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8076780" w:rsidR="000A7622" w:rsidRPr="00C04F25" w:rsidRDefault="00D14B19"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D6CD51A" w:rsidR="000A7622" w:rsidRDefault="00D66C2F" w:rsidP="00D14423">
      <w:pPr>
        <w:rPr>
          <w:rFonts w:cstheme="minorHAnsi"/>
          <w:sz w:val="24"/>
          <w:szCs w:val="24"/>
        </w:rPr>
      </w:pPr>
      <w:r>
        <w:rPr>
          <w:rFonts w:cstheme="minorHAnsi"/>
          <w:i/>
          <w:sz w:val="24"/>
          <w:szCs w:val="24"/>
          <w:lang w:val="fr-FR"/>
        </w:rPr>
        <w:t>Financial Management</w:t>
      </w:r>
      <w:r w:rsidR="000A7622" w:rsidRPr="00C04F25">
        <w:rPr>
          <w:rFonts w:cstheme="minorHAnsi"/>
          <w:sz w:val="24"/>
          <w:szCs w:val="24"/>
          <w:lang w:val="fr-FR"/>
        </w:rPr>
        <w:t xml:space="preserve">, Vol. </w:t>
      </w:r>
      <w:r w:rsidR="001B0B97">
        <w:rPr>
          <w:rFonts w:cstheme="minorHAnsi"/>
          <w:sz w:val="24"/>
          <w:szCs w:val="24"/>
          <w:lang w:val="fr-FR"/>
        </w:rPr>
        <w:t>46</w:t>
      </w:r>
      <w:r w:rsidR="000A7622" w:rsidRPr="00C04F25">
        <w:rPr>
          <w:rFonts w:cstheme="minorHAnsi"/>
          <w:sz w:val="24"/>
          <w:szCs w:val="24"/>
          <w:lang w:val="fr-FR"/>
        </w:rPr>
        <w:t xml:space="preserve">, No. </w:t>
      </w:r>
      <w:r w:rsidR="001B0B97">
        <w:rPr>
          <w:rFonts w:cstheme="minorHAnsi"/>
          <w:sz w:val="24"/>
          <w:szCs w:val="24"/>
          <w:lang w:val="fr-FR"/>
        </w:rPr>
        <w:t>2</w:t>
      </w:r>
      <w:r w:rsidR="000A7622" w:rsidRPr="00C04F25">
        <w:rPr>
          <w:rFonts w:cstheme="minorHAnsi"/>
          <w:sz w:val="24"/>
          <w:szCs w:val="24"/>
          <w:lang w:val="fr-FR"/>
        </w:rPr>
        <w:t xml:space="preserve"> (</w:t>
      </w:r>
      <w:r w:rsidR="001B0B97">
        <w:rPr>
          <w:rFonts w:cstheme="minorHAnsi"/>
          <w:sz w:val="24"/>
          <w:szCs w:val="24"/>
          <w:lang w:val="fr-FR"/>
        </w:rPr>
        <w:t>Summer 2017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B0B97">
        <w:rPr>
          <w:rFonts w:cstheme="minorHAnsi"/>
          <w:sz w:val="24"/>
          <w:szCs w:val="24"/>
          <w:lang w:val="fr-FR"/>
        </w:rPr>
        <w:t>523-546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C6412">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C6412">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9C6412">
        <w:rPr>
          <w:rFonts w:cstheme="minorHAnsi"/>
          <w:sz w:val="24"/>
          <w:szCs w:val="24"/>
        </w:rPr>
        <w:t>Wiley</w:t>
      </w:r>
      <w:r w:rsidR="000A7622" w:rsidRPr="00C04F25">
        <w:rPr>
          <w:rFonts w:cstheme="minorHAnsi"/>
          <w:sz w:val="24"/>
          <w:szCs w:val="24"/>
        </w:rPr>
        <w:t xml:space="preserve">. </w:t>
      </w:r>
      <w:bookmarkEnd w:id="1"/>
    </w:p>
    <w:p w14:paraId="6C245B2F" w14:textId="2DC25782" w:rsidR="00002D8A" w:rsidRDefault="005F263D" w:rsidP="005F263D">
      <w:pPr>
        <w:pStyle w:val="Title"/>
      </w:pPr>
      <w:r>
        <w:t>Innovation and Price Informativeness</w:t>
      </w:r>
    </w:p>
    <w:p w14:paraId="7451C794" w14:textId="77777777" w:rsidR="00D14B19" w:rsidRDefault="00D14B19" w:rsidP="00804EC7">
      <w:pPr>
        <w:rPr>
          <w:rFonts w:cstheme="minorHAnsi"/>
          <w:sz w:val="24"/>
          <w:szCs w:val="24"/>
        </w:rPr>
      </w:pPr>
    </w:p>
    <w:p w14:paraId="3C084EB6" w14:textId="77777777" w:rsidR="00B470DF" w:rsidRPr="00D94B0D" w:rsidRDefault="00B470DF" w:rsidP="00D94B0D">
      <w:pPr>
        <w:pStyle w:val="NoSpacing"/>
        <w:rPr>
          <w:sz w:val="32"/>
          <w:szCs w:val="32"/>
        </w:rPr>
      </w:pPr>
      <w:r w:rsidRPr="00D94B0D">
        <w:rPr>
          <w:sz w:val="32"/>
          <w:szCs w:val="32"/>
        </w:rPr>
        <w:t xml:space="preserve">Ani </w:t>
      </w:r>
      <w:proofErr w:type="spellStart"/>
      <w:r w:rsidRPr="00D94B0D">
        <w:rPr>
          <w:sz w:val="32"/>
          <w:szCs w:val="32"/>
        </w:rPr>
        <w:t>Manakyan</w:t>
      </w:r>
      <w:proofErr w:type="spellEnd"/>
      <w:r w:rsidRPr="00D94B0D">
        <w:rPr>
          <w:sz w:val="32"/>
          <w:szCs w:val="32"/>
        </w:rPr>
        <w:t xml:space="preserve"> Mathers</w:t>
      </w:r>
    </w:p>
    <w:p w14:paraId="6579B2A7" w14:textId="0C9322C1" w:rsidR="00B470DF" w:rsidRPr="00D94B0D" w:rsidRDefault="00B556EF" w:rsidP="00D94B0D">
      <w:pPr>
        <w:pStyle w:val="NoSpacing"/>
        <w:rPr>
          <w:sz w:val="24"/>
          <w:szCs w:val="24"/>
        </w:rPr>
      </w:pPr>
      <w:r w:rsidRPr="00D94B0D">
        <w:rPr>
          <w:sz w:val="24"/>
          <w:szCs w:val="24"/>
        </w:rPr>
        <w:t>Department of Economics and Finance in the Perdue School</w:t>
      </w:r>
      <w:r w:rsidRPr="00D94B0D">
        <w:rPr>
          <w:sz w:val="24"/>
          <w:szCs w:val="24"/>
        </w:rPr>
        <w:t xml:space="preserve"> </w:t>
      </w:r>
      <w:r w:rsidRPr="00D94B0D">
        <w:rPr>
          <w:sz w:val="24"/>
          <w:szCs w:val="24"/>
        </w:rPr>
        <w:t>of Business at Salisbury University in Salisbury, MD</w:t>
      </w:r>
    </w:p>
    <w:p w14:paraId="6EDD694B" w14:textId="77777777" w:rsidR="00B470DF" w:rsidRPr="00D94B0D" w:rsidRDefault="00B470DF" w:rsidP="00D94B0D">
      <w:pPr>
        <w:pStyle w:val="NoSpacing"/>
        <w:rPr>
          <w:sz w:val="32"/>
          <w:szCs w:val="32"/>
        </w:rPr>
      </w:pPr>
      <w:r w:rsidRPr="00D94B0D">
        <w:rPr>
          <w:sz w:val="32"/>
          <w:szCs w:val="32"/>
        </w:rPr>
        <w:t>Bin Wang</w:t>
      </w:r>
    </w:p>
    <w:p w14:paraId="652B8963" w14:textId="6288E41C" w:rsidR="00B470DF" w:rsidRPr="00D94B0D" w:rsidRDefault="00D94B0D" w:rsidP="00D94B0D">
      <w:pPr>
        <w:pStyle w:val="NoSpacing"/>
        <w:rPr>
          <w:sz w:val="24"/>
          <w:szCs w:val="24"/>
        </w:rPr>
      </w:pPr>
      <w:r w:rsidRPr="00D94B0D">
        <w:rPr>
          <w:sz w:val="24"/>
          <w:szCs w:val="24"/>
        </w:rPr>
        <w:t>Department of Finance in</w:t>
      </w:r>
      <w:r w:rsidRPr="00D94B0D">
        <w:rPr>
          <w:sz w:val="24"/>
          <w:szCs w:val="24"/>
        </w:rPr>
        <w:t xml:space="preserve"> </w:t>
      </w:r>
      <w:r w:rsidRPr="00D94B0D">
        <w:rPr>
          <w:sz w:val="24"/>
          <w:szCs w:val="24"/>
        </w:rPr>
        <w:t>College of Business Administration at Marquette University in Milwaukee, WI</w:t>
      </w:r>
    </w:p>
    <w:p w14:paraId="59499BFC" w14:textId="3F1D6153" w:rsidR="00D14B19" w:rsidRPr="00D94B0D" w:rsidRDefault="00B470DF" w:rsidP="00D94B0D">
      <w:pPr>
        <w:pStyle w:val="NoSpacing"/>
        <w:rPr>
          <w:sz w:val="32"/>
          <w:szCs w:val="32"/>
        </w:rPr>
      </w:pPr>
      <w:proofErr w:type="spellStart"/>
      <w:r w:rsidRPr="00D94B0D">
        <w:rPr>
          <w:sz w:val="32"/>
          <w:szCs w:val="32"/>
        </w:rPr>
        <w:t>Xiaohong</w:t>
      </w:r>
      <w:proofErr w:type="spellEnd"/>
      <w:r w:rsidRPr="00D94B0D">
        <w:rPr>
          <w:sz w:val="32"/>
          <w:szCs w:val="32"/>
        </w:rPr>
        <w:t xml:space="preserve"> (Sara) Wang</w:t>
      </w:r>
    </w:p>
    <w:p w14:paraId="5DFA4CCE" w14:textId="64BFF4CD" w:rsidR="00B470DF" w:rsidRPr="00D94B0D" w:rsidRDefault="00D94B0D" w:rsidP="00D94B0D">
      <w:pPr>
        <w:pStyle w:val="NoSpacing"/>
        <w:rPr>
          <w:sz w:val="24"/>
          <w:szCs w:val="24"/>
        </w:rPr>
      </w:pPr>
      <w:r w:rsidRPr="00D94B0D">
        <w:rPr>
          <w:sz w:val="24"/>
          <w:szCs w:val="24"/>
        </w:rPr>
        <w:t>Department of Accounting, Business Law, and Finance in the College of Business and Management at</w:t>
      </w:r>
      <w:r w:rsidRPr="00D94B0D">
        <w:rPr>
          <w:sz w:val="24"/>
          <w:szCs w:val="24"/>
        </w:rPr>
        <w:t xml:space="preserve"> </w:t>
      </w:r>
      <w:r w:rsidRPr="00D94B0D">
        <w:rPr>
          <w:sz w:val="24"/>
          <w:szCs w:val="24"/>
        </w:rPr>
        <w:t>Northeastern Illinois University in Chicago, IL</w:t>
      </w:r>
    </w:p>
    <w:p w14:paraId="3F08A1E0" w14:textId="77777777" w:rsidR="00B470DF" w:rsidRDefault="00B470DF" w:rsidP="00804EC7">
      <w:pPr>
        <w:rPr>
          <w:rFonts w:cstheme="minorHAnsi"/>
          <w:sz w:val="24"/>
          <w:szCs w:val="24"/>
        </w:rPr>
      </w:pPr>
    </w:p>
    <w:p w14:paraId="5BDDB5FA" w14:textId="006261AB" w:rsidR="00804EC7" w:rsidRPr="00804EC7" w:rsidRDefault="00804EC7" w:rsidP="00B470DF">
      <w:pPr>
        <w:pStyle w:val="Heading1"/>
      </w:pPr>
      <w:r w:rsidRPr="00804EC7">
        <w:t>Abstract</w:t>
      </w:r>
    </w:p>
    <w:p w14:paraId="639B1CAC" w14:textId="77777777" w:rsidR="00804EC7" w:rsidRPr="00804EC7" w:rsidRDefault="00804EC7" w:rsidP="00804EC7">
      <w:pPr>
        <w:rPr>
          <w:rFonts w:cstheme="minorHAnsi"/>
          <w:sz w:val="24"/>
          <w:szCs w:val="24"/>
        </w:rPr>
      </w:pPr>
      <w:r w:rsidRPr="00804EC7">
        <w:rPr>
          <w:rFonts w:cstheme="minorHAnsi"/>
          <w:sz w:val="24"/>
          <w:szCs w:val="24"/>
        </w:rPr>
        <w:t xml:space="preserve">We study whether the innovation decisions of a firm are improved </w:t>
      </w:r>
      <w:proofErr w:type="gramStart"/>
      <w:r w:rsidRPr="00804EC7">
        <w:rPr>
          <w:rFonts w:cstheme="minorHAnsi"/>
          <w:sz w:val="24"/>
          <w:szCs w:val="24"/>
        </w:rPr>
        <w:t>as a result of</w:t>
      </w:r>
      <w:proofErr w:type="gramEnd"/>
      <w:r w:rsidRPr="00804EC7">
        <w:rPr>
          <w:rFonts w:cstheme="minorHAnsi"/>
          <w:sz w:val="24"/>
          <w:szCs w:val="24"/>
        </w:rPr>
        <w:t xml:space="preserve"> information reflected in the firm's stock price. We show that firms with more informative stock prices, as measured by price </w:t>
      </w:r>
      <w:proofErr w:type="spellStart"/>
      <w:r w:rsidRPr="00804EC7">
        <w:rPr>
          <w:rFonts w:cstheme="minorHAnsi"/>
          <w:sz w:val="24"/>
          <w:szCs w:val="24"/>
        </w:rPr>
        <w:t>nonsynchronicity</w:t>
      </w:r>
      <w:proofErr w:type="spellEnd"/>
      <w:r w:rsidRPr="00804EC7">
        <w:rPr>
          <w:rFonts w:cstheme="minorHAnsi"/>
          <w:sz w:val="24"/>
          <w:szCs w:val="24"/>
        </w:rPr>
        <w:t>, have better innovation outcomes, as measured by the number of patents and patent citations. Our results are not driven by managerial private information and are robust to various alternative specifications. We also find that price informativeness is more important to innovation when managers are less experienced or face greater uncertainty about the optimal innovation strategy, and that these effects are primarily observed in small- and mid-sized firms where additional information may be of greater value. Our results are consistent with the notion that capital markets can have real effects on the economy.</w:t>
      </w:r>
    </w:p>
    <w:p w14:paraId="50A7DF0E" w14:textId="426E57AC" w:rsidR="00804EC7" w:rsidRPr="00804EC7" w:rsidRDefault="00804EC7" w:rsidP="00804EC7">
      <w:pPr>
        <w:rPr>
          <w:rFonts w:cstheme="minorHAnsi"/>
          <w:sz w:val="24"/>
          <w:szCs w:val="24"/>
        </w:rPr>
      </w:pPr>
      <w:r w:rsidRPr="00804EC7">
        <w:rPr>
          <w:rFonts w:cstheme="minorHAnsi"/>
          <w:sz w:val="24"/>
          <w:szCs w:val="24"/>
        </w:rPr>
        <w:t>Innovation has often been cited as a key driver of economic growth (Schumpeter, </w:t>
      </w:r>
      <w:r w:rsidRPr="001E1380">
        <w:rPr>
          <w:rFonts w:cstheme="minorHAnsi"/>
          <w:b/>
          <w:bCs/>
          <w:sz w:val="24"/>
          <w:szCs w:val="24"/>
        </w:rPr>
        <w:t>1934</w:t>
      </w:r>
      <w:r w:rsidRPr="00804EC7">
        <w:rPr>
          <w:rFonts w:cstheme="minorHAnsi"/>
          <w:sz w:val="24"/>
          <w:szCs w:val="24"/>
        </w:rPr>
        <w:t>; Solow, </w:t>
      </w:r>
      <w:r w:rsidRPr="001E1380">
        <w:rPr>
          <w:rFonts w:cstheme="minorHAnsi"/>
          <w:b/>
          <w:bCs/>
          <w:sz w:val="24"/>
          <w:szCs w:val="24"/>
        </w:rPr>
        <w:t>1957</w:t>
      </w:r>
      <w:r w:rsidRPr="00804EC7">
        <w:rPr>
          <w:rFonts w:cstheme="minorHAnsi"/>
          <w:sz w:val="24"/>
          <w:szCs w:val="24"/>
        </w:rPr>
        <w:t>). However, investment in innovation is risky and may take many years. As such, it is often foregone due to capital markets’ emphasis on firms’ short-term performance. The existing literature indicates that takeover threats, pressure from financial analysts, and short-term performance-based trading by institutional investors aggravate managerial myopia and impede firm innovation (Stein, </w:t>
      </w:r>
      <w:r w:rsidRPr="001E1380">
        <w:rPr>
          <w:rFonts w:cstheme="minorHAnsi"/>
          <w:b/>
          <w:bCs/>
          <w:sz w:val="24"/>
          <w:szCs w:val="24"/>
        </w:rPr>
        <w:t>1988</w:t>
      </w:r>
      <w:r w:rsidRPr="00804EC7">
        <w:rPr>
          <w:rFonts w:cstheme="minorHAnsi"/>
          <w:sz w:val="24"/>
          <w:szCs w:val="24"/>
        </w:rPr>
        <w:t>; Holmstrom, </w:t>
      </w:r>
      <w:r w:rsidRPr="001E1380">
        <w:rPr>
          <w:rFonts w:cstheme="minorHAnsi"/>
          <w:b/>
          <w:bCs/>
          <w:sz w:val="24"/>
          <w:szCs w:val="24"/>
        </w:rPr>
        <w:t>1989</w:t>
      </w:r>
      <w:r w:rsidRPr="00804EC7">
        <w:rPr>
          <w:rFonts w:cstheme="minorHAnsi"/>
          <w:sz w:val="24"/>
          <w:szCs w:val="24"/>
        </w:rPr>
        <w:t>; He and Tian, </w:t>
      </w:r>
      <w:r w:rsidRPr="001E1380">
        <w:rPr>
          <w:rFonts w:cstheme="minorHAnsi"/>
          <w:b/>
          <w:bCs/>
          <w:sz w:val="24"/>
          <w:szCs w:val="24"/>
        </w:rPr>
        <w:t>2013</w:t>
      </w:r>
      <w:r w:rsidRPr="00804EC7">
        <w:rPr>
          <w:rFonts w:cstheme="minorHAnsi"/>
          <w:sz w:val="24"/>
          <w:szCs w:val="24"/>
        </w:rPr>
        <w:t>; Fang, Tian, and Tice, </w:t>
      </w:r>
      <w:r w:rsidRPr="001E1380">
        <w:rPr>
          <w:rFonts w:cstheme="minorHAnsi"/>
          <w:b/>
          <w:bCs/>
          <w:sz w:val="24"/>
          <w:szCs w:val="24"/>
        </w:rPr>
        <w:t>2014</w:t>
      </w:r>
      <w:r w:rsidRPr="00804EC7">
        <w:rPr>
          <w:rFonts w:cstheme="minorHAnsi"/>
          <w:sz w:val="24"/>
          <w:szCs w:val="24"/>
        </w:rPr>
        <w:t>). Departing from the literature on the negative externality of capital markets, we investigate whether capital markets can also benefit firm innovation through the informational role of stock prices.</w:t>
      </w:r>
    </w:p>
    <w:p w14:paraId="5324FD7E" w14:textId="1DA6D791" w:rsidR="00804EC7" w:rsidRPr="00804EC7" w:rsidRDefault="00804EC7" w:rsidP="00804EC7">
      <w:pPr>
        <w:rPr>
          <w:rFonts w:cstheme="minorHAnsi"/>
          <w:sz w:val="24"/>
          <w:szCs w:val="24"/>
        </w:rPr>
      </w:pPr>
      <w:r w:rsidRPr="00804EC7">
        <w:rPr>
          <w:rFonts w:cstheme="minorHAnsi"/>
          <w:sz w:val="24"/>
          <w:szCs w:val="24"/>
        </w:rPr>
        <w:t>It has been long believed that stock prices aggregate all market participants’ information through trading and, as such, represent a rich source of information about firm fundamentals (Hayek, </w:t>
      </w:r>
      <w:r w:rsidRPr="001E1380">
        <w:rPr>
          <w:rFonts w:cstheme="minorHAnsi"/>
          <w:b/>
          <w:bCs/>
          <w:sz w:val="24"/>
          <w:szCs w:val="24"/>
        </w:rPr>
        <w:t>1945</w:t>
      </w:r>
      <w:r w:rsidRPr="00804EC7">
        <w:rPr>
          <w:rFonts w:cstheme="minorHAnsi"/>
          <w:sz w:val="24"/>
          <w:szCs w:val="24"/>
        </w:rPr>
        <w:t>; Grossman and Stiglitz, </w:t>
      </w:r>
      <w:r w:rsidRPr="001E1380">
        <w:rPr>
          <w:rFonts w:cstheme="minorHAnsi"/>
          <w:b/>
          <w:bCs/>
          <w:sz w:val="24"/>
          <w:szCs w:val="24"/>
        </w:rPr>
        <w:t>1980</w:t>
      </w:r>
      <w:r w:rsidRPr="00804EC7">
        <w:rPr>
          <w:rFonts w:cstheme="minorHAnsi"/>
          <w:sz w:val="24"/>
          <w:szCs w:val="24"/>
        </w:rPr>
        <w:t xml:space="preserve">). A growing strand of the literature argues that stock prices do not merely </w:t>
      </w:r>
      <w:r w:rsidRPr="00804EC7">
        <w:rPr>
          <w:rFonts w:cstheme="minorHAnsi"/>
          <w:sz w:val="24"/>
          <w:szCs w:val="24"/>
        </w:rPr>
        <w:lastRenderedPageBreak/>
        <w:t>reflect the outcomes of corporate real decisions, but can also guide corporate real decision making (see Bond, Edmans, and Goldstein, </w:t>
      </w:r>
      <w:r w:rsidRPr="001E1380">
        <w:rPr>
          <w:rFonts w:cstheme="minorHAnsi"/>
          <w:b/>
          <w:bCs/>
          <w:sz w:val="24"/>
          <w:szCs w:val="24"/>
        </w:rPr>
        <w:t>2012</w:t>
      </w:r>
      <w:r w:rsidRPr="00804EC7">
        <w:rPr>
          <w:rFonts w:cstheme="minorHAnsi"/>
          <w:sz w:val="24"/>
          <w:szCs w:val="24"/>
        </w:rPr>
        <w:t>, for a recent survey of the literature).</w:t>
      </w:r>
      <w:r w:rsidRPr="001E1380">
        <w:rPr>
          <w:rFonts w:cstheme="minorHAnsi"/>
          <w:b/>
          <w:bCs/>
          <w:sz w:val="24"/>
          <w:szCs w:val="24"/>
          <w:vertAlign w:val="superscript"/>
        </w:rPr>
        <w:t>1</w:t>
      </w:r>
      <w:r w:rsidRPr="00804EC7">
        <w:rPr>
          <w:rFonts w:cstheme="minorHAnsi"/>
          <w:sz w:val="24"/>
          <w:szCs w:val="24"/>
        </w:rPr>
        <w:t> One argument is that value-maximizing managers can learn from the private information in stock prices, which is communicated to the managers only via the trading process, to optimize corporate real decisions.</w:t>
      </w:r>
      <w:r w:rsidRPr="001E1380">
        <w:rPr>
          <w:rFonts w:cstheme="minorHAnsi"/>
          <w:b/>
          <w:bCs/>
          <w:sz w:val="24"/>
          <w:szCs w:val="24"/>
          <w:vertAlign w:val="superscript"/>
        </w:rPr>
        <w:t>2</w:t>
      </w:r>
      <w:r w:rsidRPr="00804EC7">
        <w:rPr>
          <w:rFonts w:cstheme="minorHAnsi"/>
          <w:sz w:val="24"/>
          <w:szCs w:val="24"/>
        </w:rPr>
        <w:t> We extend the literature by examining whether firms make better innovation decisions when managers learn from private information embedded in stock prices (learning hypothesis). Given that investments in innovation are very risky and uncertain, with a failure rate between 50% and 80% (</w:t>
      </w:r>
      <w:proofErr w:type="spellStart"/>
      <w:r w:rsidRPr="00804EC7">
        <w:rPr>
          <w:rFonts w:cstheme="minorHAnsi"/>
          <w:sz w:val="24"/>
          <w:szCs w:val="24"/>
        </w:rPr>
        <w:t>Asplund</w:t>
      </w:r>
      <w:proofErr w:type="spellEnd"/>
      <w:r w:rsidRPr="00804EC7">
        <w:rPr>
          <w:rFonts w:cstheme="minorHAnsi"/>
          <w:sz w:val="24"/>
          <w:szCs w:val="24"/>
        </w:rPr>
        <w:t xml:space="preserve"> and </w:t>
      </w:r>
      <w:proofErr w:type="spellStart"/>
      <w:r w:rsidRPr="00804EC7">
        <w:rPr>
          <w:rFonts w:cstheme="minorHAnsi"/>
          <w:sz w:val="24"/>
          <w:szCs w:val="24"/>
        </w:rPr>
        <w:t>Sandin</w:t>
      </w:r>
      <w:proofErr w:type="spellEnd"/>
      <w:r w:rsidRPr="00804EC7">
        <w:rPr>
          <w:rFonts w:cstheme="minorHAnsi"/>
          <w:sz w:val="24"/>
          <w:szCs w:val="24"/>
        </w:rPr>
        <w:t>, </w:t>
      </w:r>
      <w:r w:rsidRPr="001E1380">
        <w:rPr>
          <w:rFonts w:cstheme="minorHAnsi"/>
          <w:b/>
          <w:bCs/>
          <w:sz w:val="24"/>
          <w:szCs w:val="24"/>
        </w:rPr>
        <w:t>1999</w:t>
      </w:r>
      <w:r w:rsidRPr="00804EC7">
        <w:rPr>
          <w:rFonts w:cstheme="minorHAnsi"/>
          <w:sz w:val="24"/>
          <w:szCs w:val="24"/>
        </w:rPr>
        <w:t xml:space="preserve">; </w:t>
      </w:r>
      <w:proofErr w:type="spellStart"/>
      <w:r w:rsidRPr="00804EC7">
        <w:rPr>
          <w:rFonts w:cstheme="minorHAnsi"/>
          <w:sz w:val="24"/>
          <w:szCs w:val="24"/>
        </w:rPr>
        <w:t>Cozjinsen</w:t>
      </w:r>
      <w:proofErr w:type="spellEnd"/>
      <w:r w:rsidRPr="00804EC7">
        <w:rPr>
          <w:rFonts w:cstheme="minorHAnsi"/>
          <w:sz w:val="24"/>
          <w:szCs w:val="24"/>
        </w:rPr>
        <w:t xml:space="preserve">, </w:t>
      </w:r>
      <w:proofErr w:type="spellStart"/>
      <w:r w:rsidRPr="00804EC7">
        <w:rPr>
          <w:rFonts w:cstheme="minorHAnsi"/>
          <w:sz w:val="24"/>
          <w:szCs w:val="24"/>
        </w:rPr>
        <w:t>Vrakking</w:t>
      </w:r>
      <w:proofErr w:type="spellEnd"/>
      <w:r w:rsidRPr="00804EC7">
        <w:rPr>
          <w:rFonts w:cstheme="minorHAnsi"/>
          <w:sz w:val="24"/>
          <w:szCs w:val="24"/>
        </w:rPr>
        <w:t xml:space="preserve">, and </w:t>
      </w:r>
      <w:proofErr w:type="spellStart"/>
      <w:r w:rsidRPr="00804EC7">
        <w:rPr>
          <w:rFonts w:cstheme="minorHAnsi"/>
          <w:sz w:val="24"/>
          <w:szCs w:val="24"/>
        </w:rPr>
        <w:t>IJerzloo</w:t>
      </w:r>
      <w:proofErr w:type="spellEnd"/>
      <w:r w:rsidRPr="00804EC7">
        <w:rPr>
          <w:rFonts w:cstheme="minorHAnsi"/>
          <w:sz w:val="24"/>
          <w:szCs w:val="24"/>
        </w:rPr>
        <w:t>, </w:t>
      </w:r>
      <w:r w:rsidRPr="001E1380">
        <w:rPr>
          <w:rFonts w:cstheme="minorHAnsi"/>
          <w:b/>
          <w:bCs/>
          <w:sz w:val="24"/>
          <w:szCs w:val="24"/>
        </w:rPr>
        <w:t>2000</w:t>
      </w:r>
      <w:r w:rsidRPr="00804EC7">
        <w:rPr>
          <w:rFonts w:cstheme="minorHAnsi"/>
          <w:sz w:val="24"/>
          <w:szCs w:val="24"/>
        </w:rPr>
        <w:t>), we expect managers to have a strong incentive to utilize information in stock prices when making innovation decisions.</w:t>
      </w:r>
    </w:p>
    <w:p w14:paraId="4D1DA9B5" w14:textId="3C0312F5" w:rsidR="00804EC7" w:rsidRPr="00804EC7" w:rsidRDefault="00804EC7" w:rsidP="00804EC7">
      <w:pPr>
        <w:rPr>
          <w:rFonts w:cstheme="minorHAnsi"/>
          <w:sz w:val="24"/>
          <w:szCs w:val="24"/>
        </w:rPr>
      </w:pPr>
      <w:r w:rsidRPr="00804EC7">
        <w:rPr>
          <w:rFonts w:cstheme="minorHAnsi"/>
          <w:sz w:val="24"/>
          <w:szCs w:val="24"/>
        </w:rPr>
        <w:t xml:space="preserve">To test the learning hypothesis, we first must determine when stock prices are more informative, conveying private information that is new to managers. While it is inherently difficult to measure unobserved private information, we follow the existing literature and use price </w:t>
      </w:r>
      <w:proofErr w:type="spellStart"/>
      <w:r w:rsidRPr="00804EC7">
        <w:rPr>
          <w:rFonts w:cstheme="minorHAnsi"/>
          <w:sz w:val="24"/>
          <w:szCs w:val="24"/>
        </w:rPr>
        <w:t>nonsynchronicity</w:t>
      </w:r>
      <w:proofErr w:type="spellEnd"/>
      <w:r w:rsidRPr="00804EC7">
        <w:rPr>
          <w:rFonts w:cstheme="minorHAnsi"/>
          <w:sz w:val="24"/>
          <w:szCs w:val="24"/>
        </w:rPr>
        <w:t xml:space="preserve"> as a proxy for stock price informativeness. Price </w:t>
      </w:r>
      <w:proofErr w:type="spellStart"/>
      <w:r w:rsidRPr="00804EC7">
        <w:rPr>
          <w:rFonts w:cstheme="minorHAnsi"/>
          <w:sz w:val="24"/>
          <w:szCs w:val="24"/>
        </w:rPr>
        <w:t>nonsynchronicity</w:t>
      </w:r>
      <w:proofErr w:type="spellEnd"/>
      <w:r w:rsidRPr="00804EC7">
        <w:rPr>
          <w:rFonts w:cstheme="minorHAnsi"/>
          <w:sz w:val="24"/>
          <w:szCs w:val="24"/>
        </w:rPr>
        <w:t xml:space="preserve"> captures firm-specific stock return variations that are unexplained by market movements and has been shown to be a good indicator of stock price informativeness (see Section </w:t>
      </w:r>
      <w:proofErr w:type="gramStart"/>
      <w:r w:rsidRPr="001E1380">
        <w:rPr>
          <w:rFonts w:cstheme="minorHAnsi"/>
          <w:b/>
          <w:bCs/>
          <w:sz w:val="24"/>
          <w:szCs w:val="24"/>
        </w:rPr>
        <w:t>I.</w:t>
      </w:r>
      <w:r w:rsidRPr="00804EC7">
        <w:rPr>
          <w:rFonts w:cstheme="minorHAnsi"/>
          <w:sz w:val="24"/>
          <w:szCs w:val="24"/>
        </w:rPr>
        <w:t>.</w:t>
      </w:r>
      <w:proofErr w:type="gramEnd"/>
      <w:r w:rsidRPr="00804EC7">
        <w:rPr>
          <w:rFonts w:cstheme="minorHAnsi"/>
          <w:sz w:val="24"/>
          <w:szCs w:val="24"/>
        </w:rPr>
        <w:t xml:space="preserve">C for a detailed discussion). As is typical in </w:t>
      </w:r>
      <w:proofErr w:type="gramStart"/>
      <w:r w:rsidRPr="00804EC7">
        <w:rPr>
          <w:rFonts w:cstheme="minorHAnsi"/>
          <w:sz w:val="24"/>
          <w:szCs w:val="24"/>
        </w:rPr>
        <w:t>the innovation</w:t>
      </w:r>
      <w:proofErr w:type="gramEnd"/>
      <w:r w:rsidRPr="00804EC7">
        <w:rPr>
          <w:rFonts w:cstheme="minorHAnsi"/>
          <w:sz w:val="24"/>
          <w:szCs w:val="24"/>
        </w:rPr>
        <w:t xml:space="preserve"> literature, we measure innovation outcomes as the number of patents and </w:t>
      </w:r>
      <w:proofErr w:type="spellStart"/>
      <w:r w:rsidRPr="00804EC7">
        <w:rPr>
          <w:rFonts w:cstheme="minorHAnsi"/>
          <w:sz w:val="24"/>
          <w:szCs w:val="24"/>
        </w:rPr>
        <w:t>nonself</w:t>
      </w:r>
      <w:proofErr w:type="spellEnd"/>
      <w:r w:rsidRPr="00804EC7">
        <w:rPr>
          <w:rFonts w:cstheme="minorHAnsi"/>
          <w:sz w:val="24"/>
          <w:szCs w:val="24"/>
        </w:rPr>
        <w:t xml:space="preserve">-citations per patent. To provide enough time to observe the effect of managerial learning on innovation outcomes, we examine the impact of contemporaneous stock price </w:t>
      </w:r>
      <w:proofErr w:type="spellStart"/>
      <w:r w:rsidRPr="00804EC7">
        <w:rPr>
          <w:rFonts w:cstheme="minorHAnsi"/>
          <w:sz w:val="24"/>
          <w:szCs w:val="24"/>
        </w:rPr>
        <w:t>nonsynchronicity</w:t>
      </w:r>
      <w:proofErr w:type="spellEnd"/>
      <w:r w:rsidRPr="00804EC7">
        <w:rPr>
          <w:rFonts w:cstheme="minorHAnsi"/>
          <w:sz w:val="24"/>
          <w:szCs w:val="24"/>
        </w:rPr>
        <w:t xml:space="preserve"> on our measures of innovation outcomes three years in the future.</w:t>
      </w:r>
      <w:r w:rsidRPr="001E1380">
        <w:rPr>
          <w:rFonts w:cstheme="minorHAnsi"/>
          <w:b/>
          <w:bCs/>
          <w:sz w:val="24"/>
          <w:szCs w:val="24"/>
          <w:vertAlign w:val="superscript"/>
        </w:rPr>
        <w:t>3</w:t>
      </w:r>
    </w:p>
    <w:p w14:paraId="060463EB" w14:textId="574F8C4D" w:rsidR="00804EC7" w:rsidRPr="00804EC7" w:rsidRDefault="00804EC7" w:rsidP="00804EC7">
      <w:pPr>
        <w:rPr>
          <w:rFonts w:cstheme="minorHAnsi"/>
          <w:sz w:val="24"/>
          <w:szCs w:val="24"/>
        </w:rPr>
      </w:pPr>
      <w:r w:rsidRPr="00804EC7">
        <w:rPr>
          <w:rFonts w:cstheme="minorHAnsi"/>
          <w:sz w:val="24"/>
          <w:szCs w:val="24"/>
        </w:rPr>
        <w:t xml:space="preserve">Consistent with the learning hypothesis, we find that greater price </w:t>
      </w:r>
      <w:proofErr w:type="spellStart"/>
      <w:r w:rsidRPr="00804EC7">
        <w:rPr>
          <w:rFonts w:cstheme="minorHAnsi"/>
          <w:sz w:val="24"/>
          <w:szCs w:val="24"/>
        </w:rPr>
        <w:t>nonsynchronicity</w:t>
      </w:r>
      <w:proofErr w:type="spellEnd"/>
      <w:r w:rsidRPr="00804EC7">
        <w:rPr>
          <w:rFonts w:cstheme="minorHAnsi"/>
          <w:sz w:val="24"/>
          <w:szCs w:val="24"/>
        </w:rPr>
        <w:t xml:space="preserve"> is associated with more patents and </w:t>
      </w:r>
      <w:proofErr w:type="spellStart"/>
      <w:r w:rsidRPr="00804EC7">
        <w:rPr>
          <w:rFonts w:cstheme="minorHAnsi"/>
          <w:sz w:val="24"/>
          <w:szCs w:val="24"/>
        </w:rPr>
        <w:t>nonself</w:t>
      </w:r>
      <w:proofErr w:type="spellEnd"/>
      <w:r w:rsidRPr="00804EC7">
        <w:rPr>
          <w:rFonts w:cstheme="minorHAnsi"/>
          <w:sz w:val="24"/>
          <w:szCs w:val="24"/>
        </w:rPr>
        <w:t xml:space="preserve">-citations per patent after controlling for other predictors of innovation outcomes and firm fixed effects. The economic significance of price </w:t>
      </w:r>
      <w:proofErr w:type="spellStart"/>
      <w:r w:rsidRPr="00804EC7">
        <w:rPr>
          <w:rFonts w:cstheme="minorHAnsi"/>
          <w:sz w:val="24"/>
          <w:szCs w:val="24"/>
        </w:rPr>
        <w:t>nonsynchronicity</w:t>
      </w:r>
      <w:proofErr w:type="spellEnd"/>
      <w:r w:rsidRPr="00804EC7">
        <w:rPr>
          <w:rFonts w:cstheme="minorHAnsi"/>
          <w:sz w:val="24"/>
          <w:szCs w:val="24"/>
        </w:rPr>
        <w:t xml:space="preserve"> is comparable to that of other important determinants of innovation, such as the market-to-book ratio and research and development (R&amp;D) expenses. These results extend the work of Chen, </w:t>
      </w:r>
      <w:proofErr w:type="gramStart"/>
      <w:r w:rsidRPr="00804EC7">
        <w:rPr>
          <w:rFonts w:cstheme="minorHAnsi"/>
          <w:sz w:val="24"/>
          <w:szCs w:val="24"/>
        </w:rPr>
        <w:t>Goldstein, and</w:t>
      </w:r>
      <w:proofErr w:type="gramEnd"/>
      <w:r w:rsidRPr="00804EC7">
        <w:rPr>
          <w:rFonts w:cstheme="minorHAnsi"/>
          <w:sz w:val="24"/>
          <w:szCs w:val="24"/>
        </w:rPr>
        <w:t xml:space="preserve"> Jiang (</w:t>
      </w:r>
      <w:r w:rsidRPr="001E1380">
        <w:rPr>
          <w:rFonts w:cstheme="minorHAnsi"/>
          <w:b/>
          <w:bCs/>
          <w:sz w:val="24"/>
          <w:szCs w:val="24"/>
        </w:rPr>
        <w:t>2007</w:t>
      </w:r>
      <w:r w:rsidRPr="00804EC7">
        <w:rPr>
          <w:rFonts w:cstheme="minorHAnsi"/>
          <w:sz w:val="24"/>
          <w:szCs w:val="24"/>
        </w:rPr>
        <w:t>) and Bakke and Whited (</w:t>
      </w:r>
      <w:r w:rsidRPr="001E1380">
        <w:rPr>
          <w:rFonts w:cstheme="minorHAnsi"/>
          <w:b/>
          <w:bCs/>
          <w:sz w:val="24"/>
          <w:szCs w:val="24"/>
        </w:rPr>
        <w:t>2010</w:t>
      </w:r>
      <w:r w:rsidRPr="00804EC7">
        <w:rPr>
          <w:rFonts w:cstheme="minorHAnsi"/>
          <w:sz w:val="24"/>
          <w:szCs w:val="24"/>
        </w:rPr>
        <w:t>) who find that more informative stock prices lead to greater investment stock price sensitivity. Instead of focusing on investment input, we examine the impact of price informativeness on a vital type of investment outcome, innovation productivity.</w:t>
      </w:r>
    </w:p>
    <w:p w14:paraId="7179D5B5" w14:textId="252CF84A" w:rsidR="00804EC7" w:rsidRPr="00804EC7" w:rsidRDefault="00804EC7" w:rsidP="00804EC7">
      <w:pPr>
        <w:rPr>
          <w:rFonts w:cstheme="minorHAnsi"/>
          <w:sz w:val="24"/>
          <w:szCs w:val="24"/>
        </w:rPr>
      </w:pPr>
      <w:r w:rsidRPr="00804EC7">
        <w:rPr>
          <w:rFonts w:cstheme="minorHAnsi"/>
          <w:sz w:val="24"/>
          <w:szCs w:val="24"/>
        </w:rPr>
        <w:t xml:space="preserve">While our baseline model suggests a positive relationship between stock price informativeness and innovation outcomes, it may not warrant a causal inference that managers learn information embedded in stock prices and make more efficient innovation decisions. Therefore, we adopt an instrumental variable (IV) approach to address the potential endogeneity problem. We instrument for price </w:t>
      </w:r>
      <w:proofErr w:type="spellStart"/>
      <w:r w:rsidRPr="00804EC7">
        <w:rPr>
          <w:rFonts w:cstheme="minorHAnsi"/>
          <w:sz w:val="24"/>
          <w:szCs w:val="24"/>
        </w:rPr>
        <w:t>nonsynchronicity</w:t>
      </w:r>
      <w:proofErr w:type="spellEnd"/>
      <w:r w:rsidRPr="00804EC7">
        <w:rPr>
          <w:rFonts w:cstheme="minorHAnsi"/>
          <w:sz w:val="24"/>
          <w:szCs w:val="24"/>
        </w:rPr>
        <w:t xml:space="preserve"> using two IVs: (1) a measure of information opacity and (2) a dummy variable for inclusion in the S&amp;P 500 index. Both variables are known to be correlated with price informativeness, but neither has been used in the literature to explain innovation.</w:t>
      </w:r>
      <w:r w:rsidRPr="001E1380">
        <w:rPr>
          <w:rFonts w:cstheme="minorHAnsi"/>
          <w:b/>
          <w:bCs/>
          <w:sz w:val="24"/>
          <w:szCs w:val="24"/>
          <w:vertAlign w:val="superscript"/>
        </w:rPr>
        <w:t>4</w:t>
      </w:r>
      <w:r w:rsidRPr="00804EC7">
        <w:rPr>
          <w:rFonts w:cstheme="minorHAnsi"/>
          <w:sz w:val="24"/>
          <w:szCs w:val="24"/>
        </w:rPr>
        <w:t xml:space="preserve"> Our results support the interpretation that greater stock price informativeness improves innovation outcomes. To address the concern that firm-specific information in stock prices may reflect only private information that is already known to management, we control </w:t>
      </w:r>
      <w:proofErr w:type="gramStart"/>
      <w:r w:rsidRPr="00804EC7">
        <w:rPr>
          <w:rFonts w:cstheme="minorHAnsi"/>
          <w:sz w:val="24"/>
          <w:szCs w:val="24"/>
        </w:rPr>
        <w:t>for the amount of</w:t>
      </w:r>
      <w:proofErr w:type="gramEnd"/>
      <w:r w:rsidRPr="00804EC7">
        <w:rPr>
          <w:rFonts w:cstheme="minorHAnsi"/>
          <w:sz w:val="24"/>
          <w:szCs w:val="24"/>
        </w:rPr>
        <w:t xml:space="preserve"> managerial private information as measured by insider trading activity and earnings surprise. We find that price </w:t>
      </w:r>
      <w:proofErr w:type="spellStart"/>
      <w:r w:rsidRPr="00804EC7">
        <w:rPr>
          <w:rFonts w:cstheme="minorHAnsi"/>
          <w:sz w:val="24"/>
          <w:szCs w:val="24"/>
        </w:rPr>
        <w:t>nonsynchronicity</w:t>
      </w:r>
      <w:proofErr w:type="spellEnd"/>
      <w:r w:rsidRPr="00804EC7">
        <w:rPr>
          <w:rFonts w:cstheme="minorHAnsi"/>
          <w:sz w:val="24"/>
          <w:szCs w:val="24"/>
        </w:rPr>
        <w:t xml:space="preserve"> remains a strong predictor of innovation outcomes after their inclusion indicating that stock prices contain valuable information beyond the private information possessed by managers.</w:t>
      </w:r>
    </w:p>
    <w:p w14:paraId="6A086874" w14:textId="6AF94AE1" w:rsidR="00804EC7" w:rsidRPr="00804EC7" w:rsidRDefault="00804EC7" w:rsidP="00804EC7">
      <w:pPr>
        <w:rPr>
          <w:rFonts w:cstheme="minorHAnsi"/>
          <w:sz w:val="24"/>
          <w:szCs w:val="24"/>
        </w:rPr>
      </w:pPr>
      <w:r w:rsidRPr="00804EC7">
        <w:rPr>
          <w:rFonts w:cstheme="minorHAnsi"/>
          <w:sz w:val="24"/>
          <w:szCs w:val="24"/>
        </w:rPr>
        <w:lastRenderedPageBreak/>
        <w:t xml:space="preserve">We test cross-sectional predictions of the learning hypothesis to provide further support. Hambrick and </w:t>
      </w:r>
      <w:proofErr w:type="spellStart"/>
      <w:r w:rsidRPr="00804EC7">
        <w:rPr>
          <w:rFonts w:cstheme="minorHAnsi"/>
          <w:sz w:val="24"/>
          <w:szCs w:val="24"/>
        </w:rPr>
        <w:t>Fukutomi</w:t>
      </w:r>
      <w:proofErr w:type="spellEnd"/>
      <w:r w:rsidRPr="00804EC7">
        <w:rPr>
          <w:rFonts w:cstheme="minorHAnsi"/>
          <w:sz w:val="24"/>
          <w:szCs w:val="24"/>
        </w:rPr>
        <w:t xml:space="preserve"> (</w:t>
      </w:r>
      <w:r w:rsidRPr="001E1380">
        <w:rPr>
          <w:rFonts w:cstheme="minorHAnsi"/>
          <w:b/>
          <w:bCs/>
          <w:sz w:val="24"/>
          <w:szCs w:val="24"/>
        </w:rPr>
        <w:t>1991</w:t>
      </w:r>
      <w:r w:rsidRPr="00804EC7">
        <w:rPr>
          <w:rFonts w:cstheme="minorHAnsi"/>
          <w:sz w:val="24"/>
          <w:szCs w:val="24"/>
        </w:rPr>
        <w:t xml:space="preserve">) argue that more experienced chief executive officers (CEOs) are less likely to utilize external information sources due to their increased reliance on their own experience and expertise. As such, we predict that younger or less tenured CEOs are more likely to consider outside sources, including information in the stock price, when making innovation decisions. Consistent with our prediction, we find that the positive association between price </w:t>
      </w:r>
      <w:proofErr w:type="spellStart"/>
      <w:r w:rsidRPr="00804EC7">
        <w:rPr>
          <w:rFonts w:cstheme="minorHAnsi"/>
          <w:sz w:val="24"/>
          <w:szCs w:val="24"/>
        </w:rPr>
        <w:t>nonsynchronicity</w:t>
      </w:r>
      <w:proofErr w:type="spellEnd"/>
      <w:r w:rsidRPr="00804EC7">
        <w:rPr>
          <w:rFonts w:cstheme="minorHAnsi"/>
          <w:sz w:val="24"/>
          <w:szCs w:val="24"/>
        </w:rPr>
        <w:t xml:space="preserve"> and innovation outcomes is stronger when the CEO is younger or less tenured. Allen (</w:t>
      </w:r>
      <w:r w:rsidRPr="001E1380">
        <w:rPr>
          <w:rFonts w:cstheme="minorHAnsi"/>
          <w:b/>
          <w:bCs/>
          <w:sz w:val="24"/>
          <w:szCs w:val="24"/>
        </w:rPr>
        <w:t>1993</w:t>
      </w:r>
      <w:r w:rsidRPr="00804EC7">
        <w:rPr>
          <w:rFonts w:cstheme="minorHAnsi"/>
          <w:sz w:val="24"/>
          <w:szCs w:val="24"/>
        </w:rPr>
        <w:t xml:space="preserve">) asserts that industries with a greater divergence of opinions about the optimal investment strategy derive more benefit from information conveyed by capital markets. Thus, we hypothesize that stock price informativeness is more important to innovation outcomes for firms in innovative industries, which face greater uncertainty in selecting the optimal projects from the set of available innovation projects. We find some supportive evidence that the positive relationship between price </w:t>
      </w:r>
      <w:proofErr w:type="spellStart"/>
      <w:r w:rsidRPr="00804EC7">
        <w:rPr>
          <w:rFonts w:cstheme="minorHAnsi"/>
          <w:sz w:val="24"/>
          <w:szCs w:val="24"/>
        </w:rPr>
        <w:t>nonsynchronicity</w:t>
      </w:r>
      <w:proofErr w:type="spellEnd"/>
      <w:r w:rsidRPr="00804EC7">
        <w:rPr>
          <w:rFonts w:cstheme="minorHAnsi"/>
          <w:sz w:val="24"/>
          <w:szCs w:val="24"/>
        </w:rPr>
        <w:t xml:space="preserve"> and innovation outcomes is more pronounced for firms in innovative industries.</w:t>
      </w:r>
    </w:p>
    <w:p w14:paraId="5F9C12F7" w14:textId="77777777" w:rsidR="00804EC7" w:rsidRPr="00804EC7" w:rsidRDefault="00804EC7" w:rsidP="00804EC7">
      <w:pPr>
        <w:rPr>
          <w:rFonts w:cstheme="minorHAnsi"/>
          <w:sz w:val="24"/>
          <w:szCs w:val="24"/>
        </w:rPr>
      </w:pPr>
      <w:r w:rsidRPr="00804EC7">
        <w:rPr>
          <w:rFonts w:cstheme="minorHAnsi"/>
          <w:sz w:val="24"/>
          <w:szCs w:val="24"/>
        </w:rPr>
        <w:t xml:space="preserve">We examine the robustness of our results to alternative specifications. While our findings are robust to most of the additional checks, there is one important caveat to our results. When we divide our sample into three size terciles based on firm sales, we find that price </w:t>
      </w:r>
      <w:proofErr w:type="spellStart"/>
      <w:r w:rsidRPr="00804EC7">
        <w:rPr>
          <w:rFonts w:cstheme="minorHAnsi"/>
          <w:sz w:val="24"/>
          <w:szCs w:val="24"/>
        </w:rPr>
        <w:t>nonsynchronicity</w:t>
      </w:r>
      <w:proofErr w:type="spellEnd"/>
      <w:r w:rsidRPr="00804EC7">
        <w:rPr>
          <w:rFonts w:cstheme="minorHAnsi"/>
          <w:sz w:val="24"/>
          <w:szCs w:val="24"/>
        </w:rPr>
        <w:t xml:space="preserve"> is significantly positively related to innovation outcomes for small- and mid-sized </w:t>
      </w:r>
      <w:proofErr w:type="gramStart"/>
      <w:r w:rsidRPr="00804EC7">
        <w:rPr>
          <w:rFonts w:cstheme="minorHAnsi"/>
          <w:sz w:val="24"/>
          <w:szCs w:val="24"/>
        </w:rPr>
        <w:t>firms, but</w:t>
      </w:r>
      <w:proofErr w:type="gramEnd"/>
      <w:r w:rsidRPr="00804EC7">
        <w:rPr>
          <w:rFonts w:cstheme="minorHAnsi"/>
          <w:sz w:val="24"/>
          <w:szCs w:val="24"/>
        </w:rPr>
        <w:t xml:space="preserve"> is insignificantly positive for large firms. Managers of larger firms may rely less on learning from stock prices as they have greater access to other sources of information.</w:t>
      </w:r>
    </w:p>
    <w:p w14:paraId="01906BFF" w14:textId="77777777" w:rsidR="00804EC7" w:rsidRPr="00804EC7" w:rsidRDefault="00804EC7" w:rsidP="00804EC7">
      <w:pPr>
        <w:rPr>
          <w:rFonts w:cstheme="minorHAnsi"/>
          <w:sz w:val="24"/>
          <w:szCs w:val="24"/>
        </w:rPr>
      </w:pPr>
      <w:r w:rsidRPr="00804EC7">
        <w:rPr>
          <w:rFonts w:cstheme="minorHAnsi"/>
          <w:sz w:val="24"/>
          <w:szCs w:val="24"/>
        </w:rPr>
        <w:t xml:space="preserve">We contribute to the literature in the following ways. First, our study expands the literature regarding how capital markets affect firms’ real decisions. While some studies argue that capital markets can enhance the efficiency of asset allocation thus improving real decision efficiency, others find that capital markets create negative externalities in firms’ real decision making by exerting too much pressure on firms’ short-term performance. Our study adds to the debate by demonstrating that firms make more efficient real decisions when their stock price is more informative. In documenting </w:t>
      </w:r>
      <w:proofErr w:type="gramStart"/>
      <w:r w:rsidRPr="00804EC7">
        <w:rPr>
          <w:rFonts w:cstheme="minorHAnsi"/>
          <w:sz w:val="24"/>
          <w:szCs w:val="24"/>
        </w:rPr>
        <w:t>a positive</w:t>
      </w:r>
      <w:proofErr w:type="gramEnd"/>
      <w:r w:rsidRPr="00804EC7">
        <w:rPr>
          <w:rFonts w:cstheme="minorHAnsi"/>
          <w:sz w:val="24"/>
          <w:szCs w:val="24"/>
        </w:rPr>
        <w:t xml:space="preserve"> impact of the stock market on firm innovation productivity, our study further extends the literature on innovation. While investment in innovation involves a great deal of complexity and uncertainty, we find that an efficient stock market can convey valuable information to managers and help them make more efficient innovation decisions. Our findings suggest that it is important to maintain an efficient and orderly capital market. This is particularly true for small- and mid-size firms.</w:t>
      </w:r>
    </w:p>
    <w:p w14:paraId="1C8BB615" w14:textId="27FE3C16" w:rsidR="00804EC7" w:rsidRPr="00804EC7" w:rsidRDefault="00804EC7" w:rsidP="00804EC7">
      <w:pPr>
        <w:rPr>
          <w:rFonts w:cstheme="minorHAnsi"/>
          <w:sz w:val="24"/>
          <w:szCs w:val="24"/>
        </w:rPr>
      </w:pPr>
      <w:r w:rsidRPr="00804EC7">
        <w:rPr>
          <w:rFonts w:cstheme="minorHAnsi"/>
          <w:sz w:val="24"/>
          <w:szCs w:val="24"/>
        </w:rPr>
        <w:t>The paper proceeds as follows. In Section </w:t>
      </w:r>
      <w:r w:rsidRPr="001E1380">
        <w:rPr>
          <w:rFonts w:cstheme="minorHAnsi"/>
          <w:b/>
          <w:bCs/>
          <w:sz w:val="24"/>
          <w:szCs w:val="24"/>
        </w:rPr>
        <w:t>I.</w:t>
      </w:r>
      <w:r w:rsidRPr="00804EC7">
        <w:rPr>
          <w:rFonts w:cstheme="minorHAnsi"/>
          <w:sz w:val="24"/>
          <w:szCs w:val="24"/>
        </w:rPr>
        <w:t>, we discuss the sample and variable construction. In Section </w:t>
      </w:r>
      <w:r w:rsidRPr="001E1380">
        <w:rPr>
          <w:rFonts w:cstheme="minorHAnsi"/>
          <w:b/>
          <w:bCs/>
          <w:sz w:val="24"/>
          <w:szCs w:val="24"/>
        </w:rPr>
        <w:t>II.</w:t>
      </w:r>
      <w:r w:rsidRPr="00804EC7">
        <w:rPr>
          <w:rFonts w:cstheme="minorHAnsi"/>
          <w:sz w:val="24"/>
          <w:szCs w:val="24"/>
        </w:rPr>
        <w:t>, we present the baseline empirical specification and results. Section </w:t>
      </w:r>
      <w:r w:rsidRPr="001E1380">
        <w:rPr>
          <w:rFonts w:cstheme="minorHAnsi"/>
          <w:b/>
          <w:bCs/>
          <w:sz w:val="24"/>
          <w:szCs w:val="24"/>
        </w:rPr>
        <w:t>III.</w:t>
      </w:r>
      <w:r w:rsidRPr="00804EC7">
        <w:rPr>
          <w:rFonts w:cstheme="minorHAnsi"/>
          <w:sz w:val="24"/>
          <w:szCs w:val="24"/>
        </w:rPr>
        <w:t> addresses potential endogeneity concerns by introducing the IV approach and additional controls. Section </w:t>
      </w:r>
      <w:r w:rsidRPr="001E1380">
        <w:rPr>
          <w:rFonts w:cstheme="minorHAnsi"/>
          <w:b/>
          <w:bCs/>
          <w:sz w:val="24"/>
          <w:szCs w:val="24"/>
        </w:rPr>
        <w:t>IV.</w:t>
      </w:r>
      <w:r w:rsidRPr="00804EC7">
        <w:rPr>
          <w:rFonts w:cstheme="minorHAnsi"/>
          <w:sz w:val="24"/>
          <w:szCs w:val="24"/>
        </w:rPr>
        <w:t> presents the cross-sectional analyses of the learning hypothesis. Section </w:t>
      </w:r>
      <w:r w:rsidRPr="001E1380">
        <w:rPr>
          <w:rFonts w:cstheme="minorHAnsi"/>
          <w:b/>
          <w:bCs/>
          <w:sz w:val="24"/>
          <w:szCs w:val="24"/>
        </w:rPr>
        <w:t>V.</w:t>
      </w:r>
      <w:r w:rsidRPr="00804EC7">
        <w:rPr>
          <w:rFonts w:cstheme="minorHAnsi"/>
          <w:sz w:val="24"/>
          <w:szCs w:val="24"/>
        </w:rPr>
        <w:t> discusses additional robustness tests, while Section </w:t>
      </w:r>
      <w:r w:rsidRPr="001E1380">
        <w:rPr>
          <w:rFonts w:cstheme="minorHAnsi"/>
          <w:b/>
          <w:bCs/>
          <w:sz w:val="24"/>
          <w:szCs w:val="24"/>
        </w:rPr>
        <w:t>VI.</w:t>
      </w:r>
      <w:r w:rsidRPr="00804EC7">
        <w:rPr>
          <w:rFonts w:cstheme="minorHAnsi"/>
          <w:sz w:val="24"/>
          <w:szCs w:val="24"/>
        </w:rPr>
        <w:t> provides our conclusions.</w:t>
      </w:r>
    </w:p>
    <w:p w14:paraId="36D5100F" w14:textId="77777777" w:rsidR="00804EC7" w:rsidRPr="00804EC7" w:rsidRDefault="00804EC7" w:rsidP="00A1230F">
      <w:pPr>
        <w:pStyle w:val="Heading1"/>
      </w:pPr>
      <w:r w:rsidRPr="00804EC7">
        <w:t>I. Sample and Variable Construction</w:t>
      </w:r>
    </w:p>
    <w:p w14:paraId="26D5D8EB" w14:textId="77777777" w:rsidR="00804EC7" w:rsidRPr="00804EC7" w:rsidRDefault="00804EC7" w:rsidP="00A1230F">
      <w:pPr>
        <w:pStyle w:val="Heading2"/>
      </w:pPr>
      <w:r w:rsidRPr="00804EC7">
        <w:t>Sample Selection</w:t>
      </w:r>
    </w:p>
    <w:p w14:paraId="74EF79D9" w14:textId="1812FF2B" w:rsidR="00804EC7" w:rsidRPr="00804EC7" w:rsidRDefault="00804EC7" w:rsidP="00804EC7">
      <w:pPr>
        <w:rPr>
          <w:rFonts w:cstheme="minorHAnsi"/>
          <w:sz w:val="24"/>
          <w:szCs w:val="24"/>
        </w:rPr>
      </w:pPr>
      <w:r w:rsidRPr="00804EC7">
        <w:rPr>
          <w:rFonts w:cstheme="minorHAnsi"/>
          <w:sz w:val="24"/>
          <w:szCs w:val="24"/>
        </w:rPr>
        <w:t xml:space="preserve">Our sample consists of US firms from 1994 to 2005 that have at least 60 days of trading activity within the year and a fiscal year-end price of at least $1 per share. We merge data from several sources to create our variables of interest and controls. We collect financial statement data from </w:t>
      </w:r>
      <w:proofErr w:type="spellStart"/>
      <w:r w:rsidRPr="00804EC7">
        <w:rPr>
          <w:rFonts w:cstheme="minorHAnsi"/>
          <w:sz w:val="24"/>
          <w:szCs w:val="24"/>
        </w:rPr>
        <w:t>Compustat</w:t>
      </w:r>
      <w:proofErr w:type="spellEnd"/>
      <w:r w:rsidRPr="00804EC7">
        <w:rPr>
          <w:rFonts w:cstheme="minorHAnsi"/>
          <w:sz w:val="24"/>
          <w:szCs w:val="24"/>
        </w:rPr>
        <w:t xml:space="preserve">, stock price information from the Centre for Research in Security Prices (CRSP), analyst coverage data from Thomson Reuters, </w:t>
      </w:r>
      <w:proofErr w:type="spellStart"/>
      <w:r w:rsidRPr="00804EC7">
        <w:rPr>
          <w:rFonts w:cstheme="minorHAnsi"/>
          <w:sz w:val="24"/>
          <w:szCs w:val="24"/>
        </w:rPr>
        <w:t>Fama</w:t>
      </w:r>
      <w:proofErr w:type="spellEnd"/>
      <w:r w:rsidRPr="00804EC7">
        <w:rPr>
          <w:rFonts w:cstheme="minorHAnsi"/>
          <w:sz w:val="24"/>
          <w:szCs w:val="24"/>
        </w:rPr>
        <w:t>-French (</w:t>
      </w:r>
      <w:r w:rsidRPr="001E1380">
        <w:rPr>
          <w:rFonts w:cstheme="minorHAnsi"/>
          <w:b/>
          <w:bCs/>
          <w:sz w:val="24"/>
          <w:szCs w:val="24"/>
        </w:rPr>
        <w:t>1993</w:t>
      </w:r>
      <w:r w:rsidRPr="00804EC7">
        <w:rPr>
          <w:rFonts w:cstheme="minorHAnsi"/>
          <w:sz w:val="24"/>
          <w:szCs w:val="24"/>
        </w:rPr>
        <w:t xml:space="preserve">) factors from Kenneth French's Web site, and information on patent grants and citations from the National Bureau of Economic Research (NBER) Patent Citation database and from the Harvard Business School (HBS) patent database. Our main sample is an unbalanced panel of 27,686 firm-year observations. For some tests, we augment the sample with data on CEO compensation from </w:t>
      </w:r>
      <w:proofErr w:type="spellStart"/>
      <w:r w:rsidRPr="00804EC7">
        <w:rPr>
          <w:rFonts w:cstheme="minorHAnsi"/>
          <w:sz w:val="24"/>
          <w:szCs w:val="24"/>
        </w:rPr>
        <w:t>ExecuComp</w:t>
      </w:r>
      <w:proofErr w:type="spellEnd"/>
      <w:r w:rsidRPr="00804EC7">
        <w:rPr>
          <w:rFonts w:cstheme="minorHAnsi"/>
          <w:sz w:val="24"/>
          <w:szCs w:val="24"/>
        </w:rPr>
        <w:t>, insider trading data from Thomson Reuters, and word counts from annual 10-K financial reports as provided on Feng Li's Web site.</w:t>
      </w:r>
    </w:p>
    <w:p w14:paraId="222268CE" w14:textId="77777777" w:rsidR="00804EC7" w:rsidRPr="00804EC7" w:rsidRDefault="00804EC7" w:rsidP="00A1230F">
      <w:pPr>
        <w:pStyle w:val="Heading2"/>
      </w:pPr>
      <w:r w:rsidRPr="00804EC7">
        <w:t>Measuring Innovation Outcomes</w:t>
      </w:r>
    </w:p>
    <w:p w14:paraId="1D1B5AC4" w14:textId="2FF16118" w:rsidR="00804EC7" w:rsidRPr="00804EC7" w:rsidRDefault="00804EC7" w:rsidP="00804EC7">
      <w:pPr>
        <w:rPr>
          <w:rFonts w:cstheme="minorHAnsi"/>
          <w:sz w:val="24"/>
          <w:szCs w:val="24"/>
        </w:rPr>
      </w:pPr>
      <w:r w:rsidRPr="00804EC7">
        <w:rPr>
          <w:rFonts w:cstheme="minorHAnsi"/>
          <w:sz w:val="24"/>
          <w:szCs w:val="24"/>
        </w:rPr>
        <w:t>Following the existing literature (</w:t>
      </w:r>
      <w:proofErr w:type="spellStart"/>
      <w:r w:rsidRPr="00804EC7">
        <w:rPr>
          <w:rFonts w:cstheme="minorHAnsi"/>
          <w:sz w:val="24"/>
          <w:szCs w:val="24"/>
        </w:rPr>
        <w:t>Seru</w:t>
      </w:r>
      <w:proofErr w:type="spellEnd"/>
      <w:r w:rsidRPr="00804EC7">
        <w:rPr>
          <w:rFonts w:cstheme="minorHAnsi"/>
          <w:sz w:val="24"/>
          <w:szCs w:val="24"/>
        </w:rPr>
        <w:t>, </w:t>
      </w:r>
      <w:r w:rsidRPr="001E1380">
        <w:rPr>
          <w:rFonts w:cstheme="minorHAnsi"/>
          <w:b/>
          <w:bCs/>
          <w:sz w:val="24"/>
          <w:szCs w:val="24"/>
        </w:rPr>
        <w:t>2014</w:t>
      </w:r>
      <w:r w:rsidRPr="00804EC7">
        <w:rPr>
          <w:rFonts w:cstheme="minorHAnsi"/>
          <w:sz w:val="24"/>
          <w:szCs w:val="24"/>
        </w:rPr>
        <w:t>; Aghion et al., </w:t>
      </w:r>
      <w:r w:rsidRPr="001E1380">
        <w:rPr>
          <w:rFonts w:cstheme="minorHAnsi"/>
          <w:b/>
          <w:bCs/>
          <w:sz w:val="24"/>
          <w:szCs w:val="24"/>
        </w:rPr>
        <w:t>2005</w:t>
      </w:r>
      <w:r w:rsidRPr="00804EC7">
        <w:rPr>
          <w:rFonts w:cstheme="minorHAnsi"/>
          <w:sz w:val="24"/>
          <w:szCs w:val="24"/>
        </w:rPr>
        <w:t>), we measure a firm's innovation outcomes by its patent activity using the NBER Patent Citation database. The NBER Patent Citation database was originally created by Hall, Jaffe, and Trajtenberg (</w:t>
      </w:r>
      <w:r w:rsidRPr="001E1380">
        <w:rPr>
          <w:rFonts w:cstheme="minorHAnsi"/>
          <w:b/>
          <w:bCs/>
          <w:sz w:val="24"/>
          <w:szCs w:val="24"/>
        </w:rPr>
        <w:t>2001</w:t>
      </w:r>
      <w:r w:rsidRPr="00804EC7">
        <w:rPr>
          <w:rFonts w:cstheme="minorHAnsi"/>
          <w:sz w:val="24"/>
          <w:szCs w:val="24"/>
        </w:rPr>
        <w:t xml:space="preserve">). It contains patent information from 1976 to 2006 including the patent assignee name, the filing year, the grant year, the number of patents granted, and the number of citations received by each patent. Our first measure of innovation outcome is the number of patents filed </w:t>
      </w:r>
      <w:proofErr w:type="gramStart"/>
      <w:r w:rsidRPr="00804EC7">
        <w:rPr>
          <w:rFonts w:cstheme="minorHAnsi"/>
          <w:sz w:val="24"/>
          <w:szCs w:val="24"/>
        </w:rPr>
        <w:t>in a given year</w:t>
      </w:r>
      <w:proofErr w:type="gramEnd"/>
      <w:r w:rsidRPr="00804EC7">
        <w:rPr>
          <w:rFonts w:cstheme="minorHAnsi"/>
          <w:sz w:val="24"/>
          <w:szCs w:val="24"/>
        </w:rPr>
        <w:t xml:space="preserve"> that are eventually granted (</w:t>
      </w:r>
      <w:r w:rsidRPr="00804EC7">
        <w:rPr>
          <w:rFonts w:cstheme="minorHAnsi"/>
          <w:i/>
          <w:iCs/>
          <w:sz w:val="24"/>
          <w:szCs w:val="24"/>
        </w:rPr>
        <w:t>Patent</w:t>
      </w:r>
      <w:r w:rsidRPr="00804EC7">
        <w:rPr>
          <w:rFonts w:cstheme="minorHAnsi"/>
          <w:sz w:val="24"/>
          <w:szCs w:val="24"/>
        </w:rPr>
        <w:t>), which gauges a firm's overall innovation productivity in raw numbers.</w:t>
      </w:r>
      <w:r w:rsidRPr="001E1380">
        <w:rPr>
          <w:rFonts w:cstheme="minorHAnsi"/>
          <w:b/>
          <w:bCs/>
          <w:sz w:val="24"/>
          <w:szCs w:val="24"/>
          <w:vertAlign w:val="superscript"/>
        </w:rPr>
        <w:t>5</w:t>
      </w:r>
      <w:r w:rsidRPr="00804EC7">
        <w:rPr>
          <w:rFonts w:cstheme="minorHAnsi"/>
          <w:sz w:val="24"/>
          <w:szCs w:val="24"/>
        </w:rPr>
        <w:t xml:space="preserve"> Our second measure is the number of </w:t>
      </w:r>
      <w:proofErr w:type="spellStart"/>
      <w:r w:rsidRPr="00804EC7">
        <w:rPr>
          <w:rFonts w:cstheme="minorHAnsi"/>
          <w:sz w:val="24"/>
          <w:szCs w:val="24"/>
        </w:rPr>
        <w:t>nonself</w:t>
      </w:r>
      <w:proofErr w:type="spellEnd"/>
      <w:r w:rsidRPr="00804EC7">
        <w:rPr>
          <w:rFonts w:cstheme="minorHAnsi"/>
          <w:sz w:val="24"/>
          <w:szCs w:val="24"/>
        </w:rPr>
        <w:t>-citations per patent (</w:t>
      </w:r>
      <w:proofErr w:type="spellStart"/>
      <w:r w:rsidRPr="00804EC7">
        <w:rPr>
          <w:rFonts w:cstheme="minorHAnsi"/>
          <w:i/>
          <w:iCs/>
          <w:sz w:val="24"/>
          <w:szCs w:val="24"/>
        </w:rPr>
        <w:t>CitePat</w:t>
      </w:r>
      <w:proofErr w:type="spellEnd"/>
      <w:r w:rsidRPr="00804EC7">
        <w:rPr>
          <w:rFonts w:cstheme="minorHAnsi"/>
          <w:sz w:val="24"/>
          <w:szCs w:val="24"/>
        </w:rPr>
        <w:t>) that captures the significance of a firm's granted patents. Due to the positive skew in patent grants and citations, we use the natural logarithm of one plus the raw value for both patent variables in our regressions (</w:t>
      </w:r>
      <w:proofErr w:type="spellStart"/>
      <w:r w:rsidRPr="00804EC7">
        <w:rPr>
          <w:rFonts w:cstheme="minorHAnsi"/>
          <w:i/>
          <w:iCs/>
          <w:sz w:val="24"/>
          <w:szCs w:val="24"/>
        </w:rPr>
        <w:t>LnPatent</w:t>
      </w:r>
      <w:r w:rsidRPr="00804EC7">
        <w:rPr>
          <w:rFonts w:cstheme="minorHAnsi"/>
          <w:i/>
          <w:iCs/>
          <w:sz w:val="24"/>
          <w:szCs w:val="24"/>
          <w:vertAlign w:val="subscript"/>
        </w:rPr>
        <w:t>t</w:t>
      </w:r>
      <w:proofErr w:type="spellEnd"/>
      <w:r w:rsidRPr="00804EC7">
        <w:rPr>
          <w:rFonts w:cstheme="minorHAnsi"/>
          <w:sz w:val="24"/>
          <w:szCs w:val="24"/>
        </w:rPr>
        <w:t> and </w:t>
      </w:r>
      <w:proofErr w:type="spellStart"/>
      <w:r w:rsidRPr="00804EC7">
        <w:rPr>
          <w:rFonts w:cstheme="minorHAnsi"/>
          <w:i/>
          <w:iCs/>
          <w:sz w:val="24"/>
          <w:szCs w:val="24"/>
        </w:rPr>
        <w:t>LnCitePat</w:t>
      </w:r>
      <w:r w:rsidRPr="00804EC7">
        <w:rPr>
          <w:rFonts w:cstheme="minorHAnsi"/>
          <w:i/>
          <w:iCs/>
          <w:sz w:val="24"/>
          <w:szCs w:val="24"/>
          <w:vertAlign w:val="subscript"/>
        </w:rPr>
        <w:t>t</w:t>
      </w:r>
      <w:proofErr w:type="spellEnd"/>
      <w:r w:rsidRPr="00804EC7">
        <w:rPr>
          <w:rFonts w:cstheme="minorHAnsi"/>
          <w:sz w:val="24"/>
          <w:szCs w:val="24"/>
        </w:rPr>
        <w:t xml:space="preserve">). We </w:t>
      </w:r>
      <w:proofErr w:type="gramStart"/>
      <w:r w:rsidRPr="00804EC7">
        <w:rPr>
          <w:rFonts w:cstheme="minorHAnsi"/>
          <w:sz w:val="24"/>
          <w:szCs w:val="24"/>
        </w:rPr>
        <w:t>investigate</w:t>
      </w:r>
      <w:proofErr w:type="gramEnd"/>
      <w:r w:rsidRPr="00804EC7">
        <w:rPr>
          <w:rFonts w:cstheme="minorHAnsi"/>
          <w:sz w:val="24"/>
          <w:szCs w:val="24"/>
        </w:rPr>
        <w:t xml:space="preserve"> the effect of contemporaneous firm characteristics on innovation outcomes three years in the future. This accounts for the long process required to turn innovation investment into patents.</w:t>
      </w:r>
    </w:p>
    <w:p w14:paraId="3D75BFF5" w14:textId="61857983" w:rsidR="00804EC7" w:rsidRPr="00804EC7" w:rsidRDefault="00804EC7" w:rsidP="00804EC7">
      <w:pPr>
        <w:rPr>
          <w:rFonts w:cstheme="minorHAnsi"/>
          <w:sz w:val="24"/>
          <w:szCs w:val="24"/>
        </w:rPr>
      </w:pPr>
      <w:r w:rsidRPr="00804EC7">
        <w:rPr>
          <w:rFonts w:cstheme="minorHAnsi"/>
          <w:sz w:val="24"/>
          <w:szCs w:val="24"/>
        </w:rPr>
        <w:t>We follow He and Tian (</w:t>
      </w:r>
      <w:r w:rsidRPr="001E1380">
        <w:rPr>
          <w:rFonts w:cstheme="minorHAnsi"/>
          <w:b/>
          <w:bCs/>
          <w:sz w:val="24"/>
          <w:szCs w:val="24"/>
        </w:rPr>
        <w:t>2013</w:t>
      </w:r>
      <w:r w:rsidRPr="00804EC7">
        <w:rPr>
          <w:rFonts w:cstheme="minorHAnsi"/>
          <w:sz w:val="24"/>
          <w:szCs w:val="24"/>
        </w:rPr>
        <w:t xml:space="preserve">) to adjust for two truncation problems inherent to the NBER Patent Citation database. Since patents appear in the database only after they are granted, many patents that were filed but still under review at the end of 2006 would be excluded from the NBER database. Therefore, we supplement the data from NBER using the HBS patent database that contains information on patents granted through 2010. The addition of the HBS data allows us to capture patent grants and citations for patents filed on and before 2005 and minimizes the first truncation issue. The second truncation issue arises when examining patent citations. Patents may be cited over many years, but we observe only the subset of total citations that occurred during our sample period. We </w:t>
      </w:r>
      <w:proofErr w:type="gramStart"/>
      <w:r w:rsidRPr="00804EC7">
        <w:rPr>
          <w:rFonts w:cstheme="minorHAnsi"/>
          <w:sz w:val="24"/>
          <w:szCs w:val="24"/>
        </w:rPr>
        <w:t>correct for</w:t>
      </w:r>
      <w:proofErr w:type="gramEnd"/>
      <w:r w:rsidRPr="00804EC7">
        <w:rPr>
          <w:rFonts w:cstheme="minorHAnsi"/>
          <w:sz w:val="24"/>
          <w:szCs w:val="24"/>
        </w:rPr>
        <w:t xml:space="preserve"> the truncation in citation counts by estimating the shape of the citation-lag distribution and using the distribution to estimate total citation counts.</w:t>
      </w:r>
    </w:p>
    <w:p w14:paraId="69520107" w14:textId="77777777" w:rsidR="00804EC7" w:rsidRPr="00804EC7" w:rsidRDefault="00804EC7" w:rsidP="00A1230F">
      <w:pPr>
        <w:pStyle w:val="Heading2"/>
      </w:pPr>
      <w:r w:rsidRPr="00804EC7">
        <w:t>Measuring Stock Price Informativeness and Control Variables</w:t>
      </w:r>
    </w:p>
    <w:p w14:paraId="09FE6062" w14:textId="0B617111" w:rsidR="00804EC7" w:rsidRPr="00804EC7" w:rsidRDefault="00804EC7" w:rsidP="00804EC7">
      <w:pPr>
        <w:rPr>
          <w:rFonts w:cstheme="minorHAnsi"/>
          <w:sz w:val="24"/>
          <w:szCs w:val="24"/>
        </w:rPr>
      </w:pPr>
      <w:r w:rsidRPr="00804EC7">
        <w:rPr>
          <w:rFonts w:cstheme="minorHAnsi"/>
          <w:sz w:val="24"/>
          <w:szCs w:val="24"/>
        </w:rPr>
        <w:t xml:space="preserve">We use price </w:t>
      </w:r>
      <w:proofErr w:type="spellStart"/>
      <w:r w:rsidRPr="00804EC7">
        <w:rPr>
          <w:rFonts w:cstheme="minorHAnsi"/>
          <w:sz w:val="24"/>
          <w:szCs w:val="24"/>
        </w:rPr>
        <w:t>nonsynchronicity</w:t>
      </w:r>
      <w:proofErr w:type="spellEnd"/>
      <w:r w:rsidRPr="00804EC7">
        <w:rPr>
          <w:rFonts w:cstheme="minorHAnsi"/>
          <w:sz w:val="24"/>
          <w:szCs w:val="24"/>
        </w:rPr>
        <w:t>, the portion of stock return variations unexplained by systematic factors, as our main measure of stock price informativeness. Roll (</w:t>
      </w:r>
      <w:r w:rsidRPr="001E1380">
        <w:rPr>
          <w:rFonts w:cstheme="minorHAnsi"/>
          <w:b/>
          <w:bCs/>
          <w:sz w:val="24"/>
          <w:szCs w:val="24"/>
        </w:rPr>
        <w:t>1988</w:t>
      </w:r>
      <w:r w:rsidRPr="00804EC7">
        <w:rPr>
          <w:rFonts w:cstheme="minorHAnsi"/>
          <w:sz w:val="24"/>
          <w:szCs w:val="24"/>
        </w:rPr>
        <w:t xml:space="preserve">) introduced price </w:t>
      </w:r>
      <w:proofErr w:type="spellStart"/>
      <w:r w:rsidRPr="00804EC7">
        <w:rPr>
          <w:rFonts w:cstheme="minorHAnsi"/>
          <w:sz w:val="24"/>
          <w:szCs w:val="24"/>
        </w:rPr>
        <w:t>nonsynchronicity</w:t>
      </w:r>
      <w:proofErr w:type="spellEnd"/>
      <w:r w:rsidRPr="00804EC7">
        <w:rPr>
          <w:rFonts w:cstheme="minorHAnsi"/>
          <w:sz w:val="24"/>
          <w:szCs w:val="24"/>
        </w:rPr>
        <w:t xml:space="preserve"> as an indication of private information and empirically demonstrated that price </w:t>
      </w:r>
      <w:proofErr w:type="spellStart"/>
      <w:r w:rsidRPr="00804EC7">
        <w:rPr>
          <w:rFonts w:cstheme="minorHAnsi"/>
          <w:sz w:val="24"/>
          <w:szCs w:val="24"/>
        </w:rPr>
        <w:t>nonsynchronicity</w:t>
      </w:r>
      <w:proofErr w:type="spellEnd"/>
      <w:r w:rsidRPr="00804EC7">
        <w:rPr>
          <w:rFonts w:cstheme="minorHAnsi"/>
          <w:sz w:val="24"/>
          <w:szCs w:val="24"/>
        </w:rPr>
        <w:t xml:space="preserve"> has only a very small correlation with public news. While Roll (</w:t>
      </w:r>
      <w:r w:rsidRPr="001E1380">
        <w:rPr>
          <w:rFonts w:cstheme="minorHAnsi"/>
          <w:b/>
          <w:bCs/>
          <w:sz w:val="24"/>
          <w:szCs w:val="24"/>
        </w:rPr>
        <w:t>1988</w:t>
      </w:r>
      <w:r w:rsidRPr="00804EC7">
        <w:rPr>
          <w:rFonts w:cstheme="minorHAnsi"/>
          <w:sz w:val="24"/>
          <w:szCs w:val="24"/>
        </w:rPr>
        <w:t xml:space="preserve">) acknowledges that price </w:t>
      </w:r>
      <w:proofErr w:type="spellStart"/>
      <w:r w:rsidRPr="00804EC7">
        <w:rPr>
          <w:rFonts w:cstheme="minorHAnsi"/>
          <w:sz w:val="24"/>
          <w:szCs w:val="24"/>
        </w:rPr>
        <w:t>nonsynchronicity</w:t>
      </w:r>
      <w:proofErr w:type="spellEnd"/>
      <w:r w:rsidRPr="00804EC7">
        <w:rPr>
          <w:rFonts w:cstheme="minorHAnsi"/>
          <w:sz w:val="24"/>
          <w:szCs w:val="24"/>
        </w:rPr>
        <w:t xml:space="preserve"> can also be driven by occasional frenzy unrelated to information, a number of subsequent studies find additional evidence that price </w:t>
      </w:r>
      <w:proofErr w:type="spellStart"/>
      <w:r w:rsidRPr="00804EC7">
        <w:rPr>
          <w:rFonts w:cstheme="minorHAnsi"/>
          <w:sz w:val="24"/>
          <w:szCs w:val="24"/>
        </w:rPr>
        <w:t>nonsynchronicity</w:t>
      </w:r>
      <w:proofErr w:type="spellEnd"/>
      <w:r w:rsidRPr="00804EC7">
        <w:rPr>
          <w:rFonts w:cstheme="minorHAnsi"/>
          <w:sz w:val="24"/>
          <w:szCs w:val="24"/>
        </w:rPr>
        <w:t xml:space="preserve"> measures more private information than noise (e.g., </w:t>
      </w:r>
      <w:proofErr w:type="spellStart"/>
      <w:r w:rsidRPr="00804EC7">
        <w:rPr>
          <w:rFonts w:cstheme="minorHAnsi"/>
          <w:sz w:val="24"/>
          <w:szCs w:val="24"/>
        </w:rPr>
        <w:t>Durnev</w:t>
      </w:r>
      <w:proofErr w:type="spellEnd"/>
      <w:r w:rsidRPr="00804EC7">
        <w:rPr>
          <w:rFonts w:cstheme="minorHAnsi"/>
          <w:sz w:val="24"/>
          <w:szCs w:val="24"/>
        </w:rPr>
        <w:t xml:space="preserve"> et al., </w:t>
      </w:r>
      <w:r w:rsidRPr="001E1380">
        <w:rPr>
          <w:rFonts w:cstheme="minorHAnsi"/>
          <w:b/>
          <w:bCs/>
          <w:sz w:val="24"/>
          <w:szCs w:val="24"/>
        </w:rPr>
        <w:t>2003</w:t>
      </w:r>
      <w:r w:rsidRPr="00804EC7">
        <w:rPr>
          <w:rFonts w:cstheme="minorHAnsi"/>
          <w:sz w:val="24"/>
          <w:szCs w:val="24"/>
        </w:rPr>
        <w:t xml:space="preserve">; </w:t>
      </w:r>
      <w:proofErr w:type="spellStart"/>
      <w:r w:rsidRPr="00804EC7">
        <w:rPr>
          <w:rFonts w:cstheme="minorHAnsi"/>
          <w:sz w:val="24"/>
          <w:szCs w:val="24"/>
        </w:rPr>
        <w:t>Durnev</w:t>
      </w:r>
      <w:proofErr w:type="spellEnd"/>
      <w:r w:rsidRPr="00804EC7">
        <w:rPr>
          <w:rFonts w:cstheme="minorHAnsi"/>
          <w:sz w:val="24"/>
          <w:szCs w:val="24"/>
        </w:rPr>
        <w:t xml:space="preserve">, </w:t>
      </w:r>
      <w:proofErr w:type="spellStart"/>
      <w:r w:rsidRPr="00804EC7">
        <w:rPr>
          <w:rFonts w:cstheme="minorHAnsi"/>
          <w:sz w:val="24"/>
          <w:szCs w:val="24"/>
        </w:rPr>
        <w:t>Morck</w:t>
      </w:r>
      <w:proofErr w:type="spellEnd"/>
      <w:r w:rsidRPr="00804EC7">
        <w:rPr>
          <w:rFonts w:cstheme="minorHAnsi"/>
          <w:sz w:val="24"/>
          <w:szCs w:val="24"/>
        </w:rPr>
        <w:t>, and Yeung, </w:t>
      </w:r>
      <w:r w:rsidRPr="001E1380">
        <w:rPr>
          <w:rFonts w:cstheme="minorHAnsi"/>
          <w:b/>
          <w:bCs/>
          <w:sz w:val="24"/>
          <w:szCs w:val="24"/>
        </w:rPr>
        <w:t>2004</w:t>
      </w:r>
      <w:r w:rsidRPr="00804EC7">
        <w:rPr>
          <w:rFonts w:cstheme="minorHAnsi"/>
          <w:sz w:val="24"/>
          <w:szCs w:val="24"/>
        </w:rPr>
        <w:t xml:space="preserve">; </w:t>
      </w:r>
      <w:proofErr w:type="spellStart"/>
      <w:r w:rsidRPr="00804EC7">
        <w:rPr>
          <w:rFonts w:cstheme="minorHAnsi"/>
          <w:sz w:val="24"/>
          <w:szCs w:val="24"/>
        </w:rPr>
        <w:t>Veldkamp</w:t>
      </w:r>
      <w:proofErr w:type="spellEnd"/>
      <w:r w:rsidRPr="00804EC7">
        <w:rPr>
          <w:rFonts w:cstheme="minorHAnsi"/>
          <w:sz w:val="24"/>
          <w:szCs w:val="24"/>
        </w:rPr>
        <w:t>, </w:t>
      </w:r>
      <w:r w:rsidRPr="001E1380">
        <w:rPr>
          <w:rFonts w:cstheme="minorHAnsi"/>
          <w:b/>
          <w:bCs/>
          <w:sz w:val="24"/>
          <w:szCs w:val="24"/>
        </w:rPr>
        <w:t>2006</w:t>
      </w:r>
      <w:r w:rsidRPr="00804EC7">
        <w:rPr>
          <w:rFonts w:cstheme="minorHAnsi"/>
          <w:sz w:val="24"/>
          <w:szCs w:val="24"/>
        </w:rPr>
        <w:t>).</w:t>
      </w:r>
      <w:r w:rsidRPr="001E1380">
        <w:rPr>
          <w:rFonts w:cstheme="minorHAnsi"/>
          <w:b/>
          <w:bCs/>
          <w:sz w:val="24"/>
          <w:szCs w:val="24"/>
          <w:vertAlign w:val="superscript"/>
        </w:rPr>
        <w:t>6</w:t>
      </w:r>
      <w:r w:rsidRPr="00804EC7">
        <w:rPr>
          <w:rFonts w:cstheme="minorHAnsi"/>
          <w:sz w:val="24"/>
          <w:szCs w:val="24"/>
        </w:rPr>
        <w:t xml:space="preserve"> Therefore, many empirical studies use price </w:t>
      </w:r>
      <w:proofErr w:type="spellStart"/>
      <w:r w:rsidRPr="00804EC7">
        <w:rPr>
          <w:rFonts w:cstheme="minorHAnsi"/>
          <w:sz w:val="24"/>
          <w:szCs w:val="24"/>
        </w:rPr>
        <w:t>nonsynchronicity</w:t>
      </w:r>
      <w:proofErr w:type="spellEnd"/>
      <w:r w:rsidRPr="00804EC7">
        <w:rPr>
          <w:rFonts w:cstheme="minorHAnsi"/>
          <w:sz w:val="24"/>
          <w:szCs w:val="24"/>
        </w:rPr>
        <w:t xml:space="preserve"> to measure the private information in stock prices (e.g., Ferreira and Laux, </w:t>
      </w:r>
      <w:r w:rsidRPr="001E1380">
        <w:rPr>
          <w:rFonts w:cstheme="minorHAnsi"/>
          <w:b/>
          <w:bCs/>
          <w:sz w:val="24"/>
          <w:szCs w:val="24"/>
        </w:rPr>
        <w:t>2007</w:t>
      </w:r>
      <w:r w:rsidRPr="00804EC7">
        <w:rPr>
          <w:rFonts w:cstheme="minorHAnsi"/>
          <w:sz w:val="24"/>
          <w:szCs w:val="24"/>
        </w:rPr>
        <w:t xml:space="preserve">; </w:t>
      </w:r>
      <w:proofErr w:type="spellStart"/>
      <w:r w:rsidRPr="00804EC7">
        <w:rPr>
          <w:rFonts w:cstheme="minorHAnsi"/>
          <w:sz w:val="24"/>
          <w:szCs w:val="24"/>
        </w:rPr>
        <w:t>Fresard</w:t>
      </w:r>
      <w:proofErr w:type="spellEnd"/>
      <w:r w:rsidRPr="00804EC7">
        <w:rPr>
          <w:rFonts w:cstheme="minorHAnsi"/>
          <w:sz w:val="24"/>
          <w:szCs w:val="24"/>
        </w:rPr>
        <w:t>, </w:t>
      </w:r>
      <w:r w:rsidRPr="001E1380">
        <w:rPr>
          <w:rFonts w:cstheme="minorHAnsi"/>
          <w:b/>
          <w:bCs/>
          <w:sz w:val="24"/>
          <w:szCs w:val="24"/>
        </w:rPr>
        <w:t>2012</w:t>
      </w:r>
      <w:r w:rsidRPr="00804EC7">
        <w:rPr>
          <w:rFonts w:cstheme="minorHAnsi"/>
          <w:sz w:val="24"/>
          <w:szCs w:val="24"/>
        </w:rPr>
        <w:t xml:space="preserve">; Foucault and </w:t>
      </w:r>
      <w:proofErr w:type="spellStart"/>
      <w:r w:rsidRPr="00804EC7">
        <w:rPr>
          <w:rFonts w:cstheme="minorHAnsi"/>
          <w:sz w:val="24"/>
          <w:szCs w:val="24"/>
        </w:rPr>
        <w:t>Fresard</w:t>
      </w:r>
      <w:proofErr w:type="spellEnd"/>
      <w:r w:rsidRPr="00804EC7">
        <w:rPr>
          <w:rFonts w:cstheme="minorHAnsi"/>
          <w:sz w:val="24"/>
          <w:szCs w:val="24"/>
        </w:rPr>
        <w:t>, </w:t>
      </w:r>
      <w:r w:rsidRPr="001E1380">
        <w:rPr>
          <w:rFonts w:cstheme="minorHAnsi"/>
          <w:b/>
          <w:bCs/>
          <w:sz w:val="24"/>
          <w:szCs w:val="24"/>
        </w:rPr>
        <w:t>2014</w:t>
      </w:r>
      <w:r w:rsidRPr="00804EC7">
        <w:rPr>
          <w:rFonts w:cstheme="minorHAnsi"/>
          <w:sz w:val="24"/>
          <w:szCs w:val="24"/>
        </w:rPr>
        <w:t>).</w:t>
      </w:r>
    </w:p>
    <w:p w14:paraId="6C385828" w14:textId="5D5CE66B" w:rsidR="00CA74ED" w:rsidRDefault="00804EC7" w:rsidP="00804EC7">
      <w:pPr>
        <w:rPr>
          <w:rFonts w:cstheme="minorHAnsi"/>
          <w:sz w:val="24"/>
          <w:szCs w:val="24"/>
        </w:rPr>
      </w:pPr>
      <w:r w:rsidRPr="00804EC7">
        <w:rPr>
          <w:rFonts w:cstheme="minorHAnsi"/>
          <w:sz w:val="24"/>
          <w:szCs w:val="24"/>
        </w:rPr>
        <w:t xml:space="preserve">As in Ferreira, Ferreira, and </w:t>
      </w:r>
      <w:proofErr w:type="spellStart"/>
      <w:r w:rsidRPr="00804EC7">
        <w:rPr>
          <w:rFonts w:cstheme="minorHAnsi"/>
          <w:sz w:val="24"/>
          <w:szCs w:val="24"/>
        </w:rPr>
        <w:t>Raposo</w:t>
      </w:r>
      <w:proofErr w:type="spellEnd"/>
      <w:r w:rsidRPr="00804EC7">
        <w:rPr>
          <w:rFonts w:cstheme="minorHAnsi"/>
          <w:sz w:val="24"/>
          <w:szCs w:val="24"/>
        </w:rPr>
        <w:t xml:space="preserve"> (</w:t>
      </w:r>
      <w:r w:rsidRPr="001E1380">
        <w:rPr>
          <w:rFonts w:cstheme="minorHAnsi"/>
          <w:sz w:val="24"/>
          <w:szCs w:val="24"/>
        </w:rPr>
        <w:t>2011</w:t>
      </w:r>
      <w:r w:rsidRPr="00804EC7">
        <w:rPr>
          <w:rFonts w:cstheme="minorHAnsi"/>
          <w:sz w:val="24"/>
          <w:szCs w:val="24"/>
        </w:rPr>
        <w:t xml:space="preserve">), we compute price </w:t>
      </w:r>
      <w:proofErr w:type="spellStart"/>
      <w:r w:rsidRPr="00804EC7">
        <w:rPr>
          <w:rFonts w:cstheme="minorHAnsi"/>
          <w:sz w:val="24"/>
          <w:szCs w:val="24"/>
        </w:rPr>
        <w:t>nonsynchronicity</w:t>
      </w:r>
      <w:proofErr w:type="spellEnd"/>
      <w:r w:rsidRPr="00804EC7">
        <w:rPr>
          <w:rFonts w:cstheme="minorHAnsi"/>
          <w:sz w:val="24"/>
          <w:szCs w:val="24"/>
        </w:rPr>
        <w:t xml:space="preserve"> (</w:t>
      </w:r>
      <w:r w:rsidRPr="00804EC7">
        <w:rPr>
          <w:rFonts w:cstheme="minorHAnsi"/>
          <w:i/>
          <w:iCs/>
          <w:sz w:val="24"/>
          <w:szCs w:val="24"/>
        </w:rPr>
        <w:t>Ψ</w:t>
      </w:r>
      <w:r w:rsidRPr="00804EC7">
        <w:rPr>
          <w:rFonts w:cstheme="minorHAnsi"/>
          <w:sz w:val="24"/>
          <w:szCs w:val="24"/>
        </w:rPr>
        <w:t>) for each firm-year as a logistic transformation of one minus the </w:t>
      </w:r>
      <w:r w:rsidRPr="00804EC7">
        <w:rPr>
          <w:rFonts w:cstheme="minorHAnsi"/>
          <w:i/>
          <w:iCs/>
          <w:sz w:val="24"/>
          <w:szCs w:val="24"/>
        </w:rPr>
        <w:t>R</w:t>
      </w:r>
      <w:r w:rsidRPr="00804EC7">
        <w:rPr>
          <w:rFonts w:cstheme="minorHAnsi"/>
          <w:sz w:val="24"/>
          <w:szCs w:val="24"/>
          <w:vertAlign w:val="superscript"/>
        </w:rPr>
        <w:t>2</w:t>
      </w:r>
      <w:r w:rsidRPr="00804EC7">
        <w:rPr>
          <w:rFonts w:cstheme="minorHAnsi"/>
          <w:sz w:val="24"/>
          <w:szCs w:val="24"/>
        </w:rPr>
        <w:t xml:space="preserve"> from the </w:t>
      </w:r>
      <w:proofErr w:type="spellStart"/>
      <w:r w:rsidRPr="00804EC7">
        <w:rPr>
          <w:rFonts w:cstheme="minorHAnsi"/>
          <w:sz w:val="24"/>
          <w:szCs w:val="24"/>
        </w:rPr>
        <w:t>Fama</w:t>
      </w:r>
      <w:proofErr w:type="spellEnd"/>
      <w:r w:rsidRPr="00804EC7">
        <w:rPr>
          <w:rFonts w:cstheme="minorHAnsi"/>
          <w:sz w:val="24"/>
          <w:szCs w:val="24"/>
        </w:rPr>
        <w:t>-French (</w:t>
      </w:r>
      <w:r w:rsidRPr="001E1380">
        <w:rPr>
          <w:rFonts w:cstheme="minorHAnsi"/>
          <w:sz w:val="24"/>
          <w:szCs w:val="24"/>
        </w:rPr>
        <w:t>1993</w:t>
      </w:r>
      <w:r w:rsidRPr="00804EC7">
        <w:rPr>
          <w:rFonts w:cstheme="minorHAnsi"/>
          <w:sz w:val="24"/>
          <w:szCs w:val="24"/>
        </w:rPr>
        <w:t>) three-factor model. For each firm-year, we estimate the </w:t>
      </w:r>
      <w:r w:rsidRPr="00804EC7">
        <w:rPr>
          <w:rFonts w:cstheme="minorHAnsi"/>
          <w:i/>
          <w:iCs/>
          <w:sz w:val="24"/>
          <w:szCs w:val="24"/>
        </w:rPr>
        <w:t>R</w:t>
      </w:r>
      <w:r w:rsidRPr="00804EC7">
        <w:rPr>
          <w:rFonts w:cstheme="minorHAnsi"/>
          <w:sz w:val="24"/>
          <w:szCs w:val="24"/>
          <w:vertAlign w:val="superscript"/>
        </w:rPr>
        <w:t>2</w:t>
      </w:r>
      <w:r w:rsidRPr="00804EC7">
        <w:rPr>
          <w:rFonts w:cstheme="minorHAnsi"/>
          <w:sz w:val="24"/>
          <w:szCs w:val="24"/>
        </w:rPr>
        <w:t> from the following equation:</w:t>
      </w:r>
    </w:p>
    <w:p w14:paraId="7B20DCBE" w14:textId="73A8762E" w:rsidR="00CA74ED" w:rsidRPr="00F154FC" w:rsidRDefault="00F154FC" w:rsidP="00F154FC">
      <w:pPr>
        <w:pStyle w:val="NoSpacing"/>
      </w:pPr>
      <m:oMathPara>
        <m:oMath>
          <m:sSub>
            <m:sSubPr>
              <m:ctrlPr>
                <w:rPr>
                  <w:rFonts w:ascii="Cambria Math" w:hAnsi="Cambria Math"/>
                  <w:i/>
                  <w:sz w:val="32"/>
                  <w:szCs w:val="32"/>
                </w:rPr>
              </m:ctrlPr>
            </m:sSubPr>
            <m:e>
              <m:r>
                <w:rPr>
                  <w:rFonts w:ascii="Cambria Math" w:hAnsi="Cambria Math"/>
                  <w:sz w:val="32"/>
                  <w:szCs w:val="32"/>
                </w:rPr>
                <m:t>r</m:t>
              </m:r>
            </m:e>
            <m:sub>
              <m:r>
                <w:rPr>
                  <w:rFonts w:ascii="Cambria Math" w:hAnsi="Cambria Math"/>
                  <w:sz w:val="32"/>
                  <w:szCs w:val="32"/>
                </w:rPr>
                <m:t>i,d</m:t>
              </m:r>
            </m:sub>
          </m:sSub>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α</m:t>
              </m:r>
            </m:e>
            <m:sub>
              <m:r>
                <w:rPr>
                  <w:rFonts w:ascii="Cambria Math" w:hAnsi="Cambria Math"/>
                  <w:sz w:val="32"/>
                  <w:szCs w:val="32"/>
                </w:rPr>
                <m:t>i</m:t>
              </m:r>
            </m:sub>
          </m:sSub>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0</m:t>
              </m:r>
            </m:sub>
          </m:sSub>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1i</m:t>
              </m:r>
            </m:sub>
          </m:sSub>
          <m:r>
            <w:rPr>
              <w:rFonts w:ascii="Cambria Math" w:hAnsi="Cambria Math"/>
              <w:sz w:val="32"/>
              <w:szCs w:val="32"/>
            </w:rPr>
            <m:t>R</m:t>
          </m:r>
          <m:sSub>
            <m:sSubPr>
              <m:ctrlPr>
                <w:rPr>
                  <w:rFonts w:ascii="Cambria Math" w:hAnsi="Cambria Math"/>
                  <w:i/>
                  <w:sz w:val="32"/>
                  <w:szCs w:val="32"/>
                </w:rPr>
              </m:ctrlPr>
            </m:sSubPr>
            <m:e>
              <m:r>
                <w:rPr>
                  <w:rFonts w:ascii="Cambria Math" w:hAnsi="Cambria Math"/>
                  <w:sz w:val="32"/>
                  <w:szCs w:val="32"/>
                </w:rPr>
                <m:t>M</m:t>
              </m:r>
            </m:e>
            <m:sub>
              <m:r>
                <w:rPr>
                  <w:rFonts w:ascii="Cambria Math" w:hAnsi="Cambria Math"/>
                  <w:sz w:val="32"/>
                  <w:szCs w:val="32"/>
                </w:rPr>
                <m:t>d</m:t>
              </m:r>
            </m:sub>
          </m:sSub>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2i</m:t>
              </m:r>
            </m:sub>
          </m:sSub>
          <m:sSub>
            <m:sSubPr>
              <m:ctrlPr>
                <w:rPr>
                  <w:rFonts w:ascii="Cambria Math" w:hAnsi="Cambria Math"/>
                  <w:i/>
                  <w:sz w:val="32"/>
                  <w:szCs w:val="32"/>
                </w:rPr>
              </m:ctrlPr>
            </m:sSubPr>
            <m:e>
              <m:r>
                <w:rPr>
                  <w:rFonts w:ascii="Cambria Math" w:hAnsi="Cambria Math"/>
                  <w:sz w:val="32"/>
                  <w:szCs w:val="32"/>
                </w:rPr>
                <m:t>SMB</m:t>
              </m:r>
            </m:e>
            <m:sub>
              <m:r>
                <w:rPr>
                  <w:rFonts w:ascii="Cambria Math" w:hAnsi="Cambria Math"/>
                  <w:sz w:val="32"/>
                  <w:szCs w:val="32"/>
                </w:rPr>
                <m:t>d</m:t>
              </m:r>
            </m:sub>
          </m:sSub>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3i</m:t>
              </m:r>
            </m:sub>
          </m:sSub>
          <m:sSub>
            <m:sSubPr>
              <m:ctrlPr>
                <w:rPr>
                  <w:rFonts w:ascii="Cambria Math" w:hAnsi="Cambria Math"/>
                  <w:i/>
                  <w:sz w:val="32"/>
                  <w:szCs w:val="32"/>
                </w:rPr>
              </m:ctrlPr>
            </m:sSubPr>
            <m:e>
              <m:r>
                <w:rPr>
                  <w:rFonts w:ascii="Cambria Math" w:hAnsi="Cambria Math"/>
                  <w:sz w:val="32"/>
                  <w:szCs w:val="32"/>
                </w:rPr>
                <m:t>HML</m:t>
              </m:r>
            </m:e>
            <m:sub>
              <m:r>
                <w:rPr>
                  <w:rFonts w:ascii="Cambria Math" w:hAnsi="Cambria Math"/>
                  <w:sz w:val="32"/>
                  <w:szCs w:val="32"/>
                </w:rPr>
                <m:t>d</m:t>
              </m:r>
            </m:sub>
          </m:sSub>
          <m:r>
            <w:rPr>
              <w:rFonts w:ascii="Cambria Math" w:hAnsi="Cambria Math"/>
              <w:sz w:val="32"/>
              <w:szCs w:val="32"/>
            </w:rPr>
            <m:t xml:space="preserve"> + </m:t>
          </m:r>
          <m:sSub>
            <m:sSubPr>
              <m:ctrlPr>
                <w:rPr>
                  <w:rFonts w:ascii="Cambria Math" w:hAnsi="Cambria Math"/>
                  <w:i/>
                  <w:sz w:val="32"/>
                  <w:szCs w:val="32"/>
                </w:rPr>
              </m:ctrlPr>
            </m:sSubPr>
            <m:e>
              <m:r>
                <w:rPr>
                  <w:rFonts w:ascii="Cambria Math" w:hAnsi="Cambria Math"/>
                  <w:sz w:val="32"/>
                  <w:szCs w:val="32"/>
                </w:rPr>
                <m:t>e</m:t>
              </m:r>
            </m:e>
            <m:sub>
              <m:r>
                <w:rPr>
                  <w:rFonts w:ascii="Cambria Math" w:hAnsi="Cambria Math"/>
                  <w:sz w:val="32"/>
                  <w:szCs w:val="32"/>
                </w:rPr>
                <m:t>i,d</m:t>
              </m:r>
            </m:sub>
          </m:sSub>
          <m:r>
            <w:rPr>
              <w:rFonts w:ascii="Cambria Math" w:hAnsi="Cambria Math"/>
              <w:sz w:val="32"/>
              <w:szCs w:val="32"/>
            </w:rPr>
            <m:t xml:space="preserve"> ,</m:t>
          </m:r>
        </m:oMath>
      </m:oMathPara>
    </w:p>
    <w:p w14:paraId="4AC6E281" w14:textId="489AF11E" w:rsidR="00804EC7" w:rsidRPr="00804EC7" w:rsidRDefault="00804EC7" w:rsidP="00804EC7">
      <w:pPr>
        <w:rPr>
          <w:rFonts w:cstheme="minorHAnsi"/>
          <w:sz w:val="24"/>
          <w:szCs w:val="24"/>
        </w:rPr>
      </w:pPr>
      <w:r w:rsidRPr="00804EC7">
        <w:rPr>
          <w:rFonts w:cstheme="minorHAnsi"/>
          <w:sz w:val="24"/>
          <w:szCs w:val="24"/>
        </w:rPr>
        <w:t>(1)</w:t>
      </w:r>
    </w:p>
    <w:p w14:paraId="3E526995" w14:textId="6A85E4EE" w:rsidR="00325B1B" w:rsidRDefault="00804EC7" w:rsidP="00804EC7">
      <w:pPr>
        <w:rPr>
          <w:rFonts w:cstheme="minorHAnsi"/>
          <w:sz w:val="24"/>
          <w:szCs w:val="24"/>
        </w:rPr>
      </w:pPr>
      <w:r w:rsidRPr="00804EC7">
        <w:rPr>
          <w:rFonts w:cstheme="minorHAnsi"/>
          <w:sz w:val="24"/>
          <w:szCs w:val="24"/>
        </w:rPr>
        <w:t>where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i,d</m:t>
            </m:r>
          </m:sub>
        </m:sSub>
      </m:oMath>
      <w:r w:rsidRPr="00804EC7">
        <w:rPr>
          <w:rFonts w:cstheme="minorHAnsi"/>
          <w:sz w:val="24"/>
          <w:szCs w:val="24"/>
        </w:rPr>
        <w:t> is the excess return of stock </w:t>
      </w:r>
      <w:proofErr w:type="spellStart"/>
      <w:r w:rsidRPr="00804EC7">
        <w:rPr>
          <w:rFonts w:cstheme="minorHAnsi"/>
          <w:i/>
          <w:iCs/>
          <w:sz w:val="24"/>
          <w:szCs w:val="24"/>
        </w:rPr>
        <w:t>i</w:t>
      </w:r>
      <w:proofErr w:type="spellEnd"/>
      <w:r w:rsidRPr="00804EC7">
        <w:rPr>
          <w:rFonts w:cstheme="minorHAnsi"/>
          <w:sz w:val="24"/>
          <w:szCs w:val="24"/>
        </w:rPr>
        <w:t> on day </w:t>
      </w:r>
      <w:r w:rsidRPr="00804EC7">
        <w:rPr>
          <w:rFonts w:cstheme="minorHAnsi"/>
          <w:i/>
          <w:iCs/>
          <w:sz w:val="24"/>
          <w:szCs w:val="24"/>
        </w:rPr>
        <w:t>d</w:t>
      </w:r>
      <w:r w:rsidRPr="00804EC7">
        <w:rPr>
          <w:rFonts w:cstheme="minorHAnsi"/>
          <w:sz w:val="24"/>
          <w:szCs w:val="24"/>
        </w:rPr>
        <w:t>, </w:t>
      </w:r>
      <m:oMath>
        <m:r>
          <w:rPr>
            <w:rFonts w:ascii="Cambria Math" w:hAnsi="Cambria Math" w:cstheme="minorHAnsi"/>
            <w:sz w:val="24"/>
            <w:szCs w:val="24"/>
          </w:rPr>
          <m:t>R</m:t>
        </m:r>
        <m:sSub>
          <m:sSubPr>
            <m:ctrlPr>
              <w:rPr>
                <w:rFonts w:ascii="Cambria Math" w:hAnsi="Cambria Math" w:cstheme="minorHAnsi"/>
                <w:i/>
                <w:iCs/>
                <w:sz w:val="24"/>
                <w:szCs w:val="24"/>
              </w:rPr>
            </m:ctrlPr>
          </m:sSubPr>
          <m:e>
            <m:r>
              <w:rPr>
                <w:rFonts w:ascii="Cambria Math" w:hAnsi="Cambria Math" w:cstheme="minorHAnsi"/>
                <w:sz w:val="24"/>
                <w:szCs w:val="24"/>
              </w:rPr>
              <m:t>M</m:t>
            </m:r>
          </m:e>
          <m:sub>
            <m:r>
              <w:rPr>
                <w:rFonts w:ascii="Cambria Math" w:hAnsi="Cambria Math" w:cstheme="minorHAnsi"/>
                <w:sz w:val="24"/>
                <w:szCs w:val="24"/>
              </w:rPr>
              <m:t>d</m:t>
            </m:r>
          </m:sub>
        </m:sSub>
      </m:oMath>
      <w:r w:rsidRPr="00804EC7">
        <w:rPr>
          <w:rFonts w:cstheme="minorHAnsi"/>
          <w:sz w:val="24"/>
          <w:szCs w:val="24"/>
        </w:rPr>
        <w:t> is the market risk premium on day </w:t>
      </w:r>
      <w:r w:rsidRPr="00804EC7">
        <w:rPr>
          <w:rFonts w:cstheme="minorHAnsi"/>
          <w:i/>
          <w:iCs/>
          <w:sz w:val="24"/>
          <w:szCs w:val="24"/>
        </w:rPr>
        <w:t>d</w:t>
      </w:r>
      <w:r w:rsidRPr="00804EC7">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SMB</m:t>
            </m:r>
          </m:e>
          <m:sub>
            <m:r>
              <w:rPr>
                <w:rFonts w:ascii="Cambria Math" w:hAnsi="Cambria Math" w:cstheme="minorHAnsi"/>
                <w:sz w:val="24"/>
                <w:szCs w:val="24"/>
              </w:rPr>
              <m:t>d</m:t>
            </m:r>
          </m:sub>
        </m:sSub>
      </m:oMath>
      <w:r w:rsidRPr="00804EC7">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HML</m:t>
            </m:r>
          </m:e>
          <m:sub>
            <m:r>
              <w:rPr>
                <w:rFonts w:ascii="Cambria Math" w:hAnsi="Cambria Math" w:cstheme="minorHAnsi"/>
                <w:sz w:val="24"/>
                <w:szCs w:val="24"/>
              </w:rPr>
              <m:t>d</m:t>
            </m:r>
          </m:sub>
        </m:sSub>
      </m:oMath>
      <w:r w:rsidRPr="00804EC7">
        <w:rPr>
          <w:rFonts w:cstheme="minorHAnsi"/>
          <w:sz w:val="24"/>
          <w:szCs w:val="24"/>
        </w:rPr>
        <w:t> are the small-minus-big size factor return and high-minus-low book-to-market factor return on day </w:t>
      </w:r>
      <w:r w:rsidRPr="00804EC7">
        <w:rPr>
          <w:rFonts w:cstheme="minorHAnsi"/>
          <w:i/>
          <w:iCs/>
          <w:sz w:val="24"/>
          <w:szCs w:val="24"/>
        </w:rPr>
        <w:t>d</w:t>
      </w:r>
      <w:r w:rsidRPr="00804EC7">
        <w:rPr>
          <w:rFonts w:cstheme="minorHAnsi"/>
          <w:sz w:val="24"/>
          <w:szCs w:val="24"/>
        </w:rPr>
        <w:t xml:space="preserve">, respectively. We estimate price </w:t>
      </w:r>
      <w:proofErr w:type="spellStart"/>
      <w:r w:rsidRPr="00804EC7">
        <w:rPr>
          <w:rFonts w:cstheme="minorHAnsi"/>
          <w:sz w:val="24"/>
          <w:szCs w:val="24"/>
        </w:rPr>
        <w:t>nonsynchronicity</w:t>
      </w:r>
      <w:proofErr w:type="spellEnd"/>
      <w:r w:rsidRPr="00804EC7">
        <w:rPr>
          <w:rFonts w:cstheme="minorHAnsi"/>
          <w:sz w:val="24"/>
          <w:szCs w:val="24"/>
        </w:rPr>
        <w:t xml:space="preserve"> as:</w:t>
      </w:r>
    </w:p>
    <w:p w14:paraId="4BA493FE" w14:textId="67DEA9EA" w:rsidR="00325B1B" w:rsidRDefault="00FF63F9" w:rsidP="005271BE">
      <w:pPr>
        <w:pStyle w:val="NoSpacing"/>
        <w:rPr>
          <w:rFonts w:cstheme="minorHAnsi"/>
          <w:sz w:val="24"/>
          <w:szCs w:val="24"/>
        </w:rPr>
      </w:pPr>
      <m:oMathPara>
        <m:oMath>
          <m:r>
            <m:rPr>
              <m:sty m:val="p"/>
            </m:rPr>
            <w:rPr>
              <w:rFonts w:ascii="Cambria Math" w:hAnsi="Cambria Math"/>
              <w:sz w:val="28"/>
              <w:szCs w:val="28"/>
            </w:rPr>
            <m:t>Ψ</m:t>
          </m:r>
          <m:r>
            <w:rPr>
              <w:rFonts w:ascii="Cambria Math" w:hAnsi="Cambria Math"/>
              <w:sz w:val="28"/>
              <w:szCs w:val="28"/>
            </w:rPr>
            <m:t xml:space="preserve"> =</m:t>
          </m:r>
          <m:func>
            <m:funcPr>
              <m:ctrlPr>
                <w:rPr>
                  <w:rFonts w:ascii="Cambria Math" w:hAnsi="Cambria Math"/>
                  <w:i/>
                  <w:sz w:val="28"/>
                  <w:szCs w:val="28"/>
                </w:rPr>
              </m:ctrlPr>
            </m:funcPr>
            <m:fName>
              <m:r>
                <m:rPr>
                  <m:sty m:val="p"/>
                </m:rPr>
                <w:rPr>
                  <w:rFonts w:ascii="Cambria Math" w:hAnsi="Cambria Math"/>
                  <w:sz w:val="28"/>
                  <w:szCs w:val="28"/>
                </w:rPr>
                <m:t>log</m:t>
              </m:r>
            </m:fName>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 xml:space="preserve">1 </m:t>
                      </m:r>
                      <m:r>
                        <w:rPr>
                          <w:rFonts w:ascii="Cambria Math" w:hAnsi="Cambria Math" w:hint="eastAsia"/>
                          <w:sz w:val="28"/>
                          <w:szCs w:val="28"/>
                        </w:rPr>
                        <m:t>-</m:t>
                      </m:r>
                      <m:r>
                        <w:rPr>
                          <w:rFonts w:ascii="Cambria Math" w:hAnsi="Cambria Math"/>
                          <w:sz w:val="28"/>
                          <w:szCs w:val="28"/>
                        </w:rPr>
                        <m:t xml:space="preserve"> </m:t>
                      </m:r>
                      <m:sSup>
                        <m:sSupPr>
                          <m:ctrlPr>
                            <w:rPr>
                              <w:rFonts w:ascii="Cambria Math" w:hAnsi="Cambria Math"/>
                              <w:i/>
                              <w:sz w:val="28"/>
                              <w:szCs w:val="28"/>
                            </w:rPr>
                          </m:ctrlPr>
                        </m:sSupPr>
                        <m:e>
                          <m:r>
                            <w:rPr>
                              <w:rFonts w:ascii="Cambria Math" w:hAnsi="Cambria Math"/>
                              <w:sz w:val="28"/>
                              <w:szCs w:val="28"/>
                            </w:rPr>
                            <m:t>R</m:t>
                          </m:r>
                        </m:e>
                        <m:sup>
                          <m:r>
                            <w:rPr>
                              <w:rFonts w:ascii="Cambria Math" w:hAnsi="Cambria Math"/>
                              <w:sz w:val="28"/>
                              <w:szCs w:val="28"/>
                            </w:rPr>
                            <m:t>2</m:t>
                          </m:r>
                        </m:sup>
                      </m:sSup>
                    </m:num>
                    <m:den>
                      <m:sSup>
                        <m:sSupPr>
                          <m:ctrlPr>
                            <w:rPr>
                              <w:rFonts w:ascii="Cambria Math" w:hAnsi="Cambria Math"/>
                              <w:i/>
                              <w:sz w:val="28"/>
                              <w:szCs w:val="28"/>
                            </w:rPr>
                          </m:ctrlPr>
                        </m:sSupPr>
                        <m:e>
                          <m:r>
                            <w:rPr>
                              <w:rFonts w:ascii="Cambria Math" w:hAnsi="Cambria Math"/>
                              <w:sz w:val="28"/>
                              <w:szCs w:val="28"/>
                            </w:rPr>
                            <m:t>R</m:t>
                          </m:r>
                        </m:e>
                        <m:sup>
                          <m:r>
                            <w:rPr>
                              <w:rFonts w:ascii="Cambria Math" w:hAnsi="Cambria Math"/>
                              <w:sz w:val="28"/>
                              <w:szCs w:val="28"/>
                            </w:rPr>
                            <m:t>2</m:t>
                          </m:r>
                        </m:sup>
                      </m:sSup>
                    </m:den>
                  </m:f>
                </m:e>
              </m:d>
            </m:e>
          </m:func>
          <m:r>
            <w:rPr>
              <w:rFonts w:ascii="Cambria Math" w:hAnsi="Cambria Math"/>
              <w:sz w:val="28"/>
              <w:szCs w:val="28"/>
            </w:rPr>
            <m:t>.</m:t>
          </m:r>
        </m:oMath>
      </m:oMathPara>
    </w:p>
    <w:p w14:paraId="686B5381" w14:textId="7AA94AB9" w:rsidR="00804EC7" w:rsidRPr="00804EC7" w:rsidRDefault="00804EC7" w:rsidP="00804EC7">
      <w:pPr>
        <w:rPr>
          <w:rFonts w:cstheme="minorHAnsi"/>
          <w:sz w:val="24"/>
          <w:szCs w:val="24"/>
        </w:rPr>
      </w:pPr>
      <w:r w:rsidRPr="00804EC7">
        <w:rPr>
          <w:rFonts w:cstheme="minorHAnsi"/>
          <w:sz w:val="24"/>
          <w:szCs w:val="24"/>
        </w:rPr>
        <w:t>(2)</w:t>
      </w:r>
    </w:p>
    <w:p w14:paraId="786F7385" w14:textId="2C869DF1" w:rsidR="00804EC7" w:rsidRPr="00804EC7" w:rsidRDefault="00804EC7" w:rsidP="00804EC7">
      <w:pPr>
        <w:rPr>
          <w:rFonts w:cstheme="minorHAnsi"/>
          <w:sz w:val="24"/>
          <w:szCs w:val="24"/>
        </w:rPr>
      </w:pPr>
      <w:r w:rsidRPr="00804EC7">
        <w:rPr>
          <w:rFonts w:cstheme="minorHAnsi"/>
          <w:sz w:val="24"/>
          <w:szCs w:val="24"/>
        </w:rPr>
        <w:t>A greater value of </w:t>
      </w:r>
      <w:r w:rsidRPr="00804EC7">
        <w:rPr>
          <w:rFonts w:cstheme="minorHAnsi"/>
          <w:i/>
          <w:iCs/>
          <w:sz w:val="24"/>
          <w:szCs w:val="24"/>
        </w:rPr>
        <w:t>Ψ</w:t>
      </w:r>
      <w:r w:rsidRPr="00804EC7">
        <w:rPr>
          <w:rFonts w:cstheme="minorHAnsi"/>
          <w:sz w:val="24"/>
          <w:szCs w:val="24"/>
        </w:rPr>
        <w:t> means there are more firm-specific return variations relative to the market-related return variation indicating that more private information about firm fundamentals is moving the stock price.</w:t>
      </w:r>
      <w:r w:rsidRPr="001E1380">
        <w:rPr>
          <w:rFonts w:cstheme="minorHAnsi"/>
          <w:b/>
          <w:bCs/>
          <w:sz w:val="24"/>
          <w:szCs w:val="24"/>
          <w:vertAlign w:val="superscript"/>
        </w:rPr>
        <w:t>7</w:t>
      </w:r>
    </w:p>
    <w:p w14:paraId="66AFB897" w14:textId="75D8BD7B" w:rsidR="00804EC7" w:rsidRPr="00804EC7" w:rsidRDefault="00804EC7" w:rsidP="00804EC7">
      <w:pPr>
        <w:rPr>
          <w:rFonts w:cstheme="minorHAnsi"/>
          <w:sz w:val="24"/>
          <w:szCs w:val="24"/>
        </w:rPr>
      </w:pPr>
      <w:r w:rsidRPr="00804EC7">
        <w:rPr>
          <w:rFonts w:cstheme="minorHAnsi"/>
          <w:sz w:val="24"/>
          <w:szCs w:val="24"/>
        </w:rPr>
        <w:t xml:space="preserve">Following the literature, we control for </w:t>
      </w:r>
      <w:proofErr w:type="gramStart"/>
      <w:r w:rsidRPr="00804EC7">
        <w:rPr>
          <w:rFonts w:cstheme="minorHAnsi"/>
          <w:sz w:val="24"/>
          <w:szCs w:val="24"/>
        </w:rPr>
        <w:t>a number of</w:t>
      </w:r>
      <w:proofErr w:type="gramEnd"/>
      <w:r w:rsidRPr="00804EC7">
        <w:rPr>
          <w:rFonts w:cstheme="minorHAnsi"/>
          <w:sz w:val="24"/>
          <w:szCs w:val="24"/>
        </w:rPr>
        <w:t xml:space="preserve"> firm characteristics that could affect innovation outcomes in our baseline regression. These firm characteristics include firm size (</w:t>
      </w:r>
      <w:proofErr w:type="spellStart"/>
      <w:r w:rsidRPr="00804EC7">
        <w:rPr>
          <w:rFonts w:cstheme="minorHAnsi"/>
          <w:i/>
          <w:iCs/>
          <w:sz w:val="24"/>
          <w:szCs w:val="24"/>
        </w:rPr>
        <w:t>LnSale</w:t>
      </w:r>
      <w:proofErr w:type="spellEnd"/>
      <w:r w:rsidRPr="00804EC7">
        <w:rPr>
          <w:rFonts w:cstheme="minorHAnsi"/>
          <w:sz w:val="24"/>
          <w:szCs w:val="24"/>
        </w:rPr>
        <w:t>), age (</w:t>
      </w:r>
      <w:proofErr w:type="spellStart"/>
      <w:r w:rsidRPr="00804EC7">
        <w:rPr>
          <w:rFonts w:cstheme="minorHAnsi"/>
          <w:i/>
          <w:iCs/>
          <w:sz w:val="24"/>
          <w:szCs w:val="24"/>
        </w:rPr>
        <w:t>LnAge</w:t>
      </w:r>
      <w:proofErr w:type="spellEnd"/>
      <w:r w:rsidRPr="00804EC7">
        <w:rPr>
          <w:rFonts w:cstheme="minorHAnsi"/>
          <w:sz w:val="24"/>
          <w:szCs w:val="24"/>
        </w:rPr>
        <w:t>), property, plant and equipment (</w:t>
      </w:r>
      <w:r w:rsidRPr="00804EC7">
        <w:rPr>
          <w:rFonts w:cstheme="minorHAnsi"/>
          <w:i/>
          <w:iCs/>
          <w:sz w:val="24"/>
          <w:szCs w:val="24"/>
        </w:rPr>
        <w:t>PPE</w:t>
      </w:r>
      <w:r w:rsidRPr="00804EC7">
        <w:rPr>
          <w:rFonts w:cstheme="minorHAnsi"/>
          <w:sz w:val="24"/>
          <w:szCs w:val="24"/>
        </w:rPr>
        <w:t>), leverage (</w:t>
      </w:r>
      <w:r w:rsidRPr="00804EC7">
        <w:rPr>
          <w:rFonts w:cstheme="minorHAnsi"/>
          <w:i/>
          <w:iCs/>
          <w:sz w:val="24"/>
          <w:szCs w:val="24"/>
        </w:rPr>
        <w:t>Leverage</w:t>
      </w:r>
      <w:r w:rsidRPr="00804EC7">
        <w:rPr>
          <w:rFonts w:cstheme="minorHAnsi"/>
          <w:sz w:val="24"/>
          <w:szCs w:val="24"/>
        </w:rPr>
        <w:t>), R&amp;D expense (</w:t>
      </w:r>
      <w:r w:rsidRPr="00804EC7">
        <w:rPr>
          <w:rFonts w:cstheme="minorHAnsi"/>
          <w:i/>
          <w:iCs/>
          <w:sz w:val="24"/>
          <w:szCs w:val="24"/>
        </w:rPr>
        <w:t>R&amp;D</w:t>
      </w:r>
      <w:r w:rsidRPr="00804EC7">
        <w:rPr>
          <w:rFonts w:cstheme="minorHAnsi"/>
          <w:sz w:val="24"/>
          <w:szCs w:val="24"/>
        </w:rPr>
        <w:t>), capital expenditures (</w:t>
      </w:r>
      <w:r w:rsidRPr="00804EC7">
        <w:rPr>
          <w:rFonts w:cstheme="minorHAnsi"/>
          <w:i/>
          <w:iCs/>
          <w:sz w:val="24"/>
          <w:szCs w:val="24"/>
        </w:rPr>
        <w:t>Capex</w:t>
      </w:r>
      <w:r w:rsidRPr="00804EC7">
        <w:rPr>
          <w:rFonts w:cstheme="minorHAnsi"/>
          <w:sz w:val="24"/>
          <w:szCs w:val="24"/>
        </w:rPr>
        <w:t>), return on assets (</w:t>
      </w:r>
      <w:r w:rsidRPr="00804EC7">
        <w:rPr>
          <w:rFonts w:cstheme="minorHAnsi"/>
          <w:i/>
          <w:iCs/>
          <w:sz w:val="24"/>
          <w:szCs w:val="24"/>
        </w:rPr>
        <w:t>ROA</w:t>
      </w:r>
      <w:r w:rsidRPr="00804EC7">
        <w:rPr>
          <w:rFonts w:cstheme="minorHAnsi"/>
          <w:sz w:val="24"/>
          <w:szCs w:val="24"/>
        </w:rPr>
        <w:t>), market-to-book ratio (</w:t>
      </w:r>
      <w:proofErr w:type="spellStart"/>
      <w:r w:rsidRPr="00804EC7">
        <w:rPr>
          <w:rFonts w:cstheme="minorHAnsi"/>
          <w:i/>
          <w:iCs/>
          <w:sz w:val="24"/>
          <w:szCs w:val="24"/>
        </w:rPr>
        <w:t>TobinQ</w:t>
      </w:r>
      <w:proofErr w:type="spellEnd"/>
      <w:r w:rsidRPr="00804EC7">
        <w:rPr>
          <w:rFonts w:cstheme="minorHAnsi"/>
          <w:sz w:val="24"/>
          <w:szCs w:val="24"/>
        </w:rPr>
        <w:t>), institutional ownership (</w:t>
      </w:r>
      <w:r w:rsidRPr="00804EC7">
        <w:rPr>
          <w:rFonts w:cstheme="minorHAnsi"/>
          <w:i/>
          <w:iCs/>
          <w:sz w:val="24"/>
          <w:szCs w:val="24"/>
        </w:rPr>
        <w:t>IO</w:t>
      </w:r>
      <w:r w:rsidRPr="00804EC7">
        <w:rPr>
          <w:rFonts w:cstheme="minorHAnsi"/>
          <w:sz w:val="24"/>
          <w:szCs w:val="24"/>
        </w:rPr>
        <w:t>), the KZ index (</w:t>
      </w:r>
      <w:proofErr w:type="spellStart"/>
      <w:r w:rsidRPr="00804EC7">
        <w:rPr>
          <w:rFonts w:cstheme="minorHAnsi"/>
          <w:i/>
          <w:iCs/>
          <w:sz w:val="24"/>
          <w:szCs w:val="24"/>
        </w:rPr>
        <w:t>KZindex</w:t>
      </w:r>
      <w:proofErr w:type="spellEnd"/>
      <w:r w:rsidRPr="00804EC7">
        <w:rPr>
          <w:rFonts w:cstheme="minorHAnsi"/>
          <w:sz w:val="24"/>
          <w:szCs w:val="24"/>
        </w:rPr>
        <w:t>) measure of financial constraint as proposed by Kaplan and Zingales (</w:t>
      </w:r>
      <w:r w:rsidRPr="001E1380">
        <w:rPr>
          <w:rFonts w:cstheme="minorHAnsi"/>
          <w:b/>
          <w:bCs/>
          <w:sz w:val="24"/>
          <w:szCs w:val="24"/>
        </w:rPr>
        <w:t>1997</w:t>
      </w:r>
      <w:r w:rsidRPr="00804EC7">
        <w:rPr>
          <w:rFonts w:cstheme="minorHAnsi"/>
          <w:sz w:val="24"/>
          <w:szCs w:val="24"/>
        </w:rPr>
        <w:t>), the Herfindahl Index measure of industry concentration (</w:t>
      </w:r>
      <w:r w:rsidRPr="00804EC7">
        <w:rPr>
          <w:rFonts w:cstheme="minorHAnsi"/>
          <w:i/>
          <w:iCs/>
          <w:sz w:val="24"/>
          <w:szCs w:val="24"/>
        </w:rPr>
        <w:t>HHI</w:t>
      </w:r>
      <w:r w:rsidRPr="00804EC7">
        <w:rPr>
          <w:rFonts w:cstheme="minorHAnsi"/>
          <w:sz w:val="24"/>
          <w:szCs w:val="24"/>
        </w:rPr>
        <w:t>), the squared Herfindahl Index (</w:t>
      </w:r>
      <w:proofErr w:type="spellStart"/>
      <w:r w:rsidRPr="00804EC7">
        <w:rPr>
          <w:rFonts w:cstheme="minorHAnsi"/>
          <w:i/>
          <w:iCs/>
          <w:sz w:val="24"/>
          <w:szCs w:val="24"/>
        </w:rPr>
        <w:t>HHI_Square</w:t>
      </w:r>
      <w:proofErr w:type="spellEnd"/>
      <w:r w:rsidRPr="00804EC7">
        <w:rPr>
          <w:rFonts w:cstheme="minorHAnsi"/>
          <w:sz w:val="24"/>
          <w:szCs w:val="24"/>
        </w:rPr>
        <w:t>), and analyst coverage (</w:t>
      </w:r>
      <w:r w:rsidRPr="00804EC7">
        <w:rPr>
          <w:rFonts w:cstheme="minorHAnsi"/>
          <w:i/>
          <w:iCs/>
          <w:sz w:val="24"/>
          <w:szCs w:val="24"/>
        </w:rPr>
        <w:t>Analyst</w:t>
      </w:r>
      <w:r w:rsidRPr="00804EC7">
        <w:rPr>
          <w:rFonts w:cstheme="minorHAnsi"/>
          <w:sz w:val="24"/>
          <w:szCs w:val="24"/>
        </w:rPr>
        <w:t>). Detailed variable definitions can be found in Appendix </w:t>
      </w:r>
      <w:r w:rsidRPr="001E1380">
        <w:rPr>
          <w:rFonts w:cstheme="minorHAnsi"/>
          <w:b/>
          <w:bCs/>
          <w:sz w:val="24"/>
          <w:szCs w:val="24"/>
        </w:rPr>
        <w:t>A</w:t>
      </w:r>
      <w:r w:rsidRPr="00804EC7">
        <w:rPr>
          <w:rFonts w:cstheme="minorHAnsi"/>
          <w:sz w:val="24"/>
          <w:szCs w:val="24"/>
        </w:rPr>
        <w:t>.</w:t>
      </w:r>
    </w:p>
    <w:p w14:paraId="7E495BAF" w14:textId="77777777" w:rsidR="00804EC7" w:rsidRPr="00804EC7" w:rsidRDefault="00804EC7" w:rsidP="00A1230F">
      <w:pPr>
        <w:pStyle w:val="Heading2"/>
      </w:pPr>
      <w:r w:rsidRPr="00804EC7">
        <w:t>Summary Statistics</w:t>
      </w:r>
    </w:p>
    <w:p w14:paraId="16863091" w14:textId="49DC5D48" w:rsidR="00DB3088" w:rsidRPr="006D590E" w:rsidRDefault="00804EC7" w:rsidP="00804EC7">
      <w:pPr>
        <w:rPr>
          <w:rFonts w:cstheme="minorHAnsi"/>
          <w:sz w:val="24"/>
          <w:szCs w:val="24"/>
        </w:rPr>
      </w:pPr>
      <w:r w:rsidRPr="00804EC7">
        <w:rPr>
          <w:rFonts w:cstheme="minorHAnsi"/>
          <w:sz w:val="24"/>
          <w:szCs w:val="24"/>
        </w:rPr>
        <w:t>Table </w:t>
      </w:r>
      <w:r w:rsidRPr="001E1380">
        <w:rPr>
          <w:rFonts w:cstheme="minorHAnsi"/>
          <w:b/>
          <w:bCs/>
          <w:sz w:val="24"/>
          <w:szCs w:val="24"/>
        </w:rPr>
        <w:t>I</w:t>
      </w:r>
      <w:r w:rsidRPr="00804EC7">
        <w:rPr>
          <w:rFonts w:cstheme="minorHAnsi"/>
          <w:sz w:val="24"/>
          <w:szCs w:val="24"/>
        </w:rPr>
        <w:t> provides details about our sample. Panel A presents summary statistics on the variables used in the baseline regression. The average number of patents granted to a firm (</w:t>
      </w:r>
      <w:r w:rsidRPr="00804EC7">
        <w:rPr>
          <w:rFonts w:cstheme="minorHAnsi"/>
          <w:i/>
          <w:iCs/>
          <w:sz w:val="24"/>
          <w:szCs w:val="24"/>
        </w:rPr>
        <w:t>Patent</w:t>
      </w:r>
      <w:r w:rsidRPr="00804EC7">
        <w:rPr>
          <w:rFonts w:cstheme="minorHAnsi"/>
          <w:i/>
          <w:iCs/>
          <w:sz w:val="24"/>
          <w:szCs w:val="24"/>
          <w:vertAlign w:val="subscript"/>
        </w:rPr>
        <w:t>t</w:t>
      </w:r>
      <w:r w:rsidRPr="00804EC7">
        <w:rPr>
          <w:rFonts w:cstheme="minorHAnsi"/>
          <w:sz w:val="24"/>
          <w:szCs w:val="24"/>
          <w:vertAlign w:val="subscript"/>
        </w:rPr>
        <w:t>+3</w:t>
      </w:r>
      <w:r w:rsidRPr="00804EC7">
        <w:rPr>
          <w:rFonts w:cstheme="minorHAnsi"/>
          <w:sz w:val="24"/>
          <w:szCs w:val="24"/>
        </w:rPr>
        <w:t xml:space="preserve">) is 8.6 per year, while the median is zero. A firm's </w:t>
      </w:r>
      <w:proofErr w:type="spellStart"/>
      <w:r w:rsidRPr="00804EC7">
        <w:rPr>
          <w:rFonts w:cstheme="minorHAnsi"/>
          <w:sz w:val="24"/>
          <w:szCs w:val="24"/>
        </w:rPr>
        <w:t>nonself</w:t>
      </w:r>
      <w:proofErr w:type="spellEnd"/>
      <w:r w:rsidRPr="00804EC7">
        <w:rPr>
          <w:rFonts w:cstheme="minorHAnsi"/>
          <w:sz w:val="24"/>
          <w:szCs w:val="24"/>
        </w:rPr>
        <w:t>-citations per patent (</w:t>
      </w:r>
      <w:r w:rsidRPr="00804EC7">
        <w:rPr>
          <w:rFonts w:cstheme="minorHAnsi"/>
          <w:i/>
          <w:iCs/>
          <w:sz w:val="24"/>
          <w:szCs w:val="24"/>
        </w:rPr>
        <w:t>CitePat</w:t>
      </w:r>
      <w:r w:rsidRPr="00804EC7">
        <w:rPr>
          <w:rFonts w:cstheme="minorHAnsi"/>
          <w:i/>
          <w:iCs/>
          <w:sz w:val="24"/>
          <w:szCs w:val="24"/>
          <w:vertAlign w:val="subscript"/>
        </w:rPr>
        <w:t>t</w:t>
      </w:r>
      <w:r w:rsidRPr="00804EC7">
        <w:rPr>
          <w:rFonts w:cstheme="minorHAnsi"/>
          <w:sz w:val="24"/>
          <w:szCs w:val="24"/>
          <w:vertAlign w:val="subscript"/>
        </w:rPr>
        <w:t>+3</w:t>
      </w:r>
      <w:r w:rsidRPr="00804EC7">
        <w:rPr>
          <w:rFonts w:cstheme="minorHAnsi"/>
          <w:sz w:val="24"/>
          <w:szCs w:val="24"/>
        </w:rPr>
        <w:t xml:space="preserve">) has an average (median) of 2.9 (0). These summary statistics suggest that the number of patents and </w:t>
      </w:r>
      <w:proofErr w:type="spellStart"/>
      <w:r w:rsidRPr="00804EC7">
        <w:rPr>
          <w:rFonts w:cstheme="minorHAnsi"/>
          <w:sz w:val="24"/>
          <w:szCs w:val="24"/>
        </w:rPr>
        <w:t>nonself</w:t>
      </w:r>
      <w:proofErr w:type="spellEnd"/>
      <w:r w:rsidRPr="00804EC7">
        <w:rPr>
          <w:rFonts w:cstheme="minorHAnsi"/>
          <w:sz w:val="24"/>
          <w:szCs w:val="24"/>
        </w:rPr>
        <w:t xml:space="preserve">-citations per patent are positively </w:t>
      </w:r>
      <w:proofErr w:type="gramStart"/>
      <w:r w:rsidRPr="00804EC7">
        <w:rPr>
          <w:rFonts w:cstheme="minorHAnsi"/>
          <w:sz w:val="24"/>
          <w:szCs w:val="24"/>
        </w:rPr>
        <w:t>skewed</w:t>
      </w:r>
      <w:proofErr w:type="gramEnd"/>
      <w:r w:rsidRPr="00804EC7">
        <w:rPr>
          <w:rFonts w:cstheme="minorHAnsi"/>
          <w:sz w:val="24"/>
          <w:szCs w:val="24"/>
        </w:rPr>
        <w:t xml:space="preserve"> and a logarithm transformation of the patent variables is warranted. The mean (median) value of </w:t>
      </w:r>
      <w:r w:rsidRPr="00804EC7">
        <w:rPr>
          <w:rFonts w:cstheme="minorHAnsi"/>
          <w:i/>
          <w:iCs/>
          <w:sz w:val="24"/>
          <w:szCs w:val="24"/>
        </w:rPr>
        <w:t>Ψ</w:t>
      </w:r>
      <w:r w:rsidRPr="00804EC7">
        <w:rPr>
          <w:rFonts w:cstheme="minorHAnsi"/>
          <w:sz w:val="24"/>
          <w:szCs w:val="24"/>
        </w:rPr>
        <w:t> is 2.679 (2.570). Examining the control variables, the average firm in our sample has annual sales of $1,751.2 million, is 16.3 years old, and has average annual R&amp;D expenses (</w:t>
      </w:r>
      <w:r w:rsidRPr="00804EC7">
        <w:rPr>
          <w:rFonts w:cstheme="minorHAnsi"/>
          <w:i/>
          <w:iCs/>
          <w:sz w:val="24"/>
          <w:szCs w:val="24"/>
        </w:rPr>
        <w:t>R&amp;D</w:t>
      </w:r>
      <w:r w:rsidRPr="00804EC7">
        <w:rPr>
          <w:rFonts w:cstheme="minorHAnsi"/>
          <w:sz w:val="24"/>
          <w:szCs w:val="24"/>
        </w:rPr>
        <w:t>) and capital expenditures (</w:t>
      </w:r>
      <w:r w:rsidRPr="00804EC7">
        <w:rPr>
          <w:rFonts w:cstheme="minorHAnsi"/>
          <w:i/>
          <w:iCs/>
          <w:sz w:val="24"/>
          <w:szCs w:val="24"/>
        </w:rPr>
        <w:t>Capex</w:t>
      </w:r>
      <w:r w:rsidRPr="00804EC7">
        <w:rPr>
          <w:rFonts w:cstheme="minorHAnsi"/>
          <w:sz w:val="24"/>
          <w:szCs w:val="24"/>
        </w:rPr>
        <w:t>) of 5.5% and 6.7% of firm assets, respectively.</w:t>
      </w:r>
      <w:r w:rsidRPr="001E1380">
        <w:rPr>
          <w:rFonts w:cstheme="minorHAnsi"/>
          <w:b/>
          <w:bCs/>
          <w:sz w:val="24"/>
          <w:szCs w:val="24"/>
          <w:vertAlign w:val="superscript"/>
        </w:rPr>
        <w:t>8</w:t>
      </w:r>
      <w:r w:rsidRPr="00804EC7">
        <w:rPr>
          <w:rFonts w:cstheme="minorHAnsi"/>
          <w:sz w:val="24"/>
          <w:szCs w:val="24"/>
        </w:rPr>
        <w:t> Our sample characteristics are generally consistent with those reported in the existing literature.</w:t>
      </w:r>
    </w:p>
    <w:p w14:paraId="3501E92B" w14:textId="4793A518" w:rsidR="006D590E" w:rsidRPr="00804EC7" w:rsidRDefault="006D590E" w:rsidP="006D590E">
      <w:pPr>
        <w:rPr>
          <w:rFonts w:cstheme="minorHAnsi"/>
          <w:sz w:val="24"/>
          <w:szCs w:val="24"/>
        </w:rPr>
      </w:pPr>
      <w:r w:rsidRPr="00804EC7">
        <w:rPr>
          <w:rFonts w:cstheme="minorHAnsi"/>
          <w:sz w:val="24"/>
          <w:szCs w:val="24"/>
        </w:rPr>
        <w:t>In Panel B of Table </w:t>
      </w:r>
      <w:r w:rsidRPr="001E1380">
        <w:rPr>
          <w:rFonts w:cstheme="minorHAnsi"/>
          <w:b/>
          <w:bCs/>
          <w:sz w:val="24"/>
          <w:szCs w:val="24"/>
        </w:rPr>
        <w:t>I</w:t>
      </w:r>
      <w:r w:rsidRPr="00804EC7">
        <w:rPr>
          <w:rFonts w:cstheme="minorHAnsi"/>
          <w:sz w:val="24"/>
          <w:szCs w:val="24"/>
        </w:rPr>
        <w:t xml:space="preserve">, we compare firms that are more productive in innovation (patent counts or </w:t>
      </w:r>
      <w:proofErr w:type="spellStart"/>
      <w:r w:rsidRPr="00804EC7">
        <w:rPr>
          <w:rFonts w:cstheme="minorHAnsi"/>
          <w:sz w:val="24"/>
          <w:szCs w:val="24"/>
        </w:rPr>
        <w:t>nonself</w:t>
      </w:r>
      <w:proofErr w:type="spellEnd"/>
      <w:r w:rsidRPr="00804EC7">
        <w:rPr>
          <w:rFonts w:cstheme="minorHAnsi"/>
          <w:sz w:val="24"/>
          <w:szCs w:val="24"/>
        </w:rPr>
        <w:t xml:space="preserve">-citations per patent greater than the sample median) with those that are less productive (patent counts or </w:t>
      </w:r>
      <w:proofErr w:type="spellStart"/>
      <w:r w:rsidRPr="00804EC7">
        <w:rPr>
          <w:rFonts w:cstheme="minorHAnsi"/>
          <w:sz w:val="24"/>
          <w:szCs w:val="24"/>
        </w:rPr>
        <w:t>nonself</w:t>
      </w:r>
      <w:proofErr w:type="spellEnd"/>
      <w:r w:rsidRPr="00804EC7">
        <w:rPr>
          <w:rFonts w:cstheme="minorHAnsi"/>
          <w:sz w:val="24"/>
          <w:szCs w:val="24"/>
        </w:rPr>
        <w:t>-citations per patent less than or equal to the sample median).</w:t>
      </w:r>
      <w:r w:rsidRPr="001E1380">
        <w:rPr>
          <w:rFonts w:cstheme="minorHAnsi"/>
          <w:b/>
          <w:bCs/>
          <w:sz w:val="24"/>
          <w:szCs w:val="24"/>
          <w:vertAlign w:val="superscript"/>
        </w:rPr>
        <w:t>9</w:t>
      </w:r>
      <w:r w:rsidRPr="00804EC7">
        <w:rPr>
          <w:rFonts w:cstheme="minorHAnsi"/>
          <w:sz w:val="24"/>
          <w:szCs w:val="24"/>
        </w:rPr>
        <w:t> Consistent with the previous literature (Aghion, Van Reenen, and Zingales, </w:t>
      </w:r>
      <w:r w:rsidRPr="001E1380">
        <w:rPr>
          <w:rFonts w:cstheme="minorHAnsi"/>
          <w:b/>
          <w:bCs/>
          <w:sz w:val="24"/>
          <w:szCs w:val="24"/>
        </w:rPr>
        <w:t>2013</w:t>
      </w:r>
      <w:r w:rsidRPr="00804EC7">
        <w:rPr>
          <w:rFonts w:cstheme="minorHAnsi"/>
          <w:sz w:val="24"/>
          <w:szCs w:val="24"/>
        </w:rPr>
        <w:t xml:space="preserve">), we observe that firms with greater innovation productivity are larger, older, and have greater analyst coverage, institutional ownership, industry concentration, and market-to-book ratio. Firms with greater patent counts, but fewer </w:t>
      </w:r>
      <w:proofErr w:type="spellStart"/>
      <w:r w:rsidRPr="00804EC7">
        <w:rPr>
          <w:rFonts w:cstheme="minorHAnsi"/>
          <w:sz w:val="24"/>
          <w:szCs w:val="24"/>
        </w:rPr>
        <w:t>nonself</w:t>
      </w:r>
      <w:proofErr w:type="spellEnd"/>
      <w:r w:rsidRPr="00804EC7">
        <w:rPr>
          <w:rFonts w:cstheme="minorHAnsi"/>
          <w:sz w:val="24"/>
          <w:szCs w:val="24"/>
        </w:rPr>
        <w:t>-citations per patent incur higher R&amp;D expenses confirming the importance of examining the two distinct aspects of innovation outcomes. The first row suggests that more innovative firms have lower average </w:t>
      </w:r>
      <w:r w:rsidRPr="00804EC7">
        <w:rPr>
          <w:rFonts w:cstheme="minorHAnsi"/>
          <w:i/>
          <w:iCs/>
          <w:sz w:val="24"/>
          <w:szCs w:val="24"/>
        </w:rPr>
        <w:t>Ψ</w:t>
      </w:r>
      <w:r w:rsidRPr="00804EC7">
        <w:rPr>
          <w:rFonts w:cstheme="minorHAnsi"/>
          <w:sz w:val="24"/>
          <w:szCs w:val="24"/>
        </w:rPr>
        <w:t xml:space="preserve">, which is counter to our learning hypothesis. However, this univariate result should be interpreted with caution as other variables may affect the relationship between innovation and price </w:t>
      </w:r>
      <w:proofErr w:type="spellStart"/>
      <w:r w:rsidRPr="00804EC7">
        <w:rPr>
          <w:rFonts w:cstheme="minorHAnsi"/>
          <w:sz w:val="24"/>
          <w:szCs w:val="24"/>
        </w:rPr>
        <w:t>nonsynchronicity</w:t>
      </w:r>
      <w:proofErr w:type="spellEnd"/>
      <w:r w:rsidRPr="00804EC7">
        <w:rPr>
          <w:rFonts w:cstheme="minorHAnsi"/>
          <w:sz w:val="24"/>
          <w:szCs w:val="24"/>
        </w:rPr>
        <w:t>.</w:t>
      </w:r>
    </w:p>
    <w:p w14:paraId="255ADCD5" w14:textId="3F6A613D" w:rsidR="006D590E" w:rsidRPr="00804EC7" w:rsidRDefault="006D590E" w:rsidP="006D590E">
      <w:pPr>
        <w:rPr>
          <w:rFonts w:cstheme="minorHAnsi"/>
          <w:sz w:val="24"/>
          <w:szCs w:val="24"/>
        </w:rPr>
      </w:pPr>
      <w:r w:rsidRPr="00804EC7">
        <w:rPr>
          <w:rFonts w:cstheme="minorHAnsi"/>
          <w:sz w:val="24"/>
          <w:szCs w:val="24"/>
        </w:rPr>
        <w:t>Panel C of Table </w:t>
      </w:r>
      <w:r w:rsidRPr="001E1380">
        <w:rPr>
          <w:rFonts w:cstheme="minorHAnsi"/>
          <w:b/>
          <w:bCs/>
          <w:sz w:val="24"/>
          <w:szCs w:val="24"/>
        </w:rPr>
        <w:t>I</w:t>
      </w:r>
      <w:r w:rsidRPr="00804EC7">
        <w:rPr>
          <w:rFonts w:cstheme="minorHAnsi"/>
          <w:sz w:val="24"/>
          <w:szCs w:val="24"/>
        </w:rPr>
        <w:t xml:space="preserve"> reports the time-series distribution of the sample. For each year, we report the sample mean of contemporaneous price </w:t>
      </w:r>
      <w:proofErr w:type="spellStart"/>
      <w:r w:rsidRPr="00804EC7">
        <w:rPr>
          <w:rFonts w:cstheme="minorHAnsi"/>
          <w:sz w:val="24"/>
          <w:szCs w:val="24"/>
        </w:rPr>
        <w:t>nonsynchronicity</w:t>
      </w:r>
      <w:proofErr w:type="spellEnd"/>
      <w:r w:rsidRPr="00804EC7">
        <w:rPr>
          <w:rFonts w:cstheme="minorHAnsi"/>
          <w:sz w:val="24"/>
          <w:szCs w:val="24"/>
        </w:rPr>
        <w:t xml:space="preserve"> (</w:t>
      </w:r>
      <w:r w:rsidRPr="00804EC7">
        <w:rPr>
          <w:rFonts w:cstheme="minorHAnsi"/>
          <w:i/>
          <w:iCs/>
          <w:sz w:val="24"/>
          <w:szCs w:val="24"/>
        </w:rPr>
        <w:t>Ψ</w:t>
      </w:r>
      <w:r w:rsidRPr="00804EC7">
        <w:rPr>
          <w:rFonts w:cstheme="minorHAnsi"/>
          <w:sz w:val="24"/>
          <w:szCs w:val="24"/>
        </w:rPr>
        <w:t>), patent counts (</w:t>
      </w:r>
      <w:proofErr w:type="spellStart"/>
      <w:r w:rsidRPr="00804EC7">
        <w:rPr>
          <w:rFonts w:cstheme="minorHAnsi"/>
          <w:i/>
          <w:iCs/>
          <w:sz w:val="24"/>
          <w:szCs w:val="24"/>
        </w:rPr>
        <w:t>Patent</w:t>
      </w:r>
      <w:r w:rsidRPr="00804EC7">
        <w:rPr>
          <w:rFonts w:cstheme="minorHAnsi"/>
          <w:i/>
          <w:iCs/>
          <w:sz w:val="24"/>
          <w:szCs w:val="24"/>
          <w:vertAlign w:val="subscript"/>
        </w:rPr>
        <w:t>t</w:t>
      </w:r>
      <w:proofErr w:type="spellEnd"/>
      <w:r w:rsidRPr="00804EC7">
        <w:rPr>
          <w:rFonts w:cstheme="minorHAnsi"/>
          <w:sz w:val="24"/>
          <w:szCs w:val="24"/>
        </w:rPr>
        <w:t xml:space="preserve">), and </w:t>
      </w:r>
      <w:proofErr w:type="spellStart"/>
      <w:r w:rsidRPr="00804EC7">
        <w:rPr>
          <w:rFonts w:cstheme="minorHAnsi"/>
          <w:sz w:val="24"/>
          <w:szCs w:val="24"/>
        </w:rPr>
        <w:t>nonself</w:t>
      </w:r>
      <w:proofErr w:type="spellEnd"/>
      <w:r w:rsidRPr="00804EC7">
        <w:rPr>
          <w:rFonts w:cstheme="minorHAnsi"/>
          <w:sz w:val="24"/>
          <w:szCs w:val="24"/>
        </w:rPr>
        <w:t>-citations per patent (</w:t>
      </w:r>
      <w:proofErr w:type="spellStart"/>
      <w:r w:rsidRPr="00804EC7">
        <w:rPr>
          <w:rFonts w:cstheme="minorHAnsi"/>
          <w:i/>
          <w:iCs/>
          <w:sz w:val="24"/>
          <w:szCs w:val="24"/>
        </w:rPr>
        <w:t>CitePat</w:t>
      </w:r>
      <w:r w:rsidRPr="00804EC7">
        <w:rPr>
          <w:rFonts w:cstheme="minorHAnsi"/>
          <w:i/>
          <w:iCs/>
          <w:sz w:val="24"/>
          <w:szCs w:val="24"/>
          <w:vertAlign w:val="subscript"/>
        </w:rPr>
        <w:t>t</w:t>
      </w:r>
      <w:proofErr w:type="spellEnd"/>
      <w:r w:rsidRPr="00804EC7">
        <w:rPr>
          <w:rFonts w:cstheme="minorHAnsi"/>
          <w:sz w:val="24"/>
          <w:szCs w:val="24"/>
        </w:rPr>
        <w:t>). We also include the market capitalization of our sample firms as a percentage of the CRSP-</w:t>
      </w:r>
      <w:proofErr w:type="spellStart"/>
      <w:r w:rsidRPr="00804EC7">
        <w:rPr>
          <w:rFonts w:cstheme="minorHAnsi"/>
          <w:sz w:val="24"/>
          <w:szCs w:val="24"/>
        </w:rPr>
        <w:t>Compustat</w:t>
      </w:r>
      <w:proofErr w:type="spellEnd"/>
      <w:r w:rsidRPr="00804EC7">
        <w:rPr>
          <w:rFonts w:cstheme="minorHAnsi"/>
          <w:sz w:val="24"/>
          <w:szCs w:val="24"/>
        </w:rPr>
        <w:t xml:space="preserve"> Merged universe in each year to gauge the representativeness of our sampled firms. Consistent with the pattern observed in Brandt et al. (</w:t>
      </w:r>
      <w:r w:rsidRPr="001E1380">
        <w:rPr>
          <w:rFonts w:cstheme="minorHAnsi"/>
          <w:b/>
          <w:bCs/>
          <w:sz w:val="24"/>
          <w:szCs w:val="24"/>
        </w:rPr>
        <w:t>2010</w:t>
      </w:r>
      <w:r w:rsidRPr="00804EC7">
        <w:rPr>
          <w:rFonts w:cstheme="minorHAnsi"/>
          <w:sz w:val="24"/>
          <w:szCs w:val="24"/>
        </w:rPr>
        <w:t xml:space="preserve">), price </w:t>
      </w:r>
      <w:proofErr w:type="spellStart"/>
      <w:r w:rsidRPr="00804EC7">
        <w:rPr>
          <w:rFonts w:cstheme="minorHAnsi"/>
          <w:sz w:val="24"/>
          <w:szCs w:val="24"/>
        </w:rPr>
        <w:t>nonsynchronicity</w:t>
      </w:r>
      <w:proofErr w:type="spellEnd"/>
      <w:r w:rsidRPr="00804EC7">
        <w:rPr>
          <w:rFonts w:cstheme="minorHAnsi"/>
          <w:sz w:val="24"/>
          <w:szCs w:val="24"/>
        </w:rPr>
        <w:t xml:space="preserve"> was high in the mid-to-late </w:t>
      </w:r>
      <w:proofErr w:type="gramStart"/>
      <w:r w:rsidRPr="00804EC7">
        <w:rPr>
          <w:rFonts w:cstheme="minorHAnsi"/>
          <w:sz w:val="24"/>
          <w:szCs w:val="24"/>
        </w:rPr>
        <w:t>1990s, but</w:t>
      </w:r>
      <w:proofErr w:type="gramEnd"/>
      <w:r w:rsidRPr="00804EC7">
        <w:rPr>
          <w:rFonts w:cstheme="minorHAnsi"/>
          <w:sz w:val="24"/>
          <w:szCs w:val="24"/>
        </w:rPr>
        <w:t xml:space="preserve"> decreased after the year 2000. As in Bernstein (</w:t>
      </w:r>
      <w:r w:rsidRPr="001E1380">
        <w:rPr>
          <w:rFonts w:cstheme="minorHAnsi"/>
          <w:b/>
          <w:bCs/>
          <w:sz w:val="24"/>
          <w:szCs w:val="24"/>
        </w:rPr>
        <w:t>2015</w:t>
      </w:r>
      <w:r w:rsidRPr="00804EC7">
        <w:rPr>
          <w:rFonts w:cstheme="minorHAnsi"/>
          <w:sz w:val="24"/>
          <w:szCs w:val="24"/>
        </w:rPr>
        <w:t>), we note that average patent counts increased through 2000 before declining over the rest of the sample.</w:t>
      </w:r>
      <w:r w:rsidRPr="001E1380">
        <w:rPr>
          <w:rFonts w:cstheme="minorHAnsi"/>
          <w:b/>
          <w:bCs/>
          <w:sz w:val="24"/>
          <w:szCs w:val="24"/>
          <w:vertAlign w:val="superscript"/>
        </w:rPr>
        <w:t>10</w:t>
      </w:r>
      <w:r w:rsidRPr="00804EC7">
        <w:rPr>
          <w:rFonts w:cstheme="minorHAnsi"/>
          <w:sz w:val="24"/>
          <w:szCs w:val="24"/>
        </w:rPr>
        <w:t> Average patent citations also declined over the sample period. Given these time series patterns, it is important that we include firm and year fixed effects in our regressions.</w:t>
      </w:r>
    </w:p>
    <w:p w14:paraId="0AB73C6D" w14:textId="77777777" w:rsidR="006D590E" w:rsidRDefault="006D590E" w:rsidP="00804EC7">
      <w:pPr>
        <w:rPr>
          <w:rFonts w:cstheme="minorHAnsi"/>
          <w:b/>
          <w:bCs/>
          <w:sz w:val="24"/>
          <w:szCs w:val="24"/>
        </w:rPr>
        <w:sectPr w:rsidR="006D590E" w:rsidSect="00020D64">
          <w:pgSz w:w="12240" w:h="15840"/>
          <w:pgMar w:top="1080" w:right="1080" w:bottom="1080" w:left="1080" w:header="720" w:footer="720" w:gutter="0"/>
          <w:cols w:space="720"/>
          <w:docGrid w:linePitch="360"/>
        </w:sectPr>
      </w:pPr>
    </w:p>
    <w:p w14:paraId="7C8E49C4" w14:textId="77777777" w:rsidR="00344F25" w:rsidRDefault="00804EC7" w:rsidP="009F2FCF">
      <w:pPr>
        <w:spacing w:after="0"/>
        <w:rPr>
          <w:rFonts w:cstheme="minorHAnsi"/>
          <w:sz w:val="24"/>
          <w:szCs w:val="24"/>
        </w:rPr>
      </w:pPr>
      <w:r w:rsidRPr="00804EC7">
        <w:rPr>
          <w:rFonts w:cstheme="minorHAnsi"/>
          <w:b/>
          <w:bCs/>
          <w:sz w:val="24"/>
          <w:szCs w:val="24"/>
        </w:rPr>
        <w:t>Table I. </w:t>
      </w:r>
      <w:r w:rsidRPr="00804EC7">
        <w:rPr>
          <w:rFonts w:cstheme="minorHAnsi"/>
          <w:sz w:val="24"/>
          <w:szCs w:val="24"/>
        </w:rPr>
        <w:t>Summary Statistics</w:t>
      </w:r>
      <w:r w:rsidR="00344F25" w:rsidRPr="00344F25">
        <w:rPr>
          <w:rFonts w:cstheme="minorHAnsi"/>
          <w:sz w:val="24"/>
          <w:szCs w:val="24"/>
        </w:rPr>
        <w:t xml:space="preserve"> </w:t>
      </w:r>
    </w:p>
    <w:p w14:paraId="7D4387A8" w14:textId="1B1D2CFC" w:rsidR="00804EC7" w:rsidRPr="00804EC7" w:rsidRDefault="00344F25" w:rsidP="009F2FCF">
      <w:pPr>
        <w:pStyle w:val="NoSpacing"/>
      </w:pPr>
      <w:r w:rsidRPr="00344F25">
        <w:t xml:space="preserve">This table presents summary statistics for our sample of US firms from 1994 to 2005. Panel A provides the 10th percentile (P10), median, mean, 90th percentile (P90), and standard deviation for </w:t>
      </w:r>
      <w:proofErr w:type="gramStart"/>
      <w:r w:rsidRPr="00344F25">
        <w:t>all of</w:t>
      </w:r>
      <w:proofErr w:type="gramEnd"/>
      <w:r w:rsidRPr="00344F25">
        <w:t xml:space="preserve"> the variables in our baseline regression. </w:t>
      </w:r>
      <w:r w:rsidRPr="00344F25">
        <w:rPr>
          <w:i/>
          <w:iCs/>
        </w:rPr>
        <w:t>Patent</w:t>
      </w:r>
      <w:r w:rsidRPr="00344F25">
        <w:t> measures the number of patents filed (and eventually granted). </w:t>
      </w:r>
      <w:proofErr w:type="spellStart"/>
      <w:r w:rsidRPr="00344F25">
        <w:rPr>
          <w:i/>
          <w:iCs/>
        </w:rPr>
        <w:t>CitePat</w:t>
      </w:r>
      <w:proofErr w:type="spellEnd"/>
      <w:r w:rsidRPr="00344F25">
        <w:t xml:space="preserve"> is the total number of </w:t>
      </w:r>
      <w:proofErr w:type="spellStart"/>
      <w:r w:rsidRPr="00344F25">
        <w:t>nonself</w:t>
      </w:r>
      <w:proofErr w:type="spellEnd"/>
      <w:r w:rsidRPr="00344F25">
        <w:t>-citations received on the firm's patents filed (and eventually granted) scaled by the number of patents filed (and eventually granted). </w:t>
      </w:r>
      <w:r w:rsidRPr="00344F25">
        <w:rPr>
          <w:i/>
          <w:iCs/>
        </w:rPr>
        <w:t>Ψ</w:t>
      </w:r>
      <w:r w:rsidRPr="00344F25">
        <w:t> measures stock price informativeness as the annual logistic transformation of one minus the estimated </w:t>
      </w:r>
      <w:r w:rsidRPr="00344F25">
        <w:rPr>
          <w:i/>
          <w:iCs/>
        </w:rPr>
        <w:t>R</w:t>
      </w:r>
      <w:r w:rsidRPr="00344F25">
        <w:rPr>
          <w:vertAlign w:val="superscript"/>
        </w:rPr>
        <w:t>2</w:t>
      </w:r>
      <w:r w:rsidRPr="00344F25">
        <w:t xml:space="preserve"> from the </w:t>
      </w:r>
      <w:proofErr w:type="spellStart"/>
      <w:r w:rsidRPr="00344F25">
        <w:t>Fama</w:t>
      </w:r>
      <w:proofErr w:type="spellEnd"/>
      <w:r w:rsidRPr="00344F25">
        <w:t>-French (</w:t>
      </w:r>
      <w:r w:rsidRPr="001E1380">
        <w:rPr>
          <w:rFonts w:cstheme="minorHAnsi"/>
          <w:sz w:val="24"/>
          <w:szCs w:val="24"/>
        </w:rPr>
        <w:t>1993</w:t>
      </w:r>
      <w:r w:rsidRPr="00344F25">
        <w:t xml:space="preserve">) three-factor model. Panel B presents information on the cross-sectional differences between firms by innovation productivity. The rows report the </w:t>
      </w:r>
      <w:proofErr w:type="gramStart"/>
      <w:r w:rsidRPr="00344F25">
        <w:t>mean</w:t>
      </w:r>
      <w:proofErr w:type="gramEnd"/>
      <w:r w:rsidRPr="00344F25">
        <w:t xml:space="preserve"> of each variable in the subsample specified in Columns (1), (2), (4), and (5). Columns (3) and (6) report the difference in the sample characteristics between the high and low innovation productivity firms, as well as the statistical significance of the </w:t>
      </w:r>
      <w:r w:rsidRPr="00344F25">
        <w:rPr>
          <w:i/>
          <w:iCs/>
        </w:rPr>
        <w:t>t</w:t>
      </w:r>
      <w:r w:rsidRPr="00344F25">
        <w:t>-test for the difference in means. Panel C displays the distribution of the sample by year. Specifics of the variable definitions can be found in Appendix </w:t>
      </w:r>
      <w:r w:rsidRPr="001E1380">
        <w:rPr>
          <w:rFonts w:cstheme="minorHAnsi"/>
          <w:sz w:val="24"/>
          <w:szCs w:val="24"/>
        </w:rPr>
        <w:t>A</w:t>
      </w:r>
      <w:r w:rsidRPr="00344F25">
        <w:t>.</w:t>
      </w:r>
    </w:p>
    <w:tbl>
      <w:tblPr>
        <w:tblStyle w:val="TableGrid"/>
        <w:tblW w:w="0" w:type="auto"/>
        <w:tblLayout w:type="fixed"/>
        <w:tblLook w:val="04A0" w:firstRow="1" w:lastRow="0" w:firstColumn="1" w:lastColumn="0" w:noHBand="0" w:noVBand="1"/>
      </w:tblPr>
      <w:tblGrid>
        <w:gridCol w:w="1885"/>
        <w:gridCol w:w="1233"/>
        <w:gridCol w:w="1467"/>
        <w:gridCol w:w="1245"/>
        <w:gridCol w:w="1528"/>
        <w:gridCol w:w="1367"/>
        <w:gridCol w:w="1345"/>
      </w:tblGrid>
      <w:tr w:rsidR="00E83212" w:rsidRPr="005A0BA0" w14:paraId="65B95F5A" w14:textId="5B4BBE79" w:rsidTr="005A0BA0">
        <w:tc>
          <w:tcPr>
            <w:tcW w:w="1885" w:type="dxa"/>
            <w:hideMark/>
          </w:tcPr>
          <w:p w14:paraId="7D81F8B6" w14:textId="77777777" w:rsidR="00DB3088" w:rsidRPr="005A0BA0" w:rsidRDefault="00DB3088" w:rsidP="00804EC7">
            <w:pPr>
              <w:rPr>
                <w:rFonts w:cstheme="minorHAnsi"/>
                <w:b/>
                <w:bCs/>
              </w:rPr>
            </w:pPr>
            <w:r w:rsidRPr="005A0BA0">
              <w:rPr>
                <w:rFonts w:cstheme="minorHAnsi"/>
                <w:b/>
                <w:bCs/>
              </w:rPr>
              <w:t>Variable</w:t>
            </w:r>
          </w:p>
        </w:tc>
        <w:tc>
          <w:tcPr>
            <w:tcW w:w="1233" w:type="dxa"/>
            <w:hideMark/>
          </w:tcPr>
          <w:p w14:paraId="7E2F50AE" w14:textId="77777777" w:rsidR="00DB3088" w:rsidRPr="005A0BA0" w:rsidRDefault="00DB3088" w:rsidP="00804EC7">
            <w:pPr>
              <w:rPr>
                <w:rFonts w:cstheme="minorHAnsi"/>
                <w:b/>
                <w:bCs/>
              </w:rPr>
            </w:pPr>
            <w:r w:rsidRPr="005A0BA0">
              <w:rPr>
                <w:rFonts w:cstheme="minorHAnsi"/>
                <w:b/>
                <w:bCs/>
              </w:rPr>
              <w:t>P10</w:t>
            </w:r>
          </w:p>
        </w:tc>
        <w:tc>
          <w:tcPr>
            <w:tcW w:w="1467" w:type="dxa"/>
            <w:hideMark/>
          </w:tcPr>
          <w:p w14:paraId="78371912" w14:textId="77777777" w:rsidR="00DB3088" w:rsidRPr="005A0BA0" w:rsidRDefault="00DB3088" w:rsidP="00804EC7">
            <w:pPr>
              <w:rPr>
                <w:rFonts w:cstheme="minorHAnsi"/>
                <w:b/>
                <w:bCs/>
              </w:rPr>
            </w:pPr>
            <w:r w:rsidRPr="005A0BA0">
              <w:rPr>
                <w:rFonts w:cstheme="minorHAnsi"/>
                <w:b/>
                <w:bCs/>
              </w:rPr>
              <w:t>Median</w:t>
            </w:r>
          </w:p>
        </w:tc>
        <w:tc>
          <w:tcPr>
            <w:tcW w:w="1245" w:type="dxa"/>
            <w:hideMark/>
          </w:tcPr>
          <w:p w14:paraId="74C9BD19" w14:textId="77777777" w:rsidR="00DB3088" w:rsidRPr="005A0BA0" w:rsidRDefault="00DB3088" w:rsidP="00804EC7">
            <w:pPr>
              <w:rPr>
                <w:rFonts w:cstheme="minorHAnsi"/>
                <w:b/>
                <w:bCs/>
              </w:rPr>
            </w:pPr>
            <w:r w:rsidRPr="005A0BA0">
              <w:rPr>
                <w:rFonts w:cstheme="minorHAnsi"/>
                <w:b/>
                <w:bCs/>
              </w:rPr>
              <w:t>Mean</w:t>
            </w:r>
          </w:p>
        </w:tc>
        <w:tc>
          <w:tcPr>
            <w:tcW w:w="1528" w:type="dxa"/>
            <w:hideMark/>
          </w:tcPr>
          <w:p w14:paraId="7A686822" w14:textId="77777777" w:rsidR="00DB3088" w:rsidRPr="005A0BA0" w:rsidRDefault="00DB3088" w:rsidP="00804EC7">
            <w:pPr>
              <w:rPr>
                <w:rFonts w:cstheme="minorHAnsi"/>
                <w:b/>
                <w:bCs/>
              </w:rPr>
            </w:pPr>
            <w:r w:rsidRPr="005A0BA0">
              <w:rPr>
                <w:rFonts w:cstheme="minorHAnsi"/>
                <w:b/>
                <w:bCs/>
              </w:rPr>
              <w:t>P90</w:t>
            </w:r>
          </w:p>
        </w:tc>
        <w:tc>
          <w:tcPr>
            <w:tcW w:w="1367" w:type="dxa"/>
            <w:hideMark/>
          </w:tcPr>
          <w:p w14:paraId="126FCA87" w14:textId="77777777" w:rsidR="00DB3088" w:rsidRPr="005A0BA0" w:rsidRDefault="00DB3088" w:rsidP="00804EC7">
            <w:pPr>
              <w:rPr>
                <w:rFonts w:cstheme="minorHAnsi"/>
                <w:b/>
                <w:bCs/>
              </w:rPr>
            </w:pPr>
            <w:r w:rsidRPr="005A0BA0">
              <w:rPr>
                <w:rFonts w:cstheme="minorHAnsi"/>
                <w:b/>
                <w:bCs/>
              </w:rPr>
              <w:t>SD</w:t>
            </w:r>
          </w:p>
        </w:tc>
        <w:tc>
          <w:tcPr>
            <w:tcW w:w="1345" w:type="dxa"/>
          </w:tcPr>
          <w:p w14:paraId="03D700E7" w14:textId="77777777" w:rsidR="00DB3088" w:rsidRPr="005A0BA0" w:rsidRDefault="00DB3088" w:rsidP="00804EC7">
            <w:pPr>
              <w:rPr>
                <w:rFonts w:cstheme="minorHAnsi"/>
                <w:b/>
                <w:bCs/>
              </w:rPr>
            </w:pPr>
          </w:p>
        </w:tc>
      </w:tr>
      <w:tr w:rsidR="00E83212" w:rsidRPr="005A0BA0" w14:paraId="7B77DCA6" w14:textId="4657E227" w:rsidTr="005A0BA0">
        <w:tc>
          <w:tcPr>
            <w:tcW w:w="1885" w:type="dxa"/>
            <w:hideMark/>
          </w:tcPr>
          <w:p w14:paraId="4B629451" w14:textId="77777777" w:rsidR="00DB3088" w:rsidRPr="005A0BA0" w:rsidRDefault="00DB3088" w:rsidP="00804EC7">
            <w:pPr>
              <w:rPr>
                <w:rFonts w:cstheme="minorHAnsi"/>
                <w:b/>
                <w:bCs/>
              </w:rPr>
            </w:pPr>
            <w:r w:rsidRPr="005A0BA0">
              <w:rPr>
                <w:rFonts w:cstheme="minorHAnsi"/>
                <w:b/>
                <w:bCs/>
                <w:i/>
                <w:iCs/>
              </w:rPr>
              <w:t>Panel A. Summary Statistics for the Full Sample (27,686 Observations)</w:t>
            </w:r>
          </w:p>
        </w:tc>
        <w:tc>
          <w:tcPr>
            <w:tcW w:w="1233" w:type="dxa"/>
          </w:tcPr>
          <w:p w14:paraId="1FE0D08D" w14:textId="77777777" w:rsidR="00DB3088" w:rsidRPr="005A0BA0" w:rsidRDefault="00DB3088" w:rsidP="00804EC7">
            <w:pPr>
              <w:rPr>
                <w:rFonts w:cstheme="minorHAnsi"/>
                <w:b/>
                <w:bCs/>
              </w:rPr>
            </w:pPr>
          </w:p>
        </w:tc>
        <w:tc>
          <w:tcPr>
            <w:tcW w:w="1467" w:type="dxa"/>
          </w:tcPr>
          <w:p w14:paraId="0EAD84FF" w14:textId="77777777" w:rsidR="00DB3088" w:rsidRPr="005A0BA0" w:rsidRDefault="00DB3088" w:rsidP="00804EC7">
            <w:pPr>
              <w:rPr>
                <w:rFonts w:cstheme="minorHAnsi"/>
                <w:b/>
                <w:bCs/>
              </w:rPr>
            </w:pPr>
          </w:p>
        </w:tc>
        <w:tc>
          <w:tcPr>
            <w:tcW w:w="1245" w:type="dxa"/>
          </w:tcPr>
          <w:p w14:paraId="31D3E0F6" w14:textId="77777777" w:rsidR="00DB3088" w:rsidRPr="005A0BA0" w:rsidRDefault="00DB3088" w:rsidP="00804EC7">
            <w:pPr>
              <w:rPr>
                <w:rFonts w:cstheme="minorHAnsi"/>
                <w:b/>
                <w:bCs/>
              </w:rPr>
            </w:pPr>
          </w:p>
        </w:tc>
        <w:tc>
          <w:tcPr>
            <w:tcW w:w="1528" w:type="dxa"/>
          </w:tcPr>
          <w:p w14:paraId="286A0B4B" w14:textId="77777777" w:rsidR="00DB3088" w:rsidRPr="005A0BA0" w:rsidRDefault="00DB3088" w:rsidP="00804EC7">
            <w:pPr>
              <w:rPr>
                <w:rFonts w:cstheme="minorHAnsi"/>
                <w:b/>
                <w:bCs/>
              </w:rPr>
            </w:pPr>
          </w:p>
        </w:tc>
        <w:tc>
          <w:tcPr>
            <w:tcW w:w="1367" w:type="dxa"/>
          </w:tcPr>
          <w:p w14:paraId="138BF662" w14:textId="35885CF3" w:rsidR="00DB3088" w:rsidRPr="005A0BA0" w:rsidRDefault="00DB3088" w:rsidP="00804EC7">
            <w:pPr>
              <w:rPr>
                <w:rFonts w:cstheme="minorHAnsi"/>
                <w:b/>
                <w:bCs/>
              </w:rPr>
            </w:pPr>
          </w:p>
        </w:tc>
        <w:tc>
          <w:tcPr>
            <w:tcW w:w="1345" w:type="dxa"/>
          </w:tcPr>
          <w:p w14:paraId="348BC1D1" w14:textId="77777777" w:rsidR="00DB3088" w:rsidRPr="005A0BA0" w:rsidRDefault="00DB3088" w:rsidP="00804EC7">
            <w:pPr>
              <w:rPr>
                <w:rFonts w:cstheme="minorHAnsi"/>
                <w:b/>
                <w:bCs/>
              </w:rPr>
            </w:pPr>
          </w:p>
        </w:tc>
      </w:tr>
      <w:tr w:rsidR="00E83212" w:rsidRPr="005A0BA0" w14:paraId="24AD4990" w14:textId="11652C24" w:rsidTr="005A0BA0">
        <w:tc>
          <w:tcPr>
            <w:tcW w:w="1885" w:type="dxa"/>
            <w:hideMark/>
          </w:tcPr>
          <w:p w14:paraId="4058BE59" w14:textId="77777777" w:rsidR="00DB3088" w:rsidRPr="005A0BA0" w:rsidRDefault="00DB3088" w:rsidP="00804EC7">
            <w:pPr>
              <w:rPr>
                <w:rFonts w:cstheme="minorHAnsi"/>
              </w:rPr>
            </w:pPr>
            <w:r w:rsidRPr="005A0BA0">
              <w:rPr>
                <w:rFonts w:cstheme="minorHAnsi"/>
                <w:i/>
                <w:iCs/>
              </w:rPr>
              <w:t>Patent</w:t>
            </w:r>
            <w:r w:rsidRPr="005A0BA0">
              <w:rPr>
                <w:rFonts w:cstheme="minorHAnsi"/>
                <w:i/>
                <w:iCs/>
                <w:vertAlign w:val="subscript"/>
              </w:rPr>
              <w:t>t</w:t>
            </w:r>
            <w:r w:rsidRPr="005A0BA0">
              <w:rPr>
                <w:rFonts w:cstheme="minorHAnsi"/>
                <w:vertAlign w:val="subscript"/>
              </w:rPr>
              <w:t>+3</w:t>
            </w:r>
          </w:p>
        </w:tc>
        <w:tc>
          <w:tcPr>
            <w:tcW w:w="1233" w:type="dxa"/>
            <w:hideMark/>
          </w:tcPr>
          <w:p w14:paraId="278B217E" w14:textId="77777777" w:rsidR="00DB3088" w:rsidRPr="005A0BA0" w:rsidRDefault="00DB3088" w:rsidP="00804EC7">
            <w:pPr>
              <w:rPr>
                <w:rFonts w:cstheme="minorHAnsi"/>
              </w:rPr>
            </w:pPr>
            <w:r w:rsidRPr="005A0BA0">
              <w:rPr>
                <w:rFonts w:cstheme="minorHAnsi"/>
              </w:rPr>
              <w:t>0.000</w:t>
            </w:r>
          </w:p>
        </w:tc>
        <w:tc>
          <w:tcPr>
            <w:tcW w:w="1467" w:type="dxa"/>
            <w:hideMark/>
          </w:tcPr>
          <w:p w14:paraId="1F90AB5A" w14:textId="77777777" w:rsidR="00DB3088" w:rsidRPr="005A0BA0" w:rsidRDefault="00DB3088" w:rsidP="00804EC7">
            <w:pPr>
              <w:rPr>
                <w:rFonts w:cstheme="minorHAnsi"/>
              </w:rPr>
            </w:pPr>
            <w:r w:rsidRPr="005A0BA0">
              <w:rPr>
                <w:rFonts w:cstheme="minorHAnsi"/>
              </w:rPr>
              <w:t>0.000</w:t>
            </w:r>
          </w:p>
        </w:tc>
        <w:tc>
          <w:tcPr>
            <w:tcW w:w="1245" w:type="dxa"/>
            <w:hideMark/>
          </w:tcPr>
          <w:p w14:paraId="0C0A679A" w14:textId="77777777" w:rsidR="00DB3088" w:rsidRPr="005A0BA0" w:rsidRDefault="00DB3088" w:rsidP="00804EC7">
            <w:pPr>
              <w:rPr>
                <w:rFonts w:cstheme="minorHAnsi"/>
              </w:rPr>
            </w:pPr>
            <w:r w:rsidRPr="005A0BA0">
              <w:rPr>
                <w:rFonts w:cstheme="minorHAnsi"/>
              </w:rPr>
              <w:t>8.571</w:t>
            </w:r>
          </w:p>
        </w:tc>
        <w:tc>
          <w:tcPr>
            <w:tcW w:w="1528" w:type="dxa"/>
            <w:hideMark/>
          </w:tcPr>
          <w:p w14:paraId="06353280" w14:textId="77777777" w:rsidR="00DB3088" w:rsidRPr="005A0BA0" w:rsidRDefault="00DB3088" w:rsidP="00804EC7">
            <w:pPr>
              <w:rPr>
                <w:rFonts w:cstheme="minorHAnsi"/>
              </w:rPr>
            </w:pPr>
            <w:r w:rsidRPr="005A0BA0">
              <w:rPr>
                <w:rFonts w:cstheme="minorHAnsi"/>
              </w:rPr>
              <w:t>6.000</w:t>
            </w:r>
          </w:p>
        </w:tc>
        <w:tc>
          <w:tcPr>
            <w:tcW w:w="1367" w:type="dxa"/>
            <w:hideMark/>
          </w:tcPr>
          <w:p w14:paraId="41DF0AC7" w14:textId="77777777" w:rsidR="00DB3088" w:rsidRPr="005A0BA0" w:rsidRDefault="00DB3088" w:rsidP="00804EC7">
            <w:pPr>
              <w:rPr>
                <w:rFonts w:cstheme="minorHAnsi"/>
              </w:rPr>
            </w:pPr>
            <w:r w:rsidRPr="005A0BA0">
              <w:rPr>
                <w:rFonts w:cstheme="minorHAnsi"/>
              </w:rPr>
              <w:t>82.354</w:t>
            </w:r>
          </w:p>
        </w:tc>
        <w:tc>
          <w:tcPr>
            <w:tcW w:w="1345" w:type="dxa"/>
          </w:tcPr>
          <w:p w14:paraId="715B2017" w14:textId="77777777" w:rsidR="00DB3088" w:rsidRPr="005A0BA0" w:rsidRDefault="00DB3088" w:rsidP="00804EC7">
            <w:pPr>
              <w:rPr>
                <w:rFonts w:cstheme="minorHAnsi"/>
              </w:rPr>
            </w:pPr>
          </w:p>
        </w:tc>
      </w:tr>
      <w:tr w:rsidR="00E83212" w:rsidRPr="005A0BA0" w14:paraId="7787DFE2" w14:textId="49F5D199" w:rsidTr="005A0BA0">
        <w:tc>
          <w:tcPr>
            <w:tcW w:w="1885" w:type="dxa"/>
            <w:hideMark/>
          </w:tcPr>
          <w:p w14:paraId="26EBE7EA" w14:textId="77777777" w:rsidR="00DB3088" w:rsidRPr="005A0BA0" w:rsidRDefault="00DB3088" w:rsidP="00804EC7">
            <w:pPr>
              <w:rPr>
                <w:rFonts w:cstheme="minorHAnsi"/>
              </w:rPr>
            </w:pPr>
            <w:r w:rsidRPr="005A0BA0">
              <w:rPr>
                <w:rFonts w:cstheme="minorHAnsi"/>
                <w:i/>
                <w:iCs/>
              </w:rPr>
              <w:t>CitePat</w:t>
            </w:r>
            <w:r w:rsidRPr="005A0BA0">
              <w:rPr>
                <w:rFonts w:cstheme="minorHAnsi"/>
                <w:i/>
                <w:iCs/>
                <w:vertAlign w:val="subscript"/>
              </w:rPr>
              <w:t>t</w:t>
            </w:r>
            <w:r w:rsidRPr="005A0BA0">
              <w:rPr>
                <w:rFonts w:cstheme="minorHAnsi"/>
                <w:vertAlign w:val="subscript"/>
              </w:rPr>
              <w:t>+3</w:t>
            </w:r>
          </w:p>
        </w:tc>
        <w:tc>
          <w:tcPr>
            <w:tcW w:w="1233" w:type="dxa"/>
            <w:hideMark/>
          </w:tcPr>
          <w:p w14:paraId="432CC43D" w14:textId="77777777" w:rsidR="00DB3088" w:rsidRPr="005A0BA0" w:rsidRDefault="00DB3088" w:rsidP="00804EC7">
            <w:pPr>
              <w:rPr>
                <w:rFonts w:cstheme="minorHAnsi"/>
              </w:rPr>
            </w:pPr>
            <w:r w:rsidRPr="005A0BA0">
              <w:rPr>
                <w:rFonts w:cstheme="minorHAnsi"/>
              </w:rPr>
              <w:t>0.000</w:t>
            </w:r>
          </w:p>
        </w:tc>
        <w:tc>
          <w:tcPr>
            <w:tcW w:w="1467" w:type="dxa"/>
            <w:hideMark/>
          </w:tcPr>
          <w:p w14:paraId="277135E6" w14:textId="77777777" w:rsidR="00DB3088" w:rsidRPr="005A0BA0" w:rsidRDefault="00DB3088" w:rsidP="00804EC7">
            <w:pPr>
              <w:rPr>
                <w:rFonts w:cstheme="minorHAnsi"/>
              </w:rPr>
            </w:pPr>
            <w:r w:rsidRPr="005A0BA0">
              <w:rPr>
                <w:rFonts w:cstheme="minorHAnsi"/>
              </w:rPr>
              <w:t>0.000</w:t>
            </w:r>
          </w:p>
        </w:tc>
        <w:tc>
          <w:tcPr>
            <w:tcW w:w="1245" w:type="dxa"/>
            <w:hideMark/>
          </w:tcPr>
          <w:p w14:paraId="3D2D74F3" w14:textId="77777777" w:rsidR="00DB3088" w:rsidRPr="005A0BA0" w:rsidRDefault="00DB3088" w:rsidP="00804EC7">
            <w:pPr>
              <w:rPr>
                <w:rFonts w:cstheme="minorHAnsi"/>
              </w:rPr>
            </w:pPr>
            <w:r w:rsidRPr="005A0BA0">
              <w:rPr>
                <w:rFonts w:cstheme="minorHAnsi"/>
              </w:rPr>
              <w:t>2.943</w:t>
            </w:r>
          </w:p>
        </w:tc>
        <w:tc>
          <w:tcPr>
            <w:tcW w:w="1528" w:type="dxa"/>
            <w:hideMark/>
          </w:tcPr>
          <w:p w14:paraId="13EC5131" w14:textId="77777777" w:rsidR="00DB3088" w:rsidRPr="005A0BA0" w:rsidRDefault="00DB3088" w:rsidP="00804EC7">
            <w:pPr>
              <w:rPr>
                <w:rFonts w:cstheme="minorHAnsi"/>
              </w:rPr>
            </w:pPr>
            <w:r w:rsidRPr="005A0BA0">
              <w:rPr>
                <w:rFonts w:cstheme="minorHAnsi"/>
              </w:rPr>
              <w:t>7.864</w:t>
            </w:r>
          </w:p>
        </w:tc>
        <w:tc>
          <w:tcPr>
            <w:tcW w:w="1367" w:type="dxa"/>
            <w:hideMark/>
          </w:tcPr>
          <w:p w14:paraId="6BF38024" w14:textId="77777777" w:rsidR="00DB3088" w:rsidRPr="005A0BA0" w:rsidRDefault="00DB3088" w:rsidP="00804EC7">
            <w:pPr>
              <w:rPr>
                <w:rFonts w:cstheme="minorHAnsi"/>
              </w:rPr>
            </w:pPr>
            <w:r w:rsidRPr="005A0BA0">
              <w:rPr>
                <w:rFonts w:cstheme="minorHAnsi"/>
              </w:rPr>
              <w:t>11.721</w:t>
            </w:r>
          </w:p>
        </w:tc>
        <w:tc>
          <w:tcPr>
            <w:tcW w:w="1345" w:type="dxa"/>
          </w:tcPr>
          <w:p w14:paraId="7676C773" w14:textId="77777777" w:rsidR="00DB3088" w:rsidRPr="005A0BA0" w:rsidRDefault="00DB3088" w:rsidP="00804EC7">
            <w:pPr>
              <w:rPr>
                <w:rFonts w:cstheme="minorHAnsi"/>
              </w:rPr>
            </w:pPr>
          </w:p>
        </w:tc>
      </w:tr>
      <w:tr w:rsidR="00E83212" w:rsidRPr="005A0BA0" w14:paraId="71823550" w14:textId="6E2EB536" w:rsidTr="005A0BA0">
        <w:tc>
          <w:tcPr>
            <w:tcW w:w="1885" w:type="dxa"/>
            <w:hideMark/>
          </w:tcPr>
          <w:p w14:paraId="32A4D637" w14:textId="77777777" w:rsidR="00DB3088" w:rsidRPr="005A0BA0" w:rsidRDefault="00DB3088" w:rsidP="00804EC7">
            <w:pPr>
              <w:rPr>
                <w:rFonts w:cstheme="minorHAnsi"/>
              </w:rPr>
            </w:pPr>
            <w:r w:rsidRPr="005A0BA0">
              <w:rPr>
                <w:rFonts w:cstheme="minorHAnsi"/>
                <w:i/>
                <w:iCs/>
              </w:rPr>
              <w:t>Ψ</w:t>
            </w:r>
          </w:p>
        </w:tc>
        <w:tc>
          <w:tcPr>
            <w:tcW w:w="1233" w:type="dxa"/>
            <w:hideMark/>
          </w:tcPr>
          <w:p w14:paraId="78BAD238" w14:textId="77777777" w:rsidR="00DB3088" w:rsidRPr="005A0BA0" w:rsidRDefault="00DB3088" w:rsidP="00804EC7">
            <w:pPr>
              <w:rPr>
                <w:rFonts w:cstheme="minorHAnsi"/>
              </w:rPr>
            </w:pPr>
            <w:r w:rsidRPr="005A0BA0">
              <w:rPr>
                <w:rFonts w:cstheme="minorHAnsi"/>
              </w:rPr>
              <w:t>1.018</w:t>
            </w:r>
          </w:p>
        </w:tc>
        <w:tc>
          <w:tcPr>
            <w:tcW w:w="1467" w:type="dxa"/>
            <w:hideMark/>
          </w:tcPr>
          <w:p w14:paraId="321FB12B" w14:textId="77777777" w:rsidR="00DB3088" w:rsidRPr="005A0BA0" w:rsidRDefault="00DB3088" w:rsidP="00804EC7">
            <w:pPr>
              <w:rPr>
                <w:rFonts w:cstheme="minorHAnsi"/>
              </w:rPr>
            </w:pPr>
            <w:r w:rsidRPr="005A0BA0">
              <w:rPr>
                <w:rFonts w:cstheme="minorHAnsi"/>
              </w:rPr>
              <w:t>2.570</w:t>
            </w:r>
          </w:p>
        </w:tc>
        <w:tc>
          <w:tcPr>
            <w:tcW w:w="1245" w:type="dxa"/>
            <w:hideMark/>
          </w:tcPr>
          <w:p w14:paraId="04DC9E29" w14:textId="77777777" w:rsidR="00DB3088" w:rsidRPr="005A0BA0" w:rsidRDefault="00DB3088" w:rsidP="00804EC7">
            <w:pPr>
              <w:rPr>
                <w:rFonts w:cstheme="minorHAnsi"/>
              </w:rPr>
            </w:pPr>
            <w:r w:rsidRPr="005A0BA0">
              <w:rPr>
                <w:rFonts w:cstheme="minorHAnsi"/>
              </w:rPr>
              <w:t>2.679</w:t>
            </w:r>
          </w:p>
        </w:tc>
        <w:tc>
          <w:tcPr>
            <w:tcW w:w="1528" w:type="dxa"/>
            <w:hideMark/>
          </w:tcPr>
          <w:p w14:paraId="1EAC2EB6" w14:textId="77777777" w:rsidR="00DB3088" w:rsidRPr="005A0BA0" w:rsidRDefault="00DB3088" w:rsidP="00804EC7">
            <w:pPr>
              <w:rPr>
                <w:rFonts w:cstheme="minorHAnsi"/>
              </w:rPr>
            </w:pPr>
            <w:r w:rsidRPr="005A0BA0">
              <w:rPr>
                <w:rFonts w:cstheme="minorHAnsi"/>
              </w:rPr>
              <w:t>4.497</w:t>
            </w:r>
          </w:p>
        </w:tc>
        <w:tc>
          <w:tcPr>
            <w:tcW w:w="1367" w:type="dxa"/>
            <w:hideMark/>
          </w:tcPr>
          <w:p w14:paraId="4E88CF36" w14:textId="77777777" w:rsidR="00DB3088" w:rsidRPr="005A0BA0" w:rsidRDefault="00DB3088" w:rsidP="00804EC7">
            <w:pPr>
              <w:rPr>
                <w:rFonts w:cstheme="minorHAnsi"/>
              </w:rPr>
            </w:pPr>
            <w:r w:rsidRPr="005A0BA0">
              <w:rPr>
                <w:rFonts w:cstheme="minorHAnsi"/>
              </w:rPr>
              <w:t>1.358</w:t>
            </w:r>
          </w:p>
        </w:tc>
        <w:tc>
          <w:tcPr>
            <w:tcW w:w="1345" w:type="dxa"/>
          </w:tcPr>
          <w:p w14:paraId="10EABE99" w14:textId="77777777" w:rsidR="00DB3088" w:rsidRPr="005A0BA0" w:rsidRDefault="00DB3088" w:rsidP="00804EC7">
            <w:pPr>
              <w:rPr>
                <w:rFonts w:cstheme="minorHAnsi"/>
              </w:rPr>
            </w:pPr>
          </w:p>
        </w:tc>
      </w:tr>
      <w:tr w:rsidR="00E83212" w:rsidRPr="005A0BA0" w14:paraId="12232504" w14:textId="1D2E4AA0" w:rsidTr="005A0BA0">
        <w:tc>
          <w:tcPr>
            <w:tcW w:w="1885" w:type="dxa"/>
            <w:hideMark/>
          </w:tcPr>
          <w:p w14:paraId="2B443114" w14:textId="77777777" w:rsidR="00DB3088" w:rsidRPr="005A0BA0" w:rsidRDefault="00DB3088" w:rsidP="00804EC7">
            <w:pPr>
              <w:rPr>
                <w:rFonts w:cstheme="minorHAnsi"/>
              </w:rPr>
            </w:pPr>
            <w:proofErr w:type="spellStart"/>
            <w:r w:rsidRPr="005A0BA0">
              <w:rPr>
                <w:rFonts w:cstheme="minorHAnsi"/>
                <w:i/>
                <w:iCs/>
              </w:rPr>
              <w:t>LnSale</w:t>
            </w:r>
            <w:proofErr w:type="spellEnd"/>
          </w:p>
        </w:tc>
        <w:tc>
          <w:tcPr>
            <w:tcW w:w="1233" w:type="dxa"/>
            <w:hideMark/>
          </w:tcPr>
          <w:p w14:paraId="721B9F35" w14:textId="77777777" w:rsidR="00DB3088" w:rsidRPr="005A0BA0" w:rsidRDefault="00DB3088" w:rsidP="00804EC7">
            <w:pPr>
              <w:rPr>
                <w:rFonts w:cstheme="minorHAnsi"/>
              </w:rPr>
            </w:pPr>
            <w:r w:rsidRPr="005A0BA0">
              <w:rPr>
                <w:rFonts w:cstheme="minorHAnsi"/>
              </w:rPr>
              <w:t>2.916</w:t>
            </w:r>
          </w:p>
        </w:tc>
        <w:tc>
          <w:tcPr>
            <w:tcW w:w="1467" w:type="dxa"/>
            <w:hideMark/>
          </w:tcPr>
          <w:p w14:paraId="28B7B761" w14:textId="77777777" w:rsidR="00DB3088" w:rsidRPr="005A0BA0" w:rsidRDefault="00DB3088" w:rsidP="00804EC7">
            <w:pPr>
              <w:rPr>
                <w:rFonts w:cstheme="minorHAnsi"/>
              </w:rPr>
            </w:pPr>
            <w:r w:rsidRPr="005A0BA0">
              <w:rPr>
                <w:rFonts w:cstheme="minorHAnsi"/>
              </w:rPr>
              <w:t>5.361</w:t>
            </w:r>
          </w:p>
        </w:tc>
        <w:tc>
          <w:tcPr>
            <w:tcW w:w="1245" w:type="dxa"/>
            <w:hideMark/>
          </w:tcPr>
          <w:p w14:paraId="2B02D949" w14:textId="77777777" w:rsidR="00DB3088" w:rsidRPr="005A0BA0" w:rsidRDefault="00DB3088" w:rsidP="00804EC7">
            <w:pPr>
              <w:rPr>
                <w:rFonts w:cstheme="minorHAnsi"/>
              </w:rPr>
            </w:pPr>
            <w:r w:rsidRPr="005A0BA0">
              <w:rPr>
                <w:rFonts w:cstheme="minorHAnsi"/>
              </w:rPr>
              <w:t>5.400</w:t>
            </w:r>
          </w:p>
        </w:tc>
        <w:tc>
          <w:tcPr>
            <w:tcW w:w="1528" w:type="dxa"/>
            <w:hideMark/>
          </w:tcPr>
          <w:p w14:paraId="27567F37" w14:textId="77777777" w:rsidR="00DB3088" w:rsidRPr="005A0BA0" w:rsidRDefault="00DB3088" w:rsidP="00804EC7">
            <w:pPr>
              <w:rPr>
                <w:rFonts w:cstheme="minorHAnsi"/>
              </w:rPr>
            </w:pPr>
            <w:r w:rsidRPr="005A0BA0">
              <w:rPr>
                <w:rFonts w:cstheme="minorHAnsi"/>
              </w:rPr>
              <w:t>8.030</w:t>
            </w:r>
          </w:p>
        </w:tc>
        <w:tc>
          <w:tcPr>
            <w:tcW w:w="1367" w:type="dxa"/>
            <w:hideMark/>
          </w:tcPr>
          <w:p w14:paraId="3C5B3593" w14:textId="77777777" w:rsidR="00DB3088" w:rsidRPr="005A0BA0" w:rsidRDefault="00DB3088" w:rsidP="00804EC7">
            <w:pPr>
              <w:rPr>
                <w:rFonts w:cstheme="minorHAnsi"/>
              </w:rPr>
            </w:pPr>
            <w:r w:rsidRPr="005A0BA0">
              <w:rPr>
                <w:rFonts w:cstheme="minorHAnsi"/>
              </w:rPr>
              <w:t>2.058</w:t>
            </w:r>
          </w:p>
        </w:tc>
        <w:tc>
          <w:tcPr>
            <w:tcW w:w="1345" w:type="dxa"/>
          </w:tcPr>
          <w:p w14:paraId="13F1AD33" w14:textId="77777777" w:rsidR="00DB3088" w:rsidRPr="005A0BA0" w:rsidRDefault="00DB3088" w:rsidP="00804EC7">
            <w:pPr>
              <w:rPr>
                <w:rFonts w:cstheme="minorHAnsi"/>
              </w:rPr>
            </w:pPr>
          </w:p>
        </w:tc>
      </w:tr>
      <w:tr w:rsidR="00E83212" w:rsidRPr="005A0BA0" w14:paraId="14A71CCD" w14:textId="1CC319B4" w:rsidTr="005A0BA0">
        <w:tc>
          <w:tcPr>
            <w:tcW w:w="1885" w:type="dxa"/>
            <w:hideMark/>
          </w:tcPr>
          <w:p w14:paraId="694FD168" w14:textId="77777777" w:rsidR="00DB3088" w:rsidRPr="005A0BA0" w:rsidRDefault="00DB3088" w:rsidP="00804EC7">
            <w:pPr>
              <w:rPr>
                <w:rFonts w:cstheme="minorHAnsi"/>
              </w:rPr>
            </w:pPr>
            <w:proofErr w:type="spellStart"/>
            <w:r w:rsidRPr="005A0BA0">
              <w:rPr>
                <w:rFonts w:cstheme="minorHAnsi"/>
                <w:i/>
                <w:iCs/>
              </w:rPr>
              <w:t>LnAge</w:t>
            </w:r>
            <w:proofErr w:type="spellEnd"/>
          </w:p>
        </w:tc>
        <w:tc>
          <w:tcPr>
            <w:tcW w:w="1233" w:type="dxa"/>
            <w:hideMark/>
          </w:tcPr>
          <w:p w14:paraId="36218382" w14:textId="77777777" w:rsidR="00DB3088" w:rsidRPr="005A0BA0" w:rsidRDefault="00DB3088" w:rsidP="00804EC7">
            <w:pPr>
              <w:rPr>
                <w:rFonts w:cstheme="minorHAnsi"/>
              </w:rPr>
            </w:pPr>
            <w:r w:rsidRPr="005A0BA0">
              <w:rPr>
                <w:rFonts w:cstheme="minorHAnsi"/>
              </w:rPr>
              <w:t>1.386</w:t>
            </w:r>
          </w:p>
        </w:tc>
        <w:tc>
          <w:tcPr>
            <w:tcW w:w="1467" w:type="dxa"/>
            <w:hideMark/>
          </w:tcPr>
          <w:p w14:paraId="3EBEEE50" w14:textId="77777777" w:rsidR="00DB3088" w:rsidRPr="005A0BA0" w:rsidRDefault="00DB3088" w:rsidP="00804EC7">
            <w:pPr>
              <w:rPr>
                <w:rFonts w:cstheme="minorHAnsi"/>
              </w:rPr>
            </w:pPr>
            <w:r w:rsidRPr="005A0BA0">
              <w:rPr>
                <w:rFonts w:cstheme="minorHAnsi"/>
              </w:rPr>
              <w:t>2.398</w:t>
            </w:r>
          </w:p>
        </w:tc>
        <w:tc>
          <w:tcPr>
            <w:tcW w:w="1245" w:type="dxa"/>
            <w:hideMark/>
          </w:tcPr>
          <w:p w14:paraId="3DC955F8" w14:textId="77777777" w:rsidR="00DB3088" w:rsidRPr="005A0BA0" w:rsidRDefault="00DB3088" w:rsidP="00804EC7">
            <w:pPr>
              <w:rPr>
                <w:rFonts w:cstheme="minorHAnsi"/>
              </w:rPr>
            </w:pPr>
            <w:r w:rsidRPr="005A0BA0">
              <w:rPr>
                <w:rFonts w:cstheme="minorHAnsi"/>
              </w:rPr>
              <w:t>2.446</w:t>
            </w:r>
          </w:p>
        </w:tc>
        <w:tc>
          <w:tcPr>
            <w:tcW w:w="1528" w:type="dxa"/>
            <w:hideMark/>
          </w:tcPr>
          <w:p w14:paraId="6FF3DBF0" w14:textId="77777777" w:rsidR="00DB3088" w:rsidRPr="005A0BA0" w:rsidRDefault="00DB3088" w:rsidP="00804EC7">
            <w:pPr>
              <w:rPr>
                <w:rFonts w:cstheme="minorHAnsi"/>
              </w:rPr>
            </w:pPr>
            <w:r w:rsidRPr="005A0BA0">
              <w:rPr>
                <w:rFonts w:cstheme="minorHAnsi"/>
              </w:rPr>
              <w:t>3.638</w:t>
            </w:r>
          </w:p>
        </w:tc>
        <w:tc>
          <w:tcPr>
            <w:tcW w:w="1367" w:type="dxa"/>
            <w:hideMark/>
          </w:tcPr>
          <w:p w14:paraId="79498603" w14:textId="77777777" w:rsidR="00DB3088" w:rsidRPr="005A0BA0" w:rsidRDefault="00DB3088" w:rsidP="00804EC7">
            <w:pPr>
              <w:rPr>
                <w:rFonts w:cstheme="minorHAnsi"/>
              </w:rPr>
            </w:pPr>
            <w:r w:rsidRPr="005A0BA0">
              <w:rPr>
                <w:rFonts w:cstheme="minorHAnsi"/>
              </w:rPr>
              <w:t>0.857</w:t>
            </w:r>
          </w:p>
        </w:tc>
        <w:tc>
          <w:tcPr>
            <w:tcW w:w="1345" w:type="dxa"/>
          </w:tcPr>
          <w:p w14:paraId="03BDD02F" w14:textId="77777777" w:rsidR="00DB3088" w:rsidRPr="005A0BA0" w:rsidRDefault="00DB3088" w:rsidP="00804EC7">
            <w:pPr>
              <w:rPr>
                <w:rFonts w:cstheme="minorHAnsi"/>
              </w:rPr>
            </w:pPr>
          </w:p>
        </w:tc>
      </w:tr>
      <w:tr w:rsidR="00E83212" w:rsidRPr="005A0BA0" w14:paraId="2AD4467A" w14:textId="50414BAA" w:rsidTr="005A0BA0">
        <w:tc>
          <w:tcPr>
            <w:tcW w:w="1885" w:type="dxa"/>
            <w:hideMark/>
          </w:tcPr>
          <w:p w14:paraId="6A0893C0" w14:textId="77777777" w:rsidR="00DB3088" w:rsidRPr="005A0BA0" w:rsidRDefault="00DB3088" w:rsidP="00804EC7">
            <w:pPr>
              <w:rPr>
                <w:rFonts w:cstheme="minorHAnsi"/>
              </w:rPr>
            </w:pPr>
            <w:r w:rsidRPr="005A0BA0">
              <w:rPr>
                <w:rFonts w:cstheme="minorHAnsi"/>
                <w:i/>
                <w:iCs/>
              </w:rPr>
              <w:t>PPE</w:t>
            </w:r>
          </w:p>
        </w:tc>
        <w:tc>
          <w:tcPr>
            <w:tcW w:w="1233" w:type="dxa"/>
            <w:hideMark/>
          </w:tcPr>
          <w:p w14:paraId="66191E30" w14:textId="77777777" w:rsidR="00DB3088" w:rsidRPr="005A0BA0" w:rsidRDefault="00DB3088" w:rsidP="00804EC7">
            <w:pPr>
              <w:rPr>
                <w:rFonts w:cstheme="minorHAnsi"/>
              </w:rPr>
            </w:pPr>
            <w:r w:rsidRPr="005A0BA0">
              <w:rPr>
                <w:rFonts w:cstheme="minorHAnsi"/>
              </w:rPr>
              <w:t>0.052</w:t>
            </w:r>
          </w:p>
        </w:tc>
        <w:tc>
          <w:tcPr>
            <w:tcW w:w="1467" w:type="dxa"/>
            <w:hideMark/>
          </w:tcPr>
          <w:p w14:paraId="6CA817CA" w14:textId="77777777" w:rsidR="00DB3088" w:rsidRPr="005A0BA0" w:rsidRDefault="00DB3088" w:rsidP="00804EC7">
            <w:pPr>
              <w:rPr>
                <w:rFonts w:cstheme="minorHAnsi"/>
              </w:rPr>
            </w:pPr>
            <w:r w:rsidRPr="005A0BA0">
              <w:rPr>
                <w:rFonts w:cstheme="minorHAnsi"/>
              </w:rPr>
              <w:t>0.214</w:t>
            </w:r>
          </w:p>
        </w:tc>
        <w:tc>
          <w:tcPr>
            <w:tcW w:w="1245" w:type="dxa"/>
            <w:hideMark/>
          </w:tcPr>
          <w:p w14:paraId="07A57FFF" w14:textId="77777777" w:rsidR="00DB3088" w:rsidRPr="005A0BA0" w:rsidRDefault="00DB3088" w:rsidP="00804EC7">
            <w:pPr>
              <w:rPr>
                <w:rFonts w:cstheme="minorHAnsi"/>
              </w:rPr>
            </w:pPr>
            <w:r w:rsidRPr="005A0BA0">
              <w:rPr>
                <w:rFonts w:cstheme="minorHAnsi"/>
              </w:rPr>
              <w:t>0.281</w:t>
            </w:r>
          </w:p>
        </w:tc>
        <w:tc>
          <w:tcPr>
            <w:tcW w:w="1528" w:type="dxa"/>
            <w:hideMark/>
          </w:tcPr>
          <w:p w14:paraId="732C046B" w14:textId="77777777" w:rsidR="00DB3088" w:rsidRPr="005A0BA0" w:rsidRDefault="00DB3088" w:rsidP="00804EC7">
            <w:pPr>
              <w:rPr>
                <w:rFonts w:cstheme="minorHAnsi"/>
              </w:rPr>
            </w:pPr>
            <w:r w:rsidRPr="005A0BA0">
              <w:rPr>
                <w:rFonts w:cstheme="minorHAnsi"/>
              </w:rPr>
              <w:t>0.640</w:t>
            </w:r>
          </w:p>
        </w:tc>
        <w:tc>
          <w:tcPr>
            <w:tcW w:w="1367" w:type="dxa"/>
            <w:hideMark/>
          </w:tcPr>
          <w:p w14:paraId="7AB27235" w14:textId="77777777" w:rsidR="00DB3088" w:rsidRPr="005A0BA0" w:rsidRDefault="00DB3088" w:rsidP="00804EC7">
            <w:pPr>
              <w:rPr>
                <w:rFonts w:cstheme="minorHAnsi"/>
              </w:rPr>
            </w:pPr>
            <w:r w:rsidRPr="005A0BA0">
              <w:rPr>
                <w:rFonts w:cstheme="minorHAnsi"/>
              </w:rPr>
              <w:t>0.225</w:t>
            </w:r>
          </w:p>
        </w:tc>
        <w:tc>
          <w:tcPr>
            <w:tcW w:w="1345" w:type="dxa"/>
          </w:tcPr>
          <w:p w14:paraId="7400966A" w14:textId="77777777" w:rsidR="00DB3088" w:rsidRPr="005A0BA0" w:rsidRDefault="00DB3088" w:rsidP="00804EC7">
            <w:pPr>
              <w:rPr>
                <w:rFonts w:cstheme="minorHAnsi"/>
              </w:rPr>
            </w:pPr>
          </w:p>
        </w:tc>
      </w:tr>
      <w:tr w:rsidR="00E83212" w:rsidRPr="005A0BA0" w14:paraId="3F07468F" w14:textId="35097ACD" w:rsidTr="005A0BA0">
        <w:tc>
          <w:tcPr>
            <w:tcW w:w="1885" w:type="dxa"/>
            <w:hideMark/>
          </w:tcPr>
          <w:p w14:paraId="2CA08D77" w14:textId="77777777" w:rsidR="00DB3088" w:rsidRPr="005A0BA0" w:rsidRDefault="00DB3088" w:rsidP="00804EC7">
            <w:pPr>
              <w:rPr>
                <w:rFonts w:cstheme="minorHAnsi"/>
              </w:rPr>
            </w:pPr>
            <w:r w:rsidRPr="005A0BA0">
              <w:rPr>
                <w:rFonts w:cstheme="minorHAnsi"/>
                <w:i/>
                <w:iCs/>
              </w:rPr>
              <w:t>Leverage</w:t>
            </w:r>
          </w:p>
        </w:tc>
        <w:tc>
          <w:tcPr>
            <w:tcW w:w="1233" w:type="dxa"/>
            <w:hideMark/>
          </w:tcPr>
          <w:p w14:paraId="265FCB39" w14:textId="77777777" w:rsidR="00DB3088" w:rsidRPr="005A0BA0" w:rsidRDefault="00DB3088" w:rsidP="00804EC7">
            <w:pPr>
              <w:rPr>
                <w:rFonts w:cstheme="minorHAnsi"/>
              </w:rPr>
            </w:pPr>
            <w:r w:rsidRPr="005A0BA0">
              <w:rPr>
                <w:rFonts w:cstheme="minorHAnsi"/>
              </w:rPr>
              <w:t>0.000</w:t>
            </w:r>
          </w:p>
        </w:tc>
        <w:tc>
          <w:tcPr>
            <w:tcW w:w="1467" w:type="dxa"/>
            <w:hideMark/>
          </w:tcPr>
          <w:p w14:paraId="44041E00" w14:textId="77777777" w:rsidR="00DB3088" w:rsidRPr="005A0BA0" w:rsidRDefault="00DB3088" w:rsidP="00804EC7">
            <w:pPr>
              <w:rPr>
                <w:rFonts w:cstheme="minorHAnsi"/>
              </w:rPr>
            </w:pPr>
            <w:r w:rsidRPr="005A0BA0">
              <w:rPr>
                <w:rFonts w:cstheme="minorHAnsi"/>
              </w:rPr>
              <w:t>0.021</w:t>
            </w:r>
          </w:p>
        </w:tc>
        <w:tc>
          <w:tcPr>
            <w:tcW w:w="1245" w:type="dxa"/>
            <w:hideMark/>
          </w:tcPr>
          <w:p w14:paraId="6CFFCD19" w14:textId="77777777" w:rsidR="00DB3088" w:rsidRPr="005A0BA0" w:rsidRDefault="00DB3088" w:rsidP="00804EC7">
            <w:pPr>
              <w:rPr>
                <w:rFonts w:cstheme="minorHAnsi"/>
              </w:rPr>
            </w:pPr>
            <w:r w:rsidRPr="005A0BA0">
              <w:rPr>
                <w:rFonts w:cstheme="minorHAnsi"/>
              </w:rPr>
              <w:t>0.076</w:t>
            </w:r>
          </w:p>
        </w:tc>
        <w:tc>
          <w:tcPr>
            <w:tcW w:w="1528" w:type="dxa"/>
            <w:hideMark/>
          </w:tcPr>
          <w:p w14:paraId="2C6C35E3" w14:textId="77777777" w:rsidR="00DB3088" w:rsidRPr="005A0BA0" w:rsidRDefault="00DB3088" w:rsidP="00804EC7">
            <w:pPr>
              <w:rPr>
                <w:rFonts w:cstheme="minorHAnsi"/>
              </w:rPr>
            </w:pPr>
            <w:r w:rsidRPr="005A0BA0">
              <w:rPr>
                <w:rFonts w:cstheme="minorHAnsi"/>
              </w:rPr>
              <w:t>0.212</w:t>
            </w:r>
          </w:p>
        </w:tc>
        <w:tc>
          <w:tcPr>
            <w:tcW w:w="1367" w:type="dxa"/>
            <w:hideMark/>
          </w:tcPr>
          <w:p w14:paraId="4E5C1E67" w14:textId="77777777" w:rsidR="00DB3088" w:rsidRPr="005A0BA0" w:rsidRDefault="00DB3088" w:rsidP="00804EC7">
            <w:pPr>
              <w:rPr>
                <w:rFonts w:cstheme="minorHAnsi"/>
              </w:rPr>
            </w:pPr>
            <w:r w:rsidRPr="005A0BA0">
              <w:rPr>
                <w:rFonts w:cstheme="minorHAnsi"/>
              </w:rPr>
              <w:t>0.141</w:t>
            </w:r>
          </w:p>
        </w:tc>
        <w:tc>
          <w:tcPr>
            <w:tcW w:w="1345" w:type="dxa"/>
          </w:tcPr>
          <w:p w14:paraId="47B8DE51" w14:textId="77777777" w:rsidR="00DB3088" w:rsidRPr="005A0BA0" w:rsidRDefault="00DB3088" w:rsidP="00804EC7">
            <w:pPr>
              <w:rPr>
                <w:rFonts w:cstheme="minorHAnsi"/>
              </w:rPr>
            </w:pPr>
          </w:p>
        </w:tc>
      </w:tr>
      <w:tr w:rsidR="00E83212" w:rsidRPr="005A0BA0" w14:paraId="20277EE8" w14:textId="153F20F2" w:rsidTr="005A0BA0">
        <w:tc>
          <w:tcPr>
            <w:tcW w:w="1885" w:type="dxa"/>
            <w:hideMark/>
          </w:tcPr>
          <w:p w14:paraId="152AC06E" w14:textId="77777777" w:rsidR="00DB3088" w:rsidRPr="005A0BA0" w:rsidRDefault="00DB3088" w:rsidP="00804EC7">
            <w:pPr>
              <w:rPr>
                <w:rFonts w:cstheme="minorHAnsi"/>
              </w:rPr>
            </w:pPr>
            <w:r w:rsidRPr="005A0BA0">
              <w:rPr>
                <w:rFonts w:cstheme="minorHAnsi"/>
                <w:i/>
                <w:iCs/>
              </w:rPr>
              <w:t>R&amp;D</w:t>
            </w:r>
          </w:p>
        </w:tc>
        <w:tc>
          <w:tcPr>
            <w:tcW w:w="1233" w:type="dxa"/>
            <w:hideMark/>
          </w:tcPr>
          <w:p w14:paraId="242505B1" w14:textId="77777777" w:rsidR="00DB3088" w:rsidRPr="005A0BA0" w:rsidRDefault="00DB3088" w:rsidP="00804EC7">
            <w:pPr>
              <w:rPr>
                <w:rFonts w:cstheme="minorHAnsi"/>
              </w:rPr>
            </w:pPr>
            <w:r w:rsidRPr="005A0BA0">
              <w:rPr>
                <w:rFonts w:cstheme="minorHAnsi"/>
              </w:rPr>
              <w:t>0.000</w:t>
            </w:r>
          </w:p>
        </w:tc>
        <w:tc>
          <w:tcPr>
            <w:tcW w:w="1467" w:type="dxa"/>
            <w:hideMark/>
          </w:tcPr>
          <w:p w14:paraId="3B5826F3" w14:textId="77777777" w:rsidR="00DB3088" w:rsidRPr="005A0BA0" w:rsidRDefault="00DB3088" w:rsidP="00804EC7">
            <w:pPr>
              <w:rPr>
                <w:rFonts w:cstheme="minorHAnsi"/>
              </w:rPr>
            </w:pPr>
            <w:r w:rsidRPr="005A0BA0">
              <w:rPr>
                <w:rFonts w:cstheme="minorHAnsi"/>
              </w:rPr>
              <w:t>0.004</w:t>
            </w:r>
          </w:p>
        </w:tc>
        <w:tc>
          <w:tcPr>
            <w:tcW w:w="1245" w:type="dxa"/>
            <w:hideMark/>
          </w:tcPr>
          <w:p w14:paraId="3FDB1557" w14:textId="77777777" w:rsidR="00DB3088" w:rsidRPr="005A0BA0" w:rsidRDefault="00DB3088" w:rsidP="00804EC7">
            <w:pPr>
              <w:rPr>
                <w:rFonts w:cstheme="minorHAnsi"/>
              </w:rPr>
            </w:pPr>
            <w:r w:rsidRPr="005A0BA0">
              <w:rPr>
                <w:rFonts w:cstheme="minorHAnsi"/>
              </w:rPr>
              <w:t>0.055</w:t>
            </w:r>
          </w:p>
        </w:tc>
        <w:tc>
          <w:tcPr>
            <w:tcW w:w="1528" w:type="dxa"/>
            <w:hideMark/>
          </w:tcPr>
          <w:p w14:paraId="52CE7502" w14:textId="77777777" w:rsidR="00DB3088" w:rsidRPr="005A0BA0" w:rsidRDefault="00DB3088" w:rsidP="00804EC7">
            <w:pPr>
              <w:rPr>
                <w:rFonts w:cstheme="minorHAnsi"/>
              </w:rPr>
            </w:pPr>
            <w:r w:rsidRPr="005A0BA0">
              <w:rPr>
                <w:rFonts w:cstheme="minorHAnsi"/>
              </w:rPr>
              <w:t>0.170</w:t>
            </w:r>
          </w:p>
        </w:tc>
        <w:tc>
          <w:tcPr>
            <w:tcW w:w="1367" w:type="dxa"/>
            <w:hideMark/>
          </w:tcPr>
          <w:p w14:paraId="556BB5BA" w14:textId="77777777" w:rsidR="00DB3088" w:rsidRPr="005A0BA0" w:rsidRDefault="00DB3088" w:rsidP="00804EC7">
            <w:pPr>
              <w:rPr>
                <w:rFonts w:cstheme="minorHAnsi"/>
              </w:rPr>
            </w:pPr>
            <w:r w:rsidRPr="005A0BA0">
              <w:rPr>
                <w:rFonts w:cstheme="minorHAnsi"/>
              </w:rPr>
              <w:t>0.099</w:t>
            </w:r>
          </w:p>
        </w:tc>
        <w:tc>
          <w:tcPr>
            <w:tcW w:w="1345" w:type="dxa"/>
          </w:tcPr>
          <w:p w14:paraId="31DF967E" w14:textId="77777777" w:rsidR="00DB3088" w:rsidRPr="005A0BA0" w:rsidRDefault="00DB3088" w:rsidP="00804EC7">
            <w:pPr>
              <w:rPr>
                <w:rFonts w:cstheme="minorHAnsi"/>
              </w:rPr>
            </w:pPr>
          </w:p>
        </w:tc>
      </w:tr>
      <w:tr w:rsidR="00E83212" w:rsidRPr="005A0BA0" w14:paraId="4920267B" w14:textId="4DA98E1F" w:rsidTr="005A0BA0">
        <w:tc>
          <w:tcPr>
            <w:tcW w:w="1885" w:type="dxa"/>
            <w:hideMark/>
          </w:tcPr>
          <w:p w14:paraId="263C580F" w14:textId="77777777" w:rsidR="00DB3088" w:rsidRPr="005A0BA0" w:rsidRDefault="00DB3088" w:rsidP="00804EC7">
            <w:pPr>
              <w:rPr>
                <w:rFonts w:cstheme="minorHAnsi"/>
              </w:rPr>
            </w:pPr>
            <w:r w:rsidRPr="005A0BA0">
              <w:rPr>
                <w:rFonts w:cstheme="minorHAnsi"/>
                <w:i/>
                <w:iCs/>
              </w:rPr>
              <w:t>Capex</w:t>
            </w:r>
          </w:p>
        </w:tc>
        <w:tc>
          <w:tcPr>
            <w:tcW w:w="1233" w:type="dxa"/>
            <w:hideMark/>
          </w:tcPr>
          <w:p w14:paraId="740AFFC1" w14:textId="77777777" w:rsidR="00DB3088" w:rsidRPr="005A0BA0" w:rsidRDefault="00DB3088" w:rsidP="00804EC7">
            <w:pPr>
              <w:rPr>
                <w:rFonts w:cstheme="minorHAnsi"/>
              </w:rPr>
            </w:pPr>
            <w:r w:rsidRPr="005A0BA0">
              <w:rPr>
                <w:rFonts w:cstheme="minorHAnsi"/>
              </w:rPr>
              <w:t>0.013</w:t>
            </w:r>
          </w:p>
        </w:tc>
        <w:tc>
          <w:tcPr>
            <w:tcW w:w="1467" w:type="dxa"/>
            <w:hideMark/>
          </w:tcPr>
          <w:p w14:paraId="650273D1" w14:textId="77777777" w:rsidR="00DB3088" w:rsidRPr="005A0BA0" w:rsidRDefault="00DB3088" w:rsidP="00804EC7">
            <w:pPr>
              <w:rPr>
                <w:rFonts w:cstheme="minorHAnsi"/>
              </w:rPr>
            </w:pPr>
            <w:r w:rsidRPr="005A0BA0">
              <w:rPr>
                <w:rFonts w:cstheme="minorHAnsi"/>
              </w:rPr>
              <w:t>0.046</w:t>
            </w:r>
          </w:p>
        </w:tc>
        <w:tc>
          <w:tcPr>
            <w:tcW w:w="1245" w:type="dxa"/>
            <w:hideMark/>
          </w:tcPr>
          <w:p w14:paraId="2A21F790" w14:textId="77777777" w:rsidR="00DB3088" w:rsidRPr="005A0BA0" w:rsidRDefault="00DB3088" w:rsidP="00804EC7">
            <w:pPr>
              <w:rPr>
                <w:rFonts w:cstheme="minorHAnsi"/>
              </w:rPr>
            </w:pPr>
            <w:r w:rsidRPr="005A0BA0">
              <w:rPr>
                <w:rFonts w:cstheme="minorHAnsi"/>
              </w:rPr>
              <w:t>0.067</w:t>
            </w:r>
          </w:p>
        </w:tc>
        <w:tc>
          <w:tcPr>
            <w:tcW w:w="1528" w:type="dxa"/>
            <w:hideMark/>
          </w:tcPr>
          <w:p w14:paraId="74231298" w14:textId="77777777" w:rsidR="00DB3088" w:rsidRPr="005A0BA0" w:rsidRDefault="00DB3088" w:rsidP="00804EC7">
            <w:pPr>
              <w:rPr>
                <w:rFonts w:cstheme="minorHAnsi"/>
              </w:rPr>
            </w:pPr>
            <w:r w:rsidRPr="005A0BA0">
              <w:rPr>
                <w:rFonts w:cstheme="minorHAnsi"/>
              </w:rPr>
              <w:t>0.146</w:t>
            </w:r>
          </w:p>
        </w:tc>
        <w:tc>
          <w:tcPr>
            <w:tcW w:w="1367" w:type="dxa"/>
            <w:hideMark/>
          </w:tcPr>
          <w:p w14:paraId="008D55C5" w14:textId="77777777" w:rsidR="00DB3088" w:rsidRPr="005A0BA0" w:rsidRDefault="00DB3088" w:rsidP="00804EC7">
            <w:pPr>
              <w:rPr>
                <w:rFonts w:cstheme="minorHAnsi"/>
              </w:rPr>
            </w:pPr>
            <w:r w:rsidRPr="005A0BA0">
              <w:rPr>
                <w:rFonts w:cstheme="minorHAnsi"/>
              </w:rPr>
              <w:t>0.067</w:t>
            </w:r>
          </w:p>
        </w:tc>
        <w:tc>
          <w:tcPr>
            <w:tcW w:w="1345" w:type="dxa"/>
          </w:tcPr>
          <w:p w14:paraId="7CBE0AE8" w14:textId="77777777" w:rsidR="00DB3088" w:rsidRPr="005A0BA0" w:rsidRDefault="00DB3088" w:rsidP="00804EC7">
            <w:pPr>
              <w:rPr>
                <w:rFonts w:cstheme="minorHAnsi"/>
              </w:rPr>
            </w:pPr>
          </w:p>
        </w:tc>
      </w:tr>
      <w:tr w:rsidR="00E83212" w:rsidRPr="005A0BA0" w14:paraId="57F0A702" w14:textId="22491946" w:rsidTr="005A0BA0">
        <w:tc>
          <w:tcPr>
            <w:tcW w:w="1885" w:type="dxa"/>
            <w:hideMark/>
          </w:tcPr>
          <w:p w14:paraId="71711433" w14:textId="77777777" w:rsidR="00DB3088" w:rsidRPr="005A0BA0" w:rsidRDefault="00DB3088" w:rsidP="00804EC7">
            <w:pPr>
              <w:rPr>
                <w:rFonts w:cstheme="minorHAnsi"/>
              </w:rPr>
            </w:pPr>
            <w:r w:rsidRPr="005A0BA0">
              <w:rPr>
                <w:rFonts w:cstheme="minorHAnsi"/>
                <w:i/>
                <w:iCs/>
              </w:rPr>
              <w:t>ROA</w:t>
            </w:r>
          </w:p>
        </w:tc>
        <w:tc>
          <w:tcPr>
            <w:tcW w:w="1233" w:type="dxa"/>
            <w:hideMark/>
          </w:tcPr>
          <w:p w14:paraId="1A20D3D4" w14:textId="77777777" w:rsidR="00DB3088" w:rsidRPr="005A0BA0" w:rsidRDefault="00DB3088" w:rsidP="00804EC7">
            <w:pPr>
              <w:rPr>
                <w:rFonts w:cstheme="minorHAnsi"/>
              </w:rPr>
            </w:pPr>
            <w:r w:rsidRPr="005A0BA0">
              <w:rPr>
                <w:rFonts w:cstheme="minorHAnsi"/>
              </w:rPr>
              <w:t>−0.085</w:t>
            </w:r>
          </w:p>
        </w:tc>
        <w:tc>
          <w:tcPr>
            <w:tcW w:w="1467" w:type="dxa"/>
            <w:hideMark/>
          </w:tcPr>
          <w:p w14:paraId="786B23AF" w14:textId="77777777" w:rsidR="00DB3088" w:rsidRPr="005A0BA0" w:rsidRDefault="00DB3088" w:rsidP="00804EC7">
            <w:pPr>
              <w:rPr>
                <w:rFonts w:cstheme="minorHAnsi"/>
              </w:rPr>
            </w:pPr>
            <w:r w:rsidRPr="005A0BA0">
              <w:rPr>
                <w:rFonts w:cstheme="minorHAnsi"/>
              </w:rPr>
              <w:t>0.125</w:t>
            </w:r>
          </w:p>
        </w:tc>
        <w:tc>
          <w:tcPr>
            <w:tcW w:w="1245" w:type="dxa"/>
            <w:hideMark/>
          </w:tcPr>
          <w:p w14:paraId="4144EF34" w14:textId="77777777" w:rsidR="00DB3088" w:rsidRPr="005A0BA0" w:rsidRDefault="00DB3088" w:rsidP="00804EC7">
            <w:pPr>
              <w:rPr>
                <w:rFonts w:cstheme="minorHAnsi"/>
              </w:rPr>
            </w:pPr>
            <w:r w:rsidRPr="005A0BA0">
              <w:rPr>
                <w:rFonts w:cstheme="minorHAnsi"/>
              </w:rPr>
              <w:t>0.090</w:t>
            </w:r>
          </w:p>
        </w:tc>
        <w:tc>
          <w:tcPr>
            <w:tcW w:w="1528" w:type="dxa"/>
            <w:hideMark/>
          </w:tcPr>
          <w:p w14:paraId="0C9976D5" w14:textId="77777777" w:rsidR="00DB3088" w:rsidRPr="005A0BA0" w:rsidRDefault="00DB3088" w:rsidP="00804EC7">
            <w:pPr>
              <w:rPr>
                <w:rFonts w:cstheme="minorHAnsi"/>
              </w:rPr>
            </w:pPr>
            <w:r w:rsidRPr="005A0BA0">
              <w:rPr>
                <w:rFonts w:cstheme="minorHAnsi"/>
              </w:rPr>
              <w:t>0.245</w:t>
            </w:r>
          </w:p>
        </w:tc>
        <w:tc>
          <w:tcPr>
            <w:tcW w:w="1367" w:type="dxa"/>
            <w:hideMark/>
          </w:tcPr>
          <w:p w14:paraId="76709428" w14:textId="77777777" w:rsidR="00DB3088" w:rsidRPr="005A0BA0" w:rsidRDefault="00DB3088" w:rsidP="00804EC7">
            <w:pPr>
              <w:rPr>
                <w:rFonts w:cstheme="minorHAnsi"/>
              </w:rPr>
            </w:pPr>
            <w:r w:rsidRPr="005A0BA0">
              <w:rPr>
                <w:rFonts w:cstheme="minorHAnsi"/>
              </w:rPr>
              <w:t>0.229</w:t>
            </w:r>
          </w:p>
        </w:tc>
        <w:tc>
          <w:tcPr>
            <w:tcW w:w="1345" w:type="dxa"/>
          </w:tcPr>
          <w:p w14:paraId="695B6885" w14:textId="77777777" w:rsidR="00DB3088" w:rsidRPr="005A0BA0" w:rsidRDefault="00DB3088" w:rsidP="00804EC7">
            <w:pPr>
              <w:rPr>
                <w:rFonts w:cstheme="minorHAnsi"/>
              </w:rPr>
            </w:pPr>
          </w:p>
        </w:tc>
      </w:tr>
      <w:tr w:rsidR="00E83212" w:rsidRPr="005A0BA0" w14:paraId="5534FD6F" w14:textId="258396E3" w:rsidTr="005A0BA0">
        <w:tc>
          <w:tcPr>
            <w:tcW w:w="1885" w:type="dxa"/>
            <w:hideMark/>
          </w:tcPr>
          <w:p w14:paraId="4643E7E5" w14:textId="77777777" w:rsidR="00DB3088" w:rsidRPr="005A0BA0" w:rsidRDefault="00DB3088" w:rsidP="00804EC7">
            <w:pPr>
              <w:rPr>
                <w:rFonts w:cstheme="minorHAnsi"/>
              </w:rPr>
            </w:pPr>
            <w:proofErr w:type="spellStart"/>
            <w:r w:rsidRPr="005A0BA0">
              <w:rPr>
                <w:rFonts w:cstheme="minorHAnsi"/>
                <w:i/>
                <w:iCs/>
              </w:rPr>
              <w:t>TobinQ</w:t>
            </w:r>
            <w:proofErr w:type="spellEnd"/>
          </w:p>
        </w:tc>
        <w:tc>
          <w:tcPr>
            <w:tcW w:w="1233" w:type="dxa"/>
            <w:hideMark/>
          </w:tcPr>
          <w:p w14:paraId="362412CF" w14:textId="77777777" w:rsidR="00DB3088" w:rsidRPr="005A0BA0" w:rsidRDefault="00DB3088" w:rsidP="00804EC7">
            <w:pPr>
              <w:rPr>
                <w:rFonts w:cstheme="minorHAnsi"/>
              </w:rPr>
            </w:pPr>
            <w:r w:rsidRPr="005A0BA0">
              <w:rPr>
                <w:rFonts w:cstheme="minorHAnsi"/>
              </w:rPr>
              <w:t>0.907</w:t>
            </w:r>
          </w:p>
        </w:tc>
        <w:tc>
          <w:tcPr>
            <w:tcW w:w="1467" w:type="dxa"/>
            <w:hideMark/>
          </w:tcPr>
          <w:p w14:paraId="20F26824" w14:textId="77777777" w:rsidR="00DB3088" w:rsidRPr="005A0BA0" w:rsidRDefault="00DB3088" w:rsidP="00804EC7">
            <w:pPr>
              <w:rPr>
                <w:rFonts w:cstheme="minorHAnsi"/>
              </w:rPr>
            </w:pPr>
            <w:r w:rsidRPr="005A0BA0">
              <w:rPr>
                <w:rFonts w:cstheme="minorHAnsi"/>
              </w:rPr>
              <w:t>1.526</w:t>
            </w:r>
          </w:p>
        </w:tc>
        <w:tc>
          <w:tcPr>
            <w:tcW w:w="1245" w:type="dxa"/>
            <w:hideMark/>
          </w:tcPr>
          <w:p w14:paraId="0E91F7DC" w14:textId="77777777" w:rsidR="00DB3088" w:rsidRPr="005A0BA0" w:rsidRDefault="00DB3088" w:rsidP="00804EC7">
            <w:pPr>
              <w:rPr>
                <w:rFonts w:cstheme="minorHAnsi"/>
              </w:rPr>
            </w:pPr>
            <w:r w:rsidRPr="005A0BA0">
              <w:rPr>
                <w:rFonts w:cstheme="minorHAnsi"/>
              </w:rPr>
              <w:t>2.135</w:t>
            </w:r>
          </w:p>
        </w:tc>
        <w:tc>
          <w:tcPr>
            <w:tcW w:w="1528" w:type="dxa"/>
            <w:hideMark/>
          </w:tcPr>
          <w:p w14:paraId="10DE710A" w14:textId="77777777" w:rsidR="00DB3088" w:rsidRPr="005A0BA0" w:rsidRDefault="00DB3088" w:rsidP="00804EC7">
            <w:pPr>
              <w:rPr>
                <w:rFonts w:cstheme="minorHAnsi"/>
              </w:rPr>
            </w:pPr>
            <w:r w:rsidRPr="005A0BA0">
              <w:rPr>
                <w:rFonts w:cstheme="minorHAnsi"/>
              </w:rPr>
              <w:t>4.059</w:t>
            </w:r>
          </w:p>
        </w:tc>
        <w:tc>
          <w:tcPr>
            <w:tcW w:w="1367" w:type="dxa"/>
            <w:hideMark/>
          </w:tcPr>
          <w:p w14:paraId="40A3565D" w14:textId="77777777" w:rsidR="00DB3088" w:rsidRPr="005A0BA0" w:rsidRDefault="00DB3088" w:rsidP="00804EC7">
            <w:pPr>
              <w:rPr>
                <w:rFonts w:cstheme="minorHAnsi"/>
              </w:rPr>
            </w:pPr>
            <w:r w:rsidRPr="005A0BA0">
              <w:rPr>
                <w:rFonts w:cstheme="minorHAnsi"/>
              </w:rPr>
              <w:t>1.773</w:t>
            </w:r>
          </w:p>
        </w:tc>
        <w:tc>
          <w:tcPr>
            <w:tcW w:w="1345" w:type="dxa"/>
          </w:tcPr>
          <w:p w14:paraId="44404573" w14:textId="77777777" w:rsidR="00DB3088" w:rsidRPr="005A0BA0" w:rsidRDefault="00DB3088" w:rsidP="00804EC7">
            <w:pPr>
              <w:rPr>
                <w:rFonts w:cstheme="minorHAnsi"/>
              </w:rPr>
            </w:pPr>
          </w:p>
        </w:tc>
      </w:tr>
      <w:tr w:rsidR="00E83212" w:rsidRPr="005A0BA0" w14:paraId="4AF12782" w14:textId="41EA6B48" w:rsidTr="005A0BA0">
        <w:tc>
          <w:tcPr>
            <w:tcW w:w="1885" w:type="dxa"/>
            <w:hideMark/>
          </w:tcPr>
          <w:p w14:paraId="6CEB6862" w14:textId="77777777" w:rsidR="00DB3088" w:rsidRPr="005A0BA0" w:rsidRDefault="00DB3088" w:rsidP="00804EC7">
            <w:pPr>
              <w:rPr>
                <w:rFonts w:cstheme="minorHAnsi"/>
              </w:rPr>
            </w:pPr>
            <w:r w:rsidRPr="005A0BA0">
              <w:rPr>
                <w:rFonts w:cstheme="minorHAnsi"/>
                <w:i/>
                <w:iCs/>
              </w:rPr>
              <w:t>IO</w:t>
            </w:r>
          </w:p>
        </w:tc>
        <w:tc>
          <w:tcPr>
            <w:tcW w:w="1233" w:type="dxa"/>
            <w:hideMark/>
          </w:tcPr>
          <w:p w14:paraId="1E10685F" w14:textId="77777777" w:rsidR="00DB3088" w:rsidRPr="005A0BA0" w:rsidRDefault="00DB3088" w:rsidP="00804EC7">
            <w:pPr>
              <w:rPr>
                <w:rFonts w:cstheme="minorHAnsi"/>
              </w:rPr>
            </w:pPr>
            <w:r w:rsidRPr="005A0BA0">
              <w:rPr>
                <w:rFonts w:cstheme="minorHAnsi"/>
              </w:rPr>
              <w:t>0.063</w:t>
            </w:r>
          </w:p>
        </w:tc>
        <w:tc>
          <w:tcPr>
            <w:tcW w:w="1467" w:type="dxa"/>
            <w:hideMark/>
          </w:tcPr>
          <w:p w14:paraId="7680C639" w14:textId="77777777" w:rsidR="00DB3088" w:rsidRPr="005A0BA0" w:rsidRDefault="00DB3088" w:rsidP="00804EC7">
            <w:pPr>
              <w:rPr>
                <w:rFonts w:cstheme="minorHAnsi"/>
              </w:rPr>
            </w:pPr>
            <w:r w:rsidRPr="005A0BA0">
              <w:rPr>
                <w:rFonts w:cstheme="minorHAnsi"/>
              </w:rPr>
              <w:t>0.406</w:t>
            </w:r>
          </w:p>
        </w:tc>
        <w:tc>
          <w:tcPr>
            <w:tcW w:w="1245" w:type="dxa"/>
            <w:hideMark/>
          </w:tcPr>
          <w:p w14:paraId="45415E03" w14:textId="77777777" w:rsidR="00DB3088" w:rsidRPr="005A0BA0" w:rsidRDefault="00DB3088" w:rsidP="00804EC7">
            <w:pPr>
              <w:rPr>
                <w:rFonts w:cstheme="minorHAnsi"/>
              </w:rPr>
            </w:pPr>
            <w:r w:rsidRPr="005A0BA0">
              <w:rPr>
                <w:rFonts w:cstheme="minorHAnsi"/>
              </w:rPr>
              <w:t>0.415</w:t>
            </w:r>
          </w:p>
        </w:tc>
        <w:tc>
          <w:tcPr>
            <w:tcW w:w="1528" w:type="dxa"/>
            <w:hideMark/>
          </w:tcPr>
          <w:p w14:paraId="77C062BE" w14:textId="77777777" w:rsidR="00DB3088" w:rsidRPr="005A0BA0" w:rsidRDefault="00DB3088" w:rsidP="00804EC7">
            <w:pPr>
              <w:rPr>
                <w:rFonts w:cstheme="minorHAnsi"/>
              </w:rPr>
            </w:pPr>
            <w:r w:rsidRPr="005A0BA0">
              <w:rPr>
                <w:rFonts w:cstheme="minorHAnsi"/>
              </w:rPr>
              <w:t>0.772</w:t>
            </w:r>
          </w:p>
        </w:tc>
        <w:tc>
          <w:tcPr>
            <w:tcW w:w="1367" w:type="dxa"/>
            <w:hideMark/>
          </w:tcPr>
          <w:p w14:paraId="2A990212" w14:textId="77777777" w:rsidR="00DB3088" w:rsidRPr="005A0BA0" w:rsidRDefault="00DB3088" w:rsidP="00804EC7">
            <w:pPr>
              <w:rPr>
                <w:rFonts w:cstheme="minorHAnsi"/>
              </w:rPr>
            </w:pPr>
            <w:r w:rsidRPr="005A0BA0">
              <w:rPr>
                <w:rFonts w:cstheme="minorHAnsi"/>
              </w:rPr>
              <w:t>0.264</w:t>
            </w:r>
          </w:p>
        </w:tc>
        <w:tc>
          <w:tcPr>
            <w:tcW w:w="1345" w:type="dxa"/>
          </w:tcPr>
          <w:p w14:paraId="592274E8" w14:textId="77777777" w:rsidR="00DB3088" w:rsidRPr="005A0BA0" w:rsidRDefault="00DB3088" w:rsidP="00804EC7">
            <w:pPr>
              <w:rPr>
                <w:rFonts w:cstheme="minorHAnsi"/>
              </w:rPr>
            </w:pPr>
          </w:p>
        </w:tc>
      </w:tr>
      <w:tr w:rsidR="00E83212" w:rsidRPr="005A0BA0" w14:paraId="60B8960B" w14:textId="0A531C77" w:rsidTr="005A0BA0">
        <w:tc>
          <w:tcPr>
            <w:tcW w:w="1885" w:type="dxa"/>
            <w:hideMark/>
          </w:tcPr>
          <w:p w14:paraId="20857E32" w14:textId="77777777" w:rsidR="00DB3088" w:rsidRPr="005A0BA0" w:rsidRDefault="00DB3088" w:rsidP="00804EC7">
            <w:pPr>
              <w:rPr>
                <w:rFonts w:cstheme="minorHAnsi"/>
              </w:rPr>
            </w:pPr>
            <w:proofErr w:type="spellStart"/>
            <w:r w:rsidRPr="005A0BA0">
              <w:rPr>
                <w:rFonts w:cstheme="minorHAnsi"/>
                <w:i/>
                <w:iCs/>
              </w:rPr>
              <w:t>KZindex</w:t>
            </w:r>
            <w:proofErr w:type="spellEnd"/>
          </w:p>
        </w:tc>
        <w:tc>
          <w:tcPr>
            <w:tcW w:w="1233" w:type="dxa"/>
            <w:hideMark/>
          </w:tcPr>
          <w:p w14:paraId="3C470115" w14:textId="77777777" w:rsidR="00DB3088" w:rsidRPr="005A0BA0" w:rsidRDefault="00DB3088" w:rsidP="00804EC7">
            <w:pPr>
              <w:rPr>
                <w:rFonts w:cstheme="minorHAnsi"/>
              </w:rPr>
            </w:pPr>
            <w:r w:rsidRPr="005A0BA0">
              <w:rPr>
                <w:rFonts w:cstheme="minorHAnsi"/>
              </w:rPr>
              <w:t>−13.040</w:t>
            </w:r>
          </w:p>
        </w:tc>
        <w:tc>
          <w:tcPr>
            <w:tcW w:w="1467" w:type="dxa"/>
            <w:hideMark/>
          </w:tcPr>
          <w:p w14:paraId="0B014FF5" w14:textId="77777777" w:rsidR="00DB3088" w:rsidRPr="005A0BA0" w:rsidRDefault="00DB3088" w:rsidP="00804EC7">
            <w:pPr>
              <w:rPr>
                <w:rFonts w:cstheme="minorHAnsi"/>
              </w:rPr>
            </w:pPr>
            <w:r w:rsidRPr="005A0BA0">
              <w:rPr>
                <w:rFonts w:cstheme="minorHAnsi"/>
              </w:rPr>
              <w:t>−1.280</w:t>
            </w:r>
          </w:p>
        </w:tc>
        <w:tc>
          <w:tcPr>
            <w:tcW w:w="1245" w:type="dxa"/>
            <w:hideMark/>
          </w:tcPr>
          <w:p w14:paraId="4C652EDD" w14:textId="77777777" w:rsidR="00DB3088" w:rsidRPr="005A0BA0" w:rsidRDefault="00DB3088" w:rsidP="00804EC7">
            <w:pPr>
              <w:rPr>
                <w:rFonts w:cstheme="minorHAnsi"/>
              </w:rPr>
            </w:pPr>
            <w:r w:rsidRPr="005A0BA0">
              <w:rPr>
                <w:rFonts w:cstheme="minorHAnsi"/>
              </w:rPr>
              <w:t>−5.774</w:t>
            </w:r>
          </w:p>
        </w:tc>
        <w:tc>
          <w:tcPr>
            <w:tcW w:w="1528" w:type="dxa"/>
            <w:hideMark/>
          </w:tcPr>
          <w:p w14:paraId="60C3AB5A" w14:textId="77777777" w:rsidR="00DB3088" w:rsidRPr="005A0BA0" w:rsidRDefault="00DB3088" w:rsidP="00804EC7">
            <w:pPr>
              <w:rPr>
                <w:rFonts w:cstheme="minorHAnsi"/>
              </w:rPr>
            </w:pPr>
            <w:r w:rsidRPr="005A0BA0">
              <w:rPr>
                <w:rFonts w:cstheme="minorHAnsi"/>
              </w:rPr>
              <w:t>0.557</w:t>
            </w:r>
          </w:p>
        </w:tc>
        <w:tc>
          <w:tcPr>
            <w:tcW w:w="1367" w:type="dxa"/>
            <w:hideMark/>
          </w:tcPr>
          <w:p w14:paraId="4D917815" w14:textId="77777777" w:rsidR="00DB3088" w:rsidRPr="005A0BA0" w:rsidRDefault="00DB3088" w:rsidP="00804EC7">
            <w:pPr>
              <w:rPr>
                <w:rFonts w:cstheme="minorHAnsi"/>
              </w:rPr>
            </w:pPr>
            <w:r w:rsidRPr="005A0BA0">
              <w:rPr>
                <w:rFonts w:cstheme="minorHAnsi"/>
              </w:rPr>
              <w:t>17.038</w:t>
            </w:r>
          </w:p>
        </w:tc>
        <w:tc>
          <w:tcPr>
            <w:tcW w:w="1345" w:type="dxa"/>
          </w:tcPr>
          <w:p w14:paraId="3177B083" w14:textId="77777777" w:rsidR="00DB3088" w:rsidRPr="005A0BA0" w:rsidRDefault="00DB3088" w:rsidP="00804EC7">
            <w:pPr>
              <w:rPr>
                <w:rFonts w:cstheme="minorHAnsi"/>
              </w:rPr>
            </w:pPr>
          </w:p>
        </w:tc>
      </w:tr>
      <w:tr w:rsidR="00E83212" w:rsidRPr="005A0BA0" w14:paraId="21A8CCB6" w14:textId="072E9FC9" w:rsidTr="005A0BA0">
        <w:tc>
          <w:tcPr>
            <w:tcW w:w="1885" w:type="dxa"/>
            <w:hideMark/>
          </w:tcPr>
          <w:p w14:paraId="24610ABA" w14:textId="77777777" w:rsidR="00DB3088" w:rsidRPr="005A0BA0" w:rsidRDefault="00DB3088" w:rsidP="00804EC7">
            <w:pPr>
              <w:rPr>
                <w:rFonts w:cstheme="minorHAnsi"/>
              </w:rPr>
            </w:pPr>
            <w:r w:rsidRPr="005A0BA0">
              <w:rPr>
                <w:rFonts w:cstheme="minorHAnsi"/>
                <w:i/>
                <w:iCs/>
              </w:rPr>
              <w:t>HHI</w:t>
            </w:r>
          </w:p>
        </w:tc>
        <w:tc>
          <w:tcPr>
            <w:tcW w:w="1233" w:type="dxa"/>
            <w:hideMark/>
          </w:tcPr>
          <w:p w14:paraId="39E5362C" w14:textId="77777777" w:rsidR="00DB3088" w:rsidRPr="005A0BA0" w:rsidRDefault="00DB3088" w:rsidP="00804EC7">
            <w:pPr>
              <w:rPr>
                <w:rFonts w:cstheme="minorHAnsi"/>
              </w:rPr>
            </w:pPr>
            <w:r w:rsidRPr="005A0BA0">
              <w:rPr>
                <w:rFonts w:cstheme="minorHAnsi"/>
              </w:rPr>
              <w:t>0.024</w:t>
            </w:r>
          </w:p>
        </w:tc>
        <w:tc>
          <w:tcPr>
            <w:tcW w:w="1467" w:type="dxa"/>
            <w:hideMark/>
          </w:tcPr>
          <w:p w14:paraId="295BFD18" w14:textId="77777777" w:rsidR="00DB3088" w:rsidRPr="005A0BA0" w:rsidRDefault="00DB3088" w:rsidP="00804EC7">
            <w:pPr>
              <w:rPr>
                <w:rFonts w:cstheme="minorHAnsi"/>
              </w:rPr>
            </w:pPr>
            <w:r w:rsidRPr="005A0BA0">
              <w:rPr>
                <w:rFonts w:cstheme="minorHAnsi"/>
              </w:rPr>
              <w:t>0.043</w:t>
            </w:r>
          </w:p>
        </w:tc>
        <w:tc>
          <w:tcPr>
            <w:tcW w:w="1245" w:type="dxa"/>
            <w:hideMark/>
          </w:tcPr>
          <w:p w14:paraId="490943A8" w14:textId="77777777" w:rsidR="00DB3088" w:rsidRPr="005A0BA0" w:rsidRDefault="00DB3088" w:rsidP="00804EC7">
            <w:pPr>
              <w:rPr>
                <w:rFonts w:cstheme="minorHAnsi"/>
              </w:rPr>
            </w:pPr>
            <w:r w:rsidRPr="005A0BA0">
              <w:rPr>
                <w:rFonts w:cstheme="minorHAnsi"/>
              </w:rPr>
              <w:t>0.063</w:t>
            </w:r>
          </w:p>
        </w:tc>
        <w:tc>
          <w:tcPr>
            <w:tcW w:w="1528" w:type="dxa"/>
            <w:hideMark/>
          </w:tcPr>
          <w:p w14:paraId="037557E1" w14:textId="77777777" w:rsidR="00DB3088" w:rsidRPr="005A0BA0" w:rsidRDefault="00DB3088" w:rsidP="00804EC7">
            <w:pPr>
              <w:rPr>
                <w:rFonts w:cstheme="minorHAnsi"/>
              </w:rPr>
            </w:pPr>
            <w:r w:rsidRPr="005A0BA0">
              <w:rPr>
                <w:rFonts w:cstheme="minorHAnsi"/>
              </w:rPr>
              <w:t>0.112</w:t>
            </w:r>
          </w:p>
        </w:tc>
        <w:tc>
          <w:tcPr>
            <w:tcW w:w="1367" w:type="dxa"/>
            <w:hideMark/>
          </w:tcPr>
          <w:p w14:paraId="47B91008" w14:textId="77777777" w:rsidR="00DB3088" w:rsidRPr="005A0BA0" w:rsidRDefault="00DB3088" w:rsidP="00804EC7">
            <w:pPr>
              <w:rPr>
                <w:rFonts w:cstheme="minorHAnsi"/>
              </w:rPr>
            </w:pPr>
            <w:r w:rsidRPr="005A0BA0">
              <w:rPr>
                <w:rFonts w:cstheme="minorHAnsi"/>
              </w:rPr>
              <w:t>0.060</w:t>
            </w:r>
          </w:p>
        </w:tc>
        <w:tc>
          <w:tcPr>
            <w:tcW w:w="1345" w:type="dxa"/>
          </w:tcPr>
          <w:p w14:paraId="22B48CCE" w14:textId="77777777" w:rsidR="00DB3088" w:rsidRPr="005A0BA0" w:rsidRDefault="00DB3088" w:rsidP="00804EC7">
            <w:pPr>
              <w:rPr>
                <w:rFonts w:cstheme="minorHAnsi"/>
              </w:rPr>
            </w:pPr>
          </w:p>
        </w:tc>
      </w:tr>
      <w:tr w:rsidR="00E83212" w:rsidRPr="005A0BA0" w14:paraId="704EAC87" w14:textId="4598078F" w:rsidTr="005A0BA0">
        <w:tc>
          <w:tcPr>
            <w:tcW w:w="1885" w:type="dxa"/>
            <w:hideMark/>
          </w:tcPr>
          <w:p w14:paraId="63C238BC" w14:textId="77777777" w:rsidR="00DB3088" w:rsidRPr="005A0BA0" w:rsidRDefault="00DB3088" w:rsidP="00804EC7">
            <w:pPr>
              <w:rPr>
                <w:rFonts w:cstheme="minorHAnsi"/>
              </w:rPr>
            </w:pPr>
            <w:proofErr w:type="spellStart"/>
            <w:r w:rsidRPr="005A0BA0">
              <w:rPr>
                <w:rFonts w:cstheme="minorHAnsi"/>
                <w:i/>
                <w:iCs/>
              </w:rPr>
              <w:t>HHI_Square</w:t>
            </w:r>
            <w:proofErr w:type="spellEnd"/>
          </w:p>
        </w:tc>
        <w:tc>
          <w:tcPr>
            <w:tcW w:w="1233" w:type="dxa"/>
            <w:hideMark/>
          </w:tcPr>
          <w:p w14:paraId="2D075D3D" w14:textId="77777777" w:rsidR="00DB3088" w:rsidRPr="005A0BA0" w:rsidRDefault="00DB3088" w:rsidP="00804EC7">
            <w:pPr>
              <w:rPr>
                <w:rFonts w:cstheme="minorHAnsi"/>
              </w:rPr>
            </w:pPr>
            <w:r w:rsidRPr="005A0BA0">
              <w:rPr>
                <w:rFonts w:cstheme="minorHAnsi"/>
              </w:rPr>
              <w:t>0.001</w:t>
            </w:r>
          </w:p>
        </w:tc>
        <w:tc>
          <w:tcPr>
            <w:tcW w:w="1467" w:type="dxa"/>
            <w:hideMark/>
          </w:tcPr>
          <w:p w14:paraId="0E90B7F1" w14:textId="77777777" w:rsidR="00DB3088" w:rsidRPr="005A0BA0" w:rsidRDefault="00DB3088" w:rsidP="00804EC7">
            <w:pPr>
              <w:rPr>
                <w:rFonts w:cstheme="minorHAnsi"/>
              </w:rPr>
            </w:pPr>
            <w:r w:rsidRPr="005A0BA0">
              <w:rPr>
                <w:rFonts w:cstheme="minorHAnsi"/>
              </w:rPr>
              <w:t>0.002</w:t>
            </w:r>
          </w:p>
        </w:tc>
        <w:tc>
          <w:tcPr>
            <w:tcW w:w="1245" w:type="dxa"/>
            <w:hideMark/>
          </w:tcPr>
          <w:p w14:paraId="60ED56AA" w14:textId="77777777" w:rsidR="00DB3088" w:rsidRPr="005A0BA0" w:rsidRDefault="00DB3088" w:rsidP="00804EC7">
            <w:pPr>
              <w:rPr>
                <w:rFonts w:cstheme="minorHAnsi"/>
              </w:rPr>
            </w:pPr>
            <w:r w:rsidRPr="005A0BA0">
              <w:rPr>
                <w:rFonts w:cstheme="minorHAnsi"/>
              </w:rPr>
              <w:t>0.008</w:t>
            </w:r>
          </w:p>
        </w:tc>
        <w:tc>
          <w:tcPr>
            <w:tcW w:w="1528" w:type="dxa"/>
            <w:hideMark/>
          </w:tcPr>
          <w:p w14:paraId="0C22A7DB" w14:textId="77777777" w:rsidR="00DB3088" w:rsidRPr="005A0BA0" w:rsidRDefault="00DB3088" w:rsidP="00804EC7">
            <w:pPr>
              <w:rPr>
                <w:rFonts w:cstheme="minorHAnsi"/>
              </w:rPr>
            </w:pPr>
            <w:r w:rsidRPr="005A0BA0">
              <w:rPr>
                <w:rFonts w:cstheme="minorHAnsi"/>
              </w:rPr>
              <w:t>0.013</w:t>
            </w:r>
          </w:p>
        </w:tc>
        <w:tc>
          <w:tcPr>
            <w:tcW w:w="1367" w:type="dxa"/>
            <w:hideMark/>
          </w:tcPr>
          <w:p w14:paraId="288E25D9" w14:textId="77777777" w:rsidR="00DB3088" w:rsidRPr="005A0BA0" w:rsidRDefault="00DB3088" w:rsidP="00804EC7">
            <w:pPr>
              <w:rPr>
                <w:rFonts w:cstheme="minorHAnsi"/>
              </w:rPr>
            </w:pPr>
            <w:r w:rsidRPr="005A0BA0">
              <w:rPr>
                <w:rFonts w:cstheme="minorHAnsi"/>
              </w:rPr>
              <w:t>0.028</w:t>
            </w:r>
          </w:p>
        </w:tc>
        <w:tc>
          <w:tcPr>
            <w:tcW w:w="1345" w:type="dxa"/>
          </w:tcPr>
          <w:p w14:paraId="7466DD93" w14:textId="77777777" w:rsidR="00DB3088" w:rsidRPr="005A0BA0" w:rsidRDefault="00DB3088" w:rsidP="00804EC7">
            <w:pPr>
              <w:rPr>
                <w:rFonts w:cstheme="minorHAnsi"/>
              </w:rPr>
            </w:pPr>
          </w:p>
        </w:tc>
      </w:tr>
      <w:tr w:rsidR="00E83212" w:rsidRPr="005A0BA0" w14:paraId="092BC07D" w14:textId="004E067D" w:rsidTr="005A0BA0">
        <w:tc>
          <w:tcPr>
            <w:tcW w:w="1885" w:type="dxa"/>
            <w:hideMark/>
          </w:tcPr>
          <w:p w14:paraId="153DA7D0" w14:textId="77777777" w:rsidR="00DB3088" w:rsidRPr="005A0BA0" w:rsidRDefault="00DB3088" w:rsidP="00804EC7">
            <w:pPr>
              <w:rPr>
                <w:rFonts w:cstheme="minorHAnsi"/>
              </w:rPr>
            </w:pPr>
            <w:r w:rsidRPr="005A0BA0">
              <w:rPr>
                <w:rFonts w:cstheme="minorHAnsi"/>
                <w:i/>
                <w:iCs/>
              </w:rPr>
              <w:t>Analyst</w:t>
            </w:r>
          </w:p>
        </w:tc>
        <w:tc>
          <w:tcPr>
            <w:tcW w:w="1233" w:type="dxa"/>
            <w:hideMark/>
          </w:tcPr>
          <w:p w14:paraId="795B9845" w14:textId="77777777" w:rsidR="00DB3088" w:rsidRPr="005A0BA0" w:rsidRDefault="00DB3088" w:rsidP="00804EC7">
            <w:pPr>
              <w:rPr>
                <w:rFonts w:cstheme="minorHAnsi"/>
              </w:rPr>
            </w:pPr>
            <w:r w:rsidRPr="005A0BA0">
              <w:rPr>
                <w:rFonts w:cstheme="minorHAnsi"/>
              </w:rPr>
              <w:t>0.000</w:t>
            </w:r>
          </w:p>
        </w:tc>
        <w:tc>
          <w:tcPr>
            <w:tcW w:w="1467" w:type="dxa"/>
            <w:hideMark/>
          </w:tcPr>
          <w:p w14:paraId="49ED9ABC" w14:textId="77777777" w:rsidR="00DB3088" w:rsidRPr="005A0BA0" w:rsidRDefault="00DB3088" w:rsidP="00804EC7">
            <w:pPr>
              <w:rPr>
                <w:rFonts w:cstheme="minorHAnsi"/>
              </w:rPr>
            </w:pPr>
            <w:r w:rsidRPr="005A0BA0">
              <w:rPr>
                <w:rFonts w:cstheme="minorHAnsi"/>
              </w:rPr>
              <w:t>1.099</w:t>
            </w:r>
          </w:p>
        </w:tc>
        <w:tc>
          <w:tcPr>
            <w:tcW w:w="1245" w:type="dxa"/>
            <w:hideMark/>
          </w:tcPr>
          <w:p w14:paraId="3B55E7F4" w14:textId="77777777" w:rsidR="00DB3088" w:rsidRPr="005A0BA0" w:rsidRDefault="00DB3088" w:rsidP="00804EC7">
            <w:pPr>
              <w:rPr>
                <w:rFonts w:cstheme="minorHAnsi"/>
              </w:rPr>
            </w:pPr>
            <w:r w:rsidRPr="005A0BA0">
              <w:rPr>
                <w:rFonts w:cstheme="minorHAnsi"/>
              </w:rPr>
              <w:t>1.107</w:t>
            </w:r>
          </w:p>
        </w:tc>
        <w:tc>
          <w:tcPr>
            <w:tcW w:w="1528" w:type="dxa"/>
            <w:hideMark/>
          </w:tcPr>
          <w:p w14:paraId="69B04452" w14:textId="77777777" w:rsidR="00DB3088" w:rsidRPr="005A0BA0" w:rsidRDefault="00DB3088" w:rsidP="00804EC7">
            <w:pPr>
              <w:rPr>
                <w:rFonts w:cstheme="minorHAnsi"/>
              </w:rPr>
            </w:pPr>
            <w:r w:rsidRPr="005A0BA0">
              <w:rPr>
                <w:rFonts w:cstheme="minorHAnsi"/>
              </w:rPr>
              <w:t>2.197</w:t>
            </w:r>
          </w:p>
        </w:tc>
        <w:tc>
          <w:tcPr>
            <w:tcW w:w="1367" w:type="dxa"/>
            <w:hideMark/>
          </w:tcPr>
          <w:p w14:paraId="2A39DEF9" w14:textId="77777777" w:rsidR="00DB3088" w:rsidRPr="005A0BA0" w:rsidRDefault="00DB3088" w:rsidP="00804EC7">
            <w:pPr>
              <w:rPr>
                <w:rFonts w:cstheme="minorHAnsi"/>
              </w:rPr>
            </w:pPr>
            <w:r w:rsidRPr="005A0BA0">
              <w:rPr>
                <w:rFonts w:cstheme="minorHAnsi"/>
              </w:rPr>
              <w:t>0.791</w:t>
            </w:r>
          </w:p>
        </w:tc>
        <w:tc>
          <w:tcPr>
            <w:tcW w:w="1345" w:type="dxa"/>
          </w:tcPr>
          <w:p w14:paraId="4C5BA487" w14:textId="77777777" w:rsidR="00DB3088" w:rsidRPr="005A0BA0" w:rsidRDefault="00DB3088" w:rsidP="00804EC7">
            <w:pPr>
              <w:rPr>
                <w:rFonts w:cstheme="minorHAnsi"/>
              </w:rPr>
            </w:pPr>
          </w:p>
        </w:tc>
      </w:tr>
      <w:tr w:rsidR="006D590E" w:rsidRPr="005A0BA0" w14:paraId="16DC2DA1" w14:textId="2C317FF6" w:rsidTr="005A0BA0">
        <w:tc>
          <w:tcPr>
            <w:tcW w:w="1885" w:type="dxa"/>
            <w:hideMark/>
          </w:tcPr>
          <w:p w14:paraId="6E844091" w14:textId="77777777" w:rsidR="006D590E" w:rsidRPr="005A0BA0" w:rsidRDefault="006D590E" w:rsidP="00804EC7">
            <w:pPr>
              <w:rPr>
                <w:rFonts w:cstheme="minorHAnsi"/>
                <w:b/>
                <w:bCs/>
              </w:rPr>
            </w:pPr>
            <w:r w:rsidRPr="005A0BA0">
              <w:rPr>
                <w:rFonts w:cstheme="minorHAnsi"/>
                <w:b/>
                <w:bCs/>
              </w:rPr>
              <w:t> </w:t>
            </w:r>
          </w:p>
        </w:tc>
        <w:tc>
          <w:tcPr>
            <w:tcW w:w="1233" w:type="dxa"/>
            <w:hideMark/>
          </w:tcPr>
          <w:p w14:paraId="3F27C22A" w14:textId="77777777" w:rsidR="006D590E" w:rsidRPr="005A0BA0" w:rsidRDefault="006D590E" w:rsidP="00804EC7">
            <w:pPr>
              <w:rPr>
                <w:rFonts w:cstheme="minorHAnsi"/>
                <w:b/>
                <w:bCs/>
              </w:rPr>
            </w:pPr>
            <w:r w:rsidRPr="005A0BA0">
              <w:rPr>
                <w:rFonts w:cstheme="minorHAnsi"/>
                <w:b/>
                <w:bCs/>
              </w:rPr>
              <w:t>Full Sample</w:t>
            </w:r>
          </w:p>
        </w:tc>
        <w:tc>
          <w:tcPr>
            <w:tcW w:w="1467" w:type="dxa"/>
          </w:tcPr>
          <w:p w14:paraId="73509282" w14:textId="77777777" w:rsidR="006D590E" w:rsidRPr="005A0BA0" w:rsidRDefault="006D590E" w:rsidP="00804EC7">
            <w:pPr>
              <w:rPr>
                <w:rFonts w:cstheme="minorHAnsi"/>
                <w:b/>
                <w:bCs/>
              </w:rPr>
            </w:pPr>
          </w:p>
        </w:tc>
        <w:tc>
          <w:tcPr>
            <w:tcW w:w="1245" w:type="dxa"/>
          </w:tcPr>
          <w:p w14:paraId="62ADED9D" w14:textId="4798775B" w:rsidR="006D590E" w:rsidRPr="005A0BA0" w:rsidRDefault="006D590E" w:rsidP="00804EC7">
            <w:pPr>
              <w:rPr>
                <w:rFonts w:cstheme="minorHAnsi"/>
                <w:b/>
                <w:bCs/>
              </w:rPr>
            </w:pPr>
          </w:p>
        </w:tc>
        <w:tc>
          <w:tcPr>
            <w:tcW w:w="1528" w:type="dxa"/>
            <w:hideMark/>
          </w:tcPr>
          <w:p w14:paraId="01A747C3" w14:textId="77777777" w:rsidR="006D590E" w:rsidRPr="005A0BA0" w:rsidRDefault="006D590E" w:rsidP="00804EC7">
            <w:pPr>
              <w:rPr>
                <w:rFonts w:cstheme="minorHAnsi"/>
                <w:b/>
                <w:bCs/>
              </w:rPr>
            </w:pPr>
            <w:r w:rsidRPr="005A0BA0">
              <w:rPr>
                <w:rFonts w:cstheme="minorHAnsi"/>
                <w:b/>
                <w:bCs/>
              </w:rPr>
              <w:t>Firms with at Least One Patent</w:t>
            </w:r>
          </w:p>
        </w:tc>
        <w:tc>
          <w:tcPr>
            <w:tcW w:w="1367" w:type="dxa"/>
          </w:tcPr>
          <w:p w14:paraId="45819273" w14:textId="71205D46" w:rsidR="006D590E" w:rsidRPr="005A0BA0" w:rsidRDefault="006D590E" w:rsidP="00804EC7">
            <w:pPr>
              <w:rPr>
                <w:rFonts w:cstheme="minorHAnsi"/>
                <w:b/>
                <w:bCs/>
              </w:rPr>
            </w:pPr>
          </w:p>
        </w:tc>
        <w:tc>
          <w:tcPr>
            <w:tcW w:w="1345" w:type="dxa"/>
          </w:tcPr>
          <w:p w14:paraId="0206D38B" w14:textId="77777777" w:rsidR="006D590E" w:rsidRPr="005A0BA0" w:rsidRDefault="006D590E" w:rsidP="00804EC7">
            <w:pPr>
              <w:rPr>
                <w:rFonts w:cstheme="minorHAnsi"/>
                <w:b/>
                <w:bCs/>
              </w:rPr>
            </w:pPr>
          </w:p>
        </w:tc>
      </w:tr>
      <w:tr w:rsidR="00D64E9E" w:rsidRPr="005A0BA0" w14:paraId="74F1D30F" w14:textId="77777777" w:rsidTr="005A0BA0">
        <w:tc>
          <w:tcPr>
            <w:tcW w:w="1885" w:type="dxa"/>
            <w:hideMark/>
          </w:tcPr>
          <w:p w14:paraId="17CF49E4" w14:textId="77777777" w:rsidR="00D64E9E" w:rsidRPr="005A0BA0" w:rsidRDefault="00D64E9E" w:rsidP="00D64E9E">
            <w:pPr>
              <w:rPr>
                <w:rFonts w:cstheme="minorHAnsi"/>
                <w:b/>
                <w:bCs/>
              </w:rPr>
            </w:pPr>
            <w:r w:rsidRPr="005A0BA0">
              <w:rPr>
                <w:rFonts w:cstheme="minorHAnsi"/>
                <w:b/>
                <w:bCs/>
              </w:rPr>
              <w:t> </w:t>
            </w:r>
          </w:p>
        </w:tc>
        <w:tc>
          <w:tcPr>
            <w:tcW w:w="1233" w:type="dxa"/>
            <w:hideMark/>
          </w:tcPr>
          <w:p w14:paraId="06525F7D" w14:textId="77777777" w:rsidR="00D64E9E" w:rsidRPr="005A0BA0" w:rsidRDefault="00D64E9E" w:rsidP="00D64E9E">
            <w:pPr>
              <w:rPr>
                <w:rFonts w:cstheme="minorHAnsi"/>
                <w:b/>
                <w:bCs/>
              </w:rPr>
            </w:pPr>
            <w:r w:rsidRPr="005A0BA0">
              <w:rPr>
                <w:rFonts w:cstheme="minorHAnsi"/>
                <w:b/>
                <w:bCs/>
              </w:rPr>
              <w:t>(1)</w:t>
            </w:r>
          </w:p>
        </w:tc>
        <w:tc>
          <w:tcPr>
            <w:tcW w:w="1467" w:type="dxa"/>
            <w:hideMark/>
          </w:tcPr>
          <w:p w14:paraId="2125DF9B" w14:textId="77777777" w:rsidR="00D64E9E" w:rsidRPr="005A0BA0" w:rsidRDefault="00D64E9E" w:rsidP="00D64E9E">
            <w:pPr>
              <w:rPr>
                <w:rFonts w:cstheme="minorHAnsi"/>
                <w:b/>
                <w:bCs/>
              </w:rPr>
            </w:pPr>
            <w:r w:rsidRPr="005A0BA0">
              <w:rPr>
                <w:rFonts w:cstheme="minorHAnsi"/>
                <w:b/>
                <w:bCs/>
              </w:rPr>
              <w:t>(2)</w:t>
            </w:r>
          </w:p>
        </w:tc>
        <w:tc>
          <w:tcPr>
            <w:tcW w:w="1245" w:type="dxa"/>
            <w:hideMark/>
          </w:tcPr>
          <w:p w14:paraId="450002B1" w14:textId="77777777" w:rsidR="00D64E9E" w:rsidRPr="005A0BA0" w:rsidRDefault="00D64E9E" w:rsidP="00D64E9E">
            <w:pPr>
              <w:rPr>
                <w:rFonts w:cstheme="minorHAnsi"/>
                <w:b/>
                <w:bCs/>
              </w:rPr>
            </w:pPr>
            <w:r w:rsidRPr="005A0BA0">
              <w:rPr>
                <w:rFonts w:cstheme="minorHAnsi"/>
                <w:b/>
                <w:bCs/>
              </w:rPr>
              <w:t>(3)</w:t>
            </w:r>
          </w:p>
        </w:tc>
        <w:tc>
          <w:tcPr>
            <w:tcW w:w="1528" w:type="dxa"/>
            <w:hideMark/>
          </w:tcPr>
          <w:p w14:paraId="2C7421C9" w14:textId="77777777" w:rsidR="00D64E9E" w:rsidRPr="005A0BA0" w:rsidRDefault="00D64E9E" w:rsidP="00D64E9E">
            <w:pPr>
              <w:rPr>
                <w:rFonts w:cstheme="minorHAnsi"/>
                <w:b/>
                <w:bCs/>
              </w:rPr>
            </w:pPr>
            <w:r w:rsidRPr="005A0BA0">
              <w:rPr>
                <w:rFonts w:cstheme="minorHAnsi"/>
                <w:b/>
                <w:bCs/>
              </w:rPr>
              <w:t>(4)</w:t>
            </w:r>
          </w:p>
        </w:tc>
        <w:tc>
          <w:tcPr>
            <w:tcW w:w="1367" w:type="dxa"/>
            <w:hideMark/>
          </w:tcPr>
          <w:p w14:paraId="7E40DB8E" w14:textId="77777777" w:rsidR="00D64E9E" w:rsidRPr="005A0BA0" w:rsidRDefault="00D64E9E" w:rsidP="00D64E9E">
            <w:pPr>
              <w:rPr>
                <w:rFonts w:cstheme="minorHAnsi"/>
                <w:b/>
                <w:bCs/>
              </w:rPr>
            </w:pPr>
            <w:r w:rsidRPr="005A0BA0">
              <w:rPr>
                <w:rFonts w:cstheme="minorHAnsi"/>
                <w:b/>
                <w:bCs/>
              </w:rPr>
              <w:t>(5)</w:t>
            </w:r>
          </w:p>
        </w:tc>
        <w:tc>
          <w:tcPr>
            <w:tcW w:w="1345" w:type="dxa"/>
          </w:tcPr>
          <w:p w14:paraId="185F5F94" w14:textId="71532A60" w:rsidR="00D64E9E" w:rsidRPr="005A0BA0" w:rsidRDefault="00D64E9E" w:rsidP="00D64E9E">
            <w:pPr>
              <w:rPr>
                <w:rFonts w:cstheme="minorHAnsi"/>
                <w:b/>
                <w:bCs/>
              </w:rPr>
            </w:pPr>
            <w:r w:rsidRPr="005A0BA0">
              <w:rPr>
                <w:rFonts w:cstheme="minorHAnsi"/>
                <w:b/>
                <w:bCs/>
              </w:rPr>
              <w:t>(6)</w:t>
            </w:r>
          </w:p>
        </w:tc>
      </w:tr>
      <w:tr w:rsidR="00D64E9E" w:rsidRPr="005A0BA0" w14:paraId="07FB4115" w14:textId="77777777" w:rsidTr="005A0BA0">
        <w:tc>
          <w:tcPr>
            <w:tcW w:w="1885" w:type="dxa"/>
            <w:hideMark/>
          </w:tcPr>
          <w:p w14:paraId="7C3AD198" w14:textId="77777777" w:rsidR="00D64E9E" w:rsidRPr="005A0BA0" w:rsidRDefault="00D64E9E" w:rsidP="00D64E9E">
            <w:pPr>
              <w:rPr>
                <w:rFonts w:cstheme="minorHAnsi"/>
                <w:b/>
                <w:bCs/>
              </w:rPr>
            </w:pPr>
          </w:p>
        </w:tc>
        <w:tc>
          <w:tcPr>
            <w:tcW w:w="1233" w:type="dxa"/>
            <w:hideMark/>
          </w:tcPr>
          <w:p w14:paraId="7787AAD4" w14:textId="77777777" w:rsidR="00D64E9E" w:rsidRPr="005A0BA0" w:rsidRDefault="00D64E9E" w:rsidP="00D64E9E">
            <w:pPr>
              <w:rPr>
                <w:rFonts w:cstheme="minorHAnsi"/>
                <w:b/>
                <w:bCs/>
              </w:rPr>
            </w:pPr>
            <w:r w:rsidRPr="005A0BA0">
              <w:rPr>
                <w:rFonts w:cstheme="minorHAnsi"/>
                <w:b/>
                <w:bCs/>
                <w:i/>
                <w:iCs/>
              </w:rPr>
              <w:t>Patent</w:t>
            </w:r>
            <w:r w:rsidRPr="005A0BA0">
              <w:rPr>
                <w:rFonts w:cstheme="minorHAnsi"/>
                <w:b/>
                <w:bCs/>
                <w:i/>
                <w:iCs/>
                <w:vertAlign w:val="subscript"/>
              </w:rPr>
              <w:t>t</w:t>
            </w:r>
            <w:r w:rsidRPr="005A0BA0">
              <w:rPr>
                <w:rFonts w:cstheme="minorHAnsi"/>
                <w:b/>
                <w:bCs/>
                <w:vertAlign w:val="subscript"/>
              </w:rPr>
              <w:t>+3</w:t>
            </w:r>
            <w:r w:rsidRPr="005A0BA0">
              <w:rPr>
                <w:rFonts w:cstheme="minorHAnsi"/>
                <w:b/>
                <w:bCs/>
              </w:rPr>
              <w:t> </w:t>
            </w:r>
            <w:r w:rsidRPr="005A0BA0">
              <w:rPr>
                <w:rFonts w:ascii="Cambria Math" w:hAnsi="Cambria Math" w:cs="Cambria Math"/>
                <w:b/>
                <w:bCs/>
              </w:rPr>
              <w:t>⩽</w:t>
            </w:r>
            <w:r w:rsidRPr="005A0BA0">
              <w:rPr>
                <w:rFonts w:cstheme="minorHAnsi"/>
                <w:b/>
                <w:bCs/>
              </w:rPr>
              <w:t xml:space="preserve"> Median (0) (21,468 Observations)</w:t>
            </w:r>
          </w:p>
        </w:tc>
        <w:tc>
          <w:tcPr>
            <w:tcW w:w="1467" w:type="dxa"/>
            <w:hideMark/>
          </w:tcPr>
          <w:p w14:paraId="2AB17589" w14:textId="77777777" w:rsidR="00D64E9E" w:rsidRPr="005A0BA0" w:rsidRDefault="00D64E9E" w:rsidP="00D64E9E">
            <w:pPr>
              <w:rPr>
                <w:rFonts w:cstheme="minorHAnsi"/>
                <w:b/>
                <w:bCs/>
              </w:rPr>
            </w:pPr>
            <w:r w:rsidRPr="005A0BA0">
              <w:rPr>
                <w:rFonts w:cstheme="minorHAnsi"/>
                <w:b/>
                <w:bCs/>
                <w:i/>
                <w:iCs/>
              </w:rPr>
              <w:t>Patent</w:t>
            </w:r>
            <w:r w:rsidRPr="005A0BA0">
              <w:rPr>
                <w:rFonts w:cstheme="minorHAnsi"/>
                <w:b/>
                <w:bCs/>
                <w:i/>
                <w:iCs/>
                <w:vertAlign w:val="subscript"/>
              </w:rPr>
              <w:t>t</w:t>
            </w:r>
            <w:r w:rsidRPr="005A0BA0">
              <w:rPr>
                <w:rFonts w:cstheme="minorHAnsi"/>
                <w:b/>
                <w:bCs/>
                <w:vertAlign w:val="subscript"/>
              </w:rPr>
              <w:t>+3</w:t>
            </w:r>
            <w:r w:rsidRPr="005A0BA0">
              <w:rPr>
                <w:rFonts w:cstheme="minorHAnsi"/>
                <w:b/>
                <w:bCs/>
              </w:rPr>
              <w:t> &gt; Median (0) (6,218 Observations)</w:t>
            </w:r>
          </w:p>
        </w:tc>
        <w:tc>
          <w:tcPr>
            <w:tcW w:w="1245" w:type="dxa"/>
            <w:hideMark/>
          </w:tcPr>
          <w:p w14:paraId="74F6DF9C" w14:textId="77777777" w:rsidR="00D64E9E" w:rsidRPr="005A0BA0" w:rsidRDefault="00D64E9E" w:rsidP="00D64E9E">
            <w:pPr>
              <w:rPr>
                <w:rFonts w:cstheme="minorHAnsi"/>
                <w:b/>
                <w:bCs/>
              </w:rPr>
            </w:pPr>
            <w:r w:rsidRPr="005A0BA0">
              <w:rPr>
                <w:rFonts w:cstheme="minorHAnsi"/>
                <w:b/>
                <w:bCs/>
              </w:rPr>
              <w:t>Difference (2) – (1)</w:t>
            </w:r>
          </w:p>
        </w:tc>
        <w:tc>
          <w:tcPr>
            <w:tcW w:w="1528" w:type="dxa"/>
            <w:hideMark/>
          </w:tcPr>
          <w:p w14:paraId="3DED5184" w14:textId="77777777" w:rsidR="00D64E9E" w:rsidRPr="005A0BA0" w:rsidRDefault="00D64E9E" w:rsidP="00D64E9E">
            <w:pPr>
              <w:rPr>
                <w:rFonts w:cstheme="minorHAnsi"/>
                <w:b/>
                <w:bCs/>
              </w:rPr>
            </w:pPr>
            <w:r w:rsidRPr="005A0BA0">
              <w:rPr>
                <w:rFonts w:cstheme="minorHAnsi"/>
                <w:b/>
                <w:bCs/>
                <w:i/>
                <w:iCs/>
              </w:rPr>
              <w:t>CitePat</w:t>
            </w:r>
            <w:r w:rsidRPr="005A0BA0">
              <w:rPr>
                <w:rFonts w:cstheme="minorHAnsi"/>
                <w:b/>
                <w:bCs/>
                <w:i/>
                <w:iCs/>
                <w:vertAlign w:val="subscript"/>
              </w:rPr>
              <w:t>t</w:t>
            </w:r>
            <w:r w:rsidRPr="005A0BA0">
              <w:rPr>
                <w:rFonts w:cstheme="minorHAnsi"/>
                <w:b/>
                <w:bCs/>
                <w:vertAlign w:val="subscript"/>
              </w:rPr>
              <w:t>+3</w:t>
            </w:r>
            <w:r w:rsidRPr="005A0BA0">
              <w:rPr>
                <w:rFonts w:cstheme="minorHAnsi"/>
                <w:b/>
                <w:bCs/>
              </w:rPr>
              <w:t> </w:t>
            </w:r>
            <w:r w:rsidRPr="005A0BA0">
              <w:rPr>
                <w:rFonts w:ascii="Cambria Math" w:hAnsi="Cambria Math" w:cs="Cambria Math"/>
                <w:b/>
                <w:bCs/>
              </w:rPr>
              <w:t>⩽</w:t>
            </w:r>
            <w:r w:rsidRPr="005A0BA0">
              <w:rPr>
                <w:rFonts w:cstheme="minorHAnsi"/>
                <w:b/>
                <w:bCs/>
              </w:rPr>
              <w:t xml:space="preserve"> Median (6.523) (3,109 Observations)</w:t>
            </w:r>
          </w:p>
        </w:tc>
        <w:tc>
          <w:tcPr>
            <w:tcW w:w="1367" w:type="dxa"/>
            <w:hideMark/>
          </w:tcPr>
          <w:p w14:paraId="545D19E1" w14:textId="77777777" w:rsidR="00D64E9E" w:rsidRPr="005A0BA0" w:rsidRDefault="00D64E9E" w:rsidP="00D64E9E">
            <w:pPr>
              <w:rPr>
                <w:rFonts w:cstheme="minorHAnsi"/>
                <w:b/>
                <w:bCs/>
              </w:rPr>
            </w:pPr>
            <w:r w:rsidRPr="005A0BA0">
              <w:rPr>
                <w:rFonts w:cstheme="minorHAnsi"/>
                <w:b/>
                <w:bCs/>
                <w:i/>
                <w:iCs/>
              </w:rPr>
              <w:t>CitePat</w:t>
            </w:r>
            <w:r w:rsidRPr="005A0BA0">
              <w:rPr>
                <w:rFonts w:cstheme="minorHAnsi"/>
                <w:b/>
                <w:bCs/>
                <w:i/>
                <w:iCs/>
                <w:vertAlign w:val="subscript"/>
              </w:rPr>
              <w:t>t</w:t>
            </w:r>
            <w:r w:rsidRPr="005A0BA0">
              <w:rPr>
                <w:rFonts w:cstheme="minorHAnsi"/>
                <w:b/>
                <w:bCs/>
                <w:vertAlign w:val="subscript"/>
              </w:rPr>
              <w:t>+3</w:t>
            </w:r>
            <w:r w:rsidRPr="005A0BA0">
              <w:rPr>
                <w:rFonts w:cstheme="minorHAnsi"/>
                <w:b/>
                <w:bCs/>
              </w:rPr>
              <w:t> &gt; Median (6.523) (3,109 Observations)</w:t>
            </w:r>
          </w:p>
        </w:tc>
        <w:tc>
          <w:tcPr>
            <w:tcW w:w="1345" w:type="dxa"/>
          </w:tcPr>
          <w:p w14:paraId="2EC80EF8" w14:textId="1E8D9485" w:rsidR="00D64E9E" w:rsidRPr="005A0BA0" w:rsidRDefault="00D64E9E" w:rsidP="00D64E9E">
            <w:pPr>
              <w:rPr>
                <w:rFonts w:cstheme="minorHAnsi"/>
                <w:b/>
                <w:bCs/>
              </w:rPr>
            </w:pPr>
            <w:r w:rsidRPr="005A0BA0">
              <w:rPr>
                <w:rFonts w:cstheme="minorHAnsi"/>
                <w:b/>
                <w:bCs/>
              </w:rPr>
              <w:t>Difference (5) – (4)</w:t>
            </w:r>
          </w:p>
        </w:tc>
      </w:tr>
      <w:tr w:rsidR="00D64E9E" w:rsidRPr="005A0BA0" w14:paraId="12B72947" w14:textId="77777777" w:rsidTr="005A0BA0">
        <w:tc>
          <w:tcPr>
            <w:tcW w:w="1885" w:type="dxa"/>
          </w:tcPr>
          <w:p w14:paraId="03F52523" w14:textId="064C4D90" w:rsidR="00D64E9E" w:rsidRPr="005A0BA0" w:rsidRDefault="008F2CA2" w:rsidP="00D64E9E">
            <w:pPr>
              <w:rPr>
                <w:rFonts w:cstheme="minorHAnsi"/>
                <w:i/>
                <w:iCs/>
              </w:rPr>
            </w:pPr>
            <w:r w:rsidRPr="005A0BA0">
              <w:rPr>
                <w:rFonts w:cstheme="minorHAnsi"/>
                <w:b/>
                <w:bCs/>
                <w:i/>
                <w:iCs/>
              </w:rPr>
              <w:t>Panel B. Firm Characteristics by Innovation Productivity</w:t>
            </w:r>
          </w:p>
        </w:tc>
        <w:tc>
          <w:tcPr>
            <w:tcW w:w="1233" w:type="dxa"/>
          </w:tcPr>
          <w:p w14:paraId="6E9E6F07" w14:textId="7FA8B59D" w:rsidR="00D64E9E" w:rsidRPr="005A0BA0" w:rsidRDefault="00D64E9E" w:rsidP="00D64E9E">
            <w:pPr>
              <w:rPr>
                <w:rFonts w:cstheme="minorHAnsi"/>
              </w:rPr>
            </w:pPr>
          </w:p>
        </w:tc>
        <w:tc>
          <w:tcPr>
            <w:tcW w:w="1467" w:type="dxa"/>
          </w:tcPr>
          <w:p w14:paraId="4F164C0A" w14:textId="77777777" w:rsidR="00D64E9E" w:rsidRPr="005A0BA0" w:rsidRDefault="00D64E9E" w:rsidP="00D64E9E">
            <w:pPr>
              <w:rPr>
                <w:rFonts w:cstheme="minorHAnsi"/>
              </w:rPr>
            </w:pPr>
          </w:p>
        </w:tc>
        <w:tc>
          <w:tcPr>
            <w:tcW w:w="1245" w:type="dxa"/>
          </w:tcPr>
          <w:p w14:paraId="256FF613" w14:textId="77777777" w:rsidR="00D64E9E" w:rsidRPr="005A0BA0" w:rsidRDefault="00D64E9E" w:rsidP="00D64E9E">
            <w:pPr>
              <w:rPr>
                <w:rFonts w:cstheme="minorHAnsi"/>
              </w:rPr>
            </w:pPr>
          </w:p>
        </w:tc>
        <w:tc>
          <w:tcPr>
            <w:tcW w:w="1528" w:type="dxa"/>
          </w:tcPr>
          <w:p w14:paraId="533FF398" w14:textId="77777777" w:rsidR="00D64E9E" w:rsidRPr="005A0BA0" w:rsidRDefault="00D64E9E" w:rsidP="00D64E9E">
            <w:pPr>
              <w:rPr>
                <w:rFonts w:cstheme="minorHAnsi"/>
              </w:rPr>
            </w:pPr>
          </w:p>
        </w:tc>
        <w:tc>
          <w:tcPr>
            <w:tcW w:w="1367" w:type="dxa"/>
          </w:tcPr>
          <w:p w14:paraId="5770ED00" w14:textId="77777777" w:rsidR="00D64E9E" w:rsidRPr="005A0BA0" w:rsidRDefault="00D64E9E" w:rsidP="00D64E9E">
            <w:pPr>
              <w:rPr>
                <w:rFonts w:cstheme="minorHAnsi"/>
              </w:rPr>
            </w:pPr>
          </w:p>
        </w:tc>
        <w:tc>
          <w:tcPr>
            <w:tcW w:w="1345" w:type="dxa"/>
          </w:tcPr>
          <w:p w14:paraId="22411096" w14:textId="77777777" w:rsidR="00D64E9E" w:rsidRPr="005A0BA0" w:rsidRDefault="00D64E9E" w:rsidP="00D64E9E">
            <w:pPr>
              <w:rPr>
                <w:rFonts w:cstheme="minorHAnsi"/>
              </w:rPr>
            </w:pPr>
          </w:p>
        </w:tc>
      </w:tr>
      <w:tr w:rsidR="00D64E9E" w:rsidRPr="005A0BA0" w14:paraId="0F9A5691" w14:textId="77777777" w:rsidTr="005A0BA0">
        <w:tc>
          <w:tcPr>
            <w:tcW w:w="1885" w:type="dxa"/>
            <w:hideMark/>
          </w:tcPr>
          <w:p w14:paraId="42786917" w14:textId="77777777" w:rsidR="00D64E9E" w:rsidRPr="005A0BA0" w:rsidRDefault="00D64E9E" w:rsidP="00D64E9E">
            <w:pPr>
              <w:rPr>
                <w:rFonts w:cstheme="minorHAnsi"/>
              </w:rPr>
            </w:pPr>
            <w:r w:rsidRPr="005A0BA0">
              <w:rPr>
                <w:rFonts w:cstheme="minorHAnsi"/>
                <w:i/>
                <w:iCs/>
              </w:rPr>
              <w:t>Ψ</w:t>
            </w:r>
          </w:p>
        </w:tc>
        <w:tc>
          <w:tcPr>
            <w:tcW w:w="1233" w:type="dxa"/>
            <w:hideMark/>
          </w:tcPr>
          <w:p w14:paraId="206480EF" w14:textId="77777777" w:rsidR="00D64E9E" w:rsidRPr="005A0BA0" w:rsidRDefault="00D64E9E" w:rsidP="00D64E9E">
            <w:pPr>
              <w:rPr>
                <w:rFonts w:cstheme="minorHAnsi"/>
              </w:rPr>
            </w:pPr>
            <w:r w:rsidRPr="005A0BA0">
              <w:rPr>
                <w:rFonts w:cstheme="minorHAnsi"/>
              </w:rPr>
              <w:t>2.812</w:t>
            </w:r>
          </w:p>
        </w:tc>
        <w:tc>
          <w:tcPr>
            <w:tcW w:w="1467" w:type="dxa"/>
            <w:hideMark/>
          </w:tcPr>
          <w:p w14:paraId="4AB301AD" w14:textId="77777777" w:rsidR="00D64E9E" w:rsidRPr="005A0BA0" w:rsidRDefault="00D64E9E" w:rsidP="00D64E9E">
            <w:pPr>
              <w:rPr>
                <w:rFonts w:cstheme="minorHAnsi"/>
              </w:rPr>
            </w:pPr>
            <w:r w:rsidRPr="005A0BA0">
              <w:rPr>
                <w:rFonts w:cstheme="minorHAnsi"/>
              </w:rPr>
              <w:t>2.217</w:t>
            </w:r>
          </w:p>
        </w:tc>
        <w:tc>
          <w:tcPr>
            <w:tcW w:w="1245" w:type="dxa"/>
            <w:hideMark/>
          </w:tcPr>
          <w:p w14:paraId="5054342C" w14:textId="7081D1E4" w:rsidR="00D64E9E" w:rsidRPr="005A0BA0" w:rsidRDefault="00D64E9E" w:rsidP="00D64E9E">
            <w:pPr>
              <w:rPr>
                <w:rFonts w:cstheme="minorHAnsi"/>
              </w:rPr>
            </w:pPr>
            <w:r w:rsidRPr="005A0BA0">
              <w:rPr>
                <w:rFonts w:cstheme="minorHAnsi"/>
              </w:rPr>
              <w:t>−0.595</w:t>
            </w:r>
            <w:r w:rsidRPr="001E1380">
              <w:rPr>
                <w:rFonts w:cstheme="minorHAnsi"/>
              </w:rPr>
              <w:t>***</w:t>
            </w:r>
          </w:p>
        </w:tc>
        <w:tc>
          <w:tcPr>
            <w:tcW w:w="1528" w:type="dxa"/>
            <w:hideMark/>
          </w:tcPr>
          <w:p w14:paraId="49624C28" w14:textId="77777777" w:rsidR="00D64E9E" w:rsidRPr="005A0BA0" w:rsidRDefault="00D64E9E" w:rsidP="00D64E9E">
            <w:pPr>
              <w:rPr>
                <w:rFonts w:cstheme="minorHAnsi"/>
              </w:rPr>
            </w:pPr>
            <w:r w:rsidRPr="005A0BA0">
              <w:rPr>
                <w:rFonts w:cstheme="minorHAnsi"/>
              </w:rPr>
              <w:t>2.402</w:t>
            </w:r>
          </w:p>
        </w:tc>
        <w:tc>
          <w:tcPr>
            <w:tcW w:w="1367" w:type="dxa"/>
            <w:hideMark/>
          </w:tcPr>
          <w:p w14:paraId="5B108202" w14:textId="77777777" w:rsidR="00D64E9E" w:rsidRPr="005A0BA0" w:rsidRDefault="00D64E9E" w:rsidP="00D64E9E">
            <w:pPr>
              <w:rPr>
                <w:rFonts w:cstheme="minorHAnsi"/>
              </w:rPr>
            </w:pPr>
            <w:r w:rsidRPr="005A0BA0">
              <w:rPr>
                <w:rFonts w:cstheme="minorHAnsi"/>
              </w:rPr>
              <w:t>2.007</w:t>
            </w:r>
          </w:p>
        </w:tc>
        <w:tc>
          <w:tcPr>
            <w:tcW w:w="1345" w:type="dxa"/>
          </w:tcPr>
          <w:p w14:paraId="73521664" w14:textId="23FA431B" w:rsidR="00D64E9E" w:rsidRPr="005A0BA0" w:rsidRDefault="00D64E9E" w:rsidP="00D64E9E">
            <w:pPr>
              <w:rPr>
                <w:rFonts w:cstheme="minorHAnsi"/>
              </w:rPr>
            </w:pPr>
            <w:r w:rsidRPr="005A0BA0">
              <w:rPr>
                <w:rFonts w:cstheme="minorHAnsi"/>
              </w:rPr>
              <w:t>−0.395</w:t>
            </w:r>
            <w:r w:rsidRPr="001E1380">
              <w:rPr>
                <w:rFonts w:cstheme="minorHAnsi"/>
              </w:rPr>
              <w:t>***</w:t>
            </w:r>
          </w:p>
        </w:tc>
      </w:tr>
      <w:tr w:rsidR="00D64E9E" w:rsidRPr="005A0BA0" w14:paraId="380ECA1F" w14:textId="77777777" w:rsidTr="005A0BA0">
        <w:tc>
          <w:tcPr>
            <w:tcW w:w="1885" w:type="dxa"/>
            <w:hideMark/>
          </w:tcPr>
          <w:p w14:paraId="2EF7BE5C" w14:textId="77777777" w:rsidR="00D64E9E" w:rsidRPr="005A0BA0" w:rsidRDefault="00D64E9E" w:rsidP="00D64E9E">
            <w:pPr>
              <w:rPr>
                <w:rFonts w:cstheme="minorHAnsi"/>
              </w:rPr>
            </w:pPr>
            <w:proofErr w:type="spellStart"/>
            <w:r w:rsidRPr="005A0BA0">
              <w:rPr>
                <w:rFonts w:cstheme="minorHAnsi"/>
                <w:i/>
                <w:iCs/>
              </w:rPr>
              <w:t>LnSale</w:t>
            </w:r>
            <w:proofErr w:type="spellEnd"/>
          </w:p>
        </w:tc>
        <w:tc>
          <w:tcPr>
            <w:tcW w:w="1233" w:type="dxa"/>
            <w:hideMark/>
          </w:tcPr>
          <w:p w14:paraId="714EA669" w14:textId="77777777" w:rsidR="00D64E9E" w:rsidRPr="005A0BA0" w:rsidRDefault="00D64E9E" w:rsidP="00D64E9E">
            <w:pPr>
              <w:rPr>
                <w:rFonts w:cstheme="minorHAnsi"/>
              </w:rPr>
            </w:pPr>
            <w:r w:rsidRPr="005A0BA0">
              <w:rPr>
                <w:rFonts w:cstheme="minorHAnsi"/>
              </w:rPr>
              <w:t>5.241</w:t>
            </w:r>
          </w:p>
        </w:tc>
        <w:tc>
          <w:tcPr>
            <w:tcW w:w="1467" w:type="dxa"/>
            <w:hideMark/>
          </w:tcPr>
          <w:p w14:paraId="715305EC" w14:textId="77777777" w:rsidR="00D64E9E" w:rsidRPr="005A0BA0" w:rsidRDefault="00D64E9E" w:rsidP="00D64E9E">
            <w:pPr>
              <w:rPr>
                <w:rFonts w:cstheme="minorHAnsi"/>
              </w:rPr>
            </w:pPr>
            <w:r w:rsidRPr="005A0BA0">
              <w:rPr>
                <w:rFonts w:cstheme="minorHAnsi"/>
              </w:rPr>
              <w:t>5.950</w:t>
            </w:r>
          </w:p>
        </w:tc>
        <w:tc>
          <w:tcPr>
            <w:tcW w:w="1245" w:type="dxa"/>
            <w:hideMark/>
          </w:tcPr>
          <w:p w14:paraId="191731A3" w14:textId="2B331359" w:rsidR="00D64E9E" w:rsidRPr="005A0BA0" w:rsidRDefault="00D64E9E" w:rsidP="00D64E9E">
            <w:pPr>
              <w:rPr>
                <w:rFonts w:cstheme="minorHAnsi"/>
              </w:rPr>
            </w:pPr>
            <w:r w:rsidRPr="005A0BA0">
              <w:rPr>
                <w:rFonts w:cstheme="minorHAnsi"/>
              </w:rPr>
              <w:t>0.710</w:t>
            </w:r>
            <w:r w:rsidRPr="001E1380">
              <w:rPr>
                <w:rFonts w:cstheme="minorHAnsi"/>
              </w:rPr>
              <w:t>***</w:t>
            </w:r>
          </w:p>
        </w:tc>
        <w:tc>
          <w:tcPr>
            <w:tcW w:w="1528" w:type="dxa"/>
            <w:hideMark/>
          </w:tcPr>
          <w:p w14:paraId="29D7FA48" w14:textId="77777777" w:rsidR="00D64E9E" w:rsidRPr="005A0BA0" w:rsidRDefault="00D64E9E" w:rsidP="00D64E9E">
            <w:pPr>
              <w:rPr>
                <w:rFonts w:cstheme="minorHAnsi"/>
              </w:rPr>
            </w:pPr>
            <w:r w:rsidRPr="005A0BA0">
              <w:rPr>
                <w:rFonts w:cstheme="minorHAnsi"/>
              </w:rPr>
              <w:t>5.456</w:t>
            </w:r>
          </w:p>
        </w:tc>
        <w:tc>
          <w:tcPr>
            <w:tcW w:w="1367" w:type="dxa"/>
            <w:hideMark/>
          </w:tcPr>
          <w:p w14:paraId="5DA95B3F" w14:textId="77777777" w:rsidR="00D64E9E" w:rsidRPr="005A0BA0" w:rsidRDefault="00D64E9E" w:rsidP="00D64E9E">
            <w:pPr>
              <w:rPr>
                <w:rFonts w:cstheme="minorHAnsi"/>
              </w:rPr>
            </w:pPr>
            <w:r w:rsidRPr="005A0BA0">
              <w:rPr>
                <w:rFonts w:cstheme="minorHAnsi"/>
              </w:rPr>
              <w:t>6.513</w:t>
            </w:r>
          </w:p>
        </w:tc>
        <w:tc>
          <w:tcPr>
            <w:tcW w:w="1345" w:type="dxa"/>
          </w:tcPr>
          <w:p w14:paraId="5347C6D4" w14:textId="1DE06353" w:rsidR="00D64E9E" w:rsidRPr="005A0BA0" w:rsidRDefault="00D64E9E" w:rsidP="00D64E9E">
            <w:pPr>
              <w:rPr>
                <w:rFonts w:cstheme="minorHAnsi"/>
              </w:rPr>
            </w:pPr>
            <w:r w:rsidRPr="005A0BA0">
              <w:rPr>
                <w:rFonts w:cstheme="minorHAnsi"/>
              </w:rPr>
              <w:t>1.057</w:t>
            </w:r>
            <w:r w:rsidRPr="001E1380">
              <w:rPr>
                <w:rFonts w:cstheme="minorHAnsi"/>
              </w:rPr>
              <w:t>***</w:t>
            </w:r>
          </w:p>
        </w:tc>
      </w:tr>
      <w:tr w:rsidR="00D64E9E" w:rsidRPr="005A0BA0" w14:paraId="380AC760" w14:textId="77777777" w:rsidTr="005A0BA0">
        <w:tc>
          <w:tcPr>
            <w:tcW w:w="1885" w:type="dxa"/>
            <w:hideMark/>
          </w:tcPr>
          <w:p w14:paraId="2A6CE932" w14:textId="77777777" w:rsidR="00D64E9E" w:rsidRPr="005A0BA0" w:rsidRDefault="00D64E9E" w:rsidP="00D64E9E">
            <w:pPr>
              <w:rPr>
                <w:rFonts w:cstheme="minorHAnsi"/>
              </w:rPr>
            </w:pPr>
            <w:proofErr w:type="spellStart"/>
            <w:r w:rsidRPr="005A0BA0">
              <w:rPr>
                <w:rFonts w:cstheme="minorHAnsi"/>
                <w:i/>
                <w:iCs/>
              </w:rPr>
              <w:t>LnAge</w:t>
            </w:r>
            <w:proofErr w:type="spellEnd"/>
          </w:p>
        </w:tc>
        <w:tc>
          <w:tcPr>
            <w:tcW w:w="1233" w:type="dxa"/>
            <w:hideMark/>
          </w:tcPr>
          <w:p w14:paraId="2F3AE627" w14:textId="77777777" w:rsidR="00D64E9E" w:rsidRPr="005A0BA0" w:rsidRDefault="00D64E9E" w:rsidP="00D64E9E">
            <w:pPr>
              <w:rPr>
                <w:rFonts w:cstheme="minorHAnsi"/>
              </w:rPr>
            </w:pPr>
            <w:r w:rsidRPr="005A0BA0">
              <w:rPr>
                <w:rFonts w:cstheme="minorHAnsi"/>
              </w:rPr>
              <w:t>2.387</w:t>
            </w:r>
          </w:p>
        </w:tc>
        <w:tc>
          <w:tcPr>
            <w:tcW w:w="1467" w:type="dxa"/>
            <w:hideMark/>
          </w:tcPr>
          <w:p w14:paraId="019C287C" w14:textId="77777777" w:rsidR="00D64E9E" w:rsidRPr="005A0BA0" w:rsidRDefault="00D64E9E" w:rsidP="00D64E9E">
            <w:pPr>
              <w:rPr>
                <w:rFonts w:cstheme="minorHAnsi"/>
              </w:rPr>
            </w:pPr>
            <w:r w:rsidRPr="005A0BA0">
              <w:rPr>
                <w:rFonts w:cstheme="minorHAnsi"/>
              </w:rPr>
              <w:t>2.649</w:t>
            </w:r>
          </w:p>
        </w:tc>
        <w:tc>
          <w:tcPr>
            <w:tcW w:w="1245" w:type="dxa"/>
            <w:hideMark/>
          </w:tcPr>
          <w:p w14:paraId="5EC9C701" w14:textId="03B1F084" w:rsidR="00D64E9E" w:rsidRPr="005A0BA0" w:rsidRDefault="00D64E9E" w:rsidP="00D64E9E">
            <w:pPr>
              <w:rPr>
                <w:rFonts w:cstheme="minorHAnsi"/>
              </w:rPr>
            </w:pPr>
            <w:r w:rsidRPr="005A0BA0">
              <w:rPr>
                <w:rFonts w:cstheme="minorHAnsi"/>
              </w:rPr>
              <w:t>0.261</w:t>
            </w:r>
            <w:r w:rsidRPr="001E1380">
              <w:rPr>
                <w:rFonts w:cstheme="minorHAnsi"/>
              </w:rPr>
              <w:t>***</w:t>
            </w:r>
          </w:p>
        </w:tc>
        <w:tc>
          <w:tcPr>
            <w:tcW w:w="1528" w:type="dxa"/>
            <w:hideMark/>
          </w:tcPr>
          <w:p w14:paraId="7DE466C6" w14:textId="77777777" w:rsidR="00D64E9E" w:rsidRPr="005A0BA0" w:rsidRDefault="00D64E9E" w:rsidP="00D64E9E">
            <w:pPr>
              <w:rPr>
                <w:rFonts w:cstheme="minorHAnsi"/>
              </w:rPr>
            </w:pPr>
            <w:r w:rsidRPr="005A0BA0">
              <w:rPr>
                <w:rFonts w:cstheme="minorHAnsi"/>
              </w:rPr>
              <w:t>2.590</w:t>
            </w:r>
          </w:p>
        </w:tc>
        <w:tc>
          <w:tcPr>
            <w:tcW w:w="1367" w:type="dxa"/>
            <w:hideMark/>
          </w:tcPr>
          <w:p w14:paraId="3E47B76F" w14:textId="77777777" w:rsidR="00D64E9E" w:rsidRPr="005A0BA0" w:rsidRDefault="00D64E9E" w:rsidP="00D64E9E">
            <w:pPr>
              <w:rPr>
                <w:rFonts w:cstheme="minorHAnsi"/>
              </w:rPr>
            </w:pPr>
            <w:r w:rsidRPr="005A0BA0">
              <w:rPr>
                <w:rFonts w:cstheme="minorHAnsi"/>
              </w:rPr>
              <w:t>2.715</w:t>
            </w:r>
          </w:p>
        </w:tc>
        <w:tc>
          <w:tcPr>
            <w:tcW w:w="1345" w:type="dxa"/>
          </w:tcPr>
          <w:p w14:paraId="541A303F" w14:textId="3952CBE3" w:rsidR="00D64E9E" w:rsidRPr="005A0BA0" w:rsidRDefault="00D64E9E" w:rsidP="00D64E9E">
            <w:pPr>
              <w:rPr>
                <w:rFonts w:cstheme="minorHAnsi"/>
              </w:rPr>
            </w:pPr>
            <w:r w:rsidRPr="005A0BA0">
              <w:rPr>
                <w:rFonts w:cstheme="minorHAnsi"/>
              </w:rPr>
              <w:t>0.124</w:t>
            </w:r>
            <w:r w:rsidRPr="001E1380">
              <w:rPr>
                <w:rFonts w:cstheme="minorHAnsi"/>
              </w:rPr>
              <w:t>***</w:t>
            </w:r>
          </w:p>
        </w:tc>
      </w:tr>
      <w:tr w:rsidR="00D64E9E" w:rsidRPr="005A0BA0" w14:paraId="77310867" w14:textId="77777777" w:rsidTr="005A0BA0">
        <w:tc>
          <w:tcPr>
            <w:tcW w:w="1885" w:type="dxa"/>
            <w:hideMark/>
          </w:tcPr>
          <w:p w14:paraId="108F90DC" w14:textId="77777777" w:rsidR="00D64E9E" w:rsidRPr="005A0BA0" w:rsidRDefault="00D64E9E" w:rsidP="00D64E9E">
            <w:pPr>
              <w:rPr>
                <w:rFonts w:cstheme="minorHAnsi"/>
              </w:rPr>
            </w:pPr>
            <w:r w:rsidRPr="005A0BA0">
              <w:rPr>
                <w:rFonts w:cstheme="minorHAnsi"/>
                <w:i/>
                <w:iCs/>
              </w:rPr>
              <w:t>PPE</w:t>
            </w:r>
          </w:p>
        </w:tc>
        <w:tc>
          <w:tcPr>
            <w:tcW w:w="1233" w:type="dxa"/>
            <w:hideMark/>
          </w:tcPr>
          <w:p w14:paraId="6EB4F95F" w14:textId="77777777" w:rsidR="00D64E9E" w:rsidRPr="005A0BA0" w:rsidRDefault="00D64E9E" w:rsidP="00D64E9E">
            <w:pPr>
              <w:rPr>
                <w:rFonts w:cstheme="minorHAnsi"/>
              </w:rPr>
            </w:pPr>
            <w:r w:rsidRPr="005A0BA0">
              <w:rPr>
                <w:rFonts w:cstheme="minorHAnsi"/>
              </w:rPr>
              <w:t>0.291</w:t>
            </w:r>
          </w:p>
        </w:tc>
        <w:tc>
          <w:tcPr>
            <w:tcW w:w="1467" w:type="dxa"/>
            <w:hideMark/>
          </w:tcPr>
          <w:p w14:paraId="2FCFAD38" w14:textId="77777777" w:rsidR="00D64E9E" w:rsidRPr="005A0BA0" w:rsidRDefault="00D64E9E" w:rsidP="00D64E9E">
            <w:pPr>
              <w:rPr>
                <w:rFonts w:cstheme="minorHAnsi"/>
              </w:rPr>
            </w:pPr>
            <w:r w:rsidRPr="005A0BA0">
              <w:rPr>
                <w:rFonts w:cstheme="minorHAnsi"/>
              </w:rPr>
              <w:t>0.244</w:t>
            </w:r>
          </w:p>
        </w:tc>
        <w:tc>
          <w:tcPr>
            <w:tcW w:w="1245" w:type="dxa"/>
            <w:hideMark/>
          </w:tcPr>
          <w:p w14:paraId="4D3512FC" w14:textId="2F2D659B" w:rsidR="00D64E9E" w:rsidRPr="005A0BA0" w:rsidRDefault="00D64E9E" w:rsidP="00D64E9E">
            <w:pPr>
              <w:rPr>
                <w:rFonts w:cstheme="minorHAnsi"/>
              </w:rPr>
            </w:pPr>
            <w:r w:rsidRPr="005A0BA0">
              <w:rPr>
                <w:rFonts w:cstheme="minorHAnsi"/>
              </w:rPr>
              <w:t>−0.048</w:t>
            </w:r>
            <w:r w:rsidRPr="001E1380">
              <w:rPr>
                <w:rFonts w:cstheme="minorHAnsi"/>
              </w:rPr>
              <w:t>***</w:t>
            </w:r>
          </w:p>
        </w:tc>
        <w:tc>
          <w:tcPr>
            <w:tcW w:w="1528" w:type="dxa"/>
            <w:hideMark/>
          </w:tcPr>
          <w:p w14:paraId="08263EFE" w14:textId="77777777" w:rsidR="00D64E9E" w:rsidRPr="005A0BA0" w:rsidRDefault="00D64E9E" w:rsidP="00D64E9E">
            <w:pPr>
              <w:rPr>
                <w:rFonts w:cstheme="minorHAnsi"/>
              </w:rPr>
            </w:pPr>
            <w:r w:rsidRPr="005A0BA0">
              <w:rPr>
                <w:rFonts w:cstheme="minorHAnsi"/>
              </w:rPr>
              <w:t>0.242</w:t>
            </w:r>
          </w:p>
        </w:tc>
        <w:tc>
          <w:tcPr>
            <w:tcW w:w="1367" w:type="dxa"/>
            <w:hideMark/>
          </w:tcPr>
          <w:p w14:paraId="3E4B49E6" w14:textId="77777777" w:rsidR="00D64E9E" w:rsidRPr="005A0BA0" w:rsidRDefault="00D64E9E" w:rsidP="00D64E9E">
            <w:pPr>
              <w:rPr>
                <w:rFonts w:cstheme="minorHAnsi"/>
              </w:rPr>
            </w:pPr>
            <w:r w:rsidRPr="005A0BA0">
              <w:rPr>
                <w:rFonts w:cstheme="minorHAnsi"/>
              </w:rPr>
              <w:t>0.245</w:t>
            </w:r>
          </w:p>
        </w:tc>
        <w:tc>
          <w:tcPr>
            <w:tcW w:w="1345" w:type="dxa"/>
          </w:tcPr>
          <w:p w14:paraId="020E84D5" w14:textId="43EB3D82" w:rsidR="00D64E9E" w:rsidRPr="005A0BA0" w:rsidRDefault="00D64E9E" w:rsidP="00D64E9E">
            <w:pPr>
              <w:rPr>
                <w:rFonts w:cstheme="minorHAnsi"/>
              </w:rPr>
            </w:pPr>
            <w:r w:rsidRPr="005A0BA0">
              <w:rPr>
                <w:rFonts w:cstheme="minorHAnsi"/>
              </w:rPr>
              <w:t>−0.003</w:t>
            </w:r>
          </w:p>
        </w:tc>
      </w:tr>
      <w:tr w:rsidR="00D64E9E" w:rsidRPr="005A0BA0" w14:paraId="3C5A8B84" w14:textId="77777777" w:rsidTr="005A0BA0">
        <w:tc>
          <w:tcPr>
            <w:tcW w:w="1885" w:type="dxa"/>
            <w:hideMark/>
          </w:tcPr>
          <w:p w14:paraId="2F1C4CC2" w14:textId="77777777" w:rsidR="00D64E9E" w:rsidRPr="005A0BA0" w:rsidRDefault="00D64E9E" w:rsidP="00D64E9E">
            <w:pPr>
              <w:rPr>
                <w:rFonts w:cstheme="minorHAnsi"/>
              </w:rPr>
            </w:pPr>
            <w:r w:rsidRPr="005A0BA0">
              <w:rPr>
                <w:rFonts w:cstheme="minorHAnsi"/>
                <w:i/>
                <w:iCs/>
              </w:rPr>
              <w:t>Leverage</w:t>
            </w:r>
          </w:p>
        </w:tc>
        <w:tc>
          <w:tcPr>
            <w:tcW w:w="1233" w:type="dxa"/>
            <w:hideMark/>
          </w:tcPr>
          <w:p w14:paraId="6BB97355" w14:textId="77777777" w:rsidR="00D64E9E" w:rsidRPr="005A0BA0" w:rsidRDefault="00D64E9E" w:rsidP="00D64E9E">
            <w:pPr>
              <w:rPr>
                <w:rFonts w:cstheme="minorHAnsi"/>
              </w:rPr>
            </w:pPr>
            <w:r w:rsidRPr="005A0BA0">
              <w:rPr>
                <w:rFonts w:cstheme="minorHAnsi"/>
              </w:rPr>
              <w:t>0.076</w:t>
            </w:r>
          </w:p>
        </w:tc>
        <w:tc>
          <w:tcPr>
            <w:tcW w:w="1467" w:type="dxa"/>
            <w:hideMark/>
          </w:tcPr>
          <w:p w14:paraId="448A814F" w14:textId="77777777" w:rsidR="00D64E9E" w:rsidRPr="005A0BA0" w:rsidRDefault="00D64E9E" w:rsidP="00D64E9E">
            <w:pPr>
              <w:rPr>
                <w:rFonts w:cstheme="minorHAnsi"/>
              </w:rPr>
            </w:pPr>
            <w:r w:rsidRPr="005A0BA0">
              <w:rPr>
                <w:rFonts w:cstheme="minorHAnsi"/>
              </w:rPr>
              <w:t>0.076</w:t>
            </w:r>
          </w:p>
        </w:tc>
        <w:tc>
          <w:tcPr>
            <w:tcW w:w="1245" w:type="dxa"/>
            <w:hideMark/>
          </w:tcPr>
          <w:p w14:paraId="108F903D" w14:textId="77777777" w:rsidR="00D64E9E" w:rsidRPr="005A0BA0" w:rsidRDefault="00D64E9E" w:rsidP="00D64E9E">
            <w:pPr>
              <w:rPr>
                <w:rFonts w:cstheme="minorHAnsi"/>
              </w:rPr>
            </w:pPr>
            <w:r w:rsidRPr="005A0BA0">
              <w:rPr>
                <w:rFonts w:cstheme="minorHAnsi"/>
              </w:rPr>
              <w:t>0.000</w:t>
            </w:r>
          </w:p>
        </w:tc>
        <w:tc>
          <w:tcPr>
            <w:tcW w:w="1528" w:type="dxa"/>
            <w:hideMark/>
          </w:tcPr>
          <w:p w14:paraId="6E9D3425" w14:textId="77777777" w:rsidR="00D64E9E" w:rsidRPr="005A0BA0" w:rsidRDefault="00D64E9E" w:rsidP="00D64E9E">
            <w:pPr>
              <w:rPr>
                <w:rFonts w:cstheme="minorHAnsi"/>
              </w:rPr>
            </w:pPr>
            <w:r w:rsidRPr="005A0BA0">
              <w:rPr>
                <w:rFonts w:cstheme="minorHAnsi"/>
              </w:rPr>
              <w:t>0.069</w:t>
            </w:r>
          </w:p>
        </w:tc>
        <w:tc>
          <w:tcPr>
            <w:tcW w:w="1367" w:type="dxa"/>
            <w:hideMark/>
          </w:tcPr>
          <w:p w14:paraId="1FE6744B" w14:textId="77777777" w:rsidR="00D64E9E" w:rsidRPr="005A0BA0" w:rsidRDefault="00D64E9E" w:rsidP="00D64E9E">
            <w:pPr>
              <w:rPr>
                <w:rFonts w:cstheme="minorHAnsi"/>
              </w:rPr>
            </w:pPr>
            <w:r w:rsidRPr="005A0BA0">
              <w:rPr>
                <w:rFonts w:cstheme="minorHAnsi"/>
              </w:rPr>
              <w:t>0.084</w:t>
            </w:r>
          </w:p>
        </w:tc>
        <w:tc>
          <w:tcPr>
            <w:tcW w:w="1345" w:type="dxa"/>
          </w:tcPr>
          <w:p w14:paraId="57D6A9BD" w14:textId="08AC7662" w:rsidR="00D64E9E" w:rsidRPr="005A0BA0" w:rsidRDefault="00D64E9E" w:rsidP="00D64E9E">
            <w:pPr>
              <w:rPr>
                <w:rFonts w:cstheme="minorHAnsi"/>
              </w:rPr>
            </w:pPr>
            <w:r w:rsidRPr="005A0BA0">
              <w:rPr>
                <w:rFonts w:cstheme="minorHAnsi"/>
              </w:rPr>
              <w:t>0.015</w:t>
            </w:r>
            <w:r w:rsidRPr="001E1380">
              <w:rPr>
                <w:rFonts w:cstheme="minorHAnsi"/>
              </w:rPr>
              <w:t>***</w:t>
            </w:r>
          </w:p>
        </w:tc>
      </w:tr>
      <w:tr w:rsidR="00D64E9E" w:rsidRPr="005A0BA0" w14:paraId="24C935AA" w14:textId="77777777" w:rsidTr="005A0BA0">
        <w:tc>
          <w:tcPr>
            <w:tcW w:w="1885" w:type="dxa"/>
            <w:hideMark/>
          </w:tcPr>
          <w:p w14:paraId="78A72848" w14:textId="77777777" w:rsidR="00D64E9E" w:rsidRPr="005A0BA0" w:rsidRDefault="00D64E9E" w:rsidP="00D64E9E">
            <w:pPr>
              <w:rPr>
                <w:rFonts w:cstheme="minorHAnsi"/>
              </w:rPr>
            </w:pPr>
            <w:r w:rsidRPr="005A0BA0">
              <w:rPr>
                <w:rFonts w:cstheme="minorHAnsi"/>
                <w:i/>
                <w:iCs/>
              </w:rPr>
              <w:t>R&amp;D</w:t>
            </w:r>
          </w:p>
        </w:tc>
        <w:tc>
          <w:tcPr>
            <w:tcW w:w="1233" w:type="dxa"/>
            <w:hideMark/>
          </w:tcPr>
          <w:p w14:paraId="3FC1507C" w14:textId="77777777" w:rsidR="00D64E9E" w:rsidRPr="005A0BA0" w:rsidRDefault="00D64E9E" w:rsidP="00D64E9E">
            <w:pPr>
              <w:rPr>
                <w:rFonts w:cstheme="minorHAnsi"/>
              </w:rPr>
            </w:pPr>
            <w:r w:rsidRPr="005A0BA0">
              <w:rPr>
                <w:rFonts w:cstheme="minorHAnsi"/>
              </w:rPr>
              <w:t>0.045</w:t>
            </w:r>
          </w:p>
        </w:tc>
        <w:tc>
          <w:tcPr>
            <w:tcW w:w="1467" w:type="dxa"/>
            <w:hideMark/>
          </w:tcPr>
          <w:p w14:paraId="76398879" w14:textId="77777777" w:rsidR="00D64E9E" w:rsidRPr="005A0BA0" w:rsidRDefault="00D64E9E" w:rsidP="00D64E9E">
            <w:pPr>
              <w:rPr>
                <w:rFonts w:cstheme="minorHAnsi"/>
              </w:rPr>
            </w:pPr>
            <w:r w:rsidRPr="005A0BA0">
              <w:rPr>
                <w:rFonts w:cstheme="minorHAnsi"/>
              </w:rPr>
              <w:t>0.090</w:t>
            </w:r>
          </w:p>
        </w:tc>
        <w:tc>
          <w:tcPr>
            <w:tcW w:w="1245" w:type="dxa"/>
            <w:hideMark/>
          </w:tcPr>
          <w:p w14:paraId="18358B96" w14:textId="6686D10A" w:rsidR="00D64E9E" w:rsidRPr="005A0BA0" w:rsidRDefault="00D64E9E" w:rsidP="00D64E9E">
            <w:pPr>
              <w:rPr>
                <w:rFonts w:cstheme="minorHAnsi"/>
              </w:rPr>
            </w:pPr>
            <w:r w:rsidRPr="005A0BA0">
              <w:rPr>
                <w:rFonts w:cstheme="minorHAnsi"/>
              </w:rPr>
              <w:t>0.046</w:t>
            </w:r>
            <w:r w:rsidRPr="001E1380">
              <w:rPr>
                <w:rFonts w:cstheme="minorHAnsi"/>
              </w:rPr>
              <w:t>***</w:t>
            </w:r>
          </w:p>
        </w:tc>
        <w:tc>
          <w:tcPr>
            <w:tcW w:w="1528" w:type="dxa"/>
            <w:hideMark/>
          </w:tcPr>
          <w:p w14:paraId="5938B642" w14:textId="77777777" w:rsidR="00D64E9E" w:rsidRPr="005A0BA0" w:rsidRDefault="00D64E9E" w:rsidP="00D64E9E">
            <w:pPr>
              <w:rPr>
                <w:rFonts w:cstheme="minorHAnsi"/>
              </w:rPr>
            </w:pPr>
            <w:r w:rsidRPr="005A0BA0">
              <w:rPr>
                <w:rFonts w:cstheme="minorHAnsi"/>
              </w:rPr>
              <w:t>0.097</w:t>
            </w:r>
          </w:p>
        </w:tc>
        <w:tc>
          <w:tcPr>
            <w:tcW w:w="1367" w:type="dxa"/>
            <w:hideMark/>
          </w:tcPr>
          <w:p w14:paraId="6FB4E7BA" w14:textId="77777777" w:rsidR="00D64E9E" w:rsidRPr="005A0BA0" w:rsidRDefault="00D64E9E" w:rsidP="00D64E9E">
            <w:pPr>
              <w:rPr>
                <w:rFonts w:cstheme="minorHAnsi"/>
              </w:rPr>
            </w:pPr>
            <w:r w:rsidRPr="005A0BA0">
              <w:rPr>
                <w:rFonts w:cstheme="minorHAnsi"/>
              </w:rPr>
              <w:t>0.082</w:t>
            </w:r>
          </w:p>
        </w:tc>
        <w:tc>
          <w:tcPr>
            <w:tcW w:w="1345" w:type="dxa"/>
          </w:tcPr>
          <w:p w14:paraId="70767B98" w14:textId="5B78A99F" w:rsidR="00D64E9E" w:rsidRPr="005A0BA0" w:rsidRDefault="00D64E9E" w:rsidP="00D64E9E">
            <w:pPr>
              <w:rPr>
                <w:rFonts w:cstheme="minorHAnsi"/>
              </w:rPr>
            </w:pPr>
            <w:r w:rsidRPr="005A0BA0">
              <w:rPr>
                <w:rFonts w:cstheme="minorHAnsi"/>
              </w:rPr>
              <w:t>−0.016</w:t>
            </w:r>
            <w:r w:rsidRPr="001E1380">
              <w:rPr>
                <w:rFonts w:cstheme="minorHAnsi"/>
              </w:rPr>
              <w:t>***</w:t>
            </w:r>
          </w:p>
        </w:tc>
      </w:tr>
      <w:tr w:rsidR="00D64E9E" w:rsidRPr="005A0BA0" w14:paraId="36D20456" w14:textId="77777777" w:rsidTr="005A0BA0">
        <w:tc>
          <w:tcPr>
            <w:tcW w:w="1885" w:type="dxa"/>
            <w:hideMark/>
          </w:tcPr>
          <w:p w14:paraId="561C7ECB" w14:textId="77777777" w:rsidR="00D64E9E" w:rsidRPr="005A0BA0" w:rsidRDefault="00D64E9E" w:rsidP="00D64E9E">
            <w:pPr>
              <w:rPr>
                <w:rFonts w:cstheme="minorHAnsi"/>
              </w:rPr>
            </w:pPr>
            <w:r w:rsidRPr="005A0BA0">
              <w:rPr>
                <w:rFonts w:cstheme="minorHAnsi"/>
                <w:i/>
                <w:iCs/>
              </w:rPr>
              <w:t>Capex</w:t>
            </w:r>
          </w:p>
        </w:tc>
        <w:tc>
          <w:tcPr>
            <w:tcW w:w="1233" w:type="dxa"/>
            <w:hideMark/>
          </w:tcPr>
          <w:p w14:paraId="1E3908E4" w14:textId="77777777" w:rsidR="00D64E9E" w:rsidRPr="005A0BA0" w:rsidRDefault="00D64E9E" w:rsidP="00D64E9E">
            <w:pPr>
              <w:rPr>
                <w:rFonts w:cstheme="minorHAnsi"/>
              </w:rPr>
            </w:pPr>
            <w:r w:rsidRPr="005A0BA0">
              <w:rPr>
                <w:rFonts w:cstheme="minorHAnsi"/>
              </w:rPr>
              <w:t>0.069</w:t>
            </w:r>
          </w:p>
        </w:tc>
        <w:tc>
          <w:tcPr>
            <w:tcW w:w="1467" w:type="dxa"/>
            <w:hideMark/>
          </w:tcPr>
          <w:p w14:paraId="0D16CFD3" w14:textId="77777777" w:rsidR="00D64E9E" w:rsidRPr="005A0BA0" w:rsidRDefault="00D64E9E" w:rsidP="00D64E9E">
            <w:pPr>
              <w:rPr>
                <w:rFonts w:cstheme="minorHAnsi"/>
              </w:rPr>
            </w:pPr>
            <w:r w:rsidRPr="005A0BA0">
              <w:rPr>
                <w:rFonts w:cstheme="minorHAnsi"/>
              </w:rPr>
              <w:t>0.062</w:t>
            </w:r>
          </w:p>
        </w:tc>
        <w:tc>
          <w:tcPr>
            <w:tcW w:w="1245" w:type="dxa"/>
            <w:hideMark/>
          </w:tcPr>
          <w:p w14:paraId="3F2F7F95" w14:textId="11773CCA" w:rsidR="00D64E9E" w:rsidRPr="005A0BA0" w:rsidRDefault="00D64E9E" w:rsidP="00D64E9E">
            <w:pPr>
              <w:rPr>
                <w:rFonts w:cstheme="minorHAnsi"/>
              </w:rPr>
            </w:pPr>
            <w:r w:rsidRPr="005A0BA0">
              <w:rPr>
                <w:rFonts w:cstheme="minorHAnsi"/>
              </w:rPr>
              <w:t>−0.007</w:t>
            </w:r>
            <w:r w:rsidRPr="001E1380">
              <w:rPr>
                <w:rFonts w:cstheme="minorHAnsi"/>
              </w:rPr>
              <w:t>***</w:t>
            </w:r>
          </w:p>
        </w:tc>
        <w:tc>
          <w:tcPr>
            <w:tcW w:w="1528" w:type="dxa"/>
            <w:hideMark/>
          </w:tcPr>
          <w:p w14:paraId="1C3E5E3C" w14:textId="77777777" w:rsidR="00D64E9E" w:rsidRPr="005A0BA0" w:rsidRDefault="00D64E9E" w:rsidP="00D64E9E">
            <w:pPr>
              <w:rPr>
                <w:rFonts w:cstheme="minorHAnsi"/>
              </w:rPr>
            </w:pPr>
            <w:r w:rsidRPr="005A0BA0">
              <w:rPr>
                <w:rFonts w:cstheme="minorHAnsi"/>
              </w:rPr>
              <w:t>0.058</w:t>
            </w:r>
          </w:p>
        </w:tc>
        <w:tc>
          <w:tcPr>
            <w:tcW w:w="1367" w:type="dxa"/>
            <w:hideMark/>
          </w:tcPr>
          <w:p w14:paraId="1FB1D4E1" w14:textId="77777777" w:rsidR="00D64E9E" w:rsidRPr="005A0BA0" w:rsidRDefault="00D64E9E" w:rsidP="00D64E9E">
            <w:pPr>
              <w:rPr>
                <w:rFonts w:cstheme="minorHAnsi"/>
              </w:rPr>
            </w:pPr>
            <w:r w:rsidRPr="005A0BA0">
              <w:rPr>
                <w:rFonts w:cstheme="minorHAnsi"/>
              </w:rPr>
              <w:t>0.068</w:t>
            </w:r>
          </w:p>
        </w:tc>
        <w:tc>
          <w:tcPr>
            <w:tcW w:w="1345" w:type="dxa"/>
          </w:tcPr>
          <w:p w14:paraId="29ED7289" w14:textId="0ED633C4" w:rsidR="00D64E9E" w:rsidRPr="005A0BA0" w:rsidRDefault="00D64E9E" w:rsidP="00D64E9E">
            <w:pPr>
              <w:rPr>
                <w:rFonts w:cstheme="minorHAnsi"/>
              </w:rPr>
            </w:pPr>
            <w:r w:rsidRPr="005A0BA0">
              <w:rPr>
                <w:rFonts w:cstheme="minorHAnsi"/>
              </w:rPr>
              <w:t>0.010</w:t>
            </w:r>
            <w:r w:rsidRPr="001E1380">
              <w:rPr>
                <w:rFonts w:cstheme="minorHAnsi"/>
              </w:rPr>
              <w:t>***</w:t>
            </w:r>
          </w:p>
        </w:tc>
      </w:tr>
      <w:tr w:rsidR="00D64E9E" w:rsidRPr="005A0BA0" w14:paraId="2110E85A" w14:textId="77777777" w:rsidTr="005A0BA0">
        <w:tc>
          <w:tcPr>
            <w:tcW w:w="1885" w:type="dxa"/>
            <w:hideMark/>
          </w:tcPr>
          <w:p w14:paraId="31FD197B" w14:textId="77777777" w:rsidR="00D64E9E" w:rsidRPr="005A0BA0" w:rsidRDefault="00D64E9E" w:rsidP="00D64E9E">
            <w:pPr>
              <w:rPr>
                <w:rFonts w:cstheme="minorHAnsi"/>
              </w:rPr>
            </w:pPr>
            <w:r w:rsidRPr="005A0BA0">
              <w:rPr>
                <w:rFonts w:cstheme="minorHAnsi"/>
                <w:i/>
                <w:iCs/>
              </w:rPr>
              <w:t>ROA</w:t>
            </w:r>
          </w:p>
        </w:tc>
        <w:tc>
          <w:tcPr>
            <w:tcW w:w="1233" w:type="dxa"/>
            <w:hideMark/>
          </w:tcPr>
          <w:p w14:paraId="55C74D0A" w14:textId="77777777" w:rsidR="00D64E9E" w:rsidRPr="005A0BA0" w:rsidRDefault="00D64E9E" w:rsidP="00D64E9E">
            <w:pPr>
              <w:rPr>
                <w:rFonts w:cstheme="minorHAnsi"/>
              </w:rPr>
            </w:pPr>
            <w:r w:rsidRPr="005A0BA0">
              <w:rPr>
                <w:rFonts w:cstheme="minorHAnsi"/>
              </w:rPr>
              <w:t>0.089</w:t>
            </w:r>
          </w:p>
        </w:tc>
        <w:tc>
          <w:tcPr>
            <w:tcW w:w="1467" w:type="dxa"/>
            <w:hideMark/>
          </w:tcPr>
          <w:p w14:paraId="59E34BCD" w14:textId="77777777" w:rsidR="00D64E9E" w:rsidRPr="005A0BA0" w:rsidRDefault="00D64E9E" w:rsidP="00D64E9E">
            <w:pPr>
              <w:rPr>
                <w:rFonts w:cstheme="minorHAnsi"/>
              </w:rPr>
            </w:pPr>
            <w:r w:rsidRPr="005A0BA0">
              <w:rPr>
                <w:rFonts w:cstheme="minorHAnsi"/>
              </w:rPr>
              <w:t>0.091</w:t>
            </w:r>
          </w:p>
        </w:tc>
        <w:tc>
          <w:tcPr>
            <w:tcW w:w="1245" w:type="dxa"/>
            <w:hideMark/>
          </w:tcPr>
          <w:p w14:paraId="7FDFE923" w14:textId="77777777" w:rsidR="00D64E9E" w:rsidRPr="005A0BA0" w:rsidRDefault="00D64E9E" w:rsidP="00D64E9E">
            <w:pPr>
              <w:rPr>
                <w:rFonts w:cstheme="minorHAnsi"/>
              </w:rPr>
            </w:pPr>
            <w:r w:rsidRPr="005A0BA0">
              <w:rPr>
                <w:rFonts w:cstheme="minorHAnsi"/>
              </w:rPr>
              <w:t>0.002</w:t>
            </w:r>
          </w:p>
        </w:tc>
        <w:tc>
          <w:tcPr>
            <w:tcW w:w="1528" w:type="dxa"/>
            <w:hideMark/>
          </w:tcPr>
          <w:p w14:paraId="4BFFD29C" w14:textId="77777777" w:rsidR="00D64E9E" w:rsidRPr="005A0BA0" w:rsidRDefault="00D64E9E" w:rsidP="00D64E9E">
            <w:pPr>
              <w:rPr>
                <w:rFonts w:cstheme="minorHAnsi"/>
              </w:rPr>
            </w:pPr>
            <w:r w:rsidRPr="005A0BA0">
              <w:rPr>
                <w:rFonts w:cstheme="minorHAnsi"/>
              </w:rPr>
              <w:t>0.059</w:t>
            </w:r>
          </w:p>
        </w:tc>
        <w:tc>
          <w:tcPr>
            <w:tcW w:w="1367" w:type="dxa"/>
            <w:hideMark/>
          </w:tcPr>
          <w:p w14:paraId="303F7DEB" w14:textId="77777777" w:rsidR="00D64E9E" w:rsidRPr="005A0BA0" w:rsidRDefault="00D64E9E" w:rsidP="00D64E9E">
            <w:pPr>
              <w:rPr>
                <w:rFonts w:cstheme="minorHAnsi"/>
              </w:rPr>
            </w:pPr>
            <w:r w:rsidRPr="005A0BA0">
              <w:rPr>
                <w:rFonts w:cstheme="minorHAnsi"/>
              </w:rPr>
              <w:t>0.128</w:t>
            </w:r>
          </w:p>
        </w:tc>
        <w:tc>
          <w:tcPr>
            <w:tcW w:w="1345" w:type="dxa"/>
          </w:tcPr>
          <w:p w14:paraId="71C9DA6B" w14:textId="704B2FDD" w:rsidR="00D64E9E" w:rsidRPr="005A0BA0" w:rsidRDefault="00D64E9E" w:rsidP="00D64E9E">
            <w:pPr>
              <w:rPr>
                <w:rFonts w:cstheme="minorHAnsi"/>
              </w:rPr>
            </w:pPr>
            <w:r w:rsidRPr="005A0BA0">
              <w:rPr>
                <w:rFonts w:cstheme="minorHAnsi"/>
              </w:rPr>
              <w:t>0.070</w:t>
            </w:r>
            <w:r w:rsidRPr="001E1380">
              <w:rPr>
                <w:rFonts w:cstheme="minorHAnsi"/>
              </w:rPr>
              <w:t>***</w:t>
            </w:r>
          </w:p>
        </w:tc>
      </w:tr>
      <w:tr w:rsidR="00D64E9E" w:rsidRPr="005A0BA0" w14:paraId="4A9A652D" w14:textId="77777777" w:rsidTr="005A0BA0">
        <w:tc>
          <w:tcPr>
            <w:tcW w:w="1885" w:type="dxa"/>
            <w:hideMark/>
          </w:tcPr>
          <w:p w14:paraId="20AE9851" w14:textId="77777777" w:rsidR="00D64E9E" w:rsidRPr="005A0BA0" w:rsidRDefault="00D64E9E" w:rsidP="00D64E9E">
            <w:pPr>
              <w:rPr>
                <w:rFonts w:cstheme="minorHAnsi"/>
              </w:rPr>
            </w:pPr>
            <w:proofErr w:type="spellStart"/>
            <w:r w:rsidRPr="005A0BA0">
              <w:rPr>
                <w:rFonts w:cstheme="minorHAnsi"/>
                <w:i/>
                <w:iCs/>
              </w:rPr>
              <w:t>TobinQ</w:t>
            </w:r>
            <w:proofErr w:type="spellEnd"/>
          </w:p>
        </w:tc>
        <w:tc>
          <w:tcPr>
            <w:tcW w:w="1233" w:type="dxa"/>
            <w:hideMark/>
          </w:tcPr>
          <w:p w14:paraId="65162A2C" w14:textId="77777777" w:rsidR="00D64E9E" w:rsidRPr="005A0BA0" w:rsidRDefault="00D64E9E" w:rsidP="00D64E9E">
            <w:pPr>
              <w:rPr>
                <w:rFonts w:cstheme="minorHAnsi"/>
              </w:rPr>
            </w:pPr>
            <w:r w:rsidRPr="005A0BA0">
              <w:rPr>
                <w:rFonts w:cstheme="minorHAnsi"/>
              </w:rPr>
              <w:t>1.985</w:t>
            </w:r>
          </w:p>
        </w:tc>
        <w:tc>
          <w:tcPr>
            <w:tcW w:w="1467" w:type="dxa"/>
            <w:hideMark/>
          </w:tcPr>
          <w:p w14:paraId="1E5CD684" w14:textId="77777777" w:rsidR="00D64E9E" w:rsidRPr="005A0BA0" w:rsidRDefault="00D64E9E" w:rsidP="00D64E9E">
            <w:pPr>
              <w:rPr>
                <w:rFonts w:cstheme="minorHAnsi"/>
              </w:rPr>
            </w:pPr>
            <w:r w:rsidRPr="005A0BA0">
              <w:rPr>
                <w:rFonts w:cstheme="minorHAnsi"/>
              </w:rPr>
              <w:t>2.653</w:t>
            </w:r>
          </w:p>
        </w:tc>
        <w:tc>
          <w:tcPr>
            <w:tcW w:w="1245" w:type="dxa"/>
            <w:hideMark/>
          </w:tcPr>
          <w:p w14:paraId="6A9E5B72" w14:textId="47686F32" w:rsidR="00D64E9E" w:rsidRPr="005A0BA0" w:rsidRDefault="00D64E9E" w:rsidP="00D64E9E">
            <w:pPr>
              <w:rPr>
                <w:rFonts w:cstheme="minorHAnsi"/>
              </w:rPr>
            </w:pPr>
            <w:r w:rsidRPr="005A0BA0">
              <w:rPr>
                <w:rFonts w:cstheme="minorHAnsi"/>
              </w:rPr>
              <w:t>0.668</w:t>
            </w:r>
            <w:r w:rsidRPr="001E1380">
              <w:rPr>
                <w:rFonts w:cstheme="minorHAnsi"/>
              </w:rPr>
              <w:t>***</w:t>
            </w:r>
          </w:p>
        </w:tc>
        <w:tc>
          <w:tcPr>
            <w:tcW w:w="1528" w:type="dxa"/>
            <w:hideMark/>
          </w:tcPr>
          <w:p w14:paraId="582707EB" w14:textId="77777777" w:rsidR="00D64E9E" w:rsidRPr="005A0BA0" w:rsidRDefault="00D64E9E" w:rsidP="00D64E9E">
            <w:pPr>
              <w:rPr>
                <w:rFonts w:cstheme="minorHAnsi"/>
              </w:rPr>
            </w:pPr>
            <w:r w:rsidRPr="005A0BA0">
              <w:rPr>
                <w:rFonts w:cstheme="minorHAnsi"/>
              </w:rPr>
              <w:t>2.606</w:t>
            </w:r>
          </w:p>
        </w:tc>
        <w:tc>
          <w:tcPr>
            <w:tcW w:w="1367" w:type="dxa"/>
            <w:hideMark/>
          </w:tcPr>
          <w:p w14:paraId="6C67A49A" w14:textId="77777777" w:rsidR="00D64E9E" w:rsidRPr="005A0BA0" w:rsidRDefault="00D64E9E" w:rsidP="00D64E9E">
            <w:pPr>
              <w:rPr>
                <w:rFonts w:cstheme="minorHAnsi"/>
              </w:rPr>
            </w:pPr>
            <w:r w:rsidRPr="005A0BA0">
              <w:rPr>
                <w:rFonts w:cstheme="minorHAnsi"/>
              </w:rPr>
              <w:t>2.706</w:t>
            </w:r>
          </w:p>
        </w:tc>
        <w:tc>
          <w:tcPr>
            <w:tcW w:w="1345" w:type="dxa"/>
          </w:tcPr>
          <w:p w14:paraId="3B996ABB" w14:textId="377A1EAB" w:rsidR="00D64E9E" w:rsidRPr="005A0BA0" w:rsidRDefault="00D64E9E" w:rsidP="00D64E9E">
            <w:pPr>
              <w:rPr>
                <w:rFonts w:cstheme="minorHAnsi"/>
              </w:rPr>
            </w:pPr>
            <w:r w:rsidRPr="005A0BA0">
              <w:rPr>
                <w:rFonts w:cstheme="minorHAnsi"/>
              </w:rPr>
              <w:t>0.100</w:t>
            </w:r>
            <w:r w:rsidRPr="001E1380">
              <w:rPr>
                <w:rFonts w:cstheme="minorHAnsi"/>
              </w:rPr>
              <w:t>*</w:t>
            </w:r>
          </w:p>
        </w:tc>
      </w:tr>
      <w:tr w:rsidR="00D64E9E" w:rsidRPr="005A0BA0" w14:paraId="5DAA5B44" w14:textId="77777777" w:rsidTr="005A0BA0">
        <w:tc>
          <w:tcPr>
            <w:tcW w:w="1885" w:type="dxa"/>
            <w:hideMark/>
          </w:tcPr>
          <w:p w14:paraId="20284F1C" w14:textId="77777777" w:rsidR="00D64E9E" w:rsidRPr="005A0BA0" w:rsidRDefault="00D64E9E" w:rsidP="00D64E9E">
            <w:pPr>
              <w:rPr>
                <w:rFonts w:cstheme="minorHAnsi"/>
              </w:rPr>
            </w:pPr>
            <w:r w:rsidRPr="005A0BA0">
              <w:rPr>
                <w:rFonts w:cstheme="minorHAnsi"/>
                <w:i/>
                <w:iCs/>
              </w:rPr>
              <w:t>IO</w:t>
            </w:r>
          </w:p>
        </w:tc>
        <w:tc>
          <w:tcPr>
            <w:tcW w:w="1233" w:type="dxa"/>
            <w:hideMark/>
          </w:tcPr>
          <w:p w14:paraId="456F9DE5" w14:textId="77777777" w:rsidR="00D64E9E" w:rsidRPr="005A0BA0" w:rsidRDefault="00D64E9E" w:rsidP="00D64E9E">
            <w:pPr>
              <w:rPr>
                <w:rFonts w:cstheme="minorHAnsi"/>
              </w:rPr>
            </w:pPr>
            <w:r w:rsidRPr="005A0BA0">
              <w:rPr>
                <w:rFonts w:cstheme="minorHAnsi"/>
              </w:rPr>
              <w:t>0.393</w:t>
            </w:r>
          </w:p>
        </w:tc>
        <w:tc>
          <w:tcPr>
            <w:tcW w:w="1467" w:type="dxa"/>
            <w:hideMark/>
          </w:tcPr>
          <w:p w14:paraId="660920EC" w14:textId="77777777" w:rsidR="00D64E9E" w:rsidRPr="005A0BA0" w:rsidRDefault="00D64E9E" w:rsidP="00D64E9E">
            <w:pPr>
              <w:rPr>
                <w:rFonts w:cstheme="minorHAnsi"/>
              </w:rPr>
            </w:pPr>
            <w:r w:rsidRPr="005A0BA0">
              <w:rPr>
                <w:rFonts w:cstheme="minorHAnsi"/>
              </w:rPr>
              <w:t>0.458</w:t>
            </w:r>
          </w:p>
        </w:tc>
        <w:tc>
          <w:tcPr>
            <w:tcW w:w="1245" w:type="dxa"/>
            <w:hideMark/>
          </w:tcPr>
          <w:p w14:paraId="0740E98F" w14:textId="02B936E9" w:rsidR="00D64E9E" w:rsidRPr="005A0BA0" w:rsidRDefault="00D64E9E" w:rsidP="00D64E9E">
            <w:pPr>
              <w:rPr>
                <w:rFonts w:cstheme="minorHAnsi"/>
              </w:rPr>
            </w:pPr>
            <w:r w:rsidRPr="005A0BA0">
              <w:rPr>
                <w:rFonts w:cstheme="minorHAnsi"/>
              </w:rPr>
              <w:t>0.065</w:t>
            </w:r>
            <w:r w:rsidRPr="001E1380">
              <w:rPr>
                <w:rFonts w:cstheme="minorHAnsi"/>
              </w:rPr>
              <w:t>***</w:t>
            </w:r>
          </w:p>
        </w:tc>
        <w:tc>
          <w:tcPr>
            <w:tcW w:w="1528" w:type="dxa"/>
            <w:hideMark/>
          </w:tcPr>
          <w:p w14:paraId="604CD509" w14:textId="77777777" w:rsidR="00D64E9E" w:rsidRPr="005A0BA0" w:rsidRDefault="00D64E9E" w:rsidP="00D64E9E">
            <w:pPr>
              <w:rPr>
                <w:rFonts w:cstheme="minorHAnsi"/>
              </w:rPr>
            </w:pPr>
            <w:r w:rsidRPr="005A0BA0">
              <w:rPr>
                <w:rFonts w:cstheme="minorHAnsi"/>
              </w:rPr>
              <w:t>0.429</w:t>
            </w:r>
          </w:p>
        </w:tc>
        <w:tc>
          <w:tcPr>
            <w:tcW w:w="1367" w:type="dxa"/>
            <w:hideMark/>
          </w:tcPr>
          <w:p w14:paraId="7E959C0C" w14:textId="77777777" w:rsidR="00D64E9E" w:rsidRPr="005A0BA0" w:rsidRDefault="00D64E9E" w:rsidP="00D64E9E">
            <w:pPr>
              <w:rPr>
                <w:rFonts w:cstheme="minorHAnsi"/>
              </w:rPr>
            </w:pPr>
            <w:r w:rsidRPr="005A0BA0">
              <w:rPr>
                <w:rFonts w:cstheme="minorHAnsi"/>
              </w:rPr>
              <w:t>0.492</w:t>
            </w:r>
          </w:p>
        </w:tc>
        <w:tc>
          <w:tcPr>
            <w:tcW w:w="1345" w:type="dxa"/>
          </w:tcPr>
          <w:p w14:paraId="28C47C31" w14:textId="6ABFA09C" w:rsidR="00D64E9E" w:rsidRPr="005A0BA0" w:rsidRDefault="00D64E9E" w:rsidP="00D64E9E">
            <w:pPr>
              <w:rPr>
                <w:rFonts w:cstheme="minorHAnsi"/>
              </w:rPr>
            </w:pPr>
            <w:r w:rsidRPr="005A0BA0">
              <w:rPr>
                <w:rFonts w:cstheme="minorHAnsi"/>
              </w:rPr>
              <w:t>0.064</w:t>
            </w:r>
            <w:r w:rsidRPr="001E1380">
              <w:rPr>
                <w:rFonts w:cstheme="minorHAnsi"/>
              </w:rPr>
              <w:t>***</w:t>
            </w:r>
          </w:p>
        </w:tc>
      </w:tr>
      <w:tr w:rsidR="00D64E9E" w:rsidRPr="005A0BA0" w14:paraId="3BE27B9F" w14:textId="77777777" w:rsidTr="005A0BA0">
        <w:tc>
          <w:tcPr>
            <w:tcW w:w="1885" w:type="dxa"/>
            <w:hideMark/>
          </w:tcPr>
          <w:p w14:paraId="6B7C35A3" w14:textId="77777777" w:rsidR="00D64E9E" w:rsidRPr="005A0BA0" w:rsidRDefault="00D64E9E" w:rsidP="00D64E9E">
            <w:pPr>
              <w:rPr>
                <w:rFonts w:cstheme="minorHAnsi"/>
              </w:rPr>
            </w:pPr>
            <w:proofErr w:type="spellStart"/>
            <w:r w:rsidRPr="005A0BA0">
              <w:rPr>
                <w:rFonts w:cstheme="minorHAnsi"/>
                <w:i/>
                <w:iCs/>
              </w:rPr>
              <w:t>KZindex</w:t>
            </w:r>
            <w:proofErr w:type="spellEnd"/>
          </w:p>
        </w:tc>
        <w:tc>
          <w:tcPr>
            <w:tcW w:w="1233" w:type="dxa"/>
            <w:hideMark/>
          </w:tcPr>
          <w:p w14:paraId="1722AAAC" w14:textId="77777777" w:rsidR="00D64E9E" w:rsidRPr="005A0BA0" w:rsidRDefault="00D64E9E" w:rsidP="00D64E9E">
            <w:pPr>
              <w:rPr>
                <w:rFonts w:cstheme="minorHAnsi"/>
              </w:rPr>
            </w:pPr>
            <w:r w:rsidRPr="005A0BA0">
              <w:rPr>
                <w:rFonts w:cstheme="minorHAnsi"/>
              </w:rPr>
              <w:t>−5.549</w:t>
            </w:r>
          </w:p>
        </w:tc>
        <w:tc>
          <w:tcPr>
            <w:tcW w:w="1467" w:type="dxa"/>
            <w:hideMark/>
          </w:tcPr>
          <w:p w14:paraId="27FA5716" w14:textId="77777777" w:rsidR="00D64E9E" w:rsidRPr="005A0BA0" w:rsidRDefault="00D64E9E" w:rsidP="00D64E9E">
            <w:pPr>
              <w:rPr>
                <w:rFonts w:cstheme="minorHAnsi"/>
              </w:rPr>
            </w:pPr>
            <w:r w:rsidRPr="005A0BA0">
              <w:rPr>
                <w:rFonts w:cstheme="minorHAnsi"/>
              </w:rPr>
              <w:t>−6.546</w:t>
            </w:r>
          </w:p>
        </w:tc>
        <w:tc>
          <w:tcPr>
            <w:tcW w:w="1245" w:type="dxa"/>
            <w:hideMark/>
          </w:tcPr>
          <w:p w14:paraId="49EBAF39" w14:textId="72ACAFC7" w:rsidR="00D64E9E" w:rsidRPr="005A0BA0" w:rsidRDefault="00D64E9E" w:rsidP="00D64E9E">
            <w:pPr>
              <w:rPr>
                <w:rFonts w:cstheme="minorHAnsi"/>
              </w:rPr>
            </w:pPr>
            <w:r w:rsidRPr="005A0BA0">
              <w:rPr>
                <w:rFonts w:cstheme="minorHAnsi"/>
              </w:rPr>
              <w:t>−0.997</w:t>
            </w:r>
            <w:r w:rsidRPr="001E1380">
              <w:rPr>
                <w:rFonts w:cstheme="minorHAnsi"/>
              </w:rPr>
              <w:t>***</w:t>
            </w:r>
          </w:p>
        </w:tc>
        <w:tc>
          <w:tcPr>
            <w:tcW w:w="1528" w:type="dxa"/>
            <w:hideMark/>
          </w:tcPr>
          <w:p w14:paraId="71ADFB71" w14:textId="77777777" w:rsidR="00D64E9E" w:rsidRPr="005A0BA0" w:rsidRDefault="00D64E9E" w:rsidP="00D64E9E">
            <w:pPr>
              <w:rPr>
                <w:rFonts w:cstheme="minorHAnsi"/>
              </w:rPr>
            </w:pPr>
            <w:r w:rsidRPr="005A0BA0">
              <w:rPr>
                <w:rFonts w:cstheme="minorHAnsi"/>
              </w:rPr>
              <w:t>−7.182</w:t>
            </w:r>
          </w:p>
        </w:tc>
        <w:tc>
          <w:tcPr>
            <w:tcW w:w="1367" w:type="dxa"/>
            <w:hideMark/>
          </w:tcPr>
          <w:p w14:paraId="3A9400CF" w14:textId="77777777" w:rsidR="00D64E9E" w:rsidRPr="005A0BA0" w:rsidRDefault="00D64E9E" w:rsidP="00D64E9E">
            <w:pPr>
              <w:rPr>
                <w:rFonts w:cstheme="minorHAnsi"/>
              </w:rPr>
            </w:pPr>
            <w:r w:rsidRPr="005A0BA0">
              <w:rPr>
                <w:rFonts w:cstheme="minorHAnsi"/>
              </w:rPr>
              <w:t>−5.823</w:t>
            </w:r>
          </w:p>
        </w:tc>
        <w:tc>
          <w:tcPr>
            <w:tcW w:w="1345" w:type="dxa"/>
          </w:tcPr>
          <w:p w14:paraId="62BAA4DA" w14:textId="08D830A8" w:rsidR="00D64E9E" w:rsidRPr="005A0BA0" w:rsidRDefault="00D64E9E" w:rsidP="00D64E9E">
            <w:pPr>
              <w:rPr>
                <w:rFonts w:cstheme="minorHAnsi"/>
              </w:rPr>
            </w:pPr>
            <w:r w:rsidRPr="005A0BA0">
              <w:rPr>
                <w:rFonts w:cstheme="minorHAnsi"/>
              </w:rPr>
              <w:t>1.359</w:t>
            </w:r>
            <w:r w:rsidRPr="001E1380">
              <w:rPr>
                <w:rFonts w:cstheme="minorHAnsi"/>
              </w:rPr>
              <w:t>***</w:t>
            </w:r>
          </w:p>
        </w:tc>
      </w:tr>
      <w:tr w:rsidR="00D64E9E" w:rsidRPr="005A0BA0" w14:paraId="03975C0A" w14:textId="77777777" w:rsidTr="005A0BA0">
        <w:tc>
          <w:tcPr>
            <w:tcW w:w="1885" w:type="dxa"/>
            <w:hideMark/>
          </w:tcPr>
          <w:p w14:paraId="7AAD4EF6" w14:textId="77777777" w:rsidR="00D64E9E" w:rsidRPr="005A0BA0" w:rsidRDefault="00D64E9E" w:rsidP="00D64E9E">
            <w:pPr>
              <w:rPr>
                <w:rFonts w:cstheme="minorHAnsi"/>
              </w:rPr>
            </w:pPr>
            <w:r w:rsidRPr="005A0BA0">
              <w:rPr>
                <w:rFonts w:cstheme="minorHAnsi"/>
                <w:i/>
                <w:iCs/>
              </w:rPr>
              <w:t>HHI</w:t>
            </w:r>
          </w:p>
        </w:tc>
        <w:tc>
          <w:tcPr>
            <w:tcW w:w="1233" w:type="dxa"/>
            <w:hideMark/>
          </w:tcPr>
          <w:p w14:paraId="65BB2927" w14:textId="77777777" w:rsidR="00D64E9E" w:rsidRPr="005A0BA0" w:rsidRDefault="00D64E9E" w:rsidP="00D64E9E">
            <w:pPr>
              <w:rPr>
                <w:rFonts w:cstheme="minorHAnsi"/>
              </w:rPr>
            </w:pPr>
            <w:r w:rsidRPr="005A0BA0">
              <w:rPr>
                <w:rFonts w:cstheme="minorHAnsi"/>
              </w:rPr>
              <w:t>0.067</w:t>
            </w:r>
          </w:p>
        </w:tc>
        <w:tc>
          <w:tcPr>
            <w:tcW w:w="1467" w:type="dxa"/>
            <w:hideMark/>
          </w:tcPr>
          <w:p w14:paraId="5826ABB0" w14:textId="77777777" w:rsidR="00D64E9E" w:rsidRPr="005A0BA0" w:rsidRDefault="00D64E9E" w:rsidP="00D64E9E">
            <w:pPr>
              <w:rPr>
                <w:rFonts w:cstheme="minorHAnsi"/>
              </w:rPr>
            </w:pPr>
            <w:r w:rsidRPr="005A0BA0">
              <w:rPr>
                <w:rFonts w:cstheme="minorHAnsi"/>
              </w:rPr>
              <w:t>0.047</w:t>
            </w:r>
          </w:p>
        </w:tc>
        <w:tc>
          <w:tcPr>
            <w:tcW w:w="1245" w:type="dxa"/>
            <w:hideMark/>
          </w:tcPr>
          <w:p w14:paraId="5E9555B4" w14:textId="2669D637" w:rsidR="00D64E9E" w:rsidRPr="005A0BA0" w:rsidRDefault="00D64E9E" w:rsidP="00D64E9E">
            <w:pPr>
              <w:rPr>
                <w:rFonts w:cstheme="minorHAnsi"/>
              </w:rPr>
            </w:pPr>
            <w:r w:rsidRPr="005A0BA0">
              <w:rPr>
                <w:rFonts w:cstheme="minorHAnsi"/>
              </w:rPr>
              <w:t>−0.020</w:t>
            </w:r>
            <w:r w:rsidRPr="001E1380">
              <w:rPr>
                <w:rFonts w:cstheme="minorHAnsi"/>
              </w:rPr>
              <w:t>***</w:t>
            </w:r>
          </w:p>
        </w:tc>
        <w:tc>
          <w:tcPr>
            <w:tcW w:w="1528" w:type="dxa"/>
            <w:hideMark/>
          </w:tcPr>
          <w:p w14:paraId="2205C145" w14:textId="77777777" w:rsidR="00D64E9E" w:rsidRPr="005A0BA0" w:rsidRDefault="00D64E9E" w:rsidP="00D64E9E">
            <w:pPr>
              <w:rPr>
                <w:rFonts w:cstheme="minorHAnsi"/>
              </w:rPr>
            </w:pPr>
            <w:r w:rsidRPr="005A0BA0">
              <w:rPr>
                <w:rFonts w:cstheme="minorHAnsi"/>
              </w:rPr>
              <w:t>0.046</w:t>
            </w:r>
          </w:p>
        </w:tc>
        <w:tc>
          <w:tcPr>
            <w:tcW w:w="1367" w:type="dxa"/>
            <w:hideMark/>
          </w:tcPr>
          <w:p w14:paraId="51D4369A" w14:textId="77777777" w:rsidR="00D64E9E" w:rsidRPr="005A0BA0" w:rsidRDefault="00D64E9E" w:rsidP="00D64E9E">
            <w:pPr>
              <w:rPr>
                <w:rFonts w:cstheme="minorHAnsi"/>
              </w:rPr>
            </w:pPr>
            <w:r w:rsidRPr="005A0BA0">
              <w:rPr>
                <w:rFonts w:cstheme="minorHAnsi"/>
              </w:rPr>
              <w:t>0.048</w:t>
            </w:r>
          </w:p>
        </w:tc>
        <w:tc>
          <w:tcPr>
            <w:tcW w:w="1345" w:type="dxa"/>
          </w:tcPr>
          <w:p w14:paraId="1D65FE7F" w14:textId="10FA6DA9" w:rsidR="00D64E9E" w:rsidRPr="005A0BA0" w:rsidRDefault="00D64E9E" w:rsidP="00D64E9E">
            <w:pPr>
              <w:rPr>
                <w:rFonts w:cstheme="minorHAnsi"/>
              </w:rPr>
            </w:pPr>
            <w:r w:rsidRPr="005A0BA0">
              <w:rPr>
                <w:rFonts w:cstheme="minorHAnsi"/>
              </w:rPr>
              <w:t>−0.002</w:t>
            </w:r>
            <w:r w:rsidRPr="001E1380">
              <w:rPr>
                <w:rFonts w:cstheme="minorHAnsi"/>
              </w:rPr>
              <w:t>**</w:t>
            </w:r>
          </w:p>
        </w:tc>
      </w:tr>
      <w:tr w:rsidR="00D64E9E" w:rsidRPr="005A0BA0" w14:paraId="61E86EC3" w14:textId="77777777" w:rsidTr="005A0BA0">
        <w:tc>
          <w:tcPr>
            <w:tcW w:w="1885" w:type="dxa"/>
            <w:hideMark/>
          </w:tcPr>
          <w:p w14:paraId="60B29212" w14:textId="77777777" w:rsidR="00D64E9E" w:rsidRPr="005A0BA0" w:rsidRDefault="00D64E9E" w:rsidP="00D64E9E">
            <w:pPr>
              <w:rPr>
                <w:rFonts w:cstheme="minorHAnsi"/>
              </w:rPr>
            </w:pPr>
            <w:proofErr w:type="spellStart"/>
            <w:r w:rsidRPr="005A0BA0">
              <w:rPr>
                <w:rFonts w:cstheme="minorHAnsi"/>
                <w:i/>
                <w:iCs/>
              </w:rPr>
              <w:t>HHI_Square</w:t>
            </w:r>
            <w:proofErr w:type="spellEnd"/>
          </w:p>
        </w:tc>
        <w:tc>
          <w:tcPr>
            <w:tcW w:w="1233" w:type="dxa"/>
            <w:hideMark/>
          </w:tcPr>
          <w:p w14:paraId="3D9A9D59" w14:textId="77777777" w:rsidR="00D64E9E" w:rsidRPr="005A0BA0" w:rsidRDefault="00D64E9E" w:rsidP="00D64E9E">
            <w:pPr>
              <w:rPr>
                <w:rFonts w:cstheme="minorHAnsi"/>
              </w:rPr>
            </w:pPr>
            <w:r w:rsidRPr="005A0BA0">
              <w:rPr>
                <w:rFonts w:cstheme="minorHAnsi"/>
              </w:rPr>
              <w:t>0.009</w:t>
            </w:r>
          </w:p>
        </w:tc>
        <w:tc>
          <w:tcPr>
            <w:tcW w:w="1467" w:type="dxa"/>
            <w:hideMark/>
          </w:tcPr>
          <w:p w14:paraId="6F932CE1" w14:textId="77777777" w:rsidR="00D64E9E" w:rsidRPr="005A0BA0" w:rsidRDefault="00D64E9E" w:rsidP="00D64E9E">
            <w:pPr>
              <w:rPr>
                <w:rFonts w:cstheme="minorHAnsi"/>
              </w:rPr>
            </w:pPr>
            <w:r w:rsidRPr="005A0BA0">
              <w:rPr>
                <w:rFonts w:cstheme="minorHAnsi"/>
              </w:rPr>
              <w:t>0.003</w:t>
            </w:r>
          </w:p>
        </w:tc>
        <w:tc>
          <w:tcPr>
            <w:tcW w:w="1245" w:type="dxa"/>
            <w:hideMark/>
          </w:tcPr>
          <w:p w14:paraId="7C2DB3DD" w14:textId="01618AE7" w:rsidR="00D64E9E" w:rsidRPr="005A0BA0" w:rsidRDefault="00D64E9E" w:rsidP="00D64E9E">
            <w:pPr>
              <w:rPr>
                <w:rFonts w:cstheme="minorHAnsi"/>
              </w:rPr>
            </w:pPr>
            <w:r w:rsidRPr="005A0BA0">
              <w:rPr>
                <w:rFonts w:cstheme="minorHAnsi"/>
              </w:rPr>
              <w:t>−0.005</w:t>
            </w:r>
            <w:r w:rsidRPr="001E1380">
              <w:rPr>
                <w:rFonts w:cstheme="minorHAnsi"/>
              </w:rPr>
              <w:t>***</w:t>
            </w:r>
          </w:p>
        </w:tc>
        <w:tc>
          <w:tcPr>
            <w:tcW w:w="1528" w:type="dxa"/>
            <w:hideMark/>
          </w:tcPr>
          <w:p w14:paraId="005A1682" w14:textId="77777777" w:rsidR="00D64E9E" w:rsidRPr="005A0BA0" w:rsidRDefault="00D64E9E" w:rsidP="00D64E9E">
            <w:pPr>
              <w:rPr>
                <w:rFonts w:cstheme="minorHAnsi"/>
              </w:rPr>
            </w:pPr>
            <w:r w:rsidRPr="005A0BA0">
              <w:rPr>
                <w:rFonts w:cstheme="minorHAnsi"/>
              </w:rPr>
              <w:t>0.003</w:t>
            </w:r>
          </w:p>
        </w:tc>
        <w:tc>
          <w:tcPr>
            <w:tcW w:w="1367" w:type="dxa"/>
            <w:hideMark/>
          </w:tcPr>
          <w:p w14:paraId="1B1E1806" w14:textId="77777777" w:rsidR="00D64E9E" w:rsidRPr="005A0BA0" w:rsidRDefault="00D64E9E" w:rsidP="00D64E9E">
            <w:pPr>
              <w:rPr>
                <w:rFonts w:cstheme="minorHAnsi"/>
              </w:rPr>
            </w:pPr>
            <w:r w:rsidRPr="005A0BA0">
              <w:rPr>
                <w:rFonts w:cstheme="minorHAnsi"/>
              </w:rPr>
              <w:t>0.003</w:t>
            </w:r>
          </w:p>
        </w:tc>
        <w:tc>
          <w:tcPr>
            <w:tcW w:w="1345" w:type="dxa"/>
          </w:tcPr>
          <w:p w14:paraId="553C1202" w14:textId="28864B03" w:rsidR="00D64E9E" w:rsidRPr="005A0BA0" w:rsidRDefault="00D64E9E" w:rsidP="00D64E9E">
            <w:pPr>
              <w:rPr>
                <w:rFonts w:cstheme="minorHAnsi"/>
              </w:rPr>
            </w:pPr>
            <w:r w:rsidRPr="005A0BA0">
              <w:rPr>
                <w:rFonts w:cstheme="minorHAnsi"/>
              </w:rPr>
              <w:t>0.000</w:t>
            </w:r>
          </w:p>
        </w:tc>
      </w:tr>
      <w:tr w:rsidR="00D64E9E" w:rsidRPr="005A0BA0" w14:paraId="24B28D14" w14:textId="77777777" w:rsidTr="005A0BA0">
        <w:tc>
          <w:tcPr>
            <w:tcW w:w="1885" w:type="dxa"/>
            <w:hideMark/>
          </w:tcPr>
          <w:p w14:paraId="2CEE2A66" w14:textId="77777777" w:rsidR="00D64E9E" w:rsidRPr="005A0BA0" w:rsidRDefault="00D64E9E" w:rsidP="00D64E9E">
            <w:pPr>
              <w:rPr>
                <w:rFonts w:cstheme="minorHAnsi"/>
              </w:rPr>
            </w:pPr>
            <w:r w:rsidRPr="005A0BA0">
              <w:rPr>
                <w:rFonts w:cstheme="minorHAnsi"/>
                <w:i/>
                <w:iCs/>
              </w:rPr>
              <w:t>Analyst</w:t>
            </w:r>
          </w:p>
        </w:tc>
        <w:tc>
          <w:tcPr>
            <w:tcW w:w="1233" w:type="dxa"/>
            <w:hideMark/>
          </w:tcPr>
          <w:p w14:paraId="47DD52B0" w14:textId="77777777" w:rsidR="00D64E9E" w:rsidRPr="005A0BA0" w:rsidRDefault="00D64E9E" w:rsidP="00D64E9E">
            <w:pPr>
              <w:rPr>
                <w:rFonts w:cstheme="minorHAnsi"/>
              </w:rPr>
            </w:pPr>
            <w:r w:rsidRPr="005A0BA0">
              <w:rPr>
                <w:rFonts w:cstheme="minorHAnsi"/>
              </w:rPr>
              <w:t>1.023</w:t>
            </w:r>
          </w:p>
        </w:tc>
        <w:tc>
          <w:tcPr>
            <w:tcW w:w="1467" w:type="dxa"/>
            <w:hideMark/>
          </w:tcPr>
          <w:p w14:paraId="10B9F64B" w14:textId="77777777" w:rsidR="00D64E9E" w:rsidRPr="005A0BA0" w:rsidRDefault="00D64E9E" w:rsidP="00D64E9E">
            <w:pPr>
              <w:rPr>
                <w:rFonts w:cstheme="minorHAnsi"/>
              </w:rPr>
            </w:pPr>
            <w:r w:rsidRPr="005A0BA0">
              <w:rPr>
                <w:rFonts w:cstheme="minorHAnsi"/>
              </w:rPr>
              <w:t>1.396</w:t>
            </w:r>
          </w:p>
        </w:tc>
        <w:tc>
          <w:tcPr>
            <w:tcW w:w="1245" w:type="dxa"/>
            <w:hideMark/>
          </w:tcPr>
          <w:p w14:paraId="492A523E" w14:textId="63ECD261" w:rsidR="00D64E9E" w:rsidRPr="005A0BA0" w:rsidRDefault="00D64E9E" w:rsidP="00D64E9E">
            <w:pPr>
              <w:rPr>
                <w:rFonts w:cstheme="minorHAnsi"/>
              </w:rPr>
            </w:pPr>
            <w:r w:rsidRPr="005A0BA0">
              <w:rPr>
                <w:rFonts w:cstheme="minorHAnsi"/>
              </w:rPr>
              <w:t>0.373</w:t>
            </w:r>
            <w:r w:rsidRPr="001E1380">
              <w:rPr>
                <w:rFonts w:cstheme="minorHAnsi"/>
              </w:rPr>
              <w:t>***</w:t>
            </w:r>
          </w:p>
        </w:tc>
        <w:tc>
          <w:tcPr>
            <w:tcW w:w="1528" w:type="dxa"/>
            <w:hideMark/>
          </w:tcPr>
          <w:p w14:paraId="77A1FACC" w14:textId="77777777" w:rsidR="00D64E9E" w:rsidRPr="005A0BA0" w:rsidRDefault="00D64E9E" w:rsidP="00D64E9E">
            <w:pPr>
              <w:rPr>
                <w:rFonts w:cstheme="minorHAnsi"/>
              </w:rPr>
            </w:pPr>
            <w:r w:rsidRPr="005A0BA0">
              <w:rPr>
                <w:rFonts w:cstheme="minorHAnsi"/>
              </w:rPr>
              <w:t>1.237</w:t>
            </w:r>
          </w:p>
        </w:tc>
        <w:tc>
          <w:tcPr>
            <w:tcW w:w="1367" w:type="dxa"/>
            <w:hideMark/>
          </w:tcPr>
          <w:p w14:paraId="1C1F61FE" w14:textId="77777777" w:rsidR="00D64E9E" w:rsidRPr="005A0BA0" w:rsidRDefault="00D64E9E" w:rsidP="00D64E9E">
            <w:pPr>
              <w:rPr>
                <w:rFonts w:cstheme="minorHAnsi"/>
              </w:rPr>
            </w:pPr>
            <w:r w:rsidRPr="005A0BA0">
              <w:rPr>
                <w:rFonts w:cstheme="minorHAnsi"/>
              </w:rPr>
              <w:t>1.576</w:t>
            </w:r>
          </w:p>
        </w:tc>
        <w:tc>
          <w:tcPr>
            <w:tcW w:w="1345" w:type="dxa"/>
          </w:tcPr>
          <w:p w14:paraId="3288A5F4" w14:textId="5079F07B" w:rsidR="00D64E9E" w:rsidRPr="005A0BA0" w:rsidRDefault="00D64E9E" w:rsidP="00D64E9E">
            <w:pPr>
              <w:rPr>
                <w:rFonts w:cstheme="minorHAnsi"/>
              </w:rPr>
            </w:pPr>
            <w:r w:rsidRPr="005A0BA0">
              <w:rPr>
                <w:rFonts w:cstheme="minorHAnsi"/>
              </w:rPr>
              <w:t>0.339</w:t>
            </w:r>
            <w:r w:rsidRPr="001E1380">
              <w:rPr>
                <w:rFonts w:cstheme="minorHAnsi"/>
              </w:rPr>
              <w:t>***</w:t>
            </w:r>
          </w:p>
        </w:tc>
      </w:tr>
    </w:tbl>
    <w:p w14:paraId="70DAFB06" w14:textId="77777777" w:rsidR="00804EC7" w:rsidRPr="00804EC7" w:rsidRDefault="00804EC7" w:rsidP="00804EC7">
      <w:pPr>
        <w:rPr>
          <w:rFonts w:cstheme="minorHAnsi"/>
          <w:vanish/>
          <w:sz w:val="24"/>
          <w:szCs w:val="24"/>
        </w:rPr>
      </w:pPr>
    </w:p>
    <w:tbl>
      <w:tblPr>
        <w:tblStyle w:val="TableGrid"/>
        <w:tblW w:w="0" w:type="auto"/>
        <w:tblLook w:val="04A0" w:firstRow="1" w:lastRow="0" w:firstColumn="1" w:lastColumn="0" w:noHBand="0" w:noVBand="1"/>
      </w:tblPr>
      <w:tblGrid>
        <w:gridCol w:w="1756"/>
        <w:gridCol w:w="1159"/>
        <w:gridCol w:w="1584"/>
        <w:gridCol w:w="1639"/>
        <w:gridCol w:w="1129"/>
        <w:gridCol w:w="2803"/>
      </w:tblGrid>
      <w:tr w:rsidR="00020D64" w:rsidRPr="00983868" w14:paraId="58EF781E" w14:textId="77777777" w:rsidTr="00D10D08">
        <w:tc>
          <w:tcPr>
            <w:tcW w:w="0" w:type="auto"/>
            <w:hideMark/>
          </w:tcPr>
          <w:p w14:paraId="1BDD0F51" w14:textId="77777777" w:rsidR="00804EC7" w:rsidRPr="00983868" w:rsidRDefault="00804EC7" w:rsidP="00804EC7">
            <w:pPr>
              <w:rPr>
                <w:rFonts w:cstheme="minorHAnsi"/>
                <w:b/>
                <w:bCs/>
              </w:rPr>
            </w:pPr>
            <w:r w:rsidRPr="00983868">
              <w:rPr>
                <w:rFonts w:cstheme="minorHAnsi"/>
                <w:b/>
                <w:bCs/>
              </w:rPr>
              <w:t>Year</w:t>
            </w:r>
          </w:p>
        </w:tc>
        <w:tc>
          <w:tcPr>
            <w:tcW w:w="0" w:type="auto"/>
            <w:hideMark/>
          </w:tcPr>
          <w:p w14:paraId="0AA14CE7" w14:textId="77777777" w:rsidR="00804EC7" w:rsidRPr="00983868" w:rsidRDefault="00804EC7" w:rsidP="00804EC7">
            <w:pPr>
              <w:rPr>
                <w:rFonts w:cstheme="minorHAnsi"/>
                <w:b/>
                <w:bCs/>
              </w:rPr>
            </w:pPr>
            <w:proofErr w:type="spellStart"/>
            <w:r w:rsidRPr="00983868">
              <w:rPr>
                <w:rFonts w:cstheme="minorHAnsi"/>
                <w:b/>
                <w:bCs/>
                <w:i/>
                <w:iCs/>
              </w:rPr>
              <w:t>Ψ</w:t>
            </w:r>
            <w:r w:rsidRPr="00983868">
              <w:rPr>
                <w:rFonts w:cstheme="minorHAnsi"/>
                <w:b/>
                <w:bCs/>
                <w:i/>
                <w:iCs/>
                <w:vertAlign w:val="subscript"/>
              </w:rPr>
              <w:t>t</w:t>
            </w:r>
            <w:proofErr w:type="spellEnd"/>
            <w:r w:rsidRPr="00983868">
              <w:rPr>
                <w:rFonts w:cstheme="minorHAnsi"/>
                <w:b/>
                <w:bCs/>
              </w:rPr>
              <w:t> (Mean)</w:t>
            </w:r>
          </w:p>
        </w:tc>
        <w:tc>
          <w:tcPr>
            <w:tcW w:w="0" w:type="auto"/>
            <w:hideMark/>
          </w:tcPr>
          <w:p w14:paraId="690FEF6A" w14:textId="77777777" w:rsidR="00804EC7" w:rsidRPr="00983868" w:rsidRDefault="00804EC7" w:rsidP="00804EC7">
            <w:pPr>
              <w:rPr>
                <w:rFonts w:cstheme="minorHAnsi"/>
                <w:b/>
                <w:bCs/>
              </w:rPr>
            </w:pPr>
            <w:proofErr w:type="spellStart"/>
            <w:r w:rsidRPr="00983868">
              <w:rPr>
                <w:rFonts w:cstheme="minorHAnsi"/>
                <w:b/>
                <w:bCs/>
                <w:i/>
                <w:iCs/>
              </w:rPr>
              <w:t>Patent</w:t>
            </w:r>
            <w:r w:rsidRPr="00983868">
              <w:rPr>
                <w:rFonts w:cstheme="minorHAnsi"/>
                <w:b/>
                <w:bCs/>
                <w:i/>
                <w:iCs/>
                <w:vertAlign w:val="subscript"/>
              </w:rPr>
              <w:t>t</w:t>
            </w:r>
            <w:proofErr w:type="spellEnd"/>
            <w:r w:rsidRPr="00983868">
              <w:rPr>
                <w:rFonts w:cstheme="minorHAnsi"/>
                <w:b/>
                <w:bCs/>
              </w:rPr>
              <w:t> (Mean)</w:t>
            </w:r>
          </w:p>
        </w:tc>
        <w:tc>
          <w:tcPr>
            <w:tcW w:w="0" w:type="auto"/>
            <w:hideMark/>
          </w:tcPr>
          <w:p w14:paraId="2360A9E0" w14:textId="77777777" w:rsidR="00804EC7" w:rsidRPr="00983868" w:rsidRDefault="00804EC7" w:rsidP="00804EC7">
            <w:pPr>
              <w:rPr>
                <w:rFonts w:cstheme="minorHAnsi"/>
                <w:b/>
                <w:bCs/>
              </w:rPr>
            </w:pPr>
            <w:proofErr w:type="spellStart"/>
            <w:r w:rsidRPr="00983868">
              <w:rPr>
                <w:rFonts w:cstheme="minorHAnsi"/>
                <w:b/>
                <w:bCs/>
                <w:i/>
                <w:iCs/>
              </w:rPr>
              <w:t>CitePat</w:t>
            </w:r>
            <w:r w:rsidRPr="00983868">
              <w:rPr>
                <w:rFonts w:cstheme="minorHAnsi"/>
                <w:b/>
                <w:bCs/>
                <w:i/>
                <w:iCs/>
                <w:vertAlign w:val="subscript"/>
              </w:rPr>
              <w:t>t</w:t>
            </w:r>
            <w:proofErr w:type="spellEnd"/>
            <w:r w:rsidRPr="00983868">
              <w:rPr>
                <w:rFonts w:cstheme="minorHAnsi"/>
                <w:b/>
                <w:bCs/>
              </w:rPr>
              <w:t> (Mean)</w:t>
            </w:r>
          </w:p>
        </w:tc>
        <w:tc>
          <w:tcPr>
            <w:tcW w:w="0" w:type="auto"/>
            <w:hideMark/>
          </w:tcPr>
          <w:p w14:paraId="4E61AD39" w14:textId="77777777" w:rsidR="00804EC7" w:rsidRPr="00983868" w:rsidRDefault="00804EC7" w:rsidP="00804EC7">
            <w:pPr>
              <w:rPr>
                <w:rFonts w:cstheme="minorHAnsi"/>
                <w:b/>
                <w:bCs/>
              </w:rPr>
            </w:pPr>
            <w:r w:rsidRPr="00983868">
              <w:rPr>
                <w:rFonts w:cstheme="minorHAnsi"/>
                <w:b/>
                <w:bCs/>
              </w:rPr>
              <w:t>Number of Firms</w:t>
            </w:r>
          </w:p>
        </w:tc>
        <w:tc>
          <w:tcPr>
            <w:tcW w:w="0" w:type="auto"/>
            <w:hideMark/>
          </w:tcPr>
          <w:p w14:paraId="143F3C0D" w14:textId="77777777" w:rsidR="00804EC7" w:rsidRPr="00983868" w:rsidRDefault="00804EC7" w:rsidP="00804EC7">
            <w:pPr>
              <w:rPr>
                <w:rFonts w:cstheme="minorHAnsi"/>
                <w:b/>
                <w:bCs/>
              </w:rPr>
            </w:pPr>
            <w:r w:rsidRPr="00983868">
              <w:rPr>
                <w:rFonts w:cstheme="minorHAnsi"/>
                <w:b/>
                <w:bCs/>
              </w:rPr>
              <w:t>Total Market Capitalization as a Percentage of the CRSP-</w:t>
            </w:r>
            <w:proofErr w:type="spellStart"/>
            <w:r w:rsidRPr="00983868">
              <w:rPr>
                <w:rFonts w:cstheme="minorHAnsi"/>
                <w:b/>
                <w:bCs/>
              </w:rPr>
              <w:t>Compustat</w:t>
            </w:r>
            <w:proofErr w:type="spellEnd"/>
            <w:r w:rsidRPr="00983868">
              <w:rPr>
                <w:rFonts w:cstheme="minorHAnsi"/>
                <w:b/>
                <w:bCs/>
              </w:rPr>
              <w:t xml:space="preserve"> Merged Universe</w:t>
            </w:r>
          </w:p>
        </w:tc>
      </w:tr>
      <w:tr w:rsidR="00AB3704" w:rsidRPr="00983868" w14:paraId="58BEB01C" w14:textId="77777777" w:rsidTr="00D10D08">
        <w:tc>
          <w:tcPr>
            <w:tcW w:w="0" w:type="auto"/>
          </w:tcPr>
          <w:p w14:paraId="6A8AC2F7" w14:textId="1C00B342" w:rsidR="00AB3704" w:rsidRPr="00983868" w:rsidRDefault="00AB3704" w:rsidP="00804EC7">
            <w:pPr>
              <w:rPr>
                <w:rFonts w:cstheme="minorHAnsi"/>
              </w:rPr>
            </w:pPr>
            <w:r w:rsidRPr="00983868">
              <w:rPr>
                <w:rFonts w:cstheme="minorHAnsi"/>
                <w:b/>
                <w:bCs/>
                <w:i/>
                <w:iCs/>
              </w:rPr>
              <w:t>Panel C. Sample Distribution by Year</w:t>
            </w:r>
          </w:p>
        </w:tc>
        <w:tc>
          <w:tcPr>
            <w:tcW w:w="0" w:type="auto"/>
          </w:tcPr>
          <w:p w14:paraId="68666607" w14:textId="77777777" w:rsidR="00AB3704" w:rsidRPr="00983868" w:rsidRDefault="00AB3704" w:rsidP="00804EC7">
            <w:pPr>
              <w:rPr>
                <w:rFonts w:cstheme="minorHAnsi"/>
              </w:rPr>
            </w:pPr>
          </w:p>
        </w:tc>
        <w:tc>
          <w:tcPr>
            <w:tcW w:w="0" w:type="auto"/>
          </w:tcPr>
          <w:p w14:paraId="3B6514C0" w14:textId="77777777" w:rsidR="00AB3704" w:rsidRPr="00983868" w:rsidRDefault="00AB3704" w:rsidP="00804EC7">
            <w:pPr>
              <w:rPr>
                <w:rFonts w:cstheme="minorHAnsi"/>
              </w:rPr>
            </w:pPr>
          </w:p>
        </w:tc>
        <w:tc>
          <w:tcPr>
            <w:tcW w:w="0" w:type="auto"/>
          </w:tcPr>
          <w:p w14:paraId="2FD9ED68" w14:textId="77777777" w:rsidR="00AB3704" w:rsidRPr="00983868" w:rsidRDefault="00AB3704" w:rsidP="00804EC7">
            <w:pPr>
              <w:rPr>
                <w:rFonts w:cstheme="minorHAnsi"/>
              </w:rPr>
            </w:pPr>
          </w:p>
        </w:tc>
        <w:tc>
          <w:tcPr>
            <w:tcW w:w="0" w:type="auto"/>
          </w:tcPr>
          <w:p w14:paraId="56757896" w14:textId="77777777" w:rsidR="00AB3704" w:rsidRPr="00983868" w:rsidRDefault="00AB3704" w:rsidP="00804EC7">
            <w:pPr>
              <w:rPr>
                <w:rFonts w:cstheme="minorHAnsi"/>
              </w:rPr>
            </w:pPr>
          </w:p>
        </w:tc>
        <w:tc>
          <w:tcPr>
            <w:tcW w:w="0" w:type="auto"/>
          </w:tcPr>
          <w:p w14:paraId="739FE91B" w14:textId="77777777" w:rsidR="00AB3704" w:rsidRPr="00983868" w:rsidRDefault="00AB3704" w:rsidP="00804EC7">
            <w:pPr>
              <w:rPr>
                <w:rFonts w:cstheme="minorHAnsi"/>
              </w:rPr>
            </w:pPr>
          </w:p>
        </w:tc>
      </w:tr>
      <w:tr w:rsidR="00804EC7" w:rsidRPr="00983868" w14:paraId="411C7949" w14:textId="77777777" w:rsidTr="00D10D08">
        <w:tc>
          <w:tcPr>
            <w:tcW w:w="0" w:type="auto"/>
            <w:hideMark/>
          </w:tcPr>
          <w:p w14:paraId="2CA80E9E" w14:textId="77777777" w:rsidR="00804EC7" w:rsidRPr="00983868" w:rsidRDefault="00804EC7" w:rsidP="00804EC7">
            <w:pPr>
              <w:rPr>
                <w:rFonts w:cstheme="minorHAnsi"/>
              </w:rPr>
            </w:pPr>
            <w:r w:rsidRPr="00983868">
              <w:rPr>
                <w:rFonts w:cstheme="minorHAnsi"/>
              </w:rPr>
              <w:t>1994</w:t>
            </w:r>
          </w:p>
        </w:tc>
        <w:tc>
          <w:tcPr>
            <w:tcW w:w="0" w:type="auto"/>
            <w:hideMark/>
          </w:tcPr>
          <w:p w14:paraId="4645857C" w14:textId="77777777" w:rsidR="00804EC7" w:rsidRPr="00983868" w:rsidRDefault="00804EC7" w:rsidP="00804EC7">
            <w:pPr>
              <w:rPr>
                <w:rFonts w:cstheme="minorHAnsi"/>
              </w:rPr>
            </w:pPr>
            <w:r w:rsidRPr="00983868">
              <w:rPr>
                <w:rFonts w:cstheme="minorHAnsi"/>
              </w:rPr>
              <w:t>3.123</w:t>
            </w:r>
          </w:p>
        </w:tc>
        <w:tc>
          <w:tcPr>
            <w:tcW w:w="0" w:type="auto"/>
            <w:hideMark/>
          </w:tcPr>
          <w:p w14:paraId="741EC7D3" w14:textId="77777777" w:rsidR="00804EC7" w:rsidRPr="00983868" w:rsidRDefault="00804EC7" w:rsidP="00804EC7">
            <w:pPr>
              <w:rPr>
                <w:rFonts w:cstheme="minorHAnsi"/>
              </w:rPr>
            </w:pPr>
            <w:r w:rsidRPr="00983868">
              <w:rPr>
                <w:rFonts w:cstheme="minorHAnsi"/>
              </w:rPr>
              <w:t>8.705</w:t>
            </w:r>
          </w:p>
        </w:tc>
        <w:tc>
          <w:tcPr>
            <w:tcW w:w="0" w:type="auto"/>
            <w:hideMark/>
          </w:tcPr>
          <w:p w14:paraId="5BE4EB6D" w14:textId="77777777" w:rsidR="00804EC7" w:rsidRPr="00983868" w:rsidRDefault="00804EC7" w:rsidP="00804EC7">
            <w:pPr>
              <w:rPr>
                <w:rFonts w:cstheme="minorHAnsi"/>
              </w:rPr>
            </w:pPr>
            <w:r w:rsidRPr="00983868">
              <w:rPr>
                <w:rFonts w:cstheme="minorHAnsi"/>
              </w:rPr>
              <w:t>10.274</w:t>
            </w:r>
          </w:p>
        </w:tc>
        <w:tc>
          <w:tcPr>
            <w:tcW w:w="0" w:type="auto"/>
            <w:hideMark/>
          </w:tcPr>
          <w:p w14:paraId="7828A583" w14:textId="77777777" w:rsidR="00804EC7" w:rsidRPr="00983868" w:rsidRDefault="00804EC7" w:rsidP="00804EC7">
            <w:pPr>
              <w:rPr>
                <w:rFonts w:cstheme="minorHAnsi"/>
              </w:rPr>
            </w:pPr>
            <w:r w:rsidRPr="00983868">
              <w:rPr>
                <w:rFonts w:cstheme="minorHAnsi"/>
              </w:rPr>
              <w:t>2,638</w:t>
            </w:r>
          </w:p>
        </w:tc>
        <w:tc>
          <w:tcPr>
            <w:tcW w:w="0" w:type="auto"/>
            <w:hideMark/>
          </w:tcPr>
          <w:p w14:paraId="4A628887" w14:textId="77777777" w:rsidR="00804EC7" w:rsidRPr="00983868" w:rsidRDefault="00804EC7" w:rsidP="00804EC7">
            <w:pPr>
              <w:rPr>
                <w:rFonts w:cstheme="minorHAnsi"/>
              </w:rPr>
            </w:pPr>
            <w:r w:rsidRPr="00983868">
              <w:rPr>
                <w:rFonts w:cstheme="minorHAnsi"/>
              </w:rPr>
              <w:t>76%</w:t>
            </w:r>
          </w:p>
        </w:tc>
      </w:tr>
      <w:tr w:rsidR="00804EC7" w:rsidRPr="00983868" w14:paraId="12809502" w14:textId="77777777" w:rsidTr="00D10D08">
        <w:tc>
          <w:tcPr>
            <w:tcW w:w="0" w:type="auto"/>
            <w:hideMark/>
          </w:tcPr>
          <w:p w14:paraId="7C65C1FA" w14:textId="77777777" w:rsidR="00804EC7" w:rsidRPr="00983868" w:rsidRDefault="00804EC7" w:rsidP="00804EC7">
            <w:pPr>
              <w:rPr>
                <w:rFonts w:cstheme="minorHAnsi"/>
              </w:rPr>
            </w:pPr>
            <w:r w:rsidRPr="00983868">
              <w:rPr>
                <w:rFonts w:cstheme="minorHAnsi"/>
              </w:rPr>
              <w:t>1995</w:t>
            </w:r>
          </w:p>
        </w:tc>
        <w:tc>
          <w:tcPr>
            <w:tcW w:w="0" w:type="auto"/>
            <w:hideMark/>
          </w:tcPr>
          <w:p w14:paraId="66CF9991" w14:textId="77777777" w:rsidR="00804EC7" w:rsidRPr="00983868" w:rsidRDefault="00804EC7" w:rsidP="00804EC7">
            <w:pPr>
              <w:rPr>
                <w:rFonts w:cstheme="minorHAnsi"/>
              </w:rPr>
            </w:pPr>
            <w:r w:rsidRPr="00983868">
              <w:rPr>
                <w:rFonts w:cstheme="minorHAnsi"/>
              </w:rPr>
              <w:t>3.376</w:t>
            </w:r>
          </w:p>
        </w:tc>
        <w:tc>
          <w:tcPr>
            <w:tcW w:w="0" w:type="auto"/>
            <w:hideMark/>
          </w:tcPr>
          <w:p w14:paraId="4543325B" w14:textId="77777777" w:rsidR="00804EC7" w:rsidRPr="00983868" w:rsidRDefault="00804EC7" w:rsidP="00804EC7">
            <w:pPr>
              <w:rPr>
                <w:rFonts w:cstheme="minorHAnsi"/>
              </w:rPr>
            </w:pPr>
            <w:r w:rsidRPr="00983868">
              <w:rPr>
                <w:rFonts w:cstheme="minorHAnsi"/>
              </w:rPr>
              <w:t>10.347</w:t>
            </w:r>
          </w:p>
        </w:tc>
        <w:tc>
          <w:tcPr>
            <w:tcW w:w="0" w:type="auto"/>
            <w:hideMark/>
          </w:tcPr>
          <w:p w14:paraId="3DEFAF5D" w14:textId="77777777" w:rsidR="00804EC7" w:rsidRPr="00983868" w:rsidRDefault="00804EC7" w:rsidP="00804EC7">
            <w:pPr>
              <w:rPr>
                <w:rFonts w:cstheme="minorHAnsi"/>
              </w:rPr>
            </w:pPr>
            <w:r w:rsidRPr="00983868">
              <w:rPr>
                <w:rFonts w:cstheme="minorHAnsi"/>
              </w:rPr>
              <w:t>10.064</w:t>
            </w:r>
          </w:p>
        </w:tc>
        <w:tc>
          <w:tcPr>
            <w:tcW w:w="0" w:type="auto"/>
            <w:hideMark/>
          </w:tcPr>
          <w:p w14:paraId="2F27689D" w14:textId="77777777" w:rsidR="00804EC7" w:rsidRPr="00983868" w:rsidRDefault="00804EC7" w:rsidP="00804EC7">
            <w:pPr>
              <w:rPr>
                <w:rFonts w:cstheme="minorHAnsi"/>
              </w:rPr>
            </w:pPr>
            <w:r w:rsidRPr="00983868">
              <w:rPr>
                <w:rFonts w:cstheme="minorHAnsi"/>
              </w:rPr>
              <w:t>2,765</w:t>
            </w:r>
          </w:p>
        </w:tc>
        <w:tc>
          <w:tcPr>
            <w:tcW w:w="0" w:type="auto"/>
            <w:hideMark/>
          </w:tcPr>
          <w:p w14:paraId="15E5231C" w14:textId="77777777" w:rsidR="00804EC7" w:rsidRPr="00983868" w:rsidRDefault="00804EC7" w:rsidP="00804EC7">
            <w:pPr>
              <w:rPr>
                <w:rFonts w:cstheme="minorHAnsi"/>
              </w:rPr>
            </w:pPr>
            <w:r w:rsidRPr="00983868">
              <w:rPr>
                <w:rFonts w:cstheme="minorHAnsi"/>
              </w:rPr>
              <w:t>75%</w:t>
            </w:r>
          </w:p>
        </w:tc>
      </w:tr>
      <w:tr w:rsidR="00804EC7" w:rsidRPr="00983868" w14:paraId="162DFB46" w14:textId="77777777" w:rsidTr="00D10D08">
        <w:tc>
          <w:tcPr>
            <w:tcW w:w="0" w:type="auto"/>
            <w:hideMark/>
          </w:tcPr>
          <w:p w14:paraId="69E12B2A" w14:textId="77777777" w:rsidR="00804EC7" w:rsidRPr="00983868" w:rsidRDefault="00804EC7" w:rsidP="00804EC7">
            <w:pPr>
              <w:rPr>
                <w:rFonts w:cstheme="minorHAnsi"/>
              </w:rPr>
            </w:pPr>
            <w:r w:rsidRPr="00983868">
              <w:rPr>
                <w:rFonts w:cstheme="minorHAnsi"/>
              </w:rPr>
              <w:t>1996</w:t>
            </w:r>
          </w:p>
        </w:tc>
        <w:tc>
          <w:tcPr>
            <w:tcW w:w="0" w:type="auto"/>
            <w:hideMark/>
          </w:tcPr>
          <w:p w14:paraId="7E41E85C" w14:textId="77777777" w:rsidR="00804EC7" w:rsidRPr="00983868" w:rsidRDefault="00804EC7" w:rsidP="00804EC7">
            <w:pPr>
              <w:rPr>
                <w:rFonts w:cstheme="minorHAnsi"/>
              </w:rPr>
            </w:pPr>
            <w:r w:rsidRPr="00983868">
              <w:rPr>
                <w:rFonts w:cstheme="minorHAnsi"/>
              </w:rPr>
              <w:t>2.964</w:t>
            </w:r>
          </w:p>
        </w:tc>
        <w:tc>
          <w:tcPr>
            <w:tcW w:w="0" w:type="auto"/>
            <w:hideMark/>
          </w:tcPr>
          <w:p w14:paraId="417C0629" w14:textId="77777777" w:rsidR="00804EC7" w:rsidRPr="00983868" w:rsidRDefault="00804EC7" w:rsidP="00804EC7">
            <w:pPr>
              <w:rPr>
                <w:rFonts w:cstheme="minorHAnsi"/>
              </w:rPr>
            </w:pPr>
            <w:r w:rsidRPr="00983868">
              <w:rPr>
                <w:rFonts w:cstheme="minorHAnsi"/>
              </w:rPr>
              <w:t>10.246</w:t>
            </w:r>
          </w:p>
        </w:tc>
        <w:tc>
          <w:tcPr>
            <w:tcW w:w="0" w:type="auto"/>
            <w:hideMark/>
          </w:tcPr>
          <w:p w14:paraId="4E052CBC" w14:textId="77777777" w:rsidR="00804EC7" w:rsidRPr="00983868" w:rsidRDefault="00804EC7" w:rsidP="00804EC7">
            <w:pPr>
              <w:rPr>
                <w:rFonts w:cstheme="minorHAnsi"/>
              </w:rPr>
            </w:pPr>
            <w:r w:rsidRPr="00983868">
              <w:rPr>
                <w:rFonts w:cstheme="minorHAnsi"/>
              </w:rPr>
              <w:t>10.298</w:t>
            </w:r>
          </w:p>
        </w:tc>
        <w:tc>
          <w:tcPr>
            <w:tcW w:w="0" w:type="auto"/>
            <w:hideMark/>
          </w:tcPr>
          <w:p w14:paraId="3791F9F8" w14:textId="77777777" w:rsidR="00804EC7" w:rsidRPr="00983868" w:rsidRDefault="00804EC7" w:rsidP="00804EC7">
            <w:pPr>
              <w:rPr>
                <w:rFonts w:cstheme="minorHAnsi"/>
              </w:rPr>
            </w:pPr>
            <w:r w:rsidRPr="00983868">
              <w:rPr>
                <w:rFonts w:cstheme="minorHAnsi"/>
              </w:rPr>
              <w:t>2,884</w:t>
            </w:r>
          </w:p>
        </w:tc>
        <w:tc>
          <w:tcPr>
            <w:tcW w:w="0" w:type="auto"/>
            <w:hideMark/>
          </w:tcPr>
          <w:p w14:paraId="762F787B" w14:textId="77777777" w:rsidR="00804EC7" w:rsidRPr="00983868" w:rsidRDefault="00804EC7" w:rsidP="00804EC7">
            <w:pPr>
              <w:rPr>
                <w:rFonts w:cstheme="minorHAnsi"/>
              </w:rPr>
            </w:pPr>
            <w:r w:rsidRPr="00983868">
              <w:rPr>
                <w:rFonts w:cstheme="minorHAnsi"/>
              </w:rPr>
              <w:t>74%</w:t>
            </w:r>
          </w:p>
        </w:tc>
      </w:tr>
      <w:tr w:rsidR="00804EC7" w:rsidRPr="00983868" w14:paraId="471AC6AF" w14:textId="77777777" w:rsidTr="00D10D08">
        <w:tc>
          <w:tcPr>
            <w:tcW w:w="0" w:type="auto"/>
            <w:hideMark/>
          </w:tcPr>
          <w:p w14:paraId="7D0D782E" w14:textId="77777777" w:rsidR="00804EC7" w:rsidRPr="00983868" w:rsidRDefault="00804EC7" w:rsidP="00804EC7">
            <w:pPr>
              <w:rPr>
                <w:rFonts w:cstheme="minorHAnsi"/>
              </w:rPr>
            </w:pPr>
            <w:r w:rsidRPr="00983868">
              <w:rPr>
                <w:rFonts w:cstheme="minorHAnsi"/>
              </w:rPr>
              <w:t>1997</w:t>
            </w:r>
          </w:p>
        </w:tc>
        <w:tc>
          <w:tcPr>
            <w:tcW w:w="0" w:type="auto"/>
            <w:hideMark/>
          </w:tcPr>
          <w:p w14:paraId="08C86F0E" w14:textId="77777777" w:rsidR="00804EC7" w:rsidRPr="00983868" w:rsidRDefault="00804EC7" w:rsidP="00804EC7">
            <w:pPr>
              <w:rPr>
                <w:rFonts w:cstheme="minorHAnsi"/>
              </w:rPr>
            </w:pPr>
            <w:r w:rsidRPr="00983868">
              <w:rPr>
                <w:rFonts w:cstheme="minorHAnsi"/>
              </w:rPr>
              <w:t>2.786</w:t>
            </w:r>
          </w:p>
        </w:tc>
        <w:tc>
          <w:tcPr>
            <w:tcW w:w="0" w:type="auto"/>
            <w:hideMark/>
          </w:tcPr>
          <w:p w14:paraId="0C5926C2" w14:textId="77777777" w:rsidR="00804EC7" w:rsidRPr="00983868" w:rsidRDefault="00804EC7" w:rsidP="00804EC7">
            <w:pPr>
              <w:rPr>
                <w:rFonts w:cstheme="minorHAnsi"/>
              </w:rPr>
            </w:pPr>
            <w:r w:rsidRPr="00983868">
              <w:rPr>
                <w:rFonts w:cstheme="minorHAnsi"/>
              </w:rPr>
              <w:t>11.896</w:t>
            </w:r>
          </w:p>
        </w:tc>
        <w:tc>
          <w:tcPr>
            <w:tcW w:w="0" w:type="auto"/>
            <w:hideMark/>
          </w:tcPr>
          <w:p w14:paraId="53309C91" w14:textId="77777777" w:rsidR="00804EC7" w:rsidRPr="00983868" w:rsidRDefault="00804EC7" w:rsidP="00804EC7">
            <w:pPr>
              <w:rPr>
                <w:rFonts w:cstheme="minorHAnsi"/>
              </w:rPr>
            </w:pPr>
            <w:r w:rsidRPr="00983868">
              <w:rPr>
                <w:rFonts w:cstheme="minorHAnsi"/>
              </w:rPr>
              <w:t>9.352</w:t>
            </w:r>
          </w:p>
        </w:tc>
        <w:tc>
          <w:tcPr>
            <w:tcW w:w="0" w:type="auto"/>
            <w:hideMark/>
          </w:tcPr>
          <w:p w14:paraId="0AF35A72" w14:textId="77777777" w:rsidR="00804EC7" w:rsidRPr="00983868" w:rsidRDefault="00804EC7" w:rsidP="00804EC7">
            <w:pPr>
              <w:rPr>
                <w:rFonts w:cstheme="minorHAnsi"/>
              </w:rPr>
            </w:pPr>
            <w:r w:rsidRPr="00983868">
              <w:rPr>
                <w:rFonts w:cstheme="minorHAnsi"/>
              </w:rPr>
              <w:t>3,050</w:t>
            </w:r>
          </w:p>
        </w:tc>
        <w:tc>
          <w:tcPr>
            <w:tcW w:w="0" w:type="auto"/>
            <w:hideMark/>
          </w:tcPr>
          <w:p w14:paraId="34E16CE1" w14:textId="77777777" w:rsidR="00804EC7" w:rsidRPr="00983868" w:rsidRDefault="00804EC7" w:rsidP="00804EC7">
            <w:pPr>
              <w:rPr>
                <w:rFonts w:cstheme="minorHAnsi"/>
              </w:rPr>
            </w:pPr>
            <w:r w:rsidRPr="00983868">
              <w:rPr>
                <w:rFonts w:cstheme="minorHAnsi"/>
              </w:rPr>
              <w:t>72%</w:t>
            </w:r>
          </w:p>
        </w:tc>
      </w:tr>
      <w:tr w:rsidR="00804EC7" w:rsidRPr="00983868" w14:paraId="78F7515C" w14:textId="77777777" w:rsidTr="00D10D08">
        <w:tc>
          <w:tcPr>
            <w:tcW w:w="0" w:type="auto"/>
            <w:hideMark/>
          </w:tcPr>
          <w:p w14:paraId="69450455" w14:textId="77777777" w:rsidR="00804EC7" w:rsidRPr="00983868" w:rsidRDefault="00804EC7" w:rsidP="00804EC7">
            <w:pPr>
              <w:rPr>
                <w:rFonts w:cstheme="minorHAnsi"/>
              </w:rPr>
            </w:pPr>
            <w:r w:rsidRPr="00983868">
              <w:rPr>
                <w:rFonts w:cstheme="minorHAnsi"/>
              </w:rPr>
              <w:t>1998</w:t>
            </w:r>
          </w:p>
        </w:tc>
        <w:tc>
          <w:tcPr>
            <w:tcW w:w="0" w:type="auto"/>
            <w:hideMark/>
          </w:tcPr>
          <w:p w14:paraId="17C42C24" w14:textId="77777777" w:rsidR="00804EC7" w:rsidRPr="00983868" w:rsidRDefault="00804EC7" w:rsidP="00804EC7">
            <w:pPr>
              <w:rPr>
                <w:rFonts w:cstheme="minorHAnsi"/>
              </w:rPr>
            </w:pPr>
            <w:r w:rsidRPr="00983868">
              <w:rPr>
                <w:rFonts w:cstheme="minorHAnsi"/>
              </w:rPr>
              <w:t>2.301</w:t>
            </w:r>
          </w:p>
        </w:tc>
        <w:tc>
          <w:tcPr>
            <w:tcW w:w="0" w:type="auto"/>
            <w:hideMark/>
          </w:tcPr>
          <w:p w14:paraId="5BDE0CD6" w14:textId="77777777" w:rsidR="00804EC7" w:rsidRPr="00983868" w:rsidRDefault="00804EC7" w:rsidP="00804EC7">
            <w:pPr>
              <w:rPr>
                <w:rFonts w:cstheme="minorHAnsi"/>
              </w:rPr>
            </w:pPr>
            <w:r w:rsidRPr="00983868">
              <w:rPr>
                <w:rFonts w:cstheme="minorHAnsi"/>
              </w:rPr>
              <w:t>11.822</w:t>
            </w:r>
          </w:p>
        </w:tc>
        <w:tc>
          <w:tcPr>
            <w:tcW w:w="0" w:type="auto"/>
            <w:hideMark/>
          </w:tcPr>
          <w:p w14:paraId="709F4A93" w14:textId="77777777" w:rsidR="00804EC7" w:rsidRPr="00983868" w:rsidRDefault="00804EC7" w:rsidP="00804EC7">
            <w:pPr>
              <w:rPr>
                <w:rFonts w:cstheme="minorHAnsi"/>
              </w:rPr>
            </w:pPr>
            <w:r w:rsidRPr="00983868">
              <w:rPr>
                <w:rFonts w:cstheme="minorHAnsi"/>
              </w:rPr>
              <w:t>7.936</w:t>
            </w:r>
          </w:p>
        </w:tc>
        <w:tc>
          <w:tcPr>
            <w:tcW w:w="0" w:type="auto"/>
            <w:hideMark/>
          </w:tcPr>
          <w:p w14:paraId="29FCEBA1" w14:textId="77777777" w:rsidR="00804EC7" w:rsidRPr="00983868" w:rsidRDefault="00804EC7" w:rsidP="00804EC7">
            <w:pPr>
              <w:rPr>
                <w:rFonts w:cstheme="minorHAnsi"/>
              </w:rPr>
            </w:pPr>
            <w:r w:rsidRPr="00983868">
              <w:rPr>
                <w:rFonts w:cstheme="minorHAnsi"/>
              </w:rPr>
              <w:t>2,997</w:t>
            </w:r>
          </w:p>
        </w:tc>
        <w:tc>
          <w:tcPr>
            <w:tcW w:w="0" w:type="auto"/>
            <w:hideMark/>
          </w:tcPr>
          <w:p w14:paraId="66E84DA3" w14:textId="77777777" w:rsidR="00804EC7" w:rsidRPr="00983868" w:rsidRDefault="00804EC7" w:rsidP="00804EC7">
            <w:pPr>
              <w:rPr>
                <w:rFonts w:cstheme="minorHAnsi"/>
              </w:rPr>
            </w:pPr>
            <w:r w:rsidRPr="00983868">
              <w:rPr>
                <w:rFonts w:cstheme="minorHAnsi"/>
              </w:rPr>
              <w:t>75%</w:t>
            </w:r>
          </w:p>
        </w:tc>
      </w:tr>
      <w:tr w:rsidR="00804EC7" w:rsidRPr="00983868" w14:paraId="5B880CB2" w14:textId="77777777" w:rsidTr="00D10D08">
        <w:tc>
          <w:tcPr>
            <w:tcW w:w="0" w:type="auto"/>
            <w:hideMark/>
          </w:tcPr>
          <w:p w14:paraId="42F92CE2" w14:textId="77777777" w:rsidR="00804EC7" w:rsidRPr="00983868" w:rsidRDefault="00804EC7" w:rsidP="00804EC7">
            <w:pPr>
              <w:rPr>
                <w:rFonts w:cstheme="minorHAnsi"/>
              </w:rPr>
            </w:pPr>
            <w:r w:rsidRPr="00983868">
              <w:rPr>
                <w:rFonts w:cstheme="minorHAnsi"/>
              </w:rPr>
              <w:t>1999</w:t>
            </w:r>
          </w:p>
        </w:tc>
        <w:tc>
          <w:tcPr>
            <w:tcW w:w="0" w:type="auto"/>
            <w:hideMark/>
          </w:tcPr>
          <w:p w14:paraId="6C3BBAAF" w14:textId="77777777" w:rsidR="00804EC7" w:rsidRPr="00983868" w:rsidRDefault="00804EC7" w:rsidP="00804EC7">
            <w:pPr>
              <w:rPr>
                <w:rFonts w:cstheme="minorHAnsi"/>
              </w:rPr>
            </w:pPr>
            <w:r w:rsidRPr="00983868">
              <w:rPr>
                <w:rFonts w:cstheme="minorHAnsi"/>
              </w:rPr>
              <w:t>2.973</w:t>
            </w:r>
          </w:p>
        </w:tc>
        <w:tc>
          <w:tcPr>
            <w:tcW w:w="0" w:type="auto"/>
            <w:hideMark/>
          </w:tcPr>
          <w:p w14:paraId="4A75AA95" w14:textId="77777777" w:rsidR="00804EC7" w:rsidRPr="00983868" w:rsidRDefault="00804EC7" w:rsidP="00804EC7">
            <w:pPr>
              <w:rPr>
                <w:rFonts w:cstheme="minorHAnsi"/>
              </w:rPr>
            </w:pPr>
            <w:r w:rsidRPr="00983868">
              <w:rPr>
                <w:rFonts w:cstheme="minorHAnsi"/>
              </w:rPr>
              <w:t>12.560</w:t>
            </w:r>
          </w:p>
        </w:tc>
        <w:tc>
          <w:tcPr>
            <w:tcW w:w="0" w:type="auto"/>
            <w:hideMark/>
          </w:tcPr>
          <w:p w14:paraId="1F1DFC42" w14:textId="77777777" w:rsidR="00804EC7" w:rsidRPr="00983868" w:rsidRDefault="00804EC7" w:rsidP="00804EC7">
            <w:pPr>
              <w:rPr>
                <w:rFonts w:cstheme="minorHAnsi"/>
              </w:rPr>
            </w:pPr>
            <w:r w:rsidRPr="00983868">
              <w:rPr>
                <w:rFonts w:cstheme="minorHAnsi"/>
              </w:rPr>
              <w:t>6.798</w:t>
            </w:r>
          </w:p>
        </w:tc>
        <w:tc>
          <w:tcPr>
            <w:tcW w:w="0" w:type="auto"/>
            <w:hideMark/>
          </w:tcPr>
          <w:p w14:paraId="5C63398E" w14:textId="77777777" w:rsidR="00804EC7" w:rsidRPr="00983868" w:rsidRDefault="00804EC7" w:rsidP="00804EC7">
            <w:pPr>
              <w:rPr>
                <w:rFonts w:cstheme="minorHAnsi"/>
              </w:rPr>
            </w:pPr>
            <w:r w:rsidRPr="00983868">
              <w:rPr>
                <w:rFonts w:cstheme="minorHAnsi"/>
              </w:rPr>
              <w:t>2,853</w:t>
            </w:r>
          </w:p>
        </w:tc>
        <w:tc>
          <w:tcPr>
            <w:tcW w:w="0" w:type="auto"/>
            <w:hideMark/>
          </w:tcPr>
          <w:p w14:paraId="65A3E4A9" w14:textId="77777777" w:rsidR="00804EC7" w:rsidRPr="00983868" w:rsidRDefault="00804EC7" w:rsidP="00804EC7">
            <w:pPr>
              <w:rPr>
                <w:rFonts w:cstheme="minorHAnsi"/>
              </w:rPr>
            </w:pPr>
            <w:r w:rsidRPr="00983868">
              <w:rPr>
                <w:rFonts w:cstheme="minorHAnsi"/>
              </w:rPr>
              <w:t>80%</w:t>
            </w:r>
          </w:p>
        </w:tc>
      </w:tr>
      <w:tr w:rsidR="00804EC7" w:rsidRPr="00983868" w14:paraId="6ADB046E" w14:textId="77777777" w:rsidTr="00D10D08">
        <w:tc>
          <w:tcPr>
            <w:tcW w:w="0" w:type="auto"/>
            <w:hideMark/>
          </w:tcPr>
          <w:p w14:paraId="0D5BF8AF" w14:textId="77777777" w:rsidR="00804EC7" w:rsidRPr="00983868" w:rsidRDefault="00804EC7" w:rsidP="00804EC7">
            <w:pPr>
              <w:rPr>
                <w:rFonts w:cstheme="minorHAnsi"/>
              </w:rPr>
            </w:pPr>
            <w:r w:rsidRPr="00983868">
              <w:rPr>
                <w:rFonts w:cstheme="minorHAnsi"/>
              </w:rPr>
              <w:t>2000</w:t>
            </w:r>
          </w:p>
        </w:tc>
        <w:tc>
          <w:tcPr>
            <w:tcW w:w="0" w:type="auto"/>
            <w:hideMark/>
          </w:tcPr>
          <w:p w14:paraId="1C601A42" w14:textId="77777777" w:rsidR="00804EC7" w:rsidRPr="00983868" w:rsidRDefault="00804EC7" w:rsidP="00804EC7">
            <w:pPr>
              <w:rPr>
                <w:rFonts w:cstheme="minorHAnsi"/>
              </w:rPr>
            </w:pPr>
            <w:r w:rsidRPr="00983868">
              <w:rPr>
                <w:rFonts w:cstheme="minorHAnsi"/>
              </w:rPr>
              <w:t>2.660</w:t>
            </w:r>
          </w:p>
        </w:tc>
        <w:tc>
          <w:tcPr>
            <w:tcW w:w="0" w:type="auto"/>
            <w:hideMark/>
          </w:tcPr>
          <w:p w14:paraId="2DDC10CC" w14:textId="77777777" w:rsidR="00804EC7" w:rsidRPr="00983868" w:rsidRDefault="00804EC7" w:rsidP="00804EC7">
            <w:pPr>
              <w:rPr>
                <w:rFonts w:cstheme="minorHAnsi"/>
              </w:rPr>
            </w:pPr>
            <w:r w:rsidRPr="00983868">
              <w:rPr>
                <w:rFonts w:cstheme="minorHAnsi"/>
              </w:rPr>
              <w:t>14.110</w:t>
            </w:r>
          </w:p>
        </w:tc>
        <w:tc>
          <w:tcPr>
            <w:tcW w:w="0" w:type="auto"/>
            <w:hideMark/>
          </w:tcPr>
          <w:p w14:paraId="6E7D2C23" w14:textId="77777777" w:rsidR="00804EC7" w:rsidRPr="00983868" w:rsidRDefault="00804EC7" w:rsidP="00804EC7">
            <w:pPr>
              <w:rPr>
                <w:rFonts w:cstheme="minorHAnsi"/>
              </w:rPr>
            </w:pPr>
            <w:r w:rsidRPr="00983868">
              <w:rPr>
                <w:rFonts w:cstheme="minorHAnsi"/>
              </w:rPr>
              <w:t>5.068</w:t>
            </w:r>
          </w:p>
        </w:tc>
        <w:tc>
          <w:tcPr>
            <w:tcW w:w="0" w:type="auto"/>
            <w:hideMark/>
          </w:tcPr>
          <w:p w14:paraId="5313263C" w14:textId="77777777" w:rsidR="00804EC7" w:rsidRPr="00983868" w:rsidRDefault="00804EC7" w:rsidP="00804EC7">
            <w:pPr>
              <w:rPr>
                <w:rFonts w:cstheme="minorHAnsi"/>
              </w:rPr>
            </w:pPr>
            <w:r w:rsidRPr="00983868">
              <w:rPr>
                <w:rFonts w:cstheme="minorHAnsi"/>
              </w:rPr>
              <w:t>2,711</w:t>
            </w:r>
          </w:p>
        </w:tc>
        <w:tc>
          <w:tcPr>
            <w:tcW w:w="0" w:type="auto"/>
            <w:hideMark/>
          </w:tcPr>
          <w:p w14:paraId="20AEBED0" w14:textId="77777777" w:rsidR="00804EC7" w:rsidRPr="00983868" w:rsidRDefault="00804EC7" w:rsidP="00804EC7">
            <w:pPr>
              <w:rPr>
                <w:rFonts w:cstheme="minorHAnsi"/>
              </w:rPr>
            </w:pPr>
            <w:r w:rsidRPr="00983868">
              <w:rPr>
                <w:rFonts w:cstheme="minorHAnsi"/>
              </w:rPr>
              <w:t>72%</w:t>
            </w:r>
          </w:p>
        </w:tc>
      </w:tr>
      <w:tr w:rsidR="00804EC7" w:rsidRPr="00983868" w14:paraId="73422E47" w14:textId="77777777" w:rsidTr="00D10D08">
        <w:tc>
          <w:tcPr>
            <w:tcW w:w="0" w:type="auto"/>
            <w:hideMark/>
          </w:tcPr>
          <w:p w14:paraId="6F45EC1D" w14:textId="77777777" w:rsidR="00804EC7" w:rsidRPr="00983868" w:rsidRDefault="00804EC7" w:rsidP="00804EC7">
            <w:pPr>
              <w:rPr>
                <w:rFonts w:cstheme="minorHAnsi"/>
              </w:rPr>
            </w:pPr>
            <w:r w:rsidRPr="00983868">
              <w:rPr>
                <w:rFonts w:cstheme="minorHAnsi"/>
              </w:rPr>
              <w:t>2001</w:t>
            </w:r>
          </w:p>
        </w:tc>
        <w:tc>
          <w:tcPr>
            <w:tcW w:w="0" w:type="auto"/>
            <w:hideMark/>
          </w:tcPr>
          <w:p w14:paraId="688013FC" w14:textId="77777777" w:rsidR="00804EC7" w:rsidRPr="00983868" w:rsidRDefault="00804EC7" w:rsidP="00804EC7">
            <w:pPr>
              <w:rPr>
                <w:rFonts w:cstheme="minorHAnsi"/>
              </w:rPr>
            </w:pPr>
            <w:r w:rsidRPr="00983868">
              <w:rPr>
                <w:rFonts w:cstheme="minorHAnsi"/>
              </w:rPr>
              <w:t>2.276</w:t>
            </w:r>
          </w:p>
        </w:tc>
        <w:tc>
          <w:tcPr>
            <w:tcW w:w="0" w:type="auto"/>
            <w:hideMark/>
          </w:tcPr>
          <w:p w14:paraId="148BA9B4" w14:textId="77777777" w:rsidR="00804EC7" w:rsidRPr="00983868" w:rsidRDefault="00804EC7" w:rsidP="00804EC7">
            <w:pPr>
              <w:rPr>
                <w:rFonts w:cstheme="minorHAnsi"/>
              </w:rPr>
            </w:pPr>
            <w:r w:rsidRPr="00983868">
              <w:rPr>
                <w:rFonts w:cstheme="minorHAnsi"/>
              </w:rPr>
              <w:t>13.700</w:t>
            </w:r>
          </w:p>
        </w:tc>
        <w:tc>
          <w:tcPr>
            <w:tcW w:w="0" w:type="auto"/>
            <w:hideMark/>
          </w:tcPr>
          <w:p w14:paraId="4CFA1B3B" w14:textId="77777777" w:rsidR="00804EC7" w:rsidRPr="00983868" w:rsidRDefault="00804EC7" w:rsidP="00804EC7">
            <w:pPr>
              <w:rPr>
                <w:rFonts w:cstheme="minorHAnsi"/>
              </w:rPr>
            </w:pPr>
            <w:r w:rsidRPr="00983868">
              <w:rPr>
                <w:rFonts w:cstheme="minorHAnsi"/>
              </w:rPr>
              <w:t>3.542</w:t>
            </w:r>
          </w:p>
        </w:tc>
        <w:tc>
          <w:tcPr>
            <w:tcW w:w="0" w:type="auto"/>
            <w:hideMark/>
          </w:tcPr>
          <w:p w14:paraId="31F39328" w14:textId="77777777" w:rsidR="00804EC7" w:rsidRPr="00983868" w:rsidRDefault="00804EC7" w:rsidP="00804EC7">
            <w:pPr>
              <w:rPr>
                <w:rFonts w:cstheme="minorHAnsi"/>
              </w:rPr>
            </w:pPr>
            <w:r w:rsidRPr="00983868">
              <w:rPr>
                <w:rFonts w:cstheme="minorHAnsi"/>
              </w:rPr>
              <w:t>2,775</w:t>
            </w:r>
          </w:p>
        </w:tc>
        <w:tc>
          <w:tcPr>
            <w:tcW w:w="0" w:type="auto"/>
            <w:hideMark/>
          </w:tcPr>
          <w:p w14:paraId="68612E82" w14:textId="77777777" w:rsidR="00804EC7" w:rsidRPr="00983868" w:rsidRDefault="00804EC7" w:rsidP="00804EC7">
            <w:pPr>
              <w:rPr>
                <w:rFonts w:cstheme="minorHAnsi"/>
              </w:rPr>
            </w:pPr>
            <w:r w:rsidRPr="00983868">
              <w:rPr>
                <w:rFonts w:cstheme="minorHAnsi"/>
              </w:rPr>
              <w:t>70%</w:t>
            </w:r>
          </w:p>
        </w:tc>
      </w:tr>
      <w:tr w:rsidR="00804EC7" w:rsidRPr="00983868" w14:paraId="400CCEA9" w14:textId="77777777" w:rsidTr="00D10D08">
        <w:tc>
          <w:tcPr>
            <w:tcW w:w="0" w:type="auto"/>
            <w:hideMark/>
          </w:tcPr>
          <w:p w14:paraId="4CF66010" w14:textId="77777777" w:rsidR="00804EC7" w:rsidRPr="00983868" w:rsidRDefault="00804EC7" w:rsidP="00804EC7">
            <w:pPr>
              <w:rPr>
                <w:rFonts w:cstheme="minorHAnsi"/>
              </w:rPr>
            </w:pPr>
            <w:r w:rsidRPr="00983868">
              <w:rPr>
                <w:rFonts w:cstheme="minorHAnsi"/>
              </w:rPr>
              <w:t>2002</w:t>
            </w:r>
          </w:p>
        </w:tc>
        <w:tc>
          <w:tcPr>
            <w:tcW w:w="0" w:type="auto"/>
            <w:hideMark/>
          </w:tcPr>
          <w:p w14:paraId="22D032D6" w14:textId="77777777" w:rsidR="00804EC7" w:rsidRPr="00983868" w:rsidRDefault="00804EC7" w:rsidP="00804EC7">
            <w:pPr>
              <w:rPr>
                <w:rFonts w:cstheme="minorHAnsi"/>
              </w:rPr>
            </w:pPr>
            <w:r w:rsidRPr="00983868">
              <w:rPr>
                <w:rFonts w:cstheme="minorHAnsi"/>
              </w:rPr>
              <w:t>2.061</w:t>
            </w:r>
          </w:p>
        </w:tc>
        <w:tc>
          <w:tcPr>
            <w:tcW w:w="0" w:type="auto"/>
            <w:hideMark/>
          </w:tcPr>
          <w:p w14:paraId="283AFA3C" w14:textId="77777777" w:rsidR="00804EC7" w:rsidRPr="00983868" w:rsidRDefault="00804EC7" w:rsidP="00804EC7">
            <w:pPr>
              <w:rPr>
                <w:rFonts w:cstheme="minorHAnsi"/>
              </w:rPr>
            </w:pPr>
            <w:r w:rsidRPr="00983868">
              <w:rPr>
                <w:rFonts w:cstheme="minorHAnsi"/>
              </w:rPr>
              <w:t>12.475</w:t>
            </w:r>
          </w:p>
        </w:tc>
        <w:tc>
          <w:tcPr>
            <w:tcW w:w="0" w:type="auto"/>
            <w:hideMark/>
          </w:tcPr>
          <w:p w14:paraId="799E9600" w14:textId="77777777" w:rsidR="00804EC7" w:rsidRPr="00983868" w:rsidRDefault="00804EC7" w:rsidP="00804EC7">
            <w:pPr>
              <w:rPr>
                <w:rFonts w:cstheme="minorHAnsi"/>
              </w:rPr>
            </w:pPr>
            <w:r w:rsidRPr="00983868">
              <w:rPr>
                <w:rFonts w:cstheme="minorHAnsi"/>
              </w:rPr>
              <w:t>2.048</w:t>
            </w:r>
          </w:p>
        </w:tc>
        <w:tc>
          <w:tcPr>
            <w:tcW w:w="0" w:type="auto"/>
            <w:hideMark/>
          </w:tcPr>
          <w:p w14:paraId="53ED85C5" w14:textId="77777777" w:rsidR="00804EC7" w:rsidRPr="00983868" w:rsidRDefault="00804EC7" w:rsidP="00804EC7">
            <w:pPr>
              <w:rPr>
                <w:rFonts w:cstheme="minorHAnsi"/>
              </w:rPr>
            </w:pPr>
            <w:r w:rsidRPr="00983868">
              <w:rPr>
                <w:rFonts w:cstheme="minorHAnsi"/>
              </w:rPr>
              <w:t>2,667</w:t>
            </w:r>
          </w:p>
        </w:tc>
        <w:tc>
          <w:tcPr>
            <w:tcW w:w="0" w:type="auto"/>
            <w:hideMark/>
          </w:tcPr>
          <w:p w14:paraId="5A31B580" w14:textId="77777777" w:rsidR="00804EC7" w:rsidRPr="00983868" w:rsidRDefault="00804EC7" w:rsidP="00804EC7">
            <w:pPr>
              <w:rPr>
                <w:rFonts w:cstheme="minorHAnsi"/>
              </w:rPr>
            </w:pPr>
            <w:r w:rsidRPr="00983868">
              <w:rPr>
                <w:rFonts w:cstheme="minorHAnsi"/>
              </w:rPr>
              <w:t>71%</w:t>
            </w:r>
          </w:p>
        </w:tc>
      </w:tr>
      <w:tr w:rsidR="00804EC7" w:rsidRPr="00983868" w14:paraId="78F78014" w14:textId="77777777" w:rsidTr="00D10D08">
        <w:tc>
          <w:tcPr>
            <w:tcW w:w="0" w:type="auto"/>
            <w:hideMark/>
          </w:tcPr>
          <w:p w14:paraId="4660F718" w14:textId="77777777" w:rsidR="00804EC7" w:rsidRPr="00983868" w:rsidRDefault="00804EC7" w:rsidP="00804EC7">
            <w:pPr>
              <w:rPr>
                <w:rFonts w:cstheme="minorHAnsi"/>
              </w:rPr>
            </w:pPr>
            <w:r w:rsidRPr="00983868">
              <w:rPr>
                <w:rFonts w:cstheme="minorHAnsi"/>
              </w:rPr>
              <w:t>2003</w:t>
            </w:r>
          </w:p>
        </w:tc>
        <w:tc>
          <w:tcPr>
            <w:tcW w:w="0" w:type="auto"/>
            <w:hideMark/>
          </w:tcPr>
          <w:p w14:paraId="10F43B6C" w14:textId="77777777" w:rsidR="00804EC7" w:rsidRPr="00983868" w:rsidRDefault="00804EC7" w:rsidP="00804EC7">
            <w:pPr>
              <w:rPr>
                <w:rFonts w:cstheme="minorHAnsi"/>
              </w:rPr>
            </w:pPr>
            <w:r w:rsidRPr="00983868">
              <w:rPr>
                <w:rFonts w:cstheme="minorHAnsi"/>
              </w:rPr>
              <w:t>2.157</w:t>
            </w:r>
          </w:p>
        </w:tc>
        <w:tc>
          <w:tcPr>
            <w:tcW w:w="0" w:type="auto"/>
            <w:hideMark/>
          </w:tcPr>
          <w:p w14:paraId="049860B3" w14:textId="77777777" w:rsidR="00804EC7" w:rsidRPr="00983868" w:rsidRDefault="00804EC7" w:rsidP="00804EC7">
            <w:pPr>
              <w:rPr>
                <w:rFonts w:cstheme="minorHAnsi"/>
              </w:rPr>
            </w:pPr>
            <w:r w:rsidRPr="00983868">
              <w:rPr>
                <w:rFonts w:cstheme="minorHAnsi"/>
              </w:rPr>
              <w:t>8.389</w:t>
            </w:r>
          </w:p>
        </w:tc>
        <w:tc>
          <w:tcPr>
            <w:tcW w:w="0" w:type="auto"/>
            <w:hideMark/>
          </w:tcPr>
          <w:p w14:paraId="64C26AEC" w14:textId="77777777" w:rsidR="00804EC7" w:rsidRPr="00983868" w:rsidRDefault="00804EC7" w:rsidP="00804EC7">
            <w:pPr>
              <w:rPr>
                <w:rFonts w:cstheme="minorHAnsi"/>
              </w:rPr>
            </w:pPr>
            <w:r w:rsidRPr="00983868">
              <w:rPr>
                <w:rFonts w:cstheme="minorHAnsi"/>
              </w:rPr>
              <w:t>1.101</w:t>
            </w:r>
          </w:p>
        </w:tc>
        <w:tc>
          <w:tcPr>
            <w:tcW w:w="0" w:type="auto"/>
            <w:hideMark/>
          </w:tcPr>
          <w:p w14:paraId="118CCCE8" w14:textId="77777777" w:rsidR="00804EC7" w:rsidRPr="00983868" w:rsidRDefault="00804EC7" w:rsidP="00804EC7">
            <w:pPr>
              <w:rPr>
                <w:rFonts w:cstheme="minorHAnsi"/>
              </w:rPr>
            </w:pPr>
            <w:r w:rsidRPr="00983868">
              <w:rPr>
                <w:rFonts w:cstheme="minorHAnsi"/>
              </w:rPr>
              <w:t>2,730</w:t>
            </w:r>
          </w:p>
        </w:tc>
        <w:tc>
          <w:tcPr>
            <w:tcW w:w="0" w:type="auto"/>
            <w:hideMark/>
          </w:tcPr>
          <w:p w14:paraId="619DACB5" w14:textId="77777777" w:rsidR="00804EC7" w:rsidRPr="00983868" w:rsidRDefault="00804EC7" w:rsidP="00804EC7">
            <w:pPr>
              <w:rPr>
                <w:rFonts w:cstheme="minorHAnsi"/>
              </w:rPr>
            </w:pPr>
            <w:r w:rsidRPr="00983868">
              <w:rPr>
                <w:rFonts w:cstheme="minorHAnsi"/>
              </w:rPr>
              <w:t>71%</w:t>
            </w:r>
          </w:p>
        </w:tc>
      </w:tr>
      <w:tr w:rsidR="00804EC7" w:rsidRPr="00983868" w14:paraId="64E5D1EC" w14:textId="77777777" w:rsidTr="00D10D08">
        <w:tc>
          <w:tcPr>
            <w:tcW w:w="0" w:type="auto"/>
            <w:hideMark/>
          </w:tcPr>
          <w:p w14:paraId="49F987C9" w14:textId="77777777" w:rsidR="00804EC7" w:rsidRPr="00983868" w:rsidRDefault="00804EC7" w:rsidP="00804EC7">
            <w:pPr>
              <w:rPr>
                <w:rFonts w:cstheme="minorHAnsi"/>
              </w:rPr>
            </w:pPr>
            <w:r w:rsidRPr="00983868">
              <w:rPr>
                <w:rFonts w:cstheme="minorHAnsi"/>
              </w:rPr>
              <w:t>2004</w:t>
            </w:r>
          </w:p>
        </w:tc>
        <w:tc>
          <w:tcPr>
            <w:tcW w:w="0" w:type="auto"/>
            <w:hideMark/>
          </w:tcPr>
          <w:p w14:paraId="04DB0210" w14:textId="77777777" w:rsidR="00804EC7" w:rsidRPr="00983868" w:rsidRDefault="00804EC7" w:rsidP="00804EC7">
            <w:pPr>
              <w:rPr>
                <w:rFonts w:cstheme="minorHAnsi"/>
              </w:rPr>
            </w:pPr>
            <w:r w:rsidRPr="00983868">
              <w:rPr>
                <w:rFonts w:cstheme="minorHAnsi"/>
              </w:rPr>
              <w:t>2.029</w:t>
            </w:r>
          </w:p>
        </w:tc>
        <w:tc>
          <w:tcPr>
            <w:tcW w:w="0" w:type="auto"/>
            <w:hideMark/>
          </w:tcPr>
          <w:p w14:paraId="60EAE3B2" w14:textId="77777777" w:rsidR="00804EC7" w:rsidRPr="00983868" w:rsidRDefault="00804EC7" w:rsidP="00804EC7">
            <w:pPr>
              <w:rPr>
                <w:rFonts w:cstheme="minorHAnsi"/>
              </w:rPr>
            </w:pPr>
            <w:r w:rsidRPr="00983868">
              <w:rPr>
                <w:rFonts w:cstheme="minorHAnsi"/>
              </w:rPr>
              <w:t>3.840</w:t>
            </w:r>
          </w:p>
        </w:tc>
        <w:tc>
          <w:tcPr>
            <w:tcW w:w="0" w:type="auto"/>
            <w:hideMark/>
          </w:tcPr>
          <w:p w14:paraId="2E2E133C" w14:textId="77777777" w:rsidR="00804EC7" w:rsidRPr="00983868" w:rsidRDefault="00804EC7" w:rsidP="00804EC7">
            <w:pPr>
              <w:rPr>
                <w:rFonts w:cstheme="minorHAnsi"/>
              </w:rPr>
            </w:pPr>
            <w:r w:rsidRPr="00983868">
              <w:rPr>
                <w:rFonts w:cstheme="minorHAnsi"/>
              </w:rPr>
              <w:t>0.320</w:t>
            </w:r>
          </w:p>
        </w:tc>
        <w:tc>
          <w:tcPr>
            <w:tcW w:w="0" w:type="auto"/>
            <w:hideMark/>
          </w:tcPr>
          <w:p w14:paraId="38A4AA08" w14:textId="77777777" w:rsidR="00804EC7" w:rsidRPr="00983868" w:rsidRDefault="00804EC7" w:rsidP="00804EC7">
            <w:pPr>
              <w:rPr>
                <w:rFonts w:cstheme="minorHAnsi"/>
              </w:rPr>
            </w:pPr>
            <w:r w:rsidRPr="00983868">
              <w:rPr>
                <w:rFonts w:cstheme="minorHAnsi"/>
              </w:rPr>
              <w:t>2,688</w:t>
            </w:r>
          </w:p>
        </w:tc>
        <w:tc>
          <w:tcPr>
            <w:tcW w:w="0" w:type="auto"/>
            <w:hideMark/>
          </w:tcPr>
          <w:p w14:paraId="201BC874" w14:textId="77777777" w:rsidR="00804EC7" w:rsidRPr="00983868" w:rsidRDefault="00804EC7" w:rsidP="00804EC7">
            <w:pPr>
              <w:rPr>
                <w:rFonts w:cstheme="minorHAnsi"/>
              </w:rPr>
            </w:pPr>
            <w:r w:rsidRPr="00983868">
              <w:rPr>
                <w:rFonts w:cstheme="minorHAnsi"/>
              </w:rPr>
              <w:t>70%</w:t>
            </w:r>
          </w:p>
        </w:tc>
      </w:tr>
      <w:tr w:rsidR="00804EC7" w:rsidRPr="00983868" w14:paraId="0A7745A0" w14:textId="77777777" w:rsidTr="00D10D08">
        <w:tc>
          <w:tcPr>
            <w:tcW w:w="0" w:type="auto"/>
            <w:hideMark/>
          </w:tcPr>
          <w:p w14:paraId="5FB32505" w14:textId="77777777" w:rsidR="00804EC7" w:rsidRPr="00983868" w:rsidRDefault="00804EC7" w:rsidP="00804EC7">
            <w:pPr>
              <w:rPr>
                <w:rFonts w:cstheme="minorHAnsi"/>
              </w:rPr>
            </w:pPr>
            <w:r w:rsidRPr="00983868">
              <w:rPr>
                <w:rFonts w:cstheme="minorHAnsi"/>
              </w:rPr>
              <w:t>2005</w:t>
            </w:r>
          </w:p>
        </w:tc>
        <w:tc>
          <w:tcPr>
            <w:tcW w:w="0" w:type="auto"/>
            <w:hideMark/>
          </w:tcPr>
          <w:p w14:paraId="76A02C4C" w14:textId="77777777" w:rsidR="00804EC7" w:rsidRPr="00983868" w:rsidRDefault="00804EC7" w:rsidP="00804EC7">
            <w:pPr>
              <w:rPr>
                <w:rFonts w:cstheme="minorHAnsi"/>
              </w:rPr>
            </w:pPr>
            <w:r w:rsidRPr="00983868">
              <w:rPr>
                <w:rFonts w:cstheme="minorHAnsi"/>
              </w:rPr>
              <w:t>2.176</w:t>
            </w:r>
          </w:p>
        </w:tc>
        <w:tc>
          <w:tcPr>
            <w:tcW w:w="0" w:type="auto"/>
            <w:hideMark/>
          </w:tcPr>
          <w:p w14:paraId="79D046A2" w14:textId="77777777" w:rsidR="00804EC7" w:rsidRPr="00983868" w:rsidRDefault="00804EC7" w:rsidP="00804EC7">
            <w:pPr>
              <w:rPr>
                <w:rFonts w:cstheme="minorHAnsi"/>
              </w:rPr>
            </w:pPr>
            <w:r w:rsidRPr="00983868">
              <w:rPr>
                <w:rFonts w:cstheme="minorHAnsi"/>
              </w:rPr>
              <w:t>1.191</w:t>
            </w:r>
          </w:p>
        </w:tc>
        <w:tc>
          <w:tcPr>
            <w:tcW w:w="0" w:type="auto"/>
            <w:hideMark/>
          </w:tcPr>
          <w:p w14:paraId="4632ABC3" w14:textId="77777777" w:rsidR="00804EC7" w:rsidRPr="00983868" w:rsidRDefault="00804EC7" w:rsidP="00804EC7">
            <w:pPr>
              <w:rPr>
                <w:rFonts w:cstheme="minorHAnsi"/>
              </w:rPr>
            </w:pPr>
            <w:r w:rsidRPr="00983868">
              <w:rPr>
                <w:rFonts w:cstheme="minorHAnsi"/>
              </w:rPr>
              <w:t>0.105</w:t>
            </w:r>
          </w:p>
        </w:tc>
        <w:tc>
          <w:tcPr>
            <w:tcW w:w="0" w:type="auto"/>
            <w:hideMark/>
          </w:tcPr>
          <w:p w14:paraId="20F43BDF" w14:textId="77777777" w:rsidR="00804EC7" w:rsidRPr="00983868" w:rsidRDefault="00804EC7" w:rsidP="00804EC7">
            <w:pPr>
              <w:rPr>
                <w:rFonts w:cstheme="minorHAnsi"/>
              </w:rPr>
            </w:pPr>
            <w:r w:rsidRPr="00983868">
              <w:rPr>
                <w:rFonts w:cstheme="minorHAnsi"/>
              </w:rPr>
              <w:t>2,272</w:t>
            </w:r>
          </w:p>
        </w:tc>
        <w:tc>
          <w:tcPr>
            <w:tcW w:w="0" w:type="auto"/>
            <w:hideMark/>
          </w:tcPr>
          <w:p w14:paraId="54A9A04B" w14:textId="77777777" w:rsidR="00804EC7" w:rsidRPr="00983868" w:rsidRDefault="00804EC7" w:rsidP="00804EC7">
            <w:pPr>
              <w:rPr>
                <w:rFonts w:cstheme="minorHAnsi"/>
              </w:rPr>
            </w:pPr>
            <w:r w:rsidRPr="00983868">
              <w:rPr>
                <w:rFonts w:cstheme="minorHAnsi"/>
              </w:rPr>
              <w:t>62%</w:t>
            </w:r>
          </w:p>
        </w:tc>
      </w:tr>
    </w:tbl>
    <w:p w14:paraId="1CB6BF94" w14:textId="77777777" w:rsidR="00804EC7" w:rsidRPr="00983868" w:rsidRDefault="00804EC7" w:rsidP="00983868">
      <w:pPr>
        <w:pStyle w:val="NoSpacing"/>
      </w:pPr>
      <w:r w:rsidRPr="00983868">
        <w:t>***Significant at the 0.01 level.</w:t>
      </w:r>
    </w:p>
    <w:p w14:paraId="29E049F0" w14:textId="77777777" w:rsidR="00804EC7" w:rsidRPr="00983868" w:rsidRDefault="00804EC7" w:rsidP="00983868">
      <w:pPr>
        <w:pStyle w:val="NoSpacing"/>
      </w:pPr>
      <w:r w:rsidRPr="00983868">
        <w:t>**Significant at the 0.05 level.</w:t>
      </w:r>
    </w:p>
    <w:p w14:paraId="1C81465E" w14:textId="77777777" w:rsidR="00804EC7" w:rsidRPr="00983868" w:rsidRDefault="00804EC7" w:rsidP="00983868">
      <w:pPr>
        <w:pStyle w:val="NoSpacing"/>
      </w:pPr>
      <w:r w:rsidRPr="00983868">
        <w:t>*Significant at the 0.10 level.</w:t>
      </w:r>
    </w:p>
    <w:p w14:paraId="7A60E75B" w14:textId="77777777" w:rsidR="00804EC7" w:rsidRPr="00804EC7" w:rsidRDefault="00804EC7" w:rsidP="00A1230F">
      <w:pPr>
        <w:pStyle w:val="Heading1"/>
      </w:pPr>
      <w:r w:rsidRPr="00804EC7">
        <w:t>II. Baseline Empirical Specification and Results</w:t>
      </w:r>
    </w:p>
    <w:p w14:paraId="6FCDA18C" w14:textId="70661131" w:rsidR="008F2CA2" w:rsidRDefault="00804EC7" w:rsidP="00804EC7">
      <w:pPr>
        <w:rPr>
          <w:rFonts w:cstheme="minorHAnsi"/>
          <w:sz w:val="24"/>
          <w:szCs w:val="24"/>
        </w:rPr>
      </w:pPr>
      <w:r w:rsidRPr="00804EC7">
        <w:rPr>
          <w:rFonts w:cstheme="minorHAnsi"/>
          <w:sz w:val="24"/>
          <w:szCs w:val="24"/>
        </w:rPr>
        <w:t>Our baseline model is specified as follows:</w:t>
      </w:r>
    </w:p>
    <w:p w14:paraId="454A1FE9" w14:textId="346B2533" w:rsidR="00335CF4" w:rsidRPr="00283745" w:rsidRDefault="00AC4021" w:rsidP="00335CF4">
      <w:pPr>
        <w:pStyle w:val="NoSpacing"/>
        <w:rPr>
          <w:rFonts w:ascii="Cambria Math" w:hAnsi="Cambria Math"/>
          <w:sz w:val="28"/>
          <w:szCs w:val="28"/>
          <w:oMath/>
        </w:rPr>
      </w:pPr>
      <m:oMathPara>
        <m:oMath>
          <m:m>
            <m:mPr>
              <m:mcs>
                <m:mc>
                  <m:mcPr>
                    <m:count m:val="1"/>
                    <m:mcJc m:val="left"/>
                  </m:mcPr>
                </m:mc>
              </m:mcs>
              <m:ctrlPr>
                <w:rPr>
                  <w:rFonts w:ascii="Cambria Math" w:hAnsi="Cambria Math"/>
                  <w:i/>
                  <w:sz w:val="28"/>
                  <w:szCs w:val="28"/>
                </w:rPr>
              </m:ctrlPr>
            </m:mPr>
            <m:mr>
              <m:e>
                <m:sSub>
                  <m:sSubPr>
                    <m:ctrlPr>
                      <w:rPr>
                        <w:rFonts w:ascii="Cambria Math" w:hAnsi="Cambria Math"/>
                        <w:i/>
                        <w:sz w:val="28"/>
                        <w:szCs w:val="28"/>
                      </w:rPr>
                    </m:ctrlPr>
                  </m:sSubPr>
                  <m:e>
                    <m:r>
                      <w:rPr>
                        <w:rFonts w:ascii="Cambria Math" w:hAnsi="Cambria Math"/>
                        <w:sz w:val="28"/>
                        <w:szCs w:val="28"/>
                      </w:rPr>
                      <m:t>LnPatent</m:t>
                    </m:r>
                  </m:e>
                  <m:sub>
                    <m:r>
                      <w:rPr>
                        <w:rFonts w:ascii="Cambria Math" w:hAnsi="Cambria Math"/>
                        <w:sz w:val="28"/>
                        <w:szCs w:val="28"/>
                      </w:rPr>
                      <m:t>i,t+3</m:t>
                    </m:r>
                  </m:sub>
                </m:sSub>
                <m:d>
                  <m:dPr>
                    <m:ctrlPr>
                      <w:rPr>
                        <w:rFonts w:ascii="Cambria Math" w:hAnsi="Cambria Math"/>
                        <w:i/>
                        <w:sz w:val="28"/>
                        <w:szCs w:val="28"/>
                      </w:rPr>
                    </m:ctrlPr>
                  </m:dPr>
                  <m:e>
                    <m:r>
                      <w:rPr>
                        <w:rFonts w:ascii="Cambria Math" w:hAnsi="Cambria Math"/>
                        <w:sz w:val="28"/>
                        <w:szCs w:val="28"/>
                      </w:rPr>
                      <m:t xml:space="preserve">or </m:t>
                    </m:r>
                    <m:sSub>
                      <m:sSubPr>
                        <m:ctrlPr>
                          <w:rPr>
                            <w:rFonts w:ascii="Cambria Math" w:hAnsi="Cambria Math"/>
                            <w:i/>
                            <w:sz w:val="28"/>
                            <w:szCs w:val="28"/>
                          </w:rPr>
                        </m:ctrlPr>
                      </m:sSubPr>
                      <m:e>
                        <m:r>
                          <w:rPr>
                            <w:rFonts w:ascii="Cambria Math" w:hAnsi="Cambria Math"/>
                            <w:sz w:val="28"/>
                            <w:szCs w:val="28"/>
                          </w:rPr>
                          <m:t>LnCitePat</m:t>
                        </m:r>
                      </m:e>
                      <m:sub>
                        <m:r>
                          <w:rPr>
                            <w:rFonts w:ascii="Cambria Math" w:hAnsi="Cambria Math"/>
                            <w:sz w:val="28"/>
                            <w:szCs w:val="28"/>
                          </w:rPr>
                          <m:t>i,t+3</m:t>
                        </m:r>
                      </m:sub>
                    </m:sSub>
                  </m:e>
                </m:d>
                <m:r>
                  <w:rPr>
                    <w:rFonts w:ascii="Cambria Math" w:hAnsi="Cambria Math"/>
                    <w:sz w:val="28"/>
                    <w:szCs w:val="28"/>
                  </w:rPr>
                  <m:t>=</m:t>
                </m:r>
              </m:e>
            </m:mr>
            <m:mr>
              <m:e>
                <m:r>
                  <w:rPr>
                    <w:rFonts w:ascii="Cambria Math" w:hAnsi="Cambria Math"/>
                    <w:sz w:val="28"/>
                    <w:szCs w:val="28"/>
                  </w:rPr>
                  <m:t xml:space="preserve"> </m:t>
                </m:r>
              </m:e>
            </m:mr>
            <m:mr>
              <m:e>
                <m:m>
                  <m:mPr>
                    <m:baseJc m:val="top"/>
                    <m:mcs>
                      <m:mc>
                        <m:mcPr>
                          <m:count m:val="1"/>
                          <m:mcJc m:val="center"/>
                        </m:mcPr>
                      </m:mc>
                    </m:mcs>
                    <m:ctrlPr>
                      <w:rPr>
                        <w:rFonts w:ascii="Cambria Math" w:hAnsi="Cambria Math"/>
                        <w:i/>
                        <w:sz w:val="28"/>
                        <w:szCs w:val="28"/>
                      </w:rPr>
                    </m:ctrlPr>
                  </m:mPr>
                  <m:mr>
                    <m:e>
                      <m:r>
                        <w:rPr>
                          <w:rFonts w:ascii="Cambria Math" w:hAnsi="Cambria Math"/>
                          <w:sz w:val="28"/>
                          <w:szCs w:val="28"/>
                        </w:rPr>
                        <m:t xml:space="preserve"> </m:t>
                      </m:r>
                    </m:e>
                  </m:mr>
                  <m:mr>
                    <m:e>
                      <m:r>
                        <w:rPr>
                          <w:rFonts w:ascii="Cambria Math" w:hAnsi="Cambria Math"/>
                          <w:sz w:val="28"/>
                          <w:szCs w:val="28"/>
                        </w:rPr>
                        <m:t xml:space="preserve"> </m:t>
                      </m:r>
                    </m:e>
                  </m:mr>
                  <m:mr>
                    <m:e>
                      <m:r>
                        <w:rPr>
                          <w:rFonts w:ascii="Cambria Math" w:hAnsi="Cambria Math"/>
                          <w:sz w:val="28"/>
                          <w:szCs w:val="28"/>
                        </w:rPr>
                        <m:t xml:space="preserve"> </m:t>
                      </m:r>
                    </m:e>
                  </m:mr>
                </m:m>
              </m:e>
            </m:mr>
          </m:m>
          <m:m>
            <m:mPr>
              <m:mcs>
                <m:mc>
                  <m:mcPr>
                    <m:count m:val="1"/>
                    <m:mcJc m:val="left"/>
                  </m:mcPr>
                </m:mc>
              </m:mcs>
              <m:ctrlPr>
                <w:rPr>
                  <w:rFonts w:ascii="Cambria Math" w:hAnsi="Cambria Math"/>
                  <w:i/>
                  <w:sz w:val="28"/>
                  <w:szCs w:val="28"/>
                </w:rPr>
              </m:ctrlPr>
            </m:mPr>
            <m:mr>
              <m:e>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1</m:t>
                    </m:r>
                  </m:sub>
                </m:sSub>
                <m:sSub>
                  <m:sSubPr>
                    <m:ctrlPr>
                      <w:rPr>
                        <w:rFonts w:ascii="Cambria Math" w:hAnsi="Cambria Math"/>
                        <w:iCs/>
                        <w:sz w:val="28"/>
                        <w:szCs w:val="28"/>
                      </w:rPr>
                    </m:ctrlPr>
                  </m:sSubPr>
                  <m:e>
                    <m:r>
                      <m:rPr>
                        <m:sty m:val="p"/>
                      </m:rPr>
                      <w:rPr>
                        <w:rFonts w:ascii="Cambria Math" w:hAnsi="Cambria Math"/>
                        <w:sz w:val="28"/>
                        <w:szCs w:val="28"/>
                      </w:rPr>
                      <m:t>Ψ</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2</m:t>
                    </m:r>
                  </m:sub>
                </m:sSub>
                <m:sSub>
                  <m:sSubPr>
                    <m:ctrlPr>
                      <w:rPr>
                        <w:rFonts w:ascii="Cambria Math" w:hAnsi="Cambria Math"/>
                        <w:i/>
                        <w:sz w:val="28"/>
                        <w:szCs w:val="28"/>
                      </w:rPr>
                    </m:ctrlPr>
                  </m:sSubPr>
                  <m:e>
                    <m:r>
                      <w:rPr>
                        <w:rFonts w:ascii="Cambria Math" w:hAnsi="Cambria Math"/>
                        <w:sz w:val="28"/>
                        <w:szCs w:val="28"/>
                      </w:rPr>
                      <m:t>LnSale</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3</m:t>
                    </m:r>
                  </m:sub>
                </m:sSub>
                <m:sSub>
                  <m:sSubPr>
                    <m:ctrlPr>
                      <w:rPr>
                        <w:rFonts w:ascii="Cambria Math" w:hAnsi="Cambria Math"/>
                        <w:i/>
                        <w:sz w:val="28"/>
                        <w:szCs w:val="28"/>
                      </w:rPr>
                    </m:ctrlPr>
                  </m:sSubPr>
                  <m:e>
                    <m:r>
                      <w:rPr>
                        <w:rFonts w:ascii="Cambria Math" w:hAnsi="Cambria Math"/>
                        <w:sz w:val="28"/>
                        <w:szCs w:val="28"/>
                      </w:rPr>
                      <m:t>LnAge</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4</m:t>
                    </m:r>
                  </m:sub>
                </m:sSub>
                <m:sSub>
                  <m:sSubPr>
                    <m:ctrlPr>
                      <w:rPr>
                        <w:rFonts w:ascii="Cambria Math" w:hAnsi="Cambria Math"/>
                        <w:i/>
                        <w:sz w:val="28"/>
                        <w:szCs w:val="28"/>
                      </w:rPr>
                    </m:ctrlPr>
                  </m:sSubPr>
                  <m:e>
                    <m:r>
                      <w:rPr>
                        <w:rFonts w:ascii="Cambria Math" w:hAnsi="Cambria Math"/>
                        <w:sz w:val="28"/>
                        <w:szCs w:val="28"/>
                      </w:rPr>
                      <m:t>PPE</m:t>
                    </m:r>
                  </m:e>
                  <m:sub>
                    <m:r>
                      <w:rPr>
                        <w:rFonts w:ascii="Cambria Math" w:hAnsi="Cambria Math"/>
                        <w:sz w:val="28"/>
                        <w:szCs w:val="28"/>
                      </w:rPr>
                      <m:t>i,t</m:t>
                    </m:r>
                  </m:sub>
                </m:sSub>
              </m:e>
            </m:mr>
            <m:mr>
              <m:e>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5</m:t>
                    </m:r>
                  </m:sub>
                </m:sSub>
                <m:sSub>
                  <m:sSubPr>
                    <m:ctrlPr>
                      <w:rPr>
                        <w:rFonts w:ascii="Cambria Math" w:hAnsi="Cambria Math"/>
                        <w:i/>
                        <w:sz w:val="28"/>
                        <w:szCs w:val="28"/>
                      </w:rPr>
                    </m:ctrlPr>
                  </m:sSubPr>
                  <m:e>
                    <m:r>
                      <w:rPr>
                        <w:rFonts w:ascii="Cambria Math" w:hAnsi="Cambria Math"/>
                        <w:sz w:val="28"/>
                        <w:szCs w:val="28"/>
                      </w:rPr>
                      <m:t>Leverage</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6</m:t>
                    </m:r>
                  </m:sub>
                </m:sSub>
                <m:sSub>
                  <m:sSubPr>
                    <m:ctrlPr>
                      <w:rPr>
                        <w:rFonts w:ascii="Cambria Math" w:hAnsi="Cambria Math"/>
                        <w:i/>
                        <w:sz w:val="28"/>
                        <w:szCs w:val="28"/>
                      </w:rPr>
                    </m:ctrlPr>
                  </m:sSubPr>
                  <m:e>
                    <m:r>
                      <w:rPr>
                        <w:rFonts w:ascii="Cambria Math" w:hAnsi="Cambria Math"/>
                        <w:sz w:val="28"/>
                        <w:szCs w:val="28"/>
                      </w:rPr>
                      <m:t>R&amp;D</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7</m:t>
                    </m:r>
                  </m:sub>
                </m:sSub>
                <m:sSub>
                  <m:sSubPr>
                    <m:ctrlPr>
                      <w:rPr>
                        <w:rFonts w:ascii="Cambria Math" w:hAnsi="Cambria Math"/>
                        <w:i/>
                        <w:sz w:val="28"/>
                        <w:szCs w:val="28"/>
                      </w:rPr>
                    </m:ctrlPr>
                  </m:sSubPr>
                  <m:e>
                    <m:r>
                      <w:rPr>
                        <w:rFonts w:ascii="Cambria Math" w:hAnsi="Cambria Math"/>
                        <w:sz w:val="28"/>
                        <w:szCs w:val="28"/>
                      </w:rPr>
                      <m:t>Capex</m:t>
                    </m:r>
                  </m:e>
                  <m:sub>
                    <m:r>
                      <w:rPr>
                        <w:rFonts w:ascii="Cambria Math" w:hAnsi="Cambria Math"/>
                        <w:sz w:val="28"/>
                        <w:szCs w:val="28"/>
                      </w:rPr>
                      <m:t>i,t</m:t>
                    </m:r>
                  </m:sub>
                </m:sSub>
              </m:e>
            </m:mr>
            <m:mr>
              <m:e>
                <m:m>
                  <m:mPr>
                    <m:baseJc m:val="top"/>
                    <m:mcs>
                      <m:mc>
                        <m:mcPr>
                          <m:count m:val="1"/>
                          <m:mcJc m:val="left"/>
                        </m:mcPr>
                      </m:mc>
                    </m:mcs>
                    <m:ctrlPr>
                      <w:rPr>
                        <w:rFonts w:ascii="Cambria Math" w:hAnsi="Cambria Math"/>
                        <w:i/>
                        <w:sz w:val="28"/>
                        <w:szCs w:val="28"/>
                      </w:rPr>
                    </m:ctrlPr>
                  </m:mPr>
                  <m:mr>
                    <m:e>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8</m:t>
                          </m:r>
                        </m:sub>
                      </m:sSub>
                      <m:sSub>
                        <m:sSubPr>
                          <m:ctrlPr>
                            <w:rPr>
                              <w:rFonts w:ascii="Cambria Math" w:hAnsi="Cambria Math"/>
                              <w:i/>
                              <w:sz w:val="28"/>
                              <w:szCs w:val="28"/>
                            </w:rPr>
                          </m:ctrlPr>
                        </m:sSubPr>
                        <m:e>
                          <m:r>
                            <w:rPr>
                              <w:rFonts w:ascii="Cambria Math" w:hAnsi="Cambria Math"/>
                              <w:sz w:val="28"/>
                              <w:szCs w:val="28"/>
                            </w:rPr>
                            <m:t>ROA</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9</m:t>
                          </m:r>
                        </m:sub>
                      </m:sSub>
                      <m:sSub>
                        <m:sSubPr>
                          <m:ctrlPr>
                            <w:rPr>
                              <w:rFonts w:ascii="Cambria Math" w:hAnsi="Cambria Math"/>
                              <w:i/>
                              <w:sz w:val="28"/>
                              <w:szCs w:val="28"/>
                            </w:rPr>
                          </m:ctrlPr>
                        </m:sSubPr>
                        <m:e>
                          <m:r>
                            <w:rPr>
                              <w:rFonts w:ascii="Cambria Math" w:hAnsi="Cambria Math"/>
                              <w:sz w:val="28"/>
                              <w:szCs w:val="28"/>
                            </w:rPr>
                            <m:t>TobinQ</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10</m:t>
                          </m:r>
                        </m:sub>
                      </m:sSub>
                      <m:sSub>
                        <m:sSubPr>
                          <m:ctrlPr>
                            <w:rPr>
                              <w:rFonts w:ascii="Cambria Math" w:hAnsi="Cambria Math"/>
                              <w:i/>
                              <w:sz w:val="28"/>
                              <w:szCs w:val="28"/>
                            </w:rPr>
                          </m:ctrlPr>
                        </m:sSubPr>
                        <m:e>
                          <m:r>
                            <w:rPr>
                              <w:rFonts w:ascii="Cambria Math" w:hAnsi="Cambria Math"/>
                              <w:sz w:val="28"/>
                              <w:szCs w:val="28"/>
                            </w:rPr>
                            <m:t>IO</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11</m:t>
                          </m:r>
                        </m:sub>
                      </m:sSub>
                      <m:sSub>
                        <m:sSubPr>
                          <m:ctrlPr>
                            <w:rPr>
                              <w:rFonts w:ascii="Cambria Math" w:hAnsi="Cambria Math"/>
                              <w:i/>
                              <w:sz w:val="28"/>
                              <w:szCs w:val="28"/>
                            </w:rPr>
                          </m:ctrlPr>
                        </m:sSubPr>
                        <m:e>
                          <m:r>
                            <w:rPr>
                              <w:rFonts w:ascii="Cambria Math" w:hAnsi="Cambria Math"/>
                              <w:sz w:val="28"/>
                              <w:szCs w:val="28"/>
                            </w:rPr>
                            <m:t>KZindex</m:t>
                          </m:r>
                        </m:e>
                        <m:sub>
                          <m:r>
                            <w:rPr>
                              <w:rFonts w:ascii="Cambria Math" w:hAnsi="Cambria Math"/>
                              <w:sz w:val="28"/>
                              <w:szCs w:val="28"/>
                            </w:rPr>
                            <m:t>i,t</m:t>
                          </m:r>
                        </m:sub>
                      </m:sSub>
                    </m:e>
                  </m:mr>
                  <m:mr>
                    <m:e>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12</m:t>
                          </m:r>
                        </m:sub>
                      </m:sSub>
                      <m:sSub>
                        <m:sSubPr>
                          <m:ctrlPr>
                            <w:rPr>
                              <w:rFonts w:ascii="Cambria Math" w:hAnsi="Cambria Math"/>
                              <w:i/>
                              <w:sz w:val="28"/>
                              <w:szCs w:val="28"/>
                            </w:rPr>
                          </m:ctrlPr>
                        </m:sSubPr>
                        <m:e>
                          <m:r>
                            <w:rPr>
                              <w:rFonts w:ascii="Cambria Math" w:hAnsi="Cambria Math"/>
                              <w:sz w:val="28"/>
                              <w:szCs w:val="28"/>
                            </w:rPr>
                            <m:t>HHI</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13</m:t>
                          </m:r>
                        </m:sub>
                      </m:sSub>
                      <m:sSub>
                        <m:sSubPr>
                          <m:ctrlPr>
                            <w:rPr>
                              <w:rFonts w:ascii="Cambria Math" w:hAnsi="Cambria Math"/>
                              <w:i/>
                              <w:sz w:val="28"/>
                              <w:szCs w:val="28"/>
                            </w:rPr>
                          </m:ctrlPr>
                        </m:sSubPr>
                        <m:e>
                          <m:r>
                            <w:rPr>
                              <w:rFonts w:ascii="Cambria Math" w:hAnsi="Cambria Math"/>
                              <w:sz w:val="28"/>
                              <w:szCs w:val="28"/>
                            </w:rPr>
                            <m:t>HHI</m:t>
                          </m:r>
                          <m:r>
                            <w:rPr>
                              <w:rFonts w:ascii="Cambria Math" w:hAnsi="Cambria Math"/>
                              <w:sz w:val="28"/>
                              <w:szCs w:val="28"/>
                            </w:rPr>
                            <m:t>_</m:t>
                          </m:r>
                          <m:r>
                            <w:rPr>
                              <w:rFonts w:ascii="Cambria Math" w:hAnsi="Cambria Math"/>
                              <w:sz w:val="28"/>
                              <w:szCs w:val="28"/>
                            </w:rPr>
                            <m:t>Square</m:t>
                          </m:r>
                        </m:e>
                        <m:sub>
                          <m:r>
                            <w:rPr>
                              <w:rFonts w:ascii="Cambria Math" w:hAnsi="Cambria Math"/>
                              <w:sz w:val="28"/>
                              <w:szCs w:val="28"/>
                            </w:rPr>
                            <m:t>i,t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14</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Analyst</m:t>
                          </m:r>
                        </m:e>
                        <m:sub>
                          <m:r>
                            <w:rPr>
                              <w:rFonts w:ascii="Cambria Math" w:hAnsi="Cambria Math"/>
                              <w:sz w:val="28"/>
                              <w:szCs w:val="28"/>
                            </w:rPr>
                            <m:t>i,t</m:t>
                          </m:r>
                        </m:sub>
                      </m:sSub>
                    </m:e>
                  </m:mr>
                  <m:mr>
                    <m:e>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i,t</m:t>
                          </m:r>
                        </m:sub>
                      </m:sSub>
                    </m:e>
                  </m:mr>
                </m:m>
              </m:e>
            </m:mr>
          </m:m>
        </m:oMath>
      </m:oMathPara>
    </w:p>
    <w:p w14:paraId="608DFDFC" w14:textId="3EBB7AC2" w:rsidR="00804EC7" w:rsidRPr="00804EC7" w:rsidRDefault="00804EC7" w:rsidP="00804EC7">
      <w:pPr>
        <w:rPr>
          <w:rFonts w:cstheme="minorHAnsi"/>
          <w:sz w:val="24"/>
          <w:szCs w:val="24"/>
        </w:rPr>
      </w:pPr>
      <w:r w:rsidRPr="00804EC7">
        <w:rPr>
          <w:rFonts w:cstheme="minorHAnsi"/>
          <w:sz w:val="24"/>
          <w:szCs w:val="24"/>
        </w:rPr>
        <w:t>(3)</w:t>
      </w:r>
    </w:p>
    <w:p w14:paraId="4255887C" w14:textId="333B7FE2" w:rsidR="00804EC7" w:rsidRPr="00804EC7" w:rsidRDefault="00804EC7" w:rsidP="00804EC7">
      <w:pPr>
        <w:rPr>
          <w:rFonts w:cstheme="minorHAnsi"/>
          <w:sz w:val="24"/>
          <w:szCs w:val="24"/>
        </w:rPr>
      </w:pPr>
      <w:r w:rsidRPr="00804EC7">
        <w:rPr>
          <w:rFonts w:cstheme="minorHAnsi"/>
          <w:sz w:val="24"/>
          <w:szCs w:val="24"/>
        </w:rPr>
        <w:t>where </w:t>
      </w:r>
      <w:proofErr w:type="spellStart"/>
      <w:r w:rsidRPr="00804EC7">
        <w:rPr>
          <w:rFonts w:cstheme="minorHAnsi"/>
          <w:i/>
          <w:iCs/>
          <w:sz w:val="24"/>
          <w:szCs w:val="24"/>
        </w:rPr>
        <w:t>i</w:t>
      </w:r>
      <w:proofErr w:type="spellEnd"/>
      <w:r w:rsidRPr="00804EC7">
        <w:rPr>
          <w:rFonts w:cstheme="minorHAnsi"/>
          <w:sz w:val="24"/>
          <w:szCs w:val="24"/>
        </w:rPr>
        <w:t> indexes the firms and </w:t>
      </w:r>
      <w:r w:rsidRPr="00804EC7">
        <w:rPr>
          <w:rFonts w:cstheme="minorHAnsi"/>
          <w:i/>
          <w:iCs/>
          <w:sz w:val="24"/>
          <w:szCs w:val="24"/>
        </w:rPr>
        <w:t>t</w:t>
      </w:r>
      <w:r w:rsidRPr="00804EC7">
        <w:rPr>
          <w:rFonts w:cstheme="minorHAnsi"/>
          <w:sz w:val="24"/>
          <w:szCs w:val="24"/>
        </w:rPr>
        <w:t> indexes the year. The dependent variables are innovation outcomes: the natural logarithm of one plus the number of patents filed (and eventually granted) (</w:t>
      </w:r>
      <w:proofErr w:type="spellStart"/>
      <w:r w:rsidRPr="00804EC7">
        <w:rPr>
          <w:rFonts w:cstheme="minorHAnsi"/>
          <w:i/>
          <w:iCs/>
          <w:sz w:val="24"/>
          <w:szCs w:val="24"/>
        </w:rPr>
        <w:t>LnPatent</w:t>
      </w:r>
      <w:proofErr w:type="spellEnd"/>
      <w:r w:rsidRPr="00804EC7">
        <w:rPr>
          <w:rFonts w:cstheme="minorHAnsi"/>
          <w:sz w:val="24"/>
          <w:szCs w:val="24"/>
        </w:rPr>
        <w:t xml:space="preserve">) and the natural logarithm of one plus the number of </w:t>
      </w:r>
      <w:proofErr w:type="spellStart"/>
      <w:r w:rsidRPr="00804EC7">
        <w:rPr>
          <w:rFonts w:cstheme="minorHAnsi"/>
          <w:sz w:val="24"/>
          <w:szCs w:val="24"/>
        </w:rPr>
        <w:t>nonself</w:t>
      </w:r>
      <w:proofErr w:type="spellEnd"/>
      <w:r w:rsidRPr="00804EC7">
        <w:rPr>
          <w:rFonts w:cstheme="minorHAnsi"/>
          <w:sz w:val="24"/>
          <w:szCs w:val="24"/>
        </w:rPr>
        <w:t>-citations per patent filed (and eventually granted) (</w:t>
      </w:r>
      <w:proofErr w:type="spellStart"/>
      <w:r w:rsidRPr="00804EC7">
        <w:rPr>
          <w:rFonts w:cstheme="minorHAnsi"/>
          <w:i/>
          <w:iCs/>
          <w:sz w:val="24"/>
          <w:szCs w:val="24"/>
        </w:rPr>
        <w:t>LnCitePat</w:t>
      </w:r>
      <w:proofErr w:type="spellEnd"/>
      <w:r w:rsidRPr="00804EC7">
        <w:rPr>
          <w:rFonts w:cstheme="minorHAnsi"/>
          <w:sz w:val="24"/>
          <w:szCs w:val="24"/>
        </w:rPr>
        <w:t>). As discussed in Section </w:t>
      </w:r>
      <w:proofErr w:type="gramStart"/>
      <w:r w:rsidRPr="001E1380">
        <w:rPr>
          <w:rFonts w:cstheme="minorHAnsi"/>
          <w:sz w:val="24"/>
          <w:szCs w:val="24"/>
        </w:rPr>
        <w:t>I.</w:t>
      </w:r>
      <w:r w:rsidRPr="00804EC7">
        <w:rPr>
          <w:rFonts w:cstheme="minorHAnsi"/>
          <w:sz w:val="24"/>
          <w:szCs w:val="24"/>
        </w:rPr>
        <w:t>.B</w:t>
      </w:r>
      <w:proofErr w:type="gramEnd"/>
      <w:r w:rsidRPr="00804EC7">
        <w:rPr>
          <w:rFonts w:cstheme="minorHAnsi"/>
          <w:sz w:val="24"/>
          <w:szCs w:val="24"/>
        </w:rPr>
        <w:t>, we examine innovation outcomes three years in the future to account for the long-term nature of innovation activity. The control variables are discussed in Section </w:t>
      </w:r>
      <w:proofErr w:type="gramStart"/>
      <w:r w:rsidRPr="001E1380">
        <w:rPr>
          <w:rFonts w:cstheme="minorHAnsi"/>
          <w:sz w:val="24"/>
          <w:szCs w:val="24"/>
        </w:rPr>
        <w:t>I.</w:t>
      </w:r>
      <w:r w:rsidRPr="00804EC7">
        <w:rPr>
          <w:rFonts w:cstheme="minorHAnsi"/>
          <w:sz w:val="24"/>
          <w:szCs w:val="24"/>
        </w:rPr>
        <w:t>.</w:t>
      </w:r>
      <w:proofErr w:type="gramEnd"/>
      <w:r w:rsidRPr="00804EC7">
        <w:rPr>
          <w:rFonts w:cstheme="minorHAnsi"/>
          <w:sz w:val="24"/>
          <w:szCs w:val="24"/>
        </w:rPr>
        <w:t>C with their definitions specified in Appendix </w:t>
      </w:r>
      <w:r w:rsidRPr="001E1380">
        <w:rPr>
          <w:rFonts w:cstheme="minorHAnsi"/>
          <w:sz w:val="24"/>
          <w:szCs w:val="24"/>
        </w:rPr>
        <w:t>A</w:t>
      </w:r>
      <w:r w:rsidRPr="00804EC7">
        <w:rPr>
          <w:rFonts w:cstheme="minorHAnsi"/>
          <w:sz w:val="24"/>
          <w:szCs w:val="24"/>
        </w:rPr>
        <w:t>.</w:t>
      </w:r>
    </w:p>
    <w:p w14:paraId="6661D203" w14:textId="52521094" w:rsidR="00804EC7" w:rsidRPr="00804EC7" w:rsidRDefault="00804EC7" w:rsidP="00804EC7">
      <w:pPr>
        <w:rPr>
          <w:rFonts w:cstheme="minorHAnsi"/>
          <w:sz w:val="24"/>
          <w:szCs w:val="24"/>
        </w:rPr>
      </w:pPr>
      <w:r w:rsidRPr="00804EC7">
        <w:rPr>
          <w:rFonts w:cstheme="minorHAnsi"/>
          <w:sz w:val="24"/>
          <w:szCs w:val="24"/>
        </w:rPr>
        <w:t>We include firm fixed effects, denoted by </w:t>
      </w:r>
      <w:r w:rsidRPr="00804EC7">
        <w:rPr>
          <w:rFonts w:cstheme="minorHAnsi"/>
          <w:i/>
          <w:iCs/>
          <w:sz w:val="24"/>
          <w:szCs w:val="24"/>
        </w:rPr>
        <w:t>d</w:t>
      </w:r>
      <w:r w:rsidRPr="00804EC7">
        <w:rPr>
          <w:rFonts w:cstheme="minorHAnsi"/>
          <w:i/>
          <w:iCs/>
          <w:sz w:val="24"/>
          <w:szCs w:val="24"/>
          <w:vertAlign w:val="subscript"/>
        </w:rPr>
        <w:t>i</w:t>
      </w:r>
      <w:r w:rsidRPr="00804EC7">
        <w:rPr>
          <w:rFonts w:cstheme="minorHAnsi"/>
          <w:sz w:val="24"/>
          <w:szCs w:val="24"/>
        </w:rPr>
        <w:t>, in our regression model to absorb the time-invariant aspects of a firm, such as its business model, disclosure policy, and corporate culture, which may influence both innovation outcomes and stock price informativeness. We also control for time fixed effects, denoted by </w:t>
      </w:r>
      <w:r w:rsidRPr="00804EC7">
        <w:rPr>
          <w:rFonts w:cstheme="minorHAnsi"/>
          <w:i/>
          <w:iCs/>
          <w:sz w:val="24"/>
          <w:szCs w:val="24"/>
        </w:rPr>
        <w:t>d</w:t>
      </w:r>
      <w:r w:rsidRPr="00804EC7">
        <w:rPr>
          <w:rFonts w:cstheme="minorHAnsi"/>
          <w:i/>
          <w:iCs/>
          <w:sz w:val="24"/>
          <w:szCs w:val="24"/>
          <w:vertAlign w:val="subscript"/>
        </w:rPr>
        <w:t>t</w:t>
      </w:r>
      <w:r w:rsidRPr="00804EC7">
        <w:rPr>
          <w:rFonts w:cstheme="minorHAnsi"/>
          <w:sz w:val="24"/>
          <w:szCs w:val="24"/>
        </w:rPr>
        <w:t>, to account for changes in the macroeconomic climate that may simultaneously affect a firm's innovation opportunities and information contained in stock prices. As innovation may be autocorrelated over time, we cluster standard errors by firm (Petersen, </w:t>
      </w:r>
      <w:r w:rsidRPr="001E1380">
        <w:rPr>
          <w:rFonts w:cstheme="minorHAnsi"/>
          <w:b/>
          <w:bCs/>
          <w:sz w:val="24"/>
          <w:szCs w:val="24"/>
        </w:rPr>
        <w:t>2009</w:t>
      </w:r>
      <w:r w:rsidRPr="00804EC7">
        <w:rPr>
          <w:rFonts w:cstheme="minorHAnsi"/>
          <w:sz w:val="24"/>
          <w:szCs w:val="24"/>
        </w:rPr>
        <w:t>). If greater stock price informativeness enhances innovation efficiency, then </w:t>
      </w:r>
      <w:r w:rsidRPr="00804EC7">
        <w:rPr>
          <w:rFonts w:cstheme="minorHAnsi"/>
          <w:i/>
          <w:iCs/>
          <w:sz w:val="24"/>
          <w:szCs w:val="24"/>
        </w:rPr>
        <w:t>β</w:t>
      </w:r>
      <w:r w:rsidRPr="00804EC7">
        <w:rPr>
          <w:rFonts w:cstheme="minorHAnsi"/>
          <w:sz w:val="24"/>
          <w:szCs w:val="24"/>
          <w:vertAlign w:val="subscript"/>
        </w:rPr>
        <w:t>1</w:t>
      </w:r>
      <w:r w:rsidRPr="00804EC7">
        <w:rPr>
          <w:rFonts w:cstheme="minorHAnsi"/>
          <w:sz w:val="24"/>
          <w:szCs w:val="24"/>
        </w:rPr>
        <w:t> should be positive and statistically significant.</w:t>
      </w:r>
    </w:p>
    <w:p w14:paraId="70A641D6" w14:textId="7A75DACF" w:rsidR="00983868" w:rsidRDefault="00804EC7" w:rsidP="00804EC7">
      <w:pPr>
        <w:rPr>
          <w:rFonts w:cstheme="minorHAnsi"/>
          <w:sz w:val="24"/>
          <w:szCs w:val="24"/>
        </w:rPr>
      </w:pPr>
      <w:r w:rsidRPr="00804EC7">
        <w:rPr>
          <w:rFonts w:cstheme="minorHAnsi"/>
          <w:sz w:val="24"/>
          <w:szCs w:val="24"/>
        </w:rPr>
        <w:t>The results of our baseline regression are reported in Table </w:t>
      </w:r>
      <w:r w:rsidRPr="001E1380">
        <w:rPr>
          <w:rFonts w:cstheme="minorHAnsi"/>
          <w:b/>
          <w:bCs/>
          <w:sz w:val="24"/>
          <w:szCs w:val="24"/>
        </w:rPr>
        <w:t>II</w:t>
      </w:r>
      <w:r w:rsidRPr="00804EC7">
        <w:rPr>
          <w:rFonts w:cstheme="minorHAnsi"/>
          <w:sz w:val="24"/>
          <w:szCs w:val="24"/>
        </w:rPr>
        <w:t>. In Columns (1) and (2), the dependent variable is the number of patents (</w:t>
      </w:r>
      <w:r w:rsidRPr="00804EC7">
        <w:rPr>
          <w:rFonts w:cstheme="minorHAnsi"/>
          <w:i/>
          <w:iCs/>
          <w:sz w:val="24"/>
          <w:szCs w:val="24"/>
        </w:rPr>
        <w:t>LnPatent</w:t>
      </w:r>
      <w:r w:rsidRPr="00804EC7">
        <w:rPr>
          <w:rFonts w:cstheme="minorHAnsi"/>
          <w:i/>
          <w:iCs/>
          <w:sz w:val="24"/>
          <w:szCs w:val="24"/>
          <w:vertAlign w:val="subscript"/>
        </w:rPr>
        <w:t>t</w:t>
      </w:r>
      <w:r w:rsidRPr="00804EC7">
        <w:rPr>
          <w:rFonts w:cstheme="minorHAnsi"/>
          <w:sz w:val="24"/>
          <w:szCs w:val="24"/>
          <w:vertAlign w:val="subscript"/>
        </w:rPr>
        <w:t>+3</w:t>
      </w:r>
      <w:r w:rsidRPr="00804EC7">
        <w:rPr>
          <w:rFonts w:cstheme="minorHAnsi"/>
          <w:sz w:val="24"/>
          <w:szCs w:val="24"/>
        </w:rPr>
        <w:t xml:space="preserve">). Column (1) indicates a negative and statistically significant coefficient estimate on price </w:t>
      </w:r>
      <w:proofErr w:type="spellStart"/>
      <w:r w:rsidRPr="00804EC7">
        <w:rPr>
          <w:rFonts w:cstheme="minorHAnsi"/>
          <w:sz w:val="24"/>
          <w:szCs w:val="24"/>
        </w:rPr>
        <w:t>nonsynchronicity</w:t>
      </w:r>
      <w:proofErr w:type="spellEnd"/>
      <w:r w:rsidRPr="00804EC7">
        <w:rPr>
          <w:rFonts w:cstheme="minorHAnsi"/>
          <w:sz w:val="24"/>
          <w:szCs w:val="24"/>
        </w:rPr>
        <w:t xml:space="preserve"> (</w:t>
      </w:r>
      <w:r w:rsidRPr="00804EC7">
        <w:rPr>
          <w:rFonts w:cstheme="minorHAnsi"/>
          <w:i/>
          <w:iCs/>
          <w:sz w:val="24"/>
          <w:szCs w:val="24"/>
        </w:rPr>
        <w:t>Ψ</w:t>
      </w:r>
      <w:r w:rsidRPr="00804EC7">
        <w:rPr>
          <w:rFonts w:cstheme="minorHAnsi"/>
          <w:sz w:val="24"/>
          <w:szCs w:val="24"/>
        </w:rPr>
        <w:t xml:space="preserve">) when we include </w:t>
      </w:r>
      <w:proofErr w:type="gramStart"/>
      <w:r w:rsidRPr="00804EC7">
        <w:rPr>
          <w:rFonts w:cstheme="minorHAnsi"/>
          <w:sz w:val="24"/>
          <w:szCs w:val="24"/>
        </w:rPr>
        <w:t>all of</w:t>
      </w:r>
      <w:proofErr w:type="gramEnd"/>
      <w:r w:rsidRPr="00804EC7">
        <w:rPr>
          <w:rFonts w:cstheme="minorHAnsi"/>
          <w:sz w:val="24"/>
          <w:szCs w:val="24"/>
        </w:rPr>
        <w:t xml:space="preserve"> the control variables and year fixed effects in the regression. Once we include firm fixed effects and estimate the full model in Column (2), we find a positive and statistically significant coefficient estimate on </w:t>
      </w:r>
      <w:r w:rsidRPr="00804EC7">
        <w:rPr>
          <w:rFonts w:cstheme="minorHAnsi"/>
          <w:i/>
          <w:iCs/>
          <w:sz w:val="24"/>
          <w:szCs w:val="24"/>
        </w:rPr>
        <w:t>Ψ</w:t>
      </w:r>
      <w:r w:rsidRPr="00804EC7">
        <w:rPr>
          <w:rFonts w:cstheme="minorHAnsi"/>
          <w:sz w:val="24"/>
          <w:szCs w:val="24"/>
        </w:rPr>
        <w:t>. The change in the coefficient estimate on </w:t>
      </w:r>
      <w:r w:rsidRPr="00804EC7">
        <w:rPr>
          <w:rFonts w:cstheme="minorHAnsi"/>
          <w:i/>
          <w:iCs/>
          <w:sz w:val="24"/>
          <w:szCs w:val="24"/>
        </w:rPr>
        <w:t>Ψ</w:t>
      </w:r>
      <w:r w:rsidRPr="00804EC7">
        <w:rPr>
          <w:rFonts w:cstheme="minorHAnsi"/>
          <w:sz w:val="24"/>
          <w:szCs w:val="24"/>
        </w:rPr>
        <w:t> suggests that unobservable time-invariant firm characteristics that are correlated with both </w:t>
      </w:r>
      <w:r w:rsidRPr="00804EC7">
        <w:rPr>
          <w:rFonts w:cstheme="minorHAnsi"/>
          <w:i/>
          <w:iCs/>
          <w:sz w:val="24"/>
          <w:szCs w:val="24"/>
        </w:rPr>
        <w:t>Ψ</w:t>
      </w:r>
      <w:r w:rsidRPr="00804EC7">
        <w:rPr>
          <w:rFonts w:cstheme="minorHAnsi"/>
          <w:sz w:val="24"/>
          <w:szCs w:val="24"/>
        </w:rPr>
        <w:t> and patent counts bias our coefficient estimate of </w:t>
      </w:r>
      <w:r w:rsidRPr="00804EC7">
        <w:rPr>
          <w:rFonts w:cstheme="minorHAnsi"/>
          <w:i/>
          <w:iCs/>
          <w:sz w:val="24"/>
          <w:szCs w:val="24"/>
        </w:rPr>
        <w:t>Ψ</w:t>
      </w:r>
      <w:r w:rsidRPr="00804EC7">
        <w:rPr>
          <w:rFonts w:cstheme="minorHAnsi"/>
          <w:sz w:val="24"/>
          <w:szCs w:val="24"/>
        </w:rPr>
        <w:t> downward. The results in Column (2) suggest that, on average, an increase in </w:t>
      </w:r>
      <w:r w:rsidRPr="00804EC7">
        <w:rPr>
          <w:rFonts w:cstheme="minorHAnsi"/>
          <w:i/>
          <w:iCs/>
          <w:sz w:val="24"/>
          <w:szCs w:val="24"/>
        </w:rPr>
        <w:t>Ψ</w:t>
      </w:r>
      <w:r w:rsidRPr="00804EC7">
        <w:rPr>
          <w:rFonts w:cstheme="minorHAnsi"/>
          <w:sz w:val="24"/>
          <w:szCs w:val="24"/>
        </w:rPr>
        <w:t> from the 10th to 90th percentile is associated with an 8.16% increase in the number of patents, when patent counts are at their unconditional mean.</w:t>
      </w:r>
      <w:r w:rsidRPr="001E1380">
        <w:rPr>
          <w:rFonts w:cstheme="minorHAnsi"/>
          <w:b/>
          <w:bCs/>
          <w:sz w:val="24"/>
          <w:szCs w:val="24"/>
          <w:vertAlign w:val="superscript"/>
        </w:rPr>
        <w:t>11</w:t>
      </w:r>
      <w:r w:rsidRPr="00804EC7">
        <w:rPr>
          <w:rFonts w:cstheme="minorHAnsi"/>
          <w:sz w:val="24"/>
          <w:szCs w:val="24"/>
        </w:rPr>
        <w:t xml:space="preserve"> For comparison, an increase in R&amp;D expense (market-to-book ratio) from the 10th to 90th percentile predicts a 9.32% (10.91%) increase in patent counts. This puts the economic importance of price </w:t>
      </w:r>
      <w:proofErr w:type="spellStart"/>
      <w:r w:rsidRPr="00804EC7">
        <w:rPr>
          <w:rFonts w:cstheme="minorHAnsi"/>
          <w:sz w:val="24"/>
          <w:szCs w:val="24"/>
        </w:rPr>
        <w:t>nonsynchronicity</w:t>
      </w:r>
      <w:proofErr w:type="spellEnd"/>
      <w:r w:rsidRPr="00804EC7">
        <w:rPr>
          <w:rFonts w:cstheme="minorHAnsi"/>
          <w:sz w:val="24"/>
          <w:szCs w:val="24"/>
        </w:rPr>
        <w:t xml:space="preserve"> in line with other economically important factors in firm innovation outcomes.</w:t>
      </w:r>
    </w:p>
    <w:p w14:paraId="36C7F936" w14:textId="688FD333" w:rsidR="00804EC7" w:rsidRDefault="00804EC7" w:rsidP="00983868">
      <w:pPr>
        <w:spacing w:after="0"/>
        <w:rPr>
          <w:rFonts w:cstheme="minorHAnsi"/>
          <w:sz w:val="24"/>
          <w:szCs w:val="24"/>
        </w:rPr>
      </w:pPr>
      <w:r w:rsidRPr="00804EC7">
        <w:rPr>
          <w:rFonts w:cstheme="minorHAnsi"/>
          <w:b/>
          <w:bCs/>
          <w:sz w:val="24"/>
          <w:szCs w:val="24"/>
        </w:rPr>
        <w:t>Table II. </w:t>
      </w:r>
      <w:r w:rsidRPr="00804EC7">
        <w:rPr>
          <w:rFonts w:cstheme="minorHAnsi"/>
          <w:sz w:val="24"/>
          <w:szCs w:val="24"/>
        </w:rPr>
        <w:t>Baseline Regression</w:t>
      </w:r>
    </w:p>
    <w:p w14:paraId="6E5C584D" w14:textId="40A2C500" w:rsidR="004208FD" w:rsidRPr="004208FD" w:rsidRDefault="004208FD" w:rsidP="00983868">
      <w:pPr>
        <w:pStyle w:val="NoSpacing"/>
      </w:pPr>
      <w:r w:rsidRPr="004208FD">
        <w:t>This table provides the coefficient estimates from the ordinary least squares regression specified in Equation </w:t>
      </w:r>
      <w:r w:rsidRPr="001E1380">
        <w:rPr>
          <w:rFonts w:cstheme="minorHAnsi"/>
          <w:sz w:val="24"/>
          <w:szCs w:val="24"/>
        </w:rPr>
        <w:t>3</w:t>
      </w:r>
      <w:r w:rsidRPr="004208FD">
        <w:t>. In Columns (1) and (2), the dependent variable is </w:t>
      </w:r>
      <w:r w:rsidRPr="004208FD">
        <w:rPr>
          <w:i/>
          <w:iCs/>
        </w:rPr>
        <w:t>LnPatent</w:t>
      </w:r>
      <w:r w:rsidRPr="004208FD">
        <w:rPr>
          <w:i/>
          <w:iCs/>
          <w:vertAlign w:val="subscript"/>
        </w:rPr>
        <w:t>t+3</w:t>
      </w:r>
      <w:r w:rsidRPr="004208FD">
        <w:t> defined as the natural logarithm of one plus the number of patents filed (and eventually granted) at year </w:t>
      </w:r>
      <w:r w:rsidRPr="004208FD">
        <w:rPr>
          <w:i/>
          <w:iCs/>
        </w:rPr>
        <w:t>t</w:t>
      </w:r>
      <w:r w:rsidRPr="004208FD">
        <w:t> + 3. In Columns (3) and (4), the dependent variable is </w:t>
      </w:r>
      <w:r w:rsidRPr="004208FD">
        <w:rPr>
          <w:i/>
          <w:iCs/>
        </w:rPr>
        <w:t>LnCitePat</w:t>
      </w:r>
      <w:r w:rsidRPr="004208FD">
        <w:rPr>
          <w:i/>
          <w:iCs/>
          <w:vertAlign w:val="subscript"/>
        </w:rPr>
        <w:t>t+3</w:t>
      </w:r>
      <w:r w:rsidRPr="004208FD">
        <w:t xml:space="preserve"> defined as the natural logarithm of one plus the total number of </w:t>
      </w:r>
      <w:proofErr w:type="spellStart"/>
      <w:r w:rsidRPr="004208FD">
        <w:t>nonself</w:t>
      </w:r>
      <w:proofErr w:type="spellEnd"/>
      <w:r w:rsidRPr="004208FD">
        <w:t>-citations received on the firm's patents filed (and eventually granted) scaled by the number of patents filed (and eventually granted) at year </w:t>
      </w:r>
      <w:r w:rsidRPr="004208FD">
        <w:rPr>
          <w:i/>
          <w:iCs/>
        </w:rPr>
        <w:t>t</w:t>
      </w:r>
      <w:r w:rsidRPr="004208FD">
        <w:t> + 3. </w:t>
      </w:r>
      <w:r w:rsidRPr="004208FD">
        <w:rPr>
          <w:i/>
          <w:iCs/>
        </w:rPr>
        <w:t>Ψ</w:t>
      </w:r>
      <w:r w:rsidRPr="004208FD">
        <w:t> measures stock price informativeness as the annual logistic transformation of one minus the estimated </w:t>
      </w:r>
      <w:r w:rsidRPr="004208FD">
        <w:rPr>
          <w:i/>
          <w:iCs/>
        </w:rPr>
        <w:t>R</w:t>
      </w:r>
      <w:r w:rsidRPr="004208FD">
        <w:rPr>
          <w:vertAlign w:val="superscript"/>
        </w:rPr>
        <w:t>2</w:t>
      </w:r>
      <w:r w:rsidRPr="004208FD">
        <w:t xml:space="preserve"> from the </w:t>
      </w:r>
      <w:proofErr w:type="spellStart"/>
      <w:r w:rsidRPr="004208FD">
        <w:t>Fama</w:t>
      </w:r>
      <w:proofErr w:type="spellEnd"/>
      <w:r w:rsidRPr="004208FD">
        <w:t>-French (</w:t>
      </w:r>
      <w:r w:rsidRPr="001E1380">
        <w:rPr>
          <w:rFonts w:cstheme="minorHAnsi"/>
          <w:sz w:val="24"/>
          <w:szCs w:val="24"/>
        </w:rPr>
        <w:t>1993</w:t>
      </w:r>
      <w:r w:rsidRPr="004208FD">
        <w:t>) three-factor model. All independent variables are measured at time </w:t>
      </w:r>
      <w:r w:rsidRPr="004208FD">
        <w:rPr>
          <w:i/>
          <w:iCs/>
        </w:rPr>
        <w:t>t</w:t>
      </w:r>
      <w:r w:rsidRPr="004208FD">
        <w:t>. Specifics of the variable definitions are available in Appendix </w:t>
      </w:r>
      <w:r w:rsidRPr="001E1380">
        <w:rPr>
          <w:rFonts w:cstheme="minorHAnsi"/>
          <w:sz w:val="24"/>
          <w:szCs w:val="24"/>
        </w:rPr>
        <w:t>A</w:t>
      </w:r>
      <w:r w:rsidRPr="004208FD">
        <w:t>. Standard errors are clustered by firm and </w:t>
      </w:r>
      <w:r w:rsidRPr="004208FD">
        <w:rPr>
          <w:i/>
          <w:iCs/>
        </w:rPr>
        <w:t>t</w:t>
      </w:r>
      <w:r w:rsidRPr="004208FD">
        <w:t>-statistics are reported in parentheses.</w:t>
      </w:r>
    </w:p>
    <w:tbl>
      <w:tblPr>
        <w:tblStyle w:val="TableGrid"/>
        <w:tblW w:w="5000" w:type="pct"/>
        <w:tblLook w:val="04A0" w:firstRow="1" w:lastRow="0" w:firstColumn="1" w:lastColumn="0" w:noHBand="0" w:noVBand="1"/>
      </w:tblPr>
      <w:tblGrid>
        <w:gridCol w:w="2333"/>
        <w:gridCol w:w="1934"/>
        <w:gridCol w:w="1935"/>
        <w:gridCol w:w="1933"/>
        <w:gridCol w:w="1935"/>
      </w:tblGrid>
      <w:tr w:rsidR="00983868" w:rsidRPr="0060081D" w14:paraId="4F7D8238" w14:textId="77777777" w:rsidTr="00416C1B">
        <w:tc>
          <w:tcPr>
            <w:tcW w:w="1158" w:type="pct"/>
            <w:hideMark/>
          </w:tcPr>
          <w:p w14:paraId="4F119C3D" w14:textId="77777777" w:rsidR="00983868" w:rsidRPr="0060081D" w:rsidRDefault="00983868" w:rsidP="00804EC7">
            <w:pPr>
              <w:rPr>
                <w:rFonts w:cstheme="minorHAnsi"/>
                <w:b/>
                <w:bCs/>
              </w:rPr>
            </w:pPr>
            <w:r w:rsidRPr="0060081D">
              <w:rPr>
                <w:rFonts w:cstheme="minorHAnsi"/>
                <w:b/>
                <w:bCs/>
              </w:rPr>
              <w:t> </w:t>
            </w:r>
          </w:p>
        </w:tc>
        <w:tc>
          <w:tcPr>
            <w:tcW w:w="960" w:type="pct"/>
            <w:hideMark/>
          </w:tcPr>
          <w:p w14:paraId="569044DB" w14:textId="77777777" w:rsidR="00983868" w:rsidRPr="0060081D" w:rsidRDefault="00983868" w:rsidP="00804EC7">
            <w:pPr>
              <w:rPr>
                <w:rFonts w:cstheme="minorHAnsi"/>
                <w:b/>
                <w:bCs/>
              </w:rPr>
            </w:pPr>
            <w:r w:rsidRPr="0060081D">
              <w:rPr>
                <w:rFonts w:cstheme="minorHAnsi"/>
                <w:b/>
                <w:bCs/>
                <w:i/>
                <w:iCs/>
              </w:rPr>
              <w:t>LnPatent</w:t>
            </w:r>
            <w:r w:rsidRPr="0060081D">
              <w:rPr>
                <w:rFonts w:cstheme="minorHAnsi"/>
                <w:b/>
                <w:bCs/>
                <w:i/>
                <w:iCs/>
                <w:vertAlign w:val="subscript"/>
              </w:rPr>
              <w:t>t</w:t>
            </w:r>
            <w:r w:rsidRPr="0060081D">
              <w:rPr>
                <w:rFonts w:cstheme="minorHAnsi"/>
                <w:b/>
                <w:bCs/>
                <w:vertAlign w:val="subscript"/>
              </w:rPr>
              <w:t>+3</w:t>
            </w:r>
          </w:p>
        </w:tc>
        <w:tc>
          <w:tcPr>
            <w:tcW w:w="961" w:type="pct"/>
          </w:tcPr>
          <w:p w14:paraId="71A3AA72" w14:textId="727D937E" w:rsidR="00983868" w:rsidRPr="0060081D" w:rsidRDefault="00983868" w:rsidP="00804EC7">
            <w:pPr>
              <w:rPr>
                <w:rFonts w:cstheme="minorHAnsi"/>
                <w:b/>
                <w:bCs/>
              </w:rPr>
            </w:pPr>
          </w:p>
        </w:tc>
        <w:tc>
          <w:tcPr>
            <w:tcW w:w="960" w:type="pct"/>
            <w:hideMark/>
          </w:tcPr>
          <w:p w14:paraId="0DF32665" w14:textId="77777777" w:rsidR="00983868" w:rsidRPr="0060081D" w:rsidRDefault="00983868" w:rsidP="00804EC7">
            <w:pPr>
              <w:rPr>
                <w:rFonts w:cstheme="minorHAnsi"/>
                <w:b/>
                <w:bCs/>
              </w:rPr>
            </w:pPr>
            <w:r w:rsidRPr="0060081D">
              <w:rPr>
                <w:rFonts w:cstheme="minorHAnsi"/>
                <w:b/>
                <w:bCs/>
                <w:i/>
                <w:iCs/>
              </w:rPr>
              <w:t>LnCitePat</w:t>
            </w:r>
            <w:r w:rsidRPr="0060081D">
              <w:rPr>
                <w:rFonts w:cstheme="minorHAnsi"/>
                <w:b/>
                <w:bCs/>
                <w:i/>
                <w:iCs/>
                <w:vertAlign w:val="subscript"/>
              </w:rPr>
              <w:t>t</w:t>
            </w:r>
            <w:r w:rsidRPr="0060081D">
              <w:rPr>
                <w:rFonts w:cstheme="minorHAnsi"/>
                <w:b/>
                <w:bCs/>
                <w:vertAlign w:val="subscript"/>
              </w:rPr>
              <w:t>+3</w:t>
            </w:r>
          </w:p>
        </w:tc>
        <w:tc>
          <w:tcPr>
            <w:tcW w:w="961" w:type="pct"/>
          </w:tcPr>
          <w:p w14:paraId="2ECED2E6" w14:textId="4DBAAFB2" w:rsidR="00983868" w:rsidRPr="0060081D" w:rsidRDefault="00983868" w:rsidP="00804EC7">
            <w:pPr>
              <w:rPr>
                <w:rFonts w:cstheme="minorHAnsi"/>
                <w:b/>
                <w:bCs/>
              </w:rPr>
            </w:pPr>
          </w:p>
        </w:tc>
      </w:tr>
      <w:tr w:rsidR="00804EC7" w:rsidRPr="0060081D" w14:paraId="29961CC0" w14:textId="77777777" w:rsidTr="004208FD">
        <w:tc>
          <w:tcPr>
            <w:tcW w:w="1158" w:type="pct"/>
            <w:hideMark/>
          </w:tcPr>
          <w:p w14:paraId="1CF96ED2" w14:textId="77777777" w:rsidR="00804EC7" w:rsidRPr="0060081D" w:rsidRDefault="00804EC7" w:rsidP="00804EC7">
            <w:pPr>
              <w:rPr>
                <w:rFonts w:cstheme="minorHAnsi"/>
                <w:b/>
                <w:bCs/>
              </w:rPr>
            </w:pPr>
          </w:p>
        </w:tc>
        <w:tc>
          <w:tcPr>
            <w:tcW w:w="960" w:type="pct"/>
            <w:hideMark/>
          </w:tcPr>
          <w:p w14:paraId="281D24EA" w14:textId="77777777" w:rsidR="00804EC7" w:rsidRPr="0060081D" w:rsidRDefault="00804EC7" w:rsidP="00804EC7">
            <w:pPr>
              <w:rPr>
                <w:rFonts w:cstheme="minorHAnsi"/>
                <w:b/>
                <w:bCs/>
              </w:rPr>
            </w:pPr>
            <w:r w:rsidRPr="0060081D">
              <w:rPr>
                <w:rFonts w:cstheme="minorHAnsi"/>
                <w:b/>
                <w:bCs/>
              </w:rPr>
              <w:t>(1)</w:t>
            </w:r>
          </w:p>
        </w:tc>
        <w:tc>
          <w:tcPr>
            <w:tcW w:w="961" w:type="pct"/>
            <w:hideMark/>
          </w:tcPr>
          <w:p w14:paraId="011DE873" w14:textId="77777777" w:rsidR="00804EC7" w:rsidRPr="0060081D" w:rsidRDefault="00804EC7" w:rsidP="00804EC7">
            <w:pPr>
              <w:rPr>
                <w:rFonts w:cstheme="minorHAnsi"/>
                <w:b/>
                <w:bCs/>
              </w:rPr>
            </w:pPr>
            <w:r w:rsidRPr="0060081D">
              <w:rPr>
                <w:rFonts w:cstheme="minorHAnsi"/>
                <w:b/>
                <w:bCs/>
              </w:rPr>
              <w:t>(2)</w:t>
            </w:r>
          </w:p>
        </w:tc>
        <w:tc>
          <w:tcPr>
            <w:tcW w:w="960" w:type="pct"/>
            <w:hideMark/>
          </w:tcPr>
          <w:p w14:paraId="736B232B" w14:textId="77777777" w:rsidR="00804EC7" w:rsidRPr="0060081D" w:rsidRDefault="00804EC7" w:rsidP="00804EC7">
            <w:pPr>
              <w:rPr>
                <w:rFonts w:cstheme="minorHAnsi"/>
                <w:b/>
                <w:bCs/>
              </w:rPr>
            </w:pPr>
            <w:r w:rsidRPr="0060081D">
              <w:rPr>
                <w:rFonts w:cstheme="minorHAnsi"/>
                <w:b/>
                <w:bCs/>
              </w:rPr>
              <w:t>(3)</w:t>
            </w:r>
          </w:p>
        </w:tc>
        <w:tc>
          <w:tcPr>
            <w:tcW w:w="961" w:type="pct"/>
            <w:hideMark/>
          </w:tcPr>
          <w:p w14:paraId="70312CF1" w14:textId="77777777" w:rsidR="00804EC7" w:rsidRPr="0060081D" w:rsidRDefault="00804EC7" w:rsidP="00804EC7">
            <w:pPr>
              <w:rPr>
                <w:rFonts w:cstheme="minorHAnsi"/>
                <w:b/>
                <w:bCs/>
              </w:rPr>
            </w:pPr>
            <w:r w:rsidRPr="0060081D">
              <w:rPr>
                <w:rFonts w:cstheme="minorHAnsi"/>
                <w:b/>
                <w:bCs/>
              </w:rPr>
              <w:t>(4)</w:t>
            </w:r>
          </w:p>
        </w:tc>
      </w:tr>
      <w:tr w:rsidR="00804EC7" w:rsidRPr="0060081D" w14:paraId="67EA4595" w14:textId="77777777" w:rsidTr="004208FD">
        <w:tc>
          <w:tcPr>
            <w:tcW w:w="1158" w:type="pct"/>
            <w:hideMark/>
          </w:tcPr>
          <w:p w14:paraId="7ED9CDAF" w14:textId="77777777" w:rsidR="00804EC7" w:rsidRPr="0060081D" w:rsidRDefault="00804EC7" w:rsidP="00804EC7">
            <w:pPr>
              <w:rPr>
                <w:rFonts w:cstheme="minorHAnsi"/>
              </w:rPr>
            </w:pPr>
            <w:r w:rsidRPr="0060081D">
              <w:rPr>
                <w:rFonts w:cstheme="minorHAnsi"/>
                <w:i/>
                <w:iCs/>
              </w:rPr>
              <w:t>Ψ</w:t>
            </w:r>
          </w:p>
        </w:tc>
        <w:tc>
          <w:tcPr>
            <w:tcW w:w="960" w:type="pct"/>
            <w:hideMark/>
          </w:tcPr>
          <w:p w14:paraId="04B4ADE9" w14:textId="1E0BB3B7" w:rsidR="00804EC7" w:rsidRPr="0060081D" w:rsidRDefault="00804EC7" w:rsidP="00804EC7">
            <w:pPr>
              <w:rPr>
                <w:rFonts w:cstheme="minorHAnsi"/>
              </w:rPr>
            </w:pPr>
            <w:r w:rsidRPr="0060081D">
              <w:rPr>
                <w:rFonts w:cstheme="minorHAnsi"/>
              </w:rPr>
              <w:t>−0.050</w:t>
            </w:r>
            <w:r w:rsidRPr="001E1380">
              <w:rPr>
                <w:rFonts w:cstheme="minorHAnsi"/>
              </w:rPr>
              <w:t>***</w:t>
            </w:r>
          </w:p>
        </w:tc>
        <w:tc>
          <w:tcPr>
            <w:tcW w:w="961" w:type="pct"/>
            <w:hideMark/>
          </w:tcPr>
          <w:p w14:paraId="22807686" w14:textId="1FB54B31" w:rsidR="00804EC7" w:rsidRPr="0060081D" w:rsidRDefault="00804EC7" w:rsidP="00804EC7">
            <w:pPr>
              <w:rPr>
                <w:rFonts w:cstheme="minorHAnsi"/>
              </w:rPr>
            </w:pPr>
            <w:r w:rsidRPr="0060081D">
              <w:rPr>
                <w:rFonts w:cstheme="minorHAnsi"/>
              </w:rPr>
              <w:t>0.021</w:t>
            </w:r>
            <w:r w:rsidRPr="001E1380">
              <w:rPr>
                <w:rFonts w:cstheme="minorHAnsi"/>
              </w:rPr>
              <w:t>***</w:t>
            </w:r>
          </w:p>
        </w:tc>
        <w:tc>
          <w:tcPr>
            <w:tcW w:w="960" w:type="pct"/>
            <w:hideMark/>
          </w:tcPr>
          <w:p w14:paraId="354FB2F8" w14:textId="265960CC" w:rsidR="00804EC7" w:rsidRPr="0060081D" w:rsidRDefault="00804EC7" w:rsidP="00804EC7">
            <w:pPr>
              <w:rPr>
                <w:rFonts w:cstheme="minorHAnsi"/>
              </w:rPr>
            </w:pPr>
            <w:r w:rsidRPr="0060081D">
              <w:rPr>
                <w:rFonts w:cstheme="minorHAnsi"/>
              </w:rPr>
              <w:t>−0.048</w:t>
            </w:r>
            <w:r w:rsidRPr="001E1380">
              <w:rPr>
                <w:rFonts w:cstheme="minorHAnsi"/>
              </w:rPr>
              <w:t>***</w:t>
            </w:r>
          </w:p>
        </w:tc>
        <w:tc>
          <w:tcPr>
            <w:tcW w:w="961" w:type="pct"/>
            <w:hideMark/>
          </w:tcPr>
          <w:p w14:paraId="4D91A816" w14:textId="710361FE" w:rsidR="00804EC7" w:rsidRPr="0060081D" w:rsidRDefault="00804EC7" w:rsidP="00804EC7">
            <w:pPr>
              <w:rPr>
                <w:rFonts w:cstheme="minorHAnsi"/>
              </w:rPr>
            </w:pPr>
            <w:r w:rsidRPr="0060081D">
              <w:rPr>
                <w:rFonts w:cstheme="minorHAnsi"/>
              </w:rPr>
              <w:t>0.016</w:t>
            </w:r>
            <w:r w:rsidRPr="001E1380">
              <w:rPr>
                <w:rFonts w:cstheme="minorHAnsi"/>
              </w:rPr>
              <w:t>**</w:t>
            </w:r>
          </w:p>
        </w:tc>
      </w:tr>
      <w:tr w:rsidR="00804EC7" w:rsidRPr="0060081D" w14:paraId="0B498304" w14:textId="77777777" w:rsidTr="004208FD">
        <w:tc>
          <w:tcPr>
            <w:tcW w:w="1158" w:type="pct"/>
            <w:hideMark/>
          </w:tcPr>
          <w:p w14:paraId="217C4D0E" w14:textId="77777777" w:rsidR="00804EC7" w:rsidRPr="0060081D" w:rsidRDefault="00804EC7" w:rsidP="00804EC7">
            <w:pPr>
              <w:rPr>
                <w:rFonts w:cstheme="minorHAnsi"/>
              </w:rPr>
            </w:pPr>
          </w:p>
        </w:tc>
        <w:tc>
          <w:tcPr>
            <w:tcW w:w="960" w:type="pct"/>
            <w:hideMark/>
          </w:tcPr>
          <w:p w14:paraId="38A4E974" w14:textId="77777777" w:rsidR="00804EC7" w:rsidRPr="0060081D" w:rsidRDefault="00804EC7" w:rsidP="00804EC7">
            <w:pPr>
              <w:rPr>
                <w:rFonts w:cstheme="minorHAnsi"/>
              </w:rPr>
            </w:pPr>
            <w:r w:rsidRPr="0060081D">
              <w:rPr>
                <w:rFonts w:cstheme="minorHAnsi"/>
              </w:rPr>
              <w:t>(−6.073)</w:t>
            </w:r>
          </w:p>
        </w:tc>
        <w:tc>
          <w:tcPr>
            <w:tcW w:w="961" w:type="pct"/>
            <w:hideMark/>
          </w:tcPr>
          <w:p w14:paraId="299CD90A" w14:textId="77777777" w:rsidR="00804EC7" w:rsidRPr="0060081D" w:rsidRDefault="00804EC7" w:rsidP="00804EC7">
            <w:pPr>
              <w:rPr>
                <w:rFonts w:cstheme="minorHAnsi"/>
              </w:rPr>
            </w:pPr>
            <w:r w:rsidRPr="0060081D">
              <w:rPr>
                <w:rFonts w:cstheme="minorHAnsi"/>
              </w:rPr>
              <w:t>(4.337)</w:t>
            </w:r>
          </w:p>
        </w:tc>
        <w:tc>
          <w:tcPr>
            <w:tcW w:w="960" w:type="pct"/>
            <w:hideMark/>
          </w:tcPr>
          <w:p w14:paraId="013F1C91" w14:textId="77777777" w:rsidR="00804EC7" w:rsidRPr="0060081D" w:rsidRDefault="00804EC7" w:rsidP="00804EC7">
            <w:pPr>
              <w:rPr>
                <w:rFonts w:cstheme="minorHAnsi"/>
              </w:rPr>
            </w:pPr>
            <w:r w:rsidRPr="0060081D">
              <w:rPr>
                <w:rFonts w:cstheme="minorHAnsi"/>
              </w:rPr>
              <w:t>(−7.222)</w:t>
            </w:r>
          </w:p>
        </w:tc>
        <w:tc>
          <w:tcPr>
            <w:tcW w:w="961" w:type="pct"/>
            <w:hideMark/>
          </w:tcPr>
          <w:p w14:paraId="6D37A889" w14:textId="77777777" w:rsidR="00804EC7" w:rsidRPr="0060081D" w:rsidRDefault="00804EC7" w:rsidP="00804EC7">
            <w:pPr>
              <w:rPr>
                <w:rFonts w:cstheme="minorHAnsi"/>
              </w:rPr>
            </w:pPr>
            <w:r w:rsidRPr="0060081D">
              <w:rPr>
                <w:rFonts w:cstheme="minorHAnsi"/>
              </w:rPr>
              <w:t>(2.487)</w:t>
            </w:r>
          </w:p>
        </w:tc>
      </w:tr>
      <w:tr w:rsidR="00804EC7" w:rsidRPr="0060081D" w14:paraId="23D7CC6F" w14:textId="77777777" w:rsidTr="004208FD">
        <w:tc>
          <w:tcPr>
            <w:tcW w:w="1158" w:type="pct"/>
            <w:hideMark/>
          </w:tcPr>
          <w:p w14:paraId="1E33D70B" w14:textId="77777777" w:rsidR="00804EC7" w:rsidRPr="0060081D" w:rsidRDefault="00804EC7" w:rsidP="00804EC7">
            <w:pPr>
              <w:rPr>
                <w:rFonts w:cstheme="minorHAnsi"/>
              </w:rPr>
            </w:pPr>
            <w:proofErr w:type="spellStart"/>
            <w:r w:rsidRPr="0060081D">
              <w:rPr>
                <w:rFonts w:cstheme="minorHAnsi"/>
                <w:i/>
                <w:iCs/>
              </w:rPr>
              <w:t>LnSale</w:t>
            </w:r>
            <w:proofErr w:type="spellEnd"/>
          </w:p>
        </w:tc>
        <w:tc>
          <w:tcPr>
            <w:tcW w:w="960" w:type="pct"/>
            <w:hideMark/>
          </w:tcPr>
          <w:p w14:paraId="45CD8960" w14:textId="66C1E633" w:rsidR="00804EC7" w:rsidRPr="0060081D" w:rsidRDefault="00804EC7" w:rsidP="00804EC7">
            <w:pPr>
              <w:rPr>
                <w:rFonts w:cstheme="minorHAnsi"/>
              </w:rPr>
            </w:pPr>
            <w:r w:rsidRPr="0060081D">
              <w:rPr>
                <w:rFonts w:cstheme="minorHAnsi"/>
              </w:rPr>
              <w:t>0.149</w:t>
            </w:r>
            <w:r w:rsidRPr="001E1380">
              <w:rPr>
                <w:rFonts w:cstheme="minorHAnsi"/>
              </w:rPr>
              <w:t>***</w:t>
            </w:r>
          </w:p>
        </w:tc>
        <w:tc>
          <w:tcPr>
            <w:tcW w:w="961" w:type="pct"/>
            <w:hideMark/>
          </w:tcPr>
          <w:p w14:paraId="791C138B" w14:textId="77777777" w:rsidR="00804EC7" w:rsidRPr="0060081D" w:rsidRDefault="00804EC7" w:rsidP="00804EC7">
            <w:pPr>
              <w:rPr>
                <w:rFonts w:cstheme="minorHAnsi"/>
              </w:rPr>
            </w:pPr>
            <w:r w:rsidRPr="0060081D">
              <w:rPr>
                <w:rFonts w:cstheme="minorHAnsi"/>
              </w:rPr>
              <w:t>0.018</w:t>
            </w:r>
          </w:p>
        </w:tc>
        <w:tc>
          <w:tcPr>
            <w:tcW w:w="960" w:type="pct"/>
            <w:hideMark/>
          </w:tcPr>
          <w:p w14:paraId="4526BC5F" w14:textId="282CA6E8" w:rsidR="00804EC7" w:rsidRPr="0060081D" w:rsidRDefault="00804EC7" w:rsidP="00804EC7">
            <w:pPr>
              <w:rPr>
                <w:rFonts w:cstheme="minorHAnsi"/>
              </w:rPr>
            </w:pPr>
            <w:r w:rsidRPr="0060081D">
              <w:rPr>
                <w:rFonts w:cstheme="minorHAnsi"/>
              </w:rPr>
              <w:t>0.081</w:t>
            </w:r>
            <w:r w:rsidRPr="001E1380">
              <w:rPr>
                <w:rFonts w:cstheme="minorHAnsi"/>
              </w:rPr>
              <w:t>***</w:t>
            </w:r>
          </w:p>
        </w:tc>
        <w:tc>
          <w:tcPr>
            <w:tcW w:w="961" w:type="pct"/>
            <w:hideMark/>
          </w:tcPr>
          <w:p w14:paraId="7A157288" w14:textId="77777777" w:rsidR="00804EC7" w:rsidRPr="0060081D" w:rsidRDefault="00804EC7" w:rsidP="00804EC7">
            <w:pPr>
              <w:rPr>
                <w:rFonts w:cstheme="minorHAnsi"/>
              </w:rPr>
            </w:pPr>
            <w:r w:rsidRPr="0060081D">
              <w:rPr>
                <w:rFonts w:cstheme="minorHAnsi"/>
              </w:rPr>
              <w:t>0.010</w:t>
            </w:r>
          </w:p>
        </w:tc>
      </w:tr>
      <w:tr w:rsidR="00804EC7" w:rsidRPr="0060081D" w14:paraId="6257DBE1" w14:textId="77777777" w:rsidTr="004208FD">
        <w:tc>
          <w:tcPr>
            <w:tcW w:w="1158" w:type="pct"/>
            <w:hideMark/>
          </w:tcPr>
          <w:p w14:paraId="28CA9013" w14:textId="77777777" w:rsidR="00804EC7" w:rsidRPr="0060081D" w:rsidRDefault="00804EC7" w:rsidP="00804EC7">
            <w:pPr>
              <w:rPr>
                <w:rFonts w:cstheme="minorHAnsi"/>
              </w:rPr>
            </w:pPr>
          </w:p>
        </w:tc>
        <w:tc>
          <w:tcPr>
            <w:tcW w:w="960" w:type="pct"/>
            <w:hideMark/>
          </w:tcPr>
          <w:p w14:paraId="7E05E2E5" w14:textId="77777777" w:rsidR="00804EC7" w:rsidRPr="0060081D" w:rsidRDefault="00804EC7" w:rsidP="00804EC7">
            <w:pPr>
              <w:rPr>
                <w:rFonts w:cstheme="minorHAnsi"/>
              </w:rPr>
            </w:pPr>
            <w:r w:rsidRPr="0060081D">
              <w:rPr>
                <w:rFonts w:cstheme="minorHAnsi"/>
              </w:rPr>
              <w:t>(11.347)</w:t>
            </w:r>
          </w:p>
        </w:tc>
        <w:tc>
          <w:tcPr>
            <w:tcW w:w="961" w:type="pct"/>
            <w:hideMark/>
          </w:tcPr>
          <w:p w14:paraId="42DE5BA9" w14:textId="77777777" w:rsidR="00804EC7" w:rsidRPr="0060081D" w:rsidRDefault="00804EC7" w:rsidP="00804EC7">
            <w:pPr>
              <w:rPr>
                <w:rFonts w:cstheme="minorHAnsi"/>
              </w:rPr>
            </w:pPr>
            <w:r w:rsidRPr="0060081D">
              <w:rPr>
                <w:rFonts w:cstheme="minorHAnsi"/>
              </w:rPr>
              <w:t>(1.207)</w:t>
            </w:r>
          </w:p>
        </w:tc>
        <w:tc>
          <w:tcPr>
            <w:tcW w:w="960" w:type="pct"/>
            <w:hideMark/>
          </w:tcPr>
          <w:p w14:paraId="676F2E98" w14:textId="77777777" w:rsidR="00804EC7" w:rsidRPr="0060081D" w:rsidRDefault="00804EC7" w:rsidP="00804EC7">
            <w:pPr>
              <w:rPr>
                <w:rFonts w:cstheme="minorHAnsi"/>
              </w:rPr>
            </w:pPr>
            <w:r w:rsidRPr="0060081D">
              <w:rPr>
                <w:rFonts w:cstheme="minorHAnsi"/>
              </w:rPr>
              <w:t>(9.581)</w:t>
            </w:r>
          </w:p>
        </w:tc>
        <w:tc>
          <w:tcPr>
            <w:tcW w:w="961" w:type="pct"/>
            <w:hideMark/>
          </w:tcPr>
          <w:p w14:paraId="2F5B7302" w14:textId="77777777" w:rsidR="00804EC7" w:rsidRPr="0060081D" w:rsidRDefault="00804EC7" w:rsidP="00804EC7">
            <w:pPr>
              <w:rPr>
                <w:rFonts w:cstheme="minorHAnsi"/>
              </w:rPr>
            </w:pPr>
            <w:r w:rsidRPr="0060081D">
              <w:rPr>
                <w:rFonts w:cstheme="minorHAnsi"/>
              </w:rPr>
              <w:t>(0.550)</w:t>
            </w:r>
          </w:p>
        </w:tc>
      </w:tr>
      <w:tr w:rsidR="00804EC7" w:rsidRPr="0060081D" w14:paraId="38A2E6F4" w14:textId="77777777" w:rsidTr="004208FD">
        <w:tc>
          <w:tcPr>
            <w:tcW w:w="1158" w:type="pct"/>
            <w:hideMark/>
          </w:tcPr>
          <w:p w14:paraId="5F9B43DE" w14:textId="77777777" w:rsidR="00804EC7" w:rsidRPr="0060081D" w:rsidRDefault="00804EC7" w:rsidP="00804EC7">
            <w:pPr>
              <w:rPr>
                <w:rFonts w:cstheme="minorHAnsi"/>
              </w:rPr>
            </w:pPr>
            <w:proofErr w:type="spellStart"/>
            <w:r w:rsidRPr="0060081D">
              <w:rPr>
                <w:rFonts w:cstheme="minorHAnsi"/>
                <w:i/>
                <w:iCs/>
              </w:rPr>
              <w:t>LnAge</w:t>
            </w:r>
            <w:proofErr w:type="spellEnd"/>
          </w:p>
        </w:tc>
        <w:tc>
          <w:tcPr>
            <w:tcW w:w="960" w:type="pct"/>
            <w:hideMark/>
          </w:tcPr>
          <w:p w14:paraId="62878286" w14:textId="6F9F0D9E" w:rsidR="00804EC7" w:rsidRPr="0060081D" w:rsidRDefault="00804EC7" w:rsidP="00804EC7">
            <w:pPr>
              <w:rPr>
                <w:rFonts w:cstheme="minorHAnsi"/>
              </w:rPr>
            </w:pPr>
            <w:r w:rsidRPr="0060081D">
              <w:rPr>
                <w:rFonts w:cstheme="minorHAnsi"/>
              </w:rPr>
              <w:t>0.179</w:t>
            </w:r>
            <w:r w:rsidRPr="001E1380">
              <w:rPr>
                <w:rFonts w:cstheme="minorHAnsi"/>
              </w:rPr>
              <w:t>***</w:t>
            </w:r>
          </w:p>
        </w:tc>
        <w:tc>
          <w:tcPr>
            <w:tcW w:w="961" w:type="pct"/>
            <w:hideMark/>
          </w:tcPr>
          <w:p w14:paraId="03A73795" w14:textId="5DB13481" w:rsidR="00804EC7" w:rsidRPr="0060081D" w:rsidRDefault="00804EC7" w:rsidP="00804EC7">
            <w:pPr>
              <w:rPr>
                <w:rFonts w:cstheme="minorHAnsi"/>
              </w:rPr>
            </w:pPr>
            <w:r w:rsidRPr="0060081D">
              <w:rPr>
                <w:rFonts w:cstheme="minorHAnsi"/>
              </w:rPr>
              <w:t>0.287</w:t>
            </w:r>
            <w:r w:rsidRPr="001E1380">
              <w:rPr>
                <w:rFonts w:cstheme="minorHAnsi"/>
              </w:rPr>
              <w:t>***</w:t>
            </w:r>
          </w:p>
        </w:tc>
        <w:tc>
          <w:tcPr>
            <w:tcW w:w="960" w:type="pct"/>
            <w:hideMark/>
          </w:tcPr>
          <w:p w14:paraId="410C0DFE" w14:textId="220FD78E" w:rsidR="00804EC7" w:rsidRPr="0060081D" w:rsidRDefault="00804EC7" w:rsidP="00804EC7">
            <w:pPr>
              <w:rPr>
                <w:rFonts w:cstheme="minorHAnsi"/>
              </w:rPr>
            </w:pPr>
            <w:r w:rsidRPr="0060081D">
              <w:rPr>
                <w:rFonts w:cstheme="minorHAnsi"/>
              </w:rPr>
              <w:t>0.121</w:t>
            </w:r>
            <w:r w:rsidRPr="001E1380">
              <w:rPr>
                <w:rFonts w:cstheme="minorHAnsi"/>
              </w:rPr>
              <w:t>***</w:t>
            </w:r>
          </w:p>
        </w:tc>
        <w:tc>
          <w:tcPr>
            <w:tcW w:w="961" w:type="pct"/>
            <w:hideMark/>
          </w:tcPr>
          <w:p w14:paraId="0681B254" w14:textId="50E05722" w:rsidR="00804EC7" w:rsidRPr="0060081D" w:rsidRDefault="00804EC7" w:rsidP="00804EC7">
            <w:pPr>
              <w:rPr>
                <w:rFonts w:cstheme="minorHAnsi"/>
              </w:rPr>
            </w:pPr>
            <w:r w:rsidRPr="0060081D">
              <w:rPr>
                <w:rFonts w:cstheme="minorHAnsi"/>
              </w:rPr>
              <w:t>0.319</w:t>
            </w:r>
            <w:r w:rsidRPr="001E1380">
              <w:rPr>
                <w:rFonts w:cstheme="minorHAnsi"/>
              </w:rPr>
              <w:t>***</w:t>
            </w:r>
          </w:p>
        </w:tc>
      </w:tr>
      <w:tr w:rsidR="00804EC7" w:rsidRPr="0060081D" w14:paraId="1CD6A12D" w14:textId="77777777" w:rsidTr="004208FD">
        <w:tc>
          <w:tcPr>
            <w:tcW w:w="1158" w:type="pct"/>
            <w:hideMark/>
          </w:tcPr>
          <w:p w14:paraId="5C82FF72" w14:textId="77777777" w:rsidR="00804EC7" w:rsidRPr="0060081D" w:rsidRDefault="00804EC7" w:rsidP="00804EC7">
            <w:pPr>
              <w:rPr>
                <w:rFonts w:cstheme="minorHAnsi"/>
              </w:rPr>
            </w:pPr>
          </w:p>
        </w:tc>
        <w:tc>
          <w:tcPr>
            <w:tcW w:w="960" w:type="pct"/>
            <w:hideMark/>
          </w:tcPr>
          <w:p w14:paraId="288EAC54" w14:textId="77777777" w:rsidR="00804EC7" w:rsidRPr="0060081D" w:rsidRDefault="00804EC7" w:rsidP="00804EC7">
            <w:pPr>
              <w:rPr>
                <w:rFonts w:cstheme="minorHAnsi"/>
              </w:rPr>
            </w:pPr>
            <w:r w:rsidRPr="0060081D">
              <w:rPr>
                <w:rFonts w:cstheme="minorHAnsi"/>
              </w:rPr>
              <w:t>(10.004)</w:t>
            </w:r>
          </w:p>
        </w:tc>
        <w:tc>
          <w:tcPr>
            <w:tcW w:w="961" w:type="pct"/>
            <w:hideMark/>
          </w:tcPr>
          <w:p w14:paraId="0475EC49" w14:textId="77777777" w:rsidR="00804EC7" w:rsidRPr="0060081D" w:rsidRDefault="00804EC7" w:rsidP="00804EC7">
            <w:pPr>
              <w:rPr>
                <w:rFonts w:cstheme="minorHAnsi"/>
              </w:rPr>
            </w:pPr>
            <w:r w:rsidRPr="0060081D">
              <w:rPr>
                <w:rFonts w:cstheme="minorHAnsi"/>
              </w:rPr>
              <w:t>(6.865)</w:t>
            </w:r>
          </w:p>
        </w:tc>
        <w:tc>
          <w:tcPr>
            <w:tcW w:w="960" w:type="pct"/>
            <w:hideMark/>
          </w:tcPr>
          <w:p w14:paraId="3AF650DC" w14:textId="77777777" w:rsidR="00804EC7" w:rsidRPr="0060081D" w:rsidRDefault="00804EC7" w:rsidP="00804EC7">
            <w:pPr>
              <w:rPr>
                <w:rFonts w:cstheme="minorHAnsi"/>
              </w:rPr>
            </w:pPr>
            <w:r w:rsidRPr="0060081D">
              <w:rPr>
                <w:rFonts w:cstheme="minorHAnsi"/>
              </w:rPr>
              <w:t>(9.167)</w:t>
            </w:r>
          </w:p>
        </w:tc>
        <w:tc>
          <w:tcPr>
            <w:tcW w:w="961" w:type="pct"/>
            <w:hideMark/>
          </w:tcPr>
          <w:p w14:paraId="1688E56F" w14:textId="77777777" w:rsidR="00804EC7" w:rsidRPr="0060081D" w:rsidRDefault="00804EC7" w:rsidP="00804EC7">
            <w:pPr>
              <w:rPr>
                <w:rFonts w:cstheme="minorHAnsi"/>
              </w:rPr>
            </w:pPr>
            <w:r w:rsidRPr="0060081D">
              <w:rPr>
                <w:rFonts w:cstheme="minorHAnsi"/>
              </w:rPr>
              <w:t>(6.005)</w:t>
            </w:r>
          </w:p>
        </w:tc>
      </w:tr>
      <w:tr w:rsidR="00804EC7" w:rsidRPr="0060081D" w14:paraId="6EA248D6" w14:textId="77777777" w:rsidTr="004208FD">
        <w:tc>
          <w:tcPr>
            <w:tcW w:w="1158" w:type="pct"/>
            <w:hideMark/>
          </w:tcPr>
          <w:p w14:paraId="70F20A9E" w14:textId="77777777" w:rsidR="00804EC7" w:rsidRPr="0060081D" w:rsidRDefault="00804EC7" w:rsidP="00804EC7">
            <w:pPr>
              <w:rPr>
                <w:rFonts w:cstheme="minorHAnsi"/>
              </w:rPr>
            </w:pPr>
            <w:r w:rsidRPr="0060081D">
              <w:rPr>
                <w:rFonts w:cstheme="minorHAnsi"/>
                <w:i/>
                <w:iCs/>
              </w:rPr>
              <w:t>PPE</w:t>
            </w:r>
          </w:p>
        </w:tc>
        <w:tc>
          <w:tcPr>
            <w:tcW w:w="960" w:type="pct"/>
            <w:hideMark/>
          </w:tcPr>
          <w:p w14:paraId="108E5659" w14:textId="1C9F0581" w:rsidR="00804EC7" w:rsidRPr="0060081D" w:rsidRDefault="00804EC7" w:rsidP="00804EC7">
            <w:pPr>
              <w:rPr>
                <w:rFonts w:cstheme="minorHAnsi"/>
              </w:rPr>
            </w:pPr>
            <w:r w:rsidRPr="0060081D">
              <w:rPr>
                <w:rFonts w:cstheme="minorHAnsi"/>
              </w:rPr>
              <w:t>−0.283</w:t>
            </w:r>
            <w:r w:rsidRPr="001E1380">
              <w:rPr>
                <w:rFonts w:cstheme="minorHAnsi"/>
              </w:rPr>
              <w:t>***</w:t>
            </w:r>
          </w:p>
        </w:tc>
        <w:tc>
          <w:tcPr>
            <w:tcW w:w="961" w:type="pct"/>
            <w:hideMark/>
          </w:tcPr>
          <w:p w14:paraId="3F934D0E" w14:textId="74D0E0BB" w:rsidR="00804EC7" w:rsidRPr="0060081D" w:rsidRDefault="00804EC7" w:rsidP="00804EC7">
            <w:pPr>
              <w:rPr>
                <w:rFonts w:cstheme="minorHAnsi"/>
              </w:rPr>
            </w:pPr>
            <w:r w:rsidRPr="0060081D">
              <w:rPr>
                <w:rFonts w:cstheme="minorHAnsi"/>
              </w:rPr>
              <w:t>0.335</w:t>
            </w:r>
            <w:r w:rsidRPr="001E1380">
              <w:rPr>
                <w:rFonts w:cstheme="minorHAnsi"/>
              </w:rPr>
              <w:t>***</w:t>
            </w:r>
          </w:p>
        </w:tc>
        <w:tc>
          <w:tcPr>
            <w:tcW w:w="960" w:type="pct"/>
            <w:hideMark/>
          </w:tcPr>
          <w:p w14:paraId="10FFD8D2" w14:textId="51CDB52B" w:rsidR="00804EC7" w:rsidRPr="0060081D" w:rsidRDefault="00804EC7" w:rsidP="00804EC7">
            <w:pPr>
              <w:rPr>
                <w:rFonts w:cstheme="minorHAnsi"/>
              </w:rPr>
            </w:pPr>
            <w:r w:rsidRPr="0060081D">
              <w:rPr>
                <w:rFonts w:cstheme="minorHAnsi"/>
              </w:rPr>
              <w:t>−0.274</w:t>
            </w:r>
            <w:r w:rsidRPr="001E1380">
              <w:rPr>
                <w:rFonts w:cstheme="minorHAnsi"/>
              </w:rPr>
              <w:t>***</w:t>
            </w:r>
          </w:p>
        </w:tc>
        <w:tc>
          <w:tcPr>
            <w:tcW w:w="961" w:type="pct"/>
            <w:hideMark/>
          </w:tcPr>
          <w:p w14:paraId="422DB5BF" w14:textId="6E69A456" w:rsidR="00804EC7" w:rsidRPr="0060081D" w:rsidRDefault="00804EC7" w:rsidP="00804EC7">
            <w:pPr>
              <w:rPr>
                <w:rFonts w:cstheme="minorHAnsi"/>
              </w:rPr>
            </w:pPr>
            <w:r w:rsidRPr="0060081D">
              <w:rPr>
                <w:rFonts w:cstheme="minorHAnsi"/>
              </w:rPr>
              <w:t>0.438</w:t>
            </w:r>
            <w:r w:rsidRPr="001E1380">
              <w:rPr>
                <w:rFonts w:cstheme="minorHAnsi"/>
              </w:rPr>
              <w:t>***</w:t>
            </w:r>
          </w:p>
        </w:tc>
      </w:tr>
      <w:tr w:rsidR="00804EC7" w:rsidRPr="0060081D" w14:paraId="088DED46" w14:textId="77777777" w:rsidTr="004208FD">
        <w:tc>
          <w:tcPr>
            <w:tcW w:w="1158" w:type="pct"/>
            <w:hideMark/>
          </w:tcPr>
          <w:p w14:paraId="62D11B86" w14:textId="77777777" w:rsidR="00804EC7" w:rsidRPr="0060081D" w:rsidRDefault="00804EC7" w:rsidP="00804EC7">
            <w:pPr>
              <w:rPr>
                <w:rFonts w:cstheme="minorHAnsi"/>
              </w:rPr>
            </w:pPr>
          </w:p>
        </w:tc>
        <w:tc>
          <w:tcPr>
            <w:tcW w:w="960" w:type="pct"/>
            <w:hideMark/>
          </w:tcPr>
          <w:p w14:paraId="0B19BF2C" w14:textId="77777777" w:rsidR="00804EC7" w:rsidRPr="0060081D" w:rsidRDefault="00804EC7" w:rsidP="00804EC7">
            <w:pPr>
              <w:rPr>
                <w:rFonts w:cstheme="minorHAnsi"/>
              </w:rPr>
            </w:pPr>
            <w:r w:rsidRPr="0060081D">
              <w:rPr>
                <w:rFonts w:cstheme="minorHAnsi"/>
              </w:rPr>
              <w:t>(−4.550)</w:t>
            </w:r>
          </w:p>
        </w:tc>
        <w:tc>
          <w:tcPr>
            <w:tcW w:w="961" w:type="pct"/>
            <w:hideMark/>
          </w:tcPr>
          <w:p w14:paraId="75C7A624" w14:textId="77777777" w:rsidR="00804EC7" w:rsidRPr="0060081D" w:rsidRDefault="00804EC7" w:rsidP="00804EC7">
            <w:pPr>
              <w:rPr>
                <w:rFonts w:cstheme="minorHAnsi"/>
              </w:rPr>
            </w:pPr>
            <w:r w:rsidRPr="0060081D">
              <w:rPr>
                <w:rFonts w:cstheme="minorHAnsi"/>
              </w:rPr>
              <w:t>(3.467)</w:t>
            </w:r>
          </w:p>
        </w:tc>
        <w:tc>
          <w:tcPr>
            <w:tcW w:w="960" w:type="pct"/>
            <w:hideMark/>
          </w:tcPr>
          <w:p w14:paraId="073DA4E6" w14:textId="77777777" w:rsidR="00804EC7" w:rsidRPr="0060081D" w:rsidRDefault="00804EC7" w:rsidP="00804EC7">
            <w:pPr>
              <w:rPr>
                <w:rFonts w:cstheme="minorHAnsi"/>
              </w:rPr>
            </w:pPr>
            <w:r w:rsidRPr="0060081D">
              <w:rPr>
                <w:rFonts w:cstheme="minorHAnsi"/>
              </w:rPr>
              <w:t>(−5.943)</w:t>
            </w:r>
          </w:p>
        </w:tc>
        <w:tc>
          <w:tcPr>
            <w:tcW w:w="961" w:type="pct"/>
            <w:hideMark/>
          </w:tcPr>
          <w:p w14:paraId="62EBBBBB" w14:textId="77777777" w:rsidR="00804EC7" w:rsidRPr="0060081D" w:rsidRDefault="00804EC7" w:rsidP="00804EC7">
            <w:pPr>
              <w:rPr>
                <w:rFonts w:cstheme="minorHAnsi"/>
              </w:rPr>
            </w:pPr>
            <w:r w:rsidRPr="0060081D">
              <w:rPr>
                <w:rFonts w:cstheme="minorHAnsi"/>
              </w:rPr>
              <w:t>(3.389)</w:t>
            </w:r>
          </w:p>
        </w:tc>
      </w:tr>
      <w:tr w:rsidR="00804EC7" w:rsidRPr="0060081D" w14:paraId="1C889886" w14:textId="77777777" w:rsidTr="004208FD">
        <w:tc>
          <w:tcPr>
            <w:tcW w:w="1158" w:type="pct"/>
            <w:hideMark/>
          </w:tcPr>
          <w:p w14:paraId="47D43EF7" w14:textId="77777777" w:rsidR="00804EC7" w:rsidRPr="0060081D" w:rsidRDefault="00804EC7" w:rsidP="00804EC7">
            <w:pPr>
              <w:rPr>
                <w:rFonts w:cstheme="minorHAnsi"/>
              </w:rPr>
            </w:pPr>
            <w:r w:rsidRPr="0060081D">
              <w:rPr>
                <w:rFonts w:cstheme="minorHAnsi"/>
                <w:i/>
                <w:iCs/>
              </w:rPr>
              <w:t>Leverage</w:t>
            </w:r>
          </w:p>
        </w:tc>
        <w:tc>
          <w:tcPr>
            <w:tcW w:w="960" w:type="pct"/>
            <w:hideMark/>
          </w:tcPr>
          <w:p w14:paraId="34806DD6" w14:textId="72B13B76" w:rsidR="00804EC7" w:rsidRPr="0060081D" w:rsidRDefault="00804EC7" w:rsidP="00804EC7">
            <w:pPr>
              <w:rPr>
                <w:rFonts w:cstheme="minorHAnsi"/>
              </w:rPr>
            </w:pPr>
            <w:r w:rsidRPr="0060081D">
              <w:rPr>
                <w:rFonts w:cstheme="minorHAnsi"/>
              </w:rPr>
              <w:t>0.459</w:t>
            </w:r>
            <w:r w:rsidRPr="001E1380">
              <w:rPr>
                <w:rFonts w:cstheme="minorHAnsi"/>
              </w:rPr>
              <w:t>***</w:t>
            </w:r>
          </w:p>
        </w:tc>
        <w:tc>
          <w:tcPr>
            <w:tcW w:w="961" w:type="pct"/>
            <w:hideMark/>
          </w:tcPr>
          <w:p w14:paraId="3E0277FE" w14:textId="77777777" w:rsidR="00804EC7" w:rsidRPr="0060081D" w:rsidRDefault="00804EC7" w:rsidP="00804EC7">
            <w:pPr>
              <w:rPr>
                <w:rFonts w:cstheme="minorHAnsi"/>
              </w:rPr>
            </w:pPr>
            <w:r w:rsidRPr="0060081D">
              <w:rPr>
                <w:rFonts w:cstheme="minorHAnsi"/>
              </w:rPr>
              <w:t>−0.012</w:t>
            </w:r>
          </w:p>
        </w:tc>
        <w:tc>
          <w:tcPr>
            <w:tcW w:w="960" w:type="pct"/>
            <w:hideMark/>
          </w:tcPr>
          <w:p w14:paraId="7FC22F86" w14:textId="57C1CB34" w:rsidR="00804EC7" w:rsidRPr="0060081D" w:rsidRDefault="00804EC7" w:rsidP="00804EC7">
            <w:pPr>
              <w:rPr>
                <w:rFonts w:cstheme="minorHAnsi"/>
              </w:rPr>
            </w:pPr>
            <w:r w:rsidRPr="0060081D">
              <w:rPr>
                <w:rFonts w:cstheme="minorHAnsi"/>
              </w:rPr>
              <w:t>0.162</w:t>
            </w:r>
            <w:r w:rsidRPr="001E1380">
              <w:rPr>
                <w:rFonts w:cstheme="minorHAnsi"/>
              </w:rPr>
              <w:t>***</w:t>
            </w:r>
          </w:p>
        </w:tc>
        <w:tc>
          <w:tcPr>
            <w:tcW w:w="961" w:type="pct"/>
            <w:hideMark/>
          </w:tcPr>
          <w:p w14:paraId="57A6293B" w14:textId="77777777" w:rsidR="00804EC7" w:rsidRPr="0060081D" w:rsidRDefault="00804EC7" w:rsidP="00804EC7">
            <w:pPr>
              <w:rPr>
                <w:rFonts w:cstheme="minorHAnsi"/>
              </w:rPr>
            </w:pPr>
            <w:r w:rsidRPr="0060081D">
              <w:rPr>
                <w:rFonts w:cstheme="minorHAnsi"/>
              </w:rPr>
              <w:t>−0.079</w:t>
            </w:r>
          </w:p>
        </w:tc>
      </w:tr>
      <w:tr w:rsidR="00804EC7" w:rsidRPr="0060081D" w14:paraId="129BED80" w14:textId="77777777" w:rsidTr="004208FD">
        <w:tc>
          <w:tcPr>
            <w:tcW w:w="1158" w:type="pct"/>
            <w:hideMark/>
          </w:tcPr>
          <w:p w14:paraId="3F500939" w14:textId="77777777" w:rsidR="00804EC7" w:rsidRPr="0060081D" w:rsidRDefault="00804EC7" w:rsidP="00804EC7">
            <w:pPr>
              <w:rPr>
                <w:rFonts w:cstheme="minorHAnsi"/>
              </w:rPr>
            </w:pPr>
          </w:p>
        </w:tc>
        <w:tc>
          <w:tcPr>
            <w:tcW w:w="960" w:type="pct"/>
            <w:hideMark/>
          </w:tcPr>
          <w:p w14:paraId="7C7EA08D" w14:textId="77777777" w:rsidR="00804EC7" w:rsidRPr="0060081D" w:rsidRDefault="00804EC7" w:rsidP="00804EC7">
            <w:pPr>
              <w:rPr>
                <w:rFonts w:cstheme="minorHAnsi"/>
              </w:rPr>
            </w:pPr>
            <w:r w:rsidRPr="0060081D">
              <w:rPr>
                <w:rFonts w:cstheme="minorHAnsi"/>
              </w:rPr>
              <w:t>(4.342)</w:t>
            </w:r>
          </w:p>
        </w:tc>
        <w:tc>
          <w:tcPr>
            <w:tcW w:w="961" w:type="pct"/>
            <w:hideMark/>
          </w:tcPr>
          <w:p w14:paraId="20E2410D" w14:textId="77777777" w:rsidR="00804EC7" w:rsidRPr="0060081D" w:rsidRDefault="00804EC7" w:rsidP="00804EC7">
            <w:pPr>
              <w:rPr>
                <w:rFonts w:cstheme="minorHAnsi"/>
              </w:rPr>
            </w:pPr>
            <w:r w:rsidRPr="0060081D">
              <w:rPr>
                <w:rFonts w:cstheme="minorHAnsi"/>
              </w:rPr>
              <w:t>(−0.285)</w:t>
            </w:r>
          </w:p>
        </w:tc>
        <w:tc>
          <w:tcPr>
            <w:tcW w:w="960" w:type="pct"/>
            <w:hideMark/>
          </w:tcPr>
          <w:p w14:paraId="22E66511" w14:textId="77777777" w:rsidR="00804EC7" w:rsidRPr="0060081D" w:rsidRDefault="00804EC7" w:rsidP="00804EC7">
            <w:pPr>
              <w:rPr>
                <w:rFonts w:cstheme="minorHAnsi"/>
              </w:rPr>
            </w:pPr>
            <w:r w:rsidRPr="0060081D">
              <w:rPr>
                <w:rFonts w:cstheme="minorHAnsi"/>
              </w:rPr>
              <w:t>(2.669)</w:t>
            </w:r>
          </w:p>
        </w:tc>
        <w:tc>
          <w:tcPr>
            <w:tcW w:w="961" w:type="pct"/>
            <w:hideMark/>
          </w:tcPr>
          <w:p w14:paraId="7BC012BE" w14:textId="77777777" w:rsidR="00804EC7" w:rsidRPr="0060081D" w:rsidRDefault="00804EC7" w:rsidP="00804EC7">
            <w:pPr>
              <w:rPr>
                <w:rFonts w:cstheme="minorHAnsi"/>
              </w:rPr>
            </w:pPr>
            <w:r w:rsidRPr="0060081D">
              <w:rPr>
                <w:rFonts w:cstheme="minorHAnsi"/>
              </w:rPr>
              <w:t>(−1.356)</w:t>
            </w:r>
          </w:p>
        </w:tc>
      </w:tr>
      <w:tr w:rsidR="00804EC7" w:rsidRPr="0060081D" w14:paraId="3E260B75" w14:textId="77777777" w:rsidTr="004208FD">
        <w:tc>
          <w:tcPr>
            <w:tcW w:w="1158" w:type="pct"/>
            <w:hideMark/>
          </w:tcPr>
          <w:p w14:paraId="02F2FF53" w14:textId="77777777" w:rsidR="00804EC7" w:rsidRPr="0060081D" w:rsidRDefault="00804EC7" w:rsidP="00804EC7">
            <w:pPr>
              <w:rPr>
                <w:rFonts w:cstheme="minorHAnsi"/>
              </w:rPr>
            </w:pPr>
            <w:r w:rsidRPr="0060081D">
              <w:rPr>
                <w:rFonts w:cstheme="minorHAnsi"/>
                <w:i/>
                <w:iCs/>
              </w:rPr>
              <w:t>R&amp;D</w:t>
            </w:r>
          </w:p>
        </w:tc>
        <w:tc>
          <w:tcPr>
            <w:tcW w:w="960" w:type="pct"/>
            <w:hideMark/>
          </w:tcPr>
          <w:p w14:paraId="3F39D2FE" w14:textId="1CF454A6" w:rsidR="00804EC7" w:rsidRPr="0060081D" w:rsidRDefault="00804EC7" w:rsidP="00804EC7">
            <w:pPr>
              <w:rPr>
                <w:rFonts w:cstheme="minorHAnsi"/>
              </w:rPr>
            </w:pPr>
            <w:r w:rsidRPr="0060081D">
              <w:rPr>
                <w:rFonts w:cstheme="minorHAnsi"/>
              </w:rPr>
              <w:t>2.771</w:t>
            </w:r>
            <w:r w:rsidRPr="001E1380">
              <w:rPr>
                <w:rFonts w:cstheme="minorHAnsi"/>
              </w:rPr>
              <w:t>***</w:t>
            </w:r>
          </w:p>
        </w:tc>
        <w:tc>
          <w:tcPr>
            <w:tcW w:w="961" w:type="pct"/>
            <w:hideMark/>
          </w:tcPr>
          <w:p w14:paraId="28602AD3" w14:textId="41A1C089" w:rsidR="00804EC7" w:rsidRPr="0060081D" w:rsidRDefault="00804EC7" w:rsidP="00804EC7">
            <w:pPr>
              <w:rPr>
                <w:rFonts w:cstheme="minorHAnsi"/>
              </w:rPr>
            </w:pPr>
            <w:r w:rsidRPr="0060081D">
              <w:rPr>
                <w:rFonts w:cstheme="minorHAnsi"/>
              </w:rPr>
              <w:t>0.491</w:t>
            </w:r>
            <w:r w:rsidRPr="001E1380">
              <w:rPr>
                <w:rFonts w:cstheme="minorHAnsi"/>
              </w:rPr>
              <w:t>***</w:t>
            </w:r>
          </w:p>
        </w:tc>
        <w:tc>
          <w:tcPr>
            <w:tcW w:w="960" w:type="pct"/>
            <w:hideMark/>
          </w:tcPr>
          <w:p w14:paraId="0C57B540" w14:textId="76F24498" w:rsidR="00804EC7" w:rsidRPr="0060081D" w:rsidRDefault="00804EC7" w:rsidP="00804EC7">
            <w:pPr>
              <w:rPr>
                <w:rFonts w:cstheme="minorHAnsi"/>
              </w:rPr>
            </w:pPr>
            <w:r w:rsidRPr="0060081D">
              <w:rPr>
                <w:rFonts w:cstheme="minorHAnsi"/>
              </w:rPr>
              <w:t>1.923</w:t>
            </w:r>
            <w:r w:rsidRPr="001E1380">
              <w:rPr>
                <w:rFonts w:cstheme="minorHAnsi"/>
              </w:rPr>
              <w:t>***</w:t>
            </w:r>
          </w:p>
        </w:tc>
        <w:tc>
          <w:tcPr>
            <w:tcW w:w="961" w:type="pct"/>
            <w:hideMark/>
          </w:tcPr>
          <w:p w14:paraId="1BD10E80" w14:textId="7E50C072" w:rsidR="00804EC7" w:rsidRPr="0060081D" w:rsidRDefault="00804EC7" w:rsidP="00804EC7">
            <w:pPr>
              <w:rPr>
                <w:rFonts w:cstheme="minorHAnsi"/>
              </w:rPr>
            </w:pPr>
            <w:r w:rsidRPr="0060081D">
              <w:rPr>
                <w:rFonts w:cstheme="minorHAnsi"/>
              </w:rPr>
              <w:t>0.424</w:t>
            </w:r>
            <w:r w:rsidRPr="001E1380">
              <w:rPr>
                <w:rFonts w:cstheme="minorHAnsi"/>
              </w:rPr>
              <w:t>**</w:t>
            </w:r>
          </w:p>
        </w:tc>
      </w:tr>
      <w:tr w:rsidR="00804EC7" w:rsidRPr="0060081D" w14:paraId="24F887D2" w14:textId="77777777" w:rsidTr="004208FD">
        <w:tc>
          <w:tcPr>
            <w:tcW w:w="1158" w:type="pct"/>
            <w:hideMark/>
          </w:tcPr>
          <w:p w14:paraId="549261DE" w14:textId="77777777" w:rsidR="00804EC7" w:rsidRPr="0060081D" w:rsidRDefault="00804EC7" w:rsidP="00804EC7">
            <w:pPr>
              <w:rPr>
                <w:rFonts w:cstheme="minorHAnsi"/>
              </w:rPr>
            </w:pPr>
          </w:p>
        </w:tc>
        <w:tc>
          <w:tcPr>
            <w:tcW w:w="960" w:type="pct"/>
            <w:hideMark/>
          </w:tcPr>
          <w:p w14:paraId="0EC15DBD" w14:textId="77777777" w:rsidR="00804EC7" w:rsidRPr="0060081D" w:rsidRDefault="00804EC7" w:rsidP="00804EC7">
            <w:pPr>
              <w:rPr>
                <w:rFonts w:cstheme="minorHAnsi"/>
              </w:rPr>
            </w:pPr>
            <w:r w:rsidRPr="0060081D">
              <w:rPr>
                <w:rFonts w:cstheme="minorHAnsi"/>
              </w:rPr>
              <w:t>(15.042)</w:t>
            </w:r>
          </w:p>
        </w:tc>
        <w:tc>
          <w:tcPr>
            <w:tcW w:w="961" w:type="pct"/>
            <w:hideMark/>
          </w:tcPr>
          <w:p w14:paraId="2B35D834" w14:textId="77777777" w:rsidR="00804EC7" w:rsidRPr="0060081D" w:rsidRDefault="00804EC7" w:rsidP="00804EC7">
            <w:pPr>
              <w:rPr>
                <w:rFonts w:cstheme="minorHAnsi"/>
              </w:rPr>
            </w:pPr>
            <w:r w:rsidRPr="0060081D">
              <w:rPr>
                <w:rFonts w:cstheme="minorHAnsi"/>
              </w:rPr>
              <w:t>(3.007)</w:t>
            </w:r>
          </w:p>
        </w:tc>
        <w:tc>
          <w:tcPr>
            <w:tcW w:w="960" w:type="pct"/>
            <w:hideMark/>
          </w:tcPr>
          <w:p w14:paraId="4BB413BD" w14:textId="77777777" w:rsidR="00804EC7" w:rsidRPr="0060081D" w:rsidRDefault="00804EC7" w:rsidP="00804EC7">
            <w:pPr>
              <w:rPr>
                <w:rFonts w:cstheme="minorHAnsi"/>
              </w:rPr>
            </w:pPr>
            <w:r w:rsidRPr="0060081D">
              <w:rPr>
                <w:rFonts w:cstheme="minorHAnsi"/>
              </w:rPr>
              <w:t>(13.058)</w:t>
            </w:r>
          </w:p>
        </w:tc>
        <w:tc>
          <w:tcPr>
            <w:tcW w:w="961" w:type="pct"/>
            <w:hideMark/>
          </w:tcPr>
          <w:p w14:paraId="56661320" w14:textId="77777777" w:rsidR="00804EC7" w:rsidRPr="0060081D" w:rsidRDefault="00804EC7" w:rsidP="00804EC7">
            <w:pPr>
              <w:rPr>
                <w:rFonts w:cstheme="minorHAnsi"/>
              </w:rPr>
            </w:pPr>
            <w:r w:rsidRPr="0060081D">
              <w:rPr>
                <w:rFonts w:cstheme="minorHAnsi"/>
              </w:rPr>
              <w:t>(2.044)</w:t>
            </w:r>
          </w:p>
        </w:tc>
      </w:tr>
      <w:tr w:rsidR="00804EC7" w:rsidRPr="0060081D" w14:paraId="3C52367E" w14:textId="77777777" w:rsidTr="004208FD">
        <w:tc>
          <w:tcPr>
            <w:tcW w:w="1158" w:type="pct"/>
            <w:hideMark/>
          </w:tcPr>
          <w:p w14:paraId="6D7F4AEB" w14:textId="77777777" w:rsidR="00804EC7" w:rsidRPr="0060081D" w:rsidRDefault="00804EC7" w:rsidP="00804EC7">
            <w:pPr>
              <w:rPr>
                <w:rFonts w:cstheme="minorHAnsi"/>
              </w:rPr>
            </w:pPr>
            <w:r w:rsidRPr="0060081D">
              <w:rPr>
                <w:rFonts w:cstheme="minorHAnsi"/>
                <w:i/>
                <w:iCs/>
              </w:rPr>
              <w:t>Capex</w:t>
            </w:r>
          </w:p>
        </w:tc>
        <w:tc>
          <w:tcPr>
            <w:tcW w:w="960" w:type="pct"/>
            <w:hideMark/>
          </w:tcPr>
          <w:p w14:paraId="476A0C16" w14:textId="6FAE42F8" w:rsidR="00804EC7" w:rsidRPr="0060081D" w:rsidRDefault="00804EC7" w:rsidP="00804EC7">
            <w:pPr>
              <w:rPr>
                <w:rFonts w:cstheme="minorHAnsi"/>
              </w:rPr>
            </w:pPr>
            <w:r w:rsidRPr="0060081D">
              <w:rPr>
                <w:rFonts w:cstheme="minorHAnsi"/>
              </w:rPr>
              <w:t>0.471</w:t>
            </w:r>
            <w:r w:rsidRPr="001E1380">
              <w:rPr>
                <w:rFonts w:cstheme="minorHAnsi"/>
              </w:rPr>
              <w:t>**</w:t>
            </w:r>
          </w:p>
        </w:tc>
        <w:tc>
          <w:tcPr>
            <w:tcW w:w="961" w:type="pct"/>
            <w:hideMark/>
          </w:tcPr>
          <w:p w14:paraId="4A5E856D" w14:textId="77777777" w:rsidR="00804EC7" w:rsidRPr="0060081D" w:rsidRDefault="00804EC7" w:rsidP="00804EC7">
            <w:pPr>
              <w:rPr>
                <w:rFonts w:cstheme="minorHAnsi"/>
              </w:rPr>
            </w:pPr>
            <w:r w:rsidRPr="0060081D">
              <w:rPr>
                <w:rFonts w:cstheme="minorHAnsi"/>
              </w:rPr>
              <w:t>0.053</w:t>
            </w:r>
          </w:p>
        </w:tc>
        <w:tc>
          <w:tcPr>
            <w:tcW w:w="960" w:type="pct"/>
            <w:hideMark/>
          </w:tcPr>
          <w:p w14:paraId="273193D8" w14:textId="77777777" w:rsidR="00804EC7" w:rsidRPr="0060081D" w:rsidRDefault="00804EC7" w:rsidP="00804EC7">
            <w:pPr>
              <w:rPr>
                <w:rFonts w:cstheme="minorHAnsi"/>
              </w:rPr>
            </w:pPr>
            <w:r w:rsidRPr="0060081D">
              <w:rPr>
                <w:rFonts w:cstheme="minorHAnsi"/>
              </w:rPr>
              <w:t>0.228</w:t>
            </w:r>
          </w:p>
        </w:tc>
        <w:tc>
          <w:tcPr>
            <w:tcW w:w="961" w:type="pct"/>
            <w:hideMark/>
          </w:tcPr>
          <w:p w14:paraId="340198DD" w14:textId="77777777" w:rsidR="00804EC7" w:rsidRPr="0060081D" w:rsidRDefault="00804EC7" w:rsidP="00804EC7">
            <w:pPr>
              <w:rPr>
                <w:rFonts w:cstheme="minorHAnsi"/>
              </w:rPr>
            </w:pPr>
            <w:r w:rsidRPr="0060081D">
              <w:rPr>
                <w:rFonts w:cstheme="minorHAnsi"/>
              </w:rPr>
              <w:t>0.104</w:t>
            </w:r>
          </w:p>
        </w:tc>
      </w:tr>
      <w:tr w:rsidR="00804EC7" w:rsidRPr="0060081D" w14:paraId="35778880" w14:textId="77777777" w:rsidTr="004208FD">
        <w:tc>
          <w:tcPr>
            <w:tcW w:w="1158" w:type="pct"/>
            <w:hideMark/>
          </w:tcPr>
          <w:p w14:paraId="3901624E" w14:textId="77777777" w:rsidR="00804EC7" w:rsidRPr="0060081D" w:rsidRDefault="00804EC7" w:rsidP="00804EC7">
            <w:pPr>
              <w:rPr>
                <w:rFonts w:cstheme="minorHAnsi"/>
              </w:rPr>
            </w:pPr>
          </w:p>
        </w:tc>
        <w:tc>
          <w:tcPr>
            <w:tcW w:w="960" w:type="pct"/>
            <w:hideMark/>
          </w:tcPr>
          <w:p w14:paraId="05251EB6" w14:textId="77777777" w:rsidR="00804EC7" w:rsidRPr="0060081D" w:rsidRDefault="00804EC7" w:rsidP="00804EC7">
            <w:pPr>
              <w:rPr>
                <w:rFonts w:cstheme="minorHAnsi"/>
              </w:rPr>
            </w:pPr>
            <w:r w:rsidRPr="0060081D">
              <w:rPr>
                <w:rFonts w:cstheme="minorHAnsi"/>
              </w:rPr>
              <w:t>(2.474)</w:t>
            </w:r>
          </w:p>
        </w:tc>
        <w:tc>
          <w:tcPr>
            <w:tcW w:w="961" w:type="pct"/>
            <w:hideMark/>
          </w:tcPr>
          <w:p w14:paraId="7C17CD75" w14:textId="77777777" w:rsidR="00804EC7" w:rsidRPr="0060081D" w:rsidRDefault="00804EC7" w:rsidP="00804EC7">
            <w:pPr>
              <w:rPr>
                <w:rFonts w:cstheme="minorHAnsi"/>
              </w:rPr>
            </w:pPr>
            <w:r w:rsidRPr="0060081D">
              <w:rPr>
                <w:rFonts w:cstheme="minorHAnsi"/>
              </w:rPr>
              <w:t>(0.528)</w:t>
            </w:r>
          </w:p>
        </w:tc>
        <w:tc>
          <w:tcPr>
            <w:tcW w:w="960" w:type="pct"/>
            <w:hideMark/>
          </w:tcPr>
          <w:p w14:paraId="3831FB30" w14:textId="77777777" w:rsidR="00804EC7" w:rsidRPr="0060081D" w:rsidRDefault="00804EC7" w:rsidP="00804EC7">
            <w:pPr>
              <w:rPr>
                <w:rFonts w:cstheme="minorHAnsi"/>
              </w:rPr>
            </w:pPr>
            <w:r w:rsidRPr="0060081D">
              <w:rPr>
                <w:rFonts w:cstheme="minorHAnsi"/>
              </w:rPr>
              <w:t>(1.643)</w:t>
            </w:r>
          </w:p>
        </w:tc>
        <w:tc>
          <w:tcPr>
            <w:tcW w:w="961" w:type="pct"/>
            <w:hideMark/>
          </w:tcPr>
          <w:p w14:paraId="707E39AD" w14:textId="77777777" w:rsidR="00804EC7" w:rsidRPr="0060081D" w:rsidRDefault="00804EC7" w:rsidP="00804EC7">
            <w:pPr>
              <w:rPr>
                <w:rFonts w:cstheme="minorHAnsi"/>
              </w:rPr>
            </w:pPr>
            <w:r w:rsidRPr="0060081D">
              <w:rPr>
                <w:rFonts w:cstheme="minorHAnsi"/>
              </w:rPr>
              <w:t>(0.759)</w:t>
            </w:r>
          </w:p>
        </w:tc>
      </w:tr>
      <w:tr w:rsidR="00804EC7" w:rsidRPr="0060081D" w14:paraId="4315FCA9" w14:textId="77777777" w:rsidTr="004208FD">
        <w:tc>
          <w:tcPr>
            <w:tcW w:w="1158" w:type="pct"/>
            <w:hideMark/>
          </w:tcPr>
          <w:p w14:paraId="45BC6AA5" w14:textId="77777777" w:rsidR="00804EC7" w:rsidRPr="0060081D" w:rsidRDefault="00804EC7" w:rsidP="00804EC7">
            <w:pPr>
              <w:rPr>
                <w:rFonts w:cstheme="minorHAnsi"/>
              </w:rPr>
            </w:pPr>
            <w:r w:rsidRPr="0060081D">
              <w:rPr>
                <w:rFonts w:cstheme="minorHAnsi"/>
                <w:i/>
                <w:iCs/>
              </w:rPr>
              <w:t>ROA</w:t>
            </w:r>
          </w:p>
        </w:tc>
        <w:tc>
          <w:tcPr>
            <w:tcW w:w="960" w:type="pct"/>
            <w:hideMark/>
          </w:tcPr>
          <w:p w14:paraId="6854151B" w14:textId="07ED5DA8" w:rsidR="00804EC7" w:rsidRPr="0060081D" w:rsidRDefault="00804EC7" w:rsidP="00804EC7">
            <w:pPr>
              <w:rPr>
                <w:rFonts w:cstheme="minorHAnsi"/>
              </w:rPr>
            </w:pPr>
            <w:r w:rsidRPr="0060081D">
              <w:rPr>
                <w:rFonts w:cstheme="minorHAnsi"/>
              </w:rPr>
              <w:t>0.285</w:t>
            </w:r>
            <w:r w:rsidRPr="001E1380">
              <w:rPr>
                <w:rFonts w:cstheme="minorHAnsi"/>
              </w:rPr>
              <w:t>***</w:t>
            </w:r>
          </w:p>
        </w:tc>
        <w:tc>
          <w:tcPr>
            <w:tcW w:w="961" w:type="pct"/>
            <w:hideMark/>
          </w:tcPr>
          <w:p w14:paraId="7CBA8C7D" w14:textId="77777777" w:rsidR="00804EC7" w:rsidRPr="0060081D" w:rsidRDefault="00804EC7" w:rsidP="00804EC7">
            <w:pPr>
              <w:rPr>
                <w:rFonts w:cstheme="minorHAnsi"/>
              </w:rPr>
            </w:pPr>
            <w:r w:rsidRPr="0060081D">
              <w:rPr>
                <w:rFonts w:cstheme="minorHAnsi"/>
              </w:rPr>
              <w:t>0.108</w:t>
            </w:r>
          </w:p>
        </w:tc>
        <w:tc>
          <w:tcPr>
            <w:tcW w:w="960" w:type="pct"/>
            <w:hideMark/>
          </w:tcPr>
          <w:p w14:paraId="1BAC95E4" w14:textId="2459D7AF" w:rsidR="00804EC7" w:rsidRPr="0060081D" w:rsidRDefault="00804EC7" w:rsidP="00804EC7">
            <w:pPr>
              <w:rPr>
                <w:rFonts w:cstheme="minorHAnsi"/>
              </w:rPr>
            </w:pPr>
            <w:r w:rsidRPr="0060081D">
              <w:rPr>
                <w:rFonts w:cstheme="minorHAnsi"/>
              </w:rPr>
              <w:t>0.266</w:t>
            </w:r>
            <w:r w:rsidRPr="001E1380">
              <w:rPr>
                <w:rFonts w:cstheme="minorHAnsi"/>
              </w:rPr>
              <w:t>***</w:t>
            </w:r>
          </w:p>
        </w:tc>
        <w:tc>
          <w:tcPr>
            <w:tcW w:w="961" w:type="pct"/>
            <w:hideMark/>
          </w:tcPr>
          <w:p w14:paraId="46FF16AE" w14:textId="77777777" w:rsidR="00804EC7" w:rsidRPr="0060081D" w:rsidRDefault="00804EC7" w:rsidP="00804EC7">
            <w:pPr>
              <w:rPr>
                <w:rFonts w:cstheme="minorHAnsi"/>
              </w:rPr>
            </w:pPr>
            <w:r w:rsidRPr="0060081D">
              <w:rPr>
                <w:rFonts w:cstheme="minorHAnsi"/>
              </w:rPr>
              <w:t>0.127</w:t>
            </w:r>
          </w:p>
        </w:tc>
      </w:tr>
      <w:tr w:rsidR="00804EC7" w:rsidRPr="0060081D" w14:paraId="7DBEF0E2" w14:textId="77777777" w:rsidTr="004208FD">
        <w:tc>
          <w:tcPr>
            <w:tcW w:w="1158" w:type="pct"/>
            <w:hideMark/>
          </w:tcPr>
          <w:p w14:paraId="3D8AA501" w14:textId="77777777" w:rsidR="00804EC7" w:rsidRPr="0060081D" w:rsidRDefault="00804EC7" w:rsidP="00804EC7">
            <w:pPr>
              <w:rPr>
                <w:rFonts w:cstheme="minorHAnsi"/>
              </w:rPr>
            </w:pPr>
          </w:p>
        </w:tc>
        <w:tc>
          <w:tcPr>
            <w:tcW w:w="960" w:type="pct"/>
            <w:hideMark/>
          </w:tcPr>
          <w:p w14:paraId="0AE8E764" w14:textId="77777777" w:rsidR="00804EC7" w:rsidRPr="0060081D" w:rsidRDefault="00804EC7" w:rsidP="00804EC7">
            <w:pPr>
              <w:rPr>
                <w:rFonts w:cstheme="minorHAnsi"/>
              </w:rPr>
            </w:pPr>
            <w:r w:rsidRPr="0060081D">
              <w:rPr>
                <w:rFonts w:cstheme="minorHAnsi"/>
              </w:rPr>
              <w:t>(3.417)</w:t>
            </w:r>
          </w:p>
        </w:tc>
        <w:tc>
          <w:tcPr>
            <w:tcW w:w="961" w:type="pct"/>
            <w:hideMark/>
          </w:tcPr>
          <w:p w14:paraId="24019A82" w14:textId="77777777" w:rsidR="00804EC7" w:rsidRPr="0060081D" w:rsidRDefault="00804EC7" w:rsidP="00804EC7">
            <w:pPr>
              <w:rPr>
                <w:rFonts w:cstheme="minorHAnsi"/>
              </w:rPr>
            </w:pPr>
            <w:r w:rsidRPr="0060081D">
              <w:rPr>
                <w:rFonts w:cstheme="minorHAnsi"/>
              </w:rPr>
              <w:t>(1.623)</w:t>
            </w:r>
          </w:p>
        </w:tc>
        <w:tc>
          <w:tcPr>
            <w:tcW w:w="960" w:type="pct"/>
            <w:hideMark/>
          </w:tcPr>
          <w:p w14:paraId="6C912306" w14:textId="77777777" w:rsidR="00804EC7" w:rsidRPr="0060081D" w:rsidRDefault="00804EC7" w:rsidP="00804EC7">
            <w:pPr>
              <w:rPr>
                <w:rFonts w:cstheme="minorHAnsi"/>
              </w:rPr>
            </w:pPr>
            <w:r w:rsidRPr="0060081D">
              <w:rPr>
                <w:rFonts w:cstheme="minorHAnsi"/>
              </w:rPr>
              <w:t>(3.366)</w:t>
            </w:r>
          </w:p>
        </w:tc>
        <w:tc>
          <w:tcPr>
            <w:tcW w:w="961" w:type="pct"/>
            <w:hideMark/>
          </w:tcPr>
          <w:p w14:paraId="16F9870E" w14:textId="77777777" w:rsidR="00804EC7" w:rsidRPr="0060081D" w:rsidRDefault="00804EC7" w:rsidP="00804EC7">
            <w:pPr>
              <w:rPr>
                <w:rFonts w:cstheme="minorHAnsi"/>
              </w:rPr>
            </w:pPr>
            <w:r w:rsidRPr="0060081D">
              <w:rPr>
                <w:rFonts w:cstheme="minorHAnsi"/>
              </w:rPr>
              <w:t>(1.613)</w:t>
            </w:r>
          </w:p>
        </w:tc>
      </w:tr>
      <w:tr w:rsidR="00804EC7" w:rsidRPr="0060081D" w14:paraId="41D0C984" w14:textId="77777777" w:rsidTr="004208FD">
        <w:tc>
          <w:tcPr>
            <w:tcW w:w="1158" w:type="pct"/>
            <w:hideMark/>
          </w:tcPr>
          <w:p w14:paraId="212C1546" w14:textId="77777777" w:rsidR="00804EC7" w:rsidRPr="0060081D" w:rsidRDefault="00804EC7" w:rsidP="00804EC7">
            <w:pPr>
              <w:rPr>
                <w:rFonts w:cstheme="minorHAnsi"/>
              </w:rPr>
            </w:pPr>
            <w:proofErr w:type="spellStart"/>
            <w:r w:rsidRPr="0060081D">
              <w:rPr>
                <w:rFonts w:cstheme="minorHAnsi"/>
                <w:i/>
                <w:iCs/>
              </w:rPr>
              <w:t>TobinQ</w:t>
            </w:r>
            <w:proofErr w:type="spellEnd"/>
          </w:p>
        </w:tc>
        <w:tc>
          <w:tcPr>
            <w:tcW w:w="960" w:type="pct"/>
            <w:hideMark/>
          </w:tcPr>
          <w:p w14:paraId="3338EBFB" w14:textId="597DE89B" w:rsidR="00804EC7" w:rsidRPr="0060081D" w:rsidRDefault="00804EC7" w:rsidP="00804EC7">
            <w:pPr>
              <w:rPr>
                <w:rFonts w:cstheme="minorHAnsi"/>
              </w:rPr>
            </w:pPr>
            <w:r w:rsidRPr="0060081D">
              <w:rPr>
                <w:rFonts w:cstheme="minorHAnsi"/>
              </w:rPr>
              <w:t>0.054</w:t>
            </w:r>
            <w:r w:rsidRPr="001E1380">
              <w:rPr>
                <w:rFonts w:cstheme="minorHAnsi"/>
              </w:rPr>
              <w:t>***</w:t>
            </w:r>
          </w:p>
        </w:tc>
        <w:tc>
          <w:tcPr>
            <w:tcW w:w="961" w:type="pct"/>
            <w:hideMark/>
          </w:tcPr>
          <w:p w14:paraId="29C1D5F3" w14:textId="556F12F5" w:rsidR="00804EC7" w:rsidRPr="0060081D" w:rsidRDefault="00804EC7" w:rsidP="00804EC7">
            <w:pPr>
              <w:rPr>
                <w:rFonts w:cstheme="minorHAnsi"/>
              </w:rPr>
            </w:pPr>
            <w:r w:rsidRPr="0060081D">
              <w:rPr>
                <w:rFonts w:cstheme="minorHAnsi"/>
              </w:rPr>
              <w:t>0.031</w:t>
            </w:r>
            <w:r w:rsidRPr="001E1380">
              <w:rPr>
                <w:rFonts w:cstheme="minorHAnsi"/>
              </w:rPr>
              <w:t>***</w:t>
            </w:r>
          </w:p>
        </w:tc>
        <w:tc>
          <w:tcPr>
            <w:tcW w:w="960" w:type="pct"/>
            <w:hideMark/>
          </w:tcPr>
          <w:p w14:paraId="0C3995FC" w14:textId="359BC16C" w:rsidR="00804EC7" w:rsidRPr="0060081D" w:rsidRDefault="00804EC7" w:rsidP="00804EC7">
            <w:pPr>
              <w:rPr>
                <w:rFonts w:cstheme="minorHAnsi"/>
              </w:rPr>
            </w:pPr>
            <w:r w:rsidRPr="0060081D">
              <w:rPr>
                <w:rFonts w:cstheme="minorHAnsi"/>
              </w:rPr>
              <w:t>0.030</w:t>
            </w:r>
            <w:r w:rsidRPr="001E1380">
              <w:rPr>
                <w:rFonts w:cstheme="minorHAnsi"/>
              </w:rPr>
              <w:t>***</w:t>
            </w:r>
          </w:p>
        </w:tc>
        <w:tc>
          <w:tcPr>
            <w:tcW w:w="961" w:type="pct"/>
            <w:hideMark/>
          </w:tcPr>
          <w:p w14:paraId="183B9BB2" w14:textId="68C2D28A" w:rsidR="00804EC7" w:rsidRPr="0060081D" w:rsidRDefault="00804EC7" w:rsidP="00804EC7">
            <w:pPr>
              <w:rPr>
                <w:rFonts w:cstheme="minorHAnsi"/>
              </w:rPr>
            </w:pPr>
            <w:r w:rsidRPr="0060081D">
              <w:rPr>
                <w:rFonts w:cstheme="minorHAnsi"/>
              </w:rPr>
              <w:t>0.019</w:t>
            </w:r>
            <w:r w:rsidRPr="001E1380">
              <w:rPr>
                <w:rFonts w:cstheme="minorHAnsi"/>
              </w:rPr>
              <w:t>***</w:t>
            </w:r>
          </w:p>
        </w:tc>
      </w:tr>
      <w:tr w:rsidR="00804EC7" w:rsidRPr="0060081D" w14:paraId="502E9590" w14:textId="77777777" w:rsidTr="004208FD">
        <w:tc>
          <w:tcPr>
            <w:tcW w:w="1158" w:type="pct"/>
            <w:hideMark/>
          </w:tcPr>
          <w:p w14:paraId="01CF9C3B" w14:textId="77777777" w:rsidR="00804EC7" w:rsidRPr="0060081D" w:rsidRDefault="00804EC7" w:rsidP="00804EC7">
            <w:pPr>
              <w:rPr>
                <w:rFonts w:cstheme="minorHAnsi"/>
              </w:rPr>
            </w:pPr>
          </w:p>
        </w:tc>
        <w:tc>
          <w:tcPr>
            <w:tcW w:w="960" w:type="pct"/>
            <w:hideMark/>
          </w:tcPr>
          <w:p w14:paraId="14A93DA8" w14:textId="77777777" w:rsidR="00804EC7" w:rsidRPr="0060081D" w:rsidRDefault="00804EC7" w:rsidP="00804EC7">
            <w:pPr>
              <w:rPr>
                <w:rFonts w:cstheme="minorHAnsi"/>
              </w:rPr>
            </w:pPr>
            <w:r w:rsidRPr="0060081D">
              <w:rPr>
                <w:rFonts w:cstheme="minorHAnsi"/>
              </w:rPr>
              <w:t>(6.609)</w:t>
            </w:r>
          </w:p>
        </w:tc>
        <w:tc>
          <w:tcPr>
            <w:tcW w:w="961" w:type="pct"/>
            <w:hideMark/>
          </w:tcPr>
          <w:p w14:paraId="3BAF0EAE" w14:textId="77777777" w:rsidR="00804EC7" w:rsidRPr="0060081D" w:rsidRDefault="00804EC7" w:rsidP="00804EC7">
            <w:pPr>
              <w:rPr>
                <w:rFonts w:cstheme="minorHAnsi"/>
              </w:rPr>
            </w:pPr>
            <w:r w:rsidRPr="0060081D">
              <w:rPr>
                <w:rFonts w:cstheme="minorHAnsi"/>
              </w:rPr>
              <w:t>(5.979)</w:t>
            </w:r>
          </w:p>
        </w:tc>
        <w:tc>
          <w:tcPr>
            <w:tcW w:w="960" w:type="pct"/>
            <w:hideMark/>
          </w:tcPr>
          <w:p w14:paraId="45D2FFFA" w14:textId="77777777" w:rsidR="00804EC7" w:rsidRPr="0060081D" w:rsidRDefault="00804EC7" w:rsidP="00804EC7">
            <w:pPr>
              <w:rPr>
                <w:rFonts w:cstheme="minorHAnsi"/>
              </w:rPr>
            </w:pPr>
            <w:r w:rsidRPr="0060081D">
              <w:rPr>
                <w:rFonts w:cstheme="minorHAnsi"/>
              </w:rPr>
              <w:t>(5.055)</w:t>
            </w:r>
          </w:p>
        </w:tc>
        <w:tc>
          <w:tcPr>
            <w:tcW w:w="961" w:type="pct"/>
            <w:hideMark/>
          </w:tcPr>
          <w:p w14:paraId="4AB300B2" w14:textId="77777777" w:rsidR="00804EC7" w:rsidRPr="0060081D" w:rsidRDefault="00804EC7" w:rsidP="00804EC7">
            <w:pPr>
              <w:rPr>
                <w:rFonts w:cstheme="minorHAnsi"/>
              </w:rPr>
            </w:pPr>
            <w:r w:rsidRPr="0060081D">
              <w:rPr>
                <w:rFonts w:cstheme="minorHAnsi"/>
              </w:rPr>
              <w:t>(2.955)</w:t>
            </w:r>
          </w:p>
        </w:tc>
      </w:tr>
      <w:tr w:rsidR="00804EC7" w:rsidRPr="0060081D" w14:paraId="1DF6D9E4" w14:textId="77777777" w:rsidTr="004208FD">
        <w:tc>
          <w:tcPr>
            <w:tcW w:w="1158" w:type="pct"/>
            <w:hideMark/>
          </w:tcPr>
          <w:p w14:paraId="262C9A8B" w14:textId="77777777" w:rsidR="00804EC7" w:rsidRPr="0060081D" w:rsidRDefault="00804EC7" w:rsidP="00804EC7">
            <w:pPr>
              <w:rPr>
                <w:rFonts w:cstheme="minorHAnsi"/>
              </w:rPr>
            </w:pPr>
            <w:r w:rsidRPr="0060081D">
              <w:rPr>
                <w:rFonts w:cstheme="minorHAnsi"/>
                <w:i/>
                <w:iCs/>
              </w:rPr>
              <w:t>IO</w:t>
            </w:r>
          </w:p>
        </w:tc>
        <w:tc>
          <w:tcPr>
            <w:tcW w:w="960" w:type="pct"/>
            <w:hideMark/>
          </w:tcPr>
          <w:p w14:paraId="1831892F" w14:textId="19375170" w:rsidR="00804EC7" w:rsidRPr="0060081D" w:rsidRDefault="00804EC7" w:rsidP="00804EC7">
            <w:pPr>
              <w:rPr>
                <w:rFonts w:cstheme="minorHAnsi"/>
              </w:rPr>
            </w:pPr>
            <w:r w:rsidRPr="0060081D">
              <w:rPr>
                <w:rFonts w:cstheme="minorHAnsi"/>
              </w:rPr>
              <w:t>−0.219</w:t>
            </w:r>
            <w:r w:rsidRPr="001E1380">
              <w:rPr>
                <w:rFonts w:cstheme="minorHAnsi"/>
              </w:rPr>
              <w:t>***</w:t>
            </w:r>
          </w:p>
        </w:tc>
        <w:tc>
          <w:tcPr>
            <w:tcW w:w="961" w:type="pct"/>
            <w:hideMark/>
          </w:tcPr>
          <w:p w14:paraId="3F689CE0" w14:textId="77777777" w:rsidR="00804EC7" w:rsidRPr="0060081D" w:rsidRDefault="00804EC7" w:rsidP="00804EC7">
            <w:pPr>
              <w:rPr>
                <w:rFonts w:cstheme="minorHAnsi"/>
              </w:rPr>
            </w:pPr>
            <w:r w:rsidRPr="0060081D">
              <w:rPr>
                <w:rFonts w:cstheme="minorHAnsi"/>
              </w:rPr>
              <w:t>−0.069</w:t>
            </w:r>
          </w:p>
        </w:tc>
        <w:tc>
          <w:tcPr>
            <w:tcW w:w="960" w:type="pct"/>
            <w:hideMark/>
          </w:tcPr>
          <w:p w14:paraId="2B571E2F" w14:textId="20F62424" w:rsidR="00804EC7" w:rsidRPr="0060081D" w:rsidRDefault="00804EC7" w:rsidP="00804EC7">
            <w:pPr>
              <w:rPr>
                <w:rFonts w:cstheme="minorHAnsi"/>
              </w:rPr>
            </w:pPr>
            <w:r w:rsidRPr="0060081D">
              <w:rPr>
                <w:rFonts w:cstheme="minorHAnsi"/>
              </w:rPr>
              <w:t>−0.094</w:t>
            </w:r>
            <w:r w:rsidRPr="001E1380">
              <w:rPr>
                <w:rFonts w:cstheme="minorHAnsi"/>
              </w:rPr>
              <w:t>*</w:t>
            </w:r>
          </w:p>
        </w:tc>
        <w:tc>
          <w:tcPr>
            <w:tcW w:w="961" w:type="pct"/>
            <w:hideMark/>
          </w:tcPr>
          <w:p w14:paraId="482DBEA0" w14:textId="141EFA32" w:rsidR="00804EC7" w:rsidRPr="0060081D" w:rsidRDefault="00804EC7" w:rsidP="00804EC7">
            <w:pPr>
              <w:rPr>
                <w:rFonts w:cstheme="minorHAnsi"/>
              </w:rPr>
            </w:pPr>
            <w:r w:rsidRPr="0060081D">
              <w:rPr>
                <w:rFonts w:cstheme="minorHAnsi"/>
              </w:rPr>
              <w:t>−0.186</w:t>
            </w:r>
            <w:r w:rsidRPr="001E1380">
              <w:rPr>
                <w:rFonts w:cstheme="minorHAnsi"/>
              </w:rPr>
              <w:t>**</w:t>
            </w:r>
          </w:p>
        </w:tc>
      </w:tr>
      <w:tr w:rsidR="00804EC7" w:rsidRPr="0060081D" w14:paraId="404B00F4" w14:textId="77777777" w:rsidTr="004208FD">
        <w:tc>
          <w:tcPr>
            <w:tcW w:w="1158" w:type="pct"/>
            <w:hideMark/>
          </w:tcPr>
          <w:p w14:paraId="2211CA89" w14:textId="77777777" w:rsidR="00804EC7" w:rsidRPr="0060081D" w:rsidRDefault="00804EC7" w:rsidP="00804EC7">
            <w:pPr>
              <w:rPr>
                <w:rFonts w:cstheme="minorHAnsi"/>
              </w:rPr>
            </w:pPr>
          </w:p>
        </w:tc>
        <w:tc>
          <w:tcPr>
            <w:tcW w:w="960" w:type="pct"/>
            <w:hideMark/>
          </w:tcPr>
          <w:p w14:paraId="1F93A0EB" w14:textId="77777777" w:rsidR="00804EC7" w:rsidRPr="0060081D" w:rsidRDefault="00804EC7" w:rsidP="00804EC7">
            <w:pPr>
              <w:rPr>
                <w:rFonts w:cstheme="minorHAnsi"/>
              </w:rPr>
            </w:pPr>
            <w:r w:rsidRPr="0060081D">
              <w:rPr>
                <w:rFonts w:cstheme="minorHAnsi"/>
              </w:rPr>
              <w:t>(−3.203)</w:t>
            </w:r>
          </w:p>
        </w:tc>
        <w:tc>
          <w:tcPr>
            <w:tcW w:w="961" w:type="pct"/>
            <w:hideMark/>
          </w:tcPr>
          <w:p w14:paraId="7D912538" w14:textId="77777777" w:rsidR="00804EC7" w:rsidRPr="0060081D" w:rsidRDefault="00804EC7" w:rsidP="00804EC7">
            <w:pPr>
              <w:rPr>
                <w:rFonts w:cstheme="minorHAnsi"/>
              </w:rPr>
            </w:pPr>
            <w:r w:rsidRPr="0060081D">
              <w:rPr>
                <w:rFonts w:cstheme="minorHAnsi"/>
              </w:rPr>
              <w:t>(−1.043)</w:t>
            </w:r>
          </w:p>
        </w:tc>
        <w:tc>
          <w:tcPr>
            <w:tcW w:w="960" w:type="pct"/>
            <w:hideMark/>
          </w:tcPr>
          <w:p w14:paraId="444DCAFB" w14:textId="77777777" w:rsidR="00804EC7" w:rsidRPr="0060081D" w:rsidRDefault="00804EC7" w:rsidP="00804EC7">
            <w:pPr>
              <w:rPr>
                <w:rFonts w:cstheme="minorHAnsi"/>
              </w:rPr>
            </w:pPr>
            <w:r w:rsidRPr="0060081D">
              <w:rPr>
                <w:rFonts w:cstheme="minorHAnsi"/>
              </w:rPr>
              <w:t>(−1.898)</w:t>
            </w:r>
          </w:p>
        </w:tc>
        <w:tc>
          <w:tcPr>
            <w:tcW w:w="961" w:type="pct"/>
            <w:hideMark/>
          </w:tcPr>
          <w:p w14:paraId="7770DFEA" w14:textId="77777777" w:rsidR="00804EC7" w:rsidRPr="0060081D" w:rsidRDefault="00804EC7" w:rsidP="00804EC7">
            <w:pPr>
              <w:rPr>
                <w:rFonts w:cstheme="minorHAnsi"/>
              </w:rPr>
            </w:pPr>
            <w:r w:rsidRPr="0060081D">
              <w:rPr>
                <w:rFonts w:cstheme="minorHAnsi"/>
              </w:rPr>
              <w:t>(−2.240)</w:t>
            </w:r>
          </w:p>
        </w:tc>
      </w:tr>
      <w:tr w:rsidR="00804EC7" w:rsidRPr="0060081D" w14:paraId="7C997FA2" w14:textId="77777777" w:rsidTr="004208FD">
        <w:tc>
          <w:tcPr>
            <w:tcW w:w="1158" w:type="pct"/>
            <w:hideMark/>
          </w:tcPr>
          <w:p w14:paraId="18706EAE" w14:textId="77777777" w:rsidR="00804EC7" w:rsidRPr="0060081D" w:rsidRDefault="00804EC7" w:rsidP="00804EC7">
            <w:pPr>
              <w:rPr>
                <w:rFonts w:cstheme="minorHAnsi"/>
              </w:rPr>
            </w:pPr>
            <w:proofErr w:type="spellStart"/>
            <w:r w:rsidRPr="0060081D">
              <w:rPr>
                <w:rFonts w:cstheme="minorHAnsi"/>
                <w:i/>
                <w:iCs/>
              </w:rPr>
              <w:t>KZindex</w:t>
            </w:r>
            <w:proofErr w:type="spellEnd"/>
          </w:p>
        </w:tc>
        <w:tc>
          <w:tcPr>
            <w:tcW w:w="960" w:type="pct"/>
            <w:hideMark/>
          </w:tcPr>
          <w:p w14:paraId="2C52BB1D" w14:textId="709257C3" w:rsidR="00804EC7" w:rsidRPr="0060081D" w:rsidRDefault="00804EC7" w:rsidP="00804EC7">
            <w:pPr>
              <w:rPr>
                <w:rFonts w:cstheme="minorHAnsi"/>
              </w:rPr>
            </w:pPr>
            <w:r w:rsidRPr="0060081D">
              <w:rPr>
                <w:rFonts w:cstheme="minorHAnsi"/>
              </w:rPr>
              <w:t>−0.001</w:t>
            </w:r>
            <w:r w:rsidRPr="001E1380">
              <w:rPr>
                <w:rFonts w:cstheme="minorHAnsi"/>
              </w:rPr>
              <w:t>**</w:t>
            </w:r>
          </w:p>
        </w:tc>
        <w:tc>
          <w:tcPr>
            <w:tcW w:w="961" w:type="pct"/>
            <w:hideMark/>
          </w:tcPr>
          <w:p w14:paraId="7CE12052" w14:textId="5AD85DE5" w:rsidR="00804EC7" w:rsidRPr="0060081D" w:rsidRDefault="00804EC7" w:rsidP="00804EC7">
            <w:pPr>
              <w:rPr>
                <w:rFonts w:cstheme="minorHAnsi"/>
              </w:rPr>
            </w:pPr>
            <w:r w:rsidRPr="0060081D">
              <w:rPr>
                <w:rFonts w:cstheme="minorHAnsi"/>
              </w:rPr>
              <w:t>−0.001</w:t>
            </w:r>
            <w:r w:rsidRPr="001E1380">
              <w:rPr>
                <w:rFonts w:cstheme="minorHAnsi"/>
              </w:rPr>
              <w:t>***</w:t>
            </w:r>
          </w:p>
        </w:tc>
        <w:tc>
          <w:tcPr>
            <w:tcW w:w="960" w:type="pct"/>
            <w:hideMark/>
          </w:tcPr>
          <w:p w14:paraId="63A1F35B" w14:textId="77777777" w:rsidR="00804EC7" w:rsidRPr="0060081D" w:rsidRDefault="00804EC7" w:rsidP="00804EC7">
            <w:pPr>
              <w:rPr>
                <w:rFonts w:cstheme="minorHAnsi"/>
              </w:rPr>
            </w:pPr>
            <w:r w:rsidRPr="0060081D">
              <w:rPr>
                <w:rFonts w:cstheme="minorHAnsi"/>
              </w:rPr>
              <w:t>−0.000</w:t>
            </w:r>
          </w:p>
        </w:tc>
        <w:tc>
          <w:tcPr>
            <w:tcW w:w="961" w:type="pct"/>
            <w:hideMark/>
          </w:tcPr>
          <w:p w14:paraId="5701D6C7" w14:textId="27D4E3FF" w:rsidR="00804EC7" w:rsidRPr="0060081D" w:rsidRDefault="00804EC7" w:rsidP="00804EC7">
            <w:pPr>
              <w:rPr>
                <w:rFonts w:cstheme="minorHAnsi"/>
              </w:rPr>
            </w:pPr>
            <w:r w:rsidRPr="0060081D">
              <w:rPr>
                <w:rFonts w:cstheme="minorHAnsi"/>
              </w:rPr>
              <w:t>−0.002</w:t>
            </w:r>
            <w:r w:rsidRPr="001E1380">
              <w:rPr>
                <w:rFonts w:cstheme="minorHAnsi"/>
              </w:rPr>
              <w:t>***</w:t>
            </w:r>
          </w:p>
        </w:tc>
      </w:tr>
      <w:tr w:rsidR="00804EC7" w:rsidRPr="0060081D" w14:paraId="3B98496A" w14:textId="77777777" w:rsidTr="004208FD">
        <w:tc>
          <w:tcPr>
            <w:tcW w:w="1158" w:type="pct"/>
            <w:hideMark/>
          </w:tcPr>
          <w:p w14:paraId="27C266E9" w14:textId="77777777" w:rsidR="00804EC7" w:rsidRPr="0060081D" w:rsidRDefault="00804EC7" w:rsidP="00804EC7">
            <w:pPr>
              <w:rPr>
                <w:rFonts w:cstheme="minorHAnsi"/>
              </w:rPr>
            </w:pPr>
          </w:p>
        </w:tc>
        <w:tc>
          <w:tcPr>
            <w:tcW w:w="960" w:type="pct"/>
            <w:hideMark/>
          </w:tcPr>
          <w:p w14:paraId="67F2B243" w14:textId="77777777" w:rsidR="00804EC7" w:rsidRPr="0060081D" w:rsidRDefault="00804EC7" w:rsidP="00804EC7">
            <w:pPr>
              <w:rPr>
                <w:rFonts w:cstheme="minorHAnsi"/>
              </w:rPr>
            </w:pPr>
            <w:r w:rsidRPr="0060081D">
              <w:rPr>
                <w:rFonts w:cstheme="minorHAnsi"/>
              </w:rPr>
              <w:t>(−2.269)</w:t>
            </w:r>
          </w:p>
        </w:tc>
        <w:tc>
          <w:tcPr>
            <w:tcW w:w="961" w:type="pct"/>
            <w:hideMark/>
          </w:tcPr>
          <w:p w14:paraId="64ADA854" w14:textId="77777777" w:rsidR="00804EC7" w:rsidRPr="0060081D" w:rsidRDefault="00804EC7" w:rsidP="00804EC7">
            <w:pPr>
              <w:rPr>
                <w:rFonts w:cstheme="minorHAnsi"/>
              </w:rPr>
            </w:pPr>
            <w:r w:rsidRPr="0060081D">
              <w:rPr>
                <w:rFonts w:cstheme="minorHAnsi"/>
              </w:rPr>
              <w:t>(−3.186)</w:t>
            </w:r>
          </w:p>
        </w:tc>
        <w:tc>
          <w:tcPr>
            <w:tcW w:w="960" w:type="pct"/>
            <w:hideMark/>
          </w:tcPr>
          <w:p w14:paraId="751F7F3F" w14:textId="77777777" w:rsidR="00804EC7" w:rsidRPr="0060081D" w:rsidRDefault="00804EC7" w:rsidP="00804EC7">
            <w:pPr>
              <w:rPr>
                <w:rFonts w:cstheme="minorHAnsi"/>
              </w:rPr>
            </w:pPr>
            <w:r w:rsidRPr="0060081D">
              <w:rPr>
                <w:rFonts w:cstheme="minorHAnsi"/>
              </w:rPr>
              <w:t>(−1.002)</w:t>
            </w:r>
          </w:p>
        </w:tc>
        <w:tc>
          <w:tcPr>
            <w:tcW w:w="961" w:type="pct"/>
            <w:hideMark/>
          </w:tcPr>
          <w:p w14:paraId="546180D5" w14:textId="77777777" w:rsidR="00804EC7" w:rsidRPr="0060081D" w:rsidRDefault="00804EC7" w:rsidP="00804EC7">
            <w:pPr>
              <w:rPr>
                <w:rFonts w:cstheme="minorHAnsi"/>
              </w:rPr>
            </w:pPr>
            <w:r w:rsidRPr="0060081D">
              <w:rPr>
                <w:rFonts w:cstheme="minorHAnsi"/>
              </w:rPr>
              <w:t>(−3.196)</w:t>
            </w:r>
          </w:p>
        </w:tc>
      </w:tr>
      <w:tr w:rsidR="00804EC7" w:rsidRPr="0060081D" w14:paraId="3891535E" w14:textId="77777777" w:rsidTr="004208FD">
        <w:tc>
          <w:tcPr>
            <w:tcW w:w="1158" w:type="pct"/>
            <w:hideMark/>
          </w:tcPr>
          <w:p w14:paraId="5C453FC6" w14:textId="77777777" w:rsidR="00804EC7" w:rsidRPr="0060081D" w:rsidRDefault="00804EC7" w:rsidP="00804EC7">
            <w:pPr>
              <w:rPr>
                <w:rFonts w:cstheme="minorHAnsi"/>
              </w:rPr>
            </w:pPr>
            <w:r w:rsidRPr="0060081D">
              <w:rPr>
                <w:rFonts w:cstheme="minorHAnsi"/>
                <w:i/>
                <w:iCs/>
              </w:rPr>
              <w:t>HHI</w:t>
            </w:r>
          </w:p>
        </w:tc>
        <w:tc>
          <w:tcPr>
            <w:tcW w:w="960" w:type="pct"/>
            <w:hideMark/>
          </w:tcPr>
          <w:p w14:paraId="67AC67B8" w14:textId="5DCB4505" w:rsidR="00804EC7" w:rsidRPr="0060081D" w:rsidRDefault="00804EC7" w:rsidP="00804EC7">
            <w:pPr>
              <w:rPr>
                <w:rFonts w:cstheme="minorHAnsi"/>
              </w:rPr>
            </w:pPr>
            <w:r w:rsidRPr="0060081D">
              <w:rPr>
                <w:rFonts w:cstheme="minorHAnsi"/>
              </w:rPr>
              <w:t>−4.242</w:t>
            </w:r>
            <w:r w:rsidRPr="001E1380">
              <w:rPr>
                <w:rFonts w:cstheme="minorHAnsi"/>
              </w:rPr>
              <w:t>***</w:t>
            </w:r>
          </w:p>
        </w:tc>
        <w:tc>
          <w:tcPr>
            <w:tcW w:w="961" w:type="pct"/>
            <w:hideMark/>
          </w:tcPr>
          <w:p w14:paraId="5C13E10C" w14:textId="16BC789D" w:rsidR="00804EC7" w:rsidRPr="0060081D" w:rsidRDefault="00804EC7" w:rsidP="00804EC7">
            <w:pPr>
              <w:rPr>
                <w:rFonts w:cstheme="minorHAnsi"/>
              </w:rPr>
            </w:pPr>
            <w:r w:rsidRPr="0060081D">
              <w:rPr>
                <w:rFonts w:cstheme="minorHAnsi"/>
              </w:rPr>
              <w:t>−1.170</w:t>
            </w:r>
            <w:r w:rsidRPr="001E1380">
              <w:rPr>
                <w:rFonts w:cstheme="minorHAnsi"/>
              </w:rPr>
              <w:t>**</w:t>
            </w:r>
          </w:p>
        </w:tc>
        <w:tc>
          <w:tcPr>
            <w:tcW w:w="960" w:type="pct"/>
            <w:hideMark/>
          </w:tcPr>
          <w:p w14:paraId="01AD7616" w14:textId="0495AD47" w:rsidR="00804EC7" w:rsidRPr="0060081D" w:rsidRDefault="00804EC7" w:rsidP="00804EC7">
            <w:pPr>
              <w:rPr>
                <w:rFonts w:cstheme="minorHAnsi"/>
              </w:rPr>
            </w:pPr>
            <w:r w:rsidRPr="0060081D">
              <w:rPr>
                <w:rFonts w:cstheme="minorHAnsi"/>
              </w:rPr>
              <w:t>−3.001</w:t>
            </w:r>
            <w:r w:rsidRPr="001E1380">
              <w:rPr>
                <w:rFonts w:cstheme="minorHAnsi"/>
              </w:rPr>
              <w:t>***</w:t>
            </w:r>
          </w:p>
        </w:tc>
        <w:tc>
          <w:tcPr>
            <w:tcW w:w="961" w:type="pct"/>
            <w:hideMark/>
          </w:tcPr>
          <w:p w14:paraId="7697CC9B" w14:textId="77777777" w:rsidR="00804EC7" w:rsidRPr="0060081D" w:rsidRDefault="00804EC7" w:rsidP="00804EC7">
            <w:pPr>
              <w:rPr>
                <w:rFonts w:cstheme="minorHAnsi"/>
              </w:rPr>
            </w:pPr>
            <w:r w:rsidRPr="0060081D">
              <w:rPr>
                <w:rFonts w:cstheme="minorHAnsi"/>
              </w:rPr>
              <w:t>−0.726</w:t>
            </w:r>
          </w:p>
        </w:tc>
      </w:tr>
      <w:tr w:rsidR="00804EC7" w:rsidRPr="0060081D" w14:paraId="3F98A0D5" w14:textId="77777777" w:rsidTr="004208FD">
        <w:tc>
          <w:tcPr>
            <w:tcW w:w="1158" w:type="pct"/>
            <w:hideMark/>
          </w:tcPr>
          <w:p w14:paraId="3A380DB2" w14:textId="77777777" w:rsidR="00804EC7" w:rsidRPr="0060081D" w:rsidRDefault="00804EC7" w:rsidP="00804EC7">
            <w:pPr>
              <w:rPr>
                <w:rFonts w:cstheme="minorHAnsi"/>
              </w:rPr>
            </w:pPr>
          </w:p>
        </w:tc>
        <w:tc>
          <w:tcPr>
            <w:tcW w:w="960" w:type="pct"/>
            <w:hideMark/>
          </w:tcPr>
          <w:p w14:paraId="1372499F" w14:textId="77777777" w:rsidR="00804EC7" w:rsidRPr="0060081D" w:rsidRDefault="00804EC7" w:rsidP="00804EC7">
            <w:pPr>
              <w:rPr>
                <w:rFonts w:cstheme="minorHAnsi"/>
              </w:rPr>
            </w:pPr>
            <w:r w:rsidRPr="0060081D">
              <w:rPr>
                <w:rFonts w:cstheme="minorHAnsi"/>
              </w:rPr>
              <w:t>(−11.256)</w:t>
            </w:r>
          </w:p>
        </w:tc>
        <w:tc>
          <w:tcPr>
            <w:tcW w:w="961" w:type="pct"/>
            <w:hideMark/>
          </w:tcPr>
          <w:p w14:paraId="227F1814" w14:textId="77777777" w:rsidR="00804EC7" w:rsidRPr="0060081D" w:rsidRDefault="00804EC7" w:rsidP="00804EC7">
            <w:pPr>
              <w:rPr>
                <w:rFonts w:cstheme="minorHAnsi"/>
              </w:rPr>
            </w:pPr>
            <w:r w:rsidRPr="0060081D">
              <w:rPr>
                <w:rFonts w:cstheme="minorHAnsi"/>
              </w:rPr>
              <w:t>(−2.330)</w:t>
            </w:r>
          </w:p>
        </w:tc>
        <w:tc>
          <w:tcPr>
            <w:tcW w:w="960" w:type="pct"/>
            <w:hideMark/>
          </w:tcPr>
          <w:p w14:paraId="00CB7D67" w14:textId="77777777" w:rsidR="00804EC7" w:rsidRPr="0060081D" w:rsidRDefault="00804EC7" w:rsidP="00804EC7">
            <w:pPr>
              <w:rPr>
                <w:rFonts w:cstheme="minorHAnsi"/>
              </w:rPr>
            </w:pPr>
            <w:r w:rsidRPr="0060081D">
              <w:rPr>
                <w:rFonts w:cstheme="minorHAnsi"/>
              </w:rPr>
              <w:t>(−11.549)</w:t>
            </w:r>
          </w:p>
        </w:tc>
        <w:tc>
          <w:tcPr>
            <w:tcW w:w="961" w:type="pct"/>
            <w:hideMark/>
          </w:tcPr>
          <w:p w14:paraId="19968C7F" w14:textId="77777777" w:rsidR="00804EC7" w:rsidRPr="0060081D" w:rsidRDefault="00804EC7" w:rsidP="00804EC7">
            <w:pPr>
              <w:rPr>
                <w:rFonts w:cstheme="minorHAnsi"/>
              </w:rPr>
            </w:pPr>
            <w:r w:rsidRPr="0060081D">
              <w:rPr>
                <w:rFonts w:cstheme="minorHAnsi"/>
              </w:rPr>
              <w:t>(−0.811)</w:t>
            </w:r>
          </w:p>
        </w:tc>
      </w:tr>
      <w:tr w:rsidR="00804EC7" w:rsidRPr="0060081D" w14:paraId="4D144366" w14:textId="77777777" w:rsidTr="004208FD">
        <w:tc>
          <w:tcPr>
            <w:tcW w:w="1158" w:type="pct"/>
            <w:hideMark/>
          </w:tcPr>
          <w:p w14:paraId="5D5ECF4D" w14:textId="77777777" w:rsidR="00804EC7" w:rsidRPr="0060081D" w:rsidRDefault="00804EC7" w:rsidP="00804EC7">
            <w:pPr>
              <w:rPr>
                <w:rFonts w:cstheme="minorHAnsi"/>
              </w:rPr>
            </w:pPr>
            <w:proofErr w:type="spellStart"/>
            <w:r w:rsidRPr="0060081D">
              <w:rPr>
                <w:rFonts w:cstheme="minorHAnsi"/>
                <w:i/>
                <w:iCs/>
              </w:rPr>
              <w:t>HHI_Square</w:t>
            </w:r>
            <w:proofErr w:type="spellEnd"/>
          </w:p>
        </w:tc>
        <w:tc>
          <w:tcPr>
            <w:tcW w:w="960" w:type="pct"/>
            <w:hideMark/>
          </w:tcPr>
          <w:p w14:paraId="19439CE2" w14:textId="71029B53" w:rsidR="00804EC7" w:rsidRPr="0060081D" w:rsidRDefault="00804EC7" w:rsidP="00804EC7">
            <w:pPr>
              <w:rPr>
                <w:rFonts w:cstheme="minorHAnsi"/>
              </w:rPr>
            </w:pPr>
            <w:r w:rsidRPr="0060081D">
              <w:rPr>
                <w:rFonts w:cstheme="minorHAnsi"/>
              </w:rPr>
              <w:t>5.546</w:t>
            </w:r>
            <w:r w:rsidRPr="001E1380">
              <w:rPr>
                <w:rFonts w:cstheme="minorHAnsi"/>
              </w:rPr>
              <w:t>***</w:t>
            </w:r>
          </w:p>
        </w:tc>
        <w:tc>
          <w:tcPr>
            <w:tcW w:w="961" w:type="pct"/>
            <w:hideMark/>
          </w:tcPr>
          <w:p w14:paraId="51E650C2" w14:textId="77777777" w:rsidR="00804EC7" w:rsidRPr="0060081D" w:rsidRDefault="00804EC7" w:rsidP="00804EC7">
            <w:pPr>
              <w:rPr>
                <w:rFonts w:cstheme="minorHAnsi"/>
              </w:rPr>
            </w:pPr>
            <w:r w:rsidRPr="0060081D">
              <w:rPr>
                <w:rFonts w:cstheme="minorHAnsi"/>
              </w:rPr>
              <w:t>0.911</w:t>
            </w:r>
          </w:p>
        </w:tc>
        <w:tc>
          <w:tcPr>
            <w:tcW w:w="960" w:type="pct"/>
            <w:hideMark/>
          </w:tcPr>
          <w:p w14:paraId="0BB50755" w14:textId="6598B0BF" w:rsidR="00804EC7" w:rsidRPr="0060081D" w:rsidRDefault="00804EC7" w:rsidP="00804EC7">
            <w:pPr>
              <w:rPr>
                <w:rFonts w:cstheme="minorHAnsi"/>
              </w:rPr>
            </w:pPr>
            <w:r w:rsidRPr="0060081D">
              <w:rPr>
                <w:rFonts w:cstheme="minorHAnsi"/>
              </w:rPr>
              <w:t>3.425</w:t>
            </w:r>
            <w:r w:rsidRPr="001E1380">
              <w:rPr>
                <w:rFonts w:cstheme="minorHAnsi"/>
              </w:rPr>
              <w:t>***</w:t>
            </w:r>
          </w:p>
        </w:tc>
        <w:tc>
          <w:tcPr>
            <w:tcW w:w="961" w:type="pct"/>
            <w:hideMark/>
          </w:tcPr>
          <w:p w14:paraId="3AE70E16" w14:textId="77777777" w:rsidR="00804EC7" w:rsidRPr="0060081D" w:rsidRDefault="00804EC7" w:rsidP="00804EC7">
            <w:pPr>
              <w:rPr>
                <w:rFonts w:cstheme="minorHAnsi"/>
              </w:rPr>
            </w:pPr>
            <w:r w:rsidRPr="0060081D">
              <w:rPr>
                <w:rFonts w:cstheme="minorHAnsi"/>
              </w:rPr>
              <w:t>−0.635</w:t>
            </w:r>
          </w:p>
        </w:tc>
      </w:tr>
      <w:tr w:rsidR="00804EC7" w:rsidRPr="0060081D" w14:paraId="0442BFA7" w14:textId="77777777" w:rsidTr="004208FD">
        <w:tc>
          <w:tcPr>
            <w:tcW w:w="1158" w:type="pct"/>
            <w:hideMark/>
          </w:tcPr>
          <w:p w14:paraId="1D6A7EFE" w14:textId="77777777" w:rsidR="00804EC7" w:rsidRPr="0060081D" w:rsidRDefault="00804EC7" w:rsidP="00804EC7">
            <w:pPr>
              <w:rPr>
                <w:rFonts w:cstheme="minorHAnsi"/>
              </w:rPr>
            </w:pPr>
          </w:p>
        </w:tc>
        <w:tc>
          <w:tcPr>
            <w:tcW w:w="960" w:type="pct"/>
            <w:hideMark/>
          </w:tcPr>
          <w:p w14:paraId="19968F12" w14:textId="77777777" w:rsidR="00804EC7" w:rsidRPr="0060081D" w:rsidRDefault="00804EC7" w:rsidP="00804EC7">
            <w:pPr>
              <w:rPr>
                <w:rFonts w:cstheme="minorHAnsi"/>
              </w:rPr>
            </w:pPr>
            <w:r w:rsidRPr="0060081D">
              <w:rPr>
                <w:rFonts w:cstheme="minorHAnsi"/>
              </w:rPr>
              <w:t>(7.984)</w:t>
            </w:r>
          </w:p>
        </w:tc>
        <w:tc>
          <w:tcPr>
            <w:tcW w:w="961" w:type="pct"/>
            <w:hideMark/>
          </w:tcPr>
          <w:p w14:paraId="3FFB733D" w14:textId="77777777" w:rsidR="00804EC7" w:rsidRPr="0060081D" w:rsidRDefault="00804EC7" w:rsidP="00804EC7">
            <w:pPr>
              <w:rPr>
                <w:rFonts w:cstheme="minorHAnsi"/>
              </w:rPr>
            </w:pPr>
            <w:r w:rsidRPr="0060081D">
              <w:rPr>
                <w:rFonts w:cstheme="minorHAnsi"/>
              </w:rPr>
              <w:t>(1.046)</w:t>
            </w:r>
          </w:p>
        </w:tc>
        <w:tc>
          <w:tcPr>
            <w:tcW w:w="960" w:type="pct"/>
            <w:hideMark/>
          </w:tcPr>
          <w:p w14:paraId="2C80D2DD" w14:textId="77777777" w:rsidR="00804EC7" w:rsidRPr="0060081D" w:rsidRDefault="00804EC7" w:rsidP="00804EC7">
            <w:pPr>
              <w:rPr>
                <w:rFonts w:cstheme="minorHAnsi"/>
              </w:rPr>
            </w:pPr>
            <w:r w:rsidRPr="0060081D">
              <w:rPr>
                <w:rFonts w:cstheme="minorHAnsi"/>
              </w:rPr>
              <w:t>(8.430)</w:t>
            </w:r>
          </w:p>
        </w:tc>
        <w:tc>
          <w:tcPr>
            <w:tcW w:w="961" w:type="pct"/>
            <w:hideMark/>
          </w:tcPr>
          <w:p w14:paraId="65262ABF" w14:textId="77777777" w:rsidR="00804EC7" w:rsidRPr="0060081D" w:rsidRDefault="00804EC7" w:rsidP="00804EC7">
            <w:pPr>
              <w:rPr>
                <w:rFonts w:cstheme="minorHAnsi"/>
              </w:rPr>
            </w:pPr>
            <w:r w:rsidRPr="0060081D">
              <w:rPr>
                <w:rFonts w:cstheme="minorHAnsi"/>
              </w:rPr>
              <w:t>(−0.331)</w:t>
            </w:r>
          </w:p>
        </w:tc>
      </w:tr>
      <w:tr w:rsidR="00804EC7" w:rsidRPr="0060081D" w14:paraId="2960BA19" w14:textId="77777777" w:rsidTr="004208FD">
        <w:tc>
          <w:tcPr>
            <w:tcW w:w="1158" w:type="pct"/>
            <w:hideMark/>
          </w:tcPr>
          <w:p w14:paraId="0FBF0A1D" w14:textId="77777777" w:rsidR="00804EC7" w:rsidRPr="0060081D" w:rsidRDefault="00804EC7" w:rsidP="00804EC7">
            <w:pPr>
              <w:rPr>
                <w:rFonts w:cstheme="minorHAnsi"/>
              </w:rPr>
            </w:pPr>
            <w:r w:rsidRPr="0060081D">
              <w:rPr>
                <w:rFonts w:cstheme="minorHAnsi"/>
                <w:i/>
                <w:iCs/>
              </w:rPr>
              <w:t>Analyst</w:t>
            </w:r>
          </w:p>
        </w:tc>
        <w:tc>
          <w:tcPr>
            <w:tcW w:w="960" w:type="pct"/>
            <w:hideMark/>
          </w:tcPr>
          <w:p w14:paraId="2EF3C6F7" w14:textId="2C083B55" w:rsidR="00804EC7" w:rsidRPr="0060081D" w:rsidRDefault="00804EC7" w:rsidP="00804EC7">
            <w:pPr>
              <w:rPr>
                <w:rFonts w:cstheme="minorHAnsi"/>
              </w:rPr>
            </w:pPr>
            <w:r w:rsidRPr="0060081D">
              <w:rPr>
                <w:rFonts w:cstheme="minorHAnsi"/>
              </w:rPr>
              <w:t>0.175</w:t>
            </w:r>
            <w:r w:rsidRPr="001E1380">
              <w:rPr>
                <w:rFonts w:cstheme="minorHAnsi"/>
              </w:rPr>
              <w:t>***</w:t>
            </w:r>
          </w:p>
        </w:tc>
        <w:tc>
          <w:tcPr>
            <w:tcW w:w="961" w:type="pct"/>
            <w:hideMark/>
          </w:tcPr>
          <w:p w14:paraId="5924AFB2" w14:textId="77777777" w:rsidR="00804EC7" w:rsidRPr="0060081D" w:rsidRDefault="00804EC7" w:rsidP="00804EC7">
            <w:pPr>
              <w:rPr>
                <w:rFonts w:cstheme="minorHAnsi"/>
              </w:rPr>
            </w:pPr>
            <w:r w:rsidRPr="0060081D">
              <w:rPr>
                <w:rFonts w:cstheme="minorHAnsi"/>
              </w:rPr>
              <w:t>−0.010</w:t>
            </w:r>
          </w:p>
        </w:tc>
        <w:tc>
          <w:tcPr>
            <w:tcW w:w="960" w:type="pct"/>
            <w:hideMark/>
          </w:tcPr>
          <w:p w14:paraId="6F7521D1" w14:textId="304EE25C" w:rsidR="00804EC7" w:rsidRPr="0060081D" w:rsidRDefault="00804EC7" w:rsidP="00804EC7">
            <w:pPr>
              <w:rPr>
                <w:rFonts w:cstheme="minorHAnsi"/>
              </w:rPr>
            </w:pPr>
            <w:r w:rsidRPr="0060081D">
              <w:rPr>
                <w:rFonts w:cstheme="minorHAnsi"/>
              </w:rPr>
              <w:t>0.085</w:t>
            </w:r>
            <w:r w:rsidRPr="001E1380">
              <w:rPr>
                <w:rFonts w:cstheme="minorHAnsi"/>
              </w:rPr>
              <w:t>***</w:t>
            </w:r>
          </w:p>
        </w:tc>
        <w:tc>
          <w:tcPr>
            <w:tcW w:w="961" w:type="pct"/>
            <w:hideMark/>
          </w:tcPr>
          <w:p w14:paraId="7B9F4D2D" w14:textId="77777777" w:rsidR="00804EC7" w:rsidRPr="0060081D" w:rsidRDefault="00804EC7" w:rsidP="00804EC7">
            <w:pPr>
              <w:rPr>
                <w:rFonts w:cstheme="minorHAnsi"/>
              </w:rPr>
            </w:pPr>
            <w:r w:rsidRPr="0060081D">
              <w:rPr>
                <w:rFonts w:cstheme="minorHAnsi"/>
              </w:rPr>
              <w:t>−0.020</w:t>
            </w:r>
          </w:p>
        </w:tc>
      </w:tr>
      <w:tr w:rsidR="00804EC7" w:rsidRPr="0060081D" w14:paraId="24D60CEB" w14:textId="77777777" w:rsidTr="004208FD">
        <w:tc>
          <w:tcPr>
            <w:tcW w:w="1158" w:type="pct"/>
            <w:hideMark/>
          </w:tcPr>
          <w:p w14:paraId="7ED02992" w14:textId="77777777" w:rsidR="00804EC7" w:rsidRPr="0060081D" w:rsidRDefault="00804EC7" w:rsidP="00804EC7">
            <w:pPr>
              <w:rPr>
                <w:rFonts w:cstheme="minorHAnsi"/>
              </w:rPr>
            </w:pPr>
          </w:p>
        </w:tc>
        <w:tc>
          <w:tcPr>
            <w:tcW w:w="960" w:type="pct"/>
            <w:hideMark/>
          </w:tcPr>
          <w:p w14:paraId="12D7B3BD" w14:textId="77777777" w:rsidR="00804EC7" w:rsidRPr="0060081D" w:rsidRDefault="00804EC7" w:rsidP="00804EC7">
            <w:pPr>
              <w:rPr>
                <w:rFonts w:cstheme="minorHAnsi"/>
              </w:rPr>
            </w:pPr>
            <w:r w:rsidRPr="0060081D">
              <w:rPr>
                <w:rFonts w:cstheme="minorHAnsi"/>
              </w:rPr>
              <w:t>(7.051)</w:t>
            </w:r>
          </w:p>
        </w:tc>
        <w:tc>
          <w:tcPr>
            <w:tcW w:w="961" w:type="pct"/>
            <w:hideMark/>
          </w:tcPr>
          <w:p w14:paraId="78170A23" w14:textId="77777777" w:rsidR="00804EC7" w:rsidRPr="0060081D" w:rsidRDefault="00804EC7" w:rsidP="00804EC7">
            <w:pPr>
              <w:rPr>
                <w:rFonts w:cstheme="minorHAnsi"/>
              </w:rPr>
            </w:pPr>
            <w:r w:rsidRPr="0060081D">
              <w:rPr>
                <w:rFonts w:cstheme="minorHAnsi"/>
              </w:rPr>
              <w:t>(−0.546)</w:t>
            </w:r>
          </w:p>
        </w:tc>
        <w:tc>
          <w:tcPr>
            <w:tcW w:w="960" w:type="pct"/>
            <w:hideMark/>
          </w:tcPr>
          <w:p w14:paraId="26ECCE90" w14:textId="77777777" w:rsidR="00804EC7" w:rsidRPr="0060081D" w:rsidRDefault="00804EC7" w:rsidP="00804EC7">
            <w:pPr>
              <w:rPr>
                <w:rFonts w:cstheme="minorHAnsi"/>
              </w:rPr>
            </w:pPr>
            <w:r w:rsidRPr="0060081D">
              <w:rPr>
                <w:rFonts w:cstheme="minorHAnsi"/>
              </w:rPr>
              <w:t>(4.696)</w:t>
            </w:r>
          </w:p>
        </w:tc>
        <w:tc>
          <w:tcPr>
            <w:tcW w:w="961" w:type="pct"/>
            <w:hideMark/>
          </w:tcPr>
          <w:p w14:paraId="65BD28E0" w14:textId="77777777" w:rsidR="00804EC7" w:rsidRPr="0060081D" w:rsidRDefault="00804EC7" w:rsidP="00804EC7">
            <w:pPr>
              <w:rPr>
                <w:rFonts w:cstheme="minorHAnsi"/>
              </w:rPr>
            </w:pPr>
            <w:r w:rsidRPr="0060081D">
              <w:rPr>
                <w:rFonts w:cstheme="minorHAnsi"/>
              </w:rPr>
              <w:t>(−0.914)</w:t>
            </w:r>
          </w:p>
        </w:tc>
      </w:tr>
      <w:tr w:rsidR="00804EC7" w:rsidRPr="0060081D" w14:paraId="20FB577D" w14:textId="77777777" w:rsidTr="004208FD">
        <w:tc>
          <w:tcPr>
            <w:tcW w:w="1158" w:type="pct"/>
            <w:hideMark/>
          </w:tcPr>
          <w:p w14:paraId="42BA4A4B" w14:textId="77777777" w:rsidR="00804EC7" w:rsidRPr="0060081D" w:rsidRDefault="00804EC7" w:rsidP="00804EC7">
            <w:pPr>
              <w:rPr>
                <w:rFonts w:cstheme="minorHAnsi"/>
              </w:rPr>
            </w:pPr>
            <w:r w:rsidRPr="0060081D">
              <w:rPr>
                <w:rFonts w:cstheme="minorHAnsi"/>
              </w:rPr>
              <w:t>Constant</w:t>
            </w:r>
          </w:p>
        </w:tc>
        <w:tc>
          <w:tcPr>
            <w:tcW w:w="960" w:type="pct"/>
            <w:hideMark/>
          </w:tcPr>
          <w:p w14:paraId="7FC0FE8D" w14:textId="2D642D4B" w:rsidR="00804EC7" w:rsidRPr="0060081D" w:rsidRDefault="00804EC7" w:rsidP="00804EC7">
            <w:pPr>
              <w:rPr>
                <w:rFonts w:cstheme="minorHAnsi"/>
              </w:rPr>
            </w:pPr>
            <w:r w:rsidRPr="0060081D">
              <w:rPr>
                <w:rFonts w:cstheme="minorHAnsi"/>
              </w:rPr>
              <w:t>−0.806</w:t>
            </w:r>
            <w:r w:rsidRPr="001E1380">
              <w:rPr>
                <w:rFonts w:cstheme="minorHAnsi"/>
              </w:rPr>
              <w:t>***</w:t>
            </w:r>
          </w:p>
        </w:tc>
        <w:tc>
          <w:tcPr>
            <w:tcW w:w="961" w:type="pct"/>
            <w:hideMark/>
          </w:tcPr>
          <w:p w14:paraId="29F2693A" w14:textId="77777777" w:rsidR="00804EC7" w:rsidRPr="0060081D" w:rsidRDefault="00804EC7" w:rsidP="00804EC7">
            <w:pPr>
              <w:rPr>
                <w:rFonts w:cstheme="minorHAnsi"/>
              </w:rPr>
            </w:pPr>
            <w:r w:rsidRPr="0060081D">
              <w:rPr>
                <w:rFonts w:cstheme="minorHAnsi"/>
              </w:rPr>
              <w:t>−0.122</w:t>
            </w:r>
          </w:p>
        </w:tc>
        <w:tc>
          <w:tcPr>
            <w:tcW w:w="960" w:type="pct"/>
            <w:hideMark/>
          </w:tcPr>
          <w:p w14:paraId="53BB8F3D" w14:textId="48B1B344" w:rsidR="00804EC7" w:rsidRPr="0060081D" w:rsidRDefault="00804EC7" w:rsidP="00804EC7">
            <w:pPr>
              <w:rPr>
                <w:rFonts w:cstheme="minorHAnsi"/>
              </w:rPr>
            </w:pPr>
            <w:r w:rsidRPr="0060081D">
              <w:rPr>
                <w:rFonts w:cstheme="minorHAnsi"/>
              </w:rPr>
              <w:t>−0.234</w:t>
            </w:r>
            <w:r w:rsidRPr="001E1380">
              <w:rPr>
                <w:rFonts w:cstheme="minorHAnsi"/>
              </w:rPr>
              <w:t>***</w:t>
            </w:r>
          </w:p>
        </w:tc>
        <w:tc>
          <w:tcPr>
            <w:tcW w:w="961" w:type="pct"/>
            <w:hideMark/>
          </w:tcPr>
          <w:p w14:paraId="5D7307B3" w14:textId="77777777" w:rsidR="00804EC7" w:rsidRPr="0060081D" w:rsidRDefault="00804EC7" w:rsidP="00804EC7">
            <w:pPr>
              <w:rPr>
                <w:rFonts w:cstheme="minorHAnsi"/>
              </w:rPr>
            </w:pPr>
            <w:r w:rsidRPr="0060081D">
              <w:rPr>
                <w:rFonts w:cstheme="minorHAnsi"/>
              </w:rPr>
              <w:t>0.129</w:t>
            </w:r>
          </w:p>
        </w:tc>
      </w:tr>
      <w:tr w:rsidR="00804EC7" w:rsidRPr="0060081D" w14:paraId="5655C691" w14:textId="77777777" w:rsidTr="004208FD">
        <w:tc>
          <w:tcPr>
            <w:tcW w:w="1158" w:type="pct"/>
            <w:hideMark/>
          </w:tcPr>
          <w:p w14:paraId="65581ABE" w14:textId="77777777" w:rsidR="00804EC7" w:rsidRPr="0060081D" w:rsidRDefault="00804EC7" w:rsidP="00804EC7">
            <w:pPr>
              <w:rPr>
                <w:rFonts w:cstheme="minorHAnsi"/>
              </w:rPr>
            </w:pPr>
          </w:p>
        </w:tc>
        <w:tc>
          <w:tcPr>
            <w:tcW w:w="960" w:type="pct"/>
            <w:hideMark/>
          </w:tcPr>
          <w:p w14:paraId="0006DE0B" w14:textId="77777777" w:rsidR="00804EC7" w:rsidRPr="0060081D" w:rsidRDefault="00804EC7" w:rsidP="00804EC7">
            <w:pPr>
              <w:rPr>
                <w:rFonts w:cstheme="minorHAnsi"/>
              </w:rPr>
            </w:pPr>
            <w:r w:rsidRPr="0060081D">
              <w:rPr>
                <w:rFonts w:cstheme="minorHAnsi"/>
              </w:rPr>
              <w:t>(−8.772)</w:t>
            </w:r>
          </w:p>
        </w:tc>
        <w:tc>
          <w:tcPr>
            <w:tcW w:w="961" w:type="pct"/>
            <w:hideMark/>
          </w:tcPr>
          <w:p w14:paraId="2280F881" w14:textId="77777777" w:rsidR="00804EC7" w:rsidRPr="0060081D" w:rsidRDefault="00804EC7" w:rsidP="00804EC7">
            <w:pPr>
              <w:rPr>
                <w:rFonts w:cstheme="minorHAnsi"/>
              </w:rPr>
            </w:pPr>
            <w:r w:rsidRPr="0060081D">
              <w:rPr>
                <w:rFonts w:cstheme="minorHAnsi"/>
              </w:rPr>
              <w:t>(−1.106)</w:t>
            </w:r>
          </w:p>
        </w:tc>
        <w:tc>
          <w:tcPr>
            <w:tcW w:w="960" w:type="pct"/>
            <w:hideMark/>
          </w:tcPr>
          <w:p w14:paraId="48CA42A8" w14:textId="77777777" w:rsidR="00804EC7" w:rsidRPr="0060081D" w:rsidRDefault="00804EC7" w:rsidP="00804EC7">
            <w:pPr>
              <w:rPr>
                <w:rFonts w:cstheme="minorHAnsi"/>
              </w:rPr>
            </w:pPr>
            <w:r w:rsidRPr="0060081D">
              <w:rPr>
                <w:rFonts w:cstheme="minorHAnsi"/>
              </w:rPr>
              <w:t>(−4.060)</w:t>
            </w:r>
          </w:p>
        </w:tc>
        <w:tc>
          <w:tcPr>
            <w:tcW w:w="961" w:type="pct"/>
            <w:hideMark/>
          </w:tcPr>
          <w:p w14:paraId="126C0DB0" w14:textId="77777777" w:rsidR="00804EC7" w:rsidRPr="0060081D" w:rsidRDefault="00804EC7" w:rsidP="00804EC7">
            <w:pPr>
              <w:rPr>
                <w:rFonts w:cstheme="minorHAnsi"/>
              </w:rPr>
            </w:pPr>
            <w:r w:rsidRPr="0060081D">
              <w:rPr>
                <w:rFonts w:cstheme="minorHAnsi"/>
              </w:rPr>
              <w:t>(0.903)</w:t>
            </w:r>
          </w:p>
        </w:tc>
      </w:tr>
      <w:tr w:rsidR="00804EC7" w:rsidRPr="0060081D" w14:paraId="57994633" w14:textId="77777777" w:rsidTr="004208FD">
        <w:tc>
          <w:tcPr>
            <w:tcW w:w="1158" w:type="pct"/>
            <w:hideMark/>
          </w:tcPr>
          <w:p w14:paraId="33AF9A45" w14:textId="77777777" w:rsidR="00804EC7" w:rsidRPr="0060081D" w:rsidRDefault="00804EC7" w:rsidP="00804EC7">
            <w:pPr>
              <w:rPr>
                <w:rFonts w:cstheme="minorHAnsi"/>
              </w:rPr>
            </w:pPr>
            <w:r w:rsidRPr="0060081D">
              <w:rPr>
                <w:rFonts w:cstheme="minorHAnsi"/>
              </w:rPr>
              <w:t>YEAR FE</w:t>
            </w:r>
          </w:p>
        </w:tc>
        <w:tc>
          <w:tcPr>
            <w:tcW w:w="960" w:type="pct"/>
            <w:hideMark/>
          </w:tcPr>
          <w:p w14:paraId="72BE0AA0" w14:textId="77777777" w:rsidR="00804EC7" w:rsidRPr="0060081D" w:rsidRDefault="00804EC7" w:rsidP="00804EC7">
            <w:pPr>
              <w:rPr>
                <w:rFonts w:cstheme="minorHAnsi"/>
              </w:rPr>
            </w:pPr>
            <w:r w:rsidRPr="0060081D">
              <w:rPr>
                <w:rFonts w:cstheme="minorHAnsi"/>
              </w:rPr>
              <w:t>YES</w:t>
            </w:r>
          </w:p>
        </w:tc>
        <w:tc>
          <w:tcPr>
            <w:tcW w:w="961" w:type="pct"/>
            <w:hideMark/>
          </w:tcPr>
          <w:p w14:paraId="7FAA99DA" w14:textId="77777777" w:rsidR="00804EC7" w:rsidRPr="0060081D" w:rsidRDefault="00804EC7" w:rsidP="00804EC7">
            <w:pPr>
              <w:rPr>
                <w:rFonts w:cstheme="minorHAnsi"/>
              </w:rPr>
            </w:pPr>
            <w:r w:rsidRPr="0060081D">
              <w:rPr>
                <w:rFonts w:cstheme="minorHAnsi"/>
              </w:rPr>
              <w:t>YES</w:t>
            </w:r>
          </w:p>
        </w:tc>
        <w:tc>
          <w:tcPr>
            <w:tcW w:w="960" w:type="pct"/>
            <w:hideMark/>
          </w:tcPr>
          <w:p w14:paraId="4EDD389B" w14:textId="77777777" w:rsidR="00804EC7" w:rsidRPr="0060081D" w:rsidRDefault="00804EC7" w:rsidP="00804EC7">
            <w:pPr>
              <w:rPr>
                <w:rFonts w:cstheme="minorHAnsi"/>
              </w:rPr>
            </w:pPr>
            <w:r w:rsidRPr="0060081D">
              <w:rPr>
                <w:rFonts w:cstheme="minorHAnsi"/>
              </w:rPr>
              <w:t>YES</w:t>
            </w:r>
          </w:p>
        </w:tc>
        <w:tc>
          <w:tcPr>
            <w:tcW w:w="961" w:type="pct"/>
            <w:hideMark/>
          </w:tcPr>
          <w:p w14:paraId="17D16841" w14:textId="77777777" w:rsidR="00804EC7" w:rsidRPr="0060081D" w:rsidRDefault="00804EC7" w:rsidP="00804EC7">
            <w:pPr>
              <w:rPr>
                <w:rFonts w:cstheme="minorHAnsi"/>
              </w:rPr>
            </w:pPr>
            <w:r w:rsidRPr="0060081D">
              <w:rPr>
                <w:rFonts w:cstheme="minorHAnsi"/>
              </w:rPr>
              <w:t>YES</w:t>
            </w:r>
          </w:p>
        </w:tc>
      </w:tr>
      <w:tr w:rsidR="00804EC7" w:rsidRPr="0060081D" w14:paraId="584EA685" w14:textId="77777777" w:rsidTr="004208FD">
        <w:tc>
          <w:tcPr>
            <w:tcW w:w="1158" w:type="pct"/>
            <w:hideMark/>
          </w:tcPr>
          <w:p w14:paraId="2E270266" w14:textId="77777777" w:rsidR="00804EC7" w:rsidRPr="0060081D" w:rsidRDefault="00804EC7" w:rsidP="00804EC7">
            <w:pPr>
              <w:rPr>
                <w:rFonts w:cstheme="minorHAnsi"/>
              </w:rPr>
            </w:pPr>
            <w:r w:rsidRPr="0060081D">
              <w:rPr>
                <w:rFonts w:cstheme="minorHAnsi"/>
              </w:rPr>
              <w:t>FIRM FE</w:t>
            </w:r>
          </w:p>
        </w:tc>
        <w:tc>
          <w:tcPr>
            <w:tcW w:w="960" w:type="pct"/>
            <w:hideMark/>
          </w:tcPr>
          <w:p w14:paraId="2993BDCD" w14:textId="77777777" w:rsidR="00804EC7" w:rsidRPr="0060081D" w:rsidRDefault="00804EC7" w:rsidP="00804EC7">
            <w:pPr>
              <w:rPr>
                <w:rFonts w:cstheme="minorHAnsi"/>
              </w:rPr>
            </w:pPr>
            <w:r w:rsidRPr="0060081D">
              <w:rPr>
                <w:rFonts w:cstheme="minorHAnsi"/>
              </w:rPr>
              <w:t>NO</w:t>
            </w:r>
          </w:p>
        </w:tc>
        <w:tc>
          <w:tcPr>
            <w:tcW w:w="961" w:type="pct"/>
            <w:hideMark/>
          </w:tcPr>
          <w:p w14:paraId="23E52489" w14:textId="77777777" w:rsidR="00804EC7" w:rsidRPr="0060081D" w:rsidRDefault="00804EC7" w:rsidP="00804EC7">
            <w:pPr>
              <w:rPr>
                <w:rFonts w:cstheme="minorHAnsi"/>
              </w:rPr>
            </w:pPr>
            <w:r w:rsidRPr="0060081D">
              <w:rPr>
                <w:rFonts w:cstheme="minorHAnsi"/>
              </w:rPr>
              <w:t>YES</w:t>
            </w:r>
          </w:p>
        </w:tc>
        <w:tc>
          <w:tcPr>
            <w:tcW w:w="960" w:type="pct"/>
            <w:hideMark/>
          </w:tcPr>
          <w:p w14:paraId="28B7650D" w14:textId="77777777" w:rsidR="00804EC7" w:rsidRPr="0060081D" w:rsidRDefault="00804EC7" w:rsidP="00804EC7">
            <w:pPr>
              <w:rPr>
                <w:rFonts w:cstheme="minorHAnsi"/>
              </w:rPr>
            </w:pPr>
            <w:r w:rsidRPr="0060081D">
              <w:rPr>
                <w:rFonts w:cstheme="minorHAnsi"/>
              </w:rPr>
              <w:t>NO</w:t>
            </w:r>
          </w:p>
        </w:tc>
        <w:tc>
          <w:tcPr>
            <w:tcW w:w="961" w:type="pct"/>
            <w:hideMark/>
          </w:tcPr>
          <w:p w14:paraId="1EAC6FED" w14:textId="77777777" w:rsidR="00804EC7" w:rsidRPr="0060081D" w:rsidRDefault="00804EC7" w:rsidP="00804EC7">
            <w:pPr>
              <w:rPr>
                <w:rFonts w:cstheme="minorHAnsi"/>
              </w:rPr>
            </w:pPr>
            <w:r w:rsidRPr="0060081D">
              <w:rPr>
                <w:rFonts w:cstheme="minorHAnsi"/>
              </w:rPr>
              <w:t>YES</w:t>
            </w:r>
          </w:p>
        </w:tc>
      </w:tr>
      <w:tr w:rsidR="00804EC7" w:rsidRPr="0060081D" w14:paraId="13B0FA37" w14:textId="77777777" w:rsidTr="004208FD">
        <w:tc>
          <w:tcPr>
            <w:tcW w:w="1158" w:type="pct"/>
            <w:hideMark/>
          </w:tcPr>
          <w:p w14:paraId="5C572AD6" w14:textId="77777777" w:rsidR="00804EC7" w:rsidRPr="0060081D" w:rsidRDefault="00804EC7" w:rsidP="00804EC7">
            <w:pPr>
              <w:rPr>
                <w:rFonts w:cstheme="minorHAnsi"/>
              </w:rPr>
            </w:pPr>
            <w:r w:rsidRPr="0060081D">
              <w:rPr>
                <w:rFonts w:cstheme="minorHAnsi"/>
              </w:rPr>
              <w:t>Observations</w:t>
            </w:r>
          </w:p>
        </w:tc>
        <w:tc>
          <w:tcPr>
            <w:tcW w:w="960" w:type="pct"/>
            <w:hideMark/>
          </w:tcPr>
          <w:p w14:paraId="17132A83" w14:textId="77777777" w:rsidR="00804EC7" w:rsidRPr="0060081D" w:rsidRDefault="00804EC7" w:rsidP="00804EC7">
            <w:pPr>
              <w:rPr>
                <w:rFonts w:cstheme="minorHAnsi"/>
              </w:rPr>
            </w:pPr>
            <w:r w:rsidRPr="0060081D">
              <w:rPr>
                <w:rFonts w:cstheme="minorHAnsi"/>
              </w:rPr>
              <w:t>27,686</w:t>
            </w:r>
          </w:p>
        </w:tc>
        <w:tc>
          <w:tcPr>
            <w:tcW w:w="961" w:type="pct"/>
            <w:hideMark/>
          </w:tcPr>
          <w:p w14:paraId="5552A41A" w14:textId="77777777" w:rsidR="00804EC7" w:rsidRPr="0060081D" w:rsidRDefault="00804EC7" w:rsidP="00804EC7">
            <w:pPr>
              <w:rPr>
                <w:rFonts w:cstheme="minorHAnsi"/>
              </w:rPr>
            </w:pPr>
            <w:r w:rsidRPr="0060081D">
              <w:rPr>
                <w:rFonts w:cstheme="minorHAnsi"/>
              </w:rPr>
              <w:t>27,686</w:t>
            </w:r>
          </w:p>
        </w:tc>
        <w:tc>
          <w:tcPr>
            <w:tcW w:w="960" w:type="pct"/>
            <w:hideMark/>
          </w:tcPr>
          <w:p w14:paraId="5E6E6258" w14:textId="77777777" w:rsidR="00804EC7" w:rsidRPr="0060081D" w:rsidRDefault="00804EC7" w:rsidP="00804EC7">
            <w:pPr>
              <w:rPr>
                <w:rFonts w:cstheme="minorHAnsi"/>
              </w:rPr>
            </w:pPr>
            <w:r w:rsidRPr="0060081D">
              <w:rPr>
                <w:rFonts w:cstheme="minorHAnsi"/>
              </w:rPr>
              <w:t>27,686</w:t>
            </w:r>
          </w:p>
        </w:tc>
        <w:tc>
          <w:tcPr>
            <w:tcW w:w="961" w:type="pct"/>
            <w:hideMark/>
          </w:tcPr>
          <w:p w14:paraId="4BBFAF32" w14:textId="77777777" w:rsidR="00804EC7" w:rsidRPr="0060081D" w:rsidRDefault="00804EC7" w:rsidP="00804EC7">
            <w:pPr>
              <w:rPr>
                <w:rFonts w:cstheme="minorHAnsi"/>
              </w:rPr>
            </w:pPr>
            <w:r w:rsidRPr="0060081D">
              <w:rPr>
                <w:rFonts w:cstheme="minorHAnsi"/>
              </w:rPr>
              <w:t>27,686</w:t>
            </w:r>
          </w:p>
        </w:tc>
      </w:tr>
      <w:tr w:rsidR="00804EC7" w:rsidRPr="0060081D" w14:paraId="54042AB2" w14:textId="77777777" w:rsidTr="004208FD">
        <w:tc>
          <w:tcPr>
            <w:tcW w:w="1158" w:type="pct"/>
            <w:hideMark/>
          </w:tcPr>
          <w:p w14:paraId="077BDCC9" w14:textId="77777777" w:rsidR="00804EC7" w:rsidRPr="0060081D" w:rsidRDefault="00804EC7" w:rsidP="00804EC7">
            <w:pPr>
              <w:rPr>
                <w:rFonts w:cstheme="minorHAnsi"/>
              </w:rPr>
            </w:pPr>
            <w:r w:rsidRPr="0060081D">
              <w:rPr>
                <w:rFonts w:cstheme="minorHAnsi"/>
              </w:rPr>
              <w:t>Adj. </w:t>
            </w:r>
            <w:r w:rsidRPr="0060081D">
              <w:rPr>
                <w:rFonts w:cstheme="minorHAnsi"/>
                <w:i/>
                <w:iCs/>
              </w:rPr>
              <w:t>R</w:t>
            </w:r>
            <w:r w:rsidRPr="0060081D">
              <w:rPr>
                <w:rFonts w:cstheme="minorHAnsi"/>
                <w:vertAlign w:val="superscript"/>
              </w:rPr>
              <w:t>2</w:t>
            </w:r>
          </w:p>
        </w:tc>
        <w:tc>
          <w:tcPr>
            <w:tcW w:w="960" w:type="pct"/>
            <w:hideMark/>
          </w:tcPr>
          <w:p w14:paraId="35D1C577" w14:textId="77777777" w:rsidR="00804EC7" w:rsidRPr="0060081D" w:rsidRDefault="00804EC7" w:rsidP="00804EC7">
            <w:pPr>
              <w:rPr>
                <w:rFonts w:cstheme="minorHAnsi"/>
              </w:rPr>
            </w:pPr>
            <w:r w:rsidRPr="0060081D">
              <w:rPr>
                <w:rFonts w:cstheme="minorHAnsi"/>
              </w:rPr>
              <w:t>0.256</w:t>
            </w:r>
          </w:p>
        </w:tc>
        <w:tc>
          <w:tcPr>
            <w:tcW w:w="961" w:type="pct"/>
            <w:hideMark/>
          </w:tcPr>
          <w:p w14:paraId="4B9133C8" w14:textId="77777777" w:rsidR="00804EC7" w:rsidRPr="0060081D" w:rsidRDefault="00804EC7" w:rsidP="00804EC7">
            <w:pPr>
              <w:rPr>
                <w:rFonts w:cstheme="minorHAnsi"/>
              </w:rPr>
            </w:pPr>
            <w:r w:rsidRPr="0060081D">
              <w:rPr>
                <w:rFonts w:cstheme="minorHAnsi"/>
              </w:rPr>
              <w:t>0.755</w:t>
            </w:r>
          </w:p>
        </w:tc>
        <w:tc>
          <w:tcPr>
            <w:tcW w:w="960" w:type="pct"/>
            <w:hideMark/>
          </w:tcPr>
          <w:p w14:paraId="1C7C596C" w14:textId="77777777" w:rsidR="00804EC7" w:rsidRPr="0060081D" w:rsidRDefault="00804EC7" w:rsidP="00804EC7">
            <w:pPr>
              <w:rPr>
                <w:rFonts w:cstheme="minorHAnsi"/>
              </w:rPr>
            </w:pPr>
            <w:r w:rsidRPr="0060081D">
              <w:rPr>
                <w:rFonts w:cstheme="minorHAnsi"/>
              </w:rPr>
              <w:t>0.200</w:t>
            </w:r>
          </w:p>
        </w:tc>
        <w:tc>
          <w:tcPr>
            <w:tcW w:w="961" w:type="pct"/>
            <w:hideMark/>
          </w:tcPr>
          <w:p w14:paraId="697F4EF0" w14:textId="77777777" w:rsidR="00804EC7" w:rsidRPr="0060081D" w:rsidRDefault="00804EC7" w:rsidP="00804EC7">
            <w:pPr>
              <w:rPr>
                <w:rFonts w:cstheme="minorHAnsi"/>
              </w:rPr>
            </w:pPr>
            <w:r w:rsidRPr="0060081D">
              <w:rPr>
                <w:rFonts w:cstheme="minorHAnsi"/>
              </w:rPr>
              <w:t>0.503</w:t>
            </w:r>
          </w:p>
        </w:tc>
      </w:tr>
    </w:tbl>
    <w:p w14:paraId="3EE6E2E1" w14:textId="77777777" w:rsidR="00804EC7" w:rsidRPr="00983868" w:rsidRDefault="00804EC7" w:rsidP="00983868">
      <w:pPr>
        <w:pStyle w:val="NoSpacing"/>
      </w:pPr>
      <w:r w:rsidRPr="00983868">
        <w:t>***Significant at the 0.01 level.</w:t>
      </w:r>
    </w:p>
    <w:p w14:paraId="3A9AA103" w14:textId="77777777" w:rsidR="00804EC7" w:rsidRPr="00983868" w:rsidRDefault="00804EC7" w:rsidP="00983868">
      <w:pPr>
        <w:pStyle w:val="NoSpacing"/>
      </w:pPr>
      <w:r w:rsidRPr="00983868">
        <w:t>**Significant at the 0.05 level.</w:t>
      </w:r>
    </w:p>
    <w:p w14:paraId="3361D0E7" w14:textId="77777777" w:rsidR="0060081D" w:rsidRDefault="00804EC7" w:rsidP="0060081D">
      <w:pPr>
        <w:pStyle w:val="NoSpacing"/>
      </w:pPr>
      <w:r w:rsidRPr="00983868">
        <w:t>*Significant at the 0.10 level.</w:t>
      </w:r>
    </w:p>
    <w:p w14:paraId="42AB4EF6" w14:textId="77777777" w:rsidR="0060081D" w:rsidRDefault="0060081D" w:rsidP="0060081D">
      <w:pPr>
        <w:pStyle w:val="NoSpacing"/>
      </w:pPr>
    </w:p>
    <w:p w14:paraId="3495357F" w14:textId="51CC5C8E" w:rsidR="00804EC7" w:rsidRDefault="00804EC7" w:rsidP="0060081D">
      <w:pPr>
        <w:pStyle w:val="NoSpacing"/>
        <w:rPr>
          <w:rFonts w:cstheme="minorHAnsi"/>
          <w:sz w:val="24"/>
          <w:szCs w:val="24"/>
        </w:rPr>
      </w:pPr>
      <w:r w:rsidRPr="00804EC7">
        <w:rPr>
          <w:rFonts w:cstheme="minorHAnsi"/>
          <w:sz w:val="24"/>
          <w:szCs w:val="24"/>
        </w:rPr>
        <w:t xml:space="preserve">In Columns (3) and (4), we present the regression results when the number of </w:t>
      </w:r>
      <w:proofErr w:type="spellStart"/>
      <w:r w:rsidRPr="00804EC7">
        <w:rPr>
          <w:rFonts w:cstheme="minorHAnsi"/>
          <w:sz w:val="24"/>
          <w:szCs w:val="24"/>
        </w:rPr>
        <w:t>nonself</w:t>
      </w:r>
      <w:proofErr w:type="spellEnd"/>
      <w:r w:rsidRPr="00804EC7">
        <w:rPr>
          <w:rFonts w:cstheme="minorHAnsi"/>
          <w:sz w:val="24"/>
          <w:szCs w:val="24"/>
        </w:rPr>
        <w:t>-citations per patent </w:t>
      </w:r>
      <w:r w:rsidRPr="00804EC7">
        <w:rPr>
          <w:rFonts w:cstheme="minorHAnsi"/>
          <w:i/>
          <w:iCs/>
          <w:sz w:val="24"/>
          <w:szCs w:val="24"/>
        </w:rPr>
        <w:t>(LnCitePat</w:t>
      </w:r>
      <w:r w:rsidRPr="00804EC7">
        <w:rPr>
          <w:rFonts w:cstheme="minorHAnsi"/>
          <w:i/>
          <w:iCs/>
          <w:sz w:val="24"/>
          <w:szCs w:val="24"/>
          <w:vertAlign w:val="subscript"/>
        </w:rPr>
        <w:t>t</w:t>
      </w:r>
      <w:r w:rsidRPr="00804EC7">
        <w:rPr>
          <w:rFonts w:cstheme="minorHAnsi"/>
          <w:sz w:val="24"/>
          <w:szCs w:val="24"/>
          <w:vertAlign w:val="subscript"/>
        </w:rPr>
        <w:t>+3</w:t>
      </w:r>
      <w:r w:rsidRPr="00804EC7">
        <w:rPr>
          <w:rFonts w:cstheme="minorHAnsi"/>
          <w:sz w:val="24"/>
          <w:szCs w:val="24"/>
        </w:rPr>
        <w:t xml:space="preserve">) is the dependent variable. </w:t>
      </w:r>
      <w:proofErr w:type="gramStart"/>
      <w:r w:rsidRPr="00804EC7">
        <w:rPr>
          <w:rFonts w:cstheme="minorHAnsi"/>
          <w:sz w:val="24"/>
          <w:szCs w:val="24"/>
        </w:rPr>
        <w:t>Similar to</w:t>
      </w:r>
      <w:proofErr w:type="gramEnd"/>
      <w:r w:rsidRPr="00804EC7">
        <w:rPr>
          <w:rFonts w:cstheme="minorHAnsi"/>
          <w:sz w:val="24"/>
          <w:szCs w:val="24"/>
        </w:rPr>
        <w:t xml:space="preserve"> the results on patent counts, Column (3) indicates that there is a negative and significant association between </w:t>
      </w:r>
      <w:r w:rsidRPr="00804EC7">
        <w:rPr>
          <w:rFonts w:cstheme="minorHAnsi"/>
          <w:i/>
          <w:iCs/>
          <w:sz w:val="24"/>
          <w:szCs w:val="24"/>
        </w:rPr>
        <w:t>Ψ</w:t>
      </w:r>
      <w:r w:rsidRPr="00804EC7">
        <w:rPr>
          <w:rFonts w:cstheme="minorHAnsi"/>
          <w:sz w:val="24"/>
          <w:szCs w:val="24"/>
        </w:rPr>
        <w:t xml:space="preserve"> and </w:t>
      </w:r>
      <w:proofErr w:type="spellStart"/>
      <w:r w:rsidRPr="00804EC7">
        <w:rPr>
          <w:rFonts w:cstheme="minorHAnsi"/>
          <w:sz w:val="24"/>
          <w:szCs w:val="24"/>
        </w:rPr>
        <w:t>nonself</w:t>
      </w:r>
      <w:proofErr w:type="spellEnd"/>
      <w:r w:rsidRPr="00804EC7">
        <w:rPr>
          <w:rFonts w:cstheme="minorHAnsi"/>
          <w:sz w:val="24"/>
          <w:szCs w:val="24"/>
        </w:rPr>
        <w:t>-citations per patent when we exclude firm fixed effects. When we estimate the full model including firm fixed effects in Column (4), we find that greater </w:t>
      </w:r>
      <w:r w:rsidRPr="00804EC7">
        <w:rPr>
          <w:rFonts w:cstheme="minorHAnsi"/>
          <w:i/>
          <w:iCs/>
          <w:sz w:val="24"/>
          <w:szCs w:val="24"/>
        </w:rPr>
        <w:t>Ψ</w:t>
      </w:r>
      <w:r w:rsidRPr="00804EC7">
        <w:rPr>
          <w:rFonts w:cstheme="minorHAnsi"/>
          <w:sz w:val="24"/>
          <w:szCs w:val="24"/>
        </w:rPr>
        <w:t xml:space="preserve"> predicts more future patent </w:t>
      </w:r>
      <w:proofErr w:type="spellStart"/>
      <w:r w:rsidRPr="00804EC7">
        <w:rPr>
          <w:rFonts w:cstheme="minorHAnsi"/>
          <w:sz w:val="24"/>
          <w:szCs w:val="24"/>
        </w:rPr>
        <w:t>nonself</w:t>
      </w:r>
      <w:proofErr w:type="spellEnd"/>
      <w:r w:rsidRPr="00804EC7">
        <w:rPr>
          <w:rFonts w:cstheme="minorHAnsi"/>
          <w:sz w:val="24"/>
          <w:szCs w:val="24"/>
        </w:rPr>
        <w:t>-citations. Economically, an increase in </w:t>
      </w:r>
      <w:r w:rsidRPr="00804EC7">
        <w:rPr>
          <w:rFonts w:cstheme="minorHAnsi"/>
          <w:i/>
          <w:iCs/>
          <w:sz w:val="24"/>
          <w:szCs w:val="24"/>
        </w:rPr>
        <w:t>Ψ</w:t>
      </w:r>
      <w:r w:rsidRPr="00804EC7">
        <w:rPr>
          <w:rFonts w:cstheme="minorHAnsi"/>
          <w:sz w:val="24"/>
          <w:szCs w:val="24"/>
        </w:rPr>
        <w:t xml:space="preserve"> from the 10th to the 90th percentile is associated with a 7.46% increase in the number of </w:t>
      </w:r>
      <w:proofErr w:type="spellStart"/>
      <w:r w:rsidRPr="00804EC7">
        <w:rPr>
          <w:rFonts w:cstheme="minorHAnsi"/>
          <w:sz w:val="24"/>
          <w:szCs w:val="24"/>
        </w:rPr>
        <w:t>nonself</w:t>
      </w:r>
      <w:proofErr w:type="spellEnd"/>
      <w:r w:rsidRPr="00804EC7">
        <w:rPr>
          <w:rFonts w:cstheme="minorHAnsi"/>
          <w:sz w:val="24"/>
          <w:szCs w:val="24"/>
        </w:rPr>
        <w:t xml:space="preserve">-citations per patent when </w:t>
      </w:r>
      <w:proofErr w:type="spellStart"/>
      <w:r w:rsidRPr="00804EC7">
        <w:rPr>
          <w:rFonts w:cstheme="minorHAnsi"/>
          <w:sz w:val="24"/>
          <w:szCs w:val="24"/>
        </w:rPr>
        <w:t>nonself</w:t>
      </w:r>
      <w:proofErr w:type="spellEnd"/>
      <w:r w:rsidRPr="00804EC7">
        <w:rPr>
          <w:rFonts w:cstheme="minorHAnsi"/>
          <w:sz w:val="24"/>
          <w:szCs w:val="24"/>
        </w:rPr>
        <w:t>-citations per patent are at their unconditional mean. The economic significance of </w:t>
      </w:r>
      <w:r w:rsidRPr="00804EC7">
        <w:rPr>
          <w:rFonts w:cstheme="minorHAnsi"/>
          <w:i/>
          <w:iCs/>
          <w:sz w:val="24"/>
          <w:szCs w:val="24"/>
        </w:rPr>
        <w:t>Ψ</w:t>
      </w:r>
      <w:r w:rsidRPr="00804EC7">
        <w:rPr>
          <w:rFonts w:cstheme="minorHAnsi"/>
          <w:sz w:val="24"/>
          <w:szCs w:val="24"/>
        </w:rPr>
        <w:t> in Column (4) is comparable to that of other important factors, such as R&amp;D expense and the market-to-book ratio.</w:t>
      </w:r>
      <w:r w:rsidRPr="001E1380">
        <w:rPr>
          <w:rFonts w:cstheme="minorHAnsi"/>
          <w:b/>
          <w:bCs/>
          <w:sz w:val="24"/>
          <w:szCs w:val="24"/>
          <w:vertAlign w:val="superscript"/>
        </w:rPr>
        <w:t>12</w:t>
      </w:r>
      <w:r w:rsidRPr="00804EC7">
        <w:rPr>
          <w:rFonts w:cstheme="minorHAnsi"/>
          <w:sz w:val="24"/>
          <w:szCs w:val="24"/>
        </w:rPr>
        <w:t> Since we control for innovation inputs (R&amp;D expense and capital expenditures), our results in Table </w:t>
      </w:r>
      <w:r w:rsidRPr="001E1380">
        <w:rPr>
          <w:rFonts w:cstheme="minorHAnsi"/>
          <w:b/>
          <w:bCs/>
          <w:sz w:val="24"/>
          <w:szCs w:val="24"/>
        </w:rPr>
        <w:t>II</w:t>
      </w:r>
      <w:r w:rsidRPr="00804EC7">
        <w:rPr>
          <w:rFonts w:cstheme="minorHAnsi"/>
          <w:sz w:val="24"/>
          <w:szCs w:val="24"/>
        </w:rPr>
        <w:t> indicate that for a given level of innovation investment, managers are able to enhance innovation productivity by learning from information conveyed by the stock price.</w:t>
      </w:r>
    </w:p>
    <w:p w14:paraId="62C5E082" w14:textId="77777777" w:rsidR="0060081D" w:rsidRPr="00804EC7" w:rsidRDefault="0060081D" w:rsidP="0060081D">
      <w:pPr>
        <w:pStyle w:val="NoSpacing"/>
        <w:rPr>
          <w:rFonts w:cstheme="minorHAnsi"/>
          <w:sz w:val="24"/>
          <w:szCs w:val="24"/>
        </w:rPr>
      </w:pPr>
    </w:p>
    <w:p w14:paraId="5B3208E6" w14:textId="077AE2A0" w:rsidR="00804EC7" w:rsidRPr="00804EC7" w:rsidRDefault="00804EC7" w:rsidP="00804EC7">
      <w:pPr>
        <w:rPr>
          <w:rFonts w:cstheme="minorHAnsi"/>
          <w:sz w:val="24"/>
          <w:szCs w:val="24"/>
        </w:rPr>
      </w:pPr>
      <w:r w:rsidRPr="00804EC7">
        <w:rPr>
          <w:rFonts w:cstheme="minorHAnsi"/>
          <w:sz w:val="24"/>
          <w:szCs w:val="24"/>
        </w:rPr>
        <w:t>The signs on the control variables for our full model (Columns (2) and (4)) are consistent with the existing literature with two notable exceptions. The first is the effect of institutional ownership (</w:t>
      </w:r>
      <w:r w:rsidRPr="00804EC7">
        <w:rPr>
          <w:rFonts w:cstheme="minorHAnsi"/>
          <w:i/>
          <w:iCs/>
          <w:sz w:val="24"/>
          <w:szCs w:val="24"/>
        </w:rPr>
        <w:t>IO</w:t>
      </w:r>
      <w:r w:rsidRPr="00804EC7">
        <w:rPr>
          <w:rFonts w:cstheme="minorHAnsi"/>
          <w:sz w:val="24"/>
          <w:szCs w:val="24"/>
        </w:rPr>
        <w:t>), which has a negative and sometimes statistically significant impact on innovation outputs in our sample. This contrasts the findings of Aghion et al. (</w:t>
      </w:r>
      <w:r w:rsidRPr="001E1380">
        <w:rPr>
          <w:rFonts w:cstheme="minorHAnsi"/>
          <w:b/>
          <w:bCs/>
          <w:sz w:val="24"/>
          <w:szCs w:val="24"/>
        </w:rPr>
        <w:t>2013</w:t>
      </w:r>
      <w:r w:rsidRPr="00804EC7">
        <w:rPr>
          <w:rFonts w:cstheme="minorHAnsi"/>
          <w:sz w:val="24"/>
          <w:szCs w:val="24"/>
        </w:rPr>
        <w:t>) that large levels of institutional ownership are associated with greater innovation outputs. However, our finding of a negative coefficient on institutional ownership is consistent with Adhikari and Agrawal (</w:t>
      </w:r>
      <w:r w:rsidRPr="001E1380">
        <w:rPr>
          <w:rFonts w:cstheme="minorHAnsi"/>
          <w:b/>
          <w:bCs/>
          <w:sz w:val="24"/>
          <w:szCs w:val="24"/>
        </w:rPr>
        <w:t>2016</w:t>
      </w:r>
      <w:r w:rsidRPr="00804EC7">
        <w:rPr>
          <w:rFonts w:cstheme="minorHAnsi"/>
          <w:sz w:val="24"/>
          <w:szCs w:val="24"/>
        </w:rPr>
        <w:t>). This is likely due to issues of sample selection.</w:t>
      </w:r>
      <w:r w:rsidRPr="001E1380">
        <w:rPr>
          <w:rFonts w:cstheme="minorHAnsi"/>
          <w:b/>
          <w:bCs/>
          <w:sz w:val="24"/>
          <w:szCs w:val="24"/>
          <w:vertAlign w:val="superscript"/>
        </w:rPr>
        <w:t>13</w:t>
      </w:r>
      <w:r w:rsidRPr="00804EC7">
        <w:rPr>
          <w:rFonts w:cstheme="minorHAnsi"/>
          <w:sz w:val="24"/>
          <w:szCs w:val="24"/>
        </w:rPr>
        <w:t> The second difference is the sign and statistical significance of analyst coverage (</w:t>
      </w:r>
      <w:r w:rsidRPr="00804EC7">
        <w:rPr>
          <w:rFonts w:cstheme="minorHAnsi"/>
          <w:i/>
          <w:iCs/>
          <w:sz w:val="24"/>
          <w:szCs w:val="24"/>
        </w:rPr>
        <w:t>Analyst</w:t>
      </w:r>
      <w:r w:rsidRPr="00804EC7">
        <w:rPr>
          <w:rFonts w:cstheme="minorHAnsi"/>
          <w:sz w:val="24"/>
          <w:szCs w:val="24"/>
        </w:rPr>
        <w:t>) on innovation output. In Table </w:t>
      </w:r>
      <w:r w:rsidRPr="001E1380">
        <w:rPr>
          <w:rFonts w:cstheme="minorHAnsi"/>
          <w:b/>
          <w:bCs/>
          <w:sz w:val="24"/>
          <w:szCs w:val="24"/>
        </w:rPr>
        <w:t>II</w:t>
      </w:r>
      <w:r w:rsidRPr="00804EC7">
        <w:rPr>
          <w:rFonts w:cstheme="minorHAnsi"/>
          <w:sz w:val="24"/>
          <w:szCs w:val="24"/>
        </w:rPr>
        <w:t>, Columns (2) and (4), we find a negative, but statistically insignificant coefficient estimate on analyst coverage after controlling for firm fixed effects.</w:t>
      </w:r>
      <w:r w:rsidRPr="001E1380">
        <w:rPr>
          <w:rFonts w:cstheme="minorHAnsi"/>
          <w:b/>
          <w:bCs/>
          <w:sz w:val="24"/>
          <w:szCs w:val="24"/>
          <w:vertAlign w:val="superscript"/>
        </w:rPr>
        <w:t>14</w:t>
      </w:r>
      <w:r w:rsidRPr="00804EC7">
        <w:rPr>
          <w:rFonts w:cstheme="minorHAnsi"/>
          <w:sz w:val="24"/>
          <w:szCs w:val="24"/>
        </w:rPr>
        <w:t> Our results may be due to two confounding effects of analyst coverage discussed in the literature. While He and Tian (</w:t>
      </w:r>
      <w:r w:rsidRPr="001E1380">
        <w:rPr>
          <w:rFonts w:cstheme="minorHAnsi"/>
          <w:b/>
          <w:bCs/>
          <w:sz w:val="24"/>
          <w:szCs w:val="24"/>
        </w:rPr>
        <w:t>2013</w:t>
      </w:r>
      <w:r w:rsidRPr="00804EC7">
        <w:rPr>
          <w:rFonts w:cstheme="minorHAnsi"/>
          <w:sz w:val="24"/>
          <w:szCs w:val="24"/>
        </w:rPr>
        <w:t xml:space="preserve">) find that analyst coverage reduces innovation through increased managerial myopia, </w:t>
      </w:r>
      <w:proofErr w:type="gramStart"/>
      <w:r w:rsidRPr="00804EC7">
        <w:rPr>
          <w:rFonts w:cstheme="minorHAnsi"/>
          <w:sz w:val="24"/>
          <w:szCs w:val="24"/>
        </w:rPr>
        <w:t>Goldman</w:t>
      </w:r>
      <w:proofErr w:type="gramEnd"/>
      <w:r w:rsidRPr="00804EC7">
        <w:rPr>
          <w:rFonts w:cstheme="minorHAnsi"/>
          <w:sz w:val="24"/>
          <w:szCs w:val="24"/>
        </w:rPr>
        <w:t xml:space="preserve"> and </w:t>
      </w:r>
      <w:proofErr w:type="spellStart"/>
      <w:r w:rsidRPr="00804EC7">
        <w:rPr>
          <w:rFonts w:cstheme="minorHAnsi"/>
          <w:sz w:val="24"/>
          <w:szCs w:val="24"/>
        </w:rPr>
        <w:t>Peress</w:t>
      </w:r>
      <w:proofErr w:type="spellEnd"/>
      <w:r w:rsidRPr="00804EC7">
        <w:rPr>
          <w:rFonts w:cstheme="minorHAnsi"/>
          <w:sz w:val="24"/>
          <w:szCs w:val="24"/>
        </w:rPr>
        <w:t xml:space="preserve"> (</w:t>
      </w:r>
      <w:r w:rsidRPr="001E1380">
        <w:rPr>
          <w:rFonts w:cstheme="minorHAnsi"/>
          <w:b/>
          <w:bCs/>
          <w:sz w:val="24"/>
          <w:szCs w:val="24"/>
        </w:rPr>
        <w:t>2015</w:t>
      </w:r>
      <w:r w:rsidRPr="00804EC7">
        <w:rPr>
          <w:rFonts w:cstheme="minorHAnsi"/>
          <w:sz w:val="24"/>
          <w:szCs w:val="24"/>
        </w:rPr>
        <w:t>) argue that analyst coverage leads to improved innovation efficiency as firms can receive more future capital for successful projects from better informed financiers.</w:t>
      </w:r>
    </w:p>
    <w:p w14:paraId="298C4F80" w14:textId="77777777" w:rsidR="00804EC7" w:rsidRPr="00804EC7" w:rsidRDefault="00804EC7" w:rsidP="006F7D7E">
      <w:pPr>
        <w:pStyle w:val="Heading1"/>
      </w:pPr>
      <w:r w:rsidRPr="00804EC7">
        <w:t>III. Extensions to the Baseline Model</w:t>
      </w:r>
    </w:p>
    <w:p w14:paraId="06D2A337" w14:textId="77777777" w:rsidR="00804EC7" w:rsidRPr="00804EC7" w:rsidRDefault="00804EC7" w:rsidP="006F7D7E">
      <w:pPr>
        <w:pStyle w:val="Heading2"/>
      </w:pPr>
      <w:r w:rsidRPr="00804EC7">
        <w:t>IV Approach</w:t>
      </w:r>
    </w:p>
    <w:p w14:paraId="59CC33EB" w14:textId="77777777" w:rsidR="00804EC7" w:rsidRPr="00804EC7" w:rsidRDefault="00804EC7" w:rsidP="00804EC7">
      <w:pPr>
        <w:rPr>
          <w:rFonts w:cstheme="minorHAnsi"/>
          <w:sz w:val="24"/>
          <w:szCs w:val="24"/>
        </w:rPr>
      </w:pPr>
      <w:r w:rsidRPr="00804EC7">
        <w:rPr>
          <w:rFonts w:cstheme="minorHAnsi"/>
          <w:sz w:val="24"/>
          <w:szCs w:val="24"/>
        </w:rPr>
        <w:t xml:space="preserve">While our baseline results provide some primary support for the learning hypothesis, it is possible that reverse causality or omitted variables drive our results. For example, it may be that more informed investors are attracted to more innovative firms. Alternatively, price </w:t>
      </w:r>
      <w:proofErr w:type="spellStart"/>
      <w:r w:rsidRPr="00804EC7">
        <w:rPr>
          <w:rFonts w:cstheme="minorHAnsi"/>
          <w:sz w:val="24"/>
          <w:szCs w:val="24"/>
        </w:rPr>
        <w:t>nonsynchronicity</w:t>
      </w:r>
      <w:proofErr w:type="spellEnd"/>
      <w:r w:rsidRPr="00804EC7">
        <w:rPr>
          <w:rFonts w:cstheme="minorHAnsi"/>
          <w:sz w:val="24"/>
          <w:szCs w:val="24"/>
        </w:rPr>
        <w:t xml:space="preserve"> may be correlated with disagreement among investors, which tends to be higher among innovative firms due to the uncertainty involved in innovation. Although regressing innovation outcomes in year </w:t>
      </w:r>
      <w:r w:rsidRPr="00804EC7">
        <w:rPr>
          <w:rFonts w:cstheme="minorHAnsi"/>
          <w:i/>
          <w:iCs/>
          <w:sz w:val="24"/>
          <w:szCs w:val="24"/>
        </w:rPr>
        <w:t>t</w:t>
      </w:r>
      <w:r w:rsidRPr="00804EC7">
        <w:rPr>
          <w:rFonts w:cstheme="minorHAnsi"/>
          <w:sz w:val="24"/>
          <w:szCs w:val="24"/>
        </w:rPr>
        <w:t xml:space="preserve"> + 3 on stock price </w:t>
      </w:r>
      <w:proofErr w:type="spellStart"/>
      <w:r w:rsidRPr="00804EC7">
        <w:rPr>
          <w:rFonts w:cstheme="minorHAnsi"/>
          <w:sz w:val="24"/>
          <w:szCs w:val="24"/>
        </w:rPr>
        <w:t>nonsynchronicity</w:t>
      </w:r>
      <w:proofErr w:type="spellEnd"/>
      <w:r w:rsidRPr="00804EC7">
        <w:rPr>
          <w:rFonts w:cstheme="minorHAnsi"/>
          <w:sz w:val="24"/>
          <w:szCs w:val="24"/>
        </w:rPr>
        <w:t xml:space="preserve"> in year </w:t>
      </w:r>
      <w:r w:rsidRPr="00804EC7">
        <w:rPr>
          <w:rFonts w:cstheme="minorHAnsi"/>
          <w:i/>
          <w:iCs/>
          <w:sz w:val="24"/>
          <w:szCs w:val="24"/>
        </w:rPr>
        <w:t>t</w:t>
      </w:r>
      <w:r w:rsidRPr="00804EC7">
        <w:rPr>
          <w:rFonts w:cstheme="minorHAnsi"/>
          <w:sz w:val="24"/>
          <w:szCs w:val="24"/>
        </w:rPr>
        <w:t> and including firm fixed effects in the baseline regressions can alleviate endogeneity concerns to some degree, we adopt an IV approach to further establish causality.</w:t>
      </w:r>
    </w:p>
    <w:p w14:paraId="09F0AE64" w14:textId="358D303A" w:rsidR="00804EC7" w:rsidRPr="00804EC7" w:rsidRDefault="00804EC7" w:rsidP="00804EC7">
      <w:pPr>
        <w:rPr>
          <w:rFonts w:cstheme="minorHAnsi"/>
          <w:sz w:val="24"/>
          <w:szCs w:val="24"/>
        </w:rPr>
      </w:pPr>
      <w:r w:rsidRPr="00804EC7">
        <w:rPr>
          <w:rFonts w:cstheme="minorHAnsi"/>
          <w:sz w:val="24"/>
          <w:szCs w:val="24"/>
        </w:rPr>
        <w:t xml:space="preserve">We instrument for price </w:t>
      </w:r>
      <w:proofErr w:type="spellStart"/>
      <w:r w:rsidRPr="00804EC7">
        <w:rPr>
          <w:rFonts w:cstheme="minorHAnsi"/>
          <w:sz w:val="24"/>
          <w:szCs w:val="24"/>
        </w:rPr>
        <w:t>nonsynchronicity</w:t>
      </w:r>
      <w:proofErr w:type="spellEnd"/>
      <w:r w:rsidRPr="00804EC7">
        <w:rPr>
          <w:rFonts w:cstheme="minorHAnsi"/>
          <w:sz w:val="24"/>
          <w:szCs w:val="24"/>
        </w:rPr>
        <w:t xml:space="preserve"> with a measure of firm information opacity and a dummy variable for inclusion in the S&amp;P 500 index. </w:t>
      </w:r>
      <w:proofErr w:type="spellStart"/>
      <w:r w:rsidRPr="00804EC7">
        <w:rPr>
          <w:rFonts w:cstheme="minorHAnsi"/>
          <w:sz w:val="24"/>
          <w:szCs w:val="24"/>
        </w:rPr>
        <w:t>Jin</w:t>
      </w:r>
      <w:proofErr w:type="spellEnd"/>
      <w:r w:rsidRPr="00804EC7">
        <w:rPr>
          <w:rFonts w:cstheme="minorHAnsi"/>
          <w:sz w:val="24"/>
          <w:szCs w:val="24"/>
        </w:rPr>
        <w:t xml:space="preserve"> and Myers (</w:t>
      </w:r>
      <w:r w:rsidRPr="001E1380">
        <w:rPr>
          <w:rFonts w:cstheme="minorHAnsi"/>
          <w:b/>
          <w:bCs/>
          <w:sz w:val="24"/>
          <w:szCs w:val="24"/>
        </w:rPr>
        <w:t>2006</w:t>
      </w:r>
      <w:r w:rsidRPr="00804EC7">
        <w:rPr>
          <w:rFonts w:cstheme="minorHAnsi"/>
          <w:sz w:val="24"/>
          <w:szCs w:val="24"/>
        </w:rPr>
        <w:t xml:space="preserve">) model the joint effects of transparency and investor protection on the firm-specific information in stock prices and show that even in markets with perfect investor protection, more opaque firms have lower price </w:t>
      </w:r>
      <w:proofErr w:type="spellStart"/>
      <w:r w:rsidRPr="00804EC7">
        <w:rPr>
          <w:rFonts w:cstheme="minorHAnsi"/>
          <w:sz w:val="24"/>
          <w:szCs w:val="24"/>
        </w:rPr>
        <w:t>nonsynchronicity</w:t>
      </w:r>
      <w:proofErr w:type="spellEnd"/>
      <w:r w:rsidRPr="00804EC7">
        <w:rPr>
          <w:rFonts w:cstheme="minorHAnsi"/>
          <w:sz w:val="24"/>
          <w:szCs w:val="24"/>
        </w:rPr>
        <w:t xml:space="preserve"> (higher </w:t>
      </w:r>
      <w:r w:rsidRPr="00804EC7">
        <w:rPr>
          <w:rFonts w:cstheme="minorHAnsi"/>
          <w:i/>
          <w:iCs/>
          <w:sz w:val="24"/>
          <w:szCs w:val="24"/>
        </w:rPr>
        <w:t>R</w:t>
      </w:r>
      <w:r w:rsidRPr="00804EC7">
        <w:rPr>
          <w:rFonts w:cstheme="minorHAnsi"/>
          <w:sz w:val="24"/>
          <w:szCs w:val="24"/>
          <w:vertAlign w:val="superscript"/>
        </w:rPr>
        <w:t>2</w:t>
      </w:r>
      <w:r w:rsidRPr="00804EC7">
        <w:rPr>
          <w:rFonts w:cstheme="minorHAnsi"/>
          <w:sz w:val="24"/>
          <w:szCs w:val="24"/>
        </w:rPr>
        <w:t>). We proxy for the opacity of firm disclosures using the natural log of the number of words in the annual 10-K filing (</w:t>
      </w:r>
      <w:proofErr w:type="spellStart"/>
      <w:r w:rsidRPr="00804EC7">
        <w:rPr>
          <w:rFonts w:cstheme="minorHAnsi"/>
          <w:i/>
          <w:iCs/>
          <w:sz w:val="24"/>
          <w:szCs w:val="24"/>
        </w:rPr>
        <w:t>LnNum_words</w:t>
      </w:r>
      <w:proofErr w:type="spellEnd"/>
      <w:r w:rsidRPr="00804EC7">
        <w:rPr>
          <w:rFonts w:cstheme="minorHAnsi"/>
          <w:sz w:val="24"/>
          <w:szCs w:val="24"/>
        </w:rPr>
        <w:t>). As in Li (</w:t>
      </w:r>
      <w:r w:rsidRPr="001E1380">
        <w:rPr>
          <w:rFonts w:cstheme="minorHAnsi"/>
          <w:b/>
          <w:bCs/>
          <w:sz w:val="24"/>
          <w:szCs w:val="24"/>
        </w:rPr>
        <w:t>2008</w:t>
      </w:r>
      <w:r w:rsidRPr="00804EC7">
        <w:rPr>
          <w:rFonts w:cstheme="minorHAnsi"/>
          <w:sz w:val="24"/>
          <w:szCs w:val="24"/>
        </w:rPr>
        <w:t xml:space="preserve">), we expect that firms with a greater number of words in their financial statements are </w:t>
      </w:r>
      <w:proofErr w:type="gramStart"/>
      <w:r w:rsidRPr="00804EC7">
        <w:rPr>
          <w:rFonts w:cstheme="minorHAnsi"/>
          <w:sz w:val="24"/>
          <w:szCs w:val="24"/>
        </w:rPr>
        <w:t>more opaque</w:t>
      </w:r>
      <w:proofErr w:type="gramEnd"/>
      <w:r w:rsidRPr="00804EC7">
        <w:rPr>
          <w:rFonts w:cstheme="minorHAnsi"/>
          <w:sz w:val="24"/>
          <w:szCs w:val="24"/>
        </w:rPr>
        <w:t>, which obscures firms’ fundamental value and decreases the stock price informativeness. Our second instrument is inclusion in the S&amp;P 500 (</w:t>
      </w:r>
      <w:r w:rsidRPr="00804EC7">
        <w:rPr>
          <w:rFonts w:cstheme="minorHAnsi"/>
          <w:i/>
          <w:iCs/>
          <w:sz w:val="24"/>
          <w:szCs w:val="24"/>
        </w:rPr>
        <w:t>SP500_Dummy</w:t>
      </w:r>
      <w:r w:rsidRPr="00804EC7">
        <w:rPr>
          <w:rFonts w:cstheme="minorHAnsi"/>
          <w:sz w:val="24"/>
          <w:szCs w:val="24"/>
        </w:rPr>
        <w:t xml:space="preserve">). Empirical evidence suggests that S&amp;P 500 inclusion distorts firms’ stock prices. </w:t>
      </w:r>
      <w:proofErr w:type="spellStart"/>
      <w:r w:rsidRPr="00804EC7">
        <w:rPr>
          <w:rFonts w:cstheme="minorHAnsi"/>
          <w:sz w:val="24"/>
          <w:szCs w:val="24"/>
        </w:rPr>
        <w:t>Wurgler</w:t>
      </w:r>
      <w:proofErr w:type="spellEnd"/>
      <w:r w:rsidRPr="00804EC7">
        <w:rPr>
          <w:rFonts w:cstheme="minorHAnsi"/>
          <w:sz w:val="24"/>
          <w:szCs w:val="24"/>
        </w:rPr>
        <w:t xml:space="preserve"> (</w:t>
      </w:r>
      <w:r w:rsidRPr="001E1380">
        <w:rPr>
          <w:rFonts w:cstheme="minorHAnsi"/>
          <w:b/>
          <w:bCs/>
          <w:sz w:val="24"/>
          <w:szCs w:val="24"/>
        </w:rPr>
        <w:t>2011</w:t>
      </w:r>
      <w:r w:rsidRPr="00804EC7">
        <w:rPr>
          <w:rFonts w:cstheme="minorHAnsi"/>
          <w:sz w:val="24"/>
          <w:szCs w:val="24"/>
        </w:rPr>
        <w:t xml:space="preserve">) finds that stock returns of newly added S&amp;P 500 firms become more correlated with other firms in the index and less correlated with the rest of the market causing their prices to become more reflective of supply and demand in the index than firm-specific information. </w:t>
      </w:r>
      <w:proofErr w:type="spellStart"/>
      <w:r w:rsidRPr="00804EC7">
        <w:rPr>
          <w:rFonts w:cstheme="minorHAnsi"/>
          <w:sz w:val="24"/>
          <w:szCs w:val="24"/>
        </w:rPr>
        <w:t>Morck</w:t>
      </w:r>
      <w:proofErr w:type="spellEnd"/>
      <w:r w:rsidRPr="00804EC7">
        <w:rPr>
          <w:rFonts w:cstheme="minorHAnsi"/>
          <w:sz w:val="24"/>
          <w:szCs w:val="24"/>
        </w:rPr>
        <w:t xml:space="preserve"> and Yang (</w:t>
      </w:r>
      <w:r w:rsidRPr="001E1380">
        <w:rPr>
          <w:rFonts w:cstheme="minorHAnsi"/>
          <w:b/>
          <w:bCs/>
          <w:sz w:val="24"/>
          <w:szCs w:val="24"/>
        </w:rPr>
        <w:t>2001</w:t>
      </w:r>
      <w:r w:rsidRPr="00804EC7">
        <w:rPr>
          <w:rFonts w:cstheme="minorHAnsi"/>
          <w:sz w:val="24"/>
          <w:szCs w:val="24"/>
        </w:rPr>
        <w:t>) note a significant price premium for those stocks in the S&amp;P 500 index indicating that their prices are detached from fundamentals. However, neither the number of words in the annual report nor inclusion in the S&amp;P 500 has been used in the literature to explain innovation and is expected to have no direct impact on innovation outcomes.</w:t>
      </w:r>
      <w:r w:rsidRPr="001E1380">
        <w:rPr>
          <w:rFonts w:cstheme="minorHAnsi"/>
          <w:b/>
          <w:bCs/>
          <w:sz w:val="24"/>
          <w:szCs w:val="24"/>
          <w:vertAlign w:val="superscript"/>
        </w:rPr>
        <w:t>15</w:t>
      </w:r>
    </w:p>
    <w:p w14:paraId="1B33AE45" w14:textId="6D22A987" w:rsidR="000E1610" w:rsidRPr="00AE062C" w:rsidRDefault="00804EC7" w:rsidP="00804EC7">
      <w:pPr>
        <w:rPr>
          <w:rFonts w:cstheme="minorHAnsi"/>
          <w:sz w:val="24"/>
          <w:szCs w:val="24"/>
        </w:rPr>
      </w:pPr>
      <w:r w:rsidRPr="00804EC7">
        <w:rPr>
          <w:rFonts w:cstheme="minorHAnsi"/>
          <w:sz w:val="24"/>
          <w:szCs w:val="24"/>
        </w:rPr>
        <w:t>In Table </w:t>
      </w:r>
      <w:r w:rsidRPr="001E1380">
        <w:rPr>
          <w:rFonts w:cstheme="minorHAnsi"/>
          <w:b/>
          <w:bCs/>
          <w:sz w:val="24"/>
          <w:szCs w:val="24"/>
        </w:rPr>
        <w:t>III</w:t>
      </w:r>
      <w:r w:rsidRPr="00804EC7">
        <w:rPr>
          <w:rFonts w:cstheme="minorHAnsi"/>
          <w:sz w:val="24"/>
          <w:szCs w:val="24"/>
        </w:rPr>
        <w:t>, we report the first- and second-stage results when instrumenting for </w:t>
      </w:r>
      <w:r w:rsidRPr="00804EC7">
        <w:rPr>
          <w:rFonts w:cstheme="minorHAnsi"/>
          <w:i/>
          <w:iCs/>
          <w:sz w:val="24"/>
          <w:szCs w:val="24"/>
        </w:rPr>
        <w:t>Ψ</w:t>
      </w:r>
      <w:r w:rsidRPr="00804EC7">
        <w:rPr>
          <w:rFonts w:cstheme="minorHAnsi"/>
          <w:sz w:val="24"/>
          <w:szCs w:val="24"/>
        </w:rPr>
        <w:t>. As expected, Column (1) indicates that both </w:t>
      </w:r>
      <w:proofErr w:type="spellStart"/>
      <w:r w:rsidRPr="00804EC7">
        <w:rPr>
          <w:rFonts w:cstheme="minorHAnsi"/>
          <w:i/>
          <w:iCs/>
          <w:sz w:val="24"/>
          <w:szCs w:val="24"/>
        </w:rPr>
        <w:t>LnNum_words</w:t>
      </w:r>
      <w:proofErr w:type="spellEnd"/>
      <w:r w:rsidRPr="00804EC7">
        <w:rPr>
          <w:rFonts w:cstheme="minorHAnsi"/>
          <w:sz w:val="24"/>
          <w:szCs w:val="24"/>
        </w:rPr>
        <w:t> and </w:t>
      </w:r>
      <w:r w:rsidRPr="00804EC7">
        <w:rPr>
          <w:rFonts w:cstheme="minorHAnsi"/>
          <w:i/>
          <w:iCs/>
          <w:sz w:val="24"/>
          <w:szCs w:val="24"/>
        </w:rPr>
        <w:t>SP500_Dummy</w:t>
      </w:r>
      <w:r w:rsidRPr="00804EC7">
        <w:rPr>
          <w:rFonts w:cstheme="minorHAnsi"/>
          <w:sz w:val="24"/>
          <w:szCs w:val="24"/>
        </w:rPr>
        <w:t> are significantly negatively related to </w:t>
      </w:r>
      <w:r w:rsidRPr="00804EC7">
        <w:rPr>
          <w:rFonts w:cstheme="minorHAnsi"/>
          <w:i/>
          <w:iCs/>
          <w:sz w:val="24"/>
          <w:szCs w:val="24"/>
        </w:rPr>
        <w:t>Ψ</w:t>
      </w:r>
      <w:r w:rsidRPr="00804EC7">
        <w:rPr>
          <w:rFonts w:cstheme="minorHAnsi"/>
          <w:sz w:val="24"/>
          <w:szCs w:val="24"/>
        </w:rPr>
        <w:t> in the first stage, controlling for all other regressors in Equation </w:t>
      </w:r>
      <w:r w:rsidRPr="001E1380">
        <w:rPr>
          <w:rFonts w:cstheme="minorHAnsi"/>
          <w:b/>
          <w:bCs/>
          <w:sz w:val="24"/>
          <w:szCs w:val="24"/>
        </w:rPr>
        <w:t>3</w:t>
      </w:r>
      <w:r w:rsidRPr="00804EC7">
        <w:rPr>
          <w:rFonts w:cstheme="minorHAnsi"/>
          <w:sz w:val="24"/>
          <w:szCs w:val="24"/>
        </w:rPr>
        <w:t>. Columns (2) and (3) demonstrate that the positive and statistically significant relationship between </w:t>
      </w:r>
      <w:r w:rsidRPr="00804EC7">
        <w:rPr>
          <w:rFonts w:cstheme="minorHAnsi"/>
          <w:i/>
          <w:iCs/>
          <w:sz w:val="24"/>
          <w:szCs w:val="24"/>
        </w:rPr>
        <w:t>Ψ</w:t>
      </w:r>
      <w:r w:rsidRPr="00804EC7">
        <w:rPr>
          <w:rFonts w:cstheme="minorHAnsi"/>
          <w:sz w:val="24"/>
          <w:szCs w:val="24"/>
        </w:rPr>
        <w:t> and innovation outcomes remains even after we instrument for </w:t>
      </w:r>
      <w:r w:rsidRPr="00804EC7">
        <w:rPr>
          <w:rFonts w:cstheme="minorHAnsi"/>
          <w:i/>
          <w:iCs/>
          <w:sz w:val="24"/>
          <w:szCs w:val="24"/>
        </w:rPr>
        <w:t>Ψ</w:t>
      </w:r>
      <w:r w:rsidRPr="00804EC7">
        <w:rPr>
          <w:rFonts w:cstheme="minorHAnsi"/>
          <w:sz w:val="24"/>
          <w:szCs w:val="24"/>
        </w:rPr>
        <w:t>.</w:t>
      </w:r>
      <w:r w:rsidRPr="001E1380">
        <w:rPr>
          <w:rFonts w:cstheme="minorHAnsi"/>
          <w:b/>
          <w:bCs/>
          <w:sz w:val="24"/>
          <w:szCs w:val="24"/>
          <w:vertAlign w:val="superscript"/>
        </w:rPr>
        <w:t>16</w:t>
      </w:r>
      <w:r w:rsidRPr="00804EC7">
        <w:rPr>
          <w:rFonts w:cstheme="minorHAnsi"/>
          <w:sz w:val="24"/>
          <w:szCs w:val="24"/>
        </w:rPr>
        <w:t> These results alleviate the reverse causality and omitted variables concerns and provide further support for our hypothesis.</w:t>
      </w:r>
    </w:p>
    <w:p w14:paraId="28B14EDB" w14:textId="77777777" w:rsidR="00AE062C" w:rsidRPr="00804EC7" w:rsidRDefault="00AE062C" w:rsidP="00AE062C">
      <w:pPr>
        <w:pStyle w:val="Heading2"/>
      </w:pPr>
      <w:r w:rsidRPr="00804EC7">
        <w:t>Controlling for Managerial Private Information</w:t>
      </w:r>
    </w:p>
    <w:p w14:paraId="352AED78" w14:textId="48C1F3F8" w:rsidR="00AE062C" w:rsidRPr="00804EC7" w:rsidRDefault="00AE062C" w:rsidP="00AE062C">
      <w:pPr>
        <w:rPr>
          <w:rFonts w:cstheme="minorHAnsi"/>
          <w:sz w:val="24"/>
          <w:szCs w:val="24"/>
        </w:rPr>
      </w:pPr>
      <w:r w:rsidRPr="00804EC7">
        <w:rPr>
          <w:rFonts w:cstheme="minorHAnsi"/>
          <w:sz w:val="24"/>
          <w:szCs w:val="24"/>
        </w:rPr>
        <w:t xml:space="preserve">Another alternative explanation for our results is that managers’ private information is correlated with the information embedded in stock prices and drives the relationship between price </w:t>
      </w:r>
      <w:proofErr w:type="spellStart"/>
      <w:r w:rsidRPr="00804EC7">
        <w:rPr>
          <w:rFonts w:cstheme="minorHAnsi"/>
          <w:sz w:val="24"/>
          <w:szCs w:val="24"/>
        </w:rPr>
        <w:t>nonsynchronicity</w:t>
      </w:r>
      <w:proofErr w:type="spellEnd"/>
      <w:r w:rsidRPr="00804EC7">
        <w:rPr>
          <w:rFonts w:cstheme="minorHAnsi"/>
          <w:sz w:val="24"/>
          <w:szCs w:val="24"/>
        </w:rPr>
        <w:t xml:space="preserve"> and innovation. To address this concern, we include two measures of managers’ private information as additional controls as in Chen et al. (</w:t>
      </w:r>
      <w:r w:rsidRPr="001E1380">
        <w:rPr>
          <w:rFonts w:cstheme="minorHAnsi"/>
          <w:b/>
          <w:bCs/>
          <w:sz w:val="24"/>
          <w:szCs w:val="24"/>
        </w:rPr>
        <w:t>2007</w:t>
      </w:r>
      <w:r w:rsidRPr="00804EC7">
        <w:rPr>
          <w:rFonts w:cstheme="minorHAnsi"/>
          <w:sz w:val="24"/>
          <w:szCs w:val="24"/>
        </w:rPr>
        <w:t>). The first measure is the intensity of insider trading (</w:t>
      </w:r>
      <w:r w:rsidRPr="00804EC7">
        <w:rPr>
          <w:rFonts w:cstheme="minorHAnsi"/>
          <w:i/>
          <w:iCs/>
          <w:sz w:val="24"/>
          <w:szCs w:val="24"/>
        </w:rPr>
        <w:t>Insider</w:t>
      </w:r>
      <w:r w:rsidRPr="00804EC7">
        <w:rPr>
          <w:rFonts w:cstheme="minorHAnsi"/>
          <w:sz w:val="24"/>
          <w:szCs w:val="24"/>
        </w:rPr>
        <w:t xml:space="preserve">) calculated as net insider transactions as a percentage of the number of shares outstanding. While there are </w:t>
      </w:r>
      <w:proofErr w:type="gramStart"/>
      <w:r w:rsidRPr="00804EC7">
        <w:rPr>
          <w:rFonts w:cstheme="minorHAnsi"/>
          <w:sz w:val="24"/>
          <w:szCs w:val="24"/>
        </w:rPr>
        <w:t>a number of</w:t>
      </w:r>
      <w:proofErr w:type="gramEnd"/>
      <w:r w:rsidRPr="00804EC7">
        <w:rPr>
          <w:rFonts w:cstheme="minorHAnsi"/>
          <w:sz w:val="24"/>
          <w:szCs w:val="24"/>
        </w:rPr>
        <w:t xml:space="preserve"> reasons that managers may trade, we expect that managers are likely to trade more, on average, when they have more private information. The second measure is earnings surprise (</w:t>
      </w:r>
      <w:r w:rsidRPr="00804EC7">
        <w:rPr>
          <w:rFonts w:cstheme="minorHAnsi"/>
          <w:i/>
          <w:iCs/>
          <w:sz w:val="24"/>
          <w:szCs w:val="24"/>
        </w:rPr>
        <w:t>ERC</w:t>
      </w:r>
      <w:r w:rsidRPr="00804EC7">
        <w:rPr>
          <w:rFonts w:cstheme="minorHAnsi"/>
          <w:sz w:val="24"/>
          <w:szCs w:val="24"/>
        </w:rPr>
        <w:t>) constructed as the abnormal stock return around earnings announcements. Higher earnings surprise indicates that managers as corporate insiders possess more private information compared to outside investors.</w:t>
      </w:r>
    </w:p>
    <w:p w14:paraId="4AE4DA20" w14:textId="5592BCB9" w:rsidR="00AE062C" w:rsidRPr="00804EC7" w:rsidRDefault="00AE062C" w:rsidP="00AE062C">
      <w:pPr>
        <w:rPr>
          <w:rFonts w:cstheme="minorHAnsi"/>
          <w:sz w:val="24"/>
          <w:szCs w:val="24"/>
        </w:rPr>
      </w:pPr>
      <w:r w:rsidRPr="00804EC7">
        <w:rPr>
          <w:rFonts w:cstheme="minorHAnsi"/>
          <w:sz w:val="24"/>
          <w:szCs w:val="24"/>
        </w:rPr>
        <w:t>Table </w:t>
      </w:r>
      <w:r w:rsidRPr="001E1380">
        <w:rPr>
          <w:rFonts w:cstheme="minorHAnsi"/>
          <w:b/>
          <w:bCs/>
          <w:sz w:val="24"/>
          <w:szCs w:val="24"/>
        </w:rPr>
        <w:t>IV</w:t>
      </w:r>
      <w:r w:rsidRPr="00804EC7">
        <w:rPr>
          <w:rFonts w:cstheme="minorHAnsi"/>
          <w:sz w:val="24"/>
          <w:szCs w:val="24"/>
        </w:rPr>
        <w:t> presents the results of the extended baseline model controlling for managers’ private information. We find that the coefficient on </w:t>
      </w:r>
      <w:r w:rsidRPr="00804EC7">
        <w:rPr>
          <w:rFonts w:cstheme="minorHAnsi"/>
          <w:i/>
          <w:iCs/>
          <w:sz w:val="24"/>
          <w:szCs w:val="24"/>
        </w:rPr>
        <w:t>Ψ</w:t>
      </w:r>
      <w:r w:rsidRPr="00804EC7">
        <w:rPr>
          <w:rFonts w:cstheme="minorHAnsi"/>
          <w:sz w:val="24"/>
          <w:szCs w:val="24"/>
        </w:rPr>
        <w:t> remains significantly positive in all specifications with an economic significance comparable to that in the baseline regression. Consistent with the findings of Levine, Chen, and Wei (</w:t>
      </w:r>
      <w:r w:rsidRPr="001E1380">
        <w:rPr>
          <w:rFonts w:cstheme="minorHAnsi"/>
          <w:b/>
          <w:bCs/>
          <w:sz w:val="24"/>
          <w:szCs w:val="24"/>
        </w:rPr>
        <w:t>2015</w:t>
      </w:r>
      <w:r w:rsidRPr="00804EC7">
        <w:rPr>
          <w:rFonts w:cstheme="minorHAnsi"/>
          <w:sz w:val="24"/>
          <w:szCs w:val="24"/>
        </w:rPr>
        <w:t>), insider trading (</w:t>
      </w:r>
      <w:r w:rsidRPr="00804EC7">
        <w:rPr>
          <w:rFonts w:cstheme="minorHAnsi"/>
          <w:i/>
          <w:iCs/>
          <w:sz w:val="24"/>
          <w:szCs w:val="24"/>
        </w:rPr>
        <w:t>Insider</w:t>
      </w:r>
      <w:r w:rsidRPr="00804EC7">
        <w:rPr>
          <w:rFonts w:cstheme="minorHAnsi"/>
          <w:sz w:val="24"/>
          <w:szCs w:val="24"/>
        </w:rPr>
        <w:t>) is negatively associated with innovation outcomes. It is possible that greater insider trading discourages the information acquisition of outside investors. Consequently, this may lead to greater price misevaluation and less efficient investment decisions (Merton, </w:t>
      </w:r>
      <w:r w:rsidRPr="001E1380">
        <w:rPr>
          <w:rFonts w:cstheme="minorHAnsi"/>
          <w:b/>
          <w:bCs/>
          <w:sz w:val="24"/>
          <w:szCs w:val="24"/>
        </w:rPr>
        <w:t>1987</w:t>
      </w:r>
      <w:r w:rsidRPr="00804EC7">
        <w:rPr>
          <w:rFonts w:cstheme="minorHAnsi"/>
          <w:sz w:val="24"/>
          <w:szCs w:val="24"/>
        </w:rPr>
        <w:t>). Overall, the results in Table </w:t>
      </w:r>
      <w:r w:rsidRPr="001E1380">
        <w:rPr>
          <w:rFonts w:cstheme="minorHAnsi"/>
          <w:b/>
          <w:bCs/>
          <w:sz w:val="24"/>
          <w:szCs w:val="24"/>
        </w:rPr>
        <w:t>IV</w:t>
      </w:r>
      <w:r w:rsidRPr="00804EC7">
        <w:rPr>
          <w:rFonts w:cstheme="minorHAnsi"/>
          <w:sz w:val="24"/>
          <w:szCs w:val="24"/>
        </w:rPr>
        <w:t> suggest that managers learn valuable information from their firms’ stock prices that is beyond the private information set they already possess.</w:t>
      </w:r>
    </w:p>
    <w:p w14:paraId="63D05CE8" w14:textId="77777777" w:rsidR="00804EC7" w:rsidRDefault="00804EC7" w:rsidP="0060081D">
      <w:pPr>
        <w:spacing w:after="0"/>
        <w:rPr>
          <w:rFonts w:cstheme="minorHAnsi"/>
          <w:sz w:val="24"/>
          <w:szCs w:val="24"/>
        </w:rPr>
      </w:pPr>
      <w:r w:rsidRPr="00804EC7">
        <w:rPr>
          <w:rFonts w:cstheme="minorHAnsi"/>
          <w:b/>
          <w:bCs/>
          <w:sz w:val="24"/>
          <w:szCs w:val="24"/>
        </w:rPr>
        <w:t>Table III. </w:t>
      </w:r>
      <w:r w:rsidRPr="00804EC7">
        <w:rPr>
          <w:rFonts w:cstheme="minorHAnsi"/>
          <w:sz w:val="24"/>
          <w:szCs w:val="24"/>
        </w:rPr>
        <w:t>Instrumental Variable Approach</w:t>
      </w:r>
    </w:p>
    <w:p w14:paraId="52BFD741" w14:textId="7FDE4C7B" w:rsidR="000E1610" w:rsidRPr="00EF505A" w:rsidRDefault="00EF505A" w:rsidP="0060081D">
      <w:pPr>
        <w:pStyle w:val="NoSpacing"/>
      </w:pPr>
      <w:r w:rsidRPr="00EF505A">
        <w:t>This table reports the results of the first and second stage in a two-stage least squares model. The results of the first stage are reported in Column (1). The results of the second stage are reported in Columns (2) and (3). The dependent variable of the first stage in Column (1) is </w:t>
      </w:r>
      <w:r w:rsidRPr="00EF505A">
        <w:rPr>
          <w:i/>
          <w:iCs/>
        </w:rPr>
        <w:t>Ψ</w:t>
      </w:r>
      <w:r w:rsidRPr="00EF505A">
        <w:t>, the annual logistic transformation of one minus the estimated </w:t>
      </w:r>
      <w:r w:rsidRPr="00EF505A">
        <w:rPr>
          <w:i/>
          <w:iCs/>
        </w:rPr>
        <w:t>R</w:t>
      </w:r>
      <w:r w:rsidRPr="00EF505A">
        <w:rPr>
          <w:vertAlign w:val="superscript"/>
        </w:rPr>
        <w:t>2</w:t>
      </w:r>
      <w:r w:rsidRPr="00EF505A">
        <w:t xml:space="preserve"> from the </w:t>
      </w:r>
      <w:proofErr w:type="spellStart"/>
      <w:r w:rsidRPr="00EF505A">
        <w:t>Fama</w:t>
      </w:r>
      <w:proofErr w:type="spellEnd"/>
      <w:r w:rsidRPr="00EF505A">
        <w:t>-French (</w:t>
      </w:r>
      <w:r w:rsidRPr="001E1380">
        <w:rPr>
          <w:rFonts w:cstheme="minorHAnsi"/>
          <w:sz w:val="24"/>
          <w:szCs w:val="24"/>
        </w:rPr>
        <w:t>1993</w:t>
      </w:r>
      <w:r w:rsidRPr="00EF505A">
        <w:t>) three-factor model. The instrumental variables in the first stage are </w:t>
      </w:r>
      <w:proofErr w:type="spellStart"/>
      <w:r w:rsidRPr="00EF505A">
        <w:rPr>
          <w:i/>
          <w:iCs/>
        </w:rPr>
        <w:t>LnNum_words</w:t>
      </w:r>
      <w:proofErr w:type="spellEnd"/>
      <w:r w:rsidRPr="00EF505A">
        <w:t> and </w:t>
      </w:r>
      <w:r w:rsidRPr="00EF505A">
        <w:rPr>
          <w:i/>
          <w:iCs/>
        </w:rPr>
        <w:t>SP500_Dummy</w:t>
      </w:r>
      <w:r w:rsidRPr="00EF505A">
        <w:t>. </w:t>
      </w:r>
      <w:proofErr w:type="spellStart"/>
      <w:r w:rsidRPr="00EF505A">
        <w:rPr>
          <w:i/>
          <w:iCs/>
        </w:rPr>
        <w:t>LnNum_words</w:t>
      </w:r>
      <w:proofErr w:type="spellEnd"/>
      <w:r w:rsidRPr="00EF505A">
        <w:t> </w:t>
      </w:r>
      <w:proofErr w:type="gramStart"/>
      <w:r w:rsidRPr="00EF505A">
        <w:t>is</w:t>
      </w:r>
      <w:proofErr w:type="gramEnd"/>
      <w:r w:rsidRPr="00EF505A">
        <w:t xml:space="preserve"> measured as the natural logarithm of the word count from the firm's annual 10-K filing. </w:t>
      </w:r>
      <w:r w:rsidRPr="00EF505A">
        <w:rPr>
          <w:i/>
          <w:iCs/>
        </w:rPr>
        <w:t>SP500_Dummy</w:t>
      </w:r>
      <w:r w:rsidRPr="00EF505A">
        <w:t> is a binary variable equal to one when the firm is included in the S&amp;P 500 index and zero otherwise. The dependent variable of the second stage in Column (2) is </w:t>
      </w:r>
      <w:r w:rsidRPr="00EF505A">
        <w:rPr>
          <w:i/>
          <w:iCs/>
        </w:rPr>
        <w:t>LnPatent</w:t>
      </w:r>
      <w:r w:rsidRPr="00EF505A">
        <w:rPr>
          <w:i/>
          <w:iCs/>
          <w:vertAlign w:val="subscript"/>
        </w:rPr>
        <w:t>t+3</w:t>
      </w:r>
      <w:r w:rsidRPr="00EF505A">
        <w:t> defined as the natural logarithm of one plus the number of patents filed (and eventually granted) at year </w:t>
      </w:r>
      <w:r w:rsidRPr="00EF505A">
        <w:rPr>
          <w:i/>
          <w:iCs/>
        </w:rPr>
        <w:t>t</w:t>
      </w:r>
      <w:r w:rsidRPr="00EF505A">
        <w:t> + 3. The dependent variable of the second stage in Column (3) is </w:t>
      </w:r>
      <w:r w:rsidRPr="00EF505A">
        <w:rPr>
          <w:i/>
          <w:iCs/>
        </w:rPr>
        <w:t>LnCitePat</w:t>
      </w:r>
      <w:r w:rsidRPr="00EF505A">
        <w:rPr>
          <w:i/>
          <w:iCs/>
          <w:vertAlign w:val="subscript"/>
        </w:rPr>
        <w:t>t+3</w:t>
      </w:r>
      <w:r w:rsidRPr="00EF505A">
        <w:t xml:space="preserve"> defined as the natural logarithm of one plus the total number of </w:t>
      </w:r>
      <w:proofErr w:type="spellStart"/>
      <w:r w:rsidRPr="00EF505A">
        <w:t>nonself</w:t>
      </w:r>
      <w:proofErr w:type="spellEnd"/>
      <w:r w:rsidRPr="00EF505A">
        <w:t>-citations received on the firm's patents filed (and eventually granted) scaled by the number of patents filed (and eventually granted) at year </w:t>
      </w:r>
      <w:r w:rsidRPr="00EF505A">
        <w:rPr>
          <w:i/>
          <w:iCs/>
        </w:rPr>
        <w:t>t</w:t>
      </w:r>
      <w:r w:rsidRPr="00EF505A">
        <w:t> + 3. In the second stage, </w:t>
      </w:r>
      <w:r w:rsidRPr="00EF505A">
        <w:rPr>
          <w:i/>
          <w:iCs/>
        </w:rPr>
        <w:t>Ψ</w:t>
      </w:r>
      <w:r w:rsidRPr="00EF505A">
        <w:t xml:space="preserve"> is the instrumented variable from the first-stage regression. All of the control variables from the baseline model are included in the </w:t>
      </w:r>
      <w:proofErr w:type="gramStart"/>
      <w:r w:rsidRPr="00EF505A">
        <w:t>regressions, but</w:t>
      </w:r>
      <w:proofErr w:type="gramEnd"/>
      <w:r w:rsidRPr="00EF505A">
        <w:t xml:space="preserve"> are unreported in this table. All independent variables are measured at time </w:t>
      </w:r>
      <w:r w:rsidRPr="00EF505A">
        <w:rPr>
          <w:i/>
          <w:iCs/>
        </w:rPr>
        <w:t>t</w:t>
      </w:r>
      <w:r w:rsidRPr="00EF505A">
        <w:t>. Specifics of the variable definitions are available in Appendix </w:t>
      </w:r>
      <w:r w:rsidRPr="001E1380">
        <w:rPr>
          <w:rFonts w:cstheme="minorHAnsi"/>
          <w:sz w:val="24"/>
          <w:szCs w:val="24"/>
        </w:rPr>
        <w:t>A</w:t>
      </w:r>
      <w:r w:rsidRPr="00EF505A">
        <w:t>. Standard errors are clustered by firm and </w:t>
      </w:r>
      <w:r w:rsidRPr="00EF505A">
        <w:rPr>
          <w:i/>
          <w:iCs/>
        </w:rPr>
        <w:t>t</w:t>
      </w:r>
      <w:r w:rsidRPr="00EF505A">
        <w:t>-statistics are reported in parentheses.</w:t>
      </w:r>
    </w:p>
    <w:tbl>
      <w:tblPr>
        <w:tblStyle w:val="TableGrid"/>
        <w:tblW w:w="5000" w:type="pct"/>
        <w:tblLook w:val="04A0" w:firstRow="1" w:lastRow="0" w:firstColumn="1" w:lastColumn="0" w:noHBand="0" w:noVBand="1"/>
      </w:tblPr>
      <w:tblGrid>
        <w:gridCol w:w="2940"/>
        <w:gridCol w:w="2165"/>
        <w:gridCol w:w="2300"/>
        <w:gridCol w:w="2665"/>
      </w:tblGrid>
      <w:tr w:rsidR="00416C1B" w:rsidRPr="0060081D" w14:paraId="175E0574" w14:textId="77777777" w:rsidTr="00416C1B">
        <w:tc>
          <w:tcPr>
            <w:tcW w:w="1460" w:type="pct"/>
            <w:hideMark/>
          </w:tcPr>
          <w:p w14:paraId="10184D32" w14:textId="77777777" w:rsidR="00416C1B" w:rsidRPr="0060081D" w:rsidRDefault="00416C1B" w:rsidP="00804EC7">
            <w:pPr>
              <w:rPr>
                <w:rFonts w:cstheme="minorHAnsi"/>
                <w:b/>
                <w:bCs/>
              </w:rPr>
            </w:pPr>
            <w:r w:rsidRPr="0060081D">
              <w:rPr>
                <w:rFonts w:cstheme="minorHAnsi"/>
                <w:b/>
                <w:bCs/>
              </w:rPr>
              <w:t> </w:t>
            </w:r>
          </w:p>
        </w:tc>
        <w:tc>
          <w:tcPr>
            <w:tcW w:w="1075" w:type="pct"/>
            <w:hideMark/>
          </w:tcPr>
          <w:p w14:paraId="469DE5C2" w14:textId="77777777" w:rsidR="00416C1B" w:rsidRPr="0060081D" w:rsidRDefault="00416C1B" w:rsidP="00804EC7">
            <w:pPr>
              <w:rPr>
                <w:rFonts w:cstheme="minorHAnsi"/>
                <w:b/>
                <w:bCs/>
              </w:rPr>
            </w:pPr>
            <w:r w:rsidRPr="0060081D">
              <w:rPr>
                <w:rFonts w:cstheme="minorHAnsi"/>
                <w:b/>
                <w:bCs/>
              </w:rPr>
              <w:t>First Stage</w:t>
            </w:r>
          </w:p>
        </w:tc>
        <w:tc>
          <w:tcPr>
            <w:tcW w:w="1142" w:type="pct"/>
          </w:tcPr>
          <w:p w14:paraId="0F564372" w14:textId="26FCADA2" w:rsidR="00416C1B" w:rsidRPr="0060081D" w:rsidRDefault="00416C1B" w:rsidP="00804EC7">
            <w:pPr>
              <w:rPr>
                <w:rFonts w:cstheme="minorHAnsi"/>
                <w:b/>
                <w:bCs/>
              </w:rPr>
            </w:pPr>
          </w:p>
        </w:tc>
        <w:tc>
          <w:tcPr>
            <w:tcW w:w="1323" w:type="pct"/>
            <w:hideMark/>
          </w:tcPr>
          <w:p w14:paraId="7B661C71" w14:textId="77777777" w:rsidR="00416C1B" w:rsidRPr="0060081D" w:rsidRDefault="00416C1B" w:rsidP="00804EC7">
            <w:pPr>
              <w:rPr>
                <w:rFonts w:cstheme="minorHAnsi"/>
                <w:b/>
                <w:bCs/>
              </w:rPr>
            </w:pPr>
            <w:r w:rsidRPr="0060081D">
              <w:rPr>
                <w:rFonts w:cstheme="minorHAnsi"/>
                <w:b/>
                <w:bCs/>
              </w:rPr>
              <w:t>Second Stage</w:t>
            </w:r>
          </w:p>
        </w:tc>
      </w:tr>
      <w:tr w:rsidR="00804EC7" w:rsidRPr="0060081D" w14:paraId="566EDE68" w14:textId="77777777" w:rsidTr="006D4DB9">
        <w:tc>
          <w:tcPr>
            <w:tcW w:w="1460" w:type="pct"/>
            <w:hideMark/>
          </w:tcPr>
          <w:p w14:paraId="0D03E3EC" w14:textId="77777777" w:rsidR="00804EC7" w:rsidRPr="0060081D" w:rsidRDefault="00804EC7" w:rsidP="00804EC7">
            <w:pPr>
              <w:rPr>
                <w:rFonts w:cstheme="minorHAnsi"/>
                <w:b/>
                <w:bCs/>
              </w:rPr>
            </w:pPr>
          </w:p>
        </w:tc>
        <w:tc>
          <w:tcPr>
            <w:tcW w:w="1075" w:type="pct"/>
            <w:hideMark/>
          </w:tcPr>
          <w:p w14:paraId="694B91B9" w14:textId="77777777" w:rsidR="00804EC7" w:rsidRPr="0060081D" w:rsidRDefault="00804EC7" w:rsidP="00804EC7">
            <w:pPr>
              <w:rPr>
                <w:rFonts w:cstheme="minorHAnsi"/>
                <w:b/>
                <w:bCs/>
              </w:rPr>
            </w:pPr>
            <w:proofErr w:type="spellStart"/>
            <w:r w:rsidRPr="0060081D">
              <w:rPr>
                <w:rFonts w:cstheme="minorHAnsi"/>
                <w:b/>
                <w:bCs/>
                <w:i/>
                <w:iCs/>
              </w:rPr>
              <w:t>Ψ</w:t>
            </w:r>
            <w:r w:rsidRPr="0060081D">
              <w:rPr>
                <w:rFonts w:cstheme="minorHAnsi"/>
                <w:b/>
                <w:bCs/>
                <w:i/>
                <w:iCs/>
                <w:vertAlign w:val="subscript"/>
              </w:rPr>
              <w:t>t</w:t>
            </w:r>
            <w:proofErr w:type="spellEnd"/>
            <w:r w:rsidRPr="0060081D">
              <w:rPr>
                <w:rFonts w:cstheme="minorHAnsi"/>
                <w:b/>
                <w:bCs/>
                <w:i/>
                <w:iCs/>
              </w:rPr>
              <w:t> </w:t>
            </w:r>
          </w:p>
        </w:tc>
        <w:tc>
          <w:tcPr>
            <w:tcW w:w="1142" w:type="pct"/>
            <w:hideMark/>
          </w:tcPr>
          <w:p w14:paraId="132260DE" w14:textId="77777777" w:rsidR="00804EC7" w:rsidRPr="0060081D" w:rsidRDefault="00804EC7" w:rsidP="00804EC7">
            <w:pPr>
              <w:rPr>
                <w:rFonts w:cstheme="minorHAnsi"/>
                <w:b/>
                <w:bCs/>
              </w:rPr>
            </w:pPr>
            <w:r w:rsidRPr="0060081D">
              <w:rPr>
                <w:rFonts w:cstheme="minorHAnsi"/>
                <w:b/>
                <w:bCs/>
                <w:i/>
                <w:iCs/>
              </w:rPr>
              <w:t>LnPatent</w:t>
            </w:r>
            <w:r w:rsidRPr="0060081D">
              <w:rPr>
                <w:rFonts w:cstheme="minorHAnsi"/>
                <w:b/>
                <w:bCs/>
                <w:i/>
                <w:iCs/>
                <w:vertAlign w:val="subscript"/>
              </w:rPr>
              <w:t>t</w:t>
            </w:r>
            <w:r w:rsidRPr="0060081D">
              <w:rPr>
                <w:rFonts w:cstheme="minorHAnsi"/>
                <w:b/>
                <w:bCs/>
                <w:vertAlign w:val="subscript"/>
              </w:rPr>
              <w:t>+3</w:t>
            </w:r>
          </w:p>
        </w:tc>
        <w:tc>
          <w:tcPr>
            <w:tcW w:w="1323" w:type="pct"/>
            <w:hideMark/>
          </w:tcPr>
          <w:p w14:paraId="28EAE563" w14:textId="77777777" w:rsidR="00804EC7" w:rsidRPr="0060081D" w:rsidRDefault="00804EC7" w:rsidP="00804EC7">
            <w:pPr>
              <w:rPr>
                <w:rFonts w:cstheme="minorHAnsi"/>
                <w:b/>
                <w:bCs/>
              </w:rPr>
            </w:pPr>
            <w:r w:rsidRPr="0060081D">
              <w:rPr>
                <w:rFonts w:cstheme="minorHAnsi"/>
                <w:b/>
                <w:bCs/>
                <w:i/>
                <w:iCs/>
              </w:rPr>
              <w:t>LnCitePat</w:t>
            </w:r>
            <w:r w:rsidRPr="0060081D">
              <w:rPr>
                <w:rFonts w:cstheme="minorHAnsi"/>
                <w:b/>
                <w:bCs/>
                <w:i/>
                <w:iCs/>
                <w:vertAlign w:val="subscript"/>
              </w:rPr>
              <w:t>t</w:t>
            </w:r>
            <w:r w:rsidRPr="0060081D">
              <w:rPr>
                <w:rFonts w:cstheme="minorHAnsi"/>
                <w:b/>
                <w:bCs/>
                <w:vertAlign w:val="subscript"/>
              </w:rPr>
              <w:t>+3</w:t>
            </w:r>
          </w:p>
        </w:tc>
      </w:tr>
      <w:tr w:rsidR="00804EC7" w:rsidRPr="0060081D" w14:paraId="4A9B689A" w14:textId="77777777" w:rsidTr="006D4DB9">
        <w:tc>
          <w:tcPr>
            <w:tcW w:w="1460" w:type="pct"/>
            <w:hideMark/>
          </w:tcPr>
          <w:p w14:paraId="765714A5" w14:textId="77777777" w:rsidR="00804EC7" w:rsidRPr="0060081D" w:rsidRDefault="00804EC7" w:rsidP="00804EC7">
            <w:pPr>
              <w:rPr>
                <w:rFonts w:cstheme="minorHAnsi"/>
                <w:b/>
                <w:bCs/>
              </w:rPr>
            </w:pPr>
            <w:r w:rsidRPr="0060081D">
              <w:rPr>
                <w:rFonts w:cstheme="minorHAnsi"/>
                <w:b/>
                <w:bCs/>
              </w:rPr>
              <w:t> </w:t>
            </w:r>
          </w:p>
        </w:tc>
        <w:tc>
          <w:tcPr>
            <w:tcW w:w="1075" w:type="pct"/>
            <w:hideMark/>
          </w:tcPr>
          <w:p w14:paraId="05BFE81E" w14:textId="77777777" w:rsidR="00804EC7" w:rsidRPr="0060081D" w:rsidRDefault="00804EC7" w:rsidP="00804EC7">
            <w:pPr>
              <w:rPr>
                <w:rFonts w:cstheme="minorHAnsi"/>
                <w:b/>
                <w:bCs/>
              </w:rPr>
            </w:pPr>
            <w:r w:rsidRPr="0060081D">
              <w:rPr>
                <w:rFonts w:cstheme="minorHAnsi"/>
                <w:b/>
                <w:bCs/>
              </w:rPr>
              <w:t>(1)</w:t>
            </w:r>
          </w:p>
        </w:tc>
        <w:tc>
          <w:tcPr>
            <w:tcW w:w="1142" w:type="pct"/>
            <w:hideMark/>
          </w:tcPr>
          <w:p w14:paraId="2E388936" w14:textId="77777777" w:rsidR="00804EC7" w:rsidRPr="0060081D" w:rsidRDefault="00804EC7" w:rsidP="00804EC7">
            <w:pPr>
              <w:rPr>
                <w:rFonts w:cstheme="minorHAnsi"/>
                <w:b/>
                <w:bCs/>
              </w:rPr>
            </w:pPr>
            <w:r w:rsidRPr="0060081D">
              <w:rPr>
                <w:rFonts w:cstheme="minorHAnsi"/>
                <w:b/>
                <w:bCs/>
              </w:rPr>
              <w:t>(2)</w:t>
            </w:r>
          </w:p>
        </w:tc>
        <w:tc>
          <w:tcPr>
            <w:tcW w:w="1323" w:type="pct"/>
            <w:hideMark/>
          </w:tcPr>
          <w:p w14:paraId="49F4ACF1" w14:textId="77777777" w:rsidR="00804EC7" w:rsidRPr="0060081D" w:rsidRDefault="00804EC7" w:rsidP="00804EC7">
            <w:pPr>
              <w:rPr>
                <w:rFonts w:cstheme="minorHAnsi"/>
                <w:b/>
                <w:bCs/>
              </w:rPr>
            </w:pPr>
            <w:r w:rsidRPr="0060081D">
              <w:rPr>
                <w:rFonts w:cstheme="minorHAnsi"/>
                <w:b/>
                <w:bCs/>
              </w:rPr>
              <w:t>(3)</w:t>
            </w:r>
          </w:p>
        </w:tc>
      </w:tr>
      <w:tr w:rsidR="00804EC7" w:rsidRPr="0060081D" w14:paraId="3075960E" w14:textId="77777777" w:rsidTr="006D4DB9">
        <w:tc>
          <w:tcPr>
            <w:tcW w:w="1460" w:type="pct"/>
            <w:hideMark/>
          </w:tcPr>
          <w:p w14:paraId="4708A79F" w14:textId="77777777" w:rsidR="00804EC7" w:rsidRPr="0060081D" w:rsidRDefault="00804EC7" w:rsidP="00804EC7">
            <w:pPr>
              <w:rPr>
                <w:rFonts w:cstheme="minorHAnsi"/>
              </w:rPr>
            </w:pPr>
            <w:proofErr w:type="spellStart"/>
            <w:r w:rsidRPr="0060081D">
              <w:rPr>
                <w:rFonts w:cstheme="minorHAnsi"/>
                <w:i/>
                <w:iCs/>
              </w:rPr>
              <w:t>LnNum_words</w:t>
            </w:r>
            <w:proofErr w:type="spellEnd"/>
          </w:p>
        </w:tc>
        <w:tc>
          <w:tcPr>
            <w:tcW w:w="1075" w:type="pct"/>
            <w:hideMark/>
          </w:tcPr>
          <w:p w14:paraId="32136A23" w14:textId="6932BD8E" w:rsidR="00804EC7" w:rsidRPr="0060081D" w:rsidRDefault="00804EC7" w:rsidP="00804EC7">
            <w:pPr>
              <w:rPr>
                <w:rFonts w:cstheme="minorHAnsi"/>
              </w:rPr>
            </w:pPr>
            <w:r w:rsidRPr="0060081D">
              <w:rPr>
                <w:rFonts w:cstheme="minorHAnsi"/>
              </w:rPr>
              <w:t>−0.050</w:t>
            </w:r>
            <w:r w:rsidRPr="001E1380">
              <w:rPr>
                <w:rFonts w:cstheme="minorHAnsi"/>
              </w:rPr>
              <w:t>***</w:t>
            </w:r>
          </w:p>
        </w:tc>
        <w:tc>
          <w:tcPr>
            <w:tcW w:w="1142" w:type="pct"/>
            <w:hideMark/>
          </w:tcPr>
          <w:p w14:paraId="2DDB7F5B" w14:textId="77777777" w:rsidR="00804EC7" w:rsidRPr="0060081D" w:rsidRDefault="00804EC7" w:rsidP="00804EC7">
            <w:pPr>
              <w:rPr>
                <w:rFonts w:cstheme="minorHAnsi"/>
              </w:rPr>
            </w:pPr>
          </w:p>
        </w:tc>
        <w:tc>
          <w:tcPr>
            <w:tcW w:w="1323" w:type="pct"/>
            <w:hideMark/>
          </w:tcPr>
          <w:p w14:paraId="58B19A34" w14:textId="77777777" w:rsidR="00804EC7" w:rsidRPr="0060081D" w:rsidRDefault="00804EC7" w:rsidP="00804EC7">
            <w:pPr>
              <w:rPr>
                <w:rFonts w:cstheme="minorHAnsi"/>
              </w:rPr>
            </w:pPr>
          </w:p>
        </w:tc>
      </w:tr>
      <w:tr w:rsidR="00804EC7" w:rsidRPr="0060081D" w14:paraId="776E59D6" w14:textId="77777777" w:rsidTr="006D4DB9">
        <w:tc>
          <w:tcPr>
            <w:tcW w:w="1460" w:type="pct"/>
            <w:hideMark/>
          </w:tcPr>
          <w:p w14:paraId="2A0A76C5" w14:textId="77777777" w:rsidR="00804EC7" w:rsidRPr="0060081D" w:rsidRDefault="00804EC7" w:rsidP="00804EC7">
            <w:pPr>
              <w:rPr>
                <w:rFonts w:cstheme="minorHAnsi"/>
              </w:rPr>
            </w:pPr>
          </w:p>
        </w:tc>
        <w:tc>
          <w:tcPr>
            <w:tcW w:w="1075" w:type="pct"/>
            <w:hideMark/>
          </w:tcPr>
          <w:p w14:paraId="6E7B3BAE" w14:textId="77777777" w:rsidR="00804EC7" w:rsidRPr="0060081D" w:rsidRDefault="00804EC7" w:rsidP="00804EC7">
            <w:pPr>
              <w:rPr>
                <w:rFonts w:cstheme="minorHAnsi"/>
              </w:rPr>
            </w:pPr>
            <w:r w:rsidRPr="0060081D">
              <w:rPr>
                <w:rFonts w:cstheme="minorHAnsi"/>
              </w:rPr>
              <w:t>(−3.643)</w:t>
            </w:r>
          </w:p>
        </w:tc>
        <w:tc>
          <w:tcPr>
            <w:tcW w:w="1142" w:type="pct"/>
            <w:hideMark/>
          </w:tcPr>
          <w:p w14:paraId="08AD736E" w14:textId="77777777" w:rsidR="00804EC7" w:rsidRPr="0060081D" w:rsidRDefault="00804EC7" w:rsidP="00804EC7">
            <w:pPr>
              <w:rPr>
                <w:rFonts w:cstheme="minorHAnsi"/>
              </w:rPr>
            </w:pPr>
          </w:p>
        </w:tc>
        <w:tc>
          <w:tcPr>
            <w:tcW w:w="1323" w:type="pct"/>
            <w:hideMark/>
          </w:tcPr>
          <w:p w14:paraId="01320820" w14:textId="77777777" w:rsidR="00804EC7" w:rsidRPr="0060081D" w:rsidRDefault="00804EC7" w:rsidP="00804EC7">
            <w:pPr>
              <w:rPr>
                <w:rFonts w:cstheme="minorHAnsi"/>
              </w:rPr>
            </w:pPr>
          </w:p>
        </w:tc>
      </w:tr>
      <w:tr w:rsidR="00804EC7" w:rsidRPr="0060081D" w14:paraId="2074CD11" w14:textId="77777777" w:rsidTr="006D4DB9">
        <w:tc>
          <w:tcPr>
            <w:tcW w:w="1460" w:type="pct"/>
            <w:hideMark/>
          </w:tcPr>
          <w:p w14:paraId="5F795902" w14:textId="77777777" w:rsidR="00804EC7" w:rsidRPr="0060081D" w:rsidRDefault="00804EC7" w:rsidP="00804EC7">
            <w:pPr>
              <w:rPr>
                <w:rFonts w:cstheme="minorHAnsi"/>
              </w:rPr>
            </w:pPr>
            <w:r w:rsidRPr="0060081D">
              <w:rPr>
                <w:rFonts w:cstheme="minorHAnsi"/>
                <w:i/>
                <w:iCs/>
              </w:rPr>
              <w:t>SP500_Dummy</w:t>
            </w:r>
          </w:p>
        </w:tc>
        <w:tc>
          <w:tcPr>
            <w:tcW w:w="1075" w:type="pct"/>
            <w:hideMark/>
          </w:tcPr>
          <w:p w14:paraId="4D588741" w14:textId="46E50BE3" w:rsidR="00804EC7" w:rsidRPr="0060081D" w:rsidRDefault="00804EC7" w:rsidP="00804EC7">
            <w:pPr>
              <w:rPr>
                <w:rFonts w:cstheme="minorHAnsi"/>
              </w:rPr>
            </w:pPr>
            <w:r w:rsidRPr="0060081D">
              <w:rPr>
                <w:rFonts w:cstheme="minorHAnsi"/>
              </w:rPr>
              <w:t>−0.165</w:t>
            </w:r>
            <w:r w:rsidRPr="001E1380">
              <w:rPr>
                <w:rFonts w:cstheme="minorHAnsi"/>
              </w:rPr>
              <w:t>***</w:t>
            </w:r>
          </w:p>
        </w:tc>
        <w:tc>
          <w:tcPr>
            <w:tcW w:w="1142" w:type="pct"/>
            <w:hideMark/>
          </w:tcPr>
          <w:p w14:paraId="5849A72C" w14:textId="77777777" w:rsidR="00804EC7" w:rsidRPr="0060081D" w:rsidRDefault="00804EC7" w:rsidP="00804EC7">
            <w:pPr>
              <w:rPr>
                <w:rFonts w:cstheme="minorHAnsi"/>
              </w:rPr>
            </w:pPr>
          </w:p>
        </w:tc>
        <w:tc>
          <w:tcPr>
            <w:tcW w:w="1323" w:type="pct"/>
            <w:hideMark/>
          </w:tcPr>
          <w:p w14:paraId="1C9F25AB" w14:textId="77777777" w:rsidR="00804EC7" w:rsidRPr="0060081D" w:rsidRDefault="00804EC7" w:rsidP="00804EC7">
            <w:pPr>
              <w:rPr>
                <w:rFonts w:cstheme="minorHAnsi"/>
              </w:rPr>
            </w:pPr>
          </w:p>
        </w:tc>
      </w:tr>
      <w:tr w:rsidR="00804EC7" w:rsidRPr="0060081D" w14:paraId="17F7DB14" w14:textId="77777777" w:rsidTr="006D4DB9">
        <w:tc>
          <w:tcPr>
            <w:tcW w:w="1460" w:type="pct"/>
            <w:hideMark/>
          </w:tcPr>
          <w:p w14:paraId="3BEBC4A4" w14:textId="77777777" w:rsidR="00804EC7" w:rsidRPr="0060081D" w:rsidRDefault="00804EC7" w:rsidP="00804EC7">
            <w:pPr>
              <w:rPr>
                <w:rFonts w:cstheme="minorHAnsi"/>
              </w:rPr>
            </w:pPr>
          </w:p>
        </w:tc>
        <w:tc>
          <w:tcPr>
            <w:tcW w:w="1075" w:type="pct"/>
            <w:hideMark/>
          </w:tcPr>
          <w:p w14:paraId="5EE39BA5" w14:textId="77777777" w:rsidR="00804EC7" w:rsidRPr="0060081D" w:rsidRDefault="00804EC7" w:rsidP="00804EC7">
            <w:pPr>
              <w:rPr>
                <w:rFonts w:cstheme="minorHAnsi"/>
              </w:rPr>
            </w:pPr>
            <w:r w:rsidRPr="0060081D">
              <w:rPr>
                <w:rFonts w:cstheme="minorHAnsi"/>
              </w:rPr>
              <w:t>(−3.052)</w:t>
            </w:r>
          </w:p>
        </w:tc>
        <w:tc>
          <w:tcPr>
            <w:tcW w:w="1142" w:type="pct"/>
            <w:hideMark/>
          </w:tcPr>
          <w:p w14:paraId="5CD70180" w14:textId="77777777" w:rsidR="00804EC7" w:rsidRPr="0060081D" w:rsidRDefault="00804EC7" w:rsidP="00804EC7">
            <w:pPr>
              <w:rPr>
                <w:rFonts w:cstheme="minorHAnsi"/>
              </w:rPr>
            </w:pPr>
          </w:p>
        </w:tc>
        <w:tc>
          <w:tcPr>
            <w:tcW w:w="1323" w:type="pct"/>
            <w:hideMark/>
          </w:tcPr>
          <w:p w14:paraId="3F616F4E" w14:textId="77777777" w:rsidR="00804EC7" w:rsidRPr="0060081D" w:rsidRDefault="00804EC7" w:rsidP="00804EC7">
            <w:pPr>
              <w:rPr>
                <w:rFonts w:cstheme="minorHAnsi"/>
              </w:rPr>
            </w:pPr>
          </w:p>
        </w:tc>
      </w:tr>
      <w:tr w:rsidR="00804EC7" w:rsidRPr="0060081D" w14:paraId="6AA7725B" w14:textId="77777777" w:rsidTr="006D4DB9">
        <w:tc>
          <w:tcPr>
            <w:tcW w:w="1460" w:type="pct"/>
            <w:hideMark/>
          </w:tcPr>
          <w:p w14:paraId="1A9C5CA5" w14:textId="77777777" w:rsidR="00804EC7" w:rsidRPr="0060081D" w:rsidRDefault="00804EC7" w:rsidP="00804EC7">
            <w:pPr>
              <w:rPr>
                <w:rFonts w:cstheme="minorHAnsi"/>
              </w:rPr>
            </w:pPr>
            <w:r w:rsidRPr="0060081D">
              <w:rPr>
                <w:rFonts w:cstheme="minorHAnsi"/>
                <w:i/>
                <w:iCs/>
              </w:rPr>
              <w:t>Ψ</w:t>
            </w:r>
          </w:p>
        </w:tc>
        <w:tc>
          <w:tcPr>
            <w:tcW w:w="1075" w:type="pct"/>
            <w:hideMark/>
          </w:tcPr>
          <w:p w14:paraId="7B9AD944" w14:textId="77777777" w:rsidR="00804EC7" w:rsidRPr="0060081D" w:rsidRDefault="00804EC7" w:rsidP="00804EC7">
            <w:pPr>
              <w:rPr>
                <w:rFonts w:cstheme="minorHAnsi"/>
              </w:rPr>
            </w:pPr>
          </w:p>
        </w:tc>
        <w:tc>
          <w:tcPr>
            <w:tcW w:w="1142" w:type="pct"/>
            <w:hideMark/>
          </w:tcPr>
          <w:p w14:paraId="7E8DEFCC" w14:textId="0DE8EB0B" w:rsidR="00804EC7" w:rsidRPr="0060081D" w:rsidRDefault="00804EC7" w:rsidP="00804EC7">
            <w:pPr>
              <w:rPr>
                <w:rFonts w:cstheme="minorHAnsi"/>
              </w:rPr>
            </w:pPr>
            <w:r w:rsidRPr="0060081D">
              <w:rPr>
                <w:rFonts w:cstheme="minorHAnsi"/>
              </w:rPr>
              <w:t>1.038</w:t>
            </w:r>
            <w:r w:rsidRPr="001E1380">
              <w:rPr>
                <w:rFonts w:cstheme="minorHAnsi"/>
              </w:rPr>
              <w:t>***</w:t>
            </w:r>
          </w:p>
        </w:tc>
        <w:tc>
          <w:tcPr>
            <w:tcW w:w="1323" w:type="pct"/>
            <w:hideMark/>
          </w:tcPr>
          <w:p w14:paraId="26356D1B" w14:textId="1232C585" w:rsidR="00804EC7" w:rsidRPr="0060081D" w:rsidRDefault="00804EC7" w:rsidP="00804EC7">
            <w:pPr>
              <w:rPr>
                <w:rFonts w:cstheme="minorHAnsi"/>
              </w:rPr>
            </w:pPr>
            <w:r w:rsidRPr="0060081D">
              <w:rPr>
                <w:rFonts w:cstheme="minorHAnsi"/>
              </w:rPr>
              <w:t>1.321</w:t>
            </w:r>
            <w:r w:rsidRPr="001E1380">
              <w:rPr>
                <w:rFonts w:cstheme="minorHAnsi"/>
              </w:rPr>
              <w:t>***</w:t>
            </w:r>
          </w:p>
        </w:tc>
      </w:tr>
      <w:tr w:rsidR="00804EC7" w:rsidRPr="0060081D" w14:paraId="74BF4006" w14:textId="77777777" w:rsidTr="006D4DB9">
        <w:tc>
          <w:tcPr>
            <w:tcW w:w="1460" w:type="pct"/>
            <w:hideMark/>
          </w:tcPr>
          <w:p w14:paraId="34DB0D30" w14:textId="77777777" w:rsidR="00804EC7" w:rsidRPr="0060081D" w:rsidRDefault="00804EC7" w:rsidP="00804EC7">
            <w:pPr>
              <w:rPr>
                <w:rFonts w:cstheme="minorHAnsi"/>
              </w:rPr>
            </w:pPr>
          </w:p>
        </w:tc>
        <w:tc>
          <w:tcPr>
            <w:tcW w:w="1075" w:type="pct"/>
            <w:hideMark/>
          </w:tcPr>
          <w:p w14:paraId="5295B524" w14:textId="77777777" w:rsidR="00804EC7" w:rsidRPr="0060081D" w:rsidRDefault="00804EC7" w:rsidP="00804EC7">
            <w:pPr>
              <w:rPr>
                <w:rFonts w:cstheme="minorHAnsi"/>
              </w:rPr>
            </w:pPr>
          </w:p>
        </w:tc>
        <w:tc>
          <w:tcPr>
            <w:tcW w:w="1142" w:type="pct"/>
            <w:hideMark/>
          </w:tcPr>
          <w:p w14:paraId="54530396" w14:textId="77777777" w:rsidR="00804EC7" w:rsidRPr="0060081D" w:rsidRDefault="00804EC7" w:rsidP="00804EC7">
            <w:pPr>
              <w:rPr>
                <w:rFonts w:cstheme="minorHAnsi"/>
              </w:rPr>
            </w:pPr>
            <w:r w:rsidRPr="0060081D">
              <w:rPr>
                <w:rFonts w:cstheme="minorHAnsi"/>
              </w:rPr>
              <w:t>(3.242)</w:t>
            </w:r>
          </w:p>
        </w:tc>
        <w:tc>
          <w:tcPr>
            <w:tcW w:w="1323" w:type="pct"/>
            <w:hideMark/>
          </w:tcPr>
          <w:p w14:paraId="0FBD85B6" w14:textId="77777777" w:rsidR="00804EC7" w:rsidRPr="0060081D" w:rsidRDefault="00804EC7" w:rsidP="00804EC7">
            <w:pPr>
              <w:rPr>
                <w:rFonts w:cstheme="minorHAnsi"/>
              </w:rPr>
            </w:pPr>
            <w:r w:rsidRPr="0060081D">
              <w:rPr>
                <w:rFonts w:cstheme="minorHAnsi"/>
              </w:rPr>
              <w:t>(3.271)</w:t>
            </w:r>
          </w:p>
        </w:tc>
      </w:tr>
      <w:tr w:rsidR="00804EC7" w:rsidRPr="0060081D" w14:paraId="5B851A1E" w14:textId="77777777" w:rsidTr="006D4DB9">
        <w:tc>
          <w:tcPr>
            <w:tcW w:w="1460" w:type="pct"/>
            <w:hideMark/>
          </w:tcPr>
          <w:p w14:paraId="68082D20" w14:textId="77777777" w:rsidR="00804EC7" w:rsidRPr="0060081D" w:rsidRDefault="00804EC7" w:rsidP="00804EC7">
            <w:pPr>
              <w:rPr>
                <w:rFonts w:cstheme="minorHAnsi"/>
              </w:rPr>
            </w:pPr>
            <w:r w:rsidRPr="0060081D">
              <w:rPr>
                <w:rFonts w:cstheme="minorHAnsi"/>
              </w:rPr>
              <w:t>CONTROLS</w:t>
            </w:r>
          </w:p>
        </w:tc>
        <w:tc>
          <w:tcPr>
            <w:tcW w:w="1075" w:type="pct"/>
            <w:hideMark/>
          </w:tcPr>
          <w:p w14:paraId="1CB803B6" w14:textId="77777777" w:rsidR="00804EC7" w:rsidRPr="0060081D" w:rsidRDefault="00804EC7" w:rsidP="00804EC7">
            <w:pPr>
              <w:rPr>
                <w:rFonts w:cstheme="minorHAnsi"/>
              </w:rPr>
            </w:pPr>
            <w:r w:rsidRPr="0060081D">
              <w:rPr>
                <w:rFonts w:cstheme="minorHAnsi"/>
              </w:rPr>
              <w:t>YES</w:t>
            </w:r>
          </w:p>
        </w:tc>
        <w:tc>
          <w:tcPr>
            <w:tcW w:w="1142" w:type="pct"/>
            <w:hideMark/>
          </w:tcPr>
          <w:p w14:paraId="5A7323D9" w14:textId="77777777" w:rsidR="00804EC7" w:rsidRPr="0060081D" w:rsidRDefault="00804EC7" w:rsidP="00804EC7">
            <w:pPr>
              <w:rPr>
                <w:rFonts w:cstheme="minorHAnsi"/>
              </w:rPr>
            </w:pPr>
            <w:r w:rsidRPr="0060081D">
              <w:rPr>
                <w:rFonts w:cstheme="minorHAnsi"/>
              </w:rPr>
              <w:t>YES</w:t>
            </w:r>
          </w:p>
        </w:tc>
        <w:tc>
          <w:tcPr>
            <w:tcW w:w="1323" w:type="pct"/>
            <w:hideMark/>
          </w:tcPr>
          <w:p w14:paraId="0E3327A8" w14:textId="77777777" w:rsidR="00804EC7" w:rsidRPr="0060081D" w:rsidRDefault="00804EC7" w:rsidP="00804EC7">
            <w:pPr>
              <w:rPr>
                <w:rFonts w:cstheme="minorHAnsi"/>
              </w:rPr>
            </w:pPr>
            <w:r w:rsidRPr="0060081D">
              <w:rPr>
                <w:rFonts w:cstheme="minorHAnsi"/>
              </w:rPr>
              <w:t>YES</w:t>
            </w:r>
          </w:p>
        </w:tc>
      </w:tr>
      <w:tr w:rsidR="00804EC7" w:rsidRPr="0060081D" w14:paraId="463C0B1D" w14:textId="77777777" w:rsidTr="006D4DB9">
        <w:tc>
          <w:tcPr>
            <w:tcW w:w="1460" w:type="pct"/>
            <w:hideMark/>
          </w:tcPr>
          <w:p w14:paraId="1C47D2AF" w14:textId="77777777" w:rsidR="00804EC7" w:rsidRPr="0060081D" w:rsidRDefault="00804EC7" w:rsidP="00804EC7">
            <w:pPr>
              <w:rPr>
                <w:rFonts w:cstheme="minorHAnsi"/>
              </w:rPr>
            </w:pPr>
            <w:r w:rsidRPr="0060081D">
              <w:rPr>
                <w:rFonts w:cstheme="minorHAnsi"/>
              </w:rPr>
              <w:t>YEAR FE</w:t>
            </w:r>
          </w:p>
        </w:tc>
        <w:tc>
          <w:tcPr>
            <w:tcW w:w="1075" w:type="pct"/>
            <w:hideMark/>
          </w:tcPr>
          <w:p w14:paraId="0A6A38A1" w14:textId="77777777" w:rsidR="00804EC7" w:rsidRPr="0060081D" w:rsidRDefault="00804EC7" w:rsidP="00804EC7">
            <w:pPr>
              <w:rPr>
                <w:rFonts w:cstheme="minorHAnsi"/>
              </w:rPr>
            </w:pPr>
            <w:r w:rsidRPr="0060081D">
              <w:rPr>
                <w:rFonts w:cstheme="minorHAnsi"/>
              </w:rPr>
              <w:t>YES</w:t>
            </w:r>
          </w:p>
        </w:tc>
        <w:tc>
          <w:tcPr>
            <w:tcW w:w="1142" w:type="pct"/>
            <w:hideMark/>
          </w:tcPr>
          <w:p w14:paraId="280B1CAE" w14:textId="77777777" w:rsidR="00804EC7" w:rsidRPr="0060081D" w:rsidRDefault="00804EC7" w:rsidP="00804EC7">
            <w:pPr>
              <w:rPr>
                <w:rFonts w:cstheme="minorHAnsi"/>
              </w:rPr>
            </w:pPr>
            <w:r w:rsidRPr="0060081D">
              <w:rPr>
                <w:rFonts w:cstheme="minorHAnsi"/>
              </w:rPr>
              <w:t>YES</w:t>
            </w:r>
          </w:p>
        </w:tc>
        <w:tc>
          <w:tcPr>
            <w:tcW w:w="1323" w:type="pct"/>
            <w:hideMark/>
          </w:tcPr>
          <w:p w14:paraId="4D580EC9" w14:textId="77777777" w:rsidR="00804EC7" w:rsidRPr="0060081D" w:rsidRDefault="00804EC7" w:rsidP="00804EC7">
            <w:pPr>
              <w:rPr>
                <w:rFonts w:cstheme="minorHAnsi"/>
              </w:rPr>
            </w:pPr>
            <w:r w:rsidRPr="0060081D">
              <w:rPr>
                <w:rFonts w:cstheme="minorHAnsi"/>
              </w:rPr>
              <w:t>YES</w:t>
            </w:r>
          </w:p>
        </w:tc>
      </w:tr>
      <w:tr w:rsidR="00804EC7" w:rsidRPr="0060081D" w14:paraId="4F6E355B" w14:textId="77777777" w:rsidTr="006D4DB9">
        <w:tc>
          <w:tcPr>
            <w:tcW w:w="1460" w:type="pct"/>
            <w:hideMark/>
          </w:tcPr>
          <w:p w14:paraId="08832610" w14:textId="77777777" w:rsidR="00804EC7" w:rsidRPr="0060081D" w:rsidRDefault="00804EC7" w:rsidP="00804EC7">
            <w:pPr>
              <w:rPr>
                <w:rFonts w:cstheme="minorHAnsi"/>
              </w:rPr>
            </w:pPr>
            <w:r w:rsidRPr="0060081D">
              <w:rPr>
                <w:rFonts w:cstheme="minorHAnsi"/>
              </w:rPr>
              <w:t>FIRM FE</w:t>
            </w:r>
          </w:p>
        </w:tc>
        <w:tc>
          <w:tcPr>
            <w:tcW w:w="1075" w:type="pct"/>
            <w:hideMark/>
          </w:tcPr>
          <w:p w14:paraId="2A57F514" w14:textId="77777777" w:rsidR="00804EC7" w:rsidRPr="0060081D" w:rsidRDefault="00804EC7" w:rsidP="00804EC7">
            <w:pPr>
              <w:rPr>
                <w:rFonts w:cstheme="minorHAnsi"/>
              </w:rPr>
            </w:pPr>
            <w:r w:rsidRPr="0060081D">
              <w:rPr>
                <w:rFonts w:cstheme="minorHAnsi"/>
              </w:rPr>
              <w:t>YES</w:t>
            </w:r>
          </w:p>
        </w:tc>
        <w:tc>
          <w:tcPr>
            <w:tcW w:w="1142" w:type="pct"/>
            <w:hideMark/>
          </w:tcPr>
          <w:p w14:paraId="0B61BBC3" w14:textId="77777777" w:rsidR="00804EC7" w:rsidRPr="0060081D" w:rsidRDefault="00804EC7" w:rsidP="00804EC7">
            <w:pPr>
              <w:rPr>
                <w:rFonts w:cstheme="minorHAnsi"/>
              </w:rPr>
            </w:pPr>
            <w:r w:rsidRPr="0060081D">
              <w:rPr>
                <w:rFonts w:cstheme="minorHAnsi"/>
              </w:rPr>
              <w:t>YES</w:t>
            </w:r>
          </w:p>
        </w:tc>
        <w:tc>
          <w:tcPr>
            <w:tcW w:w="1323" w:type="pct"/>
            <w:hideMark/>
          </w:tcPr>
          <w:p w14:paraId="3F6CE3DC" w14:textId="77777777" w:rsidR="00804EC7" w:rsidRPr="0060081D" w:rsidRDefault="00804EC7" w:rsidP="00804EC7">
            <w:pPr>
              <w:rPr>
                <w:rFonts w:cstheme="minorHAnsi"/>
              </w:rPr>
            </w:pPr>
            <w:r w:rsidRPr="0060081D">
              <w:rPr>
                <w:rFonts w:cstheme="minorHAnsi"/>
              </w:rPr>
              <w:t>YES</w:t>
            </w:r>
          </w:p>
        </w:tc>
      </w:tr>
      <w:tr w:rsidR="00804EC7" w:rsidRPr="0060081D" w14:paraId="1BF8D4C4" w14:textId="77777777" w:rsidTr="006D4DB9">
        <w:tc>
          <w:tcPr>
            <w:tcW w:w="1460" w:type="pct"/>
            <w:hideMark/>
          </w:tcPr>
          <w:p w14:paraId="5201B402" w14:textId="77777777" w:rsidR="00804EC7" w:rsidRPr="0060081D" w:rsidRDefault="00804EC7" w:rsidP="00804EC7">
            <w:pPr>
              <w:rPr>
                <w:rFonts w:cstheme="minorHAnsi"/>
              </w:rPr>
            </w:pPr>
            <w:r w:rsidRPr="0060081D">
              <w:rPr>
                <w:rFonts w:cstheme="minorHAnsi"/>
              </w:rPr>
              <w:t>Observations</w:t>
            </w:r>
          </w:p>
        </w:tc>
        <w:tc>
          <w:tcPr>
            <w:tcW w:w="1075" w:type="pct"/>
            <w:hideMark/>
          </w:tcPr>
          <w:p w14:paraId="2663834D" w14:textId="77777777" w:rsidR="00804EC7" w:rsidRPr="0060081D" w:rsidRDefault="00804EC7" w:rsidP="00804EC7">
            <w:pPr>
              <w:rPr>
                <w:rFonts w:cstheme="minorHAnsi"/>
              </w:rPr>
            </w:pPr>
            <w:r w:rsidRPr="0060081D">
              <w:rPr>
                <w:rFonts w:cstheme="minorHAnsi"/>
              </w:rPr>
              <w:t>19,497</w:t>
            </w:r>
          </w:p>
        </w:tc>
        <w:tc>
          <w:tcPr>
            <w:tcW w:w="1142" w:type="pct"/>
            <w:hideMark/>
          </w:tcPr>
          <w:p w14:paraId="52B0DAE4" w14:textId="77777777" w:rsidR="00804EC7" w:rsidRPr="0060081D" w:rsidRDefault="00804EC7" w:rsidP="00804EC7">
            <w:pPr>
              <w:rPr>
                <w:rFonts w:cstheme="minorHAnsi"/>
              </w:rPr>
            </w:pPr>
            <w:r w:rsidRPr="0060081D">
              <w:rPr>
                <w:rFonts w:cstheme="minorHAnsi"/>
              </w:rPr>
              <w:t>19,497</w:t>
            </w:r>
          </w:p>
        </w:tc>
        <w:tc>
          <w:tcPr>
            <w:tcW w:w="1323" w:type="pct"/>
            <w:hideMark/>
          </w:tcPr>
          <w:p w14:paraId="65CA4653" w14:textId="77777777" w:rsidR="00804EC7" w:rsidRPr="0060081D" w:rsidRDefault="00804EC7" w:rsidP="00804EC7">
            <w:pPr>
              <w:rPr>
                <w:rFonts w:cstheme="minorHAnsi"/>
              </w:rPr>
            </w:pPr>
            <w:r w:rsidRPr="0060081D">
              <w:rPr>
                <w:rFonts w:cstheme="minorHAnsi"/>
              </w:rPr>
              <w:t>19,497</w:t>
            </w:r>
          </w:p>
        </w:tc>
      </w:tr>
    </w:tbl>
    <w:p w14:paraId="34072B49" w14:textId="77777777" w:rsidR="00804EC7" w:rsidRPr="0060081D" w:rsidRDefault="00804EC7" w:rsidP="0060081D">
      <w:pPr>
        <w:pStyle w:val="NoSpacing"/>
      </w:pPr>
      <w:r w:rsidRPr="0060081D">
        <w:t>***Significant at the 0.01 level.</w:t>
      </w:r>
    </w:p>
    <w:p w14:paraId="12145F52" w14:textId="77777777" w:rsidR="00804EC7" w:rsidRPr="0060081D" w:rsidRDefault="00804EC7" w:rsidP="0060081D">
      <w:pPr>
        <w:pStyle w:val="NoSpacing"/>
      </w:pPr>
      <w:r w:rsidRPr="0060081D">
        <w:t>**Significant at the 0.05 level.</w:t>
      </w:r>
    </w:p>
    <w:p w14:paraId="3299916D" w14:textId="77777777" w:rsidR="00804EC7" w:rsidRPr="0060081D" w:rsidRDefault="00804EC7" w:rsidP="0060081D">
      <w:pPr>
        <w:pStyle w:val="NoSpacing"/>
      </w:pPr>
      <w:r w:rsidRPr="0060081D">
        <w:t>*Significant at the 0.10 level.</w:t>
      </w:r>
    </w:p>
    <w:p w14:paraId="52EC8FB7" w14:textId="77777777" w:rsidR="00AE062C" w:rsidRPr="006D4DB9" w:rsidRDefault="00AE062C" w:rsidP="00AE062C"/>
    <w:p w14:paraId="2AA209B7" w14:textId="77777777" w:rsidR="00804EC7" w:rsidRDefault="00804EC7" w:rsidP="00AF42FA">
      <w:pPr>
        <w:spacing w:after="0"/>
        <w:rPr>
          <w:rFonts w:cstheme="minorHAnsi"/>
          <w:sz w:val="24"/>
          <w:szCs w:val="24"/>
        </w:rPr>
      </w:pPr>
      <w:r w:rsidRPr="00804EC7">
        <w:rPr>
          <w:rFonts w:cstheme="minorHAnsi"/>
          <w:b/>
          <w:bCs/>
          <w:sz w:val="24"/>
          <w:szCs w:val="24"/>
        </w:rPr>
        <w:t>Table IV. </w:t>
      </w:r>
      <w:r w:rsidRPr="00804EC7">
        <w:rPr>
          <w:rFonts w:cstheme="minorHAnsi"/>
          <w:sz w:val="24"/>
          <w:szCs w:val="24"/>
        </w:rPr>
        <w:t>Controlling for Managers’ Private Information</w:t>
      </w:r>
    </w:p>
    <w:p w14:paraId="08998E4B" w14:textId="692720C0" w:rsidR="00464F2D" w:rsidRPr="00804EC7" w:rsidRDefault="00464F2D" w:rsidP="00AF42FA">
      <w:pPr>
        <w:pStyle w:val="NoSpacing"/>
      </w:pPr>
      <w:r w:rsidRPr="00464F2D">
        <w:t xml:space="preserve">This table reports the coefficient estimates from the augmented ordinary least squares regression in Equation 3 controlling for managerial private information. In Columns (1) and (2), the dependent variable is LnPatentt+3 defined as the natural logarithm of one plus the number of patents filed (and eventually granted) at year t + 3. In Columns (3) and (4), the dependent variable is LnCitePatt+3 defined as the natural logarithm of one plus the total number of </w:t>
      </w:r>
      <w:proofErr w:type="spellStart"/>
      <w:r w:rsidRPr="00464F2D">
        <w:t>nonself</w:t>
      </w:r>
      <w:proofErr w:type="spellEnd"/>
      <w:r w:rsidRPr="00464F2D">
        <w:t xml:space="preserve">-citations received on the firm's patents filed (and eventually granted) scaled by the number of patents filed (and eventually granted) at year t + 3. Ψ measures stock price informativeness as the annual logistic transformation of one minus the estimated R2 from the </w:t>
      </w:r>
      <w:proofErr w:type="spellStart"/>
      <w:r w:rsidRPr="00464F2D">
        <w:t>Fama</w:t>
      </w:r>
      <w:proofErr w:type="spellEnd"/>
      <w:r w:rsidRPr="00464F2D">
        <w:t xml:space="preserve">-French (1993) three-factor model. Insider measures insider trading defined as </w:t>
      </w:r>
      <w:proofErr w:type="gramStart"/>
      <w:r w:rsidRPr="00464F2D">
        <w:t>Σ(</w:t>
      </w:r>
      <w:proofErr w:type="gramEnd"/>
      <w:r w:rsidRPr="00464F2D">
        <w:t xml:space="preserve">shares </w:t>
      </w:r>
      <w:proofErr w:type="spellStart"/>
      <w:r w:rsidRPr="00464F2D">
        <w:t>purchasedd</w:t>
      </w:r>
      <w:proofErr w:type="spellEnd"/>
      <w:r w:rsidRPr="00464F2D">
        <w:t xml:space="preserve"> /shares </w:t>
      </w:r>
      <w:proofErr w:type="spellStart"/>
      <w:r w:rsidRPr="00464F2D">
        <w:t>outstandingd</w:t>
      </w:r>
      <w:proofErr w:type="spellEnd"/>
      <w:r w:rsidRPr="00464F2D">
        <w:t xml:space="preserve">) – Σ(shares </w:t>
      </w:r>
      <w:proofErr w:type="spellStart"/>
      <w:r w:rsidRPr="00464F2D">
        <w:t>soldd</w:t>
      </w:r>
      <w:proofErr w:type="spellEnd"/>
      <w:r w:rsidRPr="00464F2D">
        <w:t xml:space="preserve">/shares </w:t>
      </w:r>
      <w:proofErr w:type="spellStart"/>
      <w:r w:rsidRPr="00464F2D">
        <w:t>outstandingd</w:t>
      </w:r>
      <w:proofErr w:type="spellEnd"/>
      <w:r w:rsidRPr="00464F2D">
        <w:t xml:space="preserve">), where the sum is over each firm's insiders over all days </w:t>
      </w:r>
      <w:proofErr w:type="spellStart"/>
      <w:r w:rsidRPr="00464F2D">
        <w:t>d in</w:t>
      </w:r>
      <w:proofErr w:type="spellEnd"/>
      <w:r w:rsidRPr="00464F2D">
        <w:t xml:space="preserve"> year t, and shares outstanding is the number of shares outstanding on the date of the insiders’ transaction. ERC is the earnings surprise, which is defined as the average cumulative abnormal stock returns (CAR [–1,1]) over the four quarterly earnings announcements in year t. All of the control variables from the baseline model are included in the </w:t>
      </w:r>
      <w:proofErr w:type="gramStart"/>
      <w:r w:rsidRPr="00464F2D">
        <w:t>regressions, but</w:t>
      </w:r>
      <w:proofErr w:type="gramEnd"/>
      <w:r w:rsidRPr="00464F2D">
        <w:t xml:space="preserve"> are unreported in this table. </w:t>
      </w:r>
      <w:proofErr w:type="gramStart"/>
      <w:r w:rsidRPr="00464F2D">
        <w:t>All of</w:t>
      </w:r>
      <w:proofErr w:type="gramEnd"/>
      <w:r w:rsidRPr="00464F2D">
        <w:t xml:space="preserve"> the independent variables are measured at year t. Specifics of the variable definitions are available in Appendix A. Standard errors are clustered by firm and t-statistics are reported in parentheses.</w:t>
      </w:r>
    </w:p>
    <w:tbl>
      <w:tblPr>
        <w:tblStyle w:val="TableGrid"/>
        <w:tblW w:w="5000" w:type="pct"/>
        <w:tblLook w:val="04A0" w:firstRow="1" w:lastRow="0" w:firstColumn="1" w:lastColumn="0" w:noHBand="0" w:noVBand="1"/>
      </w:tblPr>
      <w:tblGrid>
        <w:gridCol w:w="2387"/>
        <w:gridCol w:w="2103"/>
        <w:gridCol w:w="1788"/>
        <w:gridCol w:w="2195"/>
        <w:gridCol w:w="1597"/>
      </w:tblGrid>
      <w:tr w:rsidR="00AE062C" w:rsidRPr="00AF42FA" w14:paraId="27A81123" w14:textId="77777777" w:rsidTr="00464F2D">
        <w:tc>
          <w:tcPr>
            <w:tcW w:w="1185" w:type="pct"/>
            <w:hideMark/>
          </w:tcPr>
          <w:p w14:paraId="0A225E61" w14:textId="77777777" w:rsidR="00AE062C" w:rsidRPr="00AF42FA" w:rsidRDefault="00AE062C" w:rsidP="00804EC7">
            <w:pPr>
              <w:rPr>
                <w:rFonts w:cstheme="minorHAnsi"/>
                <w:b/>
                <w:bCs/>
              </w:rPr>
            </w:pPr>
          </w:p>
        </w:tc>
        <w:tc>
          <w:tcPr>
            <w:tcW w:w="1044" w:type="pct"/>
            <w:hideMark/>
          </w:tcPr>
          <w:p w14:paraId="6759F66B" w14:textId="77777777" w:rsidR="00AE062C" w:rsidRPr="00AF42FA" w:rsidRDefault="00AE062C" w:rsidP="00804EC7">
            <w:pPr>
              <w:rPr>
                <w:rFonts w:cstheme="minorHAnsi"/>
                <w:b/>
                <w:bCs/>
              </w:rPr>
            </w:pPr>
            <w:r w:rsidRPr="00AF42FA">
              <w:rPr>
                <w:rFonts w:cstheme="minorHAnsi"/>
                <w:b/>
                <w:bCs/>
                <w:i/>
                <w:iCs/>
              </w:rPr>
              <w:t>LnPatent</w:t>
            </w:r>
            <w:r w:rsidRPr="00AF42FA">
              <w:rPr>
                <w:rFonts w:cstheme="minorHAnsi"/>
                <w:b/>
                <w:bCs/>
                <w:i/>
                <w:iCs/>
                <w:vertAlign w:val="subscript"/>
              </w:rPr>
              <w:t>t</w:t>
            </w:r>
            <w:r w:rsidRPr="00AF42FA">
              <w:rPr>
                <w:rFonts w:cstheme="minorHAnsi"/>
                <w:b/>
                <w:bCs/>
                <w:vertAlign w:val="subscript"/>
              </w:rPr>
              <w:t>+3</w:t>
            </w:r>
          </w:p>
        </w:tc>
        <w:tc>
          <w:tcPr>
            <w:tcW w:w="888" w:type="pct"/>
          </w:tcPr>
          <w:p w14:paraId="638B5EE4" w14:textId="5173ED0D" w:rsidR="00AE062C" w:rsidRPr="00AF42FA" w:rsidRDefault="00AE062C" w:rsidP="00804EC7">
            <w:pPr>
              <w:rPr>
                <w:rFonts w:cstheme="minorHAnsi"/>
                <w:b/>
                <w:bCs/>
              </w:rPr>
            </w:pPr>
          </w:p>
        </w:tc>
        <w:tc>
          <w:tcPr>
            <w:tcW w:w="1090" w:type="pct"/>
            <w:hideMark/>
          </w:tcPr>
          <w:p w14:paraId="57AF0E0C" w14:textId="77777777" w:rsidR="00AE062C" w:rsidRPr="00AF42FA" w:rsidRDefault="00AE062C" w:rsidP="00804EC7">
            <w:pPr>
              <w:rPr>
                <w:rFonts w:cstheme="minorHAnsi"/>
                <w:b/>
                <w:bCs/>
              </w:rPr>
            </w:pPr>
            <w:r w:rsidRPr="00AF42FA">
              <w:rPr>
                <w:rFonts w:cstheme="minorHAnsi"/>
                <w:b/>
                <w:bCs/>
                <w:i/>
                <w:iCs/>
              </w:rPr>
              <w:t>LnCitePat</w:t>
            </w:r>
            <w:r w:rsidRPr="00AF42FA">
              <w:rPr>
                <w:rFonts w:cstheme="minorHAnsi"/>
                <w:b/>
                <w:bCs/>
                <w:i/>
                <w:iCs/>
                <w:vertAlign w:val="subscript"/>
              </w:rPr>
              <w:t>t</w:t>
            </w:r>
            <w:r w:rsidRPr="00AF42FA">
              <w:rPr>
                <w:rFonts w:cstheme="minorHAnsi"/>
                <w:b/>
                <w:bCs/>
                <w:vertAlign w:val="subscript"/>
              </w:rPr>
              <w:t>+3</w:t>
            </w:r>
          </w:p>
        </w:tc>
        <w:tc>
          <w:tcPr>
            <w:tcW w:w="794" w:type="pct"/>
          </w:tcPr>
          <w:p w14:paraId="74C43EBF" w14:textId="49D3A6B3" w:rsidR="00AE062C" w:rsidRPr="00AF42FA" w:rsidRDefault="00AE062C" w:rsidP="00804EC7">
            <w:pPr>
              <w:rPr>
                <w:rFonts w:cstheme="minorHAnsi"/>
                <w:b/>
                <w:bCs/>
              </w:rPr>
            </w:pPr>
          </w:p>
        </w:tc>
      </w:tr>
      <w:tr w:rsidR="00804EC7" w:rsidRPr="00AF42FA" w14:paraId="5EF31857" w14:textId="77777777" w:rsidTr="00464F2D">
        <w:tc>
          <w:tcPr>
            <w:tcW w:w="1185" w:type="pct"/>
            <w:hideMark/>
          </w:tcPr>
          <w:p w14:paraId="75A626FB" w14:textId="77777777" w:rsidR="00804EC7" w:rsidRPr="00AF42FA" w:rsidRDefault="00804EC7" w:rsidP="00804EC7">
            <w:pPr>
              <w:rPr>
                <w:rFonts w:cstheme="minorHAnsi"/>
                <w:b/>
                <w:bCs/>
              </w:rPr>
            </w:pPr>
          </w:p>
        </w:tc>
        <w:tc>
          <w:tcPr>
            <w:tcW w:w="1044" w:type="pct"/>
            <w:hideMark/>
          </w:tcPr>
          <w:p w14:paraId="02325F07" w14:textId="77777777" w:rsidR="00804EC7" w:rsidRPr="00AF42FA" w:rsidRDefault="00804EC7" w:rsidP="00804EC7">
            <w:pPr>
              <w:rPr>
                <w:rFonts w:cstheme="minorHAnsi"/>
                <w:b/>
                <w:bCs/>
              </w:rPr>
            </w:pPr>
            <w:r w:rsidRPr="00AF42FA">
              <w:rPr>
                <w:rFonts w:cstheme="minorHAnsi"/>
                <w:b/>
                <w:bCs/>
              </w:rPr>
              <w:t>(1)</w:t>
            </w:r>
          </w:p>
        </w:tc>
        <w:tc>
          <w:tcPr>
            <w:tcW w:w="888" w:type="pct"/>
            <w:hideMark/>
          </w:tcPr>
          <w:p w14:paraId="61743C20" w14:textId="77777777" w:rsidR="00804EC7" w:rsidRPr="00AF42FA" w:rsidRDefault="00804EC7" w:rsidP="00804EC7">
            <w:pPr>
              <w:rPr>
                <w:rFonts w:cstheme="minorHAnsi"/>
                <w:b/>
                <w:bCs/>
              </w:rPr>
            </w:pPr>
            <w:r w:rsidRPr="00AF42FA">
              <w:rPr>
                <w:rFonts w:cstheme="minorHAnsi"/>
                <w:b/>
                <w:bCs/>
              </w:rPr>
              <w:t>(2)</w:t>
            </w:r>
          </w:p>
        </w:tc>
        <w:tc>
          <w:tcPr>
            <w:tcW w:w="1090" w:type="pct"/>
            <w:hideMark/>
          </w:tcPr>
          <w:p w14:paraId="43337464" w14:textId="77777777" w:rsidR="00804EC7" w:rsidRPr="00AF42FA" w:rsidRDefault="00804EC7" w:rsidP="00804EC7">
            <w:pPr>
              <w:rPr>
                <w:rFonts w:cstheme="minorHAnsi"/>
                <w:b/>
                <w:bCs/>
              </w:rPr>
            </w:pPr>
            <w:r w:rsidRPr="00AF42FA">
              <w:rPr>
                <w:rFonts w:cstheme="minorHAnsi"/>
                <w:b/>
                <w:bCs/>
              </w:rPr>
              <w:t>(3)</w:t>
            </w:r>
          </w:p>
        </w:tc>
        <w:tc>
          <w:tcPr>
            <w:tcW w:w="794" w:type="pct"/>
            <w:hideMark/>
          </w:tcPr>
          <w:p w14:paraId="2804E5DD" w14:textId="77777777" w:rsidR="00804EC7" w:rsidRPr="00AF42FA" w:rsidRDefault="00804EC7" w:rsidP="00804EC7">
            <w:pPr>
              <w:rPr>
                <w:rFonts w:cstheme="minorHAnsi"/>
                <w:b/>
                <w:bCs/>
              </w:rPr>
            </w:pPr>
            <w:r w:rsidRPr="00AF42FA">
              <w:rPr>
                <w:rFonts w:cstheme="minorHAnsi"/>
                <w:b/>
                <w:bCs/>
              </w:rPr>
              <w:t>(4)</w:t>
            </w:r>
          </w:p>
        </w:tc>
      </w:tr>
      <w:tr w:rsidR="00804EC7" w:rsidRPr="00AF42FA" w14:paraId="2E73E9C6" w14:textId="77777777" w:rsidTr="00464F2D">
        <w:tc>
          <w:tcPr>
            <w:tcW w:w="1185" w:type="pct"/>
            <w:hideMark/>
          </w:tcPr>
          <w:p w14:paraId="2EF99F44" w14:textId="77777777" w:rsidR="00804EC7" w:rsidRPr="00AF42FA" w:rsidRDefault="00804EC7" w:rsidP="00804EC7">
            <w:pPr>
              <w:rPr>
                <w:rFonts w:cstheme="minorHAnsi"/>
              </w:rPr>
            </w:pPr>
            <w:r w:rsidRPr="00AF42FA">
              <w:rPr>
                <w:rFonts w:cstheme="minorHAnsi"/>
                <w:i/>
                <w:iCs/>
              </w:rPr>
              <w:t>Ψ</w:t>
            </w:r>
          </w:p>
        </w:tc>
        <w:tc>
          <w:tcPr>
            <w:tcW w:w="1044" w:type="pct"/>
            <w:hideMark/>
          </w:tcPr>
          <w:p w14:paraId="395FCF7E" w14:textId="7F3DA4C6" w:rsidR="00804EC7" w:rsidRPr="00AF42FA" w:rsidRDefault="00804EC7" w:rsidP="00804EC7">
            <w:pPr>
              <w:rPr>
                <w:rFonts w:cstheme="minorHAnsi"/>
              </w:rPr>
            </w:pPr>
            <w:r w:rsidRPr="00AF42FA">
              <w:rPr>
                <w:rFonts w:cstheme="minorHAnsi"/>
              </w:rPr>
              <w:t>0.021</w:t>
            </w:r>
            <w:r w:rsidRPr="001E1380">
              <w:rPr>
                <w:rFonts w:cstheme="minorHAnsi"/>
              </w:rPr>
              <w:t>***</w:t>
            </w:r>
          </w:p>
        </w:tc>
        <w:tc>
          <w:tcPr>
            <w:tcW w:w="888" w:type="pct"/>
            <w:hideMark/>
          </w:tcPr>
          <w:p w14:paraId="2BA7DBCF" w14:textId="0500C0DC" w:rsidR="00804EC7" w:rsidRPr="00AF42FA" w:rsidRDefault="00804EC7" w:rsidP="00804EC7">
            <w:pPr>
              <w:rPr>
                <w:rFonts w:cstheme="minorHAnsi"/>
              </w:rPr>
            </w:pPr>
            <w:r w:rsidRPr="00AF42FA">
              <w:rPr>
                <w:rFonts w:cstheme="minorHAnsi"/>
              </w:rPr>
              <w:t>0.021</w:t>
            </w:r>
            <w:r w:rsidRPr="001E1380">
              <w:rPr>
                <w:rFonts w:cstheme="minorHAnsi"/>
              </w:rPr>
              <w:t>***</w:t>
            </w:r>
          </w:p>
        </w:tc>
        <w:tc>
          <w:tcPr>
            <w:tcW w:w="1090" w:type="pct"/>
            <w:hideMark/>
          </w:tcPr>
          <w:p w14:paraId="61A84F2B" w14:textId="2394210C" w:rsidR="00804EC7" w:rsidRPr="00AF42FA" w:rsidRDefault="00804EC7" w:rsidP="00804EC7">
            <w:pPr>
              <w:rPr>
                <w:rFonts w:cstheme="minorHAnsi"/>
              </w:rPr>
            </w:pPr>
            <w:r w:rsidRPr="00AF42FA">
              <w:rPr>
                <w:rFonts w:cstheme="minorHAnsi"/>
              </w:rPr>
              <w:t>0.017</w:t>
            </w:r>
            <w:r w:rsidRPr="001E1380">
              <w:rPr>
                <w:rFonts w:cstheme="minorHAnsi"/>
              </w:rPr>
              <w:t>**</w:t>
            </w:r>
          </w:p>
        </w:tc>
        <w:tc>
          <w:tcPr>
            <w:tcW w:w="794" w:type="pct"/>
            <w:hideMark/>
          </w:tcPr>
          <w:p w14:paraId="10F1FC97" w14:textId="65C8412E" w:rsidR="00804EC7" w:rsidRPr="00AF42FA" w:rsidRDefault="00804EC7" w:rsidP="00804EC7">
            <w:pPr>
              <w:rPr>
                <w:rFonts w:cstheme="minorHAnsi"/>
              </w:rPr>
            </w:pPr>
            <w:r w:rsidRPr="00AF42FA">
              <w:rPr>
                <w:rFonts w:cstheme="minorHAnsi"/>
              </w:rPr>
              <w:t>0.016</w:t>
            </w:r>
            <w:r w:rsidRPr="001E1380">
              <w:rPr>
                <w:rFonts w:cstheme="minorHAnsi"/>
              </w:rPr>
              <w:t>**</w:t>
            </w:r>
          </w:p>
        </w:tc>
      </w:tr>
      <w:tr w:rsidR="00804EC7" w:rsidRPr="00AF42FA" w14:paraId="37C89402" w14:textId="77777777" w:rsidTr="00464F2D">
        <w:tc>
          <w:tcPr>
            <w:tcW w:w="1185" w:type="pct"/>
            <w:hideMark/>
          </w:tcPr>
          <w:p w14:paraId="2FDC1E42" w14:textId="77777777" w:rsidR="00804EC7" w:rsidRPr="00AF42FA" w:rsidRDefault="00804EC7" w:rsidP="00804EC7">
            <w:pPr>
              <w:rPr>
                <w:rFonts w:cstheme="minorHAnsi"/>
              </w:rPr>
            </w:pPr>
          </w:p>
        </w:tc>
        <w:tc>
          <w:tcPr>
            <w:tcW w:w="1044" w:type="pct"/>
            <w:hideMark/>
          </w:tcPr>
          <w:p w14:paraId="2A818ED6" w14:textId="77777777" w:rsidR="00804EC7" w:rsidRPr="00AF42FA" w:rsidRDefault="00804EC7" w:rsidP="00804EC7">
            <w:pPr>
              <w:rPr>
                <w:rFonts w:cstheme="minorHAnsi"/>
              </w:rPr>
            </w:pPr>
            <w:r w:rsidRPr="00AF42FA">
              <w:rPr>
                <w:rFonts w:cstheme="minorHAnsi"/>
              </w:rPr>
              <w:t>(4.370)</w:t>
            </w:r>
          </w:p>
        </w:tc>
        <w:tc>
          <w:tcPr>
            <w:tcW w:w="888" w:type="pct"/>
            <w:hideMark/>
          </w:tcPr>
          <w:p w14:paraId="47517ECF" w14:textId="77777777" w:rsidR="00804EC7" w:rsidRPr="00AF42FA" w:rsidRDefault="00804EC7" w:rsidP="00804EC7">
            <w:pPr>
              <w:rPr>
                <w:rFonts w:cstheme="minorHAnsi"/>
              </w:rPr>
            </w:pPr>
            <w:r w:rsidRPr="00AF42FA">
              <w:rPr>
                <w:rFonts w:cstheme="minorHAnsi"/>
              </w:rPr>
              <w:t>(4.343)</w:t>
            </w:r>
          </w:p>
        </w:tc>
        <w:tc>
          <w:tcPr>
            <w:tcW w:w="1090" w:type="pct"/>
            <w:hideMark/>
          </w:tcPr>
          <w:p w14:paraId="1C7AA797" w14:textId="77777777" w:rsidR="00804EC7" w:rsidRPr="00AF42FA" w:rsidRDefault="00804EC7" w:rsidP="00804EC7">
            <w:pPr>
              <w:rPr>
                <w:rFonts w:cstheme="minorHAnsi"/>
              </w:rPr>
            </w:pPr>
            <w:r w:rsidRPr="00AF42FA">
              <w:rPr>
                <w:rFonts w:cstheme="minorHAnsi"/>
              </w:rPr>
              <w:t>(2.524)</w:t>
            </w:r>
          </w:p>
        </w:tc>
        <w:tc>
          <w:tcPr>
            <w:tcW w:w="794" w:type="pct"/>
            <w:hideMark/>
          </w:tcPr>
          <w:p w14:paraId="287BFDE9" w14:textId="77777777" w:rsidR="00804EC7" w:rsidRPr="00AF42FA" w:rsidRDefault="00804EC7" w:rsidP="00804EC7">
            <w:pPr>
              <w:rPr>
                <w:rFonts w:cstheme="minorHAnsi"/>
              </w:rPr>
            </w:pPr>
            <w:r w:rsidRPr="00AF42FA">
              <w:rPr>
                <w:rFonts w:cstheme="minorHAnsi"/>
              </w:rPr>
              <w:t>(2.487)</w:t>
            </w:r>
          </w:p>
        </w:tc>
      </w:tr>
      <w:tr w:rsidR="00804EC7" w:rsidRPr="00AF42FA" w14:paraId="253D84D7" w14:textId="77777777" w:rsidTr="00464F2D">
        <w:tc>
          <w:tcPr>
            <w:tcW w:w="1185" w:type="pct"/>
            <w:hideMark/>
          </w:tcPr>
          <w:p w14:paraId="24E2EBB1" w14:textId="77777777" w:rsidR="00804EC7" w:rsidRPr="00AF42FA" w:rsidRDefault="00804EC7" w:rsidP="00804EC7">
            <w:pPr>
              <w:rPr>
                <w:rFonts w:cstheme="minorHAnsi"/>
              </w:rPr>
            </w:pPr>
            <w:r w:rsidRPr="00AF42FA">
              <w:rPr>
                <w:rFonts w:cstheme="minorHAnsi"/>
                <w:i/>
                <w:iCs/>
              </w:rPr>
              <w:t>Insider</w:t>
            </w:r>
          </w:p>
        </w:tc>
        <w:tc>
          <w:tcPr>
            <w:tcW w:w="1044" w:type="pct"/>
            <w:hideMark/>
          </w:tcPr>
          <w:p w14:paraId="3078AC69" w14:textId="1D6122C5" w:rsidR="00804EC7" w:rsidRPr="00AF42FA" w:rsidRDefault="00804EC7" w:rsidP="00804EC7">
            <w:pPr>
              <w:rPr>
                <w:rFonts w:cstheme="minorHAnsi"/>
              </w:rPr>
            </w:pPr>
            <w:r w:rsidRPr="00AF42FA">
              <w:rPr>
                <w:rFonts w:cstheme="minorHAnsi"/>
              </w:rPr>
              <w:t>−0.189</w:t>
            </w:r>
            <w:r w:rsidRPr="001E1380">
              <w:rPr>
                <w:rFonts w:cstheme="minorHAnsi"/>
              </w:rPr>
              <w:t>**</w:t>
            </w:r>
          </w:p>
        </w:tc>
        <w:tc>
          <w:tcPr>
            <w:tcW w:w="888" w:type="pct"/>
            <w:hideMark/>
          </w:tcPr>
          <w:p w14:paraId="207AFA15" w14:textId="77777777" w:rsidR="00804EC7" w:rsidRPr="00AF42FA" w:rsidRDefault="00804EC7" w:rsidP="00804EC7">
            <w:pPr>
              <w:rPr>
                <w:rFonts w:cstheme="minorHAnsi"/>
              </w:rPr>
            </w:pPr>
          </w:p>
        </w:tc>
        <w:tc>
          <w:tcPr>
            <w:tcW w:w="1090" w:type="pct"/>
            <w:hideMark/>
          </w:tcPr>
          <w:p w14:paraId="28D8CB7A" w14:textId="2CF291BC" w:rsidR="00804EC7" w:rsidRPr="00AF42FA" w:rsidRDefault="00804EC7" w:rsidP="00804EC7">
            <w:pPr>
              <w:rPr>
                <w:rFonts w:cstheme="minorHAnsi"/>
              </w:rPr>
            </w:pPr>
            <w:r w:rsidRPr="00AF42FA">
              <w:rPr>
                <w:rFonts w:cstheme="minorHAnsi"/>
              </w:rPr>
              <w:t>−0.284</w:t>
            </w:r>
            <w:r w:rsidRPr="001E1380">
              <w:rPr>
                <w:rFonts w:cstheme="minorHAnsi"/>
              </w:rPr>
              <w:t>**</w:t>
            </w:r>
          </w:p>
        </w:tc>
        <w:tc>
          <w:tcPr>
            <w:tcW w:w="794" w:type="pct"/>
            <w:hideMark/>
          </w:tcPr>
          <w:p w14:paraId="2002C49D" w14:textId="77777777" w:rsidR="00804EC7" w:rsidRPr="00AF42FA" w:rsidRDefault="00804EC7" w:rsidP="00804EC7">
            <w:pPr>
              <w:rPr>
                <w:rFonts w:cstheme="minorHAnsi"/>
              </w:rPr>
            </w:pPr>
          </w:p>
        </w:tc>
      </w:tr>
      <w:tr w:rsidR="00804EC7" w:rsidRPr="00AF42FA" w14:paraId="4CD3F111" w14:textId="77777777" w:rsidTr="00464F2D">
        <w:tc>
          <w:tcPr>
            <w:tcW w:w="1185" w:type="pct"/>
            <w:hideMark/>
          </w:tcPr>
          <w:p w14:paraId="441E02B9" w14:textId="77777777" w:rsidR="00804EC7" w:rsidRPr="00AF42FA" w:rsidRDefault="00804EC7" w:rsidP="00804EC7">
            <w:pPr>
              <w:rPr>
                <w:rFonts w:cstheme="minorHAnsi"/>
              </w:rPr>
            </w:pPr>
          </w:p>
        </w:tc>
        <w:tc>
          <w:tcPr>
            <w:tcW w:w="1044" w:type="pct"/>
            <w:hideMark/>
          </w:tcPr>
          <w:p w14:paraId="4E5B4C25" w14:textId="77777777" w:rsidR="00804EC7" w:rsidRPr="00AF42FA" w:rsidRDefault="00804EC7" w:rsidP="00804EC7">
            <w:pPr>
              <w:rPr>
                <w:rFonts w:cstheme="minorHAnsi"/>
              </w:rPr>
            </w:pPr>
            <w:r w:rsidRPr="00AF42FA">
              <w:rPr>
                <w:rFonts w:cstheme="minorHAnsi"/>
              </w:rPr>
              <w:t>(−2.369)</w:t>
            </w:r>
          </w:p>
        </w:tc>
        <w:tc>
          <w:tcPr>
            <w:tcW w:w="888" w:type="pct"/>
            <w:hideMark/>
          </w:tcPr>
          <w:p w14:paraId="1F851896" w14:textId="77777777" w:rsidR="00804EC7" w:rsidRPr="00AF42FA" w:rsidRDefault="00804EC7" w:rsidP="00804EC7">
            <w:pPr>
              <w:rPr>
                <w:rFonts w:cstheme="minorHAnsi"/>
              </w:rPr>
            </w:pPr>
          </w:p>
        </w:tc>
        <w:tc>
          <w:tcPr>
            <w:tcW w:w="1090" w:type="pct"/>
            <w:hideMark/>
          </w:tcPr>
          <w:p w14:paraId="500CF09B" w14:textId="77777777" w:rsidR="00804EC7" w:rsidRPr="00AF42FA" w:rsidRDefault="00804EC7" w:rsidP="00804EC7">
            <w:pPr>
              <w:rPr>
                <w:rFonts w:cstheme="minorHAnsi"/>
              </w:rPr>
            </w:pPr>
            <w:r w:rsidRPr="00AF42FA">
              <w:rPr>
                <w:rFonts w:cstheme="minorHAnsi"/>
              </w:rPr>
              <w:t>(−2.498)</w:t>
            </w:r>
          </w:p>
        </w:tc>
        <w:tc>
          <w:tcPr>
            <w:tcW w:w="794" w:type="pct"/>
            <w:hideMark/>
          </w:tcPr>
          <w:p w14:paraId="1B775A67" w14:textId="77777777" w:rsidR="00804EC7" w:rsidRPr="00AF42FA" w:rsidRDefault="00804EC7" w:rsidP="00804EC7">
            <w:pPr>
              <w:rPr>
                <w:rFonts w:cstheme="minorHAnsi"/>
              </w:rPr>
            </w:pPr>
          </w:p>
        </w:tc>
      </w:tr>
      <w:tr w:rsidR="00804EC7" w:rsidRPr="00AF42FA" w14:paraId="2A3C6CE4" w14:textId="77777777" w:rsidTr="00464F2D">
        <w:tc>
          <w:tcPr>
            <w:tcW w:w="1185" w:type="pct"/>
            <w:hideMark/>
          </w:tcPr>
          <w:p w14:paraId="79D3F63C" w14:textId="77777777" w:rsidR="00804EC7" w:rsidRPr="00AF42FA" w:rsidRDefault="00804EC7" w:rsidP="00804EC7">
            <w:pPr>
              <w:rPr>
                <w:rFonts w:cstheme="minorHAnsi"/>
              </w:rPr>
            </w:pPr>
            <w:r w:rsidRPr="00AF42FA">
              <w:rPr>
                <w:rFonts w:cstheme="minorHAnsi"/>
                <w:i/>
                <w:iCs/>
              </w:rPr>
              <w:t>ERC</w:t>
            </w:r>
          </w:p>
        </w:tc>
        <w:tc>
          <w:tcPr>
            <w:tcW w:w="1044" w:type="pct"/>
            <w:hideMark/>
          </w:tcPr>
          <w:p w14:paraId="539A4C90" w14:textId="77777777" w:rsidR="00804EC7" w:rsidRPr="00AF42FA" w:rsidRDefault="00804EC7" w:rsidP="00804EC7">
            <w:pPr>
              <w:rPr>
                <w:rFonts w:cstheme="minorHAnsi"/>
              </w:rPr>
            </w:pPr>
          </w:p>
        </w:tc>
        <w:tc>
          <w:tcPr>
            <w:tcW w:w="888" w:type="pct"/>
            <w:hideMark/>
          </w:tcPr>
          <w:p w14:paraId="61781863" w14:textId="77777777" w:rsidR="00804EC7" w:rsidRPr="00AF42FA" w:rsidRDefault="00804EC7" w:rsidP="00804EC7">
            <w:pPr>
              <w:rPr>
                <w:rFonts w:cstheme="minorHAnsi"/>
              </w:rPr>
            </w:pPr>
            <w:r w:rsidRPr="00AF42FA">
              <w:rPr>
                <w:rFonts w:cstheme="minorHAnsi"/>
              </w:rPr>
              <w:t>−0.083</w:t>
            </w:r>
          </w:p>
        </w:tc>
        <w:tc>
          <w:tcPr>
            <w:tcW w:w="1090" w:type="pct"/>
            <w:hideMark/>
          </w:tcPr>
          <w:p w14:paraId="574C7344" w14:textId="77777777" w:rsidR="00804EC7" w:rsidRPr="00AF42FA" w:rsidRDefault="00804EC7" w:rsidP="00804EC7">
            <w:pPr>
              <w:rPr>
                <w:rFonts w:cstheme="minorHAnsi"/>
              </w:rPr>
            </w:pPr>
          </w:p>
        </w:tc>
        <w:tc>
          <w:tcPr>
            <w:tcW w:w="794" w:type="pct"/>
            <w:hideMark/>
          </w:tcPr>
          <w:p w14:paraId="2AEEE7B9" w14:textId="77777777" w:rsidR="00804EC7" w:rsidRPr="00AF42FA" w:rsidRDefault="00804EC7" w:rsidP="00804EC7">
            <w:pPr>
              <w:rPr>
                <w:rFonts w:cstheme="minorHAnsi"/>
              </w:rPr>
            </w:pPr>
            <w:r w:rsidRPr="00AF42FA">
              <w:rPr>
                <w:rFonts w:cstheme="minorHAnsi"/>
              </w:rPr>
              <w:t>0.012</w:t>
            </w:r>
          </w:p>
        </w:tc>
      </w:tr>
      <w:tr w:rsidR="00804EC7" w:rsidRPr="00AF42FA" w14:paraId="64D6F3DC" w14:textId="77777777" w:rsidTr="00464F2D">
        <w:tc>
          <w:tcPr>
            <w:tcW w:w="1185" w:type="pct"/>
            <w:hideMark/>
          </w:tcPr>
          <w:p w14:paraId="6B2A21A5" w14:textId="77777777" w:rsidR="00804EC7" w:rsidRPr="00AF42FA" w:rsidRDefault="00804EC7" w:rsidP="00804EC7">
            <w:pPr>
              <w:rPr>
                <w:rFonts w:cstheme="minorHAnsi"/>
              </w:rPr>
            </w:pPr>
          </w:p>
        </w:tc>
        <w:tc>
          <w:tcPr>
            <w:tcW w:w="1044" w:type="pct"/>
            <w:hideMark/>
          </w:tcPr>
          <w:p w14:paraId="4A59A755" w14:textId="77777777" w:rsidR="00804EC7" w:rsidRPr="00AF42FA" w:rsidRDefault="00804EC7" w:rsidP="00804EC7">
            <w:pPr>
              <w:rPr>
                <w:rFonts w:cstheme="minorHAnsi"/>
              </w:rPr>
            </w:pPr>
          </w:p>
        </w:tc>
        <w:tc>
          <w:tcPr>
            <w:tcW w:w="888" w:type="pct"/>
            <w:hideMark/>
          </w:tcPr>
          <w:p w14:paraId="6C755366" w14:textId="77777777" w:rsidR="00804EC7" w:rsidRPr="00AF42FA" w:rsidRDefault="00804EC7" w:rsidP="00804EC7">
            <w:pPr>
              <w:rPr>
                <w:rFonts w:cstheme="minorHAnsi"/>
              </w:rPr>
            </w:pPr>
            <w:r w:rsidRPr="00AF42FA">
              <w:rPr>
                <w:rFonts w:cstheme="minorHAnsi"/>
              </w:rPr>
              <w:t>(−1.011)</w:t>
            </w:r>
          </w:p>
        </w:tc>
        <w:tc>
          <w:tcPr>
            <w:tcW w:w="1090" w:type="pct"/>
            <w:hideMark/>
          </w:tcPr>
          <w:p w14:paraId="6C0D62FE" w14:textId="77777777" w:rsidR="00804EC7" w:rsidRPr="00AF42FA" w:rsidRDefault="00804EC7" w:rsidP="00804EC7">
            <w:pPr>
              <w:rPr>
                <w:rFonts w:cstheme="minorHAnsi"/>
              </w:rPr>
            </w:pPr>
          </w:p>
        </w:tc>
        <w:tc>
          <w:tcPr>
            <w:tcW w:w="794" w:type="pct"/>
            <w:hideMark/>
          </w:tcPr>
          <w:p w14:paraId="589B9CB0" w14:textId="77777777" w:rsidR="00804EC7" w:rsidRPr="00AF42FA" w:rsidRDefault="00804EC7" w:rsidP="00804EC7">
            <w:pPr>
              <w:rPr>
                <w:rFonts w:cstheme="minorHAnsi"/>
              </w:rPr>
            </w:pPr>
            <w:r w:rsidRPr="00AF42FA">
              <w:rPr>
                <w:rFonts w:cstheme="minorHAnsi"/>
              </w:rPr>
              <w:t>(0.108)</w:t>
            </w:r>
          </w:p>
        </w:tc>
      </w:tr>
      <w:tr w:rsidR="00804EC7" w:rsidRPr="00AF42FA" w14:paraId="772145B7" w14:textId="77777777" w:rsidTr="00464F2D">
        <w:tc>
          <w:tcPr>
            <w:tcW w:w="1185" w:type="pct"/>
            <w:hideMark/>
          </w:tcPr>
          <w:p w14:paraId="25563CA7" w14:textId="77777777" w:rsidR="00804EC7" w:rsidRPr="00AF42FA" w:rsidRDefault="00804EC7" w:rsidP="00804EC7">
            <w:pPr>
              <w:rPr>
                <w:rFonts w:cstheme="minorHAnsi"/>
              </w:rPr>
            </w:pPr>
            <w:r w:rsidRPr="00AF42FA">
              <w:rPr>
                <w:rFonts w:cstheme="minorHAnsi"/>
              </w:rPr>
              <w:t>CONTROLS</w:t>
            </w:r>
          </w:p>
        </w:tc>
        <w:tc>
          <w:tcPr>
            <w:tcW w:w="1044" w:type="pct"/>
            <w:hideMark/>
          </w:tcPr>
          <w:p w14:paraId="7861A490" w14:textId="77777777" w:rsidR="00804EC7" w:rsidRPr="00AF42FA" w:rsidRDefault="00804EC7" w:rsidP="00804EC7">
            <w:pPr>
              <w:rPr>
                <w:rFonts w:cstheme="minorHAnsi"/>
              </w:rPr>
            </w:pPr>
            <w:r w:rsidRPr="00AF42FA">
              <w:rPr>
                <w:rFonts w:cstheme="minorHAnsi"/>
              </w:rPr>
              <w:t>YES</w:t>
            </w:r>
          </w:p>
        </w:tc>
        <w:tc>
          <w:tcPr>
            <w:tcW w:w="888" w:type="pct"/>
            <w:hideMark/>
          </w:tcPr>
          <w:p w14:paraId="54F3169B" w14:textId="77777777" w:rsidR="00804EC7" w:rsidRPr="00AF42FA" w:rsidRDefault="00804EC7" w:rsidP="00804EC7">
            <w:pPr>
              <w:rPr>
                <w:rFonts w:cstheme="minorHAnsi"/>
              </w:rPr>
            </w:pPr>
            <w:r w:rsidRPr="00AF42FA">
              <w:rPr>
                <w:rFonts w:cstheme="minorHAnsi"/>
              </w:rPr>
              <w:t>YES</w:t>
            </w:r>
          </w:p>
        </w:tc>
        <w:tc>
          <w:tcPr>
            <w:tcW w:w="1090" w:type="pct"/>
            <w:hideMark/>
          </w:tcPr>
          <w:p w14:paraId="0CB7208A" w14:textId="77777777" w:rsidR="00804EC7" w:rsidRPr="00AF42FA" w:rsidRDefault="00804EC7" w:rsidP="00804EC7">
            <w:pPr>
              <w:rPr>
                <w:rFonts w:cstheme="minorHAnsi"/>
              </w:rPr>
            </w:pPr>
            <w:r w:rsidRPr="00AF42FA">
              <w:rPr>
                <w:rFonts w:cstheme="minorHAnsi"/>
              </w:rPr>
              <w:t>YES</w:t>
            </w:r>
          </w:p>
        </w:tc>
        <w:tc>
          <w:tcPr>
            <w:tcW w:w="794" w:type="pct"/>
            <w:hideMark/>
          </w:tcPr>
          <w:p w14:paraId="6867F4A5" w14:textId="77777777" w:rsidR="00804EC7" w:rsidRPr="00AF42FA" w:rsidRDefault="00804EC7" w:rsidP="00804EC7">
            <w:pPr>
              <w:rPr>
                <w:rFonts w:cstheme="minorHAnsi"/>
              </w:rPr>
            </w:pPr>
            <w:r w:rsidRPr="00AF42FA">
              <w:rPr>
                <w:rFonts w:cstheme="minorHAnsi"/>
              </w:rPr>
              <w:t>YES</w:t>
            </w:r>
          </w:p>
        </w:tc>
      </w:tr>
      <w:tr w:rsidR="00804EC7" w:rsidRPr="00AF42FA" w14:paraId="135F9782" w14:textId="77777777" w:rsidTr="00464F2D">
        <w:tc>
          <w:tcPr>
            <w:tcW w:w="1185" w:type="pct"/>
            <w:hideMark/>
          </w:tcPr>
          <w:p w14:paraId="527C6D46" w14:textId="77777777" w:rsidR="00804EC7" w:rsidRPr="00AF42FA" w:rsidRDefault="00804EC7" w:rsidP="00804EC7">
            <w:pPr>
              <w:rPr>
                <w:rFonts w:cstheme="minorHAnsi"/>
              </w:rPr>
            </w:pPr>
            <w:r w:rsidRPr="00AF42FA">
              <w:rPr>
                <w:rFonts w:cstheme="minorHAnsi"/>
              </w:rPr>
              <w:t>YEAR FE</w:t>
            </w:r>
          </w:p>
        </w:tc>
        <w:tc>
          <w:tcPr>
            <w:tcW w:w="1044" w:type="pct"/>
            <w:hideMark/>
          </w:tcPr>
          <w:p w14:paraId="0A78F092" w14:textId="77777777" w:rsidR="00804EC7" w:rsidRPr="00AF42FA" w:rsidRDefault="00804EC7" w:rsidP="00804EC7">
            <w:pPr>
              <w:rPr>
                <w:rFonts w:cstheme="minorHAnsi"/>
              </w:rPr>
            </w:pPr>
            <w:r w:rsidRPr="00AF42FA">
              <w:rPr>
                <w:rFonts w:cstheme="minorHAnsi"/>
              </w:rPr>
              <w:t>YES</w:t>
            </w:r>
          </w:p>
        </w:tc>
        <w:tc>
          <w:tcPr>
            <w:tcW w:w="888" w:type="pct"/>
            <w:hideMark/>
          </w:tcPr>
          <w:p w14:paraId="5CB1D838" w14:textId="77777777" w:rsidR="00804EC7" w:rsidRPr="00AF42FA" w:rsidRDefault="00804EC7" w:rsidP="00804EC7">
            <w:pPr>
              <w:rPr>
                <w:rFonts w:cstheme="minorHAnsi"/>
              </w:rPr>
            </w:pPr>
            <w:r w:rsidRPr="00AF42FA">
              <w:rPr>
                <w:rFonts w:cstheme="minorHAnsi"/>
              </w:rPr>
              <w:t>YES</w:t>
            </w:r>
          </w:p>
        </w:tc>
        <w:tc>
          <w:tcPr>
            <w:tcW w:w="1090" w:type="pct"/>
            <w:hideMark/>
          </w:tcPr>
          <w:p w14:paraId="2DC0CB9D" w14:textId="77777777" w:rsidR="00804EC7" w:rsidRPr="00AF42FA" w:rsidRDefault="00804EC7" w:rsidP="00804EC7">
            <w:pPr>
              <w:rPr>
                <w:rFonts w:cstheme="minorHAnsi"/>
              </w:rPr>
            </w:pPr>
            <w:r w:rsidRPr="00AF42FA">
              <w:rPr>
                <w:rFonts w:cstheme="minorHAnsi"/>
              </w:rPr>
              <w:t>YES</w:t>
            </w:r>
          </w:p>
        </w:tc>
        <w:tc>
          <w:tcPr>
            <w:tcW w:w="794" w:type="pct"/>
            <w:hideMark/>
          </w:tcPr>
          <w:p w14:paraId="585015C2" w14:textId="77777777" w:rsidR="00804EC7" w:rsidRPr="00AF42FA" w:rsidRDefault="00804EC7" w:rsidP="00804EC7">
            <w:pPr>
              <w:rPr>
                <w:rFonts w:cstheme="minorHAnsi"/>
              </w:rPr>
            </w:pPr>
            <w:r w:rsidRPr="00AF42FA">
              <w:rPr>
                <w:rFonts w:cstheme="minorHAnsi"/>
              </w:rPr>
              <w:t>YES</w:t>
            </w:r>
          </w:p>
        </w:tc>
      </w:tr>
      <w:tr w:rsidR="00804EC7" w:rsidRPr="00AF42FA" w14:paraId="0D14BA2A" w14:textId="77777777" w:rsidTr="00464F2D">
        <w:tc>
          <w:tcPr>
            <w:tcW w:w="1185" w:type="pct"/>
            <w:hideMark/>
          </w:tcPr>
          <w:p w14:paraId="55441C82" w14:textId="77777777" w:rsidR="00804EC7" w:rsidRPr="00AF42FA" w:rsidRDefault="00804EC7" w:rsidP="00804EC7">
            <w:pPr>
              <w:rPr>
                <w:rFonts w:cstheme="minorHAnsi"/>
              </w:rPr>
            </w:pPr>
            <w:r w:rsidRPr="00AF42FA">
              <w:rPr>
                <w:rFonts w:cstheme="minorHAnsi"/>
              </w:rPr>
              <w:t>FIRM FE</w:t>
            </w:r>
          </w:p>
        </w:tc>
        <w:tc>
          <w:tcPr>
            <w:tcW w:w="1044" w:type="pct"/>
            <w:hideMark/>
          </w:tcPr>
          <w:p w14:paraId="31068F9A" w14:textId="77777777" w:rsidR="00804EC7" w:rsidRPr="00AF42FA" w:rsidRDefault="00804EC7" w:rsidP="00804EC7">
            <w:pPr>
              <w:rPr>
                <w:rFonts w:cstheme="minorHAnsi"/>
              </w:rPr>
            </w:pPr>
            <w:r w:rsidRPr="00AF42FA">
              <w:rPr>
                <w:rFonts w:cstheme="minorHAnsi"/>
              </w:rPr>
              <w:t>YES</w:t>
            </w:r>
          </w:p>
        </w:tc>
        <w:tc>
          <w:tcPr>
            <w:tcW w:w="888" w:type="pct"/>
            <w:hideMark/>
          </w:tcPr>
          <w:p w14:paraId="63BFE1C2" w14:textId="77777777" w:rsidR="00804EC7" w:rsidRPr="00AF42FA" w:rsidRDefault="00804EC7" w:rsidP="00804EC7">
            <w:pPr>
              <w:rPr>
                <w:rFonts w:cstheme="minorHAnsi"/>
              </w:rPr>
            </w:pPr>
            <w:r w:rsidRPr="00AF42FA">
              <w:rPr>
                <w:rFonts w:cstheme="minorHAnsi"/>
              </w:rPr>
              <w:t>YES</w:t>
            </w:r>
          </w:p>
        </w:tc>
        <w:tc>
          <w:tcPr>
            <w:tcW w:w="1090" w:type="pct"/>
            <w:hideMark/>
          </w:tcPr>
          <w:p w14:paraId="5344AF02" w14:textId="77777777" w:rsidR="00804EC7" w:rsidRPr="00AF42FA" w:rsidRDefault="00804EC7" w:rsidP="00804EC7">
            <w:pPr>
              <w:rPr>
                <w:rFonts w:cstheme="minorHAnsi"/>
              </w:rPr>
            </w:pPr>
            <w:r w:rsidRPr="00AF42FA">
              <w:rPr>
                <w:rFonts w:cstheme="minorHAnsi"/>
              </w:rPr>
              <w:t>YES</w:t>
            </w:r>
          </w:p>
        </w:tc>
        <w:tc>
          <w:tcPr>
            <w:tcW w:w="794" w:type="pct"/>
            <w:hideMark/>
          </w:tcPr>
          <w:p w14:paraId="0CFAD046" w14:textId="77777777" w:rsidR="00804EC7" w:rsidRPr="00AF42FA" w:rsidRDefault="00804EC7" w:rsidP="00804EC7">
            <w:pPr>
              <w:rPr>
                <w:rFonts w:cstheme="minorHAnsi"/>
              </w:rPr>
            </w:pPr>
            <w:r w:rsidRPr="00AF42FA">
              <w:rPr>
                <w:rFonts w:cstheme="minorHAnsi"/>
              </w:rPr>
              <w:t>YES</w:t>
            </w:r>
          </w:p>
        </w:tc>
      </w:tr>
      <w:tr w:rsidR="00804EC7" w:rsidRPr="00AF42FA" w14:paraId="261F2135" w14:textId="77777777" w:rsidTr="00464F2D">
        <w:tc>
          <w:tcPr>
            <w:tcW w:w="1185" w:type="pct"/>
            <w:hideMark/>
          </w:tcPr>
          <w:p w14:paraId="6F36A197" w14:textId="77777777" w:rsidR="00804EC7" w:rsidRPr="00AF42FA" w:rsidRDefault="00804EC7" w:rsidP="00804EC7">
            <w:pPr>
              <w:rPr>
                <w:rFonts w:cstheme="minorHAnsi"/>
              </w:rPr>
            </w:pPr>
            <w:r w:rsidRPr="00AF42FA">
              <w:rPr>
                <w:rFonts w:cstheme="minorHAnsi"/>
              </w:rPr>
              <w:t>Observations</w:t>
            </w:r>
          </w:p>
        </w:tc>
        <w:tc>
          <w:tcPr>
            <w:tcW w:w="1044" w:type="pct"/>
            <w:hideMark/>
          </w:tcPr>
          <w:p w14:paraId="1DE210DF" w14:textId="77777777" w:rsidR="00804EC7" w:rsidRPr="00AF42FA" w:rsidRDefault="00804EC7" w:rsidP="00804EC7">
            <w:pPr>
              <w:rPr>
                <w:rFonts w:cstheme="minorHAnsi"/>
              </w:rPr>
            </w:pPr>
            <w:r w:rsidRPr="00AF42FA">
              <w:rPr>
                <w:rFonts w:cstheme="minorHAnsi"/>
              </w:rPr>
              <w:t>27,686</w:t>
            </w:r>
          </w:p>
        </w:tc>
        <w:tc>
          <w:tcPr>
            <w:tcW w:w="888" w:type="pct"/>
            <w:hideMark/>
          </w:tcPr>
          <w:p w14:paraId="04AE0DF6" w14:textId="77777777" w:rsidR="00804EC7" w:rsidRPr="00AF42FA" w:rsidRDefault="00804EC7" w:rsidP="00804EC7">
            <w:pPr>
              <w:rPr>
                <w:rFonts w:cstheme="minorHAnsi"/>
              </w:rPr>
            </w:pPr>
            <w:r w:rsidRPr="00AF42FA">
              <w:rPr>
                <w:rFonts w:cstheme="minorHAnsi"/>
              </w:rPr>
              <w:t>27,686</w:t>
            </w:r>
          </w:p>
        </w:tc>
        <w:tc>
          <w:tcPr>
            <w:tcW w:w="1090" w:type="pct"/>
            <w:hideMark/>
          </w:tcPr>
          <w:p w14:paraId="245A4CC4" w14:textId="77777777" w:rsidR="00804EC7" w:rsidRPr="00AF42FA" w:rsidRDefault="00804EC7" w:rsidP="00804EC7">
            <w:pPr>
              <w:rPr>
                <w:rFonts w:cstheme="minorHAnsi"/>
              </w:rPr>
            </w:pPr>
            <w:r w:rsidRPr="00AF42FA">
              <w:rPr>
                <w:rFonts w:cstheme="minorHAnsi"/>
              </w:rPr>
              <w:t>27,686</w:t>
            </w:r>
          </w:p>
        </w:tc>
        <w:tc>
          <w:tcPr>
            <w:tcW w:w="794" w:type="pct"/>
            <w:hideMark/>
          </w:tcPr>
          <w:p w14:paraId="373FD019" w14:textId="77777777" w:rsidR="00804EC7" w:rsidRPr="00AF42FA" w:rsidRDefault="00804EC7" w:rsidP="00804EC7">
            <w:pPr>
              <w:rPr>
                <w:rFonts w:cstheme="minorHAnsi"/>
              </w:rPr>
            </w:pPr>
            <w:r w:rsidRPr="00AF42FA">
              <w:rPr>
                <w:rFonts w:cstheme="minorHAnsi"/>
              </w:rPr>
              <w:t>27,686</w:t>
            </w:r>
          </w:p>
        </w:tc>
      </w:tr>
      <w:tr w:rsidR="00804EC7" w:rsidRPr="00AF42FA" w14:paraId="03607763" w14:textId="77777777" w:rsidTr="00464F2D">
        <w:tc>
          <w:tcPr>
            <w:tcW w:w="1185" w:type="pct"/>
            <w:hideMark/>
          </w:tcPr>
          <w:p w14:paraId="1349A4BB" w14:textId="77777777" w:rsidR="00804EC7" w:rsidRPr="00AF42FA" w:rsidRDefault="00804EC7" w:rsidP="00804EC7">
            <w:pPr>
              <w:rPr>
                <w:rFonts w:cstheme="minorHAnsi"/>
              </w:rPr>
            </w:pPr>
            <w:r w:rsidRPr="00AF42FA">
              <w:rPr>
                <w:rFonts w:cstheme="minorHAnsi"/>
              </w:rPr>
              <w:t>Adj. </w:t>
            </w:r>
            <w:r w:rsidRPr="00AF42FA">
              <w:rPr>
                <w:rFonts w:cstheme="minorHAnsi"/>
                <w:i/>
                <w:iCs/>
              </w:rPr>
              <w:t>R</w:t>
            </w:r>
            <w:r w:rsidRPr="00AF42FA">
              <w:rPr>
                <w:rFonts w:cstheme="minorHAnsi"/>
                <w:vertAlign w:val="superscript"/>
              </w:rPr>
              <w:t>2</w:t>
            </w:r>
          </w:p>
        </w:tc>
        <w:tc>
          <w:tcPr>
            <w:tcW w:w="1044" w:type="pct"/>
            <w:hideMark/>
          </w:tcPr>
          <w:p w14:paraId="0B414F70" w14:textId="77777777" w:rsidR="00804EC7" w:rsidRPr="00AF42FA" w:rsidRDefault="00804EC7" w:rsidP="00804EC7">
            <w:pPr>
              <w:rPr>
                <w:rFonts w:cstheme="minorHAnsi"/>
              </w:rPr>
            </w:pPr>
            <w:r w:rsidRPr="00AF42FA">
              <w:rPr>
                <w:rFonts w:cstheme="minorHAnsi"/>
              </w:rPr>
              <w:t>0.755</w:t>
            </w:r>
          </w:p>
        </w:tc>
        <w:tc>
          <w:tcPr>
            <w:tcW w:w="888" w:type="pct"/>
            <w:hideMark/>
          </w:tcPr>
          <w:p w14:paraId="63912353" w14:textId="77777777" w:rsidR="00804EC7" w:rsidRPr="00AF42FA" w:rsidRDefault="00804EC7" w:rsidP="00804EC7">
            <w:pPr>
              <w:rPr>
                <w:rFonts w:cstheme="minorHAnsi"/>
              </w:rPr>
            </w:pPr>
            <w:r w:rsidRPr="00AF42FA">
              <w:rPr>
                <w:rFonts w:cstheme="minorHAnsi"/>
              </w:rPr>
              <w:t>0.755</w:t>
            </w:r>
          </w:p>
        </w:tc>
        <w:tc>
          <w:tcPr>
            <w:tcW w:w="1090" w:type="pct"/>
            <w:hideMark/>
          </w:tcPr>
          <w:p w14:paraId="5205045D" w14:textId="77777777" w:rsidR="00804EC7" w:rsidRPr="00AF42FA" w:rsidRDefault="00804EC7" w:rsidP="00804EC7">
            <w:pPr>
              <w:rPr>
                <w:rFonts w:cstheme="minorHAnsi"/>
              </w:rPr>
            </w:pPr>
            <w:r w:rsidRPr="00AF42FA">
              <w:rPr>
                <w:rFonts w:cstheme="minorHAnsi"/>
              </w:rPr>
              <w:t>0.503</w:t>
            </w:r>
          </w:p>
        </w:tc>
        <w:tc>
          <w:tcPr>
            <w:tcW w:w="794" w:type="pct"/>
            <w:hideMark/>
          </w:tcPr>
          <w:p w14:paraId="25853C21" w14:textId="77777777" w:rsidR="00804EC7" w:rsidRPr="00AF42FA" w:rsidRDefault="00804EC7" w:rsidP="00804EC7">
            <w:pPr>
              <w:rPr>
                <w:rFonts w:cstheme="minorHAnsi"/>
              </w:rPr>
            </w:pPr>
            <w:r w:rsidRPr="00AF42FA">
              <w:rPr>
                <w:rFonts w:cstheme="minorHAnsi"/>
              </w:rPr>
              <w:t>0.503</w:t>
            </w:r>
          </w:p>
        </w:tc>
      </w:tr>
    </w:tbl>
    <w:p w14:paraId="26D0C9B0" w14:textId="77777777" w:rsidR="00804EC7" w:rsidRPr="00AF42FA" w:rsidRDefault="00804EC7" w:rsidP="00464F2D">
      <w:pPr>
        <w:pStyle w:val="NoSpacing"/>
      </w:pPr>
      <w:r w:rsidRPr="00AF42FA">
        <w:rPr>
          <w:vertAlign w:val="superscript"/>
        </w:rPr>
        <w:t>***</w:t>
      </w:r>
      <w:r w:rsidRPr="00AF42FA">
        <w:t>Significant at the 0.01 level.</w:t>
      </w:r>
    </w:p>
    <w:p w14:paraId="32D62BAC" w14:textId="77777777" w:rsidR="00804EC7" w:rsidRPr="00AF42FA" w:rsidRDefault="00804EC7" w:rsidP="00464F2D">
      <w:pPr>
        <w:pStyle w:val="NoSpacing"/>
      </w:pPr>
      <w:r w:rsidRPr="00AF42FA">
        <w:rPr>
          <w:vertAlign w:val="superscript"/>
        </w:rPr>
        <w:t>**</w:t>
      </w:r>
      <w:r w:rsidRPr="00AF42FA">
        <w:t>Significant at the 0.05 level.</w:t>
      </w:r>
    </w:p>
    <w:p w14:paraId="5733C2A2" w14:textId="6236BED5" w:rsidR="00F202F3" w:rsidRPr="00AF42FA" w:rsidRDefault="00804EC7" w:rsidP="00E86B0E">
      <w:pPr>
        <w:pStyle w:val="NoSpacing"/>
      </w:pPr>
      <w:r w:rsidRPr="00AF42FA">
        <w:rPr>
          <w:vertAlign w:val="superscript"/>
        </w:rPr>
        <w:t>*</w:t>
      </w:r>
      <w:r w:rsidRPr="00AF42FA">
        <w:t>Significant at the 0.10 level.</w:t>
      </w:r>
    </w:p>
    <w:p w14:paraId="4DBA4800" w14:textId="77777777" w:rsidR="00804EC7" w:rsidRPr="00804EC7" w:rsidRDefault="00804EC7" w:rsidP="00573C5C">
      <w:pPr>
        <w:pStyle w:val="Heading1"/>
      </w:pPr>
      <w:r w:rsidRPr="00804EC7">
        <w:t>IV. Cross-Sectional Tests</w:t>
      </w:r>
    </w:p>
    <w:p w14:paraId="7E6909C7" w14:textId="0D4A0702" w:rsidR="00804EC7" w:rsidRPr="00804EC7" w:rsidRDefault="00804EC7" w:rsidP="00804EC7">
      <w:pPr>
        <w:rPr>
          <w:rFonts w:cstheme="minorHAnsi"/>
          <w:sz w:val="24"/>
          <w:szCs w:val="24"/>
        </w:rPr>
      </w:pPr>
      <w:r w:rsidRPr="00804EC7">
        <w:rPr>
          <w:rFonts w:cstheme="minorHAnsi"/>
          <w:sz w:val="24"/>
          <w:szCs w:val="24"/>
        </w:rPr>
        <w:t xml:space="preserve">We conduct cross-sectional tests to provide further support for the learning hypothesis. Our first cross-sectional test examines the role of CEO experience in the relationship between stock price informativeness and innovation outcomes. Hambrick and </w:t>
      </w:r>
      <w:proofErr w:type="spellStart"/>
      <w:r w:rsidRPr="00804EC7">
        <w:rPr>
          <w:rFonts w:cstheme="minorHAnsi"/>
          <w:sz w:val="24"/>
          <w:szCs w:val="24"/>
        </w:rPr>
        <w:t>Fukutomi</w:t>
      </w:r>
      <w:proofErr w:type="spellEnd"/>
      <w:r w:rsidRPr="00804EC7">
        <w:rPr>
          <w:rFonts w:cstheme="minorHAnsi"/>
          <w:sz w:val="24"/>
          <w:szCs w:val="24"/>
        </w:rPr>
        <w:t xml:space="preserve"> (</w:t>
      </w:r>
      <w:r w:rsidRPr="001E1380">
        <w:rPr>
          <w:rFonts w:cstheme="minorHAnsi"/>
          <w:b/>
          <w:bCs/>
          <w:sz w:val="24"/>
          <w:szCs w:val="24"/>
        </w:rPr>
        <w:t>1991</w:t>
      </w:r>
      <w:r w:rsidRPr="00804EC7">
        <w:rPr>
          <w:rFonts w:cstheme="minorHAnsi"/>
          <w:sz w:val="24"/>
          <w:szCs w:val="24"/>
        </w:rPr>
        <w:t>) find that more experienced CEOs rely more heavily on their own experience and expertise than external information sources for decision making. Therefore, we expect a stronger relationship between stock price informativeness and innovation when CEOs are less experienced as they place greater weight on learning from outside sources including stock prices. We measure CEO experience using the natural logarithm of CEO tenure at the firm (</w:t>
      </w:r>
      <w:proofErr w:type="spellStart"/>
      <w:r w:rsidRPr="00804EC7">
        <w:rPr>
          <w:rFonts w:cstheme="minorHAnsi"/>
          <w:i/>
          <w:iCs/>
          <w:sz w:val="24"/>
          <w:szCs w:val="24"/>
        </w:rPr>
        <w:t>LnCEO_Tenure</w:t>
      </w:r>
      <w:proofErr w:type="spellEnd"/>
      <w:r w:rsidRPr="00804EC7">
        <w:rPr>
          <w:rFonts w:cstheme="minorHAnsi"/>
          <w:sz w:val="24"/>
          <w:szCs w:val="24"/>
        </w:rPr>
        <w:t>) and the natural logarithm of CEO age (</w:t>
      </w:r>
      <w:proofErr w:type="spellStart"/>
      <w:r w:rsidRPr="00804EC7">
        <w:rPr>
          <w:rFonts w:cstheme="minorHAnsi"/>
          <w:i/>
          <w:iCs/>
          <w:sz w:val="24"/>
          <w:szCs w:val="24"/>
        </w:rPr>
        <w:t>LnCEO_Age</w:t>
      </w:r>
      <w:proofErr w:type="spellEnd"/>
      <w:r w:rsidRPr="00804EC7">
        <w:rPr>
          <w:rFonts w:cstheme="minorHAnsi"/>
          <w:sz w:val="24"/>
          <w:szCs w:val="24"/>
        </w:rPr>
        <w:t>).</w:t>
      </w:r>
      <w:r w:rsidRPr="001E1380">
        <w:rPr>
          <w:rFonts w:cstheme="minorHAnsi"/>
          <w:b/>
          <w:bCs/>
          <w:sz w:val="24"/>
          <w:szCs w:val="24"/>
          <w:vertAlign w:val="superscript"/>
        </w:rPr>
        <w:t>17</w:t>
      </w:r>
      <w:r w:rsidRPr="00804EC7">
        <w:rPr>
          <w:rFonts w:cstheme="minorHAnsi"/>
          <w:sz w:val="24"/>
          <w:szCs w:val="24"/>
        </w:rPr>
        <w:t> In addition to the control variables from the baseline model, we also control for other CEO characteristics that could impact innovation outcomes to mitigate concerns about omitted variables.</w:t>
      </w:r>
      <w:r w:rsidRPr="001E1380">
        <w:rPr>
          <w:rFonts w:cstheme="minorHAnsi"/>
          <w:b/>
          <w:bCs/>
          <w:sz w:val="24"/>
          <w:szCs w:val="24"/>
          <w:vertAlign w:val="superscript"/>
        </w:rPr>
        <w:t>18</w:t>
      </w:r>
      <w:r w:rsidRPr="00804EC7">
        <w:rPr>
          <w:rFonts w:cstheme="minorHAnsi"/>
          <w:sz w:val="24"/>
          <w:szCs w:val="24"/>
        </w:rPr>
        <w:t> These additional controls are CEO overconfidence (</w:t>
      </w:r>
      <w:proofErr w:type="spellStart"/>
      <w:r w:rsidRPr="00804EC7">
        <w:rPr>
          <w:rFonts w:cstheme="minorHAnsi"/>
          <w:i/>
          <w:iCs/>
          <w:sz w:val="24"/>
          <w:szCs w:val="24"/>
        </w:rPr>
        <w:t>ConfidentCEO</w:t>
      </w:r>
      <w:proofErr w:type="spellEnd"/>
      <w:r w:rsidRPr="00804EC7">
        <w:rPr>
          <w:rFonts w:cstheme="minorHAnsi"/>
          <w:sz w:val="24"/>
          <w:szCs w:val="24"/>
        </w:rPr>
        <w:t>), pay-performance sensitivity (</w:t>
      </w:r>
      <w:proofErr w:type="spellStart"/>
      <w:r w:rsidRPr="00804EC7">
        <w:rPr>
          <w:rFonts w:cstheme="minorHAnsi"/>
          <w:i/>
          <w:iCs/>
          <w:sz w:val="24"/>
          <w:szCs w:val="24"/>
        </w:rPr>
        <w:t>LogDelta</w:t>
      </w:r>
      <w:proofErr w:type="spellEnd"/>
      <w:r w:rsidRPr="00804EC7">
        <w:rPr>
          <w:rFonts w:cstheme="minorHAnsi"/>
          <w:sz w:val="24"/>
          <w:szCs w:val="24"/>
        </w:rPr>
        <w:t>), and pay-volatility sensitivity (</w:t>
      </w:r>
      <w:proofErr w:type="spellStart"/>
      <w:r w:rsidRPr="00804EC7">
        <w:rPr>
          <w:rFonts w:cstheme="minorHAnsi"/>
          <w:i/>
          <w:iCs/>
          <w:sz w:val="24"/>
          <w:szCs w:val="24"/>
        </w:rPr>
        <w:t>LogVega</w:t>
      </w:r>
      <w:proofErr w:type="spellEnd"/>
      <w:r w:rsidRPr="00804EC7">
        <w:rPr>
          <w:rFonts w:cstheme="minorHAnsi"/>
          <w:sz w:val="24"/>
          <w:szCs w:val="24"/>
        </w:rPr>
        <w:t>).</w:t>
      </w:r>
      <w:r w:rsidRPr="001E1380">
        <w:rPr>
          <w:rFonts w:cstheme="minorHAnsi"/>
          <w:b/>
          <w:bCs/>
          <w:sz w:val="24"/>
          <w:szCs w:val="24"/>
          <w:vertAlign w:val="superscript"/>
        </w:rPr>
        <w:t>19</w:t>
      </w:r>
    </w:p>
    <w:p w14:paraId="1EA91912" w14:textId="2787BD7D" w:rsidR="00804EC7" w:rsidRPr="00804EC7" w:rsidRDefault="00804EC7" w:rsidP="00804EC7">
      <w:pPr>
        <w:rPr>
          <w:rFonts w:cstheme="minorHAnsi"/>
          <w:sz w:val="24"/>
          <w:szCs w:val="24"/>
        </w:rPr>
      </w:pPr>
      <w:r w:rsidRPr="00804EC7">
        <w:rPr>
          <w:rFonts w:cstheme="minorHAnsi"/>
          <w:sz w:val="24"/>
          <w:szCs w:val="24"/>
        </w:rPr>
        <w:t>The results of the first cross-sectional test are reported in Table </w:t>
      </w:r>
      <w:r w:rsidRPr="001E1380">
        <w:rPr>
          <w:rFonts w:cstheme="minorHAnsi"/>
          <w:b/>
          <w:bCs/>
          <w:sz w:val="24"/>
          <w:szCs w:val="24"/>
        </w:rPr>
        <w:t>V</w:t>
      </w:r>
      <w:r w:rsidRPr="00804EC7">
        <w:rPr>
          <w:rFonts w:cstheme="minorHAnsi"/>
          <w:sz w:val="24"/>
          <w:szCs w:val="24"/>
        </w:rPr>
        <w:t>. Consistent with our hypothesis, the interaction between </w:t>
      </w:r>
      <w:r w:rsidRPr="00804EC7">
        <w:rPr>
          <w:rFonts w:cstheme="minorHAnsi"/>
          <w:i/>
          <w:iCs/>
          <w:sz w:val="24"/>
          <w:szCs w:val="24"/>
        </w:rPr>
        <w:t>Ψ</w:t>
      </w:r>
      <w:r w:rsidRPr="00804EC7">
        <w:rPr>
          <w:rFonts w:cstheme="minorHAnsi"/>
          <w:sz w:val="24"/>
          <w:szCs w:val="24"/>
        </w:rPr>
        <w:t> and </w:t>
      </w:r>
      <w:proofErr w:type="spellStart"/>
      <w:r w:rsidRPr="00804EC7">
        <w:rPr>
          <w:rFonts w:cstheme="minorHAnsi"/>
          <w:i/>
          <w:iCs/>
          <w:sz w:val="24"/>
          <w:szCs w:val="24"/>
        </w:rPr>
        <w:t>LnCEO_Tenure</w:t>
      </w:r>
      <w:proofErr w:type="spellEnd"/>
      <w:r w:rsidRPr="00804EC7">
        <w:rPr>
          <w:rFonts w:cstheme="minorHAnsi"/>
          <w:sz w:val="24"/>
          <w:szCs w:val="24"/>
        </w:rPr>
        <w:t> (</w:t>
      </w:r>
      <w:proofErr w:type="spellStart"/>
      <w:r w:rsidRPr="00804EC7">
        <w:rPr>
          <w:rFonts w:cstheme="minorHAnsi"/>
          <w:i/>
          <w:iCs/>
          <w:sz w:val="24"/>
          <w:szCs w:val="24"/>
        </w:rPr>
        <w:t>LnCEO_Age</w:t>
      </w:r>
      <w:proofErr w:type="spellEnd"/>
      <w:r w:rsidRPr="00804EC7">
        <w:rPr>
          <w:rFonts w:cstheme="minorHAnsi"/>
          <w:sz w:val="24"/>
          <w:szCs w:val="24"/>
        </w:rPr>
        <w:t xml:space="preserve">) is significantly negative across all four specifications suggesting that less experienced CEOs rely more heavily on information learned from the stock price than more experienced CEOs. Furthermore, we find that both CEO tenure and age are positively associated with innovation outcomes indicating that managerial experience is valuable in making good innovation decisions. Our results also support the findings of </w:t>
      </w:r>
      <w:proofErr w:type="spellStart"/>
      <w:r w:rsidRPr="00804EC7">
        <w:rPr>
          <w:rFonts w:cstheme="minorHAnsi"/>
          <w:sz w:val="24"/>
          <w:szCs w:val="24"/>
        </w:rPr>
        <w:t>Hirshleifer</w:t>
      </w:r>
      <w:proofErr w:type="spellEnd"/>
      <w:r w:rsidRPr="00804EC7">
        <w:rPr>
          <w:rFonts w:cstheme="minorHAnsi"/>
          <w:sz w:val="24"/>
          <w:szCs w:val="24"/>
        </w:rPr>
        <w:t>, Low, and Teoh (</w:t>
      </w:r>
      <w:r w:rsidRPr="001E1380">
        <w:rPr>
          <w:rFonts w:cstheme="minorHAnsi"/>
          <w:b/>
          <w:bCs/>
          <w:sz w:val="24"/>
          <w:szCs w:val="24"/>
        </w:rPr>
        <w:t>2012</w:t>
      </w:r>
      <w:r w:rsidRPr="00804EC7">
        <w:rPr>
          <w:rFonts w:cstheme="minorHAnsi"/>
          <w:sz w:val="24"/>
          <w:szCs w:val="24"/>
        </w:rPr>
        <w:t>) and Galasso and Simcoe (</w:t>
      </w:r>
      <w:r w:rsidRPr="001E1380">
        <w:rPr>
          <w:rFonts w:cstheme="minorHAnsi"/>
          <w:b/>
          <w:bCs/>
          <w:sz w:val="24"/>
          <w:szCs w:val="24"/>
        </w:rPr>
        <w:t>2011</w:t>
      </w:r>
      <w:r w:rsidRPr="00804EC7">
        <w:rPr>
          <w:rFonts w:cstheme="minorHAnsi"/>
          <w:sz w:val="24"/>
          <w:szCs w:val="24"/>
        </w:rPr>
        <w:t>) that overconfident CEOs underestimate the risk of innovation and are more productive in innovation. Finally, we find that pay-performance sensitivity decreases the quantity and quality of innovation outputs, which may be related to the managerial myopia induced by stock markets (Holmstrom, </w:t>
      </w:r>
      <w:r w:rsidRPr="001E1380">
        <w:rPr>
          <w:rFonts w:cstheme="minorHAnsi"/>
          <w:b/>
          <w:bCs/>
          <w:sz w:val="24"/>
          <w:szCs w:val="24"/>
        </w:rPr>
        <w:t>1989</w:t>
      </w:r>
      <w:r w:rsidRPr="00804EC7">
        <w:rPr>
          <w:rFonts w:cstheme="minorHAnsi"/>
          <w:sz w:val="24"/>
          <w:szCs w:val="24"/>
        </w:rPr>
        <w:t>).</w:t>
      </w:r>
    </w:p>
    <w:p w14:paraId="58339217" w14:textId="77777777" w:rsidR="00804EC7" w:rsidRDefault="00804EC7" w:rsidP="00AF42FA">
      <w:pPr>
        <w:spacing w:after="0"/>
        <w:rPr>
          <w:rFonts w:cstheme="minorHAnsi"/>
          <w:sz w:val="24"/>
          <w:szCs w:val="24"/>
        </w:rPr>
      </w:pPr>
      <w:r w:rsidRPr="00804EC7">
        <w:rPr>
          <w:rFonts w:cstheme="minorHAnsi"/>
          <w:b/>
          <w:bCs/>
          <w:sz w:val="24"/>
          <w:szCs w:val="24"/>
        </w:rPr>
        <w:t>Table V. </w:t>
      </w:r>
      <w:r w:rsidRPr="00804EC7">
        <w:rPr>
          <w:rFonts w:cstheme="minorHAnsi"/>
          <w:sz w:val="24"/>
          <w:szCs w:val="24"/>
        </w:rPr>
        <w:t>Impact of CEO Characteristics on Managerial Learning</w:t>
      </w:r>
    </w:p>
    <w:p w14:paraId="2AB82144" w14:textId="39ACAFD7" w:rsidR="00234E8C" w:rsidRPr="00804EC7" w:rsidRDefault="00234E8C" w:rsidP="00AF42FA">
      <w:pPr>
        <w:pStyle w:val="NoSpacing"/>
      </w:pPr>
      <w:r w:rsidRPr="00234E8C">
        <w:t xml:space="preserve">This table reports the coefficient estimates from the augmented ordinary least squares regression in Equation 3, testing the cross-sectional effect of CEO experience on managerial learning. In Columns (1) and (3), the dependent variable is LnPatentt+3 defined as the natural logarithm of one plus the number of patents filed (and eventually granted) at year t + 3. In Columns (2) and (4), the dependent variable is LnCitePatt+3 defined as the natural logarithm of one plus the total number of </w:t>
      </w:r>
      <w:proofErr w:type="spellStart"/>
      <w:r w:rsidRPr="00234E8C">
        <w:t>nonself</w:t>
      </w:r>
      <w:proofErr w:type="spellEnd"/>
      <w:r w:rsidRPr="00234E8C">
        <w:t xml:space="preserve">-citations received on the firm's patents filed (and eventually granted) scaled by the number of patents filed (and eventually granted) at year t + 3. Ψ measures stock price informativeness as the annual logistic transformation of one minus the estimated R2 from the </w:t>
      </w:r>
      <w:proofErr w:type="spellStart"/>
      <w:r w:rsidRPr="00234E8C">
        <w:t>Fama</w:t>
      </w:r>
      <w:proofErr w:type="spellEnd"/>
      <w:r w:rsidRPr="00234E8C">
        <w:t xml:space="preserve">-French (1993) three-factor model. </w:t>
      </w:r>
      <w:proofErr w:type="spellStart"/>
      <w:r w:rsidRPr="00234E8C">
        <w:t>LnCEO_Tenure</w:t>
      </w:r>
      <w:proofErr w:type="spellEnd"/>
      <w:r w:rsidRPr="00234E8C">
        <w:t xml:space="preserve"> is the natural logarithm of the number of years that the CEO has held the position at the firm. </w:t>
      </w:r>
      <w:proofErr w:type="spellStart"/>
      <w:r w:rsidRPr="00234E8C">
        <w:t>LnCEO_Age</w:t>
      </w:r>
      <w:proofErr w:type="spellEnd"/>
      <w:r w:rsidRPr="00234E8C">
        <w:t xml:space="preserve"> is the natural logarithm of CEO age. Ψ × </w:t>
      </w:r>
      <w:proofErr w:type="spellStart"/>
      <w:r w:rsidRPr="00234E8C">
        <w:t>LnCEO_Tenure</w:t>
      </w:r>
      <w:proofErr w:type="spellEnd"/>
      <w:r w:rsidRPr="00234E8C">
        <w:t xml:space="preserve"> (</w:t>
      </w:r>
      <w:proofErr w:type="spellStart"/>
      <w:r w:rsidRPr="00234E8C">
        <w:t>LnCEO_Age</w:t>
      </w:r>
      <w:proofErr w:type="spellEnd"/>
      <w:r w:rsidRPr="00234E8C">
        <w:t xml:space="preserve">) is the interaction of Ψ and </w:t>
      </w:r>
      <w:proofErr w:type="spellStart"/>
      <w:r w:rsidRPr="00234E8C">
        <w:t>LnCEO_Tenure</w:t>
      </w:r>
      <w:proofErr w:type="spellEnd"/>
      <w:r w:rsidRPr="00234E8C">
        <w:t xml:space="preserve"> (</w:t>
      </w:r>
      <w:proofErr w:type="spellStart"/>
      <w:r w:rsidRPr="00234E8C">
        <w:t>LnCEO_Age</w:t>
      </w:r>
      <w:proofErr w:type="spellEnd"/>
      <w:r w:rsidRPr="00234E8C">
        <w:t xml:space="preserve">). </w:t>
      </w:r>
      <w:proofErr w:type="spellStart"/>
      <w:r w:rsidRPr="00234E8C">
        <w:t>ConfidentCEO</w:t>
      </w:r>
      <w:proofErr w:type="spellEnd"/>
      <w:r w:rsidRPr="00234E8C">
        <w:t xml:space="preserve"> is a binary variable of the options-based measure of CEO overconfidence equal to one for overconfident CEOs and zero otherwise. </w:t>
      </w:r>
      <w:proofErr w:type="spellStart"/>
      <w:r w:rsidRPr="00234E8C">
        <w:t>LogDelta</w:t>
      </w:r>
      <w:proofErr w:type="spellEnd"/>
      <w:r w:rsidRPr="00234E8C">
        <w:t xml:space="preserve"> is defined as the natural logarithm of the CEO delta measured as the dollar change in the CEO's stock and option portfolio for a 1% change in stock price in </w:t>
      </w:r>
      <w:proofErr w:type="gramStart"/>
      <w:r w:rsidRPr="00234E8C">
        <w:t>thousands</w:t>
      </w:r>
      <w:proofErr w:type="gramEnd"/>
      <w:r w:rsidRPr="00234E8C">
        <w:t xml:space="preserve"> of 2006 dollars. </w:t>
      </w:r>
      <w:proofErr w:type="spellStart"/>
      <w:r w:rsidRPr="00234E8C">
        <w:t>LogVega</w:t>
      </w:r>
      <w:proofErr w:type="spellEnd"/>
      <w:r w:rsidRPr="00234E8C">
        <w:t xml:space="preserve"> is the natural logarithm of the CEO </w:t>
      </w:r>
      <w:proofErr w:type="spellStart"/>
      <w:r w:rsidRPr="00234E8C">
        <w:t>vega</w:t>
      </w:r>
      <w:proofErr w:type="spellEnd"/>
      <w:r w:rsidRPr="00234E8C">
        <w:t xml:space="preserve"> measured as the dollar change in the CEO option holdings for a 1% change in stock return volatility in </w:t>
      </w:r>
      <w:proofErr w:type="gramStart"/>
      <w:r w:rsidRPr="00234E8C">
        <w:t>thousands</w:t>
      </w:r>
      <w:proofErr w:type="gramEnd"/>
      <w:r w:rsidRPr="00234E8C">
        <w:t xml:space="preserve"> of 2006 dollars. All of the control variables from the baseline model are included in the </w:t>
      </w:r>
      <w:proofErr w:type="gramStart"/>
      <w:r w:rsidRPr="00234E8C">
        <w:t>regressions, but</w:t>
      </w:r>
      <w:proofErr w:type="gramEnd"/>
      <w:r w:rsidRPr="00234E8C">
        <w:t xml:space="preserve"> are unreported in this table. </w:t>
      </w:r>
      <w:proofErr w:type="gramStart"/>
      <w:r w:rsidRPr="00234E8C">
        <w:t>All of</w:t>
      </w:r>
      <w:proofErr w:type="gramEnd"/>
      <w:r w:rsidRPr="00234E8C">
        <w:t xml:space="preserve"> the independent variables are measured at year t. Specifics of the variable definitions are available in Appendix A. Standard errors are clustered by firm and t-statistics are reported in parentheses.</w:t>
      </w:r>
    </w:p>
    <w:tbl>
      <w:tblPr>
        <w:tblStyle w:val="TableGrid"/>
        <w:tblW w:w="5000" w:type="pct"/>
        <w:tblLook w:val="04A0" w:firstRow="1" w:lastRow="0" w:firstColumn="1" w:lastColumn="0" w:noHBand="0" w:noVBand="1"/>
      </w:tblPr>
      <w:tblGrid>
        <w:gridCol w:w="2432"/>
        <w:gridCol w:w="1867"/>
        <w:gridCol w:w="1952"/>
        <w:gridCol w:w="1867"/>
        <w:gridCol w:w="1952"/>
      </w:tblGrid>
      <w:tr w:rsidR="00804EC7" w:rsidRPr="00AF42FA" w14:paraId="665EFBAB" w14:textId="77777777" w:rsidTr="00234E8C">
        <w:tc>
          <w:tcPr>
            <w:tcW w:w="1208" w:type="pct"/>
            <w:hideMark/>
          </w:tcPr>
          <w:p w14:paraId="53664121" w14:textId="77777777" w:rsidR="00804EC7" w:rsidRPr="00AF42FA" w:rsidRDefault="00804EC7" w:rsidP="00804EC7">
            <w:pPr>
              <w:rPr>
                <w:rFonts w:cstheme="minorHAnsi"/>
                <w:b/>
                <w:bCs/>
              </w:rPr>
            </w:pPr>
          </w:p>
        </w:tc>
        <w:tc>
          <w:tcPr>
            <w:tcW w:w="927" w:type="pct"/>
            <w:hideMark/>
          </w:tcPr>
          <w:p w14:paraId="14DD769E" w14:textId="77777777" w:rsidR="00804EC7" w:rsidRPr="00AF42FA" w:rsidRDefault="00804EC7" w:rsidP="00804EC7">
            <w:pPr>
              <w:rPr>
                <w:rFonts w:cstheme="minorHAnsi"/>
                <w:b/>
                <w:bCs/>
              </w:rPr>
            </w:pPr>
            <w:r w:rsidRPr="00AF42FA">
              <w:rPr>
                <w:rFonts w:cstheme="minorHAnsi"/>
                <w:b/>
                <w:bCs/>
                <w:i/>
                <w:iCs/>
              </w:rPr>
              <w:t>LnPatent</w:t>
            </w:r>
            <w:r w:rsidRPr="00AF42FA">
              <w:rPr>
                <w:rFonts w:cstheme="minorHAnsi"/>
                <w:b/>
                <w:bCs/>
                <w:i/>
                <w:iCs/>
                <w:vertAlign w:val="subscript"/>
              </w:rPr>
              <w:t>t</w:t>
            </w:r>
            <w:r w:rsidRPr="00AF42FA">
              <w:rPr>
                <w:rFonts w:cstheme="minorHAnsi"/>
                <w:b/>
                <w:bCs/>
                <w:vertAlign w:val="subscript"/>
              </w:rPr>
              <w:t>+3</w:t>
            </w:r>
          </w:p>
        </w:tc>
        <w:tc>
          <w:tcPr>
            <w:tcW w:w="969" w:type="pct"/>
            <w:hideMark/>
          </w:tcPr>
          <w:p w14:paraId="0F1C46E5" w14:textId="77777777" w:rsidR="00804EC7" w:rsidRPr="00AF42FA" w:rsidRDefault="00804EC7" w:rsidP="00804EC7">
            <w:pPr>
              <w:rPr>
                <w:rFonts w:cstheme="minorHAnsi"/>
                <w:b/>
                <w:bCs/>
              </w:rPr>
            </w:pPr>
            <w:r w:rsidRPr="00AF42FA">
              <w:rPr>
                <w:rFonts w:cstheme="minorHAnsi"/>
                <w:b/>
                <w:bCs/>
                <w:i/>
                <w:iCs/>
              </w:rPr>
              <w:t>LnCitePat</w:t>
            </w:r>
            <w:r w:rsidRPr="00AF42FA">
              <w:rPr>
                <w:rFonts w:cstheme="minorHAnsi"/>
                <w:b/>
                <w:bCs/>
                <w:i/>
                <w:iCs/>
                <w:vertAlign w:val="subscript"/>
              </w:rPr>
              <w:t>t</w:t>
            </w:r>
            <w:r w:rsidRPr="00AF42FA">
              <w:rPr>
                <w:rFonts w:cstheme="minorHAnsi"/>
                <w:b/>
                <w:bCs/>
                <w:vertAlign w:val="subscript"/>
              </w:rPr>
              <w:t>+3</w:t>
            </w:r>
          </w:p>
        </w:tc>
        <w:tc>
          <w:tcPr>
            <w:tcW w:w="927" w:type="pct"/>
            <w:hideMark/>
          </w:tcPr>
          <w:p w14:paraId="4AD87B35" w14:textId="77777777" w:rsidR="00804EC7" w:rsidRPr="00AF42FA" w:rsidRDefault="00804EC7" w:rsidP="00804EC7">
            <w:pPr>
              <w:rPr>
                <w:rFonts w:cstheme="minorHAnsi"/>
                <w:b/>
                <w:bCs/>
              </w:rPr>
            </w:pPr>
            <w:r w:rsidRPr="00AF42FA">
              <w:rPr>
                <w:rFonts w:cstheme="minorHAnsi"/>
                <w:b/>
                <w:bCs/>
                <w:i/>
                <w:iCs/>
              </w:rPr>
              <w:t>LnPatent</w:t>
            </w:r>
            <w:r w:rsidRPr="00AF42FA">
              <w:rPr>
                <w:rFonts w:cstheme="minorHAnsi"/>
                <w:b/>
                <w:bCs/>
                <w:i/>
                <w:iCs/>
                <w:vertAlign w:val="subscript"/>
              </w:rPr>
              <w:t>t</w:t>
            </w:r>
            <w:r w:rsidRPr="00AF42FA">
              <w:rPr>
                <w:rFonts w:cstheme="minorHAnsi"/>
                <w:b/>
                <w:bCs/>
                <w:vertAlign w:val="subscript"/>
              </w:rPr>
              <w:t>+3</w:t>
            </w:r>
          </w:p>
        </w:tc>
        <w:tc>
          <w:tcPr>
            <w:tcW w:w="969" w:type="pct"/>
            <w:hideMark/>
          </w:tcPr>
          <w:p w14:paraId="6DFB8D0C" w14:textId="77777777" w:rsidR="00804EC7" w:rsidRPr="00AF42FA" w:rsidRDefault="00804EC7" w:rsidP="00804EC7">
            <w:pPr>
              <w:rPr>
                <w:rFonts w:cstheme="minorHAnsi"/>
                <w:b/>
                <w:bCs/>
              </w:rPr>
            </w:pPr>
            <w:r w:rsidRPr="00AF42FA">
              <w:rPr>
                <w:rFonts w:cstheme="minorHAnsi"/>
                <w:b/>
                <w:bCs/>
                <w:i/>
                <w:iCs/>
              </w:rPr>
              <w:t>LnCitePat</w:t>
            </w:r>
            <w:r w:rsidRPr="00AF42FA">
              <w:rPr>
                <w:rFonts w:cstheme="minorHAnsi"/>
                <w:b/>
                <w:bCs/>
                <w:i/>
                <w:iCs/>
                <w:vertAlign w:val="subscript"/>
              </w:rPr>
              <w:t>t</w:t>
            </w:r>
            <w:r w:rsidRPr="00AF42FA">
              <w:rPr>
                <w:rFonts w:cstheme="minorHAnsi"/>
                <w:b/>
                <w:bCs/>
                <w:vertAlign w:val="subscript"/>
              </w:rPr>
              <w:t>+3</w:t>
            </w:r>
          </w:p>
        </w:tc>
      </w:tr>
      <w:tr w:rsidR="00804EC7" w:rsidRPr="00AF42FA" w14:paraId="43692BB8" w14:textId="77777777" w:rsidTr="00234E8C">
        <w:tc>
          <w:tcPr>
            <w:tcW w:w="1208" w:type="pct"/>
            <w:hideMark/>
          </w:tcPr>
          <w:p w14:paraId="64E9C821" w14:textId="77777777" w:rsidR="00804EC7" w:rsidRPr="00AF42FA" w:rsidRDefault="00804EC7" w:rsidP="00804EC7">
            <w:pPr>
              <w:rPr>
                <w:rFonts w:cstheme="minorHAnsi"/>
                <w:b/>
                <w:bCs/>
              </w:rPr>
            </w:pPr>
            <w:r w:rsidRPr="00AF42FA">
              <w:rPr>
                <w:rFonts w:cstheme="minorHAnsi"/>
                <w:b/>
                <w:bCs/>
              </w:rPr>
              <w:t> </w:t>
            </w:r>
          </w:p>
        </w:tc>
        <w:tc>
          <w:tcPr>
            <w:tcW w:w="927" w:type="pct"/>
            <w:hideMark/>
          </w:tcPr>
          <w:p w14:paraId="77AF813D" w14:textId="77777777" w:rsidR="00804EC7" w:rsidRPr="00AF42FA" w:rsidRDefault="00804EC7" w:rsidP="00804EC7">
            <w:pPr>
              <w:rPr>
                <w:rFonts w:cstheme="minorHAnsi"/>
                <w:b/>
                <w:bCs/>
              </w:rPr>
            </w:pPr>
            <w:r w:rsidRPr="00AF42FA">
              <w:rPr>
                <w:rFonts w:cstheme="minorHAnsi"/>
                <w:b/>
                <w:bCs/>
              </w:rPr>
              <w:t>(1)</w:t>
            </w:r>
          </w:p>
        </w:tc>
        <w:tc>
          <w:tcPr>
            <w:tcW w:w="969" w:type="pct"/>
            <w:hideMark/>
          </w:tcPr>
          <w:p w14:paraId="22FDE68A" w14:textId="77777777" w:rsidR="00804EC7" w:rsidRPr="00AF42FA" w:rsidRDefault="00804EC7" w:rsidP="00804EC7">
            <w:pPr>
              <w:rPr>
                <w:rFonts w:cstheme="minorHAnsi"/>
                <w:b/>
                <w:bCs/>
              </w:rPr>
            </w:pPr>
            <w:r w:rsidRPr="00AF42FA">
              <w:rPr>
                <w:rFonts w:cstheme="minorHAnsi"/>
                <w:b/>
                <w:bCs/>
              </w:rPr>
              <w:t>(2)</w:t>
            </w:r>
          </w:p>
        </w:tc>
        <w:tc>
          <w:tcPr>
            <w:tcW w:w="927" w:type="pct"/>
            <w:hideMark/>
          </w:tcPr>
          <w:p w14:paraId="01820CD6" w14:textId="77777777" w:rsidR="00804EC7" w:rsidRPr="00AF42FA" w:rsidRDefault="00804EC7" w:rsidP="00804EC7">
            <w:pPr>
              <w:rPr>
                <w:rFonts w:cstheme="minorHAnsi"/>
                <w:b/>
                <w:bCs/>
              </w:rPr>
            </w:pPr>
            <w:r w:rsidRPr="00AF42FA">
              <w:rPr>
                <w:rFonts w:cstheme="minorHAnsi"/>
                <w:b/>
                <w:bCs/>
              </w:rPr>
              <w:t>(3)</w:t>
            </w:r>
          </w:p>
        </w:tc>
        <w:tc>
          <w:tcPr>
            <w:tcW w:w="969" w:type="pct"/>
            <w:hideMark/>
          </w:tcPr>
          <w:p w14:paraId="753312E7" w14:textId="77777777" w:rsidR="00804EC7" w:rsidRPr="00AF42FA" w:rsidRDefault="00804EC7" w:rsidP="00804EC7">
            <w:pPr>
              <w:rPr>
                <w:rFonts w:cstheme="minorHAnsi"/>
                <w:b/>
                <w:bCs/>
              </w:rPr>
            </w:pPr>
            <w:r w:rsidRPr="00AF42FA">
              <w:rPr>
                <w:rFonts w:cstheme="minorHAnsi"/>
                <w:b/>
                <w:bCs/>
              </w:rPr>
              <w:t>(4)</w:t>
            </w:r>
          </w:p>
        </w:tc>
      </w:tr>
      <w:tr w:rsidR="00804EC7" w:rsidRPr="00AF42FA" w14:paraId="279AAD30" w14:textId="77777777" w:rsidTr="00234E8C">
        <w:tc>
          <w:tcPr>
            <w:tcW w:w="1208" w:type="pct"/>
            <w:hideMark/>
          </w:tcPr>
          <w:p w14:paraId="34BF0457" w14:textId="77777777" w:rsidR="00804EC7" w:rsidRPr="00AF42FA" w:rsidRDefault="00804EC7" w:rsidP="00804EC7">
            <w:pPr>
              <w:rPr>
                <w:rFonts w:cstheme="minorHAnsi"/>
              </w:rPr>
            </w:pPr>
            <w:r w:rsidRPr="00AF42FA">
              <w:rPr>
                <w:rFonts w:cstheme="minorHAnsi"/>
                <w:i/>
                <w:iCs/>
              </w:rPr>
              <w:t xml:space="preserve">Ψ × </w:t>
            </w:r>
            <w:proofErr w:type="spellStart"/>
            <w:r w:rsidRPr="00AF42FA">
              <w:rPr>
                <w:rFonts w:cstheme="minorHAnsi"/>
                <w:i/>
                <w:iCs/>
              </w:rPr>
              <w:t>LnCEO_Tenure</w:t>
            </w:r>
            <w:proofErr w:type="spellEnd"/>
          </w:p>
        </w:tc>
        <w:tc>
          <w:tcPr>
            <w:tcW w:w="927" w:type="pct"/>
            <w:hideMark/>
          </w:tcPr>
          <w:p w14:paraId="1F1656EC" w14:textId="12CD2A40" w:rsidR="00804EC7" w:rsidRPr="00AF42FA" w:rsidRDefault="00804EC7" w:rsidP="00804EC7">
            <w:pPr>
              <w:rPr>
                <w:rFonts w:cstheme="minorHAnsi"/>
              </w:rPr>
            </w:pPr>
            <w:r w:rsidRPr="00AF42FA">
              <w:rPr>
                <w:rFonts w:cstheme="minorHAnsi"/>
              </w:rPr>
              <w:t>−0.025</w:t>
            </w:r>
            <w:r w:rsidRPr="001E1380">
              <w:rPr>
                <w:rFonts w:cstheme="minorHAnsi"/>
              </w:rPr>
              <w:t>**</w:t>
            </w:r>
          </w:p>
        </w:tc>
        <w:tc>
          <w:tcPr>
            <w:tcW w:w="969" w:type="pct"/>
            <w:hideMark/>
          </w:tcPr>
          <w:p w14:paraId="371162FE" w14:textId="2A48C10F" w:rsidR="00804EC7" w:rsidRPr="00AF42FA" w:rsidRDefault="00804EC7" w:rsidP="00804EC7">
            <w:pPr>
              <w:rPr>
                <w:rFonts w:cstheme="minorHAnsi"/>
              </w:rPr>
            </w:pPr>
            <w:r w:rsidRPr="00AF42FA">
              <w:rPr>
                <w:rFonts w:cstheme="minorHAnsi"/>
              </w:rPr>
              <w:t>−0.027</w:t>
            </w:r>
            <w:r w:rsidRPr="001E1380">
              <w:rPr>
                <w:rFonts w:cstheme="minorHAnsi"/>
              </w:rPr>
              <w:t>*</w:t>
            </w:r>
          </w:p>
        </w:tc>
        <w:tc>
          <w:tcPr>
            <w:tcW w:w="927" w:type="pct"/>
            <w:hideMark/>
          </w:tcPr>
          <w:p w14:paraId="310F7A26" w14:textId="77777777" w:rsidR="00804EC7" w:rsidRPr="00AF42FA" w:rsidRDefault="00804EC7" w:rsidP="00804EC7">
            <w:pPr>
              <w:rPr>
                <w:rFonts w:cstheme="minorHAnsi"/>
              </w:rPr>
            </w:pPr>
          </w:p>
        </w:tc>
        <w:tc>
          <w:tcPr>
            <w:tcW w:w="969" w:type="pct"/>
            <w:hideMark/>
          </w:tcPr>
          <w:p w14:paraId="39CDCF68" w14:textId="77777777" w:rsidR="00804EC7" w:rsidRPr="00AF42FA" w:rsidRDefault="00804EC7" w:rsidP="00804EC7">
            <w:pPr>
              <w:rPr>
                <w:rFonts w:cstheme="minorHAnsi"/>
              </w:rPr>
            </w:pPr>
          </w:p>
        </w:tc>
      </w:tr>
      <w:tr w:rsidR="00804EC7" w:rsidRPr="00AF42FA" w14:paraId="2FAF8FF5" w14:textId="77777777" w:rsidTr="00234E8C">
        <w:tc>
          <w:tcPr>
            <w:tcW w:w="1208" w:type="pct"/>
            <w:hideMark/>
          </w:tcPr>
          <w:p w14:paraId="73F2CD32" w14:textId="77777777" w:rsidR="00804EC7" w:rsidRPr="00AF42FA" w:rsidRDefault="00804EC7" w:rsidP="00804EC7">
            <w:pPr>
              <w:rPr>
                <w:rFonts w:cstheme="minorHAnsi"/>
              </w:rPr>
            </w:pPr>
          </w:p>
        </w:tc>
        <w:tc>
          <w:tcPr>
            <w:tcW w:w="927" w:type="pct"/>
            <w:hideMark/>
          </w:tcPr>
          <w:p w14:paraId="44B6F14C" w14:textId="77777777" w:rsidR="00804EC7" w:rsidRPr="00AF42FA" w:rsidRDefault="00804EC7" w:rsidP="00804EC7">
            <w:pPr>
              <w:rPr>
                <w:rFonts w:cstheme="minorHAnsi"/>
              </w:rPr>
            </w:pPr>
            <w:r w:rsidRPr="00AF42FA">
              <w:rPr>
                <w:rFonts w:cstheme="minorHAnsi"/>
              </w:rPr>
              <w:t>(−1.963)</w:t>
            </w:r>
          </w:p>
        </w:tc>
        <w:tc>
          <w:tcPr>
            <w:tcW w:w="969" w:type="pct"/>
            <w:hideMark/>
          </w:tcPr>
          <w:p w14:paraId="3953CD72" w14:textId="77777777" w:rsidR="00804EC7" w:rsidRPr="00AF42FA" w:rsidRDefault="00804EC7" w:rsidP="00804EC7">
            <w:pPr>
              <w:rPr>
                <w:rFonts w:cstheme="minorHAnsi"/>
              </w:rPr>
            </w:pPr>
            <w:r w:rsidRPr="00AF42FA">
              <w:rPr>
                <w:rFonts w:cstheme="minorHAnsi"/>
              </w:rPr>
              <w:t>(−1.824)</w:t>
            </w:r>
          </w:p>
        </w:tc>
        <w:tc>
          <w:tcPr>
            <w:tcW w:w="927" w:type="pct"/>
            <w:hideMark/>
          </w:tcPr>
          <w:p w14:paraId="5EFD6A46" w14:textId="77777777" w:rsidR="00804EC7" w:rsidRPr="00AF42FA" w:rsidRDefault="00804EC7" w:rsidP="00804EC7">
            <w:pPr>
              <w:rPr>
                <w:rFonts w:cstheme="minorHAnsi"/>
              </w:rPr>
            </w:pPr>
          </w:p>
        </w:tc>
        <w:tc>
          <w:tcPr>
            <w:tcW w:w="969" w:type="pct"/>
            <w:hideMark/>
          </w:tcPr>
          <w:p w14:paraId="3AE2F3CB" w14:textId="77777777" w:rsidR="00804EC7" w:rsidRPr="00AF42FA" w:rsidRDefault="00804EC7" w:rsidP="00804EC7">
            <w:pPr>
              <w:rPr>
                <w:rFonts w:cstheme="minorHAnsi"/>
              </w:rPr>
            </w:pPr>
          </w:p>
        </w:tc>
      </w:tr>
      <w:tr w:rsidR="00804EC7" w:rsidRPr="00AF42FA" w14:paraId="315E0A40" w14:textId="77777777" w:rsidTr="00234E8C">
        <w:tc>
          <w:tcPr>
            <w:tcW w:w="1208" w:type="pct"/>
            <w:hideMark/>
          </w:tcPr>
          <w:p w14:paraId="7D328257" w14:textId="77777777" w:rsidR="00804EC7" w:rsidRPr="00AF42FA" w:rsidRDefault="00804EC7" w:rsidP="00804EC7">
            <w:pPr>
              <w:rPr>
                <w:rFonts w:cstheme="minorHAnsi"/>
              </w:rPr>
            </w:pPr>
            <w:r w:rsidRPr="00AF42FA">
              <w:rPr>
                <w:rFonts w:cstheme="minorHAnsi"/>
                <w:i/>
                <w:iCs/>
              </w:rPr>
              <w:t xml:space="preserve">Ψ × </w:t>
            </w:r>
            <w:proofErr w:type="spellStart"/>
            <w:r w:rsidRPr="00AF42FA">
              <w:rPr>
                <w:rFonts w:cstheme="minorHAnsi"/>
                <w:i/>
                <w:iCs/>
              </w:rPr>
              <w:t>LnCEO_Age</w:t>
            </w:r>
            <w:proofErr w:type="spellEnd"/>
          </w:p>
        </w:tc>
        <w:tc>
          <w:tcPr>
            <w:tcW w:w="927" w:type="pct"/>
            <w:hideMark/>
          </w:tcPr>
          <w:p w14:paraId="15BF49BB" w14:textId="77777777" w:rsidR="00804EC7" w:rsidRPr="00AF42FA" w:rsidRDefault="00804EC7" w:rsidP="00804EC7">
            <w:pPr>
              <w:rPr>
                <w:rFonts w:cstheme="minorHAnsi"/>
              </w:rPr>
            </w:pPr>
          </w:p>
        </w:tc>
        <w:tc>
          <w:tcPr>
            <w:tcW w:w="969" w:type="pct"/>
            <w:hideMark/>
          </w:tcPr>
          <w:p w14:paraId="667C43CD" w14:textId="77777777" w:rsidR="00804EC7" w:rsidRPr="00AF42FA" w:rsidRDefault="00804EC7" w:rsidP="00804EC7">
            <w:pPr>
              <w:rPr>
                <w:rFonts w:cstheme="minorHAnsi"/>
              </w:rPr>
            </w:pPr>
          </w:p>
        </w:tc>
        <w:tc>
          <w:tcPr>
            <w:tcW w:w="927" w:type="pct"/>
            <w:hideMark/>
          </w:tcPr>
          <w:p w14:paraId="48420A81" w14:textId="59C02154" w:rsidR="00804EC7" w:rsidRPr="00AF42FA" w:rsidRDefault="00804EC7" w:rsidP="00804EC7">
            <w:pPr>
              <w:rPr>
                <w:rFonts w:cstheme="minorHAnsi"/>
              </w:rPr>
            </w:pPr>
            <w:r w:rsidRPr="00AF42FA">
              <w:rPr>
                <w:rFonts w:cstheme="minorHAnsi"/>
              </w:rPr>
              <w:t>−0.315</w:t>
            </w:r>
            <w:r w:rsidRPr="001E1380">
              <w:rPr>
                <w:rFonts w:cstheme="minorHAnsi"/>
              </w:rPr>
              <w:t>***</w:t>
            </w:r>
          </w:p>
        </w:tc>
        <w:tc>
          <w:tcPr>
            <w:tcW w:w="969" w:type="pct"/>
            <w:hideMark/>
          </w:tcPr>
          <w:p w14:paraId="2899DA72" w14:textId="48FB5B37" w:rsidR="00804EC7" w:rsidRPr="00AF42FA" w:rsidRDefault="00804EC7" w:rsidP="00804EC7">
            <w:pPr>
              <w:rPr>
                <w:rFonts w:cstheme="minorHAnsi"/>
              </w:rPr>
            </w:pPr>
            <w:r w:rsidRPr="00AF42FA">
              <w:rPr>
                <w:rFonts w:cstheme="minorHAnsi"/>
              </w:rPr>
              <w:t>−0.343</w:t>
            </w:r>
            <w:r w:rsidRPr="001E1380">
              <w:rPr>
                <w:rFonts w:cstheme="minorHAnsi"/>
              </w:rPr>
              <w:t>***</w:t>
            </w:r>
          </w:p>
        </w:tc>
      </w:tr>
      <w:tr w:rsidR="00804EC7" w:rsidRPr="00AF42FA" w14:paraId="66CAB278" w14:textId="77777777" w:rsidTr="00234E8C">
        <w:tc>
          <w:tcPr>
            <w:tcW w:w="1208" w:type="pct"/>
            <w:hideMark/>
          </w:tcPr>
          <w:p w14:paraId="7FBC13FC" w14:textId="77777777" w:rsidR="00804EC7" w:rsidRPr="00AF42FA" w:rsidRDefault="00804EC7" w:rsidP="00804EC7">
            <w:pPr>
              <w:rPr>
                <w:rFonts w:cstheme="minorHAnsi"/>
              </w:rPr>
            </w:pPr>
          </w:p>
        </w:tc>
        <w:tc>
          <w:tcPr>
            <w:tcW w:w="927" w:type="pct"/>
            <w:hideMark/>
          </w:tcPr>
          <w:p w14:paraId="6D57A979" w14:textId="77777777" w:rsidR="00804EC7" w:rsidRPr="00AF42FA" w:rsidRDefault="00804EC7" w:rsidP="00804EC7">
            <w:pPr>
              <w:rPr>
                <w:rFonts w:cstheme="minorHAnsi"/>
              </w:rPr>
            </w:pPr>
          </w:p>
        </w:tc>
        <w:tc>
          <w:tcPr>
            <w:tcW w:w="969" w:type="pct"/>
            <w:hideMark/>
          </w:tcPr>
          <w:p w14:paraId="570D7BC5" w14:textId="77777777" w:rsidR="00804EC7" w:rsidRPr="00AF42FA" w:rsidRDefault="00804EC7" w:rsidP="00804EC7">
            <w:pPr>
              <w:rPr>
                <w:rFonts w:cstheme="minorHAnsi"/>
              </w:rPr>
            </w:pPr>
          </w:p>
        </w:tc>
        <w:tc>
          <w:tcPr>
            <w:tcW w:w="927" w:type="pct"/>
            <w:hideMark/>
          </w:tcPr>
          <w:p w14:paraId="3B52154D" w14:textId="77777777" w:rsidR="00804EC7" w:rsidRPr="00AF42FA" w:rsidRDefault="00804EC7" w:rsidP="00804EC7">
            <w:pPr>
              <w:rPr>
                <w:rFonts w:cstheme="minorHAnsi"/>
              </w:rPr>
            </w:pPr>
            <w:r w:rsidRPr="00AF42FA">
              <w:rPr>
                <w:rFonts w:cstheme="minorHAnsi"/>
              </w:rPr>
              <w:t>(−3.495)</w:t>
            </w:r>
          </w:p>
        </w:tc>
        <w:tc>
          <w:tcPr>
            <w:tcW w:w="969" w:type="pct"/>
            <w:hideMark/>
          </w:tcPr>
          <w:p w14:paraId="5707F18E" w14:textId="77777777" w:rsidR="00804EC7" w:rsidRPr="00AF42FA" w:rsidRDefault="00804EC7" w:rsidP="00804EC7">
            <w:pPr>
              <w:rPr>
                <w:rFonts w:cstheme="minorHAnsi"/>
              </w:rPr>
            </w:pPr>
            <w:r w:rsidRPr="00AF42FA">
              <w:rPr>
                <w:rFonts w:cstheme="minorHAnsi"/>
              </w:rPr>
              <w:t>(−3.199)</w:t>
            </w:r>
          </w:p>
        </w:tc>
      </w:tr>
      <w:tr w:rsidR="00804EC7" w:rsidRPr="00AF42FA" w14:paraId="5458293B" w14:textId="77777777" w:rsidTr="00234E8C">
        <w:tc>
          <w:tcPr>
            <w:tcW w:w="1208" w:type="pct"/>
            <w:hideMark/>
          </w:tcPr>
          <w:p w14:paraId="092D964A" w14:textId="77777777" w:rsidR="00804EC7" w:rsidRPr="00AF42FA" w:rsidRDefault="00804EC7" w:rsidP="00804EC7">
            <w:pPr>
              <w:rPr>
                <w:rFonts w:cstheme="minorHAnsi"/>
              </w:rPr>
            </w:pPr>
            <w:r w:rsidRPr="00AF42FA">
              <w:rPr>
                <w:rFonts w:cstheme="minorHAnsi"/>
                <w:i/>
                <w:iCs/>
              </w:rPr>
              <w:t>Ψ</w:t>
            </w:r>
          </w:p>
        </w:tc>
        <w:tc>
          <w:tcPr>
            <w:tcW w:w="927" w:type="pct"/>
            <w:hideMark/>
          </w:tcPr>
          <w:p w14:paraId="34EB4F8D" w14:textId="39BA1589" w:rsidR="00804EC7" w:rsidRPr="00AF42FA" w:rsidRDefault="00804EC7" w:rsidP="00804EC7">
            <w:pPr>
              <w:rPr>
                <w:rFonts w:cstheme="minorHAnsi"/>
              </w:rPr>
            </w:pPr>
            <w:r w:rsidRPr="00AF42FA">
              <w:rPr>
                <w:rFonts w:cstheme="minorHAnsi"/>
              </w:rPr>
              <w:t>0.056</w:t>
            </w:r>
            <w:r w:rsidRPr="001E1380">
              <w:rPr>
                <w:rFonts w:cstheme="minorHAnsi"/>
              </w:rPr>
              <w:t>**</w:t>
            </w:r>
          </w:p>
        </w:tc>
        <w:tc>
          <w:tcPr>
            <w:tcW w:w="969" w:type="pct"/>
            <w:hideMark/>
          </w:tcPr>
          <w:p w14:paraId="4257B6AE" w14:textId="61317E5A" w:rsidR="00804EC7" w:rsidRPr="00AF42FA" w:rsidRDefault="00804EC7" w:rsidP="00804EC7">
            <w:pPr>
              <w:rPr>
                <w:rFonts w:cstheme="minorHAnsi"/>
              </w:rPr>
            </w:pPr>
            <w:r w:rsidRPr="00AF42FA">
              <w:rPr>
                <w:rFonts w:cstheme="minorHAnsi"/>
              </w:rPr>
              <w:t>0.068</w:t>
            </w:r>
            <w:r w:rsidRPr="001E1380">
              <w:rPr>
                <w:rFonts w:cstheme="minorHAnsi"/>
              </w:rPr>
              <w:t>**</w:t>
            </w:r>
          </w:p>
        </w:tc>
        <w:tc>
          <w:tcPr>
            <w:tcW w:w="927" w:type="pct"/>
            <w:hideMark/>
          </w:tcPr>
          <w:p w14:paraId="3A07FE9D" w14:textId="660A390F" w:rsidR="00804EC7" w:rsidRPr="00AF42FA" w:rsidRDefault="00804EC7" w:rsidP="00804EC7">
            <w:pPr>
              <w:rPr>
                <w:rFonts w:cstheme="minorHAnsi"/>
              </w:rPr>
            </w:pPr>
            <w:r w:rsidRPr="00AF42FA">
              <w:rPr>
                <w:rFonts w:cstheme="minorHAnsi"/>
              </w:rPr>
              <w:t>1.319</w:t>
            </w:r>
            <w:r w:rsidRPr="001E1380">
              <w:rPr>
                <w:rFonts w:cstheme="minorHAnsi"/>
              </w:rPr>
              <w:t>***</w:t>
            </w:r>
          </w:p>
        </w:tc>
        <w:tc>
          <w:tcPr>
            <w:tcW w:w="969" w:type="pct"/>
            <w:hideMark/>
          </w:tcPr>
          <w:p w14:paraId="5FBF98DC" w14:textId="26FAF4CF" w:rsidR="00804EC7" w:rsidRPr="00AF42FA" w:rsidRDefault="00804EC7" w:rsidP="00804EC7">
            <w:pPr>
              <w:rPr>
                <w:rFonts w:cstheme="minorHAnsi"/>
              </w:rPr>
            </w:pPr>
            <w:r w:rsidRPr="00AF42FA">
              <w:rPr>
                <w:rFonts w:cstheme="minorHAnsi"/>
              </w:rPr>
              <w:t>1.453</w:t>
            </w:r>
            <w:r w:rsidRPr="001E1380">
              <w:rPr>
                <w:rFonts w:cstheme="minorHAnsi"/>
              </w:rPr>
              <w:t>***</w:t>
            </w:r>
          </w:p>
        </w:tc>
      </w:tr>
      <w:tr w:rsidR="00804EC7" w:rsidRPr="00AF42FA" w14:paraId="54B4AD29" w14:textId="77777777" w:rsidTr="00234E8C">
        <w:tc>
          <w:tcPr>
            <w:tcW w:w="1208" w:type="pct"/>
            <w:hideMark/>
          </w:tcPr>
          <w:p w14:paraId="55329932" w14:textId="77777777" w:rsidR="00804EC7" w:rsidRPr="00AF42FA" w:rsidRDefault="00804EC7" w:rsidP="00804EC7">
            <w:pPr>
              <w:rPr>
                <w:rFonts w:cstheme="minorHAnsi"/>
              </w:rPr>
            </w:pPr>
          </w:p>
        </w:tc>
        <w:tc>
          <w:tcPr>
            <w:tcW w:w="927" w:type="pct"/>
            <w:hideMark/>
          </w:tcPr>
          <w:p w14:paraId="112BE810" w14:textId="77777777" w:rsidR="00804EC7" w:rsidRPr="00AF42FA" w:rsidRDefault="00804EC7" w:rsidP="00804EC7">
            <w:pPr>
              <w:rPr>
                <w:rFonts w:cstheme="minorHAnsi"/>
              </w:rPr>
            </w:pPr>
            <w:r w:rsidRPr="00AF42FA">
              <w:rPr>
                <w:rFonts w:cstheme="minorHAnsi"/>
              </w:rPr>
              <w:t>(2.054)</w:t>
            </w:r>
          </w:p>
        </w:tc>
        <w:tc>
          <w:tcPr>
            <w:tcW w:w="969" w:type="pct"/>
            <w:hideMark/>
          </w:tcPr>
          <w:p w14:paraId="5C725992" w14:textId="77777777" w:rsidR="00804EC7" w:rsidRPr="00AF42FA" w:rsidRDefault="00804EC7" w:rsidP="00804EC7">
            <w:pPr>
              <w:rPr>
                <w:rFonts w:cstheme="minorHAnsi"/>
              </w:rPr>
            </w:pPr>
            <w:r w:rsidRPr="00AF42FA">
              <w:rPr>
                <w:rFonts w:cstheme="minorHAnsi"/>
              </w:rPr>
              <w:t>(2.171)</w:t>
            </w:r>
          </w:p>
        </w:tc>
        <w:tc>
          <w:tcPr>
            <w:tcW w:w="927" w:type="pct"/>
            <w:hideMark/>
          </w:tcPr>
          <w:p w14:paraId="29E312E0" w14:textId="77777777" w:rsidR="00804EC7" w:rsidRPr="00AF42FA" w:rsidRDefault="00804EC7" w:rsidP="00804EC7">
            <w:pPr>
              <w:rPr>
                <w:rFonts w:cstheme="minorHAnsi"/>
              </w:rPr>
            </w:pPr>
            <w:r w:rsidRPr="00AF42FA">
              <w:rPr>
                <w:rFonts w:cstheme="minorHAnsi"/>
              </w:rPr>
              <w:t>(3.504)</w:t>
            </w:r>
          </w:p>
        </w:tc>
        <w:tc>
          <w:tcPr>
            <w:tcW w:w="969" w:type="pct"/>
            <w:hideMark/>
          </w:tcPr>
          <w:p w14:paraId="0757F73E" w14:textId="77777777" w:rsidR="00804EC7" w:rsidRPr="00AF42FA" w:rsidRDefault="00804EC7" w:rsidP="00804EC7">
            <w:pPr>
              <w:rPr>
                <w:rFonts w:cstheme="minorHAnsi"/>
              </w:rPr>
            </w:pPr>
            <w:r w:rsidRPr="00AF42FA">
              <w:rPr>
                <w:rFonts w:cstheme="minorHAnsi"/>
              </w:rPr>
              <w:t>(3.259)</w:t>
            </w:r>
          </w:p>
        </w:tc>
      </w:tr>
      <w:tr w:rsidR="00804EC7" w:rsidRPr="00AF42FA" w14:paraId="6DFA80D7" w14:textId="77777777" w:rsidTr="00234E8C">
        <w:tc>
          <w:tcPr>
            <w:tcW w:w="1208" w:type="pct"/>
            <w:hideMark/>
          </w:tcPr>
          <w:p w14:paraId="3263DB1B" w14:textId="77777777" w:rsidR="00804EC7" w:rsidRPr="00AF42FA" w:rsidRDefault="00804EC7" w:rsidP="00804EC7">
            <w:pPr>
              <w:rPr>
                <w:rFonts w:cstheme="minorHAnsi"/>
              </w:rPr>
            </w:pPr>
            <w:proofErr w:type="spellStart"/>
            <w:r w:rsidRPr="00AF42FA">
              <w:rPr>
                <w:rFonts w:cstheme="minorHAnsi"/>
                <w:i/>
                <w:iCs/>
              </w:rPr>
              <w:t>LnCEO_Tenure</w:t>
            </w:r>
            <w:proofErr w:type="spellEnd"/>
          </w:p>
        </w:tc>
        <w:tc>
          <w:tcPr>
            <w:tcW w:w="927" w:type="pct"/>
            <w:hideMark/>
          </w:tcPr>
          <w:p w14:paraId="3BD97326" w14:textId="73E8C76E" w:rsidR="00804EC7" w:rsidRPr="00AF42FA" w:rsidRDefault="00804EC7" w:rsidP="00804EC7">
            <w:pPr>
              <w:rPr>
                <w:rFonts w:cstheme="minorHAnsi"/>
              </w:rPr>
            </w:pPr>
            <w:r w:rsidRPr="00AF42FA">
              <w:rPr>
                <w:rFonts w:cstheme="minorHAnsi"/>
              </w:rPr>
              <w:t>0.080</w:t>
            </w:r>
            <w:r w:rsidRPr="001E1380">
              <w:rPr>
                <w:rFonts w:cstheme="minorHAnsi"/>
              </w:rPr>
              <w:t>*</w:t>
            </w:r>
          </w:p>
        </w:tc>
        <w:tc>
          <w:tcPr>
            <w:tcW w:w="969" w:type="pct"/>
            <w:hideMark/>
          </w:tcPr>
          <w:p w14:paraId="20235891" w14:textId="2E6768EA" w:rsidR="00804EC7" w:rsidRPr="00AF42FA" w:rsidRDefault="00804EC7" w:rsidP="00804EC7">
            <w:pPr>
              <w:rPr>
                <w:rFonts w:cstheme="minorHAnsi"/>
              </w:rPr>
            </w:pPr>
            <w:r w:rsidRPr="00AF42FA">
              <w:rPr>
                <w:rFonts w:cstheme="minorHAnsi"/>
              </w:rPr>
              <w:t>0.101</w:t>
            </w:r>
            <w:r w:rsidRPr="001E1380">
              <w:rPr>
                <w:rFonts w:cstheme="minorHAnsi"/>
              </w:rPr>
              <w:t>**</w:t>
            </w:r>
          </w:p>
        </w:tc>
        <w:tc>
          <w:tcPr>
            <w:tcW w:w="927" w:type="pct"/>
            <w:hideMark/>
          </w:tcPr>
          <w:p w14:paraId="07096B66" w14:textId="77777777" w:rsidR="00804EC7" w:rsidRPr="00AF42FA" w:rsidRDefault="00804EC7" w:rsidP="00804EC7">
            <w:pPr>
              <w:rPr>
                <w:rFonts w:cstheme="minorHAnsi"/>
              </w:rPr>
            </w:pPr>
          </w:p>
        </w:tc>
        <w:tc>
          <w:tcPr>
            <w:tcW w:w="969" w:type="pct"/>
            <w:hideMark/>
          </w:tcPr>
          <w:p w14:paraId="0F69EECA" w14:textId="77777777" w:rsidR="00804EC7" w:rsidRPr="00AF42FA" w:rsidRDefault="00804EC7" w:rsidP="00804EC7">
            <w:pPr>
              <w:rPr>
                <w:rFonts w:cstheme="minorHAnsi"/>
              </w:rPr>
            </w:pPr>
          </w:p>
        </w:tc>
      </w:tr>
      <w:tr w:rsidR="00804EC7" w:rsidRPr="00AF42FA" w14:paraId="18E94352" w14:textId="77777777" w:rsidTr="00234E8C">
        <w:tc>
          <w:tcPr>
            <w:tcW w:w="1208" w:type="pct"/>
            <w:hideMark/>
          </w:tcPr>
          <w:p w14:paraId="3E2DA08E" w14:textId="77777777" w:rsidR="00804EC7" w:rsidRPr="00AF42FA" w:rsidRDefault="00804EC7" w:rsidP="00804EC7">
            <w:pPr>
              <w:rPr>
                <w:rFonts w:cstheme="minorHAnsi"/>
              </w:rPr>
            </w:pPr>
          </w:p>
        </w:tc>
        <w:tc>
          <w:tcPr>
            <w:tcW w:w="927" w:type="pct"/>
            <w:hideMark/>
          </w:tcPr>
          <w:p w14:paraId="77754984" w14:textId="77777777" w:rsidR="00804EC7" w:rsidRPr="00AF42FA" w:rsidRDefault="00804EC7" w:rsidP="00804EC7">
            <w:pPr>
              <w:rPr>
                <w:rFonts w:cstheme="minorHAnsi"/>
              </w:rPr>
            </w:pPr>
            <w:r w:rsidRPr="00AF42FA">
              <w:rPr>
                <w:rFonts w:cstheme="minorHAnsi"/>
              </w:rPr>
              <w:t>(1.728)</w:t>
            </w:r>
          </w:p>
        </w:tc>
        <w:tc>
          <w:tcPr>
            <w:tcW w:w="969" w:type="pct"/>
            <w:hideMark/>
          </w:tcPr>
          <w:p w14:paraId="6992364D" w14:textId="77777777" w:rsidR="00804EC7" w:rsidRPr="00AF42FA" w:rsidRDefault="00804EC7" w:rsidP="00804EC7">
            <w:pPr>
              <w:rPr>
                <w:rFonts w:cstheme="minorHAnsi"/>
              </w:rPr>
            </w:pPr>
            <w:r w:rsidRPr="00AF42FA">
              <w:rPr>
                <w:rFonts w:cstheme="minorHAnsi"/>
              </w:rPr>
              <w:t>(2.017)</w:t>
            </w:r>
          </w:p>
        </w:tc>
        <w:tc>
          <w:tcPr>
            <w:tcW w:w="927" w:type="pct"/>
            <w:hideMark/>
          </w:tcPr>
          <w:p w14:paraId="293A10CD" w14:textId="77777777" w:rsidR="00804EC7" w:rsidRPr="00AF42FA" w:rsidRDefault="00804EC7" w:rsidP="00804EC7">
            <w:pPr>
              <w:rPr>
                <w:rFonts w:cstheme="minorHAnsi"/>
              </w:rPr>
            </w:pPr>
          </w:p>
        </w:tc>
        <w:tc>
          <w:tcPr>
            <w:tcW w:w="969" w:type="pct"/>
            <w:hideMark/>
          </w:tcPr>
          <w:p w14:paraId="33A3405F" w14:textId="77777777" w:rsidR="00804EC7" w:rsidRPr="00AF42FA" w:rsidRDefault="00804EC7" w:rsidP="00804EC7">
            <w:pPr>
              <w:rPr>
                <w:rFonts w:cstheme="minorHAnsi"/>
              </w:rPr>
            </w:pPr>
          </w:p>
        </w:tc>
      </w:tr>
      <w:tr w:rsidR="00804EC7" w:rsidRPr="00AF42FA" w14:paraId="037DC396" w14:textId="77777777" w:rsidTr="00234E8C">
        <w:tc>
          <w:tcPr>
            <w:tcW w:w="1208" w:type="pct"/>
            <w:hideMark/>
          </w:tcPr>
          <w:p w14:paraId="47C86D37" w14:textId="77777777" w:rsidR="00804EC7" w:rsidRPr="00AF42FA" w:rsidRDefault="00804EC7" w:rsidP="00804EC7">
            <w:pPr>
              <w:rPr>
                <w:rFonts w:cstheme="minorHAnsi"/>
              </w:rPr>
            </w:pPr>
            <w:proofErr w:type="spellStart"/>
            <w:r w:rsidRPr="00AF42FA">
              <w:rPr>
                <w:rFonts w:cstheme="minorHAnsi"/>
                <w:i/>
                <w:iCs/>
              </w:rPr>
              <w:t>LnCEO_Age</w:t>
            </w:r>
            <w:proofErr w:type="spellEnd"/>
          </w:p>
        </w:tc>
        <w:tc>
          <w:tcPr>
            <w:tcW w:w="927" w:type="pct"/>
            <w:hideMark/>
          </w:tcPr>
          <w:p w14:paraId="6F12BB4F" w14:textId="77777777" w:rsidR="00804EC7" w:rsidRPr="00AF42FA" w:rsidRDefault="00804EC7" w:rsidP="00804EC7">
            <w:pPr>
              <w:rPr>
                <w:rFonts w:cstheme="minorHAnsi"/>
              </w:rPr>
            </w:pPr>
          </w:p>
        </w:tc>
        <w:tc>
          <w:tcPr>
            <w:tcW w:w="969" w:type="pct"/>
            <w:hideMark/>
          </w:tcPr>
          <w:p w14:paraId="3CA8A7DB" w14:textId="77777777" w:rsidR="00804EC7" w:rsidRPr="00AF42FA" w:rsidRDefault="00804EC7" w:rsidP="00804EC7">
            <w:pPr>
              <w:rPr>
                <w:rFonts w:cstheme="minorHAnsi"/>
              </w:rPr>
            </w:pPr>
          </w:p>
        </w:tc>
        <w:tc>
          <w:tcPr>
            <w:tcW w:w="927" w:type="pct"/>
            <w:hideMark/>
          </w:tcPr>
          <w:p w14:paraId="2D3C549A" w14:textId="76808B4B" w:rsidR="00804EC7" w:rsidRPr="00AF42FA" w:rsidRDefault="00804EC7" w:rsidP="00804EC7">
            <w:pPr>
              <w:rPr>
                <w:rFonts w:cstheme="minorHAnsi"/>
              </w:rPr>
            </w:pPr>
            <w:r w:rsidRPr="00AF42FA">
              <w:rPr>
                <w:rFonts w:cstheme="minorHAnsi"/>
              </w:rPr>
              <w:t>0.611</w:t>
            </w:r>
            <w:r w:rsidRPr="001E1380">
              <w:rPr>
                <w:rFonts w:cstheme="minorHAnsi"/>
              </w:rPr>
              <w:t>**</w:t>
            </w:r>
          </w:p>
        </w:tc>
        <w:tc>
          <w:tcPr>
            <w:tcW w:w="969" w:type="pct"/>
            <w:hideMark/>
          </w:tcPr>
          <w:p w14:paraId="7E865BD4" w14:textId="185DAB22" w:rsidR="00804EC7" w:rsidRPr="00AF42FA" w:rsidRDefault="00804EC7" w:rsidP="00804EC7">
            <w:pPr>
              <w:rPr>
                <w:rFonts w:cstheme="minorHAnsi"/>
              </w:rPr>
            </w:pPr>
            <w:r w:rsidRPr="00AF42FA">
              <w:rPr>
                <w:rFonts w:cstheme="minorHAnsi"/>
              </w:rPr>
              <w:t>0.847</w:t>
            </w:r>
            <w:r w:rsidRPr="001E1380">
              <w:rPr>
                <w:rFonts w:cstheme="minorHAnsi"/>
              </w:rPr>
              <w:t>***</w:t>
            </w:r>
          </w:p>
        </w:tc>
      </w:tr>
      <w:tr w:rsidR="00804EC7" w:rsidRPr="00AF42FA" w14:paraId="2D09E255" w14:textId="77777777" w:rsidTr="00234E8C">
        <w:tc>
          <w:tcPr>
            <w:tcW w:w="1208" w:type="pct"/>
            <w:hideMark/>
          </w:tcPr>
          <w:p w14:paraId="0AC516CE" w14:textId="77777777" w:rsidR="00804EC7" w:rsidRPr="00AF42FA" w:rsidRDefault="00804EC7" w:rsidP="00804EC7">
            <w:pPr>
              <w:rPr>
                <w:rFonts w:cstheme="minorHAnsi"/>
              </w:rPr>
            </w:pPr>
          </w:p>
        </w:tc>
        <w:tc>
          <w:tcPr>
            <w:tcW w:w="927" w:type="pct"/>
            <w:hideMark/>
          </w:tcPr>
          <w:p w14:paraId="460890FC" w14:textId="77777777" w:rsidR="00804EC7" w:rsidRPr="00AF42FA" w:rsidRDefault="00804EC7" w:rsidP="00804EC7">
            <w:pPr>
              <w:rPr>
                <w:rFonts w:cstheme="minorHAnsi"/>
              </w:rPr>
            </w:pPr>
          </w:p>
        </w:tc>
        <w:tc>
          <w:tcPr>
            <w:tcW w:w="969" w:type="pct"/>
            <w:hideMark/>
          </w:tcPr>
          <w:p w14:paraId="51AEFD92" w14:textId="77777777" w:rsidR="00804EC7" w:rsidRPr="00AF42FA" w:rsidRDefault="00804EC7" w:rsidP="00804EC7">
            <w:pPr>
              <w:rPr>
                <w:rFonts w:cstheme="minorHAnsi"/>
              </w:rPr>
            </w:pPr>
          </w:p>
        </w:tc>
        <w:tc>
          <w:tcPr>
            <w:tcW w:w="927" w:type="pct"/>
            <w:hideMark/>
          </w:tcPr>
          <w:p w14:paraId="4142A4B4" w14:textId="77777777" w:rsidR="00804EC7" w:rsidRPr="00AF42FA" w:rsidRDefault="00804EC7" w:rsidP="00804EC7">
            <w:pPr>
              <w:rPr>
                <w:rFonts w:cstheme="minorHAnsi"/>
              </w:rPr>
            </w:pPr>
            <w:r w:rsidRPr="00AF42FA">
              <w:rPr>
                <w:rFonts w:cstheme="minorHAnsi"/>
              </w:rPr>
              <w:t>(2.343)</w:t>
            </w:r>
          </w:p>
        </w:tc>
        <w:tc>
          <w:tcPr>
            <w:tcW w:w="969" w:type="pct"/>
            <w:hideMark/>
          </w:tcPr>
          <w:p w14:paraId="34B55EFD" w14:textId="77777777" w:rsidR="00804EC7" w:rsidRPr="00AF42FA" w:rsidRDefault="00804EC7" w:rsidP="00804EC7">
            <w:pPr>
              <w:rPr>
                <w:rFonts w:cstheme="minorHAnsi"/>
              </w:rPr>
            </w:pPr>
            <w:r w:rsidRPr="00AF42FA">
              <w:rPr>
                <w:rFonts w:cstheme="minorHAnsi"/>
              </w:rPr>
              <w:t>(2.996)</w:t>
            </w:r>
          </w:p>
        </w:tc>
      </w:tr>
      <w:tr w:rsidR="00804EC7" w:rsidRPr="00AF42FA" w14:paraId="7E092D1B" w14:textId="77777777" w:rsidTr="00234E8C">
        <w:tc>
          <w:tcPr>
            <w:tcW w:w="1208" w:type="pct"/>
            <w:hideMark/>
          </w:tcPr>
          <w:p w14:paraId="6F3CA939" w14:textId="77777777" w:rsidR="00804EC7" w:rsidRPr="00AF42FA" w:rsidRDefault="00804EC7" w:rsidP="00804EC7">
            <w:pPr>
              <w:rPr>
                <w:rFonts w:cstheme="minorHAnsi"/>
              </w:rPr>
            </w:pPr>
            <w:r w:rsidRPr="00AF42FA">
              <w:rPr>
                <w:rFonts w:cstheme="minorHAnsi"/>
                <w:i/>
                <w:iCs/>
              </w:rPr>
              <w:t>Confident CEO</w:t>
            </w:r>
          </w:p>
        </w:tc>
        <w:tc>
          <w:tcPr>
            <w:tcW w:w="927" w:type="pct"/>
            <w:hideMark/>
          </w:tcPr>
          <w:p w14:paraId="0534E174" w14:textId="2912D46D" w:rsidR="00804EC7" w:rsidRPr="00AF42FA" w:rsidRDefault="00804EC7" w:rsidP="00804EC7">
            <w:pPr>
              <w:rPr>
                <w:rFonts w:cstheme="minorHAnsi"/>
              </w:rPr>
            </w:pPr>
            <w:r w:rsidRPr="00AF42FA">
              <w:rPr>
                <w:rFonts w:cstheme="minorHAnsi"/>
              </w:rPr>
              <w:t>0.148</w:t>
            </w:r>
            <w:r w:rsidRPr="001E1380">
              <w:rPr>
                <w:rFonts w:cstheme="minorHAnsi"/>
              </w:rPr>
              <w:t>***</w:t>
            </w:r>
          </w:p>
        </w:tc>
        <w:tc>
          <w:tcPr>
            <w:tcW w:w="969" w:type="pct"/>
            <w:hideMark/>
          </w:tcPr>
          <w:p w14:paraId="58B9C86D" w14:textId="2062F80E" w:rsidR="00804EC7" w:rsidRPr="00AF42FA" w:rsidRDefault="00804EC7" w:rsidP="00804EC7">
            <w:pPr>
              <w:rPr>
                <w:rFonts w:cstheme="minorHAnsi"/>
              </w:rPr>
            </w:pPr>
            <w:r w:rsidRPr="00AF42FA">
              <w:rPr>
                <w:rFonts w:cstheme="minorHAnsi"/>
              </w:rPr>
              <w:t>0.142</w:t>
            </w:r>
            <w:r w:rsidRPr="001E1380">
              <w:rPr>
                <w:rFonts w:cstheme="minorHAnsi"/>
              </w:rPr>
              <w:t>***</w:t>
            </w:r>
          </w:p>
        </w:tc>
        <w:tc>
          <w:tcPr>
            <w:tcW w:w="927" w:type="pct"/>
            <w:hideMark/>
          </w:tcPr>
          <w:p w14:paraId="6A4ADAA8" w14:textId="42AF8DB8" w:rsidR="00804EC7" w:rsidRPr="00AF42FA" w:rsidRDefault="00804EC7" w:rsidP="00804EC7">
            <w:pPr>
              <w:rPr>
                <w:rFonts w:cstheme="minorHAnsi"/>
              </w:rPr>
            </w:pPr>
            <w:r w:rsidRPr="00AF42FA">
              <w:rPr>
                <w:rFonts w:cstheme="minorHAnsi"/>
              </w:rPr>
              <w:t>0.116</w:t>
            </w:r>
            <w:r w:rsidRPr="001E1380">
              <w:rPr>
                <w:rFonts w:cstheme="minorHAnsi"/>
              </w:rPr>
              <w:t>***</w:t>
            </w:r>
          </w:p>
        </w:tc>
        <w:tc>
          <w:tcPr>
            <w:tcW w:w="969" w:type="pct"/>
            <w:hideMark/>
          </w:tcPr>
          <w:p w14:paraId="54B34FCC" w14:textId="1EE55E62" w:rsidR="00804EC7" w:rsidRPr="00AF42FA" w:rsidRDefault="00804EC7" w:rsidP="00804EC7">
            <w:pPr>
              <w:rPr>
                <w:rFonts w:cstheme="minorHAnsi"/>
              </w:rPr>
            </w:pPr>
            <w:r w:rsidRPr="00AF42FA">
              <w:rPr>
                <w:rFonts w:cstheme="minorHAnsi"/>
              </w:rPr>
              <w:t>0.130</w:t>
            </w:r>
            <w:r w:rsidRPr="001E1380">
              <w:rPr>
                <w:rFonts w:cstheme="minorHAnsi"/>
              </w:rPr>
              <w:t>***</w:t>
            </w:r>
          </w:p>
        </w:tc>
      </w:tr>
      <w:tr w:rsidR="00804EC7" w:rsidRPr="00AF42FA" w14:paraId="010E328B" w14:textId="77777777" w:rsidTr="00234E8C">
        <w:tc>
          <w:tcPr>
            <w:tcW w:w="1208" w:type="pct"/>
            <w:hideMark/>
          </w:tcPr>
          <w:p w14:paraId="41146982" w14:textId="77777777" w:rsidR="00804EC7" w:rsidRPr="00AF42FA" w:rsidRDefault="00804EC7" w:rsidP="00804EC7">
            <w:pPr>
              <w:rPr>
                <w:rFonts w:cstheme="minorHAnsi"/>
              </w:rPr>
            </w:pPr>
          </w:p>
        </w:tc>
        <w:tc>
          <w:tcPr>
            <w:tcW w:w="927" w:type="pct"/>
            <w:hideMark/>
          </w:tcPr>
          <w:p w14:paraId="47206E14" w14:textId="77777777" w:rsidR="00804EC7" w:rsidRPr="00AF42FA" w:rsidRDefault="00804EC7" w:rsidP="00804EC7">
            <w:pPr>
              <w:rPr>
                <w:rFonts w:cstheme="minorHAnsi"/>
              </w:rPr>
            </w:pPr>
            <w:r w:rsidRPr="00AF42FA">
              <w:rPr>
                <w:rFonts w:cstheme="minorHAnsi"/>
              </w:rPr>
              <w:t>(3.251)</w:t>
            </w:r>
          </w:p>
        </w:tc>
        <w:tc>
          <w:tcPr>
            <w:tcW w:w="969" w:type="pct"/>
            <w:hideMark/>
          </w:tcPr>
          <w:p w14:paraId="422BC48A" w14:textId="77777777" w:rsidR="00804EC7" w:rsidRPr="00AF42FA" w:rsidRDefault="00804EC7" w:rsidP="00804EC7">
            <w:pPr>
              <w:rPr>
                <w:rFonts w:cstheme="minorHAnsi"/>
              </w:rPr>
            </w:pPr>
            <w:r w:rsidRPr="00AF42FA">
              <w:rPr>
                <w:rFonts w:cstheme="minorHAnsi"/>
              </w:rPr>
              <w:t>(2.903)</w:t>
            </w:r>
          </w:p>
        </w:tc>
        <w:tc>
          <w:tcPr>
            <w:tcW w:w="927" w:type="pct"/>
            <w:hideMark/>
          </w:tcPr>
          <w:p w14:paraId="241FC2B8" w14:textId="77777777" w:rsidR="00804EC7" w:rsidRPr="00AF42FA" w:rsidRDefault="00804EC7" w:rsidP="00804EC7">
            <w:pPr>
              <w:rPr>
                <w:rFonts w:cstheme="minorHAnsi"/>
              </w:rPr>
            </w:pPr>
            <w:r w:rsidRPr="00AF42FA">
              <w:rPr>
                <w:rFonts w:cstheme="minorHAnsi"/>
              </w:rPr>
              <w:t>(2.899)</w:t>
            </w:r>
          </w:p>
        </w:tc>
        <w:tc>
          <w:tcPr>
            <w:tcW w:w="969" w:type="pct"/>
            <w:hideMark/>
          </w:tcPr>
          <w:p w14:paraId="717DC57D" w14:textId="77777777" w:rsidR="00804EC7" w:rsidRPr="00AF42FA" w:rsidRDefault="00804EC7" w:rsidP="00804EC7">
            <w:pPr>
              <w:rPr>
                <w:rFonts w:cstheme="minorHAnsi"/>
              </w:rPr>
            </w:pPr>
            <w:r w:rsidRPr="00AF42FA">
              <w:rPr>
                <w:rFonts w:cstheme="minorHAnsi"/>
              </w:rPr>
              <w:t>(2.997)</w:t>
            </w:r>
          </w:p>
        </w:tc>
      </w:tr>
      <w:tr w:rsidR="00804EC7" w:rsidRPr="00AF42FA" w14:paraId="007DA7CC" w14:textId="77777777" w:rsidTr="00234E8C">
        <w:tc>
          <w:tcPr>
            <w:tcW w:w="1208" w:type="pct"/>
            <w:hideMark/>
          </w:tcPr>
          <w:p w14:paraId="18B5A1CA" w14:textId="77777777" w:rsidR="00804EC7" w:rsidRPr="00AF42FA" w:rsidRDefault="00804EC7" w:rsidP="00804EC7">
            <w:pPr>
              <w:rPr>
                <w:rFonts w:cstheme="minorHAnsi"/>
              </w:rPr>
            </w:pPr>
            <w:proofErr w:type="spellStart"/>
            <w:r w:rsidRPr="00AF42FA">
              <w:rPr>
                <w:rFonts w:cstheme="minorHAnsi"/>
                <w:i/>
                <w:iCs/>
              </w:rPr>
              <w:t>LogDelta</w:t>
            </w:r>
            <w:proofErr w:type="spellEnd"/>
          </w:p>
        </w:tc>
        <w:tc>
          <w:tcPr>
            <w:tcW w:w="927" w:type="pct"/>
            <w:hideMark/>
          </w:tcPr>
          <w:p w14:paraId="0B0C8B11" w14:textId="7D677332" w:rsidR="00804EC7" w:rsidRPr="00AF42FA" w:rsidRDefault="00804EC7" w:rsidP="00804EC7">
            <w:pPr>
              <w:rPr>
                <w:rFonts w:cstheme="minorHAnsi"/>
              </w:rPr>
            </w:pPr>
            <w:r w:rsidRPr="00AF42FA">
              <w:rPr>
                <w:rFonts w:cstheme="minorHAnsi"/>
              </w:rPr>
              <w:t>−0.059</w:t>
            </w:r>
            <w:r w:rsidRPr="001E1380">
              <w:rPr>
                <w:rFonts w:cstheme="minorHAnsi"/>
              </w:rPr>
              <w:t>***</w:t>
            </w:r>
          </w:p>
        </w:tc>
        <w:tc>
          <w:tcPr>
            <w:tcW w:w="969" w:type="pct"/>
            <w:hideMark/>
          </w:tcPr>
          <w:p w14:paraId="7B3FD17E" w14:textId="35BF44F6" w:rsidR="00804EC7" w:rsidRPr="00AF42FA" w:rsidRDefault="00804EC7" w:rsidP="00804EC7">
            <w:pPr>
              <w:rPr>
                <w:rFonts w:cstheme="minorHAnsi"/>
              </w:rPr>
            </w:pPr>
            <w:r w:rsidRPr="00AF42FA">
              <w:rPr>
                <w:rFonts w:cstheme="minorHAnsi"/>
              </w:rPr>
              <w:t>−0.051</w:t>
            </w:r>
            <w:r w:rsidRPr="001E1380">
              <w:rPr>
                <w:rFonts w:cstheme="minorHAnsi"/>
              </w:rPr>
              <w:t>**</w:t>
            </w:r>
          </w:p>
        </w:tc>
        <w:tc>
          <w:tcPr>
            <w:tcW w:w="927" w:type="pct"/>
            <w:hideMark/>
          </w:tcPr>
          <w:p w14:paraId="5A54CDD0" w14:textId="7BFE6804" w:rsidR="00804EC7" w:rsidRPr="00AF42FA" w:rsidRDefault="00804EC7" w:rsidP="00804EC7">
            <w:pPr>
              <w:rPr>
                <w:rFonts w:cstheme="minorHAnsi"/>
              </w:rPr>
            </w:pPr>
            <w:r w:rsidRPr="00AF42FA">
              <w:rPr>
                <w:rFonts w:cstheme="minorHAnsi"/>
              </w:rPr>
              <w:t>−0.044</w:t>
            </w:r>
            <w:r w:rsidRPr="001E1380">
              <w:rPr>
                <w:rFonts w:cstheme="minorHAnsi"/>
              </w:rPr>
              <w:t>***</w:t>
            </w:r>
          </w:p>
        </w:tc>
        <w:tc>
          <w:tcPr>
            <w:tcW w:w="969" w:type="pct"/>
            <w:hideMark/>
          </w:tcPr>
          <w:p w14:paraId="0268908A" w14:textId="04CA10BF" w:rsidR="00804EC7" w:rsidRPr="00AF42FA" w:rsidRDefault="00804EC7" w:rsidP="00804EC7">
            <w:pPr>
              <w:rPr>
                <w:rFonts w:cstheme="minorHAnsi"/>
              </w:rPr>
            </w:pPr>
            <w:r w:rsidRPr="00AF42FA">
              <w:rPr>
                <w:rFonts w:cstheme="minorHAnsi"/>
              </w:rPr>
              <w:t>−0.034</w:t>
            </w:r>
            <w:r w:rsidRPr="001E1380">
              <w:rPr>
                <w:rFonts w:cstheme="minorHAnsi"/>
              </w:rPr>
              <w:t>*</w:t>
            </w:r>
          </w:p>
        </w:tc>
      </w:tr>
      <w:tr w:rsidR="00804EC7" w:rsidRPr="00AF42FA" w14:paraId="0413C703" w14:textId="77777777" w:rsidTr="00234E8C">
        <w:tc>
          <w:tcPr>
            <w:tcW w:w="1208" w:type="pct"/>
            <w:hideMark/>
          </w:tcPr>
          <w:p w14:paraId="6F9AF049" w14:textId="77777777" w:rsidR="00804EC7" w:rsidRPr="00AF42FA" w:rsidRDefault="00804EC7" w:rsidP="00804EC7">
            <w:pPr>
              <w:rPr>
                <w:rFonts w:cstheme="minorHAnsi"/>
              </w:rPr>
            </w:pPr>
          </w:p>
        </w:tc>
        <w:tc>
          <w:tcPr>
            <w:tcW w:w="927" w:type="pct"/>
            <w:hideMark/>
          </w:tcPr>
          <w:p w14:paraId="260113AE" w14:textId="77777777" w:rsidR="00804EC7" w:rsidRPr="00AF42FA" w:rsidRDefault="00804EC7" w:rsidP="00804EC7">
            <w:pPr>
              <w:rPr>
                <w:rFonts w:cstheme="minorHAnsi"/>
              </w:rPr>
            </w:pPr>
            <w:r w:rsidRPr="00AF42FA">
              <w:rPr>
                <w:rFonts w:cstheme="minorHAnsi"/>
              </w:rPr>
              <w:t>(−2.739)</w:t>
            </w:r>
          </w:p>
        </w:tc>
        <w:tc>
          <w:tcPr>
            <w:tcW w:w="969" w:type="pct"/>
            <w:hideMark/>
          </w:tcPr>
          <w:p w14:paraId="125CC7EA" w14:textId="77777777" w:rsidR="00804EC7" w:rsidRPr="00AF42FA" w:rsidRDefault="00804EC7" w:rsidP="00804EC7">
            <w:pPr>
              <w:rPr>
                <w:rFonts w:cstheme="minorHAnsi"/>
              </w:rPr>
            </w:pPr>
            <w:r w:rsidRPr="00AF42FA">
              <w:rPr>
                <w:rFonts w:cstheme="minorHAnsi"/>
              </w:rPr>
              <w:t>(−2.185)</w:t>
            </w:r>
          </w:p>
        </w:tc>
        <w:tc>
          <w:tcPr>
            <w:tcW w:w="927" w:type="pct"/>
            <w:hideMark/>
          </w:tcPr>
          <w:p w14:paraId="0C6E1D59" w14:textId="77777777" w:rsidR="00804EC7" w:rsidRPr="00AF42FA" w:rsidRDefault="00804EC7" w:rsidP="00804EC7">
            <w:pPr>
              <w:rPr>
                <w:rFonts w:cstheme="minorHAnsi"/>
              </w:rPr>
            </w:pPr>
            <w:r w:rsidRPr="00AF42FA">
              <w:rPr>
                <w:rFonts w:cstheme="minorHAnsi"/>
              </w:rPr>
              <w:t>(−2.606)</w:t>
            </w:r>
          </w:p>
        </w:tc>
        <w:tc>
          <w:tcPr>
            <w:tcW w:w="969" w:type="pct"/>
            <w:hideMark/>
          </w:tcPr>
          <w:p w14:paraId="7768A1CA" w14:textId="77777777" w:rsidR="00804EC7" w:rsidRPr="00AF42FA" w:rsidRDefault="00804EC7" w:rsidP="00804EC7">
            <w:pPr>
              <w:rPr>
                <w:rFonts w:cstheme="minorHAnsi"/>
              </w:rPr>
            </w:pPr>
            <w:r w:rsidRPr="00AF42FA">
              <w:rPr>
                <w:rFonts w:cstheme="minorHAnsi"/>
              </w:rPr>
              <w:t>(−1.791)</w:t>
            </w:r>
          </w:p>
        </w:tc>
      </w:tr>
      <w:tr w:rsidR="00804EC7" w:rsidRPr="00AF42FA" w14:paraId="2E5DB7D2" w14:textId="77777777" w:rsidTr="00234E8C">
        <w:tc>
          <w:tcPr>
            <w:tcW w:w="1208" w:type="pct"/>
            <w:hideMark/>
          </w:tcPr>
          <w:p w14:paraId="05C65EB0" w14:textId="77777777" w:rsidR="00804EC7" w:rsidRPr="00AF42FA" w:rsidRDefault="00804EC7" w:rsidP="00804EC7">
            <w:pPr>
              <w:rPr>
                <w:rFonts w:cstheme="minorHAnsi"/>
              </w:rPr>
            </w:pPr>
            <w:proofErr w:type="spellStart"/>
            <w:r w:rsidRPr="00AF42FA">
              <w:rPr>
                <w:rFonts w:cstheme="minorHAnsi"/>
                <w:i/>
                <w:iCs/>
              </w:rPr>
              <w:t>LogVega</w:t>
            </w:r>
            <w:proofErr w:type="spellEnd"/>
          </w:p>
        </w:tc>
        <w:tc>
          <w:tcPr>
            <w:tcW w:w="927" w:type="pct"/>
            <w:hideMark/>
          </w:tcPr>
          <w:p w14:paraId="262B39F1" w14:textId="77777777" w:rsidR="00804EC7" w:rsidRPr="00AF42FA" w:rsidRDefault="00804EC7" w:rsidP="00804EC7">
            <w:pPr>
              <w:rPr>
                <w:rFonts w:cstheme="minorHAnsi"/>
              </w:rPr>
            </w:pPr>
            <w:r w:rsidRPr="00AF42FA">
              <w:rPr>
                <w:rFonts w:cstheme="minorHAnsi"/>
              </w:rPr>
              <w:t>−0.006</w:t>
            </w:r>
          </w:p>
        </w:tc>
        <w:tc>
          <w:tcPr>
            <w:tcW w:w="969" w:type="pct"/>
            <w:hideMark/>
          </w:tcPr>
          <w:p w14:paraId="635A8846" w14:textId="77777777" w:rsidR="00804EC7" w:rsidRPr="00AF42FA" w:rsidRDefault="00804EC7" w:rsidP="00804EC7">
            <w:pPr>
              <w:rPr>
                <w:rFonts w:cstheme="minorHAnsi"/>
              </w:rPr>
            </w:pPr>
            <w:r w:rsidRPr="00AF42FA">
              <w:rPr>
                <w:rFonts w:cstheme="minorHAnsi"/>
              </w:rPr>
              <w:t>−0.023</w:t>
            </w:r>
          </w:p>
        </w:tc>
        <w:tc>
          <w:tcPr>
            <w:tcW w:w="927" w:type="pct"/>
            <w:hideMark/>
          </w:tcPr>
          <w:p w14:paraId="232AC856" w14:textId="77777777" w:rsidR="00804EC7" w:rsidRPr="00AF42FA" w:rsidRDefault="00804EC7" w:rsidP="00804EC7">
            <w:pPr>
              <w:rPr>
                <w:rFonts w:cstheme="minorHAnsi"/>
              </w:rPr>
            </w:pPr>
            <w:r w:rsidRPr="00AF42FA">
              <w:rPr>
                <w:rFonts w:cstheme="minorHAnsi"/>
              </w:rPr>
              <w:t>−0.004</w:t>
            </w:r>
          </w:p>
        </w:tc>
        <w:tc>
          <w:tcPr>
            <w:tcW w:w="969" w:type="pct"/>
            <w:hideMark/>
          </w:tcPr>
          <w:p w14:paraId="3B545C17" w14:textId="77777777" w:rsidR="00804EC7" w:rsidRPr="00AF42FA" w:rsidRDefault="00804EC7" w:rsidP="00804EC7">
            <w:pPr>
              <w:rPr>
                <w:rFonts w:cstheme="minorHAnsi"/>
              </w:rPr>
            </w:pPr>
            <w:r w:rsidRPr="00AF42FA">
              <w:rPr>
                <w:rFonts w:cstheme="minorHAnsi"/>
              </w:rPr>
              <w:t>−0.018</w:t>
            </w:r>
          </w:p>
        </w:tc>
      </w:tr>
      <w:tr w:rsidR="00804EC7" w:rsidRPr="00AF42FA" w14:paraId="7B34E45A" w14:textId="77777777" w:rsidTr="00234E8C">
        <w:tc>
          <w:tcPr>
            <w:tcW w:w="1208" w:type="pct"/>
            <w:hideMark/>
          </w:tcPr>
          <w:p w14:paraId="5C61C87B" w14:textId="77777777" w:rsidR="00804EC7" w:rsidRPr="00AF42FA" w:rsidRDefault="00804EC7" w:rsidP="00804EC7">
            <w:pPr>
              <w:rPr>
                <w:rFonts w:cstheme="minorHAnsi"/>
              </w:rPr>
            </w:pPr>
          </w:p>
        </w:tc>
        <w:tc>
          <w:tcPr>
            <w:tcW w:w="927" w:type="pct"/>
            <w:hideMark/>
          </w:tcPr>
          <w:p w14:paraId="2E5504AE" w14:textId="77777777" w:rsidR="00804EC7" w:rsidRPr="00AF42FA" w:rsidRDefault="00804EC7" w:rsidP="00804EC7">
            <w:pPr>
              <w:rPr>
                <w:rFonts w:cstheme="minorHAnsi"/>
              </w:rPr>
            </w:pPr>
            <w:r w:rsidRPr="00AF42FA">
              <w:rPr>
                <w:rFonts w:cstheme="minorHAnsi"/>
              </w:rPr>
              <w:t>(−0.351)</w:t>
            </w:r>
          </w:p>
        </w:tc>
        <w:tc>
          <w:tcPr>
            <w:tcW w:w="969" w:type="pct"/>
            <w:hideMark/>
          </w:tcPr>
          <w:p w14:paraId="0EA15391" w14:textId="77777777" w:rsidR="00804EC7" w:rsidRPr="00AF42FA" w:rsidRDefault="00804EC7" w:rsidP="00804EC7">
            <w:pPr>
              <w:rPr>
                <w:rFonts w:cstheme="minorHAnsi"/>
              </w:rPr>
            </w:pPr>
            <w:r w:rsidRPr="00AF42FA">
              <w:rPr>
                <w:rFonts w:cstheme="minorHAnsi"/>
              </w:rPr>
              <w:t>(−1.164)</w:t>
            </w:r>
          </w:p>
        </w:tc>
        <w:tc>
          <w:tcPr>
            <w:tcW w:w="927" w:type="pct"/>
            <w:hideMark/>
          </w:tcPr>
          <w:p w14:paraId="5E0F98AC" w14:textId="77777777" w:rsidR="00804EC7" w:rsidRPr="00AF42FA" w:rsidRDefault="00804EC7" w:rsidP="00804EC7">
            <w:pPr>
              <w:rPr>
                <w:rFonts w:cstheme="minorHAnsi"/>
              </w:rPr>
            </w:pPr>
            <w:r w:rsidRPr="00AF42FA">
              <w:rPr>
                <w:rFonts w:cstheme="minorHAnsi"/>
              </w:rPr>
              <w:t>(−0.290)</w:t>
            </w:r>
          </w:p>
        </w:tc>
        <w:tc>
          <w:tcPr>
            <w:tcW w:w="969" w:type="pct"/>
            <w:hideMark/>
          </w:tcPr>
          <w:p w14:paraId="1760E4C4" w14:textId="77777777" w:rsidR="00804EC7" w:rsidRPr="00AF42FA" w:rsidRDefault="00804EC7" w:rsidP="00804EC7">
            <w:pPr>
              <w:rPr>
                <w:rFonts w:cstheme="minorHAnsi"/>
              </w:rPr>
            </w:pPr>
            <w:r w:rsidRPr="00AF42FA">
              <w:rPr>
                <w:rFonts w:cstheme="minorHAnsi"/>
              </w:rPr>
              <w:t>(−1.074)</w:t>
            </w:r>
          </w:p>
        </w:tc>
      </w:tr>
      <w:tr w:rsidR="00804EC7" w:rsidRPr="00AF42FA" w14:paraId="4EF161B0" w14:textId="77777777" w:rsidTr="00234E8C">
        <w:tc>
          <w:tcPr>
            <w:tcW w:w="1208" w:type="pct"/>
            <w:hideMark/>
          </w:tcPr>
          <w:p w14:paraId="372956E5" w14:textId="77777777" w:rsidR="00804EC7" w:rsidRPr="00AF42FA" w:rsidRDefault="00804EC7" w:rsidP="00804EC7">
            <w:pPr>
              <w:rPr>
                <w:rFonts w:cstheme="minorHAnsi"/>
              </w:rPr>
            </w:pPr>
            <w:r w:rsidRPr="00AF42FA">
              <w:rPr>
                <w:rFonts w:cstheme="minorHAnsi"/>
              </w:rPr>
              <w:t>CONTROLS</w:t>
            </w:r>
          </w:p>
        </w:tc>
        <w:tc>
          <w:tcPr>
            <w:tcW w:w="927" w:type="pct"/>
            <w:hideMark/>
          </w:tcPr>
          <w:p w14:paraId="47F74EF5" w14:textId="77777777" w:rsidR="00804EC7" w:rsidRPr="00AF42FA" w:rsidRDefault="00804EC7" w:rsidP="00804EC7">
            <w:pPr>
              <w:rPr>
                <w:rFonts w:cstheme="minorHAnsi"/>
              </w:rPr>
            </w:pPr>
            <w:r w:rsidRPr="00AF42FA">
              <w:rPr>
                <w:rFonts w:cstheme="minorHAnsi"/>
              </w:rPr>
              <w:t>YES</w:t>
            </w:r>
          </w:p>
        </w:tc>
        <w:tc>
          <w:tcPr>
            <w:tcW w:w="969" w:type="pct"/>
            <w:hideMark/>
          </w:tcPr>
          <w:p w14:paraId="759CD695" w14:textId="77777777" w:rsidR="00804EC7" w:rsidRPr="00AF42FA" w:rsidRDefault="00804EC7" w:rsidP="00804EC7">
            <w:pPr>
              <w:rPr>
                <w:rFonts w:cstheme="minorHAnsi"/>
              </w:rPr>
            </w:pPr>
            <w:r w:rsidRPr="00AF42FA">
              <w:rPr>
                <w:rFonts w:cstheme="minorHAnsi"/>
              </w:rPr>
              <w:t>YES</w:t>
            </w:r>
          </w:p>
        </w:tc>
        <w:tc>
          <w:tcPr>
            <w:tcW w:w="927" w:type="pct"/>
            <w:hideMark/>
          </w:tcPr>
          <w:p w14:paraId="1CE0FA35" w14:textId="77777777" w:rsidR="00804EC7" w:rsidRPr="00AF42FA" w:rsidRDefault="00804EC7" w:rsidP="00804EC7">
            <w:pPr>
              <w:rPr>
                <w:rFonts w:cstheme="minorHAnsi"/>
              </w:rPr>
            </w:pPr>
            <w:r w:rsidRPr="00AF42FA">
              <w:rPr>
                <w:rFonts w:cstheme="minorHAnsi"/>
              </w:rPr>
              <w:t>YES</w:t>
            </w:r>
          </w:p>
        </w:tc>
        <w:tc>
          <w:tcPr>
            <w:tcW w:w="969" w:type="pct"/>
            <w:hideMark/>
          </w:tcPr>
          <w:p w14:paraId="7DEB8244" w14:textId="77777777" w:rsidR="00804EC7" w:rsidRPr="00AF42FA" w:rsidRDefault="00804EC7" w:rsidP="00804EC7">
            <w:pPr>
              <w:rPr>
                <w:rFonts w:cstheme="minorHAnsi"/>
              </w:rPr>
            </w:pPr>
            <w:r w:rsidRPr="00AF42FA">
              <w:rPr>
                <w:rFonts w:cstheme="minorHAnsi"/>
              </w:rPr>
              <w:t>YES</w:t>
            </w:r>
          </w:p>
        </w:tc>
      </w:tr>
      <w:tr w:rsidR="00804EC7" w:rsidRPr="00AF42FA" w14:paraId="4FD2A5E7" w14:textId="77777777" w:rsidTr="00234E8C">
        <w:tc>
          <w:tcPr>
            <w:tcW w:w="1208" w:type="pct"/>
            <w:hideMark/>
          </w:tcPr>
          <w:p w14:paraId="1D3D87DD" w14:textId="77777777" w:rsidR="00804EC7" w:rsidRPr="00AF42FA" w:rsidRDefault="00804EC7" w:rsidP="00804EC7">
            <w:pPr>
              <w:rPr>
                <w:rFonts w:cstheme="minorHAnsi"/>
              </w:rPr>
            </w:pPr>
            <w:r w:rsidRPr="00AF42FA">
              <w:rPr>
                <w:rFonts w:cstheme="minorHAnsi"/>
              </w:rPr>
              <w:t>YEAR FE</w:t>
            </w:r>
          </w:p>
        </w:tc>
        <w:tc>
          <w:tcPr>
            <w:tcW w:w="927" w:type="pct"/>
            <w:hideMark/>
          </w:tcPr>
          <w:p w14:paraId="5C91E47A" w14:textId="77777777" w:rsidR="00804EC7" w:rsidRPr="00AF42FA" w:rsidRDefault="00804EC7" w:rsidP="00804EC7">
            <w:pPr>
              <w:rPr>
                <w:rFonts w:cstheme="minorHAnsi"/>
              </w:rPr>
            </w:pPr>
            <w:r w:rsidRPr="00AF42FA">
              <w:rPr>
                <w:rFonts w:cstheme="minorHAnsi"/>
              </w:rPr>
              <w:t>YES</w:t>
            </w:r>
          </w:p>
        </w:tc>
        <w:tc>
          <w:tcPr>
            <w:tcW w:w="969" w:type="pct"/>
            <w:hideMark/>
          </w:tcPr>
          <w:p w14:paraId="63F70930" w14:textId="77777777" w:rsidR="00804EC7" w:rsidRPr="00AF42FA" w:rsidRDefault="00804EC7" w:rsidP="00804EC7">
            <w:pPr>
              <w:rPr>
                <w:rFonts w:cstheme="minorHAnsi"/>
              </w:rPr>
            </w:pPr>
            <w:r w:rsidRPr="00AF42FA">
              <w:rPr>
                <w:rFonts w:cstheme="minorHAnsi"/>
              </w:rPr>
              <w:t>YES</w:t>
            </w:r>
          </w:p>
        </w:tc>
        <w:tc>
          <w:tcPr>
            <w:tcW w:w="927" w:type="pct"/>
            <w:hideMark/>
          </w:tcPr>
          <w:p w14:paraId="172873B8" w14:textId="77777777" w:rsidR="00804EC7" w:rsidRPr="00AF42FA" w:rsidRDefault="00804EC7" w:rsidP="00804EC7">
            <w:pPr>
              <w:rPr>
                <w:rFonts w:cstheme="minorHAnsi"/>
              </w:rPr>
            </w:pPr>
            <w:r w:rsidRPr="00AF42FA">
              <w:rPr>
                <w:rFonts w:cstheme="minorHAnsi"/>
              </w:rPr>
              <w:t>YES</w:t>
            </w:r>
          </w:p>
        </w:tc>
        <w:tc>
          <w:tcPr>
            <w:tcW w:w="969" w:type="pct"/>
            <w:hideMark/>
          </w:tcPr>
          <w:p w14:paraId="05EC284C" w14:textId="77777777" w:rsidR="00804EC7" w:rsidRPr="00AF42FA" w:rsidRDefault="00804EC7" w:rsidP="00804EC7">
            <w:pPr>
              <w:rPr>
                <w:rFonts w:cstheme="minorHAnsi"/>
              </w:rPr>
            </w:pPr>
            <w:r w:rsidRPr="00AF42FA">
              <w:rPr>
                <w:rFonts w:cstheme="minorHAnsi"/>
              </w:rPr>
              <w:t>YES</w:t>
            </w:r>
          </w:p>
        </w:tc>
      </w:tr>
      <w:tr w:rsidR="00804EC7" w:rsidRPr="00AF42FA" w14:paraId="0774BF74" w14:textId="77777777" w:rsidTr="00234E8C">
        <w:tc>
          <w:tcPr>
            <w:tcW w:w="1208" w:type="pct"/>
            <w:hideMark/>
          </w:tcPr>
          <w:p w14:paraId="5F3374E5" w14:textId="77777777" w:rsidR="00804EC7" w:rsidRPr="00AF42FA" w:rsidRDefault="00804EC7" w:rsidP="00804EC7">
            <w:pPr>
              <w:rPr>
                <w:rFonts w:cstheme="minorHAnsi"/>
              </w:rPr>
            </w:pPr>
            <w:r w:rsidRPr="00AF42FA">
              <w:rPr>
                <w:rFonts w:cstheme="minorHAnsi"/>
              </w:rPr>
              <w:t>FIRM FE</w:t>
            </w:r>
          </w:p>
        </w:tc>
        <w:tc>
          <w:tcPr>
            <w:tcW w:w="927" w:type="pct"/>
            <w:hideMark/>
          </w:tcPr>
          <w:p w14:paraId="54185732" w14:textId="77777777" w:rsidR="00804EC7" w:rsidRPr="00AF42FA" w:rsidRDefault="00804EC7" w:rsidP="00804EC7">
            <w:pPr>
              <w:rPr>
                <w:rFonts w:cstheme="minorHAnsi"/>
              </w:rPr>
            </w:pPr>
            <w:r w:rsidRPr="00AF42FA">
              <w:rPr>
                <w:rFonts w:cstheme="minorHAnsi"/>
              </w:rPr>
              <w:t>YES</w:t>
            </w:r>
          </w:p>
        </w:tc>
        <w:tc>
          <w:tcPr>
            <w:tcW w:w="969" w:type="pct"/>
            <w:hideMark/>
          </w:tcPr>
          <w:p w14:paraId="44D6097B" w14:textId="77777777" w:rsidR="00804EC7" w:rsidRPr="00AF42FA" w:rsidRDefault="00804EC7" w:rsidP="00804EC7">
            <w:pPr>
              <w:rPr>
                <w:rFonts w:cstheme="minorHAnsi"/>
              </w:rPr>
            </w:pPr>
            <w:r w:rsidRPr="00AF42FA">
              <w:rPr>
                <w:rFonts w:cstheme="minorHAnsi"/>
              </w:rPr>
              <w:t>YES</w:t>
            </w:r>
          </w:p>
        </w:tc>
        <w:tc>
          <w:tcPr>
            <w:tcW w:w="927" w:type="pct"/>
            <w:hideMark/>
          </w:tcPr>
          <w:p w14:paraId="6236983C" w14:textId="77777777" w:rsidR="00804EC7" w:rsidRPr="00AF42FA" w:rsidRDefault="00804EC7" w:rsidP="00804EC7">
            <w:pPr>
              <w:rPr>
                <w:rFonts w:cstheme="minorHAnsi"/>
              </w:rPr>
            </w:pPr>
            <w:r w:rsidRPr="00AF42FA">
              <w:rPr>
                <w:rFonts w:cstheme="minorHAnsi"/>
              </w:rPr>
              <w:t>YES</w:t>
            </w:r>
          </w:p>
        </w:tc>
        <w:tc>
          <w:tcPr>
            <w:tcW w:w="969" w:type="pct"/>
            <w:hideMark/>
          </w:tcPr>
          <w:p w14:paraId="637B2CDB" w14:textId="77777777" w:rsidR="00804EC7" w:rsidRPr="00AF42FA" w:rsidRDefault="00804EC7" w:rsidP="00804EC7">
            <w:pPr>
              <w:rPr>
                <w:rFonts w:cstheme="minorHAnsi"/>
              </w:rPr>
            </w:pPr>
            <w:r w:rsidRPr="00AF42FA">
              <w:rPr>
                <w:rFonts w:cstheme="minorHAnsi"/>
              </w:rPr>
              <w:t>YES</w:t>
            </w:r>
          </w:p>
        </w:tc>
      </w:tr>
      <w:tr w:rsidR="00804EC7" w:rsidRPr="00AF42FA" w14:paraId="3183B3AF" w14:textId="77777777" w:rsidTr="00234E8C">
        <w:tc>
          <w:tcPr>
            <w:tcW w:w="1208" w:type="pct"/>
            <w:hideMark/>
          </w:tcPr>
          <w:p w14:paraId="24E17C37" w14:textId="77777777" w:rsidR="00804EC7" w:rsidRPr="00AF42FA" w:rsidRDefault="00804EC7" w:rsidP="00804EC7">
            <w:pPr>
              <w:rPr>
                <w:rFonts w:cstheme="minorHAnsi"/>
              </w:rPr>
            </w:pPr>
            <w:r w:rsidRPr="00AF42FA">
              <w:rPr>
                <w:rFonts w:cstheme="minorHAnsi"/>
              </w:rPr>
              <w:t>Observations</w:t>
            </w:r>
          </w:p>
        </w:tc>
        <w:tc>
          <w:tcPr>
            <w:tcW w:w="927" w:type="pct"/>
            <w:hideMark/>
          </w:tcPr>
          <w:p w14:paraId="796710DC" w14:textId="77777777" w:rsidR="00804EC7" w:rsidRPr="00AF42FA" w:rsidRDefault="00804EC7" w:rsidP="00804EC7">
            <w:pPr>
              <w:rPr>
                <w:rFonts w:cstheme="minorHAnsi"/>
              </w:rPr>
            </w:pPr>
            <w:r w:rsidRPr="00AF42FA">
              <w:rPr>
                <w:rFonts w:cstheme="minorHAnsi"/>
              </w:rPr>
              <w:t>8,678</w:t>
            </w:r>
          </w:p>
        </w:tc>
        <w:tc>
          <w:tcPr>
            <w:tcW w:w="969" w:type="pct"/>
            <w:hideMark/>
          </w:tcPr>
          <w:p w14:paraId="01FEC1AF" w14:textId="77777777" w:rsidR="00804EC7" w:rsidRPr="00AF42FA" w:rsidRDefault="00804EC7" w:rsidP="00804EC7">
            <w:pPr>
              <w:rPr>
                <w:rFonts w:cstheme="minorHAnsi"/>
              </w:rPr>
            </w:pPr>
            <w:r w:rsidRPr="00AF42FA">
              <w:rPr>
                <w:rFonts w:cstheme="minorHAnsi"/>
              </w:rPr>
              <w:t>8,678</w:t>
            </w:r>
          </w:p>
        </w:tc>
        <w:tc>
          <w:tcPr>
            <w:tcW w:w="927" w:type="pct"/>
            <w:hideMark/>
          </w:tcPr>
          <w:p w14:paraId="2559107F" w14:textId="77777777" w:rsidR="00804EC7" w:rsidRPr="00AF42FA" w:rsidRDefault="00804EC7" w:rsidP="00804EC7">
            <w:pPr>
              <w:rPr>
                <w:rFonts w:cstheme="minorHAnsi"/>
              </w:rPr>
            </w:pPr>
            <w:r w:rsidRPr="00AF42FA">
              <w:rPr>
                <w:rFonts w:cstheme="minorHAnsi"/>
              </w:rPr>
              <w:t>9,851</w:t>
            </w:r>
          </w:p>
        </w:tc>
        <w:tc>
          <w:tcPr>
            <w:tcW w:w="969" w:type="pct"/>
            <w:hideMark/>
          </w:tcPr>
          <w:p w14:paraId="64DA9B46" w14:textId="77777777" w:rsidR="00804EC7" w:rsidRPr="00AF42FA" w:rsidRDefault="00804EC7" w:rsidP="00804EC7">
            <w:pPr>
              <w:rPr>
                <w:rFonts w:cstheme="minorHAnsi"/>
              </w:rPr>
            </w:pPr>
            <w:r w:rsidRPr="00AF42FA">
              <w:rPr>
                <w:rFonts w:cstheme="minorHAnsi"/>
              </w:rPr>
              <w:t>9,851</w:t>
            </w:r>
          </w:p>
        </w:tc>
      </w:tr>
      <w:tr w:rsidR="00804EC7" w:rsidRPr="00AF42FA" w14:paraId="6621B0A1" w14:textId="77777777" w:rsidTr="00234E8C">
        <w:tc>
          <w:tcPr>
            <w:tcW w:w="1208" w:type="pct"/>
            <w:hideMark/>
          </w:tcPr>
          <w:p w14:paraId="2490FF97" w14:textId="77777777" w:rsidR="00804EC7" w:rsidRPr="00AF42FA" w:rsidRDefault="00804EC7" w:rsidP="00804EC7">
            <w:pPr>
              <w:rPr>
                <w:rFonts w:cstheme="minorHAnsi"/>
              </w:rPr>
            </w:pPr>
            <w:r w:rsidRPr="00AF42FA">
              <w:rPr>
                <w:rFonts w:cstheme="minorHAnsi"/>
              </w:rPr>
              <w:t>Adj. </w:t>
            </w:r>
            <w:r w:rsidRPr="00AF42FA">
              <w:rPr>
                <w:rFonts w:cstheme="minorHAnsi"/>
                <w:i/>
                <w:iCs/>
              </w:rPr>
              <w:t>R</w:t>
            </w:r>
            <w:r w:rsidRPr="00AF42FA">
              <w:rPr>
                <w:rFonts w:cstheme="minorHAnsi"/>
                <w:vertAlign w:val="superscript"/>
              </w:rPr>
              <w:t>2</w:t>
            </w:r>
          </w:p>
        </w:tc>
        <w:tc>
          <w:tcPr>
            <w:tcW w:w="927" w:type="pct"/>
            <w:hideMark/>
          </w:tcPr>
          <w:p w14:paraId="69AA147A" w14:textId="77777777" w:rsidR="00804EC7" w:rsidRPr="00AF42FA" w:rsidRDefault="00804EC7" w:rsidP="00804EC7">
            <w:pPr>
              <w:rPr>
                <w:rFonts w:cstheme="minorHAnsi"/>
              </w:rPr>
            </w:pPr>
            <w:r w:rsidRPr="00AF42FA">
              <w:rPr>
                <w:rFonts w:cstheme="minorHAnsi"/>
              </w:rPr>
              <w:t>0.797</w:t>
            </w:r>
          </w:p>
        </w:tc>
        <w:tc>
          <w:tcPr>
            <w:tcW w:w="969" w:type="pct"/>
            <w:hideMark/>
          </w:tcPr>
          <w:p w14:paraId="3CE0773E" w14:textId="77777777" w:rsidR="00804EC7" w:rsidRPr="00AF42FA" w:rsidRDefault="00804EC7" w:rsidP="00804EC7">
            <w:pPr>
              <w:rPr>
                <w:rFonts w:cstheme="minorHAnsi"/>
              </w:rPr>
            </w:pPr>
            <w:r w:rsidRPr="00AF42FA">
              <w:rPr>
                <w:rFonts w:cstheme="minorHAnsi"/>
              </w:rPr>
              <w:t>0.594</w:t>
            </w:r>
          </w:p>
        </w:tc>
        <w:tc>
          <w:tcPr>
            <w:tcW w:w="927" w:type="pct"/>
            <w:hideMark/>
          </w:tcPr>
          <w:p w14:paraId="0A4B6715" w14:textId="77777777" w:rsidR="00804EC7" w:rsidRPr="00AF42FA" w:rsidRDefault="00804EC7" w:rsidP="00804EC7">
            <w:pPr>
              <w:rPr>
                <w:rFonts w:cstheme="minorHAnsi"/>
              </w:rPr>
            </w:pPr>
            <w:r w:rsidRPr="00AF42FA">
              <w:rPr>
                <w:rFonts w:cstheme="minorHAnsi"/>
              </w:rPr>
              <w:t>0.797</w:t>
            </w:r>
          </w:p>
        </w:tc>
        <w:tc>
          <w:tcPr>
            <w:tcW w:w="969" w:type="pct"/>
            <w:hideMark/>
          </w:tcPr>
          <w:p w14:paraId="09BE5724" w14:textId="77777777" w:rsidR="00804EC7" w:rsidRPr="00AF42FA" w:rsidRDefault="00804EC7" w:rsidP="00804EC7">
            <w:pPr>
              <w:rPr>
                <w:rFonts w:cstheme="minorHAnsi"/>
              </w:rPr>
            </w:pPr>
            <w:r w:rsidRPr="00AF42FA">
              <w:rPr>
                <w:rFonts w:cstheme="minorHAnsi"/>
              </w:rPr>
              <w:t>0.585</w:t>
            </w:r>
          </w:p>
        </w:tc>
      </w:tr>
    </w:tbl>
    <w:p w14:paraId="3582054D" w14:textId="77777777" w:rsidR="00804EC7" w:rsidRPr="00AF42FA" w:rsidRDefault="00804EC7" w:rsidP="00234E8C">
      <w:pPr>
        <w:pStyle w:val="NoSpacing"/>
      </w:pPr>
      <w:r w:rsidRPr="00AF42FA">
        <w:rPr>
          <w:vertAlign w:val="superscript"/>
        </w:rPr>
        <w:t>***</w:t>
      </w:r>
      <w:r w:rsidRPr="00AF42FA">
        <w:t>Significant at the 0.01 level.</w:t>
      </w:r>
    </w:p>
    <w:p w14:paraId="58123BA1" w14:textId="77777777" w:rsidR="00804EC7" w:rsidRPr="00AF42FA" w:rsidRDefault="00804EC7" w:rsidP="00234E8C">
      <w:pPr>
        <w:pStyle w:val="NoSpacing"/>
      </w:pPr>
      <w:r w:rsidRPr="00AF42FA">
        <w:rPr>
          <w:vertAlign w:val="superscript"/>
        </w:rPr>
        <w:t>**</w:t>
      </w:r>
      <w:r w:rsidRPr="00AF42FA">
        <w:t>Significant at the 0.05 level.</w:t>
      </w:r>
    </w:p>
    <w:p w14:paraId="4E867577" w14:textId="77777777" w:rsidR="00804EC7" w:rsidRPr="00AF42FA" w:rsidRDefault="00804EC7" w:rsidP="00234E8C">
      <w:pPr>
        <w:pStyle w:val="NoSpacing"/>
      </w:pPr>
      <w:r w:rsidRPr="00AF42FA">
        <w:rPr>
          <w:vertAlign w:val="superscript"/>
        </w:rPr>
        <w:t>*</w:t>
      </w:r>
      <w:r w:rsidRPr="00AF42FA">
        <w:t>Significant at the 0.10 level.</w:t>
      </w:r>
    </w:p>
    <w:p w14:paraId="0E8F5916" w14:textId="77777777" w:rsidR="00234E8C" w:rsidRDefault="00234E8C" w:rsidP="00804EC7">
      <w:pPr>
        <w:rPr>
          <w:rFonts w:cstheme="minorHAnsi"/>
          <w:sz w:val="24"/>
          <w:szCs w:val="24"/>
        </w:rPr>
      </w:pPr>
    </w:p>
    <w:p w14:paraId="1755383D" w14:textId="3043EC72" w:rsidR="00804EC7" w:rsidRPr="00804EC7" w:rsidRDefault="00804EC7" w:rsidP="00804EC7">
      <w:pPr>
        <w:rPr>
          <w:rFonts w:cstheme="minorHAnsi"/>
          <w:sz w:val="24"/>
          <w:szCs w:val="24"/>
        </w:rPr>
      </w:pPr>
      <w:r w:rsidRPr="00804EC7">
        <w:rPr>
          <w:rFonts w:cstheme="minorHAnsi"/>
          <w:sz w:val="24"/>
          <w:szCs w:val="24"/>
        </w:rPr>
        <w:t>In our second cross-sectional test, we investigate whether stock price informativeness is more important to innovation success when firms face greater uncertainty surrounding the optimal managerial strategy. Allen (</w:t>
      </w:r>
      <w:r w:rsidRPr="001E1380">
        <w:rPr>
          <w:rFonts w:cstheme="minorHAnsi"/>
          <w:b/>
          <w:bCs/>
          <w:sz w:val="24"/>
          <w:szCs w:val="24"/>
        </w:rPr>
        <w:t>1993</w:t>
      </w:r>
      <w:r w:rsidRPr="00804EC7">
        <w:rPr>
          <w:rFonts w:cstheme="minorHAnsi"/>
          <w:sz w:val="24"/>
          <w:szCs w:val="24"/>
        </w:rPr>
        <w:t>) argues that the role of the stock market in allocating resources is particularly valuable in industries with a greater divergence of opinions as to the optimal investment strategy. Firms in innovative industries are likely to have more innovation opportunities and greater uncertainty in innovation outcomes resulting in a greater tendency to learn from information embedded in stock prices. Accordingly, we posit that stock price informativeness is more important to innovation outcomes for firms in innovative industries. We define an industry as innovative if the average innovation input (R&amp;D expense) or output (patent counts or citations) of the industry is above the median for all industries and noninnovative otherwise. The industry classification is defined using the two-digit standard industrial classification (SIC) code.</w:t>
      </w:r>
    </w:p>
    <w:p w14:paraId="3B5B461D" w14:textId="1275EAD3" w:rsidR="00804EC7" w:rsidRPr="00804EC7" w:rsidRDefault="00804EC7" w:rsidP="00804EC7">
      <w:pPr>
        <w:rPr>
          <w:rFonts w:cstheme="minorHAnsi"/>
          <w:sz w:val="24"/>
          <w:szCs w:val="24"/>
        </w:rPr>
      </w:pPr>
      <w:r w:rsidRPr="00804EC7">
        <w:rPr>
          <w:rFonts w:cstheme="minorHAnsi"/>
          <w:sz w:val="24"/>
          <w:szCs w:val="24"/>
        </w:rPr>
        <w:t>Table </w:t>
      </w:r>
      <w:r w:rsidRPr="001E1380">
        <w:rPr>
          <w:rFonts w:cstheme="minorHAnsi"/>
          <w:b/>
          <w:bCs/>
          <w:sz w:val="24"/>
          <w:szCs w:val="24"/>
        </w:rPr>
        <w:t>VI</w:t>
      </w:r>
      <w:r w:rsidRPr="00804EC7">
        <w:rPr>
          <w:rFonts w:cstheme="minorHAnsi"/>
          <w:sz w:val="24"/>
          <w:szCs w:val="24"/>
        </w:rPr>
        <w:t> presents the results of the baseline model for firms in innovative and noninnovative industries. The results in Columns (1)</w:t>
      </w:r>
      <w:proofErr w:type="gramStart"/>
      <w:r w:rsidRPr="00804EC7">
        <w:rPr>
          <w:rFonts w:cstheme="minorHAnsi"/>
          <w:sz w:val="24"/>
          <w:szCs w:val="24"/>
        </w:rPr>
        <w:t>–(</w:t>
      </w:r>
      <w:proofErr w:type="gramEnd"/>
      <w:r w:rsidRPr="00804EC7">
        <w:rPr>
          <w:rFonts w:cstheme="minorHAnsi"/>
          <w:sz w:val="24"/>
          <w:szCs w:val="24"/>
        </w:rPr>
        <w:t>4) demonstrate that </w:t>
      </w:r>
      <w:r w:rsidRPr="00804EC7">
        <w:rPr>
          <w:rFonts w:cstheme="minorHAnsi"/>
          <w:i/>
          <w:iCs/>
          <w:sz w:val="24"/>
          <w:szCs w:val="24"/>
        </w:rPr>
        <w:t>Ψ</w:t>
      </w:r>
      <w:r w:rsidRPr="00804EC7">
        <w:rPr>
          <w:rFonts w:cstheme="minorHAnsi"/>
          <w:sz w:val="24"/>
          <w:szCs w:val="24"/>
        </w:rPr>
        <w:t> is more important in predicting the number of patents for firms in innovative industries, as defined by both greater R&amp;D expense and patent output. The importance of </w:t>
      </w:r>
      <w:r w:rsidRPr="00804EC7">
        <w:rPr>
          <w:rFonts w:cstheme="minorHAnsi"/>
          <w:i/>
          <w:iCs/>
          <w:sz w:val="24"/>
          <w:szCs w:val="24"/>
        </w:rPr>
        <w:t>Ψ</w:t>
      </w:r>
      <w:r w:rsidRPr="00804EC7">
        <w:rPr>
          <w:rFonts w:cstheme="minorHAnsi"/>
          <w:sz w:val="24"/>
          <w:szCs w:val="24"/>
        </w:rPr>
        <w:t xml:space="preserve"> to the </w:t>
      </w:r>
      <w:proofErr w:type="spellStart"/>
      <w:r w:rsidRPr="00804EC7">
        <w:rPr>
          <w:rFonts w:cstheme="minorHAnsi"/>
          <w:sz w:val="24"/>
          <w:szCs w:val="24"/>
        </w:rPr>
        <w:t>nonself</w:t>
      </w:r>
      <w:proofErr w:type="spellEnd"/>
      <w:r w:rsidRPr="00804EC7">
        <w:rPr>
          <w:rFonts w:cstheme="minorHAnsi"/>
          <w:sz w:val="24"/>
          <w:szCs w:val="24"/>
        </w:rPr>
        <w:t>-citations per patent is greater for firms in high R&amp;D expense industries (Columns (5) and (6)), but </w:t>
      </w:r>
      <w:r w:rsidRPr="00804EC7">
        <w:rPr>
          <w:rFonts w:cstheme="minorHAnsi"/>
          <w:i/>
          <w:iCs/>
          <w:sz w:val="24"/>
          <w:szCs w:val="24"/>
        </w:rPr>
        <w:t>Ψ</w:t>
      </w:r>
      <w:r w:rsidRPr="00804EC7">
        <w:rPr>
          <w:rFonts w:cstheme="minorHAnsi"/>
          <w:sz w:val="24"/>
          <w:szCs w:val="24"/>
        </w:rPr>
        <w:t xml:space="preserve"> is an insignificant predictor of </w:t>
      </w:r>
      <w:proofErr w:type="spellStart"/>
      <w:r w:rsidRPr="00804EC7">
        <w:rPr>
          <w:rFonts w:cstheme="minorHAnsi"/>
          <w:sz w:val="24"/>
          <w:szCs w:val="24"/>
        </w:rPr>
        <w:t>nonself</w:t>
      </w:r>
      <w:proofErr w:type="spellEnd"/>
      <w:r w:rsidRPr="00804EC7">
        <w:rPr>
          <w:rFonts w:cstheme="minorHAnsi"/>
          <w:sz w:val="24"/>
          <w:szCs w:val="24"/>
        </w:rPr>
        <w:t>-citations per patent for high patent output industries (Columns (7) and (8)). Overall, the results of Table </w:t>
      </w:r>
      <w:r w:rsidRPr="001E1380">
        <w:rPr>
          <w:rFonts w:cstheme="minorHAnsi"/>
          <w:b/>
          <w:bCs/>
          <w:sz w:val="24"/>
          <w:szCs w:val="24"/>
        </w:rPr>
        <w:t>VI</w:t>
      </w:r>
      <w:r w:rsidRPr="00804EC7">
        <w:rPr>
          <w:rFonts w:cstheme="minorHAnsi"/>
          <w:sz w:val="24"/>
          <w:szCs w:val="24"/>
        </w:rPr>
        <w:t> provide some evidence that stock price informativeness has a greater impact on innovation outcomes when firms face greater uncertainty as to the optimal investment strategy amidst many innovation opportunities.</w:t>
      </w:r>
    </w:p>
    <w:p w14:paraId="379DAB17" w14:textId="77777777" w:rsidR="00804EC7" w:rsidRDefault="00804EC7" w:rsidP="000E1E97">
      <w:pPr>
        <w:spacing w:after="0"/>
        <w:rPr>
          <w:rFonts w:cstheme="minorHAnsi"/>
          <w:sz w:val="24"/>
          <w:szCs w:val="24"/>
        </w:rPr>
      </w:pPr>
      <w:r w:rsidRPr="00804EC7">
        <w:rPr>
          <w:rFonts w:cstheme="minorHAnsi"/>
          <w:b/>
          <w:bCs/>
          <w:sz w:val="24"/>
          <w:szCs w:val="24"/>
        </w:rPr>
        <w:t>Table VI. </w:t>
      </w:r>
      <w:r w:rsidRPr="00804EC7">
        <w:rPr>
          <w:rFonts w:cstheme="minorHAnsi"/>
          <w:sz w:val="24"/>
          <w:szCs w:val="24"/>
        </w:rPr>
        <w:t>Subsample Analysis by Innovative and Noninnovative Industries</w:t>
      </w:r>
    </w:p>
    <w:p w14:paraId="2B904AAF" w14:textId="68565934" w:rsidR="00234E8C" w:rsidRPr="00804EC7" w:rsidRDefault="00234E8C" w:rsidP="000E1E97">
      <w:pPr>
        <w:pStyle w:val="NoSpacing"/>
      </w:pPr>
      <w:r w:rsidRPr="00234E8C">
        <w:t xml:space="preserve">This table provides the coefficient estimates from the ordinary least squares regression in Equation 3 performed on the subsample of firms in innovative and noninnovative industries as defined by R&amp;D expense and patent output. An industry is defined as high (low) R&amp;D if the average R&amp;D expense in the industry is greater than (less than or equal to) the median across all industries defined by the two-digit SIC code. An industry is defined as high (low) patent output if the average number of patents or </w:t>
      </w:r>
      <w:proofErr w:type="spellStart"/>
      <w:r w:rsidRPr="00234E8C">
        <w:t>nonself</w:t>
      </w:r>
      <w:proofErr w:type="spellEnd"/>
      <w:r w:rsidRPr="00234E8C">
        <w:t>-citations per patent in the industry are greater than (less than or equal to) the median across all industries defined by the two-digit SIC code. In Columns (1)</w:t>
      </w:r>
      <w:proofErr w:type="gramStart"/>
      <w:r w:rsidRPr="00234E8C">
        <w:t>–(</w:t>
      </w:r>
      <w:proofErr w:type="gramEnd"/>
      <w:r w:rsidRPr="00234E8C">
        <w:t>4), the dependent variable is LnPatentt+3 defined as the natural logarithm of one plus the number of patents filed (and eventually granted) at year t + 3. In Columns (5)</w:t>
      </w:r>
      <w:proofErr w:type="gramStart"/>
      <w:r w:rsidRPr="00234E8C">
        <w:t>–(</w:t>
      </w:r>
      <w:proofErr w:type="gramEnd"/>
      <w:r w:rsidRPr="00234E8C">
        <w:t xml:space="preserve">8), the dependent variable is LnCitePatt+3 defined as the natural logarithm of one plus the total number of </w:t>
      </w:r>
      <w:proofErr w:type="spellStart"/>
      <w:r w:rsidRPr="00234E8C">
        <w:t>nonself</w:t>
      </w:r>
      <w:proofErr w:type="spellEnd"/>
      <w:r w:rsidRPr="00234E8C">
        <w:t xml:space="preserve">-citations received on the firm's patents filed (and eventually granted) scaled by the number of patents filed (and eventually granted) at year t + 3. Ψ measures stock price informativeness as the annual logistic transformation of one minus the estimated R2 from the </w:t>
      </w:r>
      <w:proofErr w:type="spellStart"/>
      <w:r w:rsidRPr="00234E8C">
        <w:t>Fama</w:t>
      </w:r>
      <w:proofErr w:type="spellEnd"/>
      <w:r w:rsidRPr="00234E8C">
        <w:t xml:space="preserve">-French (1993) three-factor model. All of the control variables from the baseline model are included in the </w:t>
      </w:r>
      <w:proofErr w:type="gramStart"/>
      <w:r w:rsidRPr="00234E8C">
        <w:t>regressions, but</w:t>
      </w:r>
      <w:proofErr w:type="gramEnd"/>
      <w:r w:rsidRPr="00234E8C">
        <w:t xml:space="preserve"> are unreported in this table. All independent variables are measured at time t. Specifics of the variable definitions are available in Appendix A. Standard errors are clustered by firm and t-statistics are reported in parentheses.</w:t>
      </w:r>
    </w:p>
    <w:tbl>
      <w:tblPr>
        <w:tblStyle w:val="TableGrid"/>
        <w:tblW w:w="5000" w:type="pct"/>
        <w:tblLook w:val="04A0" w:firstRow="1" w:lastRow="0" w:firstColumn="1" w:lastColumn="0" w:noHBand="0" w:noVBand="1"/>
      </w:tblPr>
      <w:tblGrid>
        <w:gridCol w:w="1497"/>
        <w:gridCol w:w="1319"/>
        <w:gridCol w:w="910"/>
        <w:gridCol w:w="1126"/>
        <w:gridCol w:w="937"/>
        <w:gridCol w:w="1378"/>
        <w:gridCol w:w="1029"/>
        <w:gridCol w:w="937"/>
        <w:gridCol w:w="937"/>
      </w:tblGrid>
      <w:tr w:rsidR="00234E8C" w:rsidRPr="00AF42FA" w14:paraId="40B643E5" w14:textId="77777777" w:rsidTr="00234E8C">
        <w:tc>
          <w:tcPr>
            <w:tcW w:w="743" w:type="pct"/>
            <w:hideMark/>
          </w:tcPr>
          <w:p w14:paraId="184D2A79" w14:textId="77777777" w:rsidR="00234E8C" w:rsidRPr="00AF42FA" w:rsidRDefault="00234E8C" w:rsidP="00804EC7">
            <w:pPr>
              <w:rPr>
                <w:rFonts w:cstheme="minorHAnsi"/>
                <w:b/>
                <w:bCs/>
              </w:rPr>
            </w:pPr>
            <w:r w:rsidRPr="00AF42FA">
              <w:rPr>
                <w:rFonts w:cstheme="minorHAnsi"/>
                <w:b/>
                <w:bCs/>
              </w:rPr>
              <w:t> </w:t>
            </w:r>
          </w:p>
        </w:tc>
        <w:tc>
          <w:tcPr>
            <w:tcW w:w="655" w:type="pct"/>
            <w:hideMark/>
          </w:tcPr>
          <w:p w14:paraId="1A2CE519" w14:textId="77777777" w:rsidR="00234E8C" w:rsidRPr="00AF42FA" w:rsidRDefault="00234E8C" w:rsidP="00804EC7">
            <w:pPr>
              <w:rPr>
                <w:rFonts w:cstheme="minorHAnsi"/>
                <w:b/>
                <w:bCs/>
              </w:rPr>
            </w:pPr>
            <w:r w:rsidRPr="00AF42FA">
              <w:rPr>
                <w:rFonts w:cstheme="minorHAnsi"/>
                <w:b/>
                <w:bCs/>
                <w:i/>
                <w:iCs/>
              </w:rPr>
              <w:t>LnPatent</w:t>
            </w:r>
            <w:r w:rsidRPr="00AF42FA">
              <w:rPr>
                <w:rFonts w:cstheme="minorHAnsi"/>
                <w:b/>
                <w:bCs/>
                <w:i/>
                <w:iCs/>
                <w:vertAlign w:val="subscript"/>
              </w:rPr>
              <w:t>t</w:t>
            </w:r>
            <w:r w:rsidRPr="00AF42FA">
              <w:rPr>
                <w:rFonts w:cstheme="minorHAnsi"/>
                <w:b/>
                <w:bCs/>
                <w:vertAlign w:val="subscript"/>
              </w:rPr>
              <w:t>+3</w:t>
            </w:r>
          </w:p>
        </w:tc>
        <w:tc>
          <w:tcPr>
            <w:tcW w:w="452" w:type="pct"/>
          </w:tcPr>
          <w:p w14:paraId="475DB4B7" w14:textId="77777777" w:rsidR="00234E8C" w:rsidRPr="00AF42FA" w:rsidRDefault="00234E8C" w:rsidP="00804EC7">
            <w:pPr>
              <w:rPr>
                <w:rFonts w:cstheme="minorHAnsi"/>
                <w:b/>
                <w:bCs/>
              </w:rPr>
            </w:pPr>
          </w:p>
        </w:tc>
        <w:tc>
          <w:tcPr>
            <w:tcW w:w="559" w:type="pct"/>
          </w:tcPr>
          <w:p w14:paraId="70EAB901" w14:textId="77777777" w:rsidR="00234E8C" w:rsidRPr="00AF42FA" w:rsidRDefault="00234E8C" w:rsidP="00804EC7">
            <w:pPr>
              <w:rPr>
                <w:rFonts w:cstheme="minorHAnsi"/>
                <w:b/>
                <w:bCs/>
              </w:rPr>
            </w:pPr>
          </w:p>
        </w:tc>
        <w:tc>
          <w:tcPr>
            <w:tcW w:w="465" w:type="pct"/>
          </w:tcPr>
          <w:p w14:paraId="63632AD7" w14:textId="37E2FDBC" w:rsidR="00234E8C" w:rsidRPr="00AF42FA" w:rsidRDefault="00234E8C" w:rsidP="00804EC7">
            <w:pPr>
              <w:rPr>
                <w:rFonts w:cstheme="minorHAnsi"/>
                <w:b/>
                <w:bCs/>
              </w:rPr>
            </w:pPr>
          </w:p>
        </w:tc>
        <w:tc>
          <w:tcPr>
            <w:tcW w:w="684" w:type="pct"/>
            <w:hideMark/>
          </w:tcPr>
          <w:p w14:paraId="7B86C5A8" w14:textId="77777777" w:rsidR="00234E8C" w:rsidRPr="00AF42FA" w:rsidRDefault="00234E8C" w:rsidP="00804EC7">
            <w:pPr>
              <w:rPr>
                <w:rFonts w:cstheme="minorHAnsi"/>
                <w:b/>
                <w:bCs/>
              </w:rPr>
            </w:pPr>
            <w:r w:rsidRPr="00AF42FA">
              <w:rPr>
                <w:rFonts w:cstheme="minorHAnsi"/>
                <w:b/>
                <w:bCs/>
                <w:i/>
                <w:iCs/>
              </w:rPr>
              <w:t>LnCitePat</w:t>
            </w:r>
            <w:r w:rsidRPr="00AF42FA">
              <w:rPr>
                <w:rFonts w:cstheme="minorHAnsi"/>
                <w:b/>
                <w:bCs/>
                <w:i/>
                <w:iCs/>
                <w:vertAlign w:val="subscript"/>
              </w:rPr>
              <w:t>t</w:t>
            </w:r>
            <w:r w:rsidRPr="00AF42FA">
              <w:rPr>
                <w:rFonts w:cstheme="minorHAnsi"/>
                <w:b/>
                <w:bCs/>
                <w:vertAlign w:val="subscript"/>
              </w:rPr>
              <w:t>+3</w:t>
            </w:r>
          </w:p>
        </w:tc>
        <w:tc>
          <w:tcPr>
            <w:tcW w:w="511" w:type="pct"/>
          </w:tcPr>
          <w:p w14:paraId="7C59B5C3" w14:textId="77777777" w:rsidR="00234E8C" w:rsidRPr="00AF42FA" w:rsidRDefault="00234E8C" w:rsidP="00804EC7">
            <w:pPr>
              <w:rPr>
                <w:rFonts w:cstheme="minorHAnsi"/>
                <w:b/>
                <w:bCs/>
              </w:rPr>
            </w:pPr>
          </w:p>
        </w:tc>
        <w:tc>
          <w:tcPr>
            <w:tcW w:w="465" w:type="pct"/>
          </w:tcPr>
          <w:p w14:paraId="189F043C" w14:textId="77777777" w:rsidR="00234E8C" w:rsidRPr="00AF42FA" w:rsidRDefault="00234E8C" w:rsidP="00804EC7">
            <w:pPr>
              <w:rPr>
                <w:rFonts w:cstheme="minorHAnsi"/>
                <w:b/>
                <w:bCs/>
              </w:rPr>
            </w:pPr>
          </w:p>
        </w:tc>
        <w:tc>
          <w:tcPr>
            <w:tcW w:w="465" w:type="pct"/>
          </w:tcPr>
          <w:p w14:paraId="6E6F5900" w14:textId="622D363E" w:rsidR="00234E8C" w:rsidRPr="00AF42FA" w:rsidRDefault="00234E8C" w:rsidP="00804EC7">
            <w:pPr>
              <w:rPr>
                <w:rFonts w:cstheme="minorHAnsi"/>
                <w:b/>
                <w:bCs/>
              </w:rPr>
            </w:pPr>
          </w:p>
        </w:tc>
      </w:tr>
      <w:tr w:rsidR="00234E8C" w:rsidRPr="00AF42FA" w14:paraId="67C47051" w14:textId="77777777" w:rsidTr="00234E8C">
        <w:tc>
          <w:tcPr>
            <w:tcW w:w="743" w:type="pct"/>
            <w:hideMark/>
          </w:tcPr>
          <w:p w14:paraId="2B577B70" w14:textId="77777777" w:rsidR="00804EC7" w:rsidRPr="00AF42FA" w:rsidRDefault="00804EC7" w:rsidP="00804EC7">
            <w:pPr>
              <w:rPr>
                <w:rFonts w:cstheme="minorHAnsi"/>
                <w:b/>
                <w:bCs/>
              </w:rPr>
            </w:pPr>
            <w:r w:rsidRPr="00AF42FA">
              <w:rPr>
                <w:rFonts w:cstheme="minorHAnsi"/>
                <w:b/>
                <w:bCs/>
              </w:rPr>
              <w:t> </w:t>
            </w:r>
          </w:p>
        </w:tc>
        <w:tc>
          <w:tcPr>
            <w:tcW w:w="655" w:type="pct"/>
            <w:hideMark/>
          </w:tcPr>
          <w:p w14:paraId="562749F5" w14:textId="77777777" w:rsidR="00804EC7" w:rsidRPr="00AF42FA" w:rsidRDefault="00804EC7" w:rsidP="00804EC7">
            <w:pPr>
              <w:rPr>
                <w:rFonts w:cstheme="minorHAnsi"/>
                <w:b/>
                <w:bCs/>
              </w:rPr>
            </w:pPr>
            <w:r w:rsidRPr="00AF42FA">
              <w:rPr>
                <w:rFonts w:cstheme="minorHAnsi"/>
                <w:b/>
                <w:bCs/>
              </w:rPr>
              <w:t>High R&amp;D</w:t>
            </w:r>
          </w:p>
        </w:tc>
        <w:tc>
          <w:tcPr>
            <w:tcW w:w="452" w:type="pct"/>
            <w:hideMark/>
          </w:tcPr>
          <w:p w14:paraId="3C4D26C7" w14:textId="77777777" w:rsidR="00804EC7" w:rsidRPr="00AF42FA" w:rsidRDefault="00804EC7" w:rsidP="00804EC7">
            <w:pPr>
              <w:rPr>
                <w:rFonts w:cstheme="minorHAnsi"/>
                <w:b/>
                <w:bCs/>
              </w:rPr>
            </w:pPr>
            <w:r w:rsidRPr="00AF42FA">
              <w:rPr>
                <w:rFonts w:cstheme="minorHAnsi"/>
                <w:b/>
                <w:bCs/>
              </w:rPr>
              <w:t>Low R&amp;D</w:t>
            </w:r>
          </w:p>
        </w:tc>
        <w:tc>
          <w:tcPr>
            <w:tcW w:w="559" w:type="pct"/>
            <w:hideMark/>
          </w:tcPr>
          <w:p w14:paraId="76D573E9" w14:textId="77777777" w:rsidR="00804EC7" w:rsidRPr="00AF42FA" w:rsidRDefault="00804EC7" w:rsidP="00804EC7">
            <w:pPr>
              <w:rPr>
                <w:rFonts w:cstheme="minorHAnsi"/>
                <w:b/>
                <w:bCs/>
              </w:rPr>
            </w:pPr>
            <w:r w:rsidRPr="00AF42FA">
              <w:rPr>
                <w:rFonts w:cstheme="minorHAnsi"/>
                <w:b/>
                <w:bCs/>
              </w:rPr>
              <w:t>High Patent Output</w:t>
            </w:r>
          </w:p>
        </w:tc>
        <w:tc>
          <w:tcPr>
            <w:tcW w:w="465" w:type="pct"/>
            <w:hideMark/>
          </w:tcPr>
          <w:p w14:paraId="75CCA6C1" w14:textId="77777777" w:rsidR="00804EC7" w:rsidRPr="00AF42FA" w:rsidRDefault="00804EC7" w:rsidP="00804EC7">
            <w:pPr>
              <w:rPr>
                <w:rFonts w:cstheme="minorHAnsi"/>
                <w:b/>
                <w:bCs/>
              </w:rPr>
            </w:pPr>
            <w:r w:rsidRPr="00AF42FA">
              <w:rPr>
                <w:rFonts w:cstheme="minorHAnsi"/>
                <w:b/>
                <w:bCs/>
              </w:rPr>
              <w:t>Low Patent Output</w:t>
            </w:r>
          </w:p>
        </w:tc>
        <w:tc>
          <w:tcPr>
            <w:tcW w:w="684" w:type="pct"/>
            <w:hideMark/>
          </w:tcPr>
          <w:p w14:paraId="472636B8" w14:textId="77777777" w:rsidR="00804EC7" w:rsidRPr="00AF42FA" w:rsidRDefault="00804EC7" w:rsidP="00804EC7">
            <w:pPr>
              <w:rPr>
                <w:rFonts w:cstheme="minorHAnsi"/>
                <w:b/>
                <w:bCs/>
              </w:rPr>
            </w:pPr>
            <w:r w:rsidRPr="00AF42FA">
              <w:rPr>
                <w:rFonts w:cstheme="minorHAnsi"/>
                <w:b/>
                <w:bCs/>
              </w:rPr>
              <w:t>High R&amp;D</w:t>
            </w:r>
          </w:p>
        </w:tc>
        <w:tc>
          <w:tcPr>
            <w:tcW w:w="511" w:type="pct"/>
            <w:hideMark/>
          </w:tcPr>
          <w:p w14:paraId="200E0D62" w14:textId="77777777" w:rsidR="00804EC7" w:rsidRPr="00AF42FA" w:rsidRDefault="00804EC7" w:rsidP="00804EC7">
            <w:pPr>
              <w:rPr>
                <w:rFonts w:cstheme="minorHAnsi"/>
                <w:b/>
                <w:bCs/>
              </w:rPr>
            </w:pPr>
            <w:r w:rsidRPr="00AF42FA">
              <w:rPr>
                <w:rFonts w:cstheme="minorHAnsi"/>
                <w:b/>
                <w:bCs/>
              </w:rPr>
              <w:t>Low R&amp;D</w:t>
            </w:r>
          </w:p>
        </w:tc>
        <w:tc>
          <w:tcPr>
            <w:tcW w:w="465" w:type="pct"/>
            <w:hideMark/>
          </w:tcPr>
          <w:p w14:paraId="56242897" w14:textId="77777777" w:rsidR="00804EC7" w:rsidRPr="00AF42FA" w:rsidRDefault="00804EC7" w:rsidP="00804EC7">
            <w:pPr>
              <w:rPr>
                <w:rFonts w:cstheme="minorHAnsi"/>
                <w:b/>
                <w:bCs/>
              </w:rPr>
            </w:pPr>
            <w:r w:rsidRPr="00AF42FA">
              <w:rPr>
                <w:rFonts w:cstheme="minorHAnsi"/>
                <w:b/>
                <w:bCs/>
              </w:rPr>
              <w:t>High Patent Output</w:t>
            </w:r>
          </w:p>
        </w:tc>
        <w:tc>
          <w:tcPr>
            <w:tcW w:w="465" w:type="pct"/>
            <w:hideMark/>
          </w:tcPr>
          <w:p w14:paraId="44360757" w14:textId="77777777" w:rsidR="00804EC7" w:rsidRPr="00AF42FA" w:rsidRDefault="00804EC7" w:rsidP="00804EC7">
            <w:pPr>
              <w:rPr>
                <w:rFonts w:cstheme="minorHAnsi"/>
                <w:b/>
                <w:bCs/>
              </w:rPr>
            </w:pPr>
            <w:r w:rsidRPr="00AF42FA">
              <w:rPr>
                <w:rFonts w:cstheme="minorHAnsi"/>
                <w:b/>
                <w:bCs/>
              </w:rPr>
              <w:t>Low Patent Output</w:t>
            </w:r>
          </w:p>
        </w:tc>
      </w:tr>
      <w:tr w:rsidR="00234E8C" w:rsidRPr="00AF42FA" w14:paraId="5CDDD898" w14:textId="77777777" w:rsidTr="00234E8C">
        <w:tc>
          <w:tcPr>
            <w:tcW w:w="743" w:type="pct"/>
            <w:hideMark/>
          </w:tcPr>
          <w:p w14:paraId="7615B9DA" w14:textId="77777777" w:rsidR="00804EC7" w:rsidRPr="00AF42FA" w:rsidRDefault="00804EC7" w:rsidP="00804EC7">
            <w:pPr>
              <w:rPr>
                <w:rFonts w:cstheme="minorHAnsi"/>
                <w:b/>
                <w:bCs/>
              </w:rPr>
            </w:pPr>
          </w:p>
        </w:tc>
        <w:tc>
          <w:tcPr>
            <w:tcW w:w="655" w:type="pct"/>
            <w:hideMark/>
          </w:tcPr>
          <w:p w14:paraId="3A87C5A6" w14:textId="77777777" w:rsidR="00804EC7" w:rsidRPr="00AF42FA" w:rsidRDefault="00804EC7" w:rsidP="00804EC7">
            <w:pPr>
              <w:rPr>
                <w:rFonts w:cstheme="minorHAnsi"/>
                <w:b/>
                <w:bCs/>
              </w:rPr>
            </w:pPr>
            <w:r w:rsidRPr="00AF42FA">
              <w:rPr>
                <w:rFonts w:cstheme="minorHAnsi"/>
                <w:b/>
                <w:bCs/>
              </w:rPr>
              <w:t>(1)</w:t>
            </w:r>
          </w:p>
        </w:tc>
        <w:tc>
          <w:tcPr>
            <w:tcW w:w="452" w:type="pct"/>
            <w:hideMark/>
          </w:tcPr>
          <w:p w14:paraId="05B6490D" w14:textId="77777777" w:rsidR="00804EC7" w:rsidRPr="00AF42FA" w:rsidRDefault="00804EC7" w:rsidP="00804EC7">
            <w:pPr>
              <w:rPr>
                <w:rFonts w:cstheme="minorHAnsi"/>
                <w:b/>
                <w:bCs/>
              </w:rPr>
            </w:pPr>
            <w:r w:rsidRPr="00AF42FA">
              <w:rPr>
                <w:rFonts w:cstheme="minorHAnsi"/>
                <w:b/>
                <w:bCs/>
              </w:rPr>
              <w:t>(2)</w:t>
            </w:r>
          </w:p>
        </w:tc>
        <w:tc>
          <w:tcPr>
            <w:tcW w:w="559" w:type="pct"/>
            <w:hideMark/>
          </w:tcPr>
          <w:p w14:paraId="3D1D1FBC" w14:textId="77777777" w:rsidR="00804EC7" w:rsidRPr="00AF42FA" w:rsidRDefault="00804EC7" w:rsidP="00804EC7">
            <w:pPr>
              <w:rPr>
                <w:rFonts w:cstheme="minorHAnsi"/>
                <w:b/>
                <w:bCs/>
              </w:rPr>
            </w:pPr>
            <w:r w:rsidRPr="00AF42FA">
              <w:rPr>
                <w:rFonts w:cstheme="minorHAnsi"/>
                <w:b/>
                <w:bCs/>
              </w:rPr>
              <w:t>(3)</w:t>
            </w:r>
          </w:p>
        </w:tc>
        <w:tc>
          <w:tcPr>
            <w:tcW w:w="465" w:type="pct"/>
            <w:hideMark/>
          </w:tcPr>
          <w:p w14:paraId="215748FD" w14:textId="77777777" w:rsidR="00804EC7" w:rsidRPr="00AF42FA" w:rsidRDefault="00804EC7" w:rsidP="00804EC7">
            <w:pPr>
              <w:rPr>
                <w:rFonts w:cstheme="minorHAnsi"/>
                <w:b/>
                <w:bCs/>
              </w:rPr>
            </w:pPr>
            <w:r w:rsidRPr="00AF42FA">
              <w:rPr>
                <w:rFonts w:cstheme="minorHAnsi"/>
                <w:b/>
                <w:bCs/>
              </w:rPr>
              <w:t>(4)</w:t>
            </w:r>
          </w:p>
        </w:tc>
        <w:tc>
          <w:tcPr>
            <w:tcW w:w="684" w:type="pct"/>
            <w:hideMark/>
          </w:tcPr>
          <w:p w14:paraId="2C97D5A6" w14:textId="77777777" w:rsidR="00804EC7" w:rsidRPr="00AF42FA" w:rsidRDefault="00804EC7" w:rsidP="00804EC7">
            <w:pPr>
              <w:rPr>
                <w:rFonts w:cstheme="minorHAnsi"/>
                <w:b/>
                <w:bCs/>
              </w:rPr>
            </w:pPr>
            <w:r w:rsidRPr="00AF42FA">
              <w:rPr>
                <w:rFonts w:cstheme="minorHAnsi"/>
                <w:b/>
                <w:bCs/>
              </w:rPr>
              <w:t>(5)</w:t>
            </w:r>
          </w:p>
        </w:tc>
        <w:tc>
          <w:tcPr>
            <w:tcW w:w="511" w:type="pct"/>
            <w:hideMark/>
          </w:tcPr>
          <w:p w14:paraId="57EBFC92" w14:textId="77777777" w:rsidR="00804EC7" w:rsidRPr="00AF42FA" w:rsidRDefault="00804EC7" w:rsidP="00804EC7">
            <w:pPr>
              <w:rPr>
                <w:rFonts w:cstheme="minorHAnsi"/>
                <w:b/>
                <w:bCs/>
              </w:rPr>
            </w:pPr>
            <w:r w:rsidRPr="00AF42FA">
              <w:rPr>
                <w:rFonts w:cstheme="minorHAnsi"/>
                <w:b/>
                <w:bCs/>
              </w:rPr>
              <w:t>(6)</w:t>
            </w:r>
          </w:p>
        </w:tc>
        <w:tc>
          <w:tcPr>
            <w:tcW w:w="465" w:type="pct"/>
            <w:hideMark/>
          </w:tcPr>
          <w:p w14:paraId="134560E2" w14:textId="77777777" w:rsidR="00804EC7" w:rsidRPr="00AF42FA" w:rsidRDefault="00804EC7" w:rsidP="00804EC7">
            <w:pPr>
              <w:rPr>
                <w:rFonts w:cstheme="minorHAnsi"/>
                <w:b/>
                <w:bCs/>
              </w:rPr>
            </w:pPr>
            <w:r w:rsidRPr="00AF42FA">
              <w:rPr>
                <w:rFonts w:cstheme="minorHAnsi"/>
                <w:b/>
                <w:bCs/>
              </w:rPr>
              <w:t>(7)</w:t>
            </w:r>
          </w:p>
        </w:tc>
        <w:tc>
          <w:tcPr>
            <w:tcW w:w="465" w:type="pct"/>
            <w:hideMark/>
          </w:tcPr>
          <w:p w14:paraId="67A26A88" w14:textId="77777777" w:rsidR="00804EC7" w:rsidRPr="00AF42FA" w:rsidRDefault="00804EC7" w:rsidP="00804EC7">
            <w:pPr>
              <w:rPr>
                <w:rFonts w:cstheme="minorHAnsi"/>
                <w:b/>
                <w:bCs/>
              </w:rPr>
            </w:pPr>
            <w:r w:rsidRPr="00AF42FA">
              <w:rPr>
                <w:rFonts w:cstheme="minorHAnsi"/>
                <w:b/>
                <w:bCs/>
              </w:rPr>
              <w:t>(8)</w:t>
            </w:r>
          </w:p>
        </w:tc>
      </w:tr>
      <w:tr w:rsidR="00234E8C" w:rsidRPr="00AF42FA" w14:paraId="38D69DEB" w14:textId="77777777" w:rsidTr="00234E8C">
        <w:tc>
          <w:tcPr>
            <w:tcW w:w="743" w:type="pct"/>
            <w:hideMark/>
          </w:tcPr>
          <w:p w14:paraId="45CB1C5B" w14:textId="77777777" w:rsidR="00804EC7" w:rsidRPr="00AF42FA" w:rsidRDefault="00804EC7" w:rsidP="00804EC7">
            <w:pPr>
              <w:rPr>
                <w:rFonts w:cstheme="minorHAnsi"/>
              </w:rPr>
            </w:pPr>
            <w:r w:rsidRPr="00AF42FA">
              <w:rPr>
                <w:rFonts w:cstheme="minorHAnsi"/>
              </w:rPr>
              <w:t>Ψ</w:t>
            </w:r>
          </w:p>
        </w:tc>
        <w:tc>
          <w:tcPr>
            <w:tcW w:w="655" w:type="pct"/>
            <w:hideMark/>
          </w:tcPr>
          <w:p w14:paraId="1C0BA06F" w14:textId="287CA667" w:rsidR="00804EC7" w:rsidRPr="00AF42FA" w:rsidRDefault="00804EC7" w:rsidP="00804EC7">
            <w:pPr>
              <w:rPr>
                <w:rFonts w:cstheme="minorHAnsi"/>
              </w:rPr>
            </w:pPr>
            <w:r w:rsidRPr="00AF42FA">
              <w:rPr>
                <w:rFonts w:cstheme="minorHAnsi"/>
              </w:rPr>
              <w:t>0.043</w:t>
            </w:r>
            <w:r w:rsidRPr="001E1380">
              <w:rPr>
                <w:rFonts w:cstheme="minorHAnsi"/>
              </w:rPr>
              <w:t>***</w:t>
            </w:r>
          </w:p>
        </w:tc>
        <w:tc>
          <w:tcPr>
            <w:tcW w:w="452" w:type="pct"/>
            <w:hideMark/>
          </w:tcPr>
          <w:p w14:paraId="05167FD8" w14:textId="77777777" w:rsidR="00804EC7" w:rsidRPr="00AF42FA" w:rsidRDefault="00804EC7" w:rsidP="00804EC7">
            <w:pPr>
              <w:rPr>
                <w:rFonts w:cstheme="minorHAnsi"/>
              </w:rPr>
            </w:pPr>
            <w:r w:rsidRPr="00AF42FA">
              <w:rPr>
                <w:rFonts w:cstheme="minorHAnsi"/>
              </w:rPr>
              <w:t>0.002</w:t>
            </w:r>
          </w:p>
        </w:tc>
        <w:tc>
          <w:tcPr>
            <w:tcW w:w="559" w:type="pct"/>
            <w:hideMark/>
          </w:tcPr>
          <w:p w14:paraId="4B3339D1" w14:textId="74405AD9" w:rsidR="00804EC7" w:rsidRPr="00AF42FA" w:rsidRDefault="00804EC7" w:rsidP="00804EC7">
            <w:pPr>
              <w:rPr>
                <w:rFonts w:cstheme="minorHAnsi"/>
              </w:rPr>
            </w:pPr>
            <w:r w:rsidRPr="00AF42FA">
              <w:rPr>
                <w:rFonts w:cstheme="minorHAnsi"/>
              </w:rPr>
              <w:t>0.016</w:t>
            </w:r>
            <w:r w:rsidRPr="001E1380">
              <w:rPr>
                <w:rFonts w:cstheme="minorHAnsi"/>
              </w:rPr>
              <w:t>***</w:t>
            </w:r>
          </w:p>
        </w:tc>
        <w:tc>
          <w:tcPr>
            <w:tcW w:w="465" w:type="pct"/>
            <w:hideMark/>
          </w:tcPr>
          <w:p w14:paraId="073DD12F" w14:textId="77777777" w:rsidR="00804EC7" w:rsidRPr="00AF42FA" w:rsidRDefault="00804EC7" w:rsidP="00804EC7">
            <w:pPr>
              <w:rPr>
                <w:rFonts w:cstheme="minorHAnsi"/>
              </w:rPr>
            </w:pPr>
            <w:r w:rsidRPr="00AF42FA">
              <w:rPr>
                <w:rFonts w:cstheme="minorHAnsi"/>
              </w:rPr>
              <w:t>0.003</w:t>
            </w:r>
          </w:p>
        </w:tc>
        <w:tc>
          <w:tcPr>
            <w:tcW w:w="684" w:type="pct"/>
            <w:hideMark/>
          </w:tcPr>
          <w:p w14:paraId="698EABC6" w14:textId="5EE5C6D3" w:rsidR="00804EC7" w:rsidRPr="00AF42FA" w:rsidRDefault="00804EC7" w:rsidP="00804EC7">
            <w:pPr>
              <w:rPr>
                <w:rFonts w:cstheme="minorHAnsi"/>
              </w:rPr>
            </w:pPr>
            <w:r w:rsidRPr="00AF42FA">
              <w:rPr>
                <w:rFonts w:cstheme="minorHAnsi"/>
              </w:rPr>
              <w:t>0.026</w:t>
            </w:r>
            <w:r w:rsidRPr="001E1380">
              <w:rPr>
                <w:rFonts w:cstheme="minorHAnsi"/>
              </w:rPr>
              <w:t>**</w:t>
            </w:r>
          </w:p>
        </w:tc>
        <w:tc>
          <w:tcPr>
            <w:tcW w:w="511" w:type="pct"/>
            <w:hideMark/>
          </w:tcPr>
          <w:p w14:paraId="2160B182" w14:textId="77777777" w:rsidR="00804EC7" w:rsidRPr="00AF42FA" w:rsidRDefault="00804EC7" w:rsidP="00804EC7">
            <w:pPr>
              <w:rPr>
                <w:rFonts w:cstheme="minorHAnsi"/>
              </w:rPr>
            </w:pPr>
            <w:r w:rsidRPr="00AF42FA">
              <w:rPr>
                <w:rFonts w:cstheme="minorHAnsi"/>
              </w:rPr>
              <w:t>−0.002</w:t>
            </w:r>
          </w:p>
        </w:tc>
        <w:tc>
          <w:tcPr>
            <w:tcW w:w="465" w:type="pct"/>
            <w:hideMark/>
          </w:tcPr>
          <w:p w14:paraId="15869541" w14:textId="77777777" w:rsidR="00804EC7" w:rsidRPr="00AF42FA" w:rsidRDefault="00804EC7" w:rsidP="00804EC7">
            <w:pPr>
              <w:rPr>
                <w:rFonts w:cstheme="minorHAnsi"/>
              </w:rPr>
            </w:pPr>
            <w:r w:rsidRPr="00AF42FA">
              <w:rPr>
                <w:rFonts w:cstheme="minorHAnsi"/>
              </w:rPr>
              <w:t>0.008</w:t>
            </w:r>
          </w:p>
        </w:tc>
        <w:tc>
          <w:tcPr>
            <w:tcW w:w="465" w:type="pct"/>
            <w:hideMark/>
          </w:tcPr>
          <w:p w14:paraId="6718ADF6" w14:textId="77777777" w:rsidR="00804EC7" w:rsidRPr="00AF42FA" w:rsidRDefault="00804EC7" w:rsidP="00804EC7">
            <w:pPr>
              <w:rPr>
                <w:rFonts w:cstheme="minorHAnsi"/>
              </w:rPr>
            </w:pPr>
            <w:r w:rsidRPr="00AF42FA">
              <w:rPr>
                <w:rFonts w:cstheme="minorHAnsi"/>
              </w:rPr>
              <w:t>0.003</w:t>
            </w:r>
          </w:p>
        </w:tc>
      </w:tr>
      <w:tr w:rsidR="00234E8C" w:rsidRPr="00AF42FA" w14:paraId="5FB91F70" w14:textId="77777777" w:rsidTr="00234E8C">
        <w:tc>
          <w:tcPr>
            <w:tcW w:w="743" w:type="pct"/>
            <w:hideMark/>
          </w:tcPr>
          <w:p w14:paraId="1C751B43" w14:textId="77777777" w:rsidR="00804EC7" w:rsidRPr="00AF42FA" w:rsidRDefault="00804EC7" w:rsidP="00804EC7">
            <w:pPr>
              <w:rPr>
                <w:rFonts w:cstheme="minorHAnsi"/>
              </w:rPr>
            </w:pPr>
          </w:p>
        </w:tc>
        <w:tc>
          <w:tcPr>
            <w:tcW w:w="655" w:type="pct"/>
            <w:hideMark/>
          </w:tcPr>
          <w:p w14:paraId="53A3997A" w14:textId="77777777" w:rsidR="00804EC7" w:rsidRPr="00AF42FA" w:rsidRDefault="00804EC7" w:rsidP="00804EC7">
            <w:pPr>
              <w:rPr>
                <w:rFonts w:cstheme="minorHAnsi"/>
              </w:rPr>
            </w:pPr>
            <w:r w:rsidRPr="00AF42FA">
              <w:rPr>
                <w:rFonts w:cstheme="minorHAnsi"/>
              </w:rPr>
              <w:t>(5.060)</w:t>
            </w:r>
          </w:p>
        </w:tc>
        <w:tc>
          <w:tcPr>
            <w:tcW w:w="452" w:type="pct"/>
            <w:hideMark/>
          </w:tcPr>
          <w:p w14:paraId="4643C9BE" w14:textId="77777777" w:rsidR="00804EC7" w:rsidRPr="00AF42FA" w:rsidRDefault="00804EC7" w:rsidP="00804EC7">
            <w:pPr>
              <w:rPr>
                <w:rFonts w:cstheme="minorHAnsi"/>
              </w:rPr>
            </w:pPr>
            <w:r w:rsidRPr="00AF42FA">
              <w:rPr>
                <w:rFonts w:cstheme="minorHAnsi"/>
              </w:rPr>
              <w:t>(0.374)</w:t>
            </w:r>
          </w:p>
        </w:tc>
        <w:tc>
          <w:tcPr>
            <w:tcW w:w="559" w:type="pct"/>
            <w:hideMark/>
          </w:tcPr>
          <w:p w14:paraId="319F517F" w14:textId="77777777" w:rsidR="00804EC7" w:rsidRPr="00AF42FA" w:rsidRDefault="00804EC7" w:rsidP="00804EC7">
            <w:pPr>
              <w:rPr>
                <w:rFonts w:cstheme="minorHAnsi"/>
              </w:rPr>
            </w:pPr>
            <w:r w:rsidRPr="00AF42FA">
              <w:rPr>
                <w:rFonts w:cstheme="minorHAnsi"/>
              </w:rPr>
              <w:t>(2.685)</w:t>
            </w:r>
          </w:p>
        </w:tc>
        <w:tc>
          <w:tcPr>
            <w:tcW w:w="465" w:type="pct"/>
            <w:hideMark/>
          </w:tcPr>
          <w:p w14:paraId="480635F3" w14:textId="77777777" w:rsidR="00804EC7" w:rsidRPr="00AF42FA" w:rsidRDefault="00804EC7" w:rsidP="00804EC7">
            <w:pPr>
              <w:rPr>
                <w:rFonts w:cstheme="minorHAnsi"/>
              </w:rPr>
            </w:pPr>
            <w:r w:rsidRPr="00AF42FA">
              <w:rPr>
                <w:rFonts w:cstheme="minorHAnsi"/>
              </w:rPr>
              <w:t>(0.812)</w:t>
            </w:r>
          </w:p>
        </w:tc>
        <w:tc>
          <w:tcPr>
            <w:tcW w:w="684" w:type="pct"/>
            <w:hideMark/>
          </w:tcPr>
          <w:p w14:paraId="315089B0" w14:textId="77777777" w:rsidR="00804EC7" w:rsidRPr="00AF42FA" w:rsidRDefault="00804EC7" w:rsidP="00804EC7">
            <w:pPr>
              <w:rPr>
                <w:rFonts w:cstheme="minorHAnsi"/>
              </w:rPr>
            </w:pPr>
            <w:r w:rsidRPr="00AF42FA">
              <w:rPr>
                <w:rFonts w:cstheme="minorHAnsi"/>
              </w:rPr>
              <w:t>(2.478)</w:t>
            </w:r>
          </w:p>
        </w:tc>
        <w:tc>
          <w:tcPr>
            <w:tcW w:w="511" w:type="pct"/>
            <w:hideMark/>
          </w:tcPr>
          <w:p w14:paraId="79BEF9AE" w14:textId="77777777" w:rsidR="00804EC7" w:rsidRPr="00AF42FA" w:rsidRDefault="00804EC7" w:rsidP="00804EC7">
            <w:pPr>
              <w:rPr>
                <w:rFonts w:cstheme="minorHAnsi"/>
              </w:rPr>
            </w:pPr>
            <w:r w:rsidRPr="00AF42FA">
              <w:rPr>
                <w:rFonts w:cstheme="minorHAnsi"/>
              </w:rPr>
              <w:t>(−0.269)</w:t>
            </w:r>
          </w:p>
        </w:tc>
        <w:tc>
          <w:tcPr>
            <w:tcW w:w="465" w:type="pct"/>
            <w:hideMark/>
          </w:tcPr>
          <w:p w14:paraId="2E7D72C3" w14:textId="77777777" w:rsidR="00804EC7" w:rsidRPr="00AF42FA" w:rsidRDefault="00804EC7" w:rsidP="00804EC7">
            <w:pPr>
              <w:rPr>
                <w:rFonts w:cstheme="minorHAnsi"/>
              </w:rPr>
            </w:pPr>
            <w:r w:rsidRPr="00AF42FA">
              <w:rPr>
                <w:rFonts w:cstheme="minorHAnsi"/>
              </w:rPr>
              <w:t>(0.868)</w:t>
            </w:r>
          </w:p>
        </w:tc>
        <w:tc>
          <w:tcPr>
            <w:tcW w:w="465" w:type="pct"/>
            <w:hideMark/>
          </w:tcPr>
          <w:p w14:paraId="1DA861B5" w14:textId="77777777" w:rsidR="00804EC7" w:rsidRPr="00AF42FA" w:rsidRDefault="00804EC7" w:rsidP="00804EC7">
            <w:pPr>
              <w:rPr>
                <w:rFonts w:cstheme="minorHAnsi"/>
              </w:rPr>
            </w:pPr>
            <w:r w:rsidRPr="00AF42FA">
              <w:rPr>
                <w:rFonts w:cstheme="minorHAnsi"/>
              </w:rPr>
              <w:t>(0.781)</w:t>
            </w:r>
          </w:p>
        </w:tc>
      </w:tr>
      <w:tr w:rsidR="00234E8C" w:rsidRPr="00AF42FA" w14:paraId="1DF8F22D" w14:textId="77777777" w:rsidTr="00234E8C">
        <w:tc>
          <w:tcPr>
            <w:tcW w:w="743" w:type="pct"/>
            <w:hideMark/>
          </w:tcPr>
          <w:p w14:paraId="5BF7FEDA" w14:textId="77777777" w:rsidR="00804EC7" w:rsidRPr="00AF42FA" w:rsidRDefault="00804EC7" w:rsidP="00804EC7">
            <w:pPr>
              <w:rPr>
                <w:rFonts w:cstheme="minorHAnsi"/>
              </w:rPr>
            </w:pPr>
            <w:r w:rsidRPr="00AF42FA">
              <w:rPr>
                <w:rFonts w:cstheme="minorHAnsi"/>
              </w:rPr>
              <w:t>CONTROLS</w:t>
            </w:r>
          </w:p>
        </w:tc>
        <w:tc>
          <w:tcPr>
            <w:tcW w:w="655" w:type="pct"/>
            <w:hideMark/>
          </w:tcPr>
          <w:p w14:paraId="53F8D200" w14:textId="77777777" w:rsidR="00804EC7" w:rsidRPr="00AF42FA" w:rsidRDefault="00804EC7" w:rsidP="00804EC7">
            <w:pPr>
              <w:rPr>
                <w:rFonts w:cstheme="minorHAnsi"/>
              </w:rPr>
            </w:pPr>
            <w:r w:rsidRPr="00AF42FA">
              <w:rPr>
                <w:rFonts w:cstheme="minorHAnsi"/>
              </w:rPr>
              <w:t>YES</w:t>
            </w:r>
          </w:p>
        </w:tc>
        <w:tc>
          <w:tcPr>
            <w:tcW w:w="452" w:type="pct"/>
            <w:hideMark/>
          </w:tcPr>
          <w:p w14:paraId="0B9D3DEB" w14:textId="77777777" w:rsidR="00804EC7" w:rsidRPr="00AF42FA" w:rsidRDefault="00804EC7" w:rsidP="00804EC7">
            <w:pPr>
              <w:rPr>
                <w:rFonts w:cstheme="minorHAnsi"/>
              </w:rPr>
            </w:pPr>
            <w:r w:rsidRPr="00AF42FA">
              <w:rPr>
                <w:rFonts w:cstheme="minorHAnsi"/>
              </w:rPr>
              <w:t>YES</w:t>
            </w:r>
          </w:p>
        </w:tc>
        <w:tc>
          <w:tcPr>
            <w:tcW w:w="559" w:type="pct"/>
            <w:hideMark/>
          </w:tcPr>
          <w:p w14:paraId="2A5D13C6" w14:textId="77777777" w:rsidR="00804EC7" w:rsidRPr="00AF42FA" w:rsidRDefault="00804EC7" w:rsidP="00804EC7">
            <w:pPr>
              <w:rPr>
                <w:rFonts w:cstheme="minorHAnsi"/>
              </w:rPr>
            </w:pPr>
            <w:r w:rsidRPr="00AF42FA">
              <w:rPr>
                <w:rFonts w:cstheme="minorHAnsi"/>
              </w:rPr>
              <w:t>YES</w:t>
            </w:r>
          </w:p>
        </w:tc>
        <w:tc>
          <w:tcPr>
            <w:tcW w:w="465" w:type="pct"/>
            <w:hideMark/>
          </w:tcPr>
          <w:p w14:paraId="4FCC5DA2" w14:textId="77777777" w:rsidR="00804EC7" w:rsidRPr="00AF42FA" w:rsidRDefault="00804EC7" w:rsidP="00804EC7">
            <w:pPr>
              <w:rPr>
                <w:rFonts w:cstheme="minorHAnsi"/>
              </w:rPr>
            </w:pPr>
            <w:r w:rsidRPr="00AF42FA">
              <w:rPr>
                <w:rFonts w:cstheme="minorHAnsi"/>
              </w:rPr>
              <w:t>YES</w:t>
            </w:r>
          </w:p>
        </w:tc>
        <w:tc>
          <w:tcPr>
            <w:tcW w:w="684" w:type="pct"/>
            <w:hideMark/>
          </w:tcPr>
          <w:p w14:paraId="6E30ED5C" w14:textId="77777777" w:rsidR="00804EC7" w:rsidRPr="00AF42FA" w:rsidRDefault="00804EC7" w:rsidP="00804EC7">
            <w:pPr>
              <w:rPr>
                <w:rFonts w:cstheme="minorHAnsi"/>
              </w:rPr>
            </w:pPr>
            <w:r w:rsidRPr="00AF42FA">
              <w:rPr>
                <w:rFonts w:cstheme="minorHAnsi"/>
              </w:rPr>
              <w:t>YES</w:t>
            </w:r>
          </w:p>
        </w:tc>
        <w:tc>
          <w:tcPr>
            <w:tcW w:w="511" w:type="pct"/>
            <w:hideMark/>
          </w:tcPr>
          <w:p w14:paraId="660ED6A2" w14:textId="77777777" w:rsidR="00804EC7" w:rsidRPr="00AF42FA" w:rsidRDefault="00804EC7" w:rsidP="00804EC7">
            <w:pPr>
              <w:rPr>
                <w:rFonts w:cstheme="minorHAnsi"/>
              </w:rPr>
            </w:pPr>
            <w:r w:rsidRPr="00AF42FA">
              <w:rPr>
                <w:rFonts w:cstheme="minorHAnsi"/>
              </w:rPr>
              <w:t>YES</w:t>
            </w:r>
          </w:p>
        </w:tc>
        <w:tc>
          <w:tcPr>
            <w:tcW w:w="465" w:type="pct"/>
            <w:hideMark/>
          </w:tcPr>
          <w:p w14:paraId="624CFA90" w14:textId="77777777" w:rsidR="00804EC7" w:rsidRPr="00AF42FA" w:rsidRDefault="00804EC7" w:rsidP="00804EC7">
            <w:pPr>
              <w:rPr>
                <w:rFonts w:cstheme="minorHAnsi"/>
              </w:rPr>
            </w:pPr>
            <w:r w:rsidRPr="00AF42FA">
              <w:rPr>
                <w:rFonts w:cstheme="minorHAnsi"/>
              </w:rPr>
              <w:t>YES</w:t>
            </w:r>
          </w:p>
        </w:tc>
        <w:tc>
          <w:tcPr>
            <w:tcW w:w="465" w:type="pct"/>
            <w:hideMark/>
          </w:tcPr>
          <w:p w14:paraId="3E354DDD" w14:textId="77777777" w:rsidR="00804EC7" w:rsidRPr="00AF42FA" w:rsidRDefault="00804EC7" w:rsidP="00804EC7">
            <w:pPr>
              <w:rPr>
                <w:rFonts w:cstheme="minorHAnsi"/>
              </w:rPr>
            </w:pPr>
            <w:r w:rsidRPr="00AF42FA">
              <w:rPr>
                <w:rFonts w:cstheme="minorHAnsi"/>
              </w:rPr>
              <w:t>YES</w:t>
            </w:r>
          </w:p>
        </w:tc>
      </w:tr>
      <w:tr w:rsidR="00234E8C" w:rsidRPr="00AF42FA" w14:paraId="6F83DBB6" w14:textId="77777777" w:rsidTr="00234E8C">
        <w:tc>
          <w:tcPr>
            <w:tcW w:w="743" w:type="pct"/>
            <w:hideMark/>
          </w:tcPr>
          <w:p w14:paraId="726F687C" w14:textId="77777777" w:rsidR="00804EC7" w:rsidRPr="00AF42FA" w:rsidRDefault="00804EC7" w:rsidP="00804EC7">
            <w:pPr>
              <w:rPr>
                <w:rFonts w:cstheme="minorHAnsi"/>
              </w:rPr>
            </w:pPr>
            <w:r w:rsidRPr="00AF42FA">
              <w:rPr>
                <w:rFonts w:cstheme="minorHAnsi"/>
              </w:rPr>
              <w:t>YEAR FE</w:t>
            </w:r>
          </w:p>
        </w:tc>
        <w:tc>
          <w:tcPr>
            <w:tcW w:w="655" w:type="pct"/>
            <w:hideMark/>
          </w:tcPr>
          <w:p w14:paraId="37084978" w14:textId="77777777" w:rsidR="00804EC7" w:rsidRPr="00AF42FA" w:rsidRDefault="00804EC7" w:rsidP="00804EC7">
            <w:pPr>
              <w:rPr>
                <w:rFonts w:cstheme="minorHAnsi"/>
              </w:rPr>
            </w:pPr>
            <w:r w:rsidRPr="00AF42FA">
              <w:rPr>
                <w:rFonts w:cstheme="minorHAnsi"/>
              </w:rPr>
              <w:t>YES</w:t>
            </w:r>
          </w:p>
        </w:tc>
        <w:tc>
          <w:tcPr>
            <w:tcW w:w="452" w:type="pct"/>
            <w:hideMark/>
          </w:tcPr>
          <w:p w14:paraId="53F75423" w14:textId="77777777" w:rsidR="00804EC7" w:rsidRPr="00AF42FA" w:rsidRDefault="00804EC7" w:rsidP="00804EC7">
            <w:pPr>
              <w:rPr>
                <w:rFonts w:cstheme="minorHAnsi"/>
              </w:rPr>
            </w:pPr>
            <w:r w:rsidRPr="00AF42FA">
              <w:rPr>
                <w:rFonts w:cstheme="minorHAnsi"/>
              </w:rPr>
              <w:t>YES</w:t>
            </w:r>
          </w:p>
        </w:tc>
        <w:tc>
          <w:tcPr>
            <w:tcW w:w="559" w:type="pct"/>
            <w:hideMark/>
          </w:tcPr>
          <w:p w14:paraId="5263B0DC" w14:textId="77777777" w:rsidR="00804EC7" w:rsidRPr="00AF42FA" w:rsidRDefault="00804EC7" w:rsidP="00804EC7">
            <w:pPr>
              <w:rPr>
                <w:rFonts w:cstheme="minorHAnsi"/>
              </w:rPr>
            </w:pPr>
            <w:r w:rsidRPr="00AF42FA">
              <w:rPr>
                <w:rFonts w:cstheme="minorHAnsi"/>
              </w:rPr>
              <w:t>YES</w:t>
            </w:r>
          </w:p>
        </w:tc>
        <w:tc>
          <w:tcPr>
            <w:tcW w:w="465" w:type="pct"/>
            <w:hideMark/>
          </w:tcPr>
          <w:p w14:paraId="5584C236" w14:textId="77777777" w:rsidR="00804EC7" w:rsidRPr="00AF42FA" w:rsidRDefault="00804EC7" w:rsidP="00804EC7">
            <w:pPr>
              <w:rPr>
                <w:rFonts w:cstheme="minorHAnsi"/>
              </w:rPr>
            </w:pPr>
            <w:r w:rsidRPr="00AF42FA">
              <w:rPr>
                <w:rFonts w:cstheme="minorHAnsi"/>
              </w:rPr>
              <w:t>YES</w:t>
            </w:r>
          </w:p>
        </w:tc>
        <w:tc>
          <w:tcPr>
            <w:tcW w:w="684" w:type="pct"/>
            <w:hideMark/>
          </w:tcPr>
          <w:p w14:paraId="611B66BC" w14:textId="77777777" w:rsidR="00804EC7" w:rsidRPr="00AF42FA" w:rsidRDefault="00804EC7" w:rsidP="00804EC7">
            <w:pPr>
              <w:rPr>
                <w:rFonts w:cstheme="minorHAnsi"/>
              </w:rPr>
            </w:pPr>
            <w:r w:rsidRPr="00AF42FA">
              <w:rPr>
                <w:rFonts w:cstheme="minorHAnsi"/>
              </w:rPr>
              <w:t>YES</w:t>
            </w:r>
          </w:p>
        </w:tc>
        <w:tc>
          <w:tcPr>
            <w:tcW w:w="511" w:type="pct"/>
            <w:hideMark/>
          </w:tcPr>
          <w:p w14:paraId="73412152" w14:textId="77777777" w:rsidR="00804EC7" w:rsidRPr="00AF42FA" w:rsidRDefault="00804EC7" w:rsidP="00804EC7">
            <w:pPr>
              <w:rPr>
                <w:rFonts w:cstheme="minorHAnsi"/>
              </w:rPr>
            </w:pPr>
            <w:r w:rsidRPr="00AF42FA">
              <w:rPr>
                <w:rFonts w:cstheme="minorHAnsi"/>
              </w:rPr>
              <w:t>YES</w:t>
            </w:r>
          </w:p>
        </w:tc>
        <w:tc>
          <w:tcPr>
            <w:tcW w:w="465" w:type="pct"/>
            <w:hideMark/>
          </w:tcPr>
          <w:p w14:paraId="24A83DA1" w14:textId="77777777" w:rsidR="00804EC7" w:rsidRPr="00AF42FA" w:rsidRDefault="00804EC7" w:rsidP="00804EC7">
            <w:pPr>
              <w:rPr>
                <w:rFonts w:cstheme="minorHAnsi"/>
              </w:rPr>
            </w:pPr>
            <w:r w:rsidRPr="00AF42FA">
              <w:rPr>
                <w:rFonts w:cstheme="minorHAnsi"/>
              </w:rPr>
              <w:t>YES</w:t>
            </w:r>
          </w:p>
        </w:tc>
        <w:tc>
          <w:tcPr>
            <w:tcW w:w="465" w:type="pct"/>
            <w:hideMark/>
          </w:tcPr>
          <w:p w14:paraId="65510042" w14:textId="77777777" w:rsidR="00804EC7" w:rsidRPr="00AF42FA" w:rsidRDefault="00804EC7" w:rsidP="00804EC7">
            <w:pPr>
              <w:rPr>
                <w:rFonts w:cstheme="minorHAnsi"/>
              </w:rPr>
            </w:pPr>
            <w:r w:rsidRPr="00AF42FA">
              <w:rPr>
                <w:rFonts w:cstheme="minorHAnsi"/>
              </w:rPr>
              <w:t>YES</w:t>
            </w:r>
          </w:p>
        </w:tc>
      </w:tr>
      <w:tr w:rsidR="00234E8C" w:rsidRPr="00AF42FA" w14:paraId="735627F4" w14:textId="77777777" w:rsidTr="00234E8C">
        <w:tc>
          <w:tcPr>
            <w:tcW w:w="743" w:type="pct"/>
            <w:hideMark/>
          </w:tcPr>
          <w:p w14:paraId="3090B8FF" w14:textId="77777777" w:rsidR="00804EC7" w:rsidRPr="00AF42FA" w:rsidRDefault="00804EC7" w:rsidP="00804EC7">
            <w:pPr>
              <w:rPr>
                <w:rFonts w:cstheme="minorHAnsi"/>
              </w:rPr>
            </w:pPr>
            <w:r w:rsidRPr="00AF42FA">
              <w:rPr>
                <w:rFonts w:cstheme="minorHAnsi"/>
              </w:rPr>
              <w:t>FIRM FE</w:t>
            </w:r>
          </w:p>
        </w:tc>
        <w:tc>
          <w:tcPr>
            <w:tcW w:w="655" w:type="pct"/>
            <w:hideMark/>
          </w:tcPr>
          <w:p w14:paraId="3B15ED6C" w14:textId="77777777" w:rsidR="00804EC7" w:rsidRPr="00AF42FA" w:rsidRDefault="00804EC7" w:rsidP="00804EC7">
            <w:pPr>
              <w:rPr>
                <w:rFonts w:cstheme="minorHAnsi"/>
              </w:rPr>
            </w:pPr>
            <w:r w:rsidRPr="00AF42FA">
              <w:rPr>
                <w:rFonts w:cstheme="minorHAnsi"/>
              </w:rPr>
              <w:t>YES</w:t>
            </w:r>
          </w:p>
        </w:tc>
        <w:tc>
          <w:tcPr>
            <w:tcW w:w="452" w:type="pct"/>
            <w:hideMark/>
          </w:tcPr>
          <w:p w14:paraId="53421975" w14:textId="77777777" w:rsidR="00804EC7" w:rsidRPr="00AF42FA" w:rsidRDefault="00804EC7" w:rsidP="00804EC7">
            <w:pPr>
              <w:rPr>
                <w:rFonts w:cstheme="minorHAnsi"/>
              </w:rPr>
            </w:pPr>
            <w:r w:rsidRPr="00AF42FA">
              <w:rPr>
                <w:rFonts w:cstheme="minorHAnsi"/>
              </w:rPr>
              <w:t>YES</w:t>
            </w:r>
          </w:p>
        </w:tc>
        <w:tc>
          <w:tcPr>
            <w:tcW w:w="559" w:type="pct"/>
            <w:hideMark/>
          </w:tcPr>
          <w:p w14:paraId="29D77373" w14:textId="77777777" w:rsidR="00804EC7" w:rsidRPr="00AF42FA" w:rsidRDefault="00804EC7" w:rsidP="00804EC7">
            <w:pPr>
              <w:rPr>
                <w:rFonts w:cstheme="minorHAnsi"/>
              </w:rPr>
            </w:pPr>
            <w:r w:rsidRPr="00AF42FA">
              <w:rPr>
                <w:rFonts w:cstheme="minorHAnsi"/>
              </w:rPr>
              <w:t>YES</w:t>
            </w:r>
          </w:p>
        </w:tc>
        <w:tc>
          <w:tcPr>
            <w:tcW w:w="465" w:type="pct"/>
            <w:hideMark/>
          </w:tcPr>
          <w:p w14:paraId="4974C35E" w14:textId="77777777" w:rsidR="00804EC7" w:rsidRPr="00AF42FA" w:rsidRDefault="00804EC7" w:rsidP="00804EC7">
            <w:pPr>
              <w:rPr>
                <w:rFonts w:cstheme="minorHAnsi"/>
              </w:rPr>
            </w:pPr>
            <w:r w:rsidRPr="00AF42FA">
              <w:rPr>
                <w:rFonts w:cstheme="minorHAnsi"/>
              </w:rPr>
              <w:t>YES</w:t>
            </w:r>
          </w:p>
        </w:tc>
        <w:tc>
          <w:tcPr>
            <w:tcW w:w="684" w:type="pct"/>
            <w:hideMark/>
          </w:tcPr>
          <w:p w14:paraId="1F77B6A8" w14:textId="77777777" w:rsidR="00804EC7" w:rsidRPr="00AF42FA" w:rsidRDefault="00804EC7" w:rsidP="00804EC7">
            <w:pPr>
              <w:rPr>
                <w:rFonts w:cstheme="minorHAnsi"/>
              </w:rPr>
            </w:pPr>
            <w:r w:rsidRPr="00AF42FA">
              <w:rPr>
                <w:rFonts w:cstheme="minorHAnsi"/>
              </w:rPr>
              <w:t>YES</w:t>
            </w:r>
          </w:p>
        </w:tc>
        <w:tc>
          <w:tcPr>
            <w:tcW w:w="511" w:type="pct"/>
            <w:hideMark/>
          </w:tcPr>
          <w:p w14:paraId="4EA705C6" w14:textId="77777777" w:rsidR="00804EC7" w:rsidRPr="00AF42FA" w:rsidRDefault="00804EC7" w:rsidP="00804EC7">
            <w:pPr>
              <w:rPr>
                <w:rFonts w:cstheme="minorHAnsi"/>
              </w:rPr>
            </w:pPr>
            <w:r w:rsidRPr="00AF42FA">
              <w:rPr>
                <w:rFonts w:cstheme="minorHAnsi"/>
              </w:rPr>
              <w:t>YES</w:t>
            </w:r>
          </w:p>
        </w:tc>
        <w:tc>
          <w:tcPr>
            <w:tcW w:w="465" w:type="pct"/>
            <w:hideMark/>
          </w:tcPr>
          <w:p w14:paraId="7895665A" w14:textId="77777777" w:rsidR="00804EC7" w:rsidRPr="00AF42FA" w:rsidRDefault="00804EC7" w:rsidP="00804EC7">
            <w:pPr>
              <w:rPr>
                <w:rFonts w:cstheme="minorHAnsi"/>
              </w:rPr>
            </w:pPr>
            <w:r w:rsidRPr="00AF42FA">
              <w:rPr>
                <w:rFonts w:cstheme="minorHAnsi"/>
              </w:rPr>
              <w:t>YES</w:t>
            </w:r>
          </w:p>
        </w:tc>
        <w:tc>
          <w:tcPr>
            <w:tcW w:w="465" w:type="pct"/>
            <w:hideMark/>
          </w:tcPr>
          <w:p w14:paraId="16847A57" w14:textId="77777777" w:rsidR="00804EC7" w:rsidRPr="00AF42FA" w:rsidRDefault="00804EC7" w:rsidP="00804EC7">
            <w:pPr>
              <w:rPr>
                <w:rFonts w:cstheme="minorHAnsi"/>
              </w:rPr>
            </w:pPr>
            <w:r w:rsidRPr="00AF42FA">
              <w:rPr>
                <w:rFonts w:cstheme="minorHAnsi"/>
              </w:rPr>
              <w:t>YES</w:t>
            </w:r>
          </w:p>
        </w:tc>
      </w:tr>
      <w:tr w:rsidR="00234E8C" w:rsidRPr="00AF42FA" w14:paraId="5A09A315" w14:textId="77777777" w:rsidTr="00234E8C">
        <w:tc>
          <w:tcPr>
            <w:tcW w:w="743" w:type="pct"/>
            <w:hideMark/>
          </w:tcPr>
          <w:p w14:paraId="4B47BF5D" w14:textId="77777777" w:rsidR="00804EC7" w:rsidRPr="00AF42FA" w:rsidRDefault="00804EC7" w:rsidP="00804EC7">
            <w:pPr>
              <w:rPr>
                <w:rFonts w:cstheme="minorHAnsi"/>
              </w:rPr>
            </w:pPr>
            <w:r w:rsidRPr="00AF42FA">
              <w:rPr>
                <w:rFonts w:cstheme="minorHAnsi"/>
              </w:rPr>
              <w:t>Observations</w:t>
            </w:r>
          </w:p>
        </w:tc>
        <w:tc>
          <w:tcPr>
            <w:tcW w:w="655" w:type="pct"/>
            <w:hideMark/>
          </w:tcPr>
          <w:p w14:paraId="1A853937" w14:textId="77777777" w:rsidR="00804EC7" w:rsidRPr="00AF42FA" w:rsidRDefault="00804EC7" w:rsidP="00804EC7">
            <w:pPr>
              <w:rPr>
                <w:rFonts w:cstheme="minorHAnsi"/>
              </w:rPr>
            </w:pPr>
            <w:r w:rsidRPr="00AF42FA">
              <w:rPr>
                <w:rFonts w:cstheme="minorHAnsi"/>
              </w:rPr>
              <w:t>13,572</w:t>
            </w:r>
          </w:p>
        </w:tc>
        <w:tc>
          <w:tcPr>
            <w:tcW w:w="452" w:type="pct"/>
            <w:hideMark/>
          </w:tcPr>
          <w:p w14:paraId="03F0B213" w14:textId="77777777" w:rsidR="00804EC7" w:rsidRPr="00AF42FA" w:rsidRDefault="00804EC7" w:rsidP="00804EC7">
            <w:pPr>
              <w:rPr>
                <w:rFonts w:cstheme="minorHAnsi"/>
              </w:rPr>
            </w:pPr>
            <w:r w:rsidRPr="00AF42FA">
              <w:rPr>
                <w:rFonts w:cstheme="minorHAnsi"/>
              </w:rPr>
              <w:t>14,114</w:t>
            </w:r>
          </w:p>
        </w:tc>
        <w:tc>
          <w:tcPr>
            <w:tcW w:w="559" w:type="pct"/>
            <w:hideMark/>
          </w:tcPr>
          <w:p w14:paraId="43EC3421" w14:textId="77777777" w:rsidR="00804EC7" w:rsidRPr="00AF42FA" w:rsidRDefault="00804EC7" w:rsidP="00804EC7">
            <w:pPr>
              <w:rPr>
                <w:rFonts w:cstheme="minorHAnsi"/>
              </w:rPr>
            </w:pPr>
            <w:r w:rsidRPr="00AF42FA">
              <w:rPr>
                <w:rFonts w:cstheme="minorHAnsi"/>
              </w:rPr>
              <w:t>19,345</w:t>
            </w:r>
          </w:p>
        </w:tc>
        <w:tc>
          <w:tcPr>
            <w:tcW w:w="465" w:type="pct"/>
            <w:hideMark/>
          </w:tcPr>
          <w:p w14:paraId="5798BCCA" w14:textId="77777777" w:rsidR="00804EC7" w:rsidRPr="00AF42FA" w:rsidRDefault="00804EC7" w:rsidP="00804EC7">
            <w:pPr>
              <w:rPr>
                <w:rFonts w:cstheme="minorHAnsi"/>
              </w:rPr>
            </w:pPr>
            <w:r w:rsidRPr="00AF42FA">
              <w:rPr>
                <w:rFonts w:cstheme="minorHAnsi"/>
              </w:rPr>
              <w:t>8,341</w:t>
            </w:r>
          </w:p>
        </w:tc>
        <w:tc>
          <w:tcPr>
            <w:tcW w:w="684" w:type="pct"/>
            <w:hideMark/>
          </w:tcPr>
          <w:p w14:paraId="198F7351" w14:textId="77777777" w:rsidR="00804EC7" w:rsidRPr="00AF42FA" w:rsidRDefault="00804EC7" w:rsidP="00804EC7">
            <w:pPr>
              <w:rPr>
                <w:rFonts w:cstheme="minorHAnsi"/>
              </w:rPr>
            </w:pPr>
            <w:r w:rsidRPr="00AF42FA">
              <w:rPr>
                <w:rFonts w:cstheme="minorHAnsi"/>
              </w:rPr>
              <w:t>13,572</w:t>
            </w:r>
          </w:p>
        </w:tc>
        <w:tc>
          <w:tcPr>
            <w:tcW w:w="511" w:type="pct"/>
            <w:hideMark/>
          </w:tcPr>
          <w:p w14:paraId="2F47AD6A" w14:textId="77777777" w:rsidR="00804EC7" w:rsidRPr="00AF42FA" w:rsidRDefault="00804EC7" w:rsidP="00804EC7">
            <w:pPr>
              <w:rPr>
                <w:rFonts w:cstheme="minorHAnsi"/>
              </w:rPr>
            </w:pPr>
            <w:r w:rsidRPr="00AF42FA">
              <w:rPr>
                <w:rFonts w:cstheme="minorHAnsi"/>
              </w:rPr>
              <w:t>14,114</w:t>
            </w:r>
          </w:p>
        </w:tc>
        <w:tc>
          <w:tcPr>
            <w:tcW w:w="465" w:type="pct"/>
            <w:hideMark/>
          </w:tcPr>
          <w:p w14:paraId="6BD47DD1" w14:textId="77777777" w:rsidR="00804EC7" w:rsidRPr="00AF42FA" w:rsidRDefault="00804EC7" w:rsidP="00804EC7">
            <w:pPr>
              <w:rPr>
                <w:rFonts w:cstheme="minorHAnsi"/>
              </w:rPr>
            </w:pPr>
            <w:r w:rsidRPr="00AF42FA">
              <w:rPr>
                <w:rFonts w:cstheme="minorHAnsi"/>
              </w:rPr>
              <w:t>19,345</w:t>
            </w:r>
          </w:p>
        </w:tc>
        <w:tc>
          <w:tcPr>
            <w:tcW w:w="465" w:type="pct"/>
            <w:hideMark/>
          </w:tcPr>
          <w:p w14:paraId="51EBB19D" w14:textId="77777777" w:rsidR="00804EC7" w:rsidRPr="00AF42FA" w:rsidRDefault="00804EC7" w:rsidP="00804EC7">
            <w:pPr>
              <w:rPr>
                <w:rFonts w:cstheme="minorHAnsi"/>
              </w:rPr>
            </w:pPr>
            <w:r w:rsidRPr="00AF42FA">
              <w:rPr>
                <w:rFonts w:cstheme="minorHAnsi"/>
              </w:rPr>
              <w:t>8,341</w:t>
            </w:r>
          </w:p>
        </w:tc>
      </w:tr>
      <w:tr w:rsidR="00234E8C" w:rsidRPr="00AF42FA" w14:paraId="3493AD7F" w14:textId="77777777" w:rsidTr="00234E8C">
        <w:tc>
          <w:tcPr>
            <w:tcW w:w="743" w:type="pct"/>
            <w:hideMark/>
          </w:tcPr>
          <w:p w14:paraId="3EC24EAC" w14:textId="77777777" w:rsidR="00804EC7" w:rsidRPr="00AF42FA" w:rsidRDefault="00804EC7" w:rsidP="00804EC7">
            <w:pPr>
              <w:rPr>
                <w:rFonts w:cstheme="minorHAnsi"/>
              </w:rPr>
            </w:pPr>
            <w:r w:rsidRPr="00AF42FA">
              <w:rPr>
                <w:rFonts w:cstheme="minorHAnsi"/>
              </w:rPr>
              <w:t>Adj. </w:t>
            </w:r>
            <w:r w:rsidRPr="00AF42FA">
              <w:rPr>
                <w:rFonts w:cstheme="minorHAnsi"/>
                <w:i/>
                <w:iCs/>
              </w:rPr>
              <w:t>R</w:t>
            </w:r>
            <w:r w:rsidRPr="00AF42FA">
              <w:rPr>
                <w:rFonts w:cstheme="minorHAnsi"/>
                <w:vertAlign w:val="superscript"/>
              </w:rPr>
              <w:t>2</w:t>
            </w:r>
          </w:p>
        </w:tc>
        <w:tc>
          <w:tcPr>
            <w:tcW w:w="655" w:type="pct"/>
            <w:hideMark/>
          </w:tcPr>
          <w:p w14:paraId="3F50E17E" w14:textId="77777777" w:rsidR="00804EC7" w:rsidRPr="00AF42FA" w:rsidRDefault="00804EC7" w:rsidP="00804EC7">
            <w:pPr>
              <w:rPr>
                <w:rFonts w:cstheme="minorHAnsi"/>
              </w:rPr>
            </w:pPr>
            <w:r w:rsidRPr="00AF42FA">
              <w:rPr>
                <w:rFonts w:cstheme="minorHAnsi"/>
              </w:rPr>
              <w:t>0.761</w:t>
            </w:r>
          </w:p>
        </w:tc>
        <w:tc>
          <w:tcPr>
            <w:tcW w:w="452" w:type="pct"/>
            <w:hideMark/>
          </w:tcPr>
          <w:p w14:paraId="1CE783C7" w14:textId="77777777" w:rsidR="00804EC7" w:rsidRPr="00AF42FA" w:rsidRDefault="00804EC7" w:rsidP="00804EC7">
            <w:pPr>
              <w:rPr>
                <w:rFonts w:cstheme="minorHAnsi"/>
              </w:rPr>
            </w:pPr>
            <w:r w:rsidRPr="00AF42FA">
              <w:rPr>
                <w:rFonts w:cstheme="minorHAnsi"/>
              </w:rPr>
              <w:t>0.762</w:t>
            </w:r>
          </w:p>
        </w:tc>
        <w:tc>
          <w:tcPr>
            <w:tcW w:w="559" w:type="pct"/>
            <w:hideMark/>
          </w:tcPr>
          <w:p w14:paraId="78B73D6F" w14:textId="77777777" w:rsidR="00804EC7" w:rsidRPr="00AF42FA" w:rsidRDefault="00804EC7" w:rsidP="00804EC7">
            <w:pPr>
              <w:rPr>
                <w:rFonts w:cstheme="minorHAnsi"/>
              </w:rPr>
            </w:pPr>
            <w:r w:rsidRPr="00AF42FA">
              <w:rPr>
                <w:rFonts w:cstheme="minorHAnsi"/>
              </w:rPr>
              <w:t>0.821</w:t>
            </w:r>
          </w:p>
        </w:tc>
        <w:tc>
          <w:tcPr>
            <w:tcW w:w="465" w:type="pct"/>
            <w:hideMark/>
          </w:tcPr>
          <w:p w14:paraId="28BCCADB" w14:textId="77777777" w:rsidR="00804EC7" w:rsidRPr="00AF42FA" w:rsidRDefault="00804EC7" w:rsidP="00804EC7">
            <w:pPr>
              <w:rPr>
                <w:rFonts w:cstheme="minorHAnsi"/>
              </w:rPr>
            </w:pPr>
            <w:r w:rsidRPr="00AF42FA">
              <w:rPr>
                <w:rFonts w:cstheme="minorHAnsi"/>
              </w:rPr>
              <w:t>0.482</w:t>
            </w:r>
          </w:p>
        </w:tc>
        <w:tc>
          <w:tcPr>
            <w:tcW w:w="684" w:type="pct"/>
            <w:hideMark/>
          </w:tcPr>
          <w:p w14:paraId="6DBEED07" w14:textId="77777777" w:rsidR="00804EC7" w:rsidRPr="00AF42FA" w:rsidRDefault="00804EC7" w:rsidP="00804EC7">
            <w:pPr>
              <w:rPr>
                <w:rFonts w:cstheme="minorHAnsi"/>
              </w:rPr>
            </w:pPr>
            <w:r w:rsidRPr="00AF42FA">
              <w:rPr>
                <w:rFonts w:cstheme="minorHAnsi"/>
              </w:rPr>
              <w:t>0.526</w:t>
            </w:r>
          </w:p>
        </w:tc>
        <w:tc>
          <w:tcPr>
            <w:tcW w:w="511" w:type="pct"/>
            <w:hideMark/>
          </w:tcPr>
          <w:p w14:paraId="50980B98" w14:textId="77777777" w:rsidR="00804EC7" w:rsidRPr="00AF42FA" w:rsidRDefault="00804EC7" w:rsidP="00804EC7">
            <w:pPr>
              <w:rPr>
                <w:rFonts w:cstheme="minorHAnsi"/>
              </w:rPr>
            </w:pPr>
            <w:r w:rsidRPr="00AF42FA">
              <w:rPr>
                <w:rFonts w:cstheme="minorHAnsi"/>
              </w:rPr>
              <w:t>0.52</w:t>
            </w:r>
          </w:p>
        </w:tc>
        <w:tc>
          <w:tcPr>
            <w:tcW w:w="465" w:type="pct"/>
            <w:hideMark/>
          </w:tcPr>
          <w:p w14:paraId="7401AF57" w14:textId="77777777" w:rsidR="00804EC7" w:rsidRPr="00AF42FA" w:rsidRDefault="00804EC7" w:rsidP="00804EC7">
            <w:pPr>
              <w:rPr>
                <w:rFonts w:cstheme="minorHAnsi"/>
              </w:rPr>
            </w:pPr>
            <w:r w:rsidRPr="00AF42FA">
              <w:rPr>
                <w:rFonts w:cstheme="minorHAnsi"/>
              </w:rPr>
              <w:t>0.641</w:t>
            </w:r>
          </w:p>
        </w:tc>
        <w:tc>
          <w:tcPr>
            <w:tcW w:w="465" w:type="pct"/>
            <w:hideMark/>
          </w:tcPr>
          <w:p w14:paraId="7FB096BC" w14:textId="77777777" w:rsidR="00804EC7" w:rsidRPr="00AF42FA" w:rsidRDefault="00804EC7" w:rsidP="00804EC7">
            <w:pPr>
              <w:rPr>
                <w:rFonts w:cstheme="minorHAnsi"/>
              </w:rPr>
            </w:pPr>
            <w:r w:rsidRPr="00AF42FA">
              <w:rPr>
                <w:rFonts w:cstheme="minorHAnsi"/>
              </w:rPr>
              <w:t>0.493</w:t>
            </w:r>
          </w:p>
        </w:tc>
      </w:tr>
    </w:tbl>
    <w:p w14:paraId="2073BD13" w14:textId="77777777" w:rsidR="00804EC7" w:rsidRPr="00AF42FA" w:rsidRDefault="00804EC7" w:rsidP="00234E8C">
      <w:pPr>
        <w:pStyle w:val="NoSpacing"/>
      </w:pPr>
      <w:r w:rsidRPr="00AF42FA">
        <w:t>***Significant at the 0.01 level.</w:t>
      </w:r>
    </w:p>
    <w:p w14:paraId="132956E0" w14:textId="77777777" w:rsidR="00804EC7" w:rsidRPr="00AF42FA" w:rsidRDefault="00804EC7" w:rsidP="00234E8C">
      <w:pPr>
        <w:pStyle w:val="NoSpacing"/>
      </w:pPr>
      <w:r w:rsidRPr="00AF42FA">
        <w:t>**Significant at the 0.05 level.</w:t>
      </w:r>
    </w:p>
    <w:p w14:paraId="33F6821A" w14:textId="77777777" w:rsidR="00804EC7" w:rsidRPr="00AF42FA" w:rsidRDefault="00804EC7" w:rsidP="00234E8C">
      <w:pPr>
        <w:pStyle w:val="NoSpacing"/>
      </w:pPr>
      <w:r w:rsidRPr="00AF42FA">
        <w:t>*Significant at the 0.10 level.</w:t>
      </w:r>
    </w:p>
    <w:p w14:paraId="12E9F82A" w14:textId="77777777" w:rsidR="00804EC7" w:rsidRPr="00804EC7" w:rsidRDefault="00804EC7" w:rsidP="00573C5C">
      <w:pPr>
        <w:pStyle w:val="Heading1"/>
      </w:pPr>
      <w:r w:rsidRPr="00804EC7">
        <w:t>V. Additional Robustness Checks</w:t>
      </w:r>
    </w:p>
    <w:p w14:paraId="34E21922" w14:textId="125A3D00" w:rsidR="00804EC7" w:rsidRPr="00804EC7" w:rsidRDefault="00804EC7" w:rsidP="00804EC7">
      <w:pPr>
        <w:rPr>
          <w:rFonts w:cstheme="minorHAnsi"/>
          <w:sz w:val="24"/>
          <w:szCs w:val="24"/>
        </w:rPr>
      </w:pPr>
      <w:r w:rsidRPr="00804EC7">
        <w:rPr>
          <w:rFonts w:cstheme="minorHAnsi"/>
          <w:sz w:val="24"/>
          <w:szCs w:val="24"/>
        </w:rPr>
        <w:t xml:space="preserve">We perform several additional tests to ensure the robustness of our results. First, we examine whether the relationship between stock price informativeness and innovation outcomes varies across firms of different </w:t>
      </w:r>
      <w:proofErr w:type="gramStart"/>
      <w:r w:rsidRPr="00804EC7">
        <w:rPr>
          <w:rFonts w:cstheme="minorHAnsi"/>
          <w:sz w:val="24"/>
          <w:szCs w:val="24"/>
        </w:rPr>
        <w:t>size</w:t>
      </w:r>
      <w:proofErr w:type="gramEnd"/>
      <w:r w:rsidRPr="00804EC7">
        <w:rPr>
          <w:rFonts w:cstheme="minorHAnsi"/>
          <w:sz w:val="24"/>
          <w:szCs w:val="24"/>
        </w:rPr>
        <w:t>, which may have heterogeneous access to information sources other than the stock price. In Appendix </w:t>
      </w:r>
      <w:r w:rsidRPr="001E1380">
        <w:rPr>
          <w:rFonts w:cstheme="minorHAnsi"/>
          <w:b/>
          <w:bCs/>
          <w:sz w:val="24"/>
          <w:szCs w:val="24"/>
        </w:rPr>
        <w:t>B</w:t>
      </w:r>
      <w:r w:rsidRPr="00804EC7">
        <w:rPr>
          <w:rFonts w:cstheme="minorHAnsi"/>
          <w:sz w:val="24"/>
          <w:szCs w:val="24"/>
        </w:rPr>
        <w:t>, we report the baseline model results after dividing the sample into size terciles.</w:t>
      </w:r>
      <w:r w:rsidRPr="001E1380">
        <w:rPr>
          <w:rFonts w:cstheme="minorHAnsi"/>
          <w:b/>
          <w:bCs/>
          <w:sz w:val="24"/>
          <w:szCs w:val="24"/>
          <w:vertAlign w:val="superscript"/>
        </w:rPr>
        <w:t>20</w:t>
      </w:r>
      <w:r w:rsidRPr="00804EC7">
        <w:rPr>
          <w:rFonts w:cstheme="minorHAnsi"/>
          <w:sz w:val="24"/>
          <w:szCs w:val="24"/>
        </w:rPr>
        <w:t> We find that the coefficient on </w:t>
      </w:r>
      <w:r w:rsidRPr="00804EC7">
        <w:rPr>
          <w:rFonts w:cstheme="minorHAnsi"/>
          <w:i/>
          <w:iCs/>
          <w:sz w:val="24"/>
          <w:szCs w:val="24"/>
        </w:rPr>
        <w:t>Ψ</w:t>
      </w:r>
      <w:r w:rsidRPr="00804EC7">
        <w:rPr>
          <w:rFonts w:cstheme="minorHAnsi"/>
          <w:sz w:val="24"/>
          <w:szCs w:val="24"/>
        </w:rPr>
        <w:t> is positive and statistically significant in the first two terciles (small- and mid-sized firms), but positive and statistically insignificant in the third tercile (large firms). It is possible that managers of large firms rely less on information contained in stock prices because they have more sources of information. For instance, they can obtain information through greater media coverage or the advice and expertise of a larger board with more outside directors.</w:t>
      </w:r>
      <w:r w:rsidRPr="001E1380">
        <w:rPr>
          <w:rFonts w:cstheme="minorHAnsi"/>
          <w:b/>
          <w:bCs/>
          <w:sz w:val="24"/>
          <w:szCs w:val="24"/>
          <w:vertAlign w:val="superscript"/>
        </w:rPr>
        <w:t>21</w:t>
      </w:r>
      <w:r w:rsidRPr="00804EC7">
        <w:rPr>
          <w:rFonts w:cstheme="minorHAnsi"/>
          <w:sz w:val="24"/>
          <w:szCs w:val="24"/>
        </w:rPr>
        <w:t> Alternatively, the reduced significance may be due to the smaller sample size in each tercile as compared to the full sample.</w:t>
      </w:r>
    </w:p>
    <w:p w14:paraId="60EAF7D4" w14:textId="13A1B82A" w:rsidR="00804EC7" w:rsidRPr="00804EC7" w:rsidRDefault="00804EC7" w:rsidP="00804EC7">
      <w:pPr>
        <w:rPr>
          <w:rFonts w:cstheme="minorHAnsi"/>
          <w:sz w:val="24"/>
          <w:szCs w:val="24"/>
        </w:rPr>
      </w:pPr>
      <w:r w:rsidRPr="00804EC7">
        <w:rPr>
          <w:rFonts w:cstheme="minorHAnsi"/>
          <w:sz w:val="24"/>
          <w:szCs w:val="24"/>
        </w:rPr>
        <w:t>To preserve space, the results of the remaining robustness tests are not presented in this paper but are available from the authors upon request. We assess the robustness of our results to alternative innovation measures. We re-estimate our baseline model with the dependent variable measured at year </w:t>
      </w:r>
      <w:r w:rsidRPr="00804EC7">
        <w:rPr>
          <w:rFonts w:cstheme="minorHAnsi"/>
          <w:i/>
          <w:iCs/>
          <w:sz w:val="24"/>
          <w:szCs w:val="24"/>
        </w:rPr>
        <w:t>t</w:t>
      </w:r>
      <w:r w:rsidRPr="00804EC7">
        <w:rPr>
          <w:rFonts w:cstheme="minorHAnsi"/>
          <w:sz w:val="24"/>
          <w:szCs w:val="24"/>
        </w:rPr>
        <w:t> + 2 and at year </w:t>
      </w:r>
      <w:r w:rsidRPr="00804EC7">
        <w:rPr>
          <w:rFonts w:cstheme="minorHAnsi"/>
          <w:i/>
          <w:iCs/>
          <w:sz w:val="24"/>
          <w:szCs w:val="24"/>
        </w:rPr>
        <w:t>t</w:t>
      </w:r>
      <w:r w:rsidRPr="00804EC7">
        <w:rPr>
          <w:rFonts w:cstheme="minorHAnsi"/>
          <w:sz w:val="24"/>
          <w:szCs w:val="24"/>
        </w:rPr>
        <w:t> + 4 and find that the coefficient on </w:t>
      </w:r>
      <w:r w:rsidRPr="00804EC7">
        <w:rPr>
          <w:rFonts w:cstheme="minorHAnsi"/>
          <w:i/>
          <w:iCs/>
          <w:sz w:val="24"/>
          <w:szCs w:val="24"/>
        </w:rPr>
        <w:t>Ψ</w:t>
      </w:r>
      <w:r w:rsidRPr="00804EC7">
        <w:rPr>
          <w:rFonts w:cstheme="minorHAnsi"/>
          <w:sz w:val="24"/>
          <w:szCs w:val="24"/>
        </w:rPr>
        <w:t xml:space="preserve"> remains positive and statistically significant. We also rerun our regression models using a smoothed measure of </w:t>
      </w:r>
      <w:proofErr w:type="spellStart"/>
      <w:r w:rsidRPr="00804EC7">
        <w:rPr>
          <w:rFonts w:cstheme="minorHAnsi"/>
          <w:sz w:val="24"/>
          <w:szCs w:val="24"/>
        </w:rPr>
        <w:t>patent</w:t>
      </w:r>
      <w:proofErr w:type="spellEnd"/>
      <w:r w:rsidRPr="00804EC7">
        <w:rPr>
          <w:rFonts w:cstheme="minorHAnsi"/>
          <w:sz w:val="24"/>
          <w:szCs w:val="24"/>
        </w:rPr>
        <w:t xml:space="preserve"> outcomes where we define total patent counts (citations) over a rolling three-year window from </w:t>
      </w:r>
      <w:r w:rsidRPr="00804EC7">
        <w:rPr>
          <w:rFonts w:cstheme="minorHAnsi"/>
          <w:i/>
          <w:iCs/>
          <w:sz w:val="24"/>
          <w:szCs w:val="24"/>
        </w:rPr>
        <w:t>t</w:t>
      </w:r>
      <w:r w:rsidRPr="00804EC7">
        <w:rPr>
          <w:rFonts w:cstheme="minorHAnsi"/>
          <w:sz w:val="24"/>
          <w:szCs w:val="24"/>
        </w:rPr>
        <w:t> + 2 to </w:t>
      </w:r>
      <w:r w:rsidRPr="00804EC7">
        <w:rPr>
          <w:rFonts w:cstheme="minorHAnsi"/>
          <w:i/>
          <w:iCs/>
          <w:sz w:val="24"/>
          <w:szCs w:val="24"/>
        </w:rPr>
        <w:t>t</w:t>
      </w:r>
      <w:r w:rsidRPr="00804EC7">
        <w:rPr>
          <w:rFonts w:cstheme="minorHAnsi"/>
          <w:sz w:val="24"/>
          <w:szCs w:val="24"/>
        </w:rPr>
        <w:t> + 4.</w:t>
      </w:r>
      <w:r w:rsidRPr="001E1380">
        <w:rPr>
          <w:rFonts w:cstheme="minorHAnsi"/>
          <w:b/>
          <w:bCs/>
          <w:sz w:val="24"/>
          <w:szCs w:val="24"/>
          <w:vertAlign w:val="superscript"/>
        </w:rPr>
        <w:t>22</w:t>
      </w:r>
      <w:r w:rsidRPr="00804EC7">
        <w:rPr>
          <w:rFonts w:cstheme="minorHAnsi"/>
          <w:sz w:val="24"/>
          <w:szCs w:val="24"/>
        </w:rPr>
        <w:t> Our results remain qualitatively unchanged.</w:t>
      </w:r>
    </w:p>
    <w:p w14:paraId="31326EFC" w14:textId="1D11C10E" w:rsidR="00804EC7" w:rsidRPr="00804EC7" w:rsidRDefault="00804EC7" w:rsidP="00804EC7">
      <w:pPr>
        <w:rPr>
          <w:rFonts w:cstheme="minorHAnsi"/>
          <w:sz w:val="24"/>
          <w:szCs w:val="24"/>
        </w:rPr>
      </w:pPr>
      <w:r w:rsidRPr="00804EC7">
        <w:rPr>
          <w:rFonts w:cstheme="minorHAnsi"/>
          <w:sz w:val="24"/>
          <w:szCs w:val="24"/>
        </w:rPr>
        <w:t xml:space="preserve">We further check the sensitivity of the results to our proxy for stock price informativeness. First, we verify that we obtain consistent results when using an extended market model, including market and industry returns, in the estimation of price </w:t>
      </w:r>
      <w:proofErr w:type="spellStart"/>
      <w:r w:rsidRPr="00804EC7">
        <w:rPr>
          <w:rFonts w:cstheme="minorHAnsi"/>
          <w:sz w:val="24"/>
          <w:szCs w:val="24"/>
        </w:rPr>
        <w:t>nonsynchronicity</w:t>
      </w:r>
      <w:proofErr w:type="spellEnd"/>
      <w:r w:rsidRPr="00804EC7">
        <w:rPr>
          <w:rFonts w:cstheme="minorHAnsi"/>
          <w:sz w:val="24"/>
          <w:szCs w:val="24"/>
        </w:rPr>
        <w:t xml:space="preserve">. Next, we retabulate </w:t>
      </w:r>
      <w:proofErr w:type="gramStart"/>
      <w:r w:rsidRPr="00804EC7">
        <w:rPr>
          <w:rFonts w:cstheme="minorHAnsi"/>
          <w:sz w:val="24"/>
          <w:szCs w:val="24"/>
        </w:rPr>
        <w:t>all of</w:t>
      </w:r>
      <w:proofErr w:type="gramEnd"/>
      <w:r w:rsidRPr="00804EC7">
        <w:rPr>
          <w:rFonts w:cstheme="minorHAnsi"/>
          <w:sz w:val="24"/>
          <w:szCs w:val="24"/>
        </w:rPr>
        <w:t xml:space="preserve"> our results with another measure of stock price informativeness, probability of informed trading (PIN). The PIN measure was first developed by Easley et al. (</w:t>
      </w:r>
      <w:r w:rsidRPr="001E1380">
        <w:rPr>
          <w:rFonts w:cstheme="minorHAnsi"/>
          <w:b/>
          <w:bCs/>
          <w:sz w:val="24"/>
          <w:szCs w:val="24"/>
        </w:rPr>
        <w:t>1996</w:t>
      </w:r>
      <w:r w:rsidRPr="00804EC7">
        <w:rPr>
          <w:rFonts w:cstheme="minorHAnsi"/>
          <w:sz w:val="24"/>
          <w:szCs w:val="24"/>
        </w:rPr>
        <w:t>) and Easley, Kiefer, and O'Hara (</w:t>
      </w:r>
      <w:r w:rsidRPr="001E1380">
        <w:rPr>
          <w:rFonts w:cstheme="minorHAnsi"/>
          <w:b/>
          <w:bCs/>
          <w:sz w:val="24"/>
          <w:szCs w:val="24"/>
        </w:rPr>
        <w:t>1996</w:t>
      </w:r>
      <w:r w:rsidRPr="00804EC7">
        <w:rPr>
          <w:rFonts w:cstheme="minorHAnsi"/>
          <w:sz w:val="24"/>
          <w:szCs w:val="24"/>
        </w:rPr>
        <w:t>) and captures order flow imbalance that is likely due to informed trading. We confirm that the qualitative results across all reported tables are unaffected by this change.</w:t>
      </w:r>
      <w:r w:rsidRPr="001E1380">
        <w:rPr>
          <w:rFonts w:cstheme="minorHAnsi"/>
          <w:b/>
          <w:bCs/>
          <w:sz w:val="24"/>
          <w:szCs w:val="24"/>
          <w:vertAlign w:val="superscript"/>
        </w:rPr>
        <w:t>23</w:t>
      </w:r>
      <w:r w:rsidRPr="00804EC7">
        <w:rPr>
          <w:rFonts w:cstheme="minorHAnsi"/>
          <w:sz w:val="24"/>
          <w:szCs w:val="24"/>
        </w:rPr>
        <w:t xml:space="preserve"> We also address the concerns of Li, </w:t>
      </w:r>
      <w:proofErr w:type="spellStart"/>
      <w:r w:rsidRPr="00804EC7">
        <w:rPr>
          <w:rFonts w:cstheme="minorHAnsi"/>
          <w:sz w:val="24"/>
          <w:szCs w:val="24"/>
        </w:rPr>
        <w:t>Rajgopal</w:t>
      </w:r>
      <w:proofErr w:type="spellEnd"/>
      <w:r w:rsidRPr="00804EC7">
        <w:rPr>
          <w:rFonts w:cstheme="minorHAnsi"/>
          <w:sz w:val="24"/>
          <w:szCs w:val="24"/>
        </w:rPr>
        <w:t>, and Venkatachalam (</w:t>
      </w:r>
      <w:r w:rsidRPr="001E1380">
        <w:rPr>
          <w:rFonts w:cstheme="minorHAnsi"/>
          <w:b/>
          <w:bCs/>
          <w:sz w:val="24"/>
          <w:szCs w:val="24"/>
        </w:rPr>
        <w:t>2014</w:t>
      </w:r>
      <w:r w:rsidRPr="00804EC7">
        <w:rPr>
          <w:rFonts w:cstheme="minorHAnsi"/>
          <w:sz w:val="24"/>
          <w:szCs w:val="24"/>
        </w:rPr>
        <w:t xml:space="preserve">) that price </w:t>
      </w:r>
      <w:proofErr w:type="spellStart"/>
      <w:r w:rsidRPr="00804EC7">
        <w:rPr>
          <w:rFonts w:cstheme="minorHAnsi"/>
          <w:sz w:val="24"/>
          <w:szCs w:val="24"/>
        </w:rPr>
        <w:t>nonsynchronicity</w:t>
      </w:r>
      <w:proofErr w:type="spellEnd"/>
      <w:r w:rsidRPr="00804EC7">
        <w:rPr>
          <w:rFonts w:cstheme="minorHAnsi"/>
          <w:sz w:val="24"/>
          <w:szCs w:val="24"/>
        </w:rPr>
        <w:t xml:space="preserve"> may be confounded with systematic risk resulting in biased coefficient estimates. Following their recommendation, we control for the natural log of the firm's squared beta to account for the systematic risk. Our results remain quantitatively and qualitatively similar.</w:t>
      </w:r>
    </w:p>
    <w:p w14:paraId="76D893C2" w14:textId="4AE60164" w:rsidR="00804EC7" w:rsidRPr="00804EC7" w:rsidRDefault="00804EC7" w:rsidP="00804EC7">
      <w:pPr>
        <w:rPr>
          <w:rFonts w:cstheme="minorHAnsi"/>
          <w:sz w:val="24"/>
          <w:szCs w:val="24"/>
        </w:rPr>
      </w:pPr>
      <w:r w:rsidRPr="00804EC7">
        <w:rPr>
          <w:rFonts w:cstheme="minorHAnsi"/>
          <w:sz w:val="24"/>
          <w:szCs w:val="24"/>
        </w:rPr>
        <w:t xml:space="preserve">In our final robustness check, we </w:t>
      </w:r>
      <w:proofErr w:type="gramStart"/>
      <w:r w:rsidRPr="00804EC7">
        <w:rPr>
          <w:rFonts w:cstheme="minorHAnsi"/>
          <w:sz w:val="24"/>
          <w:szCs w:val="24"/>
        </w:rPr>
        <w:t>control for</w:t>
      </w:r>
      <w:proofErr w:type="gramEnd"/>
      <w:r w:rsidRPr="00804EC7">
        <w:rPr>
          <w:rFonts w:cstheme="minorHAnsi"/>
          <w:sz w:val="24"/>
          <w:szCs w:val="24"/>
        </w:rPr>
        <w:t xml:space="preserve"> the effect of stock liquidity on innovation since both measures of price informativeness and innovation may be related to stock liquidity. The existing literature has found mixed results regarding the impact of stock liquidity on price informativeness. While Holmstrom and </w:t>
      </w:r>
      <w:proofErr w:type="spellStart"/>
      <w:r w:rsidRPr="00804EC7">
        <w:rPr>
          <w:rFonts w:cstheme="minorHAnsi"/>
          <w:sz w:val="24"/>
          <w:szCs w:val="24"/>
        </w:rPr>
        <w:t>Tirole</w:t>
      </w:r>
      <w:proofErr w:type="spellEnd"/>
      <w:r w:rsidRPr="00804EC7">
        <w:rPr>
          <w:rFonts w:cstheme="minorHAnsi"/>
          <w:sz w:val="24"/>
          <w:szCs w:val="24"/>
        </w:rPr>
        <w:t xml:space="preserve"> (</w:t>
      </w:r>
      <w:r w:rsidRPr="001E1380">
        <w:rPr>
          <w:rFonts w:cstheme="minorHAnsi"/>
          <w:b/>
          <w:bCs/>
          <w:sz w:val="24"/>
          <w:szCs w:val="24"/>
        </w:rPr>
        <w:t>1993</w:t>
      </w:r>
      <w:r w:rsidRPr="00804EC7">
        <w:rPr>
          <w:rFonts w:cstheme="minorHAnsi"/>
          <w:sz w:val="24"/>
          <w:szCs w:val="24"/>
        </w:rPr>
        <w:t>) model stock liquidity as positively related to the information content of stock prices, Duarte and Young (</w:t>
      </w:r>
      <w:r w:rsidRPr="001E1380">
        <w:rPr>
          <w:rFonts w:cstheme="minorHAnsi"/>
          <w:b/>
          <w:bCs/>
          <w:sz w:val="24"/>
          <w:szCs w:val="24"/>
        </w:rPr>
        <w:t>2009</w:t>
      </w:r>
      <w:r w:rsidRPr="00804EC7">
        <w:rPr>
          <w:rFonts w:cstheme="minorHAnsi"/>
          <w:sz w:val="24"/>
          <w:szCs w:val="24"/>
        </w:rPr>
        <w:t>) argue that PIN is priced due to its negative relationship with stock liquidity. Fang, Tian, and Tice (</w:t>
      </w:r>
      <w:r w:rsidRPr="001E1380">
        <w:rPr>
          <w:rFonts w:cstheme="minorHAnsi"/>
          <w:b/>
          <w:bCs/>
          <w:sz w:val="24"/>
          <w:szCs w:val="24"/>
        </w:rPr>
        <w:t>2014</w:t>
      </w:r>
      <w:r w:rsidRPr="00804EC7">
        <w:rPr>
          <w:rFonts w:cstheme="minorHAnsi"/>
          <w:sz w:val="24"/>
          <w:szCs w:val="24"/>
        </w:rPr>
        <w:t>) find that an increase in stock liquidity reduces future innovation. As such, stock liquidity could confound the impact of stock price informativeness on innovation outcomes. After including stock liquidity as an additional control in the baseline model, we find that stock price informativeness remains as a significant predictor of innovation outcomes.</w:t>
      </w:r>
    </w:p>
    <w:p w14:paraId="6DA96DFD" w14:textId="77777777" w:rsidR="00804EC7" w:rsidRPr="00804EC7" w:rsidRDefault="00804EC7" w:rsidP="00573C5C">
      <w:pPr>
        <w:pStyle w:val="Heading1"/>
      </w:pPr>
      <w:r w:rsidRPr="00804EC7">
        <w:t>VI. Conclusions</w:t>
      </w:r>
    </w:p>
    <w:p w14:paraId="17ED6E23" w14:textId="77777777" w:rsidR="00804EC7" w:rsidRPr="00804EC7" w:rsidRDefault="00804EC7" w:rsidP="00804EC7">
      <w:pPr>
        <w:rPr>
          <w:rFonts w:cstheme="minorHAnsi"/>
          <w:sz w:val="24"/>
          <w:szCs w:val="24"/>
        </w:rPr>
      </w:pPr>
      <w:r w:rsidRPr="00804EC7">
        <w:rPr>
          <w:rFonts w:cstheme="minorHAnsi"/>
          <w:sz w:val="24"/>
          <w:szCs w:val="24"/>
        </w:rPr>
        <w:t xml:space="preserve">In this study, we investigate whether firms with more informative stock prices have better innovation outcomes. Specifically, we hypothesize that managers learn from their stock prices and make better investments in innovation (learning hypothesis). Consistent with the learning hypothesis, we find that firms with more informative stock prices, measured by greater price </w:t>
      </w:r>
      <w:proofErr w:type="spellStart"/>
      <w:r w:rsidRPr="00804EC7">
        <w:rPr>
          <w:rFonts w:cstheme="minorHAnsi"/>
          <w:sz w:val="24"/>
          <w:szCs w:val="24"/>
        </w:rPr>
        <w:t>nonsynchronicity</w:t>
      </w:r>
      <w:proofErr w:type="spellEnd"/>
      <w:r w:rsidRPr="00804EC7">
        <w:rPr>
          <w:rFonts w:cstheme="minorHAnsi"/>
          <w:sz w:val="24"/>
          <w:szCs w:val="24"/>
        </w:rPr>
        <w:t xml:space="preserve">, </w:t>
      </w:r>
      <w:proofErr w:type="gramStart"/>
      <w:r w:rsidRPr="00804EC7">
        <w:rPr>
          <w:rFonts w:cstheme="minorHAnsi"/>
          <w:sz w:val="24"/>
          <w:szCs w:val="24"/>
        </w:rPr>
        <w:t>are able to</w:t>
      </w:r>
      <w:proofErr w:type="gramEnd"/>
      <w:r w:rsidRPr="00804EC7">
        <w:rPr>
          <w:rFonts w:cstheme="minorHAnsi"/>
          <w:sz w:val="24"/>
          <w:szCs w:val="24"/>
        </w:rPr>
        <w:t xml:space="preserve"> generate a greater number of granted patents and </w:t>
      </w:r>
      <w:proofErr w:type="spellStart"/>
      <w:r w:rsidRPr="00804EC7">
        <w:rPr>
          <w:rFonts w:cstheme="minorHAnsi"/>
          <w:sz w:val="24"/>
          <w:szCs w:val="24"/>
        </w:rPr>
        <w:t>nonself</w:t>
      </w:r>
      <w:proofErr w:type="spellEnd"/>
      <w:r w:rsidRPr="00804EC7">
        <w:rPr>
          <w:rFonts w:cstheme="minorHAnsi"/>
          <w:sz w:val="24"/>
          <w:szCs w:val="24"/>
        </w:rPr>
        <w:t xml:space="preserve">-citations per patent, ceteris paribus. Our results are robust </w:t>
      </w:r>
      <w:proofErr w:type="gramStart"/>
      <w:r w:rsidRPr="00804EC7">
        <w:rPr>
          <w:rFonts w:cstheme="minorHAnsi"/>
          <w:sz w:val="24"/>
          <w:szCs w:val="24"/>
        </w:rPr>
        <w:t>to</w:t>
      </w:r>
      <w:proofErr w:type="gramEnd"/>
      <w:r w:rsidRPr="00804EC7">
        <w:rPr>
          <w:rFonts w:cstheme="minorHAnsi"/>
          <w:sz w:val="24"/>
          <w:szCs w:val="24"/>
        </w:rPr>
        <w:t xml:space="preserve"> the use of an IV approach and remain strong after controlling for managerial private information.</w:t>
      </w:r>
    </w:p>
    <w:p w14:paraId="0AA6E57F" w14:textId="77777777" w:rsidR="00804EC7" w:rsidRPr="00804EC7" w:rsidRDefault="00804EC7" w:rsidP="00804EC7">
      <w:pPr>
        <w:rPr>
          <w:rFonts w:cstheme="minorHAnsi"/>
          <w:sz w:val="24"/>
          <w:szCs w:val="24"/>
        </w:rPr>
      </w:pPr>
      <w:r w:rsidRPr="00804EC7">
        <w:rPr>
          <w:rFonts w:cstheme="minorHAnsi"/>
          <w:sz w:val="24"/>
          <w:szCs w:val="24"/>
        </w:rPr>
        <w:t xml:space="preserve">To provide further evidence for the learning hypothesis, we test its cross-sectional predictions. We find that firms take greater advantage of information in stock prices in making </w:t>
      </w:r>
      <w:proofErr w:type="gramStart"/>
      <w:r w:rsidRPr="00804EC7">
        <w:rPr>
          <w:rFonts w:cstheme="minorHAnsi"/>
          <w:sz w:val="24"/>
          <w:szCs w:val="24"/>
        </w:rPr>
        <w:t>innovation</w:t>
      </w:r>
      <w:proofErr w:type="gramEnd"/>
      <w:r w:rsidRPr="00804EC7">
        <w:rPr>
          <w:rFonts w:cstheme="minorHAnsi"/>
          <w:sz w:val="24"/>
          <w:szCs w:val="24"/>
        </w:rPr>
        <w:t xml:space="preserve"> decisions when their CEOs are relatively inexperienced. We also find some evidence that stock price informativeness has a greater impact on innovation among firms in more innovative industries, where there is likely to be greater uncertainty about the optimal innovation strategy. While our main finding is robust to a battery of additional tests, we find that the importance of stock price informativeness to innovation outcomes is statistically significant only in small- and mid-sized firms.</w:t>
      </w:r>
    </w:p>
    <w:p w14:paraId="3FBEF621" w14:textId="77777777" w:rsidR="00804EC7" w:rsidRDefault="00804EC7" w:rsidP="00804EC7">
      <w:pPr>
        <w:rPr>
          <w:rFonts w:cstheme="minorHAnsi"/>
          <w:sz w:val="24"/>
          <w:szCs w:val="24"/>
        </w:rPr>
      </w:pPr>
      <w:r w:rsidRPr="00804EC7">
        <w:rPr>
          <w:rFonts w:cstheme="minorHAnsi"/>
          <w:sz w:val="24"/>
          <w:szCs w:val="24"/>
        </w:rPr>
        <w:t xml:space="preserve">Overall, we contribute to two strands of </w:t>
      </w:r>
      <w:proofErr w:type="gramStart"/>
      <w:r w:rsidRPr="00804EC7">
        <w:rPr>
          <w:rFonts w:cstheme="minorHAnsi"/>
          <w:sz w:val="24"/>
          <w:szCs w:val="24"/>
        </w:rPr>
        <w:t>the finance</w:t>
      </w:r>
      <w:proofErr w:type="gramEnd"/>
      <w:r w:rsidRPr="00804EC7">
        <w:rPr>
          <w:rFonts w:cstheme="minorHAnsi"/>
          <w:sz w:val="24"/>
          <w:szCs w:val="24"/>
        </w:rPr>
        <w:t xml:space="preserve"> literature. First, we document an additional effect of the capital markets on the real economy. Our findings support the literature on the real effect of stock prices on corporate decisions and provide further evidence that the stock market is more than a sideshow. In addition, we contribute to the growing literature on firm innovation. Understanding the relationship between innovation and capital markets is important given the vital role of innovation </w:t>
      </w:r>
      <w:proofErr w:type="gramStart"/>
      <w:r w:rsidRPr="00804EC7">
        <w:rPr>
          <w:rFonts w:cstheme="minorHAnsi"/>
          <w:sz w:val="24"/>
          <w:szCs w:val="24"/>
        </w:rPr>
        <w:t>to</w:t>
      </w:r>
      <w:proofErr w:type="gramEnd"/>
      <w:r w:rsidRPr="00804EC7">
        <w:rPr>
          <w:rFonts w:cstheme="minorHAnsi"/>
          <w:sz w:val="24"/>
          <w:szCs w:val="24"/>
        </w:rPr>
        <w:t xml:space="preserve"> economic growth. While some studies have shown negative effects of the stock market on innovation, our paper suggests that an efficient and orderly stock market conveys valuable information and enhances corporate innovation productivity.</w:t>
      </w:r>
    </w:p>
    <w:p w14:paraId="0BA20A91" w14:textId="78E5A134" w:rsidR="00234E8C" w:rsidRPr="00804EC7" w:rsidRDefault="00234E8C" w:rsidP="00234E8C">
      <w:pPr>
        <w:pStyle w:val="Heading1"/>
      </w:pPr>
      <w:r>
        <w:t>Notes</w:t>
      </w:r>
    </w:p>
    <w:p w14:paraId="1BF52449" w14:textId="4993D03B" w:rsidR="00804EC7" w:rsidRPr="00234E8C" w:rsidRDefault="00804EC7" w:rsidP="00234E8C">
      <w:pPr>
        <w:pStyle w:val="NoSpacing"/>
        <w:ind w:left="720" w:hanging="720"/>
        <w:rPr>
          <w:sz w:val="24"/>
          <w:szCs w:val="24"/>
        </w:rPr>
      </w:pPr>
      <w:r w:rsidRPr="00234E8C">
        <w:rPr>
          <w:sz w:val="24"/>
          <w:szCs w:val="24"/>
        </w:rPr>
        <w:t>1 For example, Luo (</w:t>
      </w:r>
      <w:r w:rsidRPr="001E1380">
        <w:rPr>
          <w:rFonts w:cstheme="minorHAnsi"/>
          <w:sz w:val="24"/>
          <w:szCs w:val="24"/>
        </w:rPr>
        <w:t>2005</w:t>
      </w:r>
      <w:r w:rsidRPr="00234E8C">
        <w:rPr>
          <w:sz w:val="24"/>
          <w:szCs w:val="24"/>
        </w:rPr>
        <w:t>) finds that managers are more likely to cancel an acquisition that is viewed unfavorably by the market.</w:t>
      </w:r>
    </w:p>
    <w:p w14:paraId="267DC542" w14:textId="0F20A068" w:rsidR="00804EC7" w:rsidRPr="00234E8C" w:rsidRDefault="00804EC7" w:rsidP="00234E8C">
      <w:pPr>
        <w:pStyle w:val="NoSpacing"/>
        <w:ind w:left="720" w:hanging="720"/>
        <w:rPr>
          <w:sz w:val="24"/>
          <w:szCs w:val="24"/>
        </w:rPr>
      </w:pPr>
      <w:r w:rsidRPr="00234E8C">
        <w:rPr>
          <w:sz w:val="24"/>
          <w:szCs w:val="24"/>
        </w:rPr>
        <w:t xml:space="preserve">2 Managers do not have to be less informed than market participants to learn information from stock prices. So long as managers do not have the perfect information and market participants collectively possess some private information beyond the managers’ information set, managers can learn useful information from stock prices to make better real decisions. Such private information can be future investment opportunities, consumer demands for firms’ products, and </w:t>
      </w:r>
      <w:proofErr w:type="gramStart"/>
      <w:r w:rsidRPr="00234E8C">
        <w:rPr>
          <w:sz w:val="24"/>
          <w:szCs w:val="24"/>
        </w:rPr>
        <w:t>position</w:t>
      </w:r>
      <w:proofErr w:type="gramEnd"/>
      <w:r w:rsidRPr="00234E8C">
        <w:rPr>
          <w:sz w:val="24"/>
          <w:szCs w:val="24"/>
        </w:rPr>
        <w:t xml:space="preserve"> of competitors.</w:t>
      </w:r>
    </w:p>
    <w:p w14:paraId="42054C6B" w14:textId="3D829A25" w:rsidR="00804EC7" w:rsidRPr="00234E8C" w:rsidRDefault="00804EC7" w:rsidP="00234E8C">
      <w:pPr>
        <w:pStyle w:val="NoSpacing"/>
        <w:ind w:left="720" w:hanging="720"/>
        <w:rPr>
          <w:sz w:val="24"/>
          <w:szCs w:val="24"/>
        </w:rPr>
      </w:pPr>
      <w:r w:rsidRPr="00234E8C">
        <w:rPr>
          <w:sz w:val="24"/>
          <w:szCs w:val="24"/>
        </w:rPr>
        <w:t>3 As discussed in Section </w:t>
      </w:r>
      <w:r w:rsidRPr="001E1380">
        <w:rPr>
          <w:rFonts w:cstheme="minorHAnsi"/>
          <w:sz w:val="24"/>
          <w:szCs w:val="24"/>
        </w:rPr>
        <w:t>V.</w:t>
      </w:r>
      <w:r w:rsidRPr="00234E8C">
        <w:rPr>
          <w:sz w:val="24"/>
          <w:szCs w:val="24"/>
        </w:rPr>
        <w:t>, our results remain qualitatively unchanged when we measure innovation output two or four years in the future, or over a rolling three-year window from year two to year four in the future.</w:t>
      </w:r>
    </w:p>
    <w:p w14:paraId="60517DBC" w14:textId="119DB6C2" w:rsidR="00804EC7" w:rsidRPr="00234E8C" w:rsidRDefault="00804EC7" w:rsidP="00234E8C">
      <w:pPr>
        <w:pStyle w:val="NoSpacing"/>
        <w:ind w:left="720" w:hanging="720"/>
        <w:rPr>
          <w:sz w:val="24"/>
          <w:szCs w:val="24"/>
        </w:rPr>
      </w:pPr>
      <w:r w:rsidRPr="00234E8C">
        <w:rPr>
          <w:sz w:val="24"/>
          <w:szCs w:val="24"/>
        </w:rPr>
        <w:t>4 </w:t>
      </w:r>
      <w:proofErr w:type="spellStart"/>
      <w:r w:rsidRPr="00234E8C">
        <w:rPr>
          <w:sz w:val="24"/>
          <w:szCs w:val="24"/>
        </w:rPr>
        <w:t>Jin</w:t>
      </w:r>
      <w:proofErr w:type="spellEnd"/>
      <w:r w:rsidRPr="00234E8C">
        <w:rPr>
          <w:sz w:val="24"/>
          <w:szCs w:val="24"/>
        </w:rPr>
        <w:t xml:space="preserve"> and Myers (</w:t>
      </w:r>
      <w:r w:rsidRPr="001E1380">
        <w:rPr>
          <w:rFonts w:cstheme="minorHAnsi"/>
          <w:sz w:val="24"/>
          <w:szCs w:val="24"/>
        </w:rPr>
        <w:t>2006</w:t>
      </w:r>
      <w:r w:rsidRPr="00234E8C">
        <w:rPr>
          <w:sz w:val="24"/>
          <w:szCs w:val="24"/>
        </w:rPr>
        <w:t xml:space="preserve">) argue that greater information opacity results in less firm-specific information generation and lower stock price informativeness. </w:t>
      </w:r>
      <w:proofErr w:type="spellStart"/>
      <w:r w:rsidRPr="00234E8C">
        <w:rPr>
          <w:sz w:val="24"/>
          <w:szCs w:val="24"/>
        </w:rPr>
        <w:t>Vijh</w:t>
      </w:r>
      <w:proofErr w:type="spellEnd"/>
      <w:r w:rsidRPr="00234E8C">
        <w:rPr>
          <w:sz w:val="24"/>
          <w:szCs w:val="24"/>
        </w:rPr>
        <w:t xml:space="preserve"> (</w:t>
      </w:r>
      <w:r w:rsidRPr="001E1380">
        <w:rPr>
          <w:rFonts w:cstheme="minorHAnsi"/>
          <w:sz w:val="24"/>
          <w:szCs w:val="24"/>
        </w:rPr>
        <w:t>1994</w:t>
      </w:r>
      <w:r w:rsidRPr="00234E8C">
        <w:rPr>
          <w:sz w:val="24"/>
          <w:szCs w:val="24"/>
        </w:rPr>
        <w:t xml:space="preserve">), </w:t>
      </w:r>
      <w:proofErr w:type="spellStart"/>
      <w:r w:rsidRPr="00234E8C">
        <w:rPr>
          <w:sz w:val="24"/>
          <w:szCs w:val="24"/>
        </w:rPr>
        <w:t>Barberis</w:t>
      </w:r>
      <w:proofErr w:type="spellEnd"/>
      <w:r w:rsidRPr="00234E8C">
        <w:rPr>
          <w:sz w:val="24"/>
          <w:szCs w:val="24"/>
        </w:rPr>
        <w:t xml:space="preserve">, Shleifer, and </w:t>
      </w:r>
      <w:proofErr w:type="spellStart"/>
      <w:r w:rsidRPr="00234E8C">
        <w:rPr>
          <w:sz w:val="24"/>
          <w:szCs w:val="24"/>
        </w:rPr>
        <w:t>Wurgler</w:t>
      </w:r>
      <w:proofErr w:type="spellEnd"/>
      <w:r w:rsidRPr="00234E8C">
        <w:rPr>
          <w:sz w:val="24"/>
          <w:szCs w:val="24"/>
        </w:rPr>
        <w:t xml:space="preserve"> (</w:t>
      </w:r>
      <w:r w:rsidRPr="001E1380">
        <w:rPr>
          <w:rFonts w:cstheme="minorHAnsi"/>
          <w:sz w:val="24"/>
          <w:szCs w:val="24"/>
        </w:rPr>
        <w:t>2005</w:t>
      </w:r>
      <w:r w:rsidRPr="00234E8C">
        <w:rPr>
          <w:sz w:val="24"/>
          <w:szCs w:val="24"/>
        </w:rPr>
        <w:t xml:space="preserve">), and </w:t>
      </w:r>
      <w:proofErr w:type="spellStart"/>
      <w:r w:rsidRPr="00234E8C">
        <w:rPr>
          <w:sz w:val="24"/>
          <w:szCs w:val="24"/>
        </w:rPr>
        <w:t>Wurgler</w:t>
      </w:r>
      <w:proofErr w:type="spellEnd"/>
      <w:r w:rsidRPr="00234E8C">
        <w:rPr>
          <w:sz w:val="24"/>
          <w:szCs w:val="24"/>
        </w:rPr>
        <w:t xml:space="preserve"> (</w:t>
      </w:r>
      <w:r w:rsidRPr="001E1380">
        <w:rPr>
          <w:rFonts w:cstheme="minorHAnsi"/>
          <w:sz w:val="24"/>
          <w:szCs w:val="24"/>
        </w:rPr>
        <w:t>2011</w:t>
      </w:r>
      <w:r w:rsidRPr="00234E8C">
        <w:rPr>
          <w:sz w:val="24"/>
          <w:szCs w:val="24"/>
        </w:rPr>
        <w:t>) find that inclusion in the S&amp;P 500 index reduces stock price informativeness as included stocks become more correlated with each other due to index trading.</w:t>
      </w:r>
    </w:p>
    <w:p w14:paraId="31517F79" w14:textId="642A398F" w:rsidR="00804EC7" w:rsidRPr="00234E8C" w:rsidRDefault="00804EC7" w:rsidP="00234E8C">
      <w:pPr>
        <w:pStyle w:val="NoSpacing"/>
        <w:ind w:left="720" w:hanging="720"/>
        <w:rPr>
          <w:sz w:val="24"/>
          <w:szCs w:val="24"/>
        </w:rPr>
      </w:pPr>
      <w:r w:rsidRPr="00234E8C">
        <w:rPr>
          <w:sz w:val="24"/>
          <w:szCs w:val="24"/>
        </w:rPr>
        <w:t>5 We focus on when patents are filed rather than when they are granted since filing dates better describe the timing of innovation activity (</w:t>
      </w:r>
      <w:proofErr w:type="spellStart"/>
      <w:r w:rsidRPr="00234E8C">
        <w:rPr>
          <w:sz w:val="24"/>
          <w:szCs w:val="24"/>
        </w:rPr>
        <w:t>Griliches</w:t>
      </w:r>
      <w:proofErr w:type="spellEnd"/>
      <w:r w:rsidRPr="00234E8C">
        <w:rPr>
          <w:sz w:val="24"/>
          <w:szCs w:val="24"/>
        </w:rPr>
        <w:t xml:space="preserve">, </w:t>
      </w:r>
      <w:proofErr w:type="spellStart"/>
      <w:r w:rsidRPr="00234E8C">
        <w:rPr>
          <w:sz w:val="24"/>
          <w:szCs w:val="24"/>
        </w:rPr>
        <w:t>Pakes</w:t>
      </w:r>
      <w:proofErr w:type="spellEnd"/>
      <w:r w:rsidRPr="00234E8C">
        <w:rPr>
          <w:sz w:val="24"/>
          <w:szCs w:val="24"/>
        </w:rPr>
        <w:t>, and Hall, </w:t>
      </w:r>
      <w:r w:rsidRPr="001E1380">
        <w:rPr>
          <w:rFonts w:cstheme="minorHAnsi"/>
          <w:sz w:val="24"/>
          <w:szCs w:val="24"/>
        </w:rPr>
        <w:t>1988</w:t>
      </w:r>
      <w:r w:rsidRPr="00234E8C">
        <w:rPr>
          <w:sz w:val="24"/>
          <w:szCs w:val="24"/>
        </w:rPr>
        <w:t>).</w:t>
      </w:r>
    </w:p>
    <w:p w14:paraId="1E940732" w14:textId="0990C3D1" w:rsidR="00804EC7" w:rsidRPr="00234E8C" w:rsidRDefault="00804EC7" w:rsidP="00234E8C">
      <w:pPr>
        <w:pStyle w:val="NoSpacing"/>
        <w:ind w:left="720" w:hanging="720"/>
        <w:rPr>
          <w:sz w:val="24"/>
          <w:szCs w:val="24"/>
        </w:rPr>
      </w:pPr>
      <w:r w:rsidRPr="00234E8C">
        <w:rPr>
          <w:sz w:val="24"/>
          <w:szCs w:val="24"/>
        </w:rPr>
        <w:t>6 </w:t>
      </w:r>
      <w:proofErr w:type="spellStart"/>
      <w:r w:rsidRPr="00234E8C">
        <w:rPr>
          <w:sz w:val="24"/>
          <w:szCs w:val="24"/>
        </w:rPr>
        <w:t>Durnev</w:t>
      </w:r>
      <w:proofErr w:type="spellEnd"/>
      <w:r w:rsidRPr="00234E8C">
        <w:rPr>
          <w:sz w:val="24"/>
          <w:szCs w:val="24"/>
        </w:rPr>
        <w:t xml:space="preserve"> et al. (</w:t>
      </w:r>
      <w:r w:rsidRPr="001E1380">
        <w:rPr>
          <w:rFonts w:cstheme="minorHAnsi"/>
          <w:sz w:val="24"/>
          <w:szCs w:val="24"/>
        </w:rPr>
        <w:t>2003</w:t>
      </w:r>
      <w:r w:rsidRPr="00234E8C">
        <w:rPr>
          <w:sz w:val="24"/>
          <w:szCs w:val="24"/>
        </w:rPr>
        <w:t xml:space="preserve">) find that price </w:t>
      </w:r>
      <w:proofErr w:type="spellStart"/>
      <w:r w:rsidRPr="00234E8C">
        <w:rPr>
          <w:sz w:val="24"/>
          <w:szCs w:val="24"/>
        </w:rPr>
        <w:t>nonsynchronicity</w:t>
      </w:r>
      <w:proofErr w:type="spellEnd"/>
      <w:r w:rsidRPr="00234E8C">
        <w:rPr>
          <w:sz w:val="24"/>
          <w:szCs w:val="24"/>
        </w:rPr>
        <w:t xml:space="preserve"> is positively correlated with future earnings information contained in current stock prices indicating that firm-specific return variations reflect private information possessed by investors. </w:t>
      </w:r>
      <w:proofErr w:type="spellStart"/>
      <w:r w:rsidRPr="00234E8C">
        <w:rPr>
          <w:sz w:val="24"/>
          <w:szCs w:val="24"/>
        </w:rPr>
        <w:t>Durnev</w:t>
      </w:r>
      <w:proofErr w:type="spellEnd"/>
      <w:r w:rsidRPr="00234E8C">
        <w:rPr>
          <w:sz w:val="24"/>
          <w:szCs w:val="24"/>
        </w:rPr>
        <w:t xml:space="preserve"> et al. (</w:t>
      </w:r>
      <w:r w:rsidRPr="001E1380">
        <w:rPr>
          <w:rFonts w:cstheme="minorHAnsi"/>
          <w:sz w:val="24"/>
          <w:szCs w:val="24"/>
        </w:rPr>
        <w:t>2004</w:t>
      </w:r>
      <w:r w:rsidRPr="00234E8C">
        <w:rPr>
          <w:sz w:val="24"/>
          <w:szCs w:val="24"/>
        </w:rPr>
        <w:t xml:space="preserve">) confirm that industries with greater price </w:t>
      </w:r>
      <w:proofErr w:type="spellStart"/>
      <w:r w:rsidRPr="00234E8C">
        <w:rPr>
          <w:sz w:val="24"/>
          <w:szCs w:val="24"/>
        </w:rPr>
        <w:t>nonsynchronicity</w:t>
      </w:r>
      <w:proofErr w:type="spellEnd"/>
      <w:r w:rsidRPr="00234E8C">
        <w:rPr>
          <w:sz w:val="24"/>
          <w:szCs w:val="24"/>
        </w:rPr>
        <w:t xml:space="preserve"> display greater investment efficiency, as measured by a deviation in Tobin's Q from its optimal level. </w:t>
      </w:r>
      <w:proofErr w:type="spellStart"/>
      <w:r w:rsidRPr="00234E8C">
        <w:rPr>
          <w:sz w:val="24"/>
          <w:szCs w:val="24"/>
        </w:rPr>
        <w:t>Veldkamp</w:t>
      </w:r>
      <w:proofErr w:type="spellEnd"/>
      <w:r w:rsidRPr="00234E8C">
        <w:rPr>
          <w:sz w:val="24"/>
          <w:szCs w:val="24"/>
        </w:rPr>
        <w:t xml:space="preserve"> (</w:t>
      </w:r>
      <w:r w:rsidRPr="001E1380">
        <w:rPr>
          <w:rFonts w:cstheme="minorHAnsi"/>
          <w:sz w:val="24"/>
          <w:szCs w:val="24"/>
        </w:rPr>
        <w:t>2006</w:t>
      </w:r>
      <w:r w:rsidRPr="00234E8C">
        <w:rPr>
          <w:sz w:val="24"/>
          <w:szCs w:val="24"/>
        </w:rPr>
        <w:t xml:space="preserve">) demonstrates theoretically that when information production involves high fixed costs, rational investors acquire information common to many firms instead of private information on individual firms resulting in greater price </w:t>
      </w:r>
      <w:proofErr w:type="spellStart"/>
      <w:r w:rsidRPr="00234E8C">
        <w:rPr>
          <w:sz w:val="24"/>
          <w:szCs w:val="24"/>
        </w:rPr>
        <w:t>comovements</w:t>
      </w:r>
      <w:proofErr w:type="spellEnd"/>
      <w:r w:rsidRPr="00234E8C">
        <w:rPr>
          <w:sz w:val="24"/>
          <w:szCs w:val="24"/>
        </w:rPr>
        <w:t xml:space="preserve"> and less price </w:t>
      </w:r>
      <w:proofErr w:type="spellStart"/>
      <w:r w:rsidRPr="00234E8C">
        <w:rPr>
          <w:sz w:val="24"/>
          <w:szCs w:val="24"/>
        </w:rPr>
        <w:t>nonsynchronicity</w:t>
      </w:r>
      <w:proofErr w:type="spellEnd"/>
      <w:r w:rsidRPr="00234E8C">
        <w:rPr>
          <w:sz w:val="24"/>
          <w:szCs w:val="24"/>
        </w:rPr>
        <w:t>.</w:t>
      </w:r>
    </w:p>
    <w:p w14:paraId="2FE4D285" w14:textId="650424F3" w:rsidR="00804EC7" w:rsidRPr="00234E8C" w:rsidRDefault="00804EC7" w:rsidP="00234E8C">
      <w:pPr>
        <w:pStyle w:val="NoSpacing"/>
        <w:ind w:left="720" w:hanging="720"/>
        <w:rPr>
          <w:sz w:val="24"/>
          <w:szCs w:val="24"/>
        </w:rPr>
      </w:pPr>
      <w:r w:rsidRPr="00234E8C">
        <w:rPr>
          <w:sz w:val="24"/>
          <w:szCs w:val="24"/>
        </w:rPr>
        <w:t>7 As with any paper utilizing a model of expected returns, we acknowledge that our results are subject to the joint hypothesis problem in which we must assume that our model of returns is correct to make any claims on interpreting deviations from the model. In Section </w:t>
      </w:r>
      <w:r w:rsidRPr="001E1380">
        <w:rPr>
          <w:rFonts w:cstheme="minorHAnsi"/>
          <w:sz w:val="24"/>
          <w:szCs w:val="24"/>
        </w:rPr>
        <w:t>V.</w:t>
      </w:r>
      <w:r w:rsidRPr="00234E8C">
        <w:rPr>
          <w:sz w:val="24"/>
          <w:szCs w:val="24"/>
        </w:rPr>
        <w:t>, we discuss the robustness of our results to alternate price informative measures.</w:t>
      </w:r>
    </w:p>
    <w:p w14:paraId="786D0B7C" w14:textId="04301CED" w:rsidR="00804EC7" w:rsidRPr="00234E8C" w:rsidRDefault="00804EC7" w:rsidP="00234E8C">
      <w:pPr>
        <w:pStyle w:val="NoSpacing"/>
        <w:ind w:left="720" w:hanging="720"/>
        <w:rPr>
          <w:sz w:val="24"/>
          <w:szCs w:val="24"/>
        </w:rPr>
      </w:pPr>
      <w:r w:rsidRPr="00234E8C">
        <w:rPr>
          <w:sz w:val="24"/>
          <w:szCs w:val="24"/>
        </w:rPr>
        <w:t>8 Firms in our sample are comparable to the CSRP-</w:t>
      </w:r>
      <w:proofErr w:type="spellStart"/>
      <w:r w:rsidRPr="00234E8C">
        <w:rPr>
          <w:sz w:val="24"/>
          <w:szCs w:val="24"/>
        </w:rPr>
        <w:t>Compustat</w:t>
      </w:r>
      <w:proofErr w:type="spellEnd"/>
      <w:r w:rsidRPr="00234E8C">
        <w:rPr>
          <w:sz w:val="24"/>
          <w:szCs w:val="24"/>
        </w:rPr>
        <w:t xml:space="preserve"> merged universe though they are somewhat larger and more mature. For example, the mean sales and age of firms in our sample are $1,752.1 million and 16.34 years, respectively, compared to $1,379.4 million and 13.52 years for the CRSP-</w:t>
      </w:r>
      <w:proofErr w:type="spellStart"/>
      <w:r w:rsidRPr="00234E8C">
        <w:rPr>
          <w:sz w:val="24"/>
          <w:szCs w:val="24"/>
        </w:rPr>
        <w:t>Compustat</w:t>
      </w:r>
      <w:proofErr w:type="spellEnd"/>
      <w:r w:rsidRPr="00234E8C">
        <w:rPr>
          <w:sz w:val="24"/>
          <w:szCs w:val="24"/>
        </w:rPr>
        <w:t xml:space="preserve"> merged universe. The average firm in our sample also has slightly larger investments in R&amp;D and capital expenditures than the average CRSP-</w:t>
      </w:r>
      <w:proofErr w:type="spellStart"/>
      <w:r w:rsidRPr="00234E8C">
        <w:rPr>
          <w:sz w:val="24"/>
          <w:szCs w:val="24"/>
        </w:rPr>
        <w:t>Compustat</w:t>
      </w:r>
      <w:proofErr w:type="spellEnd"/>
      <w:r w:rsidRPr="00234E8C">
        <w:rPr>
          <w:sz w:val="24"/>
          <w:szCs w:val="24"/>
        </w:rPr>
        <w:t xml:space="preserve"> firm.</w:t>
      </w:r>
    </w:p>
    <w:p w14:paraId="0A5E85B7" w14:textId="67FD9D79" w:rsidR="00804EC7" w:rsidRPr="00234E8C" w:rsidRDefault="00804EC7" w:rsidP="00234E8C">
      <w:pPr>
        <w:pStyle w:val="NoSpacing"/>
        <w:ind w:left="720" w:hanging="720"/>
        <w:rPr>
          <w:sz w:val="24"/>
          <w:szCs w:val="24"/>
        </w:rPr>
      </w:pPr>
      <w:r w:rsidRPr="00234E8C">
        <w:rPr>
          <w:sz w:val="24"/>
          <w:szCs w:val="24"/>
        </w:rPr>
        <w:t xml:space="preserve">9 In examining </w:t>
      </w:r>
      <w:proofErr w:type="spellStart"/>
      <w:r w:rsidRPr="00234E8C">
        <w:rPr>
          <w:sz w:val="24"/>
          <w:szCs w:val="24"/>
        </w:rPr>
        <w:t>nonself</w:t>
      </w:r>
      <w:proofErr w:type="spellEnd"/>
      <w:r w:rsidRPr="00234E8C">
        <w:rPr>
          <w:sz w:val="24"/>
          <w:szCs w:val="24"/>
        </w:rPr>
        <w:t xml:space="preserve"> citations per patent, we restrict the sample to firms with at least one patent.</w:t>
      </w:r>
    </w:p>
    <w:p w14:paraId="673C8615" w14:textId="5C1C716C" w:rsidR="00804EC7" w:rsidRPr="00234E8C" w:rsidRDefault="00804EC7" w:rsidP="00234E8C">
      <w:pPr>
        <w:pStyle w:val="NoSpacing"/>
        <w:ind w:left="720" w:hanging="720"/>
        <w:rPr>
          <w:sz w:val="24"/>
          <w:szCs w:val="24"/>
        </w:rPr>
      </w:pPr>
      <w:r w:rsidRPr="00234E8C">
        <w:rPr>
          <w:sz w:val="24"/>
          <w:szCs w:val="24"/>
        </w:rPr>
        <w:t>10 The time series distribution of the number of patents is reported in Table A1 of the Internet appendix of Bernstein (</w:t>
      </w:r>
      <w:r w:rsidRPr="001E1380">
        <w:rPr>
          <w:rFonts w:cstheme="minorHAnsi"/>
          <w:sz w:val="24"/>
          <w:szCs w:val="24"/>
        </w:rPr>
        <w:t>2015</w:t>
      </w:r>
      <w:r w:rsidRPr="00234E8C">
        <w:rPr>
          <w:sz w:val="24"/>
          <w:szCs w:val="24"/>
        </w:rPr>
        <w:t>).</w:t>
      </w:r>
    </w:p>
    <w:p w14:paraId="17F0D435" w14:textId="58783B67" w:rsidR="00804EC7" w:rsidRPr="00234E8C" w:rsidRDefault="00804EC7" w:rsidP="00234E8C">
      <w:pPr>
        <w:pStyle w:val="NoSpacing"/>
        <w:ind w:left="720" w:hanging="720"/>
        <w:rPr>
          <w:sz w:val="24"/>
          <w:szCs w:val="24"/>
        </w:rPr>
      </w:pPr>
      <w:r w:rsidRPr="00234E8C">
        <w:rPr>
          <w:sz w:val="24"/>
          <w:szCs w:val="24"/>
        </w:rPr>
        <w:t>11 If we define patent counts as the </w:t>
      </w:r>
      <w:r w:rsidRPr="00234E8C">
        <w:rPr>
          <w:i/>
          <w:iCs/>
          <w:sz w:val="24"/>
          <w:szCs w:val="24"/>
        </w:rPr>
        <w:t>y</w:t>
      </w:r>
      <w:r w:rsidRPr="00234E8C">
        <w:rPr>
          <w:sz w:val="24"/>
          <w:szCs w:val="24"/>
        </w:rPr>
        <w:t xml:space="preserve"> variable and price </w:t>
      </w:r>
      <w:proofErr w:type="spellStart"/>
      <w:r w:rsidRPr="00234E8C">
        <w:rPr>
          <w:sz w:val="24"/>
          <w:szCs w:val="24"/>
        </w:rPr>
        <w:t>nonsynchronicity</w:t>
      </w:r>
      <w:proofErr w:type="spellEnd"/>
      <w:r w:rsidRPr="00234E8C">
        <w:rPr>
          <w:sz w:val="24"/>
          <w:szCs w:val="24"/>
        </w:rPr>
        <w:t xml:space="preserve"> (</w:t>
      </w:r>
      <w:r w:rsidRPr="00234E8C">
        <w:rPr>
          <w:i/>
          <w:iCs/>
          <w:sz w:val="24"/>
          <w:szCs w:val="24"/>
        </w:rPr>
        <w:t>Ψ</w:t>
      </w:r>
      <w:r w:rsidRPr="00234E8C">
        <w:rPr>
          <w:sz w:val="24"/>
          <w:szCs w:val="24"/>
        </w:rPr>
        <w:t>) as the </w:t>
      </w:r>
      <w:r w:rsidRPr="00234E8C">
        <w:rPr>
          <w:i/>
          <w:iCs/>
          <w:sz w:val="24"/>
          <w:szCs w:val="24"/>
        </w:rPr>
        <w:t>x</w:t>
      </w:r>
      <w:r w:rsidRPr="00234E8C">
        <w:rPr>
          <w:sz w:val="24"/>
          <w:szCs w:val="24"/>
        </w:rPr>
        <w:t> variable of interest, then the coefficient on </w:t>
      </w:r>
      <w:r w:rsidRPr="00234E8C">
        <w:rPr>
          <w:i/>
          <w:iCs/>
          <w:sz w:val="24"/>
          <w:szCs w:val="24"/>
        </w:rPr>
        <w:t>Ψ</w:t>
      </w:r>
      <w:r w:rsidRPr="00234E8C">
        <w:rPr>
          <w:sz w:val="24"/>
          <w:szCs w:val="24"/>
        </w:rPr>
        <w:t xml:space="preserve"> of 0.021 represents </w:t>
      </w:r>
      <w:proofErr w:type="spellStart"/>
      <w:proofErr w:type="gramStart"/>
      <w:r w:rsidRPr="00234E8C">
        <w:rPr>
          <w:sz w:val="24"/>
          <w:szCs w:val="24"/>
        </w:rPr>
        <w:t>dln</w:t>
      </w:r>
      <w:proofErr w:type="spellEnd"/>
      <w:r w:rsidRPr="00234E8C">
        <w:rPr>
          <w:sz w:val="24"/>
          <w:szCs w:val="24"/>
        </w:rPr>
        <w:t>(</w:t>
      </w:r>
      <w:proofErr w:type="gramEnd"/>
      <w:r w:rsidRPr="00234E8C">
        <w:rPr>
          <w:sz w:val="24"/>
          <w:szCs w:val="24"/>
        </w:rPr>
        <w:t>1 + </w:t>
      </w:r>
      <w:r w:rsidRPr="00234E8C">
        <w:rPr>
          <w:i/>
          <w:iCs/>
          <w:sz w:val="24"/>
          <w:szCs w:val="24"/>
        </w:rPr>
        <w:t>y</w:t>
      </w:r>
      <w:r w:rsidRPr="00234E8C">
        <w:rPr>
          <w:sz w:val="24"/>
          <w:szCs w:val="24"/>
        </w:rPr>
        <w:t>)/d</w:t>
      </w:r>
      <w:r w:rsidRPr="00234E8C">
        <w:rPr>
          <w:i/>
          <w:iCs/>
          <w:sz w:val="24"/>
          <w:szCs w:val="24"/>
        </w:rPr>
        <w:t>x</w:t>
      </w:r>
      <w:r w:rsidRPr="00234E8C">
        <w:rPr>
          <w:sz w:val="24"/>
          <w:szCs w:val="24"/>
        </w:rPr>
        <w:t>. To find the change in </w:t>
      </w:r>
      <w:r w:rsidRPr="00234E8C">
        <w:rPr>
          <w:i/>
          <w:iCs/>
          <w:sz w:val="24"/>
          <w:szCs w:val="24"/>
        </w:rPr>
        <w:t>y</w:t>
      </w:r>
      <w:r w:rsidRPr="00234E8C">
        <w:rPr>
          <w:sz w:val="24"/>
          <w:szCs w:val="24"/>
        </w:rPr>
        <w:t> (</w:t>
      </w:r>
      <w:proofErr w:type="spellStart"/>
      <w:r w:rsidRPr="00234E8C">
        <w:rPr>
          <w:sz w:val="24"/>
          <w:szCs w:val="24"/>
        </w:rPr>
        <w:t>d</w:t>
      </w:r>
      <w:r w:rsidRPr="00234E8C">
        <w:rPr>
          <w:i/>
          <w:iCs/>
          <w:sz w:val="24"/>
          <w:szCs w:val="24"/>
        </w:rPr>
        <w:t>y</w:t>
      </w:r>
      <w:proofErr w:type="spellEnd"/>
      <w:r w:rsidRPr="00234E8C">
        <w:rPr>
          <w:sz w:val="24"/>
          <w:szCs w:val="24"/>
        </w:rPr>
        <w:t xml:space="preserve">), we derive it as </w:t>
      </w:r>
      <w:proofErr w:type="spellStart"/>
      <w:r w:rsidRPr="00234E8C">
        <w:rPr>
          <w:sz w:val="24"/>
          <w:szCs w:val="24"/>
        </w:rPr>
        <w:t>d</w:t>
      </w:r>
      <w:r w:rsidRPr="00234E8C">
        <w:rPr>
          <w:i/>
          <w:iCs/>
          <w:sz w:val="24"/>
          <w:szCs w:val="24"/>
        </w:rPr>
        <w:t>y</w:t>
      </w:r>
      <w:proofErr w:type="spellEnd"/>
      <w:r w:rsidRPr="00234E8C">
        <w:rPr>
          <w:sz w:val="24"/>
          <w:szCs w:val="24"/>
        </w:rPr>
        <w:t> = [</w:t>
      </w:r>
      <w:proofErr w:type="spellStart"/>
      <w:proofErr w:type="gramStart"/>
      <w:r w:rsidRPr="00234E8C">
        <w:rPr>
          <w:sz w:val="24"/>
          <w:szCs w:val="24"/>
        </w:rPr>
        <w:t>dln</w:t>
      </w:r>
      <w:proofErr w:type="spellEnd"/>
      <w:r w:rsidRPr="00234E8C">
        <w:rPr>
          <w:sz w:val="24"/>
          <w:szCs w:val="24"/>
        </w:rPr>
        <w:t>(</w:t>
      </w:r>
      <w:proofErr w:type="gramEnd"/>
      <w:r w:rsidRPr="00234E8C">
        <w:rPr>
          <w:sz w:val="24"/>
          <w:szCs w:val="24"/>
        </w:rPr>
        <w:t>1 + </w:t>
      </w:r>
      <w:r w:rsidRPr="00234E8C">
        <w:rPr>
          <w:i/>
          <w:iCs/>
          <w:sz w:val="24"/>
          <w:szCs w:val="24"/>
        </w:rPr>
        <w:t>y</w:t>
      </w:r>
      <w:r w:rsidRPr="00234E8C">
        <w:rPr>
          <w:sz w:val="24"/>
          <w:szCs w:val="24"/>
        </w:rPr>
        <w:t>)/d</w:t>
      </w:r>
      <w:r w:rsidRPr="00234E8C">
        <w:rPr>
          <w:i/>
          <w:iCs/>
          <w:sz w:val="24"/>
          <w:szCs w:val="24"/>
        </w:rPr>
        <w:t>x</w:t>
      </w:r>
      <w:r w:rsidRPr="00234E8C">
        <w:rPr>
          <w:sz w:val="24"/>
          <w:szCs w:val="24"/>
        </w:rPr>
        <w:t>]*d</w:t>
      </w:r>
      <w:r w:rsidRPr="00234E8C">
        <w:rPr>
          <w:i/>
          <w:iCs/>
          <w:sz w:val="24"/>
          <w:szCs w:val="24"/>
        </w:rPr>
        <w:t>x</w:t>
      </w:r>
      <w:r w:rsidRPr="00234E8C">
        <w:rPr>
          <w:sz w:val="24"/>
          <w:szCs w:val="24"/>
        </w:rPr>
        <w:t>*(1 + </w:t>
      </w:r>
      <w:r w:rsidRPr="00234E8C">
        <w:rPr>
          <w:i/>
          <w:iCs/>
          <w:sz w:val="24"/>
          <w:szCs w:val="24"/>
        </w:rPr>
        <w:t>y</w:t>
      </w:r>
      <w:r w:rsidRPr="00234E8C">
        <w:rPr>
          <w:sz w:val="24"/>
          <w:szCs w:val="24"/>
        </w:rPr>
        <w:t>). Assuming </w:t>
      </w:r>
      <w:r w:rsidRPr="00234E8C">
        <w:rPr>
          <w:i/>
          <w:iCs/>
          <w:sz w:val="24"/>
          <w:szCs w:val="24"/>
        </w:rPr>
        <w:t>x</w:t>
      </w:r>
      <w:r w:rsidRPr="00234E8C">
        <w:rPr>
          <w:sz w:val="24"/>
          <w:szCs w:val="24"/>
        </w:rPr>
        <w:t> changes from its 10th to its 90th percentile (3.479) and </w:t>
      </w:r>
      <w:r w:rsidRPr="00234E8C">
        <w:rPr>
          <w:i/>
          <w:iCs/>
          <w:sz w:val="24"/>
          <w:szCs w:val="24"/>
        </w:rPr>
        <w:t>y</w:t>
      </w:r>
      <w:r w:rsidRPr="00234E8C">
        <w:rPr>
          <w:sz w:val="24"/>
          <w:szCs w:val="24"/>
        </w:rPr>
        <w:t xml:space="preserve"> is at its unconditional mean (8.571), </w:t>
      </w:r>
      <w:proofErr w:type="spellStart"/>
      <w:r w:rsidRPr="00234E8C">
        <w:rPr>
          <w:sz w:val="24"/>
          <w:szCs w:val="24"/>
        </w:rPr>
        <w:t>d</w:t>
      </w:r>
      <w:r w:rsidRPr="00234E8C">
        <w:rPr>
          <w:i/>
          <w:iCs/>
          <w:sz w:val="24"/>
          <w:szCs w:val="24"/>
        </w:rPr>
        <w:t>y</w:t>
      </w:r>
      <w:proofErr w:type="spellEnd"/>
      <w:r w:rsidRPr="00234E8C">
        <w:rPr>
          <w:sz w:val="24"/>
          <w:szCs w:val="24"/>
        </w:rPr>
        <w:t> = [</w:t>
      </w:r>
      <w:proofErr w:type="spellStart"/>
      <w:proofErr w:type="gramStart"/>
      <w:r w:rsidRPr="00234E8C">
        <w:rPr>
          <w:sz w:val="24"/>
          <w:szCs w:val="24"/>
        </w:rPr>
        <w:t>dln</w:t>
      </w:r>
      <w:proofErr w:type="spellEnd"/>
      <w:r w:rsidRPr="00234E8C">
        <w:rPr>
          <w:sz w:val="24"/>
          <w:szCs w:val="24"/>
        </w:rPr>
        <w:t>(</w:t>
      </w:r>
      <w:proofErr w:type="gramEnd"/>
      <w:r w:rsidRPr="00234E8C">
        <w:rPr>
          <w:sz w:val="24"/>
          <w:szCs w:val="24"/>
        </w:rPr>
        <w:t>1 + </w:t>
      </w:r>
      <w:r w:rsidRPr="00234E8C">
        <w:rPr>
          <w:i/>
          <w:iCs/>
          <w:sz w:val="24"/>
          <w:szCs w:val="24"/>
        </w:rPr>
        <w:t>y</w:t>
      </w:r>
      <w:r w:rsidRPr="00234E8C">
        <w:rPr>
          <w:sz w:val="24"/>
          <w:szCs w:val="24"/>
        </w:rPr>
        <w:t>)/d</w:t>
      </w:r>
      <w:r w:rsidRPr="00234E8C">
        <w:rPr>
          <w:i/>
          <w:iCs/>
          <w:sz w:val="24"/>
          <w:szCs w:val="24"/>
        </w:rPr>
        <w:t>x</w:t>
      </w:r>
      <w:r w:rsidRPr="00234E8C">
        <w:rPr>
          <w:sz w:val="24"/>
          <w:szCs w:val="24"/>
        </w:rPr>
        <w:t>]*d</w:t>
      </w:r>
      <w:r w:rsidRPr="00234E8C">
        <w:rPr>
          <w:i/>
          <w:iCs/>
          <w:sz w:val="24"/>
          <w:szCs w:val="24"/>
        </w:rPr>
        <w:t>x</w:t>
      </w:r>
      <w:r w:rsidRPr="00234E8C">
        <w:rPr>
          <w:sz w:val="24"/>
          <w:szCs w:val="24"/>
        </w:rPr>
        <w:t>*(1 + </w:t>
      </w:r>
      <w:r w:rsidRPr="00234E8C">
        <w:rPr>
          <w:i/>
          <w:iCs/>
          <w:sz w:val="24"/>
          <w:szCs w:val="24"/>
        </w:rPr>
        <w:t>y</w:t>
      </w:r>
      <w:r w:rsidRPr="00234E8C">
        <w:rPr>
          <w:sz w:val="24"/>
          <w:szCs w:val="24"/>
        </w:rPr>
        <w:t xml:space="preserve">) = 0.021*3.479*(1+8.571) = 0.699248. This represents an 8.16% (0.699248/8.571) increase at the </w:t>
      </w:r>
      <w:proofErr w:type="gramStart"/>
      <w:r w:rsidRPr="00234E8C">
        <w:rPr>
          <w:sz w:val="24"/>
          <w:szCs w:val="24"/>
        </w:rPr>
        <w:t>mean</w:t>
      </w:r>
      <w:proofErr w:type="gramEnd"/>
      <w:r w:rsidRPr="00234E8C">
        <w:rPr>
          <w:sz w:val="24"/>
          <w:szCs w:val="24"/>
        </w:rPr>
        <w:t xml:space="preserve"> of patent counts. The economic significance of </w:t>
      </w:r>
      <w:r w:rsidRPr="00234E8C">
        <w:rPr>
          <w:i/>
          <w:iCs/>
          <w:sz w:val="24"/>
          <w:szCs w:val="24"/>
        </w:rPr>
        <w:t>Ψ</w:t>
      </w:r>
      <w:r w:rsidRPr="00234E8C">
        <w:rPr>
          <w:sz w:val="24"/>
          <w:szCs w:val="24"/>
        </w:rPr>
        <w:t xml:space="preserve"> in Column (4) when the dependent variable is </w:t>
      </w:r>
      <w:proofErr w:type="spellStart"/>
      <w:r w:rsidRPr="00234E8C">
        <w:rPr>
          <w:sz w:val="24"/>
          <w:szCs w:val="24"/>
        </w:rPr>
        <w:t>nonself</w:t>
      </w:r>
      <w:proofErr w:type="spellEnd"/>
      <w:r w:rsidRPr="00234E8C">
        <w:rPr>
          <w:sz w:val="24"/>
          <w:szCs w:val="24"/>
        </w:rPr>
        <w:t xml:space="preserve"> citations per patent is calculated similarly.</w:t>
      </w:r>
    </w:p>
    <w:p w14:paraId="0D09C368" w14:textId="6C27EBB9" w:rsidR="00804EC7" w:rsidRPr="00234E8C" w:rsidRDefault="00804EC7" w:rsidP="00234E8C">
      <w:pPr>
        <w:pStyle w:val="NoSpacing"/>
        <w:ind w:left="720" w:hanging="720"/>
        <w:rPr>
          <w:sz w:val="24"/>
          <w:szCs w:val="24"/>
        </w:rPr>
      </w:pPr>
      <w:r w:rsidRPr="00234E8C">
        <w:rPr>
          <w:sz w:val="24"/>
          <w:szCs w:val="24"/>
        </w:rPr>
        <w:t xml:space="preserve">12 An increase in R&amp;D expense (market-to-book ratio) from the 10th to 90th percentile predicts a 9.66% (8.03%) increase in </w:t>
      </w:r>
      <w:proofErr w:type="spellStart"/>
      <w:r w:rsidRPr="00234E8C">
        <w:rPr>
          <w:sz w:val="24"/>
          <w:szCs w:val="24"/>
        </w:rPr>
        <w:t>nonself</w:t>
      </w:r>
      <w:proofErr w:type="spellEnd"/>
      <w:r w:rsidRPr="00234E8C">
        <w:rPr>
          <w:sz w:val="24"/>
          <w:szCs w:val="24"/>
        </w:rPr>
        <w:t xml:space="preserve"> citations per patent when </w:t>
      </w:r>
      <w:proofErr w:type="spellStart"/>
      <w:r w:rsidRPr="00234E8C">
        <w:rPr>
          <w:sz w:val="24"/>
          <w:szCs w:val="24"/>
        </w:rPr>
        <w:t>nonself</w:t>
      </w:r>
      <w:proofErr w:type="spellEnd"/>
      <w:r w:rsidRPr="00234E8C">
        <w:rPr>
          <w:sz w:val="24"/>
          <w:szCs w:val="24"/>
        </w:rPr>
        <w:t xml:space="preserve"> citations per patent are at their unconditional mean.</w:t>
      </w:r>
    </w:p>
    <w:p w14:paraId="4A9A3191" w14:textId="380E35B1" w:rsidR="00804EC7" w:rsidRPr="00234E8C" w:rsidRDefault="00804EC7" w:rsidP="00234E8C">
      <w:pPr>
        <w:pStyle w:val="NoSpacing"/>
        <w:ind w:left="720" w:hanging="720"/>
        <w:rPr>
          <w:sz w:val="24"/>
          <w:szCs w:val="24"/>
        </w:rPr>
      </w:pPr>
      <w:r w:rsidRPr="00234E8C">
        <w:rPr>
          <w:sz w:val="24"/>
          <w:szCs w:val="24"/>
        </w:rPr>
        <w:t>13 When we restrict the sample to firms with nonzero patents as in Aghion et al. (</w:t>
      </w:r>
      <w:r w:rsidRPr="001E1380">
        <w:rPr>
          <w:rFonts w:cstheme="minorHAnsi"/>
          <w:sz w:val="24"/>
          <w:szCs w:val="24"/>
        </w:rPr>
        <w:t>2013</w:t>
      </w:r>
      <w:r w:rsidRPr="00234E8C">
        <w:rPr>
          <w:sz w:val="24"/>
          <w:szCs w:val="24"/>
        </w:rPr>
        <w:t xml:space="preserve">), we find that the effect of institutional ownership is positive and significant. We also continue to observe a positive and statistically significant coefficient on price </w:t>
      </w:r>
      <w:proofErr w:type="spellStart"/>
      <w:r w:rsidRPr="00234E8C">
        <w:rPr>
          <w:sz w:val="24"/>
          <w:szCs w:val="24"/>
        </w:rPr>
        <w:t>nonsynchronicity</w:t>
      </w:r>
      <w:proofErr w:type="spellEnd"/>
      <w:r w:rsidRPr="00234E8C">
        <w:rPr>
          <w:sz w:val="24"/>
          <w:szCs w:val="24"/>
        </w:rPr>
        <w:t>. Nonetheless, excluding firms with zero patents creates a sample selection issue. For instance, a disproportionally high number of small firms may be excluded given that small firms (with lower sales) tend to have fewer patents as illustrated in Panel B of Table </w:t>
      </w:r>
      <w:r w:rsidRPr="001E1380">
        <w:rPr>
          <w:rFonts w:cstheme="minorHAnsi"/>
          <w:sz w:val="24"/>
          <w:szCs w:val="24"/>
        </w:rPr>
        <w:t>I</w:t>
      </w:r>
      <w:r w:rsidRPr="00234E8C">
        <w:rPr>
          <w:sz w:val="24"/>
          <w:szCs w:val="24"/>
        </w:rPr>
        <w:t>. Therefore, we include firms with zero patents in our sample.</w:t>
      </w:r>
    </w:p>
    <w:p w14:paraId="186C57C7" w14:textId="59E3B9F8" w:rsidR="00804EC7" w:rsidRPr="00234E8C" w:rsidRDefault="00804EC7" w:rsidP="00234E8C">
      <w:pPr>
        <w:pStyle w:val="NoSpacing"/>
        <w:ind w:left="720" w:hanging="720"/>
        <w:rPr>
          <w:sz w:val="24"/>
          <w:szCs w:val="24"/>
        </w:rPr>
      </w:pPr>
      <w:r w:rsidRPr="00234E8C">
        <w:rPr>
          <w:sz w:val="24"/>
          <w:szCs w:val="24"/>
        </w:rPr>
        <w:t>14 In Columns (1) and (3), the coefficient on analyst coverage is positive and statistically significant when firm fixed effects are not controlled. Certain omitted time-invariant firm characteristics, such as corporate culture of greater risk tolerance, may attract more analyst coverage and generate more innovation outputs and bias upward the coefficient estimates on analyst coverage.</w:t>
      </w:r>
    </w:p>
    <w:p w14:paraId="0F702771" w14:textId="198C654F" w:rsidR="00804EC7" w:rsidRPr="00234E8C" w:rsidRDefault="00804EC7" w:rsidP="00234E8C">
      <w:pPr>
        <w:pStyle w:val="NoSpacing"/>
        <w:ind w:left="720" w:hanging="720"/>
        <w:rPr>
          <w:sz w:val="24"/>
          <w:szCs w:val="24"/>
        </w:rPr>
      </w:pPr>
      <w:r w:rsidRPr="00234E8C">
        <w:rPr>
          <w:sz w:val="24"/>
          <w:szCs w:val="24"/>
        </w:rPr>
        <w:t xml:space="preserve">15 Given that firm size is related to the relationship between price </w:t>
      </w:r>
      <w:proofErr w:type="spellStart"/>
      <w:r w:rsidRPr="00234E8C">
        <w:rPr>
          <w:sz w:val="24"/>
          <w:szCs w:val="24"/>
        </w:rPr>
        <w:t>nonsynchronicity</w:t>
      </w:r>
      <w:proofErr w:type="spellEnd"/>
      <w:r w:rsidRPr="00234E8C">
        <w:rPr>
          <w:sz w:val="24"/>
          <w:szCs w:val="24"/>
        </w:rPr>
        <w:t xml:space="preserve"> and innovation outcomes, as discussed in Section </w:t>
      </w:r>
      <w:r w:rsidRPr="001E1380">
        <w:rPr>
          <w:rFonts w:cstheme="minorHAnsi"/>
          <w:sz w:val="24"/>
          <w:szCs w:val="24"/>
        </w:rPr>
        <w:t>V.</w:t>
      </w:r>
      <w:r w:rsidRPr="00234E8C">
        <w:rPr>
          <w:sz w:val="24"/>
          <w:szCs w:val="24"/>
        </w:rPr>
        <w:t>, we investigate the impact of the correlation between firm size (</w:t>
      </w:r>
      <w:proofErr w:type="spellStart"/>
      <w:r w:rsidRPr="00234E8C">
        <w:rPr>
          <w:i/>
          <w:iCs/>
          <w:sz w:val="24"/>
          <w:szCs w:val="24"/>
        </w:rPr>
        <w:t>LnSale</w:t>
      </w:r>
      <w:proofErr w:type="spellEnd"/>
      <w:r w:rsidRPr="00234E8C">
        <w:rPr>
          <w:sz w:val="24"/>
          <w:szCs w:val="24"/>
        </w:rPr>
        <w:t>) and our IVs on the IV results. The pairwise correlation between </w:t>
      </w:r>
      <w:r w:rsidRPr="00234E8C">
        <w:rPr>
          <w:i/>
          <w:iCs/>
          <w:sz w:val="24"/>
          <w:szCs w:val="24"/>
        </w:rPr>
        <w:t>SP500_Dummy</w:t>
      </w:r>
      <w:r w:rsidRPr="00234E8C">
        <w:rPr>
          <w:sz w:val="24"/>
          <w:szCs w:val="24"/>
        </w:rPr>
        <w:t> and </w:t>
      </w:r>
      <w:proofErr w:type="spellStart"/>
      <w:r w:rsidRPr="00234E8C">
        <w:rPr>
          <w:i/>
          <w:iCs/>
          <w:sz w:val="24"/>
          <w:szCs w:val="24"/>
        </w:rPr>
        <w:t>LnSale</w:t>
      </w:r>
      <w:proofErr w:type="spellEnd"/>
      <w:r w:rsidRPr="00234E8C">
        <w:rPr>
          <w:sz w:val="24"/>
          <w:szCs w:val="24"/>
        </w:rPr>
        <w:t> is 0.44 and between </w:t>
      </w:r>
      <w:proofErr w:type="spellStart"/>
      <w:r w:rsidRPr="00234E8C">
        <w:rPr>
          <w:i/>
          <w:iCs/>
          <w:sz w:val="24"/>
          <w:szCs w:val="24"/>
        </w:rPr>
        <w:t>LnNum_words</w:t>
      </w:r>
      <w:proofErr w:type="spellEnd"/>
      <w:r w:rsidRPr="00234E8C">
        <w:rPr>
          <w:sz w:val="24"/>
          <w:szCs w:val="24"/>
        </w:rPr>
        <w:t> and </w:t>
      </w:r>
      <w:proofErr w:type="spellStart"/>
      <w:r w:rsidRPr="00234E8C">
        <w:rPr>
          <w:i/>
          <w:iCs/>
          <w:sz w:val="24"/>
          <w:szCs w:val="24"/>
        </w:rPr>
        <w:t>LnSale</w:t>
      </w:r>
      <w:proofErr w:type="spellEnd"/>
      <w:r w:rsidRPr="00234E8C">
        <w:rPr>
          <w:sz w:val="24"/>
          <w:szCs w:val="24"/>
        </w:rPr>
        <w:t xml:space="preserve"> is 0.16 suggesting that a substantial amount of the variation in our IVs is not correlated with firm size. The fact that both firm size and IVs are significantly associated with price </w:t>
      </w:r>
      <w:proofErr w:type="spellStart"/>
      <w:r w:rsidRPr="00234E8C">
        <w:rPr>
          <w:sz w:val="24"/>
          <w:szCs w:val="24"/>
        </w:rPr>
        <w:t>nonsynchronicity</w:t>
      </w:r>
      <w:proofErr w:type="spellEnd"/>
      <w:r w:rsidRPr="00234E8C">
        <w:rPr>
          <w:sz w:val="24"/>
          <w:szCs w:val="24"/>
        </w:rPr>
        <w:t xml:space="preserve"> in the first-stage regression also indicates that correlations between firm size and IVs are not likely to be severe. Furthermore, as multicollinearity inflates the standard errors, but does not bias the point estimates (Gujarati, </w:t>
      </w:r>
      <w:r w:rsidRPr="001E1380">
        <w:rPr>
          <w:rFonts w:cstheme="minorHAnsi"/>
          <w:sz w:val="24"/>
          <w:szCs w:val="24"/>
        </w:rPr>
        <w:t>2004</w:t>
      </w:r>
      <w:r w:rsidRPr="00234E8C">
        <w:rPr>
          <w:sz w:val="24"/>
          <w:szCs w:val="24"/>
        </w:rPr>
        <w:t xml:space="preserve">, p. 350), correlations between firm size and the IVs should not affect the consistency of the estimated coefficients in the second stage and should, if anything, bias toward finding insignificant coefficients on the instrumented price </w:t>
      </w:r>
      <w:proofErr w:type="spellStart"/>
      <w:r w:rsidRPr="00234E8C">
        <w:rPr>
          <w:sz w:val="24"/>
          <w:szCs w:val="24"/>
        </w:rPr>
        <w:t>nonsynchronicity</w:t>
      </w:r>
      <w:proofErr w:type="spellEnd"/>
      <w:r w:rsidRPr="00234E8C">
        <w:rPr>
          <w:sz w:val="24"/>
          <w:szCs w:val="24"/>
        </w:rPr>
        <w:t>.</w:t>
      </w:r>
    </w:p>
    <w:p w14:paraId="5CA5CBBA" w14:textId="030FBC65" w:rsidR="00804EC7" w:rsidRPr="00234E8C" w:rsidRDefault="00804EC7" w:rsidP="00234E8C">
      <w:pPr>
        <w:pStyle w:val="NoSpacing"/>
        <w:ind w:left="720" w:hanging="720"/>
        <w:rPr>
          <w:sz w:val="24"/>
          <w:szCs w:val="24"/>
        </w:rPr>
      </w:pPr>
      <w:r w:rsidRPr="00234E8C">
        <w:rPr>
          <w:sz w:val="24"/>
          <w:szCs w:val="24"/>
        </w:rPr>
        <w:t>16 The </w:t>
      </w:r>
      <w:r w:rsidRPr="00234E8C">
        <w:rPr>
          <w:i/>
          <w:iCs/>
          <w:sz w:val="24"/>
          <w:szCs w:val="24"/>
        </w:rPr>
        <w:t>p</w:t>
      </w:r>
      <w:r w:rsidRPr="00234E8C">
        <w:rPr>
          <w:sz w:val="24"/>
          <w:szCs w:val="24"/>
        </w:rPr>
        <w:t>-value of the </w:t>
      </w:r>
      <w:r w:rsidRPr="00234E8C">
        <w:rPr>
          <w:i/>
          <w:iCs/>
          <w:sz w:val="24"/>
          <w:szCs w:val="24"/>
        </w:rPr>
        <w:t>F</w:t>
      </w:r>
      <w:r w:rsidRPr="00234E8C">
        <w:rPr>
          <w:sz w:val="24"/>
          <w:szCs w:val="24"/>
        </w:rPr>
        <w:t> statistics is less than 1% in the first stage indicating that our instruments are not weak and are highly correlated with </w:t>
      </w:r>
      <w:r w:rsidRPr="00234E8C">
        <w:rPr>
          <w:i/>
          <w:iCs/>
          <w:sz w:val="24"/>
          <w:szCs w:val="24"/>
        </w:rPr>
        <w:t>Ψ</w:t>
      </w:r>
      <w:r w:rsidRPr="00234E8C">
        <w:rPr>
          <w:sz w:val="24"/>
          <w:szCs w:val="24"/>
        </w:rPr>
        <w:t>. The Hansen overidentification tests have a </w:t>
      </w:r>
      <w:r w:rsidRPr="00234E8C">
        <w:rPr>
          <w:i/>
          <w:iCs/>
          <w:sz w:val="24"/>
          <w:szCs w:val="24"/>
        </w:rPr>
        <w:t>p</w:t>
      </w:r>
      <w:r w:rsidRPr="00234E8C">
        <w:rPr>
          <w:sz w:val="24"/>
          <w:szCs w:val="24"/>
        </w:rPr>
        <w:t>-value greater than 10% in the second stage and fail to reject the null hypothesis that the instruments are valid.</w:t>
      </w:r>
    </w:p>
    <w:p w14:paraId="5F8588D1" w14:textId="79A40B96" w:rsidR="00804EC7" w:rsidRPr="00234E8C" w:rsidRDefault="00804EC7" w:rsidP="00234E8C">
      <w:pPr>
        <w:pStyle w:val="NoSpacing"/>
        <w:ind w:left="720" w:hanging="720"/>
        <w:rPr>
          <w:sz w:val="24"/>
          <w:szCs w:val="24"/>
        </w:rPr>
      </w:pPr>
      <w:r w:rsidRPr="00234E8C">
        <w:rPr>
          <w:sz w:val="24"/>
          <w:szCs w:val="24"/>
        </w:rPr>
        <w:t>17 We use both CEO tenure and age because they each capture different aspects of CEO experience. For example, an older CEO with shorter tenure at the firm may have greater general management experience, but less firm or industry-specific experience than a younger CEO with longer tenure. We take the logarithm of both variables to ensure a normal distribution and to alleviate the influence of outliers.</w:t>
      </w:r>
    </w:p>
    <w:p w14:paraId="20DEA97F" w14:textId="76A74A96" w:rsidR="00804EC7" w:rsidRPr="00234E8C" w:rsidRDefault="00804EC7" w:rsidP="00234E8C">
      <w:pPr>
        <w:pStyle w:val="NoSpacing"/>
        <w:ind w:left="720" w:hanging="720"/>
        <w:rPr>
          <w:sz w:val="24"/>
          <w:szCs w:val="24"/>
        </w:rPr>
      </w:pPr>
      <w:r w:rsidRPr="00234E8C">
        <w:rPr>
          <w:sz w:val="24"/>
          <w:szCs w:val="24"/>
        </w:rPr>
        <w:t xml:space="preserve">18 The inclusion of CEO characteristics in the baseline model substantially reduces our sample size as the </w:t>
      </w:r>
      <w:proofErr w:type="spellStart"/>
      <w:r w:rsidRPr="00234E8C">
        <w:rPr>
          <w:sz w:val="24"/>
          <w:szCs w:val="24"/>
        </w:rPr>
        <w:t>ExecuComp</w:t>
      </w:r>
      <w:proofErr w:type="spellEnd"/>
      <w:r w:rsidRPr="00234E8C">
        <w:rPr>
          <w:sz w:val="24"/>
          <w:szCs w:val="24"/>
        </w:rPr>
        <w:t xml:space="preserve"> data only covers current and former S&amp;P 1500 companies. In unreported tests, we confirm that the baseline results remain qualitatively similar when we include the CEO characteristic variables.</w:t>
      </w:r>
    </w:p>
    <w:p w14:paraId="19193260" w14:textId="41E7E315" w:rsidR="00804EC7" w:rsidRPr="00234E8C" w:rsidRDefault="00804EC7" w:rsidP="00234E8C">
      <w:pPr>
        <w:pStyle w:val="NoSpacing"/>
        <w:ind w:left="720" w:hanging="720"/>
        <w:rPr>
          <w:sz w:val="24"/>
          <w:szCs w:val="24"/>
        </w:rPr>
      </w:pPr>
      <w:r w:rsidRPr="00234E8C">
        <w:rPr>
          <w:sz w:val="24"/>
          <w:szCs w:val="24"/>
        </w:rPr>
        <w:t>19 We include CEO overconfidence because Galasso and Simcoe (</w:t>
      </w:r>
      <w:r w:rsidRPr="001E1380">
        <w:rPr>
          <w:rFonts w:cstheme="minorHAnsi"/>
          <w:sz w:val="24"/>
          <w:szCs w:val="24"/>
        </w:rPr>
        <w:t>2011</w:t>
      </w:r>
      <w:r w:rsidRPr="00234E8C">
        <w:rPr>
          <w:sz w:val="24"/>
          <w:szCs w:val="24"/>
        </w:rPr>
        <w:t xml:space="preserve">) find that overconfident CEOs are more productive in innovation. We also </w:t>
      </w:r>
      <w:proofErr w:type="gramStart"/>
      <w:r w:rsidRPr="00234E8C">
        <w:rPr>
          <w:sz w:val="24"/>
          <w:szCs w:val="24"/>
        </w:rPr>
        <w:t>control for</w:t>
      </w:r>
      <w:proofErr w:type="gramEnd"/>
      <w:r w:rsidRPr="00234E8C">
        <w:rPr>
          <w:sz w:val="24"/>
          <w:szCs w:val="24"/>
        </w:rPr>
        <w:t xml:space="preserve"> pay-performance sensitivity and pay-volatility sensitivity since CEO compensation structure can impact innovation outcomes (Chen, Chen, and </w:t>
      </w:r>
      <w:proofErr w:type="spellStart"/>
      <w:r w:rsidRPr="00234E8C">
        <w:rPr>
          <w:sz w:val="24"/>
          <w:szCs w:val="24"/>
        </w:rPr>
        <w:t>Chih</w:t>
      </w:r>
      <w:proofErr w:type="spellEnd"/>
      <w:r w:rsidRPr="00234E8C">
        <w:rPr>
          <w:sz w:val="24"/>
          <w:szCs w:val="24"/>
        </w:rPr>
        <w:t>-Kang, </w:t>
      </w:r>
      <w:r w:rsidRPr="001E1380">
        <w:rPr>
          <w:rFonts w:cstheme="minorHAnsi"/>
          <w:sz w:val="24"/>
          <w:szCs w:val="24"/>
        </w:rPr>
        <w:t>2014</w:t>
      </w:r>
      <w:r w:rsidRPr="00234E8C">
        <w:rPr>
          <w:sz w:val="24"/>
          <w:szCs w:val="24"/>
        </w:rPr>
        <w:t>). Detailed variable definitions are available in Appendix </w:t>
      </w:r>
      <w:r w:rsidRPr="001E1380">
        <w:rPr>
          <w:rFonts w:cstheme="minorHAnsi"/>
          <w:sz w:val="24"/>
          <w:szCs w:val="24"/>
        </w:rPr>
        <w:t>A</w:t>
      </w:r>
      <w:r w:rsidRPr="00234E8C">
        <w:rPr>
          <w:sz w:val="24"/>
          <w:szCs w:val="24"/>
        </w:rPr>
        <w:t>.</w:t>
      </w:r>
    </w:p>
    <w:p w14:paraId="76AE3A0E" w14:textId="09283954" w:rsidR="00804EC7" w:rsidRPr="00234E8C" w:rsidRDefault="00804EC7" w:rsidP="00234E8C">
      <w:pPr>
        <w:pStyle w:val="NoSpacing"/>
        <w:ind w:left="720" w:hanging="720"/>
        <w:rPr>
          <w:sz w:val="24"/>
          <w:szCs w:val="24"/>
        </w:rPr>
      </w:pPr>
      <w:r w:rsidRPr="00234E8C">
        <w:rPr>
          <w:sz w:val="24"/>
          <w:szCs w:val="24"/>
        </w:rPr>
        <w:t>20 Size is measured based on firm sales (</w:t>
      </w:r>
      <w:proofErr w:type="spellStart"/>
      <w:r w:rsidRPr="00234E8C">
        <w:rPr>
          <w:i/>
          <w:iCs/>
          <w:sz w:val="24"/>
          <w:szCs w:val="24"/>
        </w:rPr>
        <w:t>LnSale</w:t>
      </w:r>
      <w:proofErr w:type="spellEnd"/>
      <w:r w:rsidRPr="00234E8C">
        <w:rPr>
          <w:sz w:val="24"/>
          <w:szCs w:val="24"/>
        </w:rPr>
        <w:t>) as defined in Appendix </w:t>
      </w:r>
      <w:r w:rsidRPr="001E1380">
        <w:rPr>
          <w:rFonts w:cstheme="minorHAnsi"/>
          <w:sz w:val="24"/>
          <w:szCs w:val="24"/>
        </w:rPr>
        <w:t>A</w:t>
      </w:r>
      <w:r w:rsidRPr="00234E8C">
        <w:rPr>
          <w:sz w:val="24"/>
          <w:szCs w:val="24"/>
        </w:rPr>
        <w:t>. Our sampled small-, mid-, and large-sized firms comprise 2.3%, 5.4%, and 63.9% of the aggregate market capitalization of the CRSP-</w:t>
      </w:r>
      <w:proofErr w:type="spellStart"/>
      <w:r w:rsidRPr="00234E8C">
        <w:rPr>
          <w:sz w:val="24"/>
          <w:szCs w:val="24"/>
        </w:rPr>
        <w:t>Compustat</w:t>
      </w:r>
      <w:proofErr w:type="spellEnd"/>
      <w:r w:rsidRPr="00234E8C">
        <w:rPr>
          <w:sz w:val="24"/>
          <w:szCs w:val="24"/>
        </w:rPr>
        <w:t xml:space="preserve"> merged universe, respectively.</w:t>
      </w:r>
    </w:p>
    <w:p w14:paraId="14F6193C" w14:textId="47A67991" w:rsidR="00804EC7" w:rsidRPr="00234E8C" w:rsidRDefault="00804EC7" w:rsidP="00234E8C">
      <w:pPr>
        <w:pStyle w:val="NoSpacing"/>
        <w:ind w:left="720" w:hanging="720"/>
        <w:rPr>
          <w:sz w:val="24"/>
          <w:szCs w:val="24"/>
        </w:rPr>
      </w:pPr>
      <w:r w:rsidRPr="00234E8C">
        <w:rPr>
          <w:sz w:val="24"/>
          <w:szCs w:val="24"/>
        </w:rPr>
        <w:t xml:space="preserve">21 Fang and </w:t>
      </w:r>
      <w:proofErr w:type="spellStart"/>
      <w:r w:rsidRPr="00234E8C">
        <w:rPr>
          <w:sz w:val="24"/>
          <w:szCs w:val="24"/>
        </w:rPr>
        <w:t>Peress</w:t>
      </w:r>
      <w:proofErr w:type="spellEnd"/>
      <w:r w:rsidRPr="00234E8C">
        <w:rPr>
          <w:sz w:val="24"/>
          <w:szCs w:val="24"/>
        </w:rPr>
        <w:t xml:space="preserve"> (</w:t>
      </w:r>
      <w:r w:rsidRPr="001E1380">
        <w:rPr>
          <w:rFonts w:cstheme="minorHAnsi"/>
          <w:sz w:val="24"/>
          <w:szCs w:val="24"/>
        </w:rPr>
        <w:t>2009</w:t>
      </w:r>
      <w:r w:rsidRPr="00234E8C">
        <w:rPr>
          <w:sz w:val="24"/>
          <w:szCs w:val="24"/>
        </w:rPr>
        <w:t>) find that large firms are much more likely to be covered by the media and Liu and McConnell (</w:t>
      </w:r>
      <w:r w:rsidRPr="001E1380">
        <w:rPr>
          <w:rFonts w:cstheme="minorHAnsi"/>
          <w:sz w:val="24"/>
          <w:szCs w:val="24"/>
        </w:rPr>
        <w:t>2013</w:t>
      </w:r>
      <w:r w:rsidRPr="00234E8C">
        <w:rPr>
          <w:sz w:val="24"/>
          <w:szCs w:val="24"/>
        </w:rPr>
        <w:t>) demonstrate that greater media coverage can improve managers’ capital allocation decisions. Cole, Daniel, and Naveen (</w:t>
      </w:r>
      <w:r w:rsidRPr="001E1380">
        <w:rPr>
          <w:rFonts w:cstheme="minorHAnsi"/>
          <w:sz w:val="24"/>
          <w:szCs w:val="24"/>
        </w:rPr>
        <w:t>2008</w:t>
      </w:r>
      <w:r w:rsidRPr="00234E8C">
        <w:rPr>
          <w:sz w:val="24"/>
          <w:szCs w:val="24"/>
        </w:rPr>
        <w:t>) find that large firms have larger boards with more outside directors, which enhances their financial performance.</w:t>
      </w:r>
    </w:p>
    <w:p w14:paraId="4032C6DF" w14:textId="08CAC2A2" w:rsidR="00804EC7" w:rsidRPr="00234E8C" w:rsidRDefault="00804EC7" w:rsidP="00234E8C">
      <w:pPr>
        <w:pStyle w:val="NoSpacing"/>
        <w:ind w:left="720" w:hanging="720"/>
        <w:rPr>
          <w:sz w:val="24"/>
          <w:szCs w:val="24"/>
        </w:rPr>
      </w:pPr>
      <w:r w:rsidRPr="00234E8C">
        <w:rPr>
          <w:sz w:val="24"/>
          <w:szCs w:val="24"/>
        </w:rPr>
        <w:t>22 We thank the referee for suggesting both this robustness check and the test by firm size.</w:t>
      </w:r>
    </w:p>
    <w:p w14:paraId="77043C10" w14:textId="7E920BDB" w:rsidR="00804EC7" w:rsidRDefault="00804EC7" w:rsidP="00234E8C">
      <w:pPr>
        <w:pStyle w:val="NoSpacing"/>
        <w:ind w:left="720" w:hanging="720"/>
        <w:rPr>
          <w:sz w:val="24"/>
          <w:szCs w:val="24"/>
        </w:rPr>
      </w:pPr>
      <w:r w:rsidRPr="00234E8C">
        <w:rPr>
          <w:sz w:val="24"/>
          <w:szCs w:val="24"/>
        </w:rPr>
        <w:t>23 Stephen Brown generously provides PIN data on his Web site. His PIN construction follows Venter and de Jongh (</w:t>
      </w:r>
      <w:r w:rsidRPr="001E1380">
        <w:rPr>
          <w:rFonts w:cstheme="minorHAnsi"/>
          <w:sz w:val="24"/>
          <w:szCs w:val="24"/>
        </w:rPr>
        <w:t>2006</w:t>
      </w:r>
      <w:r w:rsidRPr="00234E8C">
        <w:rPr>
          <w:sz w:val="24"/>
          <w:szCs w:val="24"/>
        </w:rPr>
        <w:t xml:space="preserve">) and is used in Brown and </w:t>
      </w:r>
      <w:proofErr w:type="spellStart"/>
      <w:r w:rsidRPr="00234E8C">
        <w:rPr>
          <w:sz w:val="24"/>
          <w:szCs w:val="24"/>
        </w:rPr>
        <w:t>Hillegeist</w:t>
      </w:r>
      <w:proofErr w:type="spellEnd"/>
      <w:r w:rsidRPr="00234E8C">
        <w:rPr>
          <w:sz w:val="24"/>
          <w:szCs w:val="24"/>
        </w:rPr>
        <w:t xml:space="preserve"> (</w:t>
      </w:r>
      <w:r w:rsidRPr="001E1380">
        <w:rPr>
          <w:rFonts w:cstheme="minorHAnsi"/>
          <w:sz w:val="24"/>
          <w:szCs w:val="24"/>
        </w:rPr>
        <w:t>2007</w:t>
      </w:r>
      <w:r w:rsidRPr="00234E8C">
        <w:rPr>
          <w:sz w:val="24"/>
          <w:szCs w:val="24"/>
        </w:rPr>
        <w:t>).</w:t>
      </w:r>
    </w:p>
    <w:p w14:paraId="57CD3B00" w14:textId="77777777" w:rsidR="004738EE" w:rsidRPr="00234E8C" w:rsidRDefault="004738EE" w:rsidP="00234E8C">
      <w:pPr>
        <w:pStyle w:val="NoSpacing"/>
        <w:ind w:left="720" w:hanging="720"/>
        <w:rPr>
          <w:sz w:val="24"/>
          <w:szCs w:val="24"/>
        </w:rPr>
      </w:pPr>
    </w:p>
    <w:p w14:paraId="788136F5" w14:textId="77777777" w:rsidR="00804EC7" w:rsidRDefault="00804EC7" w:rsidP="004738EE">
      <w:pPr>
        <w:pStyle w:val="Heading1"/>
      </w:pPr>
      <w:r w:rsidRPr="00804EC7">
        <w:t>Appendix A: Variable Definitions</w:t>
      </w:r>
    </w:p>
    <w:tbl>
      <w:tblPr>
        <w:tblStyle w:val="TableGrid"/>
        <w:tblW w:w="0" w:type="auto"/>
        <w:tblLook w:val="04A0" w:firstRow="1" w:lastRow="0" w:firstColumn="1" w:lastColumn="0" w:noHBand="0" w:noVBand="1"/>
      </w:tblPr>
      <w:tblGrid>
        <w:gridCol w:w="2134"/>
        <w:gridCol w:w="7936"/>
      </w:tblGrid>
      <w:tr w:rsidR="00804EC7" w:rsidRPr="00AF42FA" w14:paraId="46780069" w14:textId="77777777" w:rsidTr="004738EE">
        <w:tc>
          <w:tcPr>
            <w:tcW w:w="0" w:type="auto"/>
            <w:hideMark/>
          </w:tcPr>
          <w:p w14:paraId="2857F2BF" w14:textId="5651F9F1" w:rsidR="00804EC7" w:rsidRPr="00AF42FA" w:rsidRDefault="00804EC7" w:rsidP="00804EC7">
            <w:pPr>
              <w:rPr>
                <w:rFonts w:cstheme="minorHAnsi"/>
                <w:b/>
                <w:bCs/>
              </w:rPr>
            </w:pPr>
            <w:r w:rsidRPr="00AF42FA">
              <w:rPr>
                <w:rFonts w:cstheme="minorHAnsi"/>
              </w:rPr>
              <w:t> </w:t>
            </w:r>
            <w:r w:rsidRPr="00AF42FA">
              <w:rPr>
                <w:rFonts w:cstheme="minorHAnsi"/>
                <w:b/>
                <w:bCs/>
              </w:rPr>
              <w:t>Variable Name</w:t>
            </w:r>
          </w:p>
        </w:tc>
        <w:tc>
          <w:tcPr>
            <w:tcW w:w="0" w:type="auto"/>
            <w:hideMark/>
          </w:tcPr>
          <w:p w14:paraId="51084CD2" w14:textId="77777777" w:rsidR="00804EC7" w:rsidRPr="00AF42FA" w:rsidRDefault="00804EC7" w:rsidP="00804EC7">
            <w:pPr>
              <w:rPr>
                <w:rFonts w:cstheme="minorHAnsi"/>
                <w:b/>
                <w:bCs/>
              </w:rPr>
            </w:pPr>
            <w:r w:rsidRPr="00AF42FA">
              <w:rPr>
                <w:rFonts w:cstheme="minorHAnsi"/>
                <w:b/>
                <w:bCs/>
              </w:rPr>
              <w:t>Description</w:t>
            </w:r>
          </w:p>
        </w:tc>
      </w:tr>
      <w:tr w:rsidR="004738EE" w:rsidRPr="00AF42FA" w14:paraId="1F88CF1C" w14:textId="77777777" w:rsidTr="008908BE">
        <w:tc>
          <w:tcPr>
            <w:tcW w:w="0" w:type="auto"/>
            <w:hideMark/>
          </w:tcPr>
          <w:p w14:paraId="3959B94D" w14:textId="77777777" w:rsidR="004738EE" w:rsidRPr="00AF42FA" w:rsidRDefault="004738EE" w:rsidP="00804EC7">
            <w:pPr>
              <w:rPr>
                <w:rFonts w:cstheme="minorHAnsi"/>
              </w:rPr>
            </w:pPr>
            <w:r w:rsidRPr="00AF42FA">
              <w:rPr>
                <w:rFonts w:cstheme="minorHAnsi"/>
                <w:b/>
                <w:bCs/>
              </w:rPr>
              <w:t>Measures of innovation</w:t>
            </w:r>
          </w:p>
        </w:tc>
        <w:tc>
          <w:tcPr>
            <w:tcW w:w="0" w:type="auto"/>
          </w:tcPr>
          <w:p w14:paraId="04B49A1C" w14:textId="1E518B4D" w:rsidR="004738EE" w:rsidRPr="00AF42FA" w:rsidRDefault="004738EE" w:rsidP="00804EC7">
            <w:pPr>
              <w:rPr>
                <w:rFonts w:cstheme="minorHAnsi"/>
              </w:rPr>
            </w:pPr>
          </w:p>
        </w:tc>
      </w:tr>
      <w:tr w:rsidR="00804EC7" w:rsidRPr="00AF42FA" w14:paraId="6A296ABA" w14:textId="77777777" w:rsidTr="004738EE">
        <w:tc>
          <w:tcPr>
            <w:tcW w:w="0" w:type="auto"/>
            <w:hideMark/>
          </w:tcPr>
          <w:p w14:paraId="5E7E1BB8" w14:textId="77777777" w:rsidR="00804EC7" w:rsidRPr="00AF42FA" w:rsidRDefault="00804EC7" w:rsidP="00804EC7">
            <w:pPr>
              <w:rPr>
                <w:rFonts w:cstheme="minorHAnsi"/>
              </w:rPr>
            </w:pPr>
            <w:r w:rsidRPr="00AF42FA">
              <w:rPr>
                <w:rFonts w:cstheme="minorHAnsi"/>
                <w:i/>
                <w:iCs/>
              </w:rPr>
              <w:t>Patent</w:t>
            </w:r>
            <w:r w:rsidRPr="00AF42FA">
              <w:rPr>
                <w:rFonts w:cstheme="minorHAnsi"/>
                <w:i/>
                <w:iCs/>
                <w:vertAlign w:val="subscript"/>
              </w:rPr>
              <w:t>t</w:t>
            </w:r>
            <w:r w:rsidRPr="00AF42FA">
              <w:rPr>
                <w:rFonts w:cstheme="minorHAnsi"/>
                <w:vertAlign w:val="subscript"/>
              </w:rPr>
              <w:t>+3</w:t>
            </w:r>
          </w:p>
        </w:tc>
        <w:tc>
          <w:tcPr>
            <w:tcW w:w="0" w:type="auto"/>
            <w:hideMark/>
          </w:tcPr>
          <w:p w14:paraId="26FA44AD" w14:textId="77777777" w:rsidR="00804EC7" w:rsidRPr="00AF42FA" w:rsidRDefault="00804EC7" w:rsidP="00804EC7">
            <w:pPr>
              <w:rPr>
                <w:rFonts w:cstheme="minorHAnsi"/>
              </w:rPr>
            </w:pPr>
            <w:r w:rsidRPr="00AF42FA">
              <w:rPr>
                <w:rFonts w:cstheme="minorHAnsi"/>
              </w:rPr>
              <w:t>Total number of patents filed (and eventually granted) in year </w:t>
            </w:r>
            <w:r w:rsidRPr="00AF42FA">
              <w:rPr>
                <w:rFonts w:cstheme="minorHAnsi"/>
                <w:i/>
                <w:iCs/>
              </w:rPr>
              <w:t>t</w:t>
            </w:r>
            <w:r w:rsidRPr="00AF42FA">
              <w:rPr>
                <w:rFonts w:cstheme="minorHAnsi"/>
              </w:rPr>
              <w:t> + 3</w:t>
            </w:r>
          </w:p>
        </w:tc>
      </w:tr>
      <w:tr w:rsidR="00804EC7" w:rsidRPr="00AF42FA" w14:paraId="716765D8" w14:textId="77777777" w:rsidTr="004738EE">
        <w:tc>
          <w:tcPr>
            <w:tcW w:w="0" w:type="auto"/>
            <w:hideMark/>
          </w:tcPr>
          <w:p w14:paraId="51F03F28" w14:textId="77777777" w:rsidR="00804EC7" w:rsidRPr="00AF42FA" w:rsidRDefault="00804EC7" w:rsidP="00804EC7">
            <w:pPr>
              <w:rPr>
                <w:rFonts w:cstheme="minorHAnsi"/>
              </w:rPr>
            </w:pPr>
            <w:r w:rsidRPr="00AF42FA">
              <w:rPr>
                <w:rFonts w:cstheme="minorHAnsi"/>
                <w:i/>
                <w:iCs/>
              </w:rPr>
              <w:t>CitePat</w:t>
            </w:r>
            <w:r w:rsidRPr="00AF42FA">
              <w:rPr>
                <w:rFonts w:cstheme="minorHAnsi"/>
                <w:i/>
                <w:iCs/>
                <w:vertAlign w:val="subscript"/>
              </w:rPr>
              <w:t>t</w:t>
            </w:r>
            <w:r w:rsidRPr="00AF42FA">
              <w:rPr>
                <w:rFonts w:cstheme="minorHAnsi"/>
                <w:vertAlign w:val="subscript"/>
              </w:rPr>
              <w:t>+3</w:t>
            </w:r>
          </w:p>
        </w:tc>
        <w:tc>
          <w:tcPr>
            <w:tcW w:w="0" w:type="auto"/>
            <w:hideMark/>
          </w:tcPr>
          <w:p w14:paraId="08B3B65B" w14:textId="77777777" w:rsidR="00804EC7" w:rsidRPr="00AF42FA" w:rsidRDefault="00804EC7" w:rsidP="00804EC7">
            <w:pPr>
              <w:rPr>
                <w:rFonts w:cstheme="minorHAnsi"/>
              </w:rPr>
            </w:pPr>
            <w:r w:rsidRPr="00AF42FA">
              <w:rPr>
                <w:rFonts w:cstheme="minorHAnsi"/>
              </w:rPr>
              <w:t xml:space="preserve">Total number of </w:t>
            </w:r>
            <w:proofErr w:type="spellStart"/>
            <w:r w:rsidRPr="00AF42FA">
              <w:rPr>
                <w:rFonts w:cstheme="minorHAnsi"/>
              </w:rPr>
              <w:t>nonself</w:t>
            </w:r>
            <w:proofErr w:type="spellEnd"/>
            <w:r w:rsidRPr="00AF42FA">
              <w:rPr>
                <w:rFonts w:cstheme="minorHAnsi"/>
              </w:rPr>
              <w:t>-citations received on the firm's patents filed (and eventually granted), scaled by the number of the patents filed (and eventually granted) in year </w:t>
            </w:r>
            <w:r w:rsidRPr="00AF42FA">
              <w:rPr>
                <w:rFonts w:cstheme="minorHAnsi"/>
                <w:i/>
                <w:iCs/>
              </w:rPr>
              <w:t>t</w:t>
            </w:r>
            <w:r w:rsidRPr="00AF42FA">
              <w:rPr>
                <w:rFonts w:cstheme="minorHAnsi"/>
              </w:rPr>
              <w:t> + 3</w:t>
            </w:r>
          </w:p>
        </w:tc>
      </w:tr>
      <w:tr w:rsidR="00804EC7" w:rsidRPr="00AF42FA" w14:paraId="52C0E246" w14:textId="77777777" w:rsidTr="004738EE">
        <w:tc>
          <w:tcPr>
            <w:tcW w:w="0" w:type="auto"/>
            <w:hideMark/>
          </w:tcPr>
          <w:p w14:paraId="26BB16CB" w14:textId="77777777" w:rsidR="00804EC7" w:rsidRPr="00AF42FA" w:rsidRDefault="00804EC7" w:rsidP="00804EC7">
            <w:pPr>
              <w:rPr>
                <w:rFonts w:cstheme="minorHAnsi"/>
              </w:rPr>
            </w:pPr>
            <w:r w:rsidRPr="00AF42FA">
              <w:rPr>
                <w:rFonts w:cstheme="minorHAnsi"/>
                <w:i/>
                <w:iCs/>
              </w:rPr>
              <w:t>LnPatent</w:t>
            </w:r>
            <w:r w:rsidRPr="00AF42FA">
              <w:rPr>
                <w:rFonts w:cstheme="minorHAnsi"/>
                <w:i/>
                <w:iCs/>
                <w:vertAlign w:val="subscript"/>
              </w:rPr>
              <w:t>t</w:t>
            </w:r>
            <w:r w:rsidRPr="00AF42FA">
              <w:rPr>
                <w:rFonts w:cstheme="minorHAnsi"/>
                <w:vertAlign w:val="subscript"/>
              </w:rPr>
              <w:t>+3</w:t>
            </w:r>
          </w:p>
        </w:tc>
        <w:tc>
          <w:tcPr>
            <w:tcW w:w="0" w:type="auto"/>
            <w:hideMark/>
          </w:tcPr>
          <w:p w14:paraId="72661F04" w14:textId="77777777" w:rsidR="00804EC7" w:rsidRPr="00AF42FA" w:rsidRDefault="00804EC7" w:rsidP="00804EC7">
            <w:pPr>
              <w:rPr>
                <w:rFonts w:cstheme="minorHAnsi"/>
              </w:rPr>
            </w:pPr>
            <w:r w:rsidRPr="00AF42FA">
              <w:rPr>
                <w:rFonts w:cstheme="minorHAnsi"/>
              </w:rPr>
              <w:t>Natural logarithm of one plus total number of patents filed (and eventually granted) in year </w:t>
            </w:r>
            <w:r w:rsidRPr="00AF42FA">
              <w:rPr>
                <w:rFonts w:cstheme="minorHAnsi"/>
                <w:i/>
                <w:iCs/>
              </w:rPr>
              <w:t>t</w:t>
            </w:r>
            <w:r w:rsidRPr="00AF42FA">
              <w:rPr>
                <w:rFonts w:cstheme="minorHAnsi"/>
              </w:rPr>
              <w:t> + 3</w:t>
            </w:r>
          </w:p>
        </w:tc>
      </w:tr>
      <w:tr w:rsidR="00804EC7" w:rsidRPr="00AF42FA" w14:paraId="32B51DDF" w14:textId="77777777" w:rsidTr="004738EE">
        <w:tc>
          <w:tcPr>
            <w:tcW w:w="0" w:type="auto"/>
            <w:hideMark/>
          </w:tcPr>
          <w:p w14:paraId="4CB58127" w14:textId="77777777" w:rsidR="00804EC7" w:rsidRPr="00AF42FA" w:rsidRDefault="00804EC7" w:rsidP="00804EC7">
            <w:pPr>
              <w:rPr>
                <w:rFonts w:cstheme="minorHAnsi"/>
              </w:rPr>
            </w:pPr>
            <w:r w:rsidRPr="00AF42FA">
              <w:rPr>
                <w:rFonts w:cstheme="minorHAnsi"/>
                <w:i/>
                <w:iCs/>
              </w:rPr>
              <w:t>LnCitePat</w:t>
            </w:r>
            <w:r w:rsidRPr="00AF42FA">
              <w:rPr>
                <w:rFonts w:cstheme="minorHAnsi"/>
                <w:i/>
                <w:iCs/>
                <w:vertAlign w:val="subscript"/>
              </w:rPr>
              <w:t>t</w:t>
            </w:r>
            <w:r w:rsidRPr="00AF42FA">
              <w:rPr>
                <w:rFonts w:cstheme="minorHAnsi"/>
                <w:vertAlign w:val="subscript"/>
              </w:rPr>
              <w:t>+3</w:t>
            </w:r>
          </w:p>
        </w:tc>
        <w:tc>
          <w:tcPr>
            <w:tcW w:w="0" w:type="auto"/>
            <w:hideMark/>
          </w:tcPr>
          <w:p w14:paraId="6A289A52" w14:textId="77777777" w:rsidR="00804EC7" w:rsidRPr="00AF42FA" w:rsidRDefault="00804EC7" w:rsidP="00804EC7">
            <w:pPr>
              <w:rPr>
                <w:rFonts w:cstheme="minorHAnsi"/>
              </w:rPr>
            </w:pPr>
            <w:r w:rsidRPr="00AF42FA">
              <w:rPr>
                <w:rFonts w:cstheme="minorHAnsi"/>
              </w:rPr>
              <w:t xml:space="preserve">Natural logarithm of one plus total number of </w:t>
            </w:r>
            <w:proofErr w:type="spellStart"/>
            <w:r w:rsidRPr="00AF42FA">
              <w:rPr>
                <w:rFonts w:cstheme="minorHAnsi"/>
              </w:rPr>
              <w:t>nonself</w:t>
            </w:r>
            <w:proofErr w:type="spellEnd"/>
            <w:r w:rsidRPr="00AF42FA">
              <w:rPr>
                <w:rFonts w:cstheme="minorHAnsi"/>
              </w:rPr>
              <w:t>-citations received on the firm's patents filed (and eventually granted), scaled by the number of the patents filed (and eventually granted) in year </w:t>
            </w:r>
            <w:r w:rsidRPr="00AF42FA">
              <w:rPr>
                <w:rFonts w:cstheme="minorHAnsi"/>
                <w:i/>
                <w:iCs/>
              </w:rPr>
              <w:t>t</w:t>
            </w:r>
            <w:r w:rsidRPr="00AF42FA">
              <w:rPr>
                <w:rFonts w:cstheme="minorHAnsi"/>
              </w:rPr>
              <w:t> + 3</w:t>
            </w:r>
          </w:p>
        </w:tc>
      </w:tr>
      <w:tr w:rsidR="004738EE" w:rsidRPr="00AF42FA" w14:paraId="015AE543" w14:textId="77777777" w:rsidTr="0036090B">
        <w:tc>
          <w:tcPr>
            <w:tcW w:w="0" w:type="auto"/>
            <w:hideMark/>
          </w:tcPr>
          <w:p w14:paraId="28389D3E" w14:textId="77777777" w:rsidR="004738EE" w:rsidRPr="00AF42FA" w:rsidRDefault="004738EE" w:rsidP="00804EC7">
            <w:pPr>
              <w:rPr>
                <w:rFonts w:cstheme="minorHAnsi"/>
              </w:rPr>
            </w:pPr>
            <w:r w:rsidRPr="00AF42FA">
              <w:rPr>
                <w:rFonts w:cstheme="minorHAnsi"/>
                <w:b/>
                <w:bCs/>
              </w:rPr>
              <w:t>Measure of stock price informativeness</w:t>
            </w:r>
          </w:p>
        </w:tc>
        <w:tc>
          <w:tcPr>
            <w:tcW w:w="0" w:type="auto"/>
          </w:tcPr>
          <w:p w14:paraId="6947C4EF" w14:textId="1361C112" w:rsidR="004738EE" w:rsidRPr="00AF42FA" w:rsidRDefault="004738EE" w:rsidP="00804EC7">
            <w:pPr>
              <w:rPr>
                <w:rFonts w:cstheme="minorHAnsi"/>
              </w:rPr>
            </w:pPr>
          </w:p>
        </w:tc>
      </w:tr>
      <w:tr w:rsidR="00804EC7" w:rsidRPr="00AF42FA" w14:paraId="7B420243" w14:textId="77777777" w:rsidTr="004738EE">
        <w:tc>
          <w:tcPr>
            <w:tcW w:w="0" w:type="auto"/>
            <w:hideMark/>
          </w:tcPr>
          <w:p w14:paraId="1719E60D" w14:textId="77777777" w:rsidR="00804EC7" w:rsidRPr="00AF42FA" w:rsidRDefault="00804EC7" w:rsidP="00804EC7">
            <w:pPr>
              <w:rPr>
                <w:rFonts w:cstheme="minorHAnsi"/>
              </w:rPr>
            </w:pPr>
            <w:proofErr w:type="spellStart"/>
            <w:r w:rsidRPr="00AF42FA">
              <w:rPr>
                <w:rFonts w:cstheme="minorHAnsi"/>
                <w:i/>
                <w:iCs/>
              </w:rPr>
              <w:t>Ψ</w:t>
            </w:r>
            <w:r w:rsidRPr="00AF42FA">
              <w:rPr>
                <w:rFonts w:cstheme="minorHAnsi"/>
                <w:i/>
                <w:iCs/>
                <w:vertAlign w:val="subscript"/>
              </w:rPr>
              <w:t>t</w:t>
            </w:r>
            <w:proofErr w:type="spellEnd"/>
          </w:p>
        </w:tc>
        <w:tc>
          <w:tcPr>
            <w:tcW w:w="0" w:type="auto"/>
            <w:hideMark/>
          </w:tcPr>
          <w:p w14:paraId="579B48BB" w14:textId="7B1FB103" w:rsidR="00804EC7" w:rsidRPr="00AF42FA" w:rsidRDefault="00804EC7" w:rsidP="00804EC7">
            <w:pPr>
              <w:rPr>
                <w:rFonts w:cstheme="minorHAnsi"/>
              </w:rPr>
            </w:pPr>
            <w:r w:rsidRPr="00AF42FA">
              <w:rPr>
                <w:rFonts w:cstheme="minorHAnsi"/>
              </w:rPr>
              <w:t>Annual logistic transformation of one minus the estimated </w:t>
            </w:r>
            <w:r w:rsidRPr="00AF42FA">
              <w:rPr>
                <w:rFonts w:cstheme="minorHAnsi"/>
                <w:i/>
                <w:iCs/>
              </w:rPr>
              <w:t>R</w:t>
            </w:r>
            <w:r w:rsidRPr="00AF42FA">
              <w:rPr>
                <w:rFonts w:cstheme="minorHAnsi"/>
                <w:vertAlign w:val="superscript"/>
              </w:rPr>
              <w:t>2</w:t>
            </w:r>
            <w:r w:rsidRPr="00AF42FA">
              <w:rPr>
                <w:rFonts w:cstheme="minorHAnsi"/>
              </w:rPr>
              <w:t xml:space="preserve"> from the </w:t>
            </w:r>
            <w:proofErr w:type="spellStart"/>
            <w:r w:rsidRPr="00AF42FA">
              <w:rPr>
                <w:rFonts w:cstheme="minorHAnsi"/>
              </w:rPr>
              <w:t>Fama</w:t>
            </w:r>
            <w:proofErr w:type="spellEnd"/>
            <w:r w:rsidRPr="00AF42FA">
              <w:rPr>
                <w:rFonts w:cstheme="minorHAnsi"/>
              </w:rPr>
              <w:t>-French (</w:t>
            </w:r>
            <w:r w:rsidRPr="001E1380">
              <w:rPr>
                <w:rFonts w:cstheme="minorHAnsi"/>
              </w:rPr>
              <w:t>1993</w:t>
            </w:r>
            <w:r w:rsidRPr="00AF42FA">
              <w:rPr>
                <w:rFonts w:cstheme="minorHAnsi"/>
              </w:rPr>
              <w:t>) three-factor model, measured at year </w:t>
            </w:r>
            <w:r w:rsidRPr="00AF42FA">
              <w:rPr>
                <w:rFonts w:cstheme="minorHAnsi"/>
                <w:i/>
                <w:iCs/>
              </w:rPr>
              <w:t>t</w:t>
            </w:r>
          </w:p>
        </w:tc>
      </w:tr>
      <w:tr w:rsidR="004738EE" w:rsidRPr="00AF42FA" w14:paraId="5DEAFE96" w14:textId="77777777" w:rsidTr="006B0B40">
        <w:tc>
          <w:tcPr>
            <w:tcW w:w="0" w:type="auto"/>
            <w:hideMark/>
          </w:tcPr>
          <w:p w14:paraId="42D30762" w14:textId="77777777" w:rsidR="004738EE" w:rsidRPr="00AF42FA" w:rsidRDefault="004738EE" w:rsidP="00804EC7">
            <w:pPr>
              <w:rPr>
                <w:rFonts w:cstheme="minorHAnsi"/>
              </w:rPr>
            </w:pPr>
            <w:r w:rsidRPr="00AF42FA">
              <w:rPr>
                <w:rFonts w:cstheme="minorHAnsi"/>
                <w:b/>
                <w:bCs/>
              </w:rPr>
              <w:t>Control variables</w:t>
            </w:r>
          </w:p>
        </w:tc>
        <w:tc>
          <w:tcPr>
            <w:tcW w:w="0" w:type="auto"/>
          </w:tcPr>
          <w:p w14:paraId="2E5DC212" w14:textId="4AB5FDB6" w:rsidR="004738EE" w:rsidRPr="00AF42FA" w:rsidRDefault="004738EE" w:rsidP="00804EC7">
            <w:pPr>
              <w:rPr>
                <w:rFonts w:cstheme="minorHAnsi"/>
              </w:rPr>
            </w:pPr>
          </w:p>
        </w:tc>
      </w:tr>
      <w:tr w:rsidR="00804EC7" w:rsidRPr="00AF42FA" w14:paraId="3FB28E68" w14:textId="77777777" w:rsidTr="004738EE">
        <w:tc>
          <w:tcPr>
            <w:tcW w:w="0" w:type="auto"/>
            <w:hideMark/>
          </w:tcPr>
          <w:p w14:paraId="1B35965D" w14:textId="77777777" w:rsidR="00804EC7" w:rsidRPr="00AF42FA" w:rsidRDefault="00804EC7" w:rsidP="00804EC7">
            <w:pPr>
              <w:rPr>
                <w:rFonts w:cstheme="minorHAnsi"/>
              </w:rPr>
            </w:pPr>
            <w:proofErr w:type="spellStart"/>
            <w:r w:rsidRPr="00AF42FA">
              <w:rPr>
                <w:rFonts w:cstheme="minorHAnsi"/>
                <w:i/>
                <w:iCs/>
              </w:rPr>
              <w:t>LnSale</w:t>
            </w:r>
            <w:r w:rsidRPr="00AF42FA">
              <w:rPr>
                <w:rFonts w:cstheme="minorHAnsi"/>
                <w:i/>
                <w:iCs/>
                <w:vertAlign w:val="subscript"/>
              </w:rPr>
              <w:t>t</w:t>
            </w:r>
            <w:proofErr w:type="spellEnd"/>
          </w:p>
        </w:tc>
        <w:tc>
          <w:tcPr>
            <w:tcW w:w="0" w:type="auto"/>
            <w:hideMark/>
          </w:tcPr>
          <w:p w14:paraId="71D62767" w14:textId="77777777" w:rsidR="00804EC7" w:rsidRPr="00AF42FA" w:rsidRDefault="00804EC7" w:rsidP="00804EC7">
            <w:pPr>
              <w:rPr>
                <w:rFonts w:cstheme="minorHAnsi"/>
              </w:rPr>
            </w:pPr>
            <w:r w:rsidRPr="00AF42FA">
              <w:rPr>
                <w:rFonts w:cstheme="minorHAnsi"/>
              </w:rPr>
              <w:t>Natural logarithm of the book value of sales (</w:t>
            </w:r>
            <w:r w:rsidRPr="00AF42FA">
              <w:rPr>
                <w:rFonts w:cstheme="minorHAnsi"/>
                <w:i/>
                <w:iCs/>
              </w:rPr>
              <w:t>sale</w:t>
            </w:r>
            <w:r w:rsidRPr="00AF42FA">
              <w:rPr>
                <w:rFonts w:cstheme="minorHAnsi"/>
              </w:rPr>
              <w:t>) measured at the end of fiscal year </w:t>
            </w:r>
            <w:r w:rsidRPr="00AF42FA">
              <w:rPr>
                <w:rFonts w:cstheme="minorHAnsi"/>
                <w:i/>
                <w:iCs/>
              </w:rPr>
              <w:t>t</w:t>
            </w:r>
          </w:p>
        </w:tc>
      </w:tr>
      <w:tr w:rsidR="00804EC7" w:rsidRPr="00AF42FA" w14:paraId="68EC67A7" w14:textId="77777777" w:rsidTr="004738EE">
        <w:tc>
          <w:tcPr>
            <w:tcW w:w="0" w:type="auto"/>
            <w:hideMark/>
          </w:tcPr>
          <w:p w14:paraId="400E0C84" w14:textId="77777777" w:rsidR="00804EC7" w:rsidRPr="00AF42FA" w:rsidRDefault="00804EC7" w:rsidP="00804EC7">
            <w:pPr>
              <w:rPr>
                <w:rFonts w:cstheme="minorHAnsi"/>
              </w:rPr>
            </w:pPr>
            <w:proofErr w:type="spellStart"/>
            <w:r w:rsidRPr="00AF42FA">
              <w:rPr>
                <w:rFonts w:cstheme="minorHAnsi"/>
                <w:i/>
                <w:iCs/>
              </w:rPr>
              <w:t>LnAge</w:t>
            </w:r>
            <w:r w:rsidRPr="00AF42FA">
              <w:rPr>
                <w:rFonts w:cstheme="minorHAnsi"/>
                <w:i/>
                <w:iCs/>
                <w:vertAlign w:val="subscript"/>
              </w:rPr>
              <w:t>t</w:t>
            </w:r>
            <w:proofErr w:type="spellEnd"/>
          </w:p>
        </w:tc>
        <w:tc>
          <w:tcPr>
            <w:tcW w:w="0" w:type="auto"/>
            <w:hideMark/>
          </w:tcPr>
          <w:p w14:paraId="7602EA88" w14:textId="77777777" w:rsidR="00804EC7" w:rsidRPr="00AF42FA" w:rsidRDefault="00804EC7" w:rsidP="00804EC7">
            <w:pPr>
              <w:rPr>
                <w:rFonts w:cstheme="minorHAnsi"/>
              </w:rPr>
            </w:pPr>
            <w:r w:rsidRPr="00AF42FA">
              <w:rPr>
                <w:rFonts w:cstheme="minorHAnsi"/>
              </w:rPr>
              <w:t xml:space="preserve">Natural logarithm of the number of years since the stock was first included in the </w:t>
            </w:r>
            <w:proofErr w:type="spellStart"/>
            <w:r w:rsidRPr="00AF42FA">
              <w:rPr>
                <w:rFonts w:cstheme="minorHAnsi"/>
              </w:rPr>
              <w:t>Compustat</w:t>
            </w:r>
            <w:proofErr w:type="spellEnd"/>
            <w:r w:rsidRPr="00AF42FA">
              <w:rPr>
                <w:rFonts w:cstheme="minorHAnsi"/>
              </w:rPr>
              <w:t xml:space="preserve"> database, measured at the end of fiscal year </w:t>
            </w:r>
            <w:r w:rsidRPr="00AF42FA">
              <w:rPr>
                <w:rFonts w:cstheme="minorHAnsi"/>
                <w:i/>
                <w:iCs/>
              </w:rPr>
              <w:t>t</w:t>
            </w:r>
          </w:p>
        </w:tc>
      </w:tr>
      <w:tr w:rsidR="00804EC7" w:rsidRPr="00AF42FA" w14:paraId="1A90627D" w14:textId="77777777" w:rsidTr="004738EE">
        <w:tc>
          <w:tcPr>
            <w:tcW w:w="0" w:type="auto"/>
            <w:hideMark/>
          </w:tcPr>
          <w:p w14:paraId="5051626F" w14:textId="77777777" w:rsidR="00804EC7" w:rsidRPr="00AF42FA" w:rsidRDefault="00804EC7" w:rsidP="00804EC7">
            <w:pPr>
              <w:rPr>
                <w:rFonts w:cstheme="minorHAnsi"/>
              </w:rPr>
            </w:pPr>
            <w:proofErr w:type="spellStart"/>
            <w:r w:rsidRPr="00AF42FA">
              <w:rPr>
                <w:rFonts w:cstheme="minorHAnsi"/>
                <w:i/>
                <w:iCs/>
              </w:rPr>
              <w:t>PPE</w:t>
            </w:r>
            <w:r w:rsidRPr="00AF42FA">
              <w:rPr>
                <w:rFonts w:cstheme="minorHAnsi"/>
                <w:i/>
                <w:iCs/>
                <w:vertAlign w:val="subscript"/>
              </w:rPr>
              <w:t>t</w:t>
            </w:r>
            <w:proofErr w:type="spellEnd"/>
          </w:p>
        </w:tc>
        <w:tc>
          <w:tcPr>
            <w:tcW w:w="0" w:type="auto"/>
            <w:hideMark/>
          </w:tcPr>
          <w:p w14:paraId="5D3A2453" w14:textId="77777777" w:rsidR="00804EC7" w:rsidRPr="00AF42FA" w:rsidRDefault="00804EC7" w:rsidP="00804EC7">
            <w:pPr>
              <w:rPr>
                <w:rFonts w:cstheme="minorHAnsi"/>
              </w:rPr>
            </w:pPr>
            <w:r w:rsidRPr="00AF42FA">
              <w:rPr>
                <w:rFonts w:cstheme="minorHAnsi"/>
              </w:rPr>
              <w:t>Net property, plant, and equipment (</w:t>
            </w:r>
            <w:proofErr w:type="spellStart"/>
            <w:r w:rsidRPr="00AF42FA">
              <w:rPr>
                <w:rFonts w:cstheme="minorHAnsi"/>
                <w:i/>
                <w:iCs/>
              </w:rPr>
              <w:t>ppent</w:t>
            </w:r>
            <w:proofErr w:type="spellEnd"/>
            <w:r w:rsidRPr="00AF42FA">
              <w:rPr>
                <w:rFonts w:cstheme="minorHAnsi"/>
              </w:rPr>
              <w:t>) divided by book value of total assets (</w:t>
            </w:r>
            <w:r w:rsidRPr="00AF42FA">
              <w:rPr>
                <w:rFonts w:cstheme="minorHAnsi"/>
                <w:i/>
                <w:iCs/>
              </w:rPr>
              <w:t>at</w:t>
            </w:r>
            <w:r w:rsidRPr="00AF42FA">
              <w:rPr>
                <w:rFonts w:cstheme="minorHAnsi"/>
              </w:rPr>
              <w:t>), measured at the end of fiscal year </w:t>
            </w:r>
            <w:r w:rsidRPr="00AF42FA">
              <w:rPr>
                <w:rFonts w:cstheme="minorHAnsi"/>
                <w:i/>
                <w:iCs/>
              </w:rPr>
              <w:t>t</w:t>
            </w:r>
          </w:p>
        </w:tc>
      </w:tr>
      <w:tr w:rsidR="00804EC7" w:rsidRPr="00AF42FA" w14:paraId="4AAA4DBA" w14:textId="77777777" w:rsidTr="004738EE">
        <w:tc>
          <w:tcPr>
            <w:tcW w:w="0" w:type="auto"/>
            <w:hideMark/>
          </w:tcPr>
          <w:p w14:paraId="301F2330" w14:textId="77777777" w:rsidR="00804EC7" w:rsidRPr="00AF42FA" w:rsidRDefault="00804EC7" w:rsidP="00804EC7">
            <w:pPr>
              <w:rPr>
                <w:rFonts w:cstheme="minorHAnsi"/>
              </w:rPr>
            </w:pPr>
            <w:proofErr w:type="spellStart"/>
            <w:r w:rsidRPr="00AF42FA">
              <w:rPr>
                <w:rFonts w:cstheme="minorHAnsi"/>
                <w:i/>
                <w:iCs/>
              </w:rPr>
              <w:t>Leverage</w:t>
            </w:r>
            <w:r w:rsidRPr="00AF42FA">
              <w:rPr>
                <w:rFonts w:cstheme="minorHAnsi"/>
                <w:i/>
                <w:iCs/>
                <w:vertAlign w:val="subscript"/>
              </w:rPr>
              <w:t>t</w:t>
            </w:r>
            <w:proofErr w:type="spellEnd"/>
          </w:p>
        </w:tc>
        <w:tc>
          <w:tcPr>
            <w:tcW w:w="0" w:type="auto"/>
            <w:hideMark/>
          </w:tcPr>
          <w:p w14:paraId="3595B0BF" w14:textId="77777777" w:rsidR="00804EC7" w:rsidRPr="00AF42FA" w:rsidRDefault="00804EC7" w:rsidP="00804EC7">
            <w:pPr>
              <w:rPr>
                <w:rFonts w:cstheme="minorHAnsi"/>
              </w:rPr>
            </w:pPr>
            <w:r w:rsidRPr="00AF42FA">
              <w:rPr>
                <w:rFonts w:cstheme="minorHAnsi"/>
              </w:rPr>
              <w:t>Leverage ratio defined as the ratio of long-term debt (</w:t>
            </w:r>
            <w:proofErr w:type="spellStart"/>
            <w:r w:rsidRPr="00AF42FA">
              <w:rPr>
                <w:rFonts w:cstheme="minorHAnsi"/>
                <w:i/>
                <w:iCs/>
              </w:rPr>
              <w:t>dltt</w:t>
            </w:r>
            <w:proofErr w:type="spellEnd"/>
            <w:r w:rsidRPr="00AF42FA">
              <w:rPr>
                <w:rFonts w:cstheme="minorHAnsi"/>
              </w:rPr>
              <w:t>) divided by book value of total assets (</w:t>
            </w:r>
            <w:r w:rsidRPr="00AF42FA">
              <w:rPr>
                <w:rFonts w:cstheme="minorHAnsi"/>
                <w:i/>
                <w:iCs/>
              </w:rPr>
              <w:t>at</w:t>
            </w:r>
            <w:r w:rsidRPr="00AF42FA">
              <w:rPr>
                <w:rFonts w:cstheme="minorHAnsi"/>
              </w:rPr>
              <w:t>), measured at the end of fiscal year </w:t>
            </w:r>
            <w:r w:rsidRPr="00AF42FA">
              <w:rPr>
                <w:rFonts w:cstheme="minorHAnsi"/>
                <w:i/>
                <w:iCs/>
              </w:rPr>
              <w:t>t</w:t>
            </w:r>
          </w:p>
        </w:tc>
      </w:tr>
      <w:tr w:rsidR="00804EC7" w:rsidRPr="00AF42FA" w14:paraId="261D9F52" w14:textId="77777777" w:rsidTr="004738EE">
        <w:tc>
          <w:tcPr>
            <w:tcW w:w="0" w:type="auto"/>
            <w:hideMark/>
          </w:tcPr>
          <w:p w14:paraId="0274B735" w14:textId="77777777" w:rsidR="00804EC7" w:rsidRPr="00AF42FA" w:rsidRDefault="00804EC7" w:rsidP="00804EC7">
            <w:pPr>
              <w:rPr>
                <w:rFonts w:cstheme="minorHAnsi"/>
              </w:rPr>
            </w:pPr>
            <w:proofErr w:type="spellStart"/>
            <w:r w:rsidRPr="00AF42FA">
              <w:rPr>
                <w:rFonts w:cstheme="minorHAnsi"/>
                <w:i/>
                <w:iCs/>
              </w:rPr>
              <w:t>R&amp;D</w:t>
            </w:r>
            <w:r w:rsidRPr="00AF42FA">
              <w:rPr>
                <w:rFonts w:cstheme="minorHAnsi"/>
                <w:i/>
                <w:iCs/>
                <w:vertAlign w:val="subscript"/>
              </w:rPr>
              <w:t>t</w:t>
            </w:r>
            <w:proofErr w:type="spellEnd"/>
          </w:p>
        </w:tc>
        <w:tc>
          <w:tcPr>
            <w:tcW w:w="0" w:type="auto"/>
            <w:hideMark/>
          </w:tcPr>
          <w:p w14:paraId="52A52F8A" w14:textId="77777777" w:rsidR="00804EC7" w:rsidRPr="00AF42FA" w:rsidRDefault="00804EC7" w:rsidP="00804EC7">
            <w:pPr>
              <w:rPr>
                <w:rFonts w:cstheme="minorHAnsi"/>
              </w:rPr>
            </w:pPr>
            <w:r w:rsidRPr="00AF42FA">
              <w:rPr>
                <w:rFonts w:cstheme="minorHAnsi"/>
              </w:rPr>
              <w:t>Research and development expenditure (</w:t>
            </w:r>
            <w:proofErr w:type="spellStart"/>
            <w:r w:rsidRPr="00AF42FA">
              <w:rPr>
                <w:rFonts w:cstheme="minorHAnsi"/>
                <w:i/>
                <w:iCs/>
              </w:rPr>
              <w:t>xrd</w:t>
            </w:r>
            <w:proofErr w:type="spellEnd"/>
            <w:r w:rsidRPr="00AF42FA">
              <w:rPr>
                <w:rFonts w:cstheme="minorHAnsi"/>
              </w:rPr>
              <w:t>) divided by book value of total assets (</w:t>
            </w:r>
            <w:r w:rsidRPr="00AF42FA">
              <w:rPr>
                <w:rFonts w:cstheme="minorHAnsi"/>
                <w:i/>
                <w:iCs/>
              </w:rPr>
              <w:t>at</w:t>
            </w:r>
            <w:r w:rsidRPr="00AF42FA">
              <w:rPr>
                <w:rFonts w:cstheme="minorHAnsi"/>
              </w:rPr>
              <w:t>) measured at the end of fiscal year </w:t>
            </w:r>
            <w:r w:rsidRPr="00AF42FA">
              <w:rPr>
                <w:rFonts w:cstheme="minorHAnsi"/>
                <w:i/>
                <w:iCs/>
              </w:rPr>
              <w:t>t</w:t>
            </w:r>
            <w:r w:rsidRPr="00AF42FA">
              <w:rPr>
                <w:rFonts w:cstheme="minorHAnsi"/>
              </w:rPr>
              <w:t>, where </w:t>
            </w:r>
            <w:proofErr w:type="spellStart"/>
            <w:r w:rsidRPr="00AF42FA">
              <w:rPr>
                <w:rFonts w:cstheme="minorHAnsi"/>
                <w:i/>
                <w:iCs/>
              </w:rPr>
              <w:t>xrd</w:t>
            </w:r>
            <w:proofErr w:type="spellEnd"/>
            <w:r w:rsidRPr="00AF42FA">
              <w:rPr>
                <w:rFonts w:cstheme="minorHAnsi"/>
              </w:rPr>
              <w:t> is replaced with 0 if missing</w:t>
            </w:r>
          </w:p>
        </w:tc>
      </w:tr>
      <w:tr w:rsidR="00804EC7" w:rsidRPr="00AF42FA" w14:paraId="1AC9F2A9" w14:textId="77777777" w:rsidTr="004738EE">
        <w:tc>
          <w:tcPr>
            <w:tcW w:w="0" w:type="auto"/>
            <w:hideMark/>
          </w:tcPr>
          <w:p w14:paraId="5975E3A1" w14:textId="77777777" w:rsidR="00804EC7" w:rsidRPr="00AF42FA" w:rsidRDefault="00804EC7" w:rsidP="00804EC7">
            <w:pPr>
              <w:rPr>
                <w:rFonts w:cstheme="minorHAnsi"/>
              </w:rPr>
            </w:pPr>
            <w:proofErr w:type="spellStart"/>
            <w:r w:rsidRPr="00AF42FA">
              <w:rPr>
                <w:rFonts w:cstheme="minorHAnsi"/>
                <w:i/>
                <w:iCs/>
              </w:rPr>
              <w:t>Capex</w:t>
            </w:r>
            <w:r w:rsidRPr="00AF42FA">
              <w:rPr>
                <w:rFonts w:cstheme="minorHAnsi"/>
                <w:i/>
                <w:iCs/>
                <w:vertAlign w:val="subscript"/>
              </w:rPr>
              <w:t>t</w:t>
            </w:r>
            <w:proofErr w:type="spellEnd"/>
          </w:p>
        </w:tc>
        <w:tc>
          <w:tcPr>
            <w:tcW w:w="0" w:type="auto"/>
            <w:hideMark/>
          </w:tcPr>
          <w:p w14:paraId="1AAA8556" w14:textId="77777777" w:rsidR="00804EC7" w:rsidRPr="00AF42FA" w:rsidRDefault="00804EC7" w:rsidP="00804EC7">
            <w:pPr>
              <w:rPr>
                <w:rFonts w:cstheme="minorHAnsi"/>
              </w:rPr>
            </w:pPr>
            <w:r w:rsidRPr="00AF42FA">
              <w:rPr>
                <w:rFonts w:cstheme="minorHAnsi"/>
              </w:rPr>
              <w:t>Capital expenditures (</w:t>
            </w:r>
            <w:proofErr w:type="spellStart"/>
            <w:r w:rsidRPr="00AF42FA">
              <w:rPr>
                <w:rFonts w:cstheme="minorHAnsi"/>
                <w:i/>
                <w:iCs/>
              </w:rPr>
              <w:t>capx</w:t>
            </w:r>
            <w:proofErr w:type="spellEnd"/>
            <w:r w:rsidRPr="00AF42FA">
              <w:rPr>
                <w:rFonts w:cstheme="minorHAnsi"/>
              </w:rPr>
              <w:t>) divided by book value of total assets (</w:t>
            </w:r>
            <w:r w:rsidRPr="00AF42FA">
              <w:rPr>
                <w:rFonts w:cstheme="minorHAnsi"/>
                <w:i/>
                <w:iCs/>
              </w:rPr>
              <w:t>at</w:t>
            </w:r>
            <w:r w:rsidRPr="00AF42FA">
              <w:rPr>
                <w:rFonts w:cstheme="minorHAnsi"/>
              </w:rPr>
              <w:t>), measured at the end of fiscal year </w:t>
            </w:r>
            <w:r w:rsidRPr="00AF42FA">
              <w:rPr>
                <w:rFonts w:cstheme="minorHAnsi"/>
                <w:i/>
                <w:iCs/>
              </w:rPr>
              <w:t>t</w:t>
            </w:r>
          </w:p>
        </w:tc>
      </w:tr>
      <w:tr w:rsidR="00804EC7" w:rsidRPr="00AF42FA" w14:paraId="17543FCD" w14:textId="77777777" w:rsidTr="004738EE">
        <w:tc>
          <w:tcPr>
            <w:tcW w:w="0" w:type="auto"/>
            <w:hideMark/>
          </w:tcPr>
          <w:p w14:paraId="506EFCA2" w14:textId="77777777" w:rsidR="00804EC7" w:rsidRPr="00AF42FA" w:rsidRDefault="00804EC7" w:rsidP="00804EC7">
            <w:pPr>
              <w:rPr>
                <w:rFonts w:cstheme="minorHAnsi"/>
              </w:rPr>
            </w:pPr>
            <w:proofErr w:type="spellStart"/>
            <w:r w:rsidRPr="00AF42FA">
              <w:rPr>
                <w:rFonts w:cstheme="minorHAnsi"/>
                <w:i/>
                <w:iCs/>
              </w:rPr>
              <w:t>ROA</w:t>
            </w:r>
            <w:r w:rsidRPr="00AF42FA">
              <w:rPr>
                <w:rFonts w:cstheme="minorHAnsi"/>
                <w:i/>
                <w:iCs/>
                <w:vertAlign w:val="subscript"/>
              </w:rPr>
              <w:t>t</w:t>
            </w:r>
            <w:proofErr w:type="spellEnd"/>
          </w:p>
        </w:tc>
        <w:tc>
          <w:tcPr>
            <w:tcW w:w="0" w:type="auto"/>
            <w:hideMark/>
          </w:tcPr>
          <w:p w14:paraId="4CDEB861" w14:textId="77777777" w:rsidR="00804EC7" w:rsidRPr="00AF42FA" w:rsidRDefault="00804EC7" w:rsidP="00804EC7">
            <w:pPr>
              <w:rPr>
                <w:rFonts w:cstheme="minorHAnsi"/>
              </w:rPr>
            </w:pPr>
            <w:r w:rsidRPr="00AF42FA">
              <w:rPr>
                <w:rFonts w:cstheme="minorHAnsi"/>
              </w:rPr>
              <w:t>Return-on-assets ratio defined as operating income before depreciation(</w:t>
            </w:r>
            <w:proofErr w:type="spellStart"/>
            <w:r w:rsidRPr="00AF42FA">
              <w:rPr>
                <w:rFonts w:cstheme="minorHAnsi"/>
                <w:i/>
                <w:iCs/>
              </w:rPr>
              <w:t>oibdp</w:t>
            </w:r>
            <w:proofErr w:type="spellEnd"/>
            <w:r w:rsidRPr="00AF42FA">
              <w:rPr>
                <w:rFonts w:cstheme="minorHAnsi"/>
              </w:rPr>
              <w:t>) divided by book value of total assets (</w:t>
            </w:r>
            <w:r w:rsidRPr="00AF42FA">
              <w:rPr>
                <w:rFonts w:cstheme="minorHAnsi"/>
                <w:i/>
                <w:iCs/>
              </w:rPr>
              <w:t>at</w:t>
            </w:r>
            <w:r w:rsidRPr="00AF42FA">
              <w:rPr>
                <w:rFonts w:cstheme="minorHAnsi"/>
              </w:rPr>
              <w:t>), measured at the end of fiscal year </w:t>
            </w:r>
            <w:r w:rsidRPr="00AF42FA">
              <w:rPr>
                <w:rFonts w:cstheme="minorHAnsi"/>
                <w:i/>
                <w:iCs/>
              </w:rPr>
              <w:t>t</w:t>
            </w:r>
          </w:p>
        </w:tc>
      </w:tr>
      <w:tr w:rsidR="00804EC7" w:rsidRPr="00AF42FA" w14:paraId="0A3DBFC5" w14:textId="77777777" w:rsidTr="004738EE">
        <w:tc>
          <w:tcPr>
            <w:tcW w:w="0" w:type="auto"/>
            <w:hideMark/>
          </w:tcPr>
          <w:p w14:paraId="162057CB" w14:textId="77777777" w:rsidR="00804EC7" w:rsidRPr="00AF42FA" w:rsidRDefault="00804EC7" w:rsidP="00804EC7">
            <w:pPr>
              <w:rPr>
                <w:rFonts w:cstheme="minorHAnsi"/>
              </w:rPr>
            </w:pPr>
            <w:proofErr w:type="spellStart"/>
            <w:r w:rsidRPr="00AF42FA">
              <w:rPr>
                <w:rFonts w:cstheme="minorHAnsi"/>
                <w:i/>
                <w:iCs/>
              </w:rPr>
              <w:t>TobinQ</w:t>
            </w:r>
            <w:r w:rsidRPr="00AF42FA">
              <w:rPr>
                <w:rFonts w:cstheme="minorHAnsi"/>
                <w:i/>
                <w:iCs/>
                <w:vertAlign w:val="subscript"/>
              </w:rPr>
              <w:t>t</w:t>
            </w:r>
            <w:proofErr w:type="spellEnd"/>
          </w:p>
        </w:tc>
        <w:tc>
          <w:tcPr>
            <w:tcW w:w="0" w:type="auto"/>
            <w:hideMark/>
          </w:tcPr>
          <w:p w14:paraId="71D4C2B0" w14:textId="77777777" w:rsidR="00804EC7" w:rsidRPr="00AF42FA" w:rsidRDefault="00804EC7" w:rsidP="00804EC7">
            <w:pPr>
              <w:rPr>
                <w:rFonts w:cstheme="minorHAnsi"/>
              </w:rPr>
            </w:pPr>
            <w:r w:rsidRPr="00AF42FA">
              <w:rPr>
                <w:rFonts w:cstheme="minorHAnsi"/>
              </w:rPr>
              <w:t>Market-to-book ratio defined as market value of equity (</w:t>
            </w:r>
            <w:proofErr w:type="spellStart"/>
            <w:r w:rsidRPr="00AF42FA">
              <w:rPr>
                <w:rFonts w:cstheme="minorHAnsi"/>
                <w:i/>
                <w:iCs/>
              </w:rPr>
              <w:t>prcc</w:t>
            </w:r>
            <w:proofErr w:type="spellEnd"/>
            <w:r w:rsidRPr="00AF42FA">
              <w:rPr>
                <w:rFonts w:cstheme="minorHAnsi"/>
              </w:rPr>
              <w:t> × </w:t>
            </w:r>
            <w:proofErr w:type="spellStart"/>
            <w:r w:rsidRPr="00AF42FA">
              <w:rPr>
                <w:rFonts w:cstheme="minorHAnsi"/>
                <w:i/>
                <w:iCs/>
              </w:rPr>
              <w:t>csho</w:t>
            </w:r>
            <w:proofErr w:type="spellEnd"/>
            <w:r w:rsidRPr="00AF42FA">
              <w:rPr>
                <w:rFonts w:cstheme="minorHAnsi"/>
              </w:rPr>
              <w:t>) plus book value of assets (</w:t>
            </w:r>
            <w:r w:rsidRPr="00AF42FA">
              <w:rPr>
                <w:rFonts w:cstheme="minorHAnsi"/>
                <w:i/>
                <w:iCs/>
              </w:rPr>
              <w:t>at</w:t>
            </w:r>
            <w:r w:rsidRPr="00AF42FA">
              <w:rPr>
                <w:rFonts w:cstheme="minorHAnsi"/>
              </w:rPr>
              <w:t>) minus book value of equity (</w:t>
            </w:r>
            <w:proofErr w:type="spellStart"/>
            <w:r w:rsidRPr="00AF42FA">
              <w:rPr>
                <w:rFonts w:cstheme="minorHAnsi"/>
                <w:i/>
                <w:iCs/>
              </w:rPr>
              <w:t>ceq</w:t>
            </w:r>
            <w:proofErr w:type="spellEnd"/>
            <w:r w:rsidRPr="00AF42FA">
              <w:rPr>
                <w:rFonts w:cstheme="minorHAnsi"/>
              </w:rPr>
              <w:t>) minus balance sheet deferred taxes (</w:t>
            </w:r>
            <w:proofErr w:type="spellStart"/>
            <w:r w:rsidRPr="00AF42FA">
              <w:rPr>
                <w:rFonts w:cstheme="minorHAnsi"/>
                <w:i/>
                <w:iCs/>
              </w:rPr>
              <w:t>txdb</w:t>
            </w:r>
            <w:proofErr w:type="spellEnd"/>
            <w:r w:rsidRPr="00AF42FA">
              <w:rPr>
                <w:rFonts w:cstheme="minorHAnsi"/>
              </w:rPr>
              <w:t>, replaced with 0 if missing), divided by book value of assets (</w:t>
            </w:r>
            <w:r w:rsidRPr="00AF42FA">
              <w:rPr>
                <w:rFonts w:cstheme="minorHAnsi"/>
                <w:i/>
                <w:iCs/>
              </w:rPr>
              <w:t>at</w:t>
            </w:r>
            <w:r w:rsidRPr="00AF42FA">
              <w:rPr>
                <w:rFonts w:cstheme="minorHAnsi"/>
              </w:rPr>
              <w:t>), measured at the end of fiscal year </w:t>
            </w:r>
            <w:r w:rsidRPr="00AF42FA">
              <w:rPr>
                <w:rFonts w:cstheme="minorHAnsi"/>
                <w:i/>
                <w:iCs/>
              </w:rPr>
              <w:t>t</w:t>
            </w:r>
          </w:p>
        </w:tc>
      </w:tr>
      <w:tr w:rsidR="00804EC7" w:rsidRPr="00AF42FA" w14:paraId="3CD2C0F8" w14:textId="77777777" w:rsidTr="004738EE">
        <w:tc>
          <w:tcPr>
            <w:tcW w:w="0" w:type="auto"/>
            <w:hideMark/>
          </w:tcPr>
          <w:p w14:paraId="7DF29658" w14:textId="77777777" w:rsidR="00804EC7" w:rsidRPr="00AF42FA" w:rsidRDefault="00804EC7" w:rsidP="00804EC7">
            <w:pPr>
              <w:rPr>
                <w:rFonts w:cstheme="minorHAnsi"/>
              </w:rPr>
            </w:pPr>
            <w:proofErr w:type="spellStart"/>
            <w:r w:rsidRPr="00AF42FA">
              <w:rPr>
                <w:rFonts w:cstheme="minorHAnsi"/>
                <w:i/>
                <w:iCs/>
              </w:rPr>
              <w:t>IO</w:t>
            </w:r>
            <w:r w:rsidRPr="00AF42FA">
              <w:rPr>
                <w:rFonts w:cstheme="minorHAnsi"/>
                <w:i/>
                <w:iCs/>
                <w:vertAlign w:val="subscript"/>
              </w:rPr>
              <w:t>t</w:t>
            </w:r>
            <w:proofErr w:type="spellEnd"/>
          </w:p>
        </w:tc>
        <w:tc>
          <w:tcPr>
            <w:tcW w:w="0" w:type="auto"/>
            <w:hideMark/>
          </w:tcPr>
          <w:p w14:paraId="5E7EAD7F" w14:textId="77777777" w:rsidR="00804EC7" w:rsidRPr="00AF42FA" w:rsidRDefault="00804EC7" w:rsidP="00804EC7">
            <w:pPr>
              <w:rPr>
                <w:rFonts w:cstheme="minorHAnsi"/>
              </w:rPr>
            </w:pPr>
            <w:r w:rsidRPr="00AF42FA">
              <w:rPr>
                <w:rFonts w:cstheme="minorHAnsi"/>
              </w:rPr>
              <w:t>The institutional holdings (%) over fiscal year </w:t>
            </w:r>
            <w:r w:rsidRPr="00AF42FA">
              <w:rPr>
                <w:rFonts w:cstheme="minorHAnsi"/>
                <w:i/>
                <w:iCs/>
              </w:rPr>
              <w:t>t</w:t>
            </w:r>
            <w:r w:rsidRPr="00AF42FA">
              <w:rPr>
                <w:rFonts w:cstheme="minorHAnsi"/>
              </w:rPr>
              <w:t>, calculated as the average of the four quarterly institutional holdings reported on form 13F</w:t>
            </w:r>
          </w:p>
        </w:tc>
      </w:tr>
      <w:tr w:rsidR="00804EC7" w:rsidRPr="00AF42FA" w14:paraId="044542C8" w14:textId="77777777" w:rsidTr="004738EE">
        <w:tc>
          <w:tcPr>
            <w:tcW w:w="0" w:type="auto"/>
            <w:hideMark/>
          </w:tcPr>
          <w:p w14:paraId="7C41D025" w14:textId="77777777" w:rsidR="00804EC7" w:rsidRPr="00AF42FA" w:rsidRDefault="00804EC7" w:rsidP="00804EC7">
            <w:pPr>
              <w:rPr>
                <w:rFonts w:cstheme="minorHAnsi"/>
              </w:rPr>
            </w:pPr>
            <w:proofErr w:type="spellStart"/>
            <w:r w:rsidRPr="00AF42FA">
              <w:rPr>
                <w:rFonts w:cstheme="minorHAnsi"/>
                <w:i/>
                <w:iCs/>
              </w:rPr>
              <w:t>KZindex</w:t>
            </w:r>
            <w:r w:rsidRPr="00AF42FA">
              <w:rPr>
                <w:rFonts w:cstheme="minorHAnsi"/>
                <w:i/>
                <w:iCs/>
                <w:vertAlign w:val="subscript"/>
              </w:rPr>
              <w:t>t</w:t>
            </w:r>
            <w:proofErr w:type="spellEnd"/>
          </w:p>
        </w:tc>
        <w:tc>
          <w:tcPr>
            <w:tcW w:w="0" w:type="auto"/>
            <w:hideMark/>
          </w:tcPr>
          <w:p w14:paraId="03DB046C" w14:textId="77777777" w:rsidR="00804EC7" w:rsidRPr="00AF42FA" w:rsidRDefault="00804EC7" w:rsidP="00804EC7">
            <w:pPr>
              <w:rPr>
                <w:rFonts w:cstheme="minorHAnsi"/>
              </w:rPr>
            </w:pPr>
            <w:r w:rsidRPr="00AF42FA">
              <w:rPr>
                <w:rFonts w:cstheme="minorHAnsi"/>
              </w:rPr>
              <w:t>KZ index defined as –1.002 × Cash Flow ((</w:t>
            </w:r>
            <w:proofErr w:type="spellStart"/>
            <w:r w:rsidRPr="00AF42FA">
              <w:rPr>
                <w:rFonts w:cstheme="minorHAnsi"/>
                <w:i/>
                <w:iCs/>
              </w:rPr>
              <w:t>ib</w:t>
            </w:r>
            <w:r w:rsidRPr="00AF42FA">
              <w:rPr>
                <w:rFonts w:cstheme="minorHAnsi"/>
              </w:rPr>
              <w:t>+</w:t>
            </w:r>
            <w:r w:rsidRPr="00AF42FA">
              <w:rPr>
                <w:rFonts w:cstheme="minorHAnsi"/>
                <w:i/>
                <w:iCs/>
              </w:rPr>
              <w:t>dp</w:t>
            </w:r>
            <w:proofErr w:type="spellEnd"/>
            <w:r w:rsidRPr="00AF42FA">
              <w:rPr>
                <w:rFonts w:cstheme="minorHAnsi"/>
              </w:rPr>
              <w:t>)/</w:t>
            </w:r>
            <w:proofErr w:type="spellStart"/>
            <w:r w:rsidRPr="00AF42FA">
              <w:rPr>
                <w:rFonts w:cstheme="minorHAnsi"/>
                <w:i/>
                <w:iCs/>
              </w:rPr>
              <w:t>ppent</w:t>
            </w:r>
            <w:proofErr w:type="spellEnd"/>
            <w:r w:rsidRPr="00AF42FA">
              <w:rPr>
                <w:rFonts w:cstheme="minorHAnsi"/>
              </w:rPr>
              <w:t>) + 0.283 × Q ((</w:t>
            </w:r>
            <w:proofErr w:type="spellStart"/>
            <w:r w:rsidRPr="00AF42FA">
              <w:rPr>
                <w:rFonts w:cstheme="minorHAnsi"/>
                <w:i/>
                <w:iCs/>
              </w:rPr>
              <w:t>at</w:t>
            </w:r>
            <w:r w:rsidRPr="00AF42FA">
              <w:rPr>
                <w:rFonts w:cstheme="minorHAnsi"/>
              </w:rPr>
              <w:t>+</w:t>
            </w:r>
            <w:r w:rsidRPr="00AF42FA">
              <w:rPr>
                <w:rFonts w:cstheme="minorHAnsi"/>
                <w:i/>
                <w:iCs/>
              </w:rPr>
              <w:t>prcc</w:t>
            </w:r>
            <w:r w:rsidRPr="00AF42FA">
              <w:rPr>
                <w:rFonts w:cstheme="minorHAnsi"/>
              </w:rPr>
              <w:t>×</w:t>
            </w:r>
            <w:r w:rsidRPr="00AF42FA">
              <w:rPr>
                <w:rFonts w:cstheme="minorHAnsi"/>
                <w:i/>
                <w:iCs/>
              </w:rPr>
              <w:t>csho</w:t>
            </w:r>
            <w:r w:rsidRPr="00AF42FA">
              <w:rPr>
                <w:rFonts w:cstheme="minorHAnsi"/>
              </w:rPr>
              <w:t>-</w:t>
            </w:r>
            <w:r w:rsidRPr="00AF42FA">
              <w:rPr>
                <w:rFonts w:cstheme="minorHAnsi"/>
                <w:i/>
                <w:iCs/>
              </w:rPr>
              <w:t>ceq-txdb</w:t>
            </w:r>
            <w:proofErr w:type="spellEnd"/>
            <w:r w:rsidRPr="00AF42FA">
              <w:rPr>
                <w:rFonts w:cstheme="minorHAnsi"/>
              </w:rPr>
              <w:t>)/</w:t>
            </w:r>
            <w:r w:rsidRPr="00AF42FA">
              <w:rPr>
                <w:rFonts w:cstheme="minorHAnsi"/>
                <w:i/>
                <w:iCs/>
              </w:rPr>
              <w:t>at</w:t>
            </w:r>
            <w:r w:rsidRPr="00AF42FA">
              <w:rPr>
                <w:rFonts w:cstheme="minorHAnsi"/>
              </w:rPr>
              <w:t>) + 3.139 × Leverage ((</w:t>
            </w:r>
            <w:proofErr w:type="spellStart"/>
            <w:r w:rsidRPr="00AF42FA">
              <w:rPr>
                <w:rFonts w:cstheme="minorHAnsi"/>
                <w:i/>
                <w:iCs/>
              </w:rPr>
              <w:t>dltt</w:t>
            </w:r>
            <w:proofErr w:type="spellEnd"/>
            <w:r w:rsidRPr="00AF42FA">
              <w:rPr>
                <w:rFonts w:cstheme="minorHAnsi"/>
              </w:rPr>
              <w:t> + </w:t>
            </w:r>
            <w:proofErr w:type="spellStart"/>
            <w:r w:rsidRPr="00AF42FA">
              <w:rPr>
                <w:rFonts w:cstheme="minorHAnsi"/>
                <w:i/>
                <w:iCs/>
              </w:rPr>
              <w:t>dlc</w:t>
            </w:r>
            <w:proofErr w:type="spellEnd"/>
            <w:r w:rsidRPr="00AF42FA">
              <w:rPr>
                <w:rFonts w:cstheme="minorHAnsi"/>
              </w:rPr>
              <w:t>)/(</w:t>
            </w:r>
            <w:proofErr w:type="spellStart"/>
            <w:r w:rsidRPr="00AF42FA">
              <w:rPr>
                <w:rFonts w:cstheme="minorHAnsi"/>
                <w:i/>
                <w:iCs/>
              </w:rPr>
              <w:t>dltt</w:t>
            </w:r>
            <w:r w:rsidRPr="00AF42FA">
              <w:rPr>
                <w:rFonts w:cstheme="minorHAnsi"/>
              </w:rPr>
              <w:t>+</w:t>
            </w:r>
            <w:r w:rsidRPr="00AF42FA">
              <w:rPr>
                <w:rFonts w:cstheme="minorHAnsi"/>
                <w:i/>
                <w:iCs/>
              </w:rPr>
              <w:t>dlc</w:t>
            </w:r>
            <w:proofErr w:type="spellEnd"/>
            <w:r w:rsidRPr="00AF42FA">
              <w:rPr>
                <w:rFonts w:cstheme="minorHAnsi"/>
              </w:rPr>
              <w:t> + </w:t>
            </w:r>
            <w:r w:rsidRPr="00AF42FA">
              <w:rPr>
                <w:rFonts w:cstheme="minorHAnsi"/>
                <w:i/>
                <w:iCs/>
              </w:rPr>
              <w:t>seq</w:t>
            </w:r>
            <w:r w:rsidRPr="00AF42FA">
              <w:rPr>
                <w:rFonts w:cstheme="minorHAnsi"/>
              </w:rPr>
              <w:t>)) – 39.368 × Dividends ((</w:t>
            </w:r>
            <w:proofErr w:type="spellStart"/>
            <w:r w:rsidRPr="00AF42FA">
              <w:rPr>
                <w:rFonts w:cstheme="minorHAnsi"/>
                <w:i/>
                <w:iCs/>
              </w:rPr>
              <w:t>dvc</w:t>
            </w:r>
            <w:r w:rsidRPr="00AF42FA">
              <w:rPr>
                <w:rFonts w:cstheme="minorHAnsi"/>
              </w:rPr>
              <w:t>+</w:t>
            </w:r>
            <w:r w:rsidRPr="00AF42FA">
              <w:rPr>
                <w:rFonts w:cstheme="minorHAnsi"/>
                <w:i/>
                <w:iCs/>
              </w:rPr>
              <w:t>dvp</w:t>
            </w:r>
            <w:proofErr w:type="spellEnd"/>
            <w:r w:rsidRPr="00AF42FA">
              <w:rPr>
                <w:rFonts w:cstheme="minorHAnsi"/>
              </w:rPr>
              <w:t>)/</w:t>
            </w:r>
            <w:proofErr w:type="spellStart"/>
            <w:r w:rsidRPr="00AF42FA">
              <w:rPr>
                <w:rFonts w:cstheme="minorHAnsi"/>
                <w:i/>
                <w:iCs/>
              </w:rPr>
              <w:t>ppent</w:t>
            </w:r>
            <w:proofErr w:type="spellEnd"/>
            <w:r w:rsidRPr="00AF42FA">
              <w:rPr>
                <w:rFonts w:cstheme="minorHAnsi"/>
              </w:rPr>
              <w:t>) – 1.315 × Cash holdings (</w:t>
            </w:r>
            <w:proofErr w:type="spellStart"/>
            <w:r w:rsidRPr="00AF42FA">
              <w:rPr>
                <w:rFonts w:cstheme="minorHAnsi"/>
                <w:i/>
                <w:iCs/>
              </w:rPr>
              <w:t>che</w:t>
            </w:r>
            <w:proofErr w:type="spellEnd"/>
            <w:r w:rsidRPr="00AF42FA">
              <w:rPr>
                <w:rFonts w:cstheme="minorHAnsi"/>
              </w:rPr>
              <w:t>/</w:t>
            </w:r>
            <w:proofErr w:type="spellStart"/>
            <w:r w:rsidRPr="00AF42FA">
              <w:rPr>
                <w:rFonts w:cstheme="minorHAnsi"/>
                <w:i/>
                <w:iCs/>
              </w:rPr>
              <w:t>ppent</w:t>
            </w:r>
            <w:proofErr w:type="spellEnd"/>
            <w:r w:rsidRPr="00AF42FA">
              <w:rPr>
                <w:rFonts w:cstheme="minorHAnsi"/>
              </w:rPr>
              <w:t>), where </w:t>
            </w:r>
            <w:proofErr w:type="spellStart"/>
            <w:r w:rsidRPr="00AF42FA">
              <w:rPr>
                <w:rFonts w:cstheme="minorHAnsi"/>
                <w:i/>
                <w:iCs/>
              </w:rPr>
              <w:t>ppent</w:t>
            </w:r>
            <w:proofErr w:type="spellEnd"/>
            <w:r w:rsidRPr="00AF42FA">
              <w:rPr>
                <w:rFonts w:cstheme="minorHAnsi"/>
              </w:rPr>
              <w:t> is lagged and all other variables are measured at the end of fiscal year </w:t>
            </w:r>
            <w:r w:rsidRPr="00AF42FA">
              <w:rPr>
                <w:rFonts w:cstheme="minorHAnsi"/>
                <w:i/>
                <w:iCs/>
              </w:rPr>
              <w:t>t</w:t>
            </w:r>
          </w:p>
        </w:tc>
      </w:tr>
      <w:tr w:rsidR="00804EC7" w:rsidRPr="00AF42FA" w14:paraId="29FCC74C" w14:textId="77777777" w:rsidTr="004738EE">
        <w:tc>
          <w:tcPr>
            <w:tcW w:w="0" w:type="auto"/>
            <w:hideMark/>
          </w:tcPr>
          <w:p w14:paraId="701FB830" w14:textId="77777777" w:rsidR="00804EC7" w:rsidRPr="00AF42FA" w:rsidRDefault="00804EC7" w:rsidP="00804EC7">
            <w:pPr>
              <w:rPr>
                <w:rFonts w:cstheme="minorHAnsi"/>
              </w:rPr>
            </w:pPr>
            <w:proofErr w:type="spellStart"/>
            <w:r w:rsidRPr="00AF42FA">
              <w:rPr>
                <w:rFonts w:cstheme="minorHAnsi"/>
                <w:i/>
                <w:iCs/>
              </w:rPr>
              <w:t>HHI</w:t>
            </w:r>
            <w:r w:rsidRPr="00AF42FA">
              <w:rPr>
                <w:rFonts w:cstheme="minorHAnsi"/>
                <w:i/>
                <w:iCs/>
                <w:vertAlign w:val="subscript"/>
              </w:rPr>
              <w:t>t</w:t>
            </w:r>
            <w:proofErr w:type="spellEnd"/>
          </w:p>
        </w:tc>
        <w:tc>
          <w:tcPr>
            <w:tcW w:w="0" w:type="auto"/>
            <w:hideMark/>
          </w:tcPr>
          <w:p w14:paraId="0BE9F8DC" w14:textId="77777777" w:rsidR="00804EC7" w:rsidRPr="00AF42FA" w:rsidRDefault="00804EC7" w:rsidP="00804EC7">
            <w:pPr>
              <w:rPr>
                <w:rFonts w:cstheme="minorHAnsi"/>
              </w:rPr>
            </w:pPr>
            <w:r w:rsidRPr="00AF42FA">
              <w:rPr>
                <w:rFonts w:cstheme="minorHAnsi"/>
              </w:rPr>
              <w:t>Herfindahl index of two-digit SIC industry to which the firm belongs in fiscal year </w:t>
            </w:r>
            <w:r w:rsidRPr="00AF42FA">
              <w:rPr>
                <w:rFonts w:cstheme="minorHAnsi"/>
                <w:i/>
                <w:iCs/>
              </w:rPr>
              <w:t>t</w:t>
            </w:r>
          </w:p>
        </w:tc>
      </w:tr>
      <w:tr w:rsidR="00804EC7" w:rsidRPr="00AF42FA" w14:paraId="21570723" w14:textId="77777777" w:rsidTr="004738EE">
        <w:tc>
          <w:tcPr>
            <w:tcW w:w="0" w:type="auto"/>
            <w:hideMark/>
          </w:tcPr>
          <w:p w14:paraId="61766B00" w14:textId="77777777" w:rsidR="00804EC7" w:rsidRPr="00AF42FA" w:rsidRDefault="00804EC7" w:rsidP="00804EC7">
            <w:pPr>
              <w:rPr>
                <w:rFonts w:cstheme="minorHAnsi"/>
              </w:rPr>
            </w:pPr>
            <w:proofErr w:type="spellStart"/>
            <w:r w:rsidRPr="00AF42FA">
              <w:rPr>
                <w:rFonts w:cstheme="minorHAnsi"/>
                <w:i/>
                <w:iCs/>
              </w:rPr>
              <w:t>HHI_Square</w:t>
            </w:r>
            <w:r w:rsidRPr="00AF42FA">
              <w:rPr>
                <w:rFonts w:cstheme="minorHAnsi"/>
                <w:i/>
                <w:iCs/>
                <w:vertAlign w:val="subscript"/>
              </w:rPr>
              <w:t>t</w:t>
            </w:r>
            <w:proofErr w:type="spellEnd"/>
          </w:p>
        </w:tc>
        <w:tc>
          <w:tcPr>
            <w:tcW w:w="0" w:type="auto"/>
            <w:hideMark/>
          </w:tcPr>
          <w:p w14:paraId="16F3C847" w14:textId="77777777" w:rsidR="00804EC7" w:rsidRPr="00AF42FA" w:rsidRDefault="00804EC7" w:rsidP="00804EC7">
            <w:pPr>
              <w:rPr>
                <w:rFonts w:cstheme="minorHAnsi"/>
              </w:rPr>
            </w:pPr>
            <w:r w:rsidRPr="00AF42FA">
              <w:rPr>
                <w:rFonts w:cstheme="minorHAnsi"/>
              </w:rPr>
              <w:t>The square of Herfindahl index in fiscal year </w:t>
            </w:r>
            <w:r w:rsidRPr="00AF42FA">
              <w:rPr>
                <w:rFonts w:cstheme="minorHAnsi"/>
                <w:i/>
                <w:iCs/>
              </w:rPr>
              <w:t>t</w:t>
            </w:r>
          </w:p>
        </w:tc>
      </w:tr>
      <w:tr w:rsidR="00804EC7" w:rsidRPr="00AF42FA" w14:paraId="707A053C" w14:textId="77777777" w:rsidTr="004738EE">
        <w:tc>
          <w:tcPr>
            <w:tcW w:w="0" w:type="auto"/>
            <w:hideMark/>
          </w:tcPr>
          <w:p w14:paraId="22B99E29" w14:textId="77777777" w:rsidR="00804EC7" w:rsidRPr="00AF42FA" w:rsidRDefault="00804EC7" w:rsidP="00804EC7">
            <w:pPr>
              <w:rPr>
                <w:rFonts w:cstheme="minorHAnsi"/>
              </w:rPr>
            </w:pPr>
            <w:proofErr w:type="spellStart"/>
            <w:r w:rsidRPr="00AF42FA">
              <w:rPr>
                <w:rFonts w:cstheme="minorHAnsi"/>
                <w:i/>
                <w:iCs/>
              </w:rPr>
              <w:t>Analyst</w:t>
            </w:r>
            <w:r w:rsidRPr="00AF42FA">
              <w:rPr>
                <w:rFonts w:cstheme="minorHAnsi"/>
                <w:i/>
                <w:iCs/>
                <w:vertAlign w:val="subscript"/>
              </w:rPr>
              <w:t>t</w:t>
            </w:r>
            <w:proofErr w:type="spellEnd"/>
          </w:p>
        </w:tc>
        <w:tc>
          <w:tcPr>
            <w:tcW w:w="0" w:type="auto"/>
            <w:hideMark/>
          </w:tcPr>
          <w:p w14:paraId="45F55992" w14:textId="77777777" w:rsidR="00804EC7" w:rsidRPr="00AF42FA" w:rsidRDefault="00804EC7" w:rsidP="00804EC7">
            <w:pPr>
              <w:rPr>
                <w:rFonts w:cstheme="minorHAnsi"/>
              </w:rPr>
            </w:pPr>
            <w:r w:rsidRPr="00AF42FA">
              <w:rPr>
                <w:rFonts w:cstheme="minorHAnsi"/>
              </w:rPr>
              <w:t>Analyst coverage defined as the natural logarithm of (1 + number of estimates), where the number of estimates is the arithmetic mean of the 12 monthly numbers of earnings forecasts extracted from the I/B/E/S summary file over fiscal year </w:t>
            </w:r>
            <w:r w:rsidRPr="00AF42FA">
              <w:rPr>
                <w:rFonts w:cstheme="minorHAnsi"/>
                <w:i/>
                <w:iCs/>
              </w:rPr>
              <w:t>t</w:t>
            </w:r>
          </w:p>
        </w:tc>
      </w:tr>
      <w:tr w:rsidR="00804EC7" w:rsidRPr="00AF42FA" w14:paraId="3315D634" w14:textId="77777777" w:rsidTr="004738EE">
        <w:tc>
          <w:tcPr>
            <w:tcW w:w="0" w:type="auto"/>
            <w:hideMark/>
          </w:tcPr>
          <w:p w14:paraId="1427CEC7" w14:textId="77777777" w:rsidR="00804EC7" w:rsidRPr="00AF42FA" w:rsidRDefault="00804EC7" w:rsidP="00804EC7">
            <w:pPr>
              <w:rPr>
                <w:rFonts w:cstheme="minorHAnsi"/>
              </w:rPr>
            </w:pPr>
            <w:r w:rsidRPr="00AF42FA">
              <w:rPr>
                <w:rFonts w:cstheme="minorHAnsi"/>
                <w:i/>
                <w:iCs/>
              </w:rPr>
              <w:t>SP500_Dummy</w:t>
            </w:r>
            <w:r w:rsidRPr="00AF42FA">
              <w:rPr>
                <w:rFonts w:cstheme="minorHAnsi"/>
                <w:i/>
                <w:iCs/>
                <w:vertAlign w:val="subscript"/>
              </w:rPr>
              <w:t>t</w:t>
            </w:r>
          </w:p>
        </w:tc>
        <w:tc>
          <w:tcPr>
            <w:tcW w:w="0" w:type="auto"/>
            <w:hideMark/>
          </w:tcPr>
          <w:p w14:paraId="5634650F" w14:textId="77777777" w:rsidR="00804EC7" w:rsidRPr="00AF42FA" w:rsidRDefault="00804EC7" w:rsidP="00804EC7">
            <w:pPr>
              <w:rPr>
                <w:rFonts w:cstheme="minorHAnsi"/>
              </w:rPr>
            </w:pPr>
            <w:r w:rsidRPr="00AF42FA">
              <w:rPr>
                <w:rFonts w:cstheme="minorHAnsi"/>
              </w:rPr>
              <w:t>A binary variable equal to one when the firm is included in the S&amp;P 500 in fiscal year </w:t>
            </w:r>
            <w:r w:rsidRPr="00AF42FA">
              <w:rPr>
                <w:rFonts w:cstheme="minorHAnsi"/>
                <w:i/>
                <w:iCs/>
              </w:rPr>
              <w:t>t</w:t>
            </w:r>
            <w:r w:rsidRPr="00AF42FA">
              <w:rPr>
                <w:rFonts w:cstheme="minorHAnsi"/>
              </w:rPr>
              <w:t> and zero otherwise</w:t>
            </w:r>
          </w:p>
        </w:tc>
      </w:tr>
      <w:tr w:rsidR="00804EC7" w:rsidRPr="00AF42FA" w14:paraId="1B07CF4A" w14:textId="77777777" w:rsidTr="004738EE">
        <w:tc>
          <w:tcPr>
            <w:tcW w:w="0" w:type="auto"/>
            <w:hideMark/>
          </w:tcPr>
          <w:p w14:paraId="67C755FD" w14:textId="77777777" w:rsidR="00804EC7" w:rsidRPr="00AF42FA" w:rsidRDefault="00804EC7" w:rsidP="00804EC7">
            <w:pPr>
              <w:rPr>
                <w:rFonts w:cstheme="minorHAnsi"/>
              </w:rPr>
            </w:pPr>
            <w:proofErr w:type="spellStart"/>
            <w:r w:rsidRPr="00AF42FA">
              <w:rPr>
                <w:rFonts w:cstheme="minorHAnsi"/>
                <w:i/>
                <w:iCs/>
              </w:rPr>
              <w:t>LnNum_words</w:t>
            </w:r>
            <w:r w:rsidRPr="00AF42FA">
              <w:rPr>
                <w:rFonts w:cstheme="minorHAnsi"/>
                <w:i/>
                <w:iCs/>
                <w:vertAlign w:val="subscript"/>
              </w:rPr>
              <w:t>t</w:t>
            </w:r>
            <w:proofErr w:type="spellEnd"/>
          </w:p>
        </w:tc>
        <w:tc>
          <w:tcPr>
            <w:tcW w:w="0" w:type="auto"/>
            <w:hideMark/>
          </w:tcPr>
          <w:p w14:paraId="653AC797" w14:textId="4FC4AB37" w:rsidR="00804EC7" w:rsidRPr="00AF42FA" w:rsidRDefault="00804EC7" w:rsidP="00804EC7">
            <w:pPr>
              <w:rPr>
                <w:rFonts w:cstheme="minorHAnsi"/>
              </w:rPr>
            </w:pPr>
            <w:r w:rsidRPr="00AF42FA">
              <w:rPr>
                <w:rFonts w:cstheme="minorHAnsi"/>
              </w:rPr>
              <w:t>The natural logarithm of the word count from the firm's annual 10-K file for fiscal year </w:t>
            </w:r>
            <w:r w:rsidRPr="00AF42FA">
              <w:rPr>
                <w:rFonts w:cstheme="minorHAnsi"/>
                <w:i/>
                <w:iCs/>
              </w:rPr>
              <w:t>t</w:t>
            </w:r>
            <w:r w:rsidRPr="00AF42FA">
              <w:rPr>
                <w:rFonts w:cstheme="minorHAnsi"/>
              </w:rPr>
              <w:t> from Li (</w:t>
            </w:r>
            <w:r w:rsidRPr="001E1380">
              <w:rPr>
                <w:rFonts w:cstheme="minorHAnsi"/>
              </w:rPr>
              <w:t>2008</w:t>
            </w:r>
            <w:r w:rsidRPr="00AF42FA">
              <w:rPr>
                <w:rFonts w:cstheme="minorHAnsi"/>
              </w:rPr>
              <w:t>)</w:t>
            </w:r>
          </w:p>
        </w:tc>
      </w:tr>
      <w:tr w:rsidR="00804EC7" w:rsidRPr="00AF42FA" w14:paraId="5FA54207" w14:textId="77777777" w:rsidTr="004738EE">
        <w:tc>
          <w:tcPr>
            <w:tcW w:w="0" w:type="auto"/>
            <w:hideMark/>
          </w:tcPr>
          <w:p w14:paraId="15A7FEC9" w14:textId="77777777" w:rsidR="00804EC7" w:rsidRPr="00AF42FA" w:rsidRDefault="00804EC7" w:rsidP="00804EC7">
            <w:pPr>
              <w:rPr>
                <w:rFonts w:cstheme="minorHAnsi"/>
              </w:rPr>
            </w:pPr>
            <w:proofErr w:type="spellStart"/>
            <w:r w:rsidRPr="00AF42FA">
              <w:rPr>
                <w:rFonts w:cstheme="minorHAnsi"/>
                <w:i/>
                <w:iCs/>
              </w:rPr>
              <w:t>Insider</w:t>
            </w:r>
            <w:r w:rsidRPr="00AF42FA">
              <w:rPr>
                <w:rFonts w:cstheme="minorHAnsi"/>
                <w:i/>
                <w:iCs/>
                <w:vertAlign w:val="subscript"/>
              </w:rPr>
              <w:t>t</w:t>
            </w:r>
            <w:proofErr w:type="spellEnd"/>
          </w:p>
        </w:tc>
        <w:tc>
          <w:tcPr>
            <w:tcW w:w="0" w:type="auto"/>
            <w:hideMark/>
          </w:tcPr>
          <w:p w14:paraId="68E621A2" w14:textId="77777777" w:rsidR="00804EC7" w:rsidRPr="00AF42FA" w:rsidRDefault="00804EC7" w:rsidP="00804EC7">
            <w:pPr>
              <w:rPr>
                <w:rFonts w:cstheme="minorHAnsi"/>
              </w:rPr>
            </w:pPr>
            <w:r w:rsidRPr="00AF42FA">
              <w:rPr>
                <w:rFonts w:cstheme="minorHAnsi"/>
              </w:rPr>
              <w:t xml:space="preserve">Insider trading defined as </w:t>
            </w:r>
            <w:proofErr w:type="gramStart"/>
            <w:r w:rsidRPr="00AF42FA">
              <w:rPr>
                <w:rFonts w:cstheme="minorHAnsi"/>
              </w:rPr>
              <w:t>Σ(</w:t>
            </w:r>
            <w:proofErr w:type="gramEnd"/>
            <w:r w:rsidRPr="00AF42FA">
              <w:rPr>
                <w:rFonts w:cstheme="minorHAnsi"/>
              </w:rPr>
              <w:t xml:space="preserve">shares </w:t>
            </w:r>
            <w:proofErr w:type="spellStart"/>
            <w:r w:rsidRPr="00AF42FA">
              <w:rPr>
                <w:rFonts w:cstheme="minorHAnsi"/>
              </w:rPr>
              <w:t>purchased</w:t>
            </w:r>
            <w:r w:rsidRPr="00AF42FA">
              <w:rPr>
                <w:rFonts w:cstheme="minorHAnsi"/>
                <w:i/>
                <w:iCs/>
                <w:vertAlign w:val="subscript"/>
              </w:rPr>
              <w:t>d</w:t>
            </w:r>
            <w:proofErr w:type="spellEnd"/>
            <w:r w:rsidRPr="00AF42FA">
              <w:rPr>
                <w:rFonts w:cstheme="minorHAnsi"/>
              </w:rPr>
              <w:t xml:space="preserve">/shares </w:t>
            </w:r>
            <w:proofErr w:type="spellStart"/>
            <w:r w:rsidRPr="00AF42FA">
              <w:rPr>
                <w:rFonts w:cstheme="minorHAnsi"/>
              </w:rPr>
              <w:t>outstanding</w:t>
            </w:r>
            <w:r w:rsidRPr="00AF42FA">
              <w:rPr>
                <w:rFonts w:cstheme="minorHAnsi"/>
                <w:i/>
                <w:iCs/>
                <w:vertAlign w:val="subscript"/>
              </w:rPr>
              <w:t>d</w:t>
            </w:r>
            <w:proofErr w:type="spellEnd"/>
            <w:r w:rsidRPr="00AF42FA">
              <w:rPr>
                <w:rFonts w:cstheme="minorHAnsi"/>
              </w:rPr>
              <w:t xml:space="preserve">) – Σ(shares </w:t>
            </w:r>
            <w:proofErr w:type="spellStart"/>
            <w:r w:rsidRPr="00AF42FA">
              <w:rPr>
                <w:rFonts w:cstheme="minorHAnsi"/>
              </w:rPr>
              <w:t>sold</w:t>
            </w:r>
            <w:r w:rsidRPr="00AF42FA">
              <w:rPr>
                <w:rFonts w:cstheme="minorHAnsi"/>
                <w:i/>
                <w:iCs/>
                <w:vertAlign w:val="subscript"/>
              </w:rPr>
              <w:t>d</w:t>
            </w:r>
            <w:proofErr w:type="spellEnd"/>
            <w:r w:rsidRPr="00AF42FA">
              <w:rPr>
                <w:rFonts w:cstheme="minorHAnsi"/>
              </w:rPr>
              <w:t xml:space="preserve">/shares </w:t>
            </w:r>
            <w:proofErr w:type="spellStart"/>
            <w:r w:rsidRPr="00AF42FA">
              <w:rPr>
                <w:rFonts w:cstheme="minorHAnsi"/>
              </w:rPr>
              <w:t>outstanding</w:t>
            </w:r>
            <w:r w:rsidRPr="00AF42FA">
              <w:rPr>
                <w:rFonts w:cstheme="minorHAnsi"/>
                <w:i/>
                <w:iCs/>
                <w:vertAlign w:val="subscript"/>
              </w:rPr>
              <w:t>d</w:t>
            </w:r>
            <w:proofErr w:type="spellEnd"/>
            <w:r w:rsidRPr="00AF42FA">
              <w:rPr>
                <w:rFonts w:cstheme="minorHAnsi"/>
              </w:rPr>
              <w:t>), where the sum is across all insiders over all days, </w:t>
            </w:r>
            <w:r w:rsidRPr="00AF42FA">
              <w:rPr>
                <w:rFonts w:cstheme="minorHAnsi"/>
                <w:i/>
                <w:iCs/>
              </w:rPr>
              <w:t>d</w:t>
            </w:r>
            <w:r w:rsidRPr="00AF42FA">
              <w:rPr>
                <w:rFonts w:cstheme="minorHAnsi"/>
              </w:rPr>
              <w:t>, in year </w:t>
            </w:r>
            <w:r w:rsidRPr="00AF42FA">
              <w:rPr>
                <w:rFonts w:cstheme="minorHAnsi"/>
                <w:i/>
                <w:iCs/>
              </w:rPr>
              <w:t>t</w:t>
            </w:r>
            <w:r w:rsidRPr="00AF42FA">
              <w:rPr>
                <w:rFonts w:cstheme="minorHAnsi"/>
              </w:rPr>
              <w:t>, and where shares outstanding is the number of shares outstanding on the date of the insiders' transaction</w:t>
            </w:r>
          </w:p>
        </w:tc>
      </w:tr>
      <w:tr w:rsidR="00804EC7" w:rsidRPr="00AF42FA" w14:paraId="38100A66" w14:textId="77777777" w:rsidTr="004738EE">
        <w:tc>
          <w:tcPr>
            <w:tcW w:w="0" w:type="auto"/>
            <w:hideMark/>
          </w:tcPr>
          <w:p w14:paraId="61E3023F" w14:textId="77777777" w:rsidR="00804EC7" w:rsidRPr="00AF42FA" w:rsidRDefault="00804EC7" w:rsidP="00804EC7">
            <w:pPr>
              <w:rPr>
                <w:rFonts w:cstheme="minorHAnsi"/>
              </w:rPr>
            </w:pPr>
            <w:proofErr w:type="spellStart"/>
            <w:r w:rsidRPr="00AF42FA">
              <w:rPr>
                <w:rFonts w:cstheme="minorHAnsi"/>
                <w:i/>
                <w:iCs/>
              </w:rPr>
              <w:t>ERC</w:t>
            </w:r>
            <w:r w:rsidRPr="00AF42FA">
              <w:rPr>
                <w:rFonts w:cstheme="minorHAnsi"/>
                <w:i/>
                <w:iCs/>
                <w:vertAlign w:val="subscript"/>
              </w:rPr>
              <w:t>t</w:t>
            </w:r>
            <w:proofErr w:type="spellEnd"/>
          </w:p>
        </w:tc>
        <w:tc>
          <w:tcPr>
            <w:tcW w:w="0" w:type="auto"/>
            <w:hideMark/>
          </w:tcPr>
          <w:p w14:paraId="5CDA26D1" w14:textId="77777777" w:rsidR="00804EC7" w:rsidRPr="00AF42FA" w:rsidRDefault="00804EC7" w:rsidP="00804EC7">
            <w:pPr>
              <w:rPr>
                <w:rFonts w:cstheme="minorHAnsi"/>
              </w:rPr>
            </w:pPr>
            <w:r w:rsidRPr="00AF42FA">
              <w:rPr>
                <w:rFonts w:cstheme="minorHAnsi"/>
              </w:rPr>
              <w:t>Earnings surprise defined as the average of the cumulative abnormal stock returns (CAR [–1,1]) over the four quarterly earnings announcements in fiscal year </w:t>
            </w:r>
            <w:r w:rsidRPr="00AF42FA">
              <w:rPr>
                <w:rFonts w:cstheme="minorHAnsi"/>
                <w:i/>
                <w:iCs/>
              </w:rPr>
              <w:t>t</w:t>
            </w:r>
          </w:p>
        </w:tc>
      </w:tr>
      <w:tr w:rsidR="00804EC7" w:rsidRPr="00AF42FA" w14:paraId="5257C971" w14:textId="77777777" w:rsidTr="004738EE">
        <w:tc>
          <w:tcPr>
            <w:tcW w:w="0" w:type="auto"/>
            <w:hideMark/>
          </w:tcPr>
          <w:p w14:paraId="5A6BC92A" w14:textId="77777777" w:rsidR="00804EC7" w:rsidRPr="00AF42FA" w:rsidRDefault="00804EC7" w:rsidP="00804EC7">
            <w:pPr>
              <w:rPr>
                <w:rFonts w:cstheme="minorHAnsi"/>
              </w:rPr>
            </w:pPr>
            <w:proofErr w:type="spellStart"/>
            <w:r w:rsidRPr="00AF42FA">
              <w:rPr>
                <w:rFonts w:cstheme="minorHAnsi"/>
                <w:i/>
                <w:iCs/>
              </w:rPr>
              <w:t>LnCEO_Tenure</w:t>
            </w:r>
            <w:r w:rsidRPr="00AF42FA">
              <w:rPr>
                <w:rFonts w:cstheme="minorHAnsi"/>
                <w:i/>
                <w:iCs/>
                <w:vertAlign w:val="subscript"/>
              </w:rPr>
              <w:t>t</w:t>
            </w:r>
            <w:proofErr w:type="spellEnd"/>
          </w:p>
        </w:tc>
        <w:tc>
          <w:tcPr>
            <w:tcW w:w="0" w:type="auto"/>
            <w:hideMark/>
          </w:tcPr>
          <w:p w14:paraId="74112F7D" w14:textId="77777777" w:rsidR="00804EC7" w:rsidRPr="00AF42FA" w:rsidRDefault="00804EC7" w:rsidP="00804EC7">
            <w:pPr>
              <w:rPr>
                <w:rFonts w:cstheme="minorHAnsi"/>
              </w:rPr>
            </w:pPr>
            <w:r w:rsidRPr="00AF42FA">
              <w:rPr>
                <w:rFonts w:cstheme="minorHAnsi"/>
              </w:rPr>
              <w:t>Natural logarithm of the number of years that the CEO has served as CEO at the end of fiscal year </w:t>
            </w:r>
            <w:r w:rsidRPr="00AF42FA">
              <w:rPr>
                <w:rFonts w:cstheme="minorHAnsi"/>
                <w:i/>
                <w:iCs/>
              </w:rPr>
              <w:t>t</w:t>
            </w:r>
          </w:p>
        </w:tc>
      </w:tr>
      <w:tr w:rsidR="00804EC7" w:rsidRPr="00AF42FA" w14:paraId="2BB12275" w14:textId="77777777" w:rsidTr="004738EE">
        <w:tc>
          <w:tcPr>
            <w:tcW w:w="0" w:type="auto"/>
            <w:hideMark/>
          </w:tcPr>
          <w:p w14:paraId="0CD7D7C9" w14:textId="77777777" w:rsidR="00804EC7" w:rsidRPr="00AF42FA" w:rsidRDefault="00804EC7" w:rsidP="00804EC7">
            <w:pPr>
              <w:rPr>
                <w:rFonts w:cstheme="minorHAnsi"/>
              </w:rPr>
            </w:pPr>
            <w:proofErr w:type="spellStart"/>
            <w:r w:rsidRPr="00AF42FA">
              <w:rPr>
                <w:rFonts w:cstheme="minorHAnsi"/>
                <w:i/>
                <w:iCs/>
              </w:rPr>
              <w:t>LnCEO_Age</w:t>
            </w:r>
            <w:r w:rsidRPr="00AF42FA">
              <w:rPr>
                <w:rFonts w:cstheme="minorHAnsi"/>
                <w:i/>
                <w:iCs/>
                <w:vertAlign w:val="subscript"/>
              </w:rPr>
              <w:t>t</w:t>
            </w:r>
            <w:proofErr w:type="spellEnd"/>
          </w:p>
        </w:tc>
        <w:tc>
          <w:tcPr>
            <w:tcW w:w="0" w:type="auto"/>
            <w:hideMark/>
          </w:tcPr>
          <w:p w14:paraId="4F7DE46E" w14:textId="77777777" w:rsidR="00804EC7" w:rsidRPr="00AF42FA" w:rsidRDefault="00804EC7" w:rsidP="00804EC7">
            <w:pPr>
              <w:rPr>
                <w:rFonts w:cstheme="minorHAnsi"/>
              </w:rPr>
            </w:pPr>
            <w:r w:rsidRPr="00AF42FA">
              <w:rPr>
                <w:rFonts w:cstheme="minorHAnsi"/>
              </w:rPr>
              <w:t>Natural logarithm of the age of the CEO at the end of fiscal year </w:t>
            </w:r>
            <w:r w:rsidRPr="00AF42FA">
              <w:rPr>
                <w:rFonts w:cstheme="minorHAnsi"/>
                <w:i/>
                <w:iCs/>
              </w:rPr>
              <w:t>t</w:t>
            </w:r>
          </w:p>
        </w:tc>
      </w:tr>
      <w:tr w:rsidR="00804EC7" w:rsidRPr="00AF42FA" w14:paraId="660B80BB" w14:textId="77777777" w:rsidTr="004738EE">
        <w:tc>
          <w:tcPr>
            <w:tcW w:w="0" w:type="auto"/>
            <w:hideMark/>
          </w:tcPr>
          <w:p w14:paraId="4583BBD2" w14:textId="77777777" w:rsidR="00804EC7" w:rsidRPr="00AF42FA" w:rsidRDefault="00804EC7" w:rsidP="00804EC7">
            <w:pPr>
              <w:rPr>
                <w:rFonts w:cstheme="minorHAnsi"/>
              </w:rPr>
            </w:pPr>
            <w:proofErr w:type="spellStart"/>
            <w:r w:rsidRPr="00AF42FA">
              <w:rPr>
                <w:rFonts w:cstheme="minorHAnsi"/>
                <w:i/>
                <w:iCs/>
              </w:rPr>
              <w:t>ConfidentCEO</w:t>
            </w:r>
            <w:r w:rsidRPr="00AF42FA">
              <w:rPr>
                <w:rFonts w:cstheme="minorHAnsi"/>
                <w:i/>
                <w:iCs/>
                <w:vertAlign w:val="subscript"/>
              </w:rPr>
              <w:t>t</w:t>
            </w:r>
            <w:proofErr w:type="spellEnd"/>
          </w:p>
        </w:tc>
        <w:tc>
          <w:tcPr>
            <w:tcW w:w="0" w:type="auto"/>
            <w:hideMark/>
          </w:tcPr>
          <w:p w14:paraId="69C92E8B" w14:textId="4D5A8361" w:rsidR="00804EC7" w:rsidRPr="00AF42FA" w:rsidRDefault="00804EC7" w:rsidP="00804EC7">
            <w:pPr>
              <w:rPr>
                <w:rFonts w:cstheme="minorHAnsi"/>
              </w:rPr>
            </w:pPr>
            <w:r w:rsidRPr="00AF42FA">
              <w:rPr>
                <w:rFonts w:cstheme="minorHAnsi"/>
              </w:rPr>
              <w:t xml:space="preserve">A binary variable of options-based measure of CEO overconfidence equal to one for overconfident CEOs and zero otherwise. As in </w:t>
            </w:r>
            <w:proofErr w:type="spellStart"/>
            <w:r w:rsidRPr="00AF42FA">
              <w:rPr>
                <w:rFonts w:cstheme="minorHAnsi"/>
              </w:rPr>
              <w:t>Malmendier</w:t>
            </w:r>
            <w:proofErr w:type="spellEnd"/>
            <w:r w:rsidRPr="00AF42FA">
              <w:rPr>
                <w:rFonts w:cstheme="minorHAnsi"/>
              </w:rPr>
              <w:t xml:space="preserve"> and Tate (</w:t>
            </w:r>
            <w:r w:rsidRPr="001E1380">
              <w:rPr>
                <w:rFonts w:cstheme="minorHAnsi"/>
              </w:rPr>
              <w:t>2005</w:t>
            </w:r>
            <w:r w:rsidRPr="00AF42FA">
              <w:rPr>
                <w:rFonts w:cstheme="minorHAnsi"/>
              </w:rPr>
              <w:t>), a CEO is defined as overconfident in all years after holding options that are at least 67% in the money at the end of fiscal year </w:t>
            </w:r>
            <w:r w:rsidRPr="00AF42FA">
              <w:rPr>
                <w:rFonts w:cstheme="minorHAnsi"/>
                <w:i/>
                <w:iCs/>
              </w:rPr>
              <w:t>t</w:t>
            </w:r>
          </w:p>
        </w:tc>
      </w:tr>
      <w:tr w:rsidR="00804EC7" w:rsidRPr="00AF42FA" w14:paraId="57A61E21" w14:textId="77777777" w:rsidTr="004738EE">
        <w:tc>
          <w:tcPr>
            <w:tcW w:w="0" w:type="auto"/>
            <w:hideMark/>
          </w:tcPr>
          <w:p w14:paraId="625677E6" w14:textId="77777777" w:rsidR="00804EC7" w:rsidRPr="00AF42FA" w:rsidRDefault="00804EC7" w:rsidP="00804EC7">
            <w:pPr>
              <w:rPr>
                <w:rFonts w:cstheme="minorHAnsi"/>
              </w:rPr>
            </w:pPr>
            <w:proofErr w:type="spellStart"/>
            <w:r w:rsidRPr="00AF42FA">
              <w:rPr>
                <w:rFonts w:cstheme="minorHAnsi"/>
                <w:i/>
                <w:iCs/>
              </w:rPr>
              <w:t>LogDelta</w:t>
            </w:r>
            <w:r w:rsidRPr="00AF42FA">
              <w:rPr>
                <w:rFonts w:cstheme="minorHAnsi"/>
                <w:i/>
                <w:iCs/>
                <w:vertAlign w:val="subscript"/>
              </w:rPr>
              <w:t>t</w:t>
            </w:r>
            <w:proofErr w:type="spellEnd"/>
          </w:p>
        </w:tc>
        <w:tc>
          <w:tcPr>
            <w:tcW w:w="0" w:type="auto"/>
            <w:hideMark/>
          </w:tcPr>
          <w:p w14:paraId="2A4296F6" w14:textId="77777777" w:rsidR="00804EC7" w:rsidRPr="00AF42FA" w:rsidRDefault="00804EC7" w:rsidP="00804EC7">
            <w:pPr>
              <w:rPr>
                <w:rFonts w:cstheme="minorHAnsi"/>
              </w:rPr>
            </w:pPr>
            <w:r w:rsidRPr="00AF42FA">
              <w:rPr>
                <w:rFonts w:cstheme="minorHAnsi"/>
              </w:rPr>
              <w:t>Natural logarithm of CEO delta in fiscal year </w:t>
            </w:r>
            <w:r w:rsidRPr="00AF42FA">
              <w:rPr>
                <w:rFonts w:cstheme="minorHAnsi"/>
                <w:i/>
                <w:iCs/>
              </w:rPr>
              <w:t>t</w:t>
            </w:r>
            <w:r w:rsidRPr="00AF42FA">
              <w:rPr>
                <w:rFonts w:cstheme="minorHAnsi"/>
              </w:rPr>
              <w:t xml:space="preserve">, where CEO delta is measured as the dollar change in the CEO's stock and option portfolio for 1% change in stock price, in </w:t>
            </w:r>
            <w:proofErr w:type="gramStart"/>
            <w:r w:rsidRPr="00AF42FA">
              <w:rPr>
                <w:rFonts w:cstheme="minorHAnsi"/>
              </w:rPr>
              <w:t>thousands</w:t>
            </w:r>
            <w:proofErr w:type="gramEnd"/>
            <w:r w:rsidRPr="00AF42FA">
              <w:rPr>
                <w:rFonts w:cstheme="minorHAnsi"/>
              </w:rPr>
              <w:t xml:space="preserve"> of 2006 dollars</w:t>
            </w:r>
          </w:p>
        </w:tc>
      </w:tr>
      <w:tr w:rsidR="00804EC7" w:rsidRPr="00AF42FA" w14:paraId="44DC2F2F" w14:textId="77777777" w:rsidTr="004738EE">
        <w:tc>
          <w:tcPr>
            <w:tcW w:w="0" w:type="auto"/>
            <w:hideMark/>
          </w:tcPr>
          <w:p w14:paraId="1ADEABC3" w14:textId="77777777" w:rsidR="00804EC7" w:rsidRPr="00AF42FA" w:rsidRDefault="00804EC7" w:rsidP="00804EC7">
            <w:pPr>
              <w:rPr>
                <w:rFonts w:cstheme="minorHAnsi"/>
              </w:rPr>
            </w:pPr>
            <w:proofErr w:type="spellStart"/>
            <w:r w:rsidRPr="00AF42FA">
              <w:rPr>
                <w:rFonts w:cstheme="minorHAnsi"/>
                <w:i/>
                <w:iCs/>
              </w:rPr>
              <w:t>LogVega</w:t>
            </w:r>
            <w:r w:rsidRPr="00AF42FA">
              <w:rPr>
                <w:rFonts w:cstheme="minorHAnsi"/>
                <w:i/>
                <w:iCs/>
                <w:vertAlign w:val="subscript"/>
              </w:rPr>
              <w:t>t</w:t>
            </w:r>
            <w:proofErr w:type="spellEnd"/>
          </w:p>
        </w:tc>
        <w:tc>
          <w:tcPr>
            <w:tcW w:w="0" w:type="auto"/>
            <w:hideMark/>
          </w:tcPr>
          <w:p w14:paraId="6B700E29" w14:textId="77777777" w:rsidR="00804EC7" w:rsidRPr="00AF42FA" w:rsidRDefault="00804EC7" w:rsidP="00804EC7">
            <w:pPr>
              <w:rPr>
                <w:rFonts w:cstheme="minorHAnsi"/>
              </w:rPr>
            </w:pPr>
            <w:r w:rsidRPr="00AF42FA">
              <w:rPr>
                <w:rFonts w:cstheme="minorHAnsi"/>
              </w:rPr>
              <w:t xml:space="preserve">Natural logarithm of CEO </w:t>
            </w:r>
            <w:proofErr w:type="spellStart"/>
            <w:r w:rsidRPr="00AF42FA">
              <w:rPr>
                <w:rFonts w:cstheme="minorHAnsi"/>
              </w:rPr>
              <w:t>vega</w:t>
            </w:r>
            <w:proofErr w:type="spellEnd"/>
            <w:r w:rsidRPr="00AF42FA">
              <w:rPr>
                <w:rFonts w:cstheme="minorHAnsi"/>
              </w:rPr>
              <w:t xml:space="preserve"> in fiscal year </w:t>
            </w:r>
            <w:r w:rsidRPr="00AF42FA">
              <w:rPr>
                <w:rFonts w:cstheme="minorHAnsi"/>
                <w:i/>
                <w:iCs/>
              </w:rPr>
              <w:t>t</w:t>
            </w:r>
            <w:r w:rsidRPr="00AF42FA">
              <w:rPr>
                <w:rFonts w:cstheme="minorHAnsi"/>
              </w:rPr>
              <w:t xml:space="preserve">, where CEO </w:t>
            </w:r>
            <w:proofErr w:type="spellStart"/>
            <w:r w:rsidRPr="00AF42FA">
              <w:rPr>
                <w:rFonts w:cstheme="minorHAnsi"/>
              </w:rPr>
              <w:t>vega</w:t>
            </w:r>
            <w:proofErr w:type="spellEnd"/>
            <w:r w:rsidRPr="00AF42FA">
              <w:rPr>
                <w:rFonts w:cstheme="minorHAnsi"/>
              </w:rPr>
              <w:t xml:space="preserve"> is measured as the dollar change in CEO option holdings for a 1% change in stock return volatility, in </w:t>
            </w:r>
            <w:proofErr w:type="gramStart"/>
            <w:r w:rsidRPr="00AF42FA">
              <w:rPr>
                <w:rFonts w:cstheme="minorHAnsi"/>
              </w:rPr>
              <w:t>thousands</w:t>
            </w:r>
            <w:proofErr w:type="gramEnd"/>
            <w:r w:rsidRPr="00AF42FA">
              <w:rPr>
                <w:rFonts w:cstheme="minorHAnsi"/>
              </w:rPr>
              <w:t xml:space="preserve"> of 2006 dollars</w:t>
            </w:r>
          </w:p>
        </w:tc>
      </w:tr>
    </w:tbl>
    <w:p w14:paraId="4E0AF451" w14:textId="7639DCA3" w:rsidR="00804EC7" w:rsidRPr="00804EC7" w:rsidRDefault="00804EC7" w:rsidP="004738EE">
      <w:pPr>
        <w:rPr>
          <w:rFonts w:cstheme="minorHAnsi"/>
          <w:sz w:val="24"/>
          <w:szCs w:val="24"/>
        </w:rPr>
      </w:pPr>
      <w:proofErr w:type="spellStart"/>
      <w:r w:rsidRPr="00804EC7">
        <w:rPr>
          <w:rFonts w:cstheme="minorHAnsi"/>
          <w:sz w:val="24"/>
          <w:szCs w:val="24"/>
        </w:rPr>
        <w:t>Compustat</w:t>
      </w:r>
      <w:proofErr w:type="spellEnd"/>
      <w:r w:rsidRPr="00804EC7">
        <w:rPr>
          <w:rFonts w:cstheme="minorHAnsi"/>
          <w:sz w:val="24"/>
          <w:szCs w:val="24"/>
        </w:rPr>
        <w:t xml:space="preserve"> variable names are given in italics.</w:t>
      </w:r>
    </w:p>
    <w:p w14:paraId="154BA3E4" w14:textId="77777777" w:rsidR="00804EC7" w:rsidRPr="00804EC7" w:rsidRDefault="00804EC7" w:rsidP="004738EE">
      <w:pPr>
        <w:pStyle w:val="Heading1"/>
      </w:pPr>
      <w:r w:rsidRPr="00804EC7">
        <w:t>Appendix B: Baseline Regression—Size Tercile Subsamples</w:t>
      </w:r>
    </w:p>
    <w:p w14:paraId="11DB1ADA" w14:textId="00ABC55E" w:rsidR="00804EC7" w:rsidRPr="00804EC7" w:rsidRDefault="00221D06" w:rsidP="000E1E97">
      <w:pPr>
        <w:pStyle w:val="NoSpacing"/>
      </w:pPr>
      <w:r w:rsidRPr="00221D06">
        <w:t>This table presents the coefficient estimates from the baseline regression specified in Equation (3) for three subsamples based on size terciles. In Columns (1)</w:t>
      </w:r>
      <w:proofErr w:type="gramStart"/>
      <w:r w:rsidRPr="00221D06">
        <w:t>–(</w:t>
      </w:r>
      <w:proofErr w:type="gramEnd"/>
      <w:r w:rsidRPr="00221D06">
        <w:t>3), the dependent variable is LnPatentt+3 defined as the natural logarithm of one plus the number of patents filed (and eventually granted) at year t + 3. In Columns (4)</w:t>
      </w:r>
      <w:proofErr w:type="gramStart"/>
      <w:r w:rsidRPr="00221D06">
        <w:t>–(</w:t>
      </w:r>
      <w:proofErr w:type="gramEnd"/>
      <w:r w:rsidRPr="00221D06">
        <w:t xml:space="preserve">6), the dependent variable is LnCitePatt+3 defined as the natural logarithm of one plus the total number of </w:t>
      </w:r>
      <w:proofErr w:type="spellStart"/>
      <w:r w:rsidRPr="00221D06">
        <w:t>nonself</w:t>
      </w:r>
      <w:proofErr w:type="spellEnd"/>
      <w:r w:rsidRPr="00221D06">
        <w:t xml:space="preserve">-citations received on the firm's patents filed (and eventually granted) scaled by the number of patents filed (and eventually granted) at year t + 3. All independent variables are measured at year t. Size terciles are defined by firm sales with T1 as the smallest and T3 as the largest size tercile. Specifics of the variable definitions are available in Appendix </w:t>
      </w:r>
      <w:proofErr w:type="spellStart"/>
      <w:r w:rsidRPr="00221D06">
        <w:t>Appendix</w:t>
      </w:r>
      <w:proofErr w:type="spellEnd"/>
      <w:r w:rsidRPr="00221D06">
        <w:t xml:space="preserve"> A. Standard errors are clustered by firm. t-Statistics are reported in parentheses.</w:t>
      </w:r>
    </w:p>
    <w:tbl>
      <w:tblPr>
        <w:tblStyle w:val="TableGrid"/>
        <w:tblW w:w="9207" w:type="dxa"/>
        <w:tblLook w:val="04A0" w:firstRow="1" w:lastRow="0" w:firstColumn="1" w:lastColumn="0" w:noHBand="0" w:noVBand="1"/>
      </w:tblPr>
      <w:tblGrid>
        <w:gridCol w:w="1503"/>
        <w:gridCol w:w="1383"/>
        <w:gridCol w:w="1131"/>
        <w:gridCol w:w="1248"/>
        <w:gridCol w:w="1442"/>
        <w:gridCol w:w="1131"/>
        <w:gridCol w:w="1369"/>
      </w:tblGrid>
      <w:tr w:rsidR="00221D06" w:rsidRPr="00371653" w14:paraId="390D084B" w14:textId="77777777" w:rsidTr="002942B1">
        <w:tc>
          <w:tcPr>
            <w:tcW w:w="0" w:type="auto"/>
            <w:hideMark/>
          </w:tcPr>
          <w:p w14:paraId="0372C522" w14:textId="77777777" w:rsidR="00221D06" w:rsidRPr="00371653" w:rsidRDefault="00221D06" w:rsidP="00804EC7">
            <w:pPr>
              <w:rPr>
                <w:rFonts w:cstheme="minorHAnsi"/>
                <w:b/>
                <w:bCs/>
              </w:rPr>
            </w:pPr>
          </w:p>
        </w:tc>
        <w:tc>
          <w:tcPr>
            <w:tcW w:w="0" w:type="auto"/>
            <w:hideMark/>
          </w:tcPr>
          <w:p w14:paraId="3BF036A9" w14:textId="77777777" w:rsidR="00221D06" w:rsidRPr="00371653" w:rsidRDefault="00221D06" w:rsidP="00804EC7">
            <w:pPr>
              <w:rPr>
                <w:rFonts w:cstheme="minorHAnsi"/>
                <w:b/>
                <w:bCs/>
              </w:rPr>
            </w:pPr>
            <w:proofErr w:type="spellStart"/>
            <w:r w:rsidRPr="00371653">
              <w:rPr>
                <w:rFonts w:cstheme="minorHAnsi"/>
                <w:b/>
                <w:bCs/>
                <w:i/>
                <w:iCs/>
              </w:rPr>
              <w:t>LnPatent</w:t>
            </w:r>
            <w:r w:rsidRPr="00371653">
              <w:rPr>
                <w:rFonts w:cstheme="minorHAnsi"/>
                <w:b/>
                <w:bCs/>
                <w:i/>
                <w:iCs/>
                <w:vertAlign w:val="subscript"/>
              </w:rPr>
              <w:t>t</w:t>
            </w:r>
            <w:proofErr w:type="spellEnd"/>
            <w:r w:rsidRPr="00371653">
              <w:rPr>
                <w:rFonts w:cstheme="minorHAnsi"/>
                <w:b/>
                <w:bCs/>
                <w:vertAlign w:val="subscript"/>
              </w:rPr>
              <w:t> + 3</w:t>
            </w:r>
          </w:p>
        </w:tc>
        <w:tc>
          <w:tcPr>
            <w:tcW w:w="0" w:type="auto"/>
          </w:tcPr>
          <w:p w14:paraId="096DBB21" w14:textId="77777777" w:rsidR="00221D06" w:rsidRPr="00371653" w:rsidRDefault="00221D06" w:rsidP="00804EC7">
            <w:pPr>
              <w:rPr>
                <w:rFonts w:cstheme="minorHAnsi"/>
                <w:b/>
                <w:bCs/>
              </w:rPr>
            </w:pPr>
          </w:p>
        </w:tc>
        <w:tc>
          <w:tcPr>
            <w:tcW w:w="0" w:type="auto"/>
          </w:tcPr>
          <w:p w14:paraId="650156AE" w14:textId="5BED5C06" w:rsidR="00221D06" w:rsidRPr="00371653" w:rsidRDefault="00221D06" w:rsidP="00804EC7">
            <w:pPr>
              <w:rPr>
                <w:rFonts w:cstheme="minorHAnsi"/>
                <w:b/>
                <w:bCs/>
              </w:rPr>
            </w:pPr>
          </w:p>
        </w:tc>
        <w:tc>
          <w:tcPr>
            <w:tcW w:w="0" w:type="auto"/>
            <w:hideMark/>
          </w:tcPr>
          <w:p w14:paraId="7C0A0DFE" w14:textId="77777777" w:rsidR="00221D06" w:rsidRPr="00371653" w:rsidRDefault="00221D06" w:rsidP="00804EC7">
            <w:pPr>
              <w:rPr>
                <w:rFonts w:cstheme="minorHAnsi"/>
                <w:b/>
                <w:bCs/>
              </w:rPr>
            </w:pPr>
            <w:proofErr w:type="spellStart"/>
            <w:r w:rsidRPr="00371653">
              <w:rPr>
                <w:rFonts w:cstheme="minorHAnsi"/>
                <w:b/>
                <w:bCs/>
                <w:i/>
                <w:iCs/>
              </w:rPr>
              <w:t>LnCitePat</w:t>
            </w:r>
            <w:r w:rsidRPr="00371653">
              <w:rPr>
                <w:rFonts w:cstheme="minorHAnsi"/>
                <w:b/>
                <w:bCs/>
                <w:i/>
                <w:iCs/>
                <w:vertAlign w:val="subscript"/>
              </w:rPr>
              <w:t>t</w:t>
            </w:r>
            <w:proofErr w:type="spellEnd"/>
            <w:r w:rsidRPr="00371653">
              <w:rPr>
                <w:rFonts w:cstheme="minorHAnsi"/>
                <w:b/>
                <w:bCs/>
                <w:vertAlign w:val="subscript"/>
              </w:rPr>
              <w:t> + 3</w:t>
            </w:r>
          </w:p>
        </w:tc>
        <w:tc>
          <w:tcPr>
            <w:tcW w:w="0" w:type="auto"/>
          </w:tcPr>
          <w:p w14:paraId="28C7B9AB" w14:textId="77777777" w:rsidR="00221D06" w:rsidRPr="00371653" w:rsidRDefault="00221D06" w:rsidP="00804EC7">
            <w:pPr>
              <w:rPr>
                <w:rFonts w:cstheme="minorHAnsi"/>
                <w:b/>
                <w:bCs/>
              </w:rPr>
            </w:pPr>
          </w:p>
        </w:tc>
        <w:tc>
          <w:tcPr>
            <w:tcW w:w="0" w:type="auto"/>
          </w:tcPr>
          <w:p w14:paraId="7F674D4A" w14:textId="34CB7310" w:rsidR="00221D06" w:rsidRPr="00371653" w:rsidRDefault="00221D06" w:rsidP="00804EC7">
            <w:pPr>
              <w:rPr>
                <w:rFonts w:cstheme="minorHAnsi"/>
                <w:b/>
                <w:bCs/>
              </w:rPr>
            </w:pPr>
          </w:p>
        </w:tc>
      </w:tr>
      <w:tr w:rsidR="00804EC7" w:rsidRPr="00371653" w14:paraId="7BCCC435" w14:textId="77777777" w:rsidTr="00221D06">
        <w:tc>
          <w:tcPr>
            <w:tcW w:w="0" w:type="auto"/>
            <w:hideMark/>
          </w:tcPr>
          <w:p w14:paraId="4403FB30" w14:textId="77777777" w:rsidR="00804EC7" w:rsidRPr="00371653" w:rsidRDefault="00804EC7" w:rsidP="00804EC7">
            <w:pPr>
              <w:rPr>
                <w:rFonts w:cstheme="minorHAnsi"/>
                <w:b/>
                <w:bCs/>
              </w:rPr>
            </w:pPr>
          </w:p>
        </w:tc>
        <w:tc>
          <w:tcPr>
            <w:tcW w:w="0" w:type="auto"/>
            <w:hideMark/>
          </w:tcPr>
          <w:p w14:paraId="67C84763" w14:textId="77777777" w:rsidR="00804EC7" w:rsidRPr="00371653" w:rsidRDefault="00804EC7" w:rsidP="00804EC7">
            <w:pPr>
              <w:rPr>
                <w:rFonts w:cstheme="minorHAnsi"/>
                <w:b/>
                <w:bCs/>
              </w:rPr>
            </w:pPr>
            <w:r w:rsidRPr="00371653">
              <w:rPr>
                <w:rFonts w:cstheme="minorHAnsi"/>
                <w:b/>
                <w:bCs/>
              </w:rPr>
              <w:t>T1</w:t>
            </w:r>
          </w:p>
        </w:tc>
        <w:tc>
          <w:tcPr>
            <w:tcW w:w="0" w:type="auto"/>
            <w:hideMark/>
          </w:tcPr>
          <w:p w14:paraId="096790D6" w14:textId="77777777" w:rsidR="00804EC7" w:rsidRPr="00371653" w:rsidRDefault="00804EC7" w:rsidP="00804EC7">
            <w:pPr>
              <w:rPr>
                <w:rFonts w:cstheme="minorHAnsi"/>
                <w:b/>
                <w:bCs/>
              </w:rPr>
            </w:pPr>
            <w:r w:rsidRPr="00371653">
              <w:rPr>
                <w:rFonts w:cstheme="minorHAnsi"/>
                <w:b/>
                <w:bCs/>
              </w:rPr>
              <w:t>T2</w:t>
            </w:r>
          </w:p>
        </w:tc>
        <w:tc>
          <w:tcPr>
            <w:tcW w:w="0" w:type="auto"/>
            <w:hideMark/>
          </w:tcPr>
          <w:p w14:paraId="652C1C7C" w14:textId="77777777" w:rsidR="00804EC7" w:rsidRPr="00371653" w:rsidRDefault="00804EC7" w:rsidP="00804EC7">
            <w:pPr>
              <w:rPr>
                <w:rFonts w:cstheme="minorHAnsi"/>
                <w:b/>
                <w:bCs/>
              </w:rPr>
            </w:pPr>
            <w:r w:rsidRPr="00371653">
              <w:rPr>
                <w:rFonts w:cstheme="minorHAnsi"/>
                <w:b/>
                <w:bCs/>
              </w:rPr>
              <w:t>T3</w:t>
            </w:r>
          </w:p>
        </w:tc>
        <w:tc>
          <w:tcPr>
            <w:tcW w:w="0" w:type="auto"/>
            <w:hideMark/>
          </w:tcPr>
          <w:p w14:paraId="684DAA78" w14:textId="77777777" w:rsidR="00804EC7" w:rsidRPr="00371653" w:rsidRDefault="00804EC7" w:rsidP="00804EC7">
            <w:pPr>
              <w:rPr>
                <w:rFonts w:cstheme="minorHAnsi"/>
                <w:b/>
                <w:bCs/>
              </w:rPr>
            </w:pPr>
            <w:r w:rsidRPr="00371653">
              <w:rPr>
                <w:rFonts w:cstheme="minorHAnsi"/>
                <w:b/>
                <w:bCs/>
              </w:rPr>
              <w:t>T1</w:t>
            </w:r>
          </w:p>
        </w:tc>
        <w:tc>
          <w:tcPr>
            <w:tcW w:w="0" w:type="auto"/>
            <w:hideMark/>
          </w:tcPr>
          <w:p w14:paraId="0691AD3E" w14:textId="77777777" w:rsidR="00804EC7" w:rsidRPr="00371653" w:rsidRDefault="00804EC7" w:rsidP="00804EC7">
            <w:pPr>
              <w:rPr>
                <w:rFonts w:cstheme="minorHAnsi"/>
                <w:b/>
                <w:bCs/>
              </w:rPr>
            </w:pPr>
            <w:r w:rsidRPr="00371653">
              <w:rPr>
                <w:rFonts w:cstheme="minorHAnsi"/>
                <w:b/>
                <w:bCs/>
              </w:rPr>
              <w:t>T2</w:t>
            </w:r>
          </w:p>
        </w:tc>
        <w:tc>
          <w:tcPr>
            <w:tcW w:w="0" w:type="auto"/>
            <w:hideMark/>
          </w:tcPr>
          <w:p w14:paraId="1DAFC95D" w14:textId="77777777" w:rsidR="00804EC7" w:rsidRPr="00371653" w:rsidRDefault="00804EC7" w:rsidP="00804EC7">
            <w:pPr>
              <w:rPr>
                <w:rFonts w:cstheme="minorHAnsi"/>
                <w:b/>
                <w:bCs/>
              </w:rPr>
            </w:pPr>
            <w:r w:rsidRPr="00371653">
              <w:rPr>
                <w:rFonts w:cstheme="minorHAnsi"/>
                <w:b/>
                <w:bCs/>
              </w:rPr>
              <w:t>T3</w:t>
            </w:r>
          </w:p>
        </w:tc>
      </w:tr>
      <w:tr w:rsidR="00804EC7" w:rsidRPr="00371653" w14:paraId="56D9F436" w14:textId="77777777" w:rsidTr="00221D06">
        <w:tc>
          <w:tcPr>
            <w:tcW w:w="0" w:type="auto"/>
            <w:hideMark/>
          </w:tcPr>
          <w:p w14:paraId="799013C5" w14:textId="77777777" w:rsidR="00804EC7" w:rsidRPr="00371653" w:rsidRDefault="00804EC7" w:rsidP="00804EC7">
            <w:pPr>
              <w:rPr>
                <w:rFonts w:cstheme="minorHAnsi"/>
                <w:b/>
                <w:bCs/>
              </w:rPr>
            </w:pPr>
          </w:p>
        </w:tc>
        <w:tc>
          <w:tcPr>
            <w:tcW w:w="0" w:type="auto"/>
            <w:hideMark/>
          </w:tcPr>
          <w:p w14:paraId="275369C6" w14:textId="77777777" w:rsidR="00804EC7" w:rsidRPr="00371653" w:rsidRDefault="00804EC7" w:rsidP="00804EC7">
            <w:pPr>
              <w:rPr>
                <w:rFonts w:cstheme="minorHAnsi"/>
                <w:b/>
                <w:bCs/>
              </w:rPr>
            </w:pPr>
            <w:r w:rsidRPr="00371653">
              <w:rPr>
                <w:rFonts w:cstheme="minorHAnsi"/>
                <w:b/>
                <w:bCs/>
              </w:rPr>
              <w:t>(1)</w:t>
            </w:r>
          </w:p>
        </w:tc>
        <w:tc>
          <w:tcPr>
            <w:tcW w:w="0" w:type="auto"/>
            <w:hideMark/>
          </w:tcPr>
          <w:p w14:paraId="460D987C" w14:textId="77777777" w:rsidR="00804EC7" w:rsidRPr="00371653" w:rsidRDefault="00804EC7" w:rsidP="00804EC7">
            <w:pPr>
              <w:rPr>
                <w:rFonts w:cstheme="minorHAnsi"/>
                <w:b/>
                <w:bCs/>
              </w:rPr>
            </w:pPr>
            <w:r w:rsidRPr="00371653">
              <w:rPr>
                <w:rFonts w:cstheme="minorHAnsi"/>
                <w:b/>
                <w:bCs/>
              </w:rPr>
              <w:t>(2)</w:t>
            </w:r>
          </w:p>
        </w:tc>
        <w:tc>
          <w:tcPr>
            <w:tcW w:w="0" w:type="auto"/>
            <w:hideMark/>
          </w:tcPr>
          <w:p w14:paraId="129FB8CC" w14:textId="77777777" w:rsidR="00804EC7" w:rsidRPr="00371653" w:rsidRDefault="00804EC7" w:rsidP="00804EC7">
            <w:pPr>
              <w:rPr>
                <w:rFonts w:cstheme="minorHAnsi"/>
                <w:b/>
                <w:bCs/>
              </w:rPr>
            </w:pPr>
            <w:r w:rsidRPr="00371653">
              <w:rPr>
                <w:rFonts w:cstheme="minorHAnsi"/>
                <w:b/>
                <w:bCs/>
              </w:rPr>
              <w:t>(3)</w:t>
            </w:r>
          </w:p>
        </w:tc>
        <w:tc>
          <w:tcPr>
            <w:tcW w:w="0" w:type="auto"/>
            <w:hideMark/>
          </w:tcPr>
          <w:p w14:paraId="1481253B" w14:textId="77777777" w:rsidR="00804EC7" w:rsidRPr="00371653" w:rsidRDefault="00804EC7" w:rsidP="00804EC7">
            <w:pPr>
              <w:rPr>
                <w:rFonts w:cstheme="minorHAnsi"/>
                <w:b/>
                <w:bCs/>
              </w:rPr>
            </w:pPr>
            <w:r w:rsidRPr="00371653">
              <w:rPr>
                <w:rFonts w:cstheme="minorHAnsi"/>
                <w:b/>
                <w:bCs/>
              </w:rPr>
              <w:t>(4)</w:t>
            </w:r>
          </w:p>
        </w:tc>
        <w:tc>
          <w:tcPr>
            <w:tcW w:w="0" w:type="auto"/>
            <w:hideMark/>
          </w:tcPr>
          <w:p w14:paraId="397E07F9" w14:textId="77777777" w:rsidR="00804EC7" w:rsidRPr="00371653" w:rsidRDefault="00804EC7" w:rsidP="00804EC7">
            <w:pPr>
              <w:rPr>
                <w:rFonts w:cstheme="minorHAnsi"/>
                <w:b/>
                <w:bCs/>
              </w:rPr>
            </w:pPr>
            <w:r w:rsidRPr="00371653">
              <w:rPr>
                <w:rFonts w:cstheme="minorHAnsi"/>
                <w:b/>
                <w:bCs/>
              </w:rPr>
              <w:t>(5)</w:t>
            </w:r>
          </w:p>
        </w:tc>
        <w:tc>
          <w:tcPr>
            <w:tcW w:w="0" w:type="auto"/>
            <w:hideMark/>
          </w:tcPr>
          <w:p w14:paraId="3304B67F" w14:textId="77777777" w:rsidR="00804EC7" w:rsidRPr="00371653" w:rsidRDefault="00804EC7" w:rsidP="00804EC7">
            <w:pPr>
              <w:rPr>
                <w:rFonts w:cstheme="minorHAnsi"/>
                <w:b/>
                <w:bCs/>
              </w:rPr>
            </w:pPr>
            <w:r w:rsidRPr="00371653">
              <w:rPr>
                <w:rFonts w:cstheme="minorHAnsi"/>
                <w:b/>
                <w:bCs/>
              </w:rPr>
              <w:t>(6)</w:t>
            </w:r>
          </w:p>
        </w:tc>
      </w:tr>
      <w:tr w:rsidR="00804EC7" w:rsidRPr="00371653" w14:paraId="42F5E88B" w14:textId="77777777" w:rsidTr="00221D06">
        <w:tc>
          <w:tcPr>
            <w:tcW w:w="0" w:type="auto"/>
            <w:hideMark/>
          </w:tcPr>
          <w:p w14:paraId="027A9FCD" w14:textId="77777777" w:rsidR="00804EC7" w:rsidRPr="00371653" w:rsidRDefault="00804EC7" w:rsidP="00804EC7">
            <w:pPr>
              <w:rPr>
                <w:rFonts w:cstheme="minorHAnsi"/>
              </w:rPr>
            </w:pPr>
            <w:r w:rsidRPr="00371653">
              <w:rPr>
                <w:rFonts w:cstheme="minorHAnsi"/>
                <w:i/>
                <w:iCs/>
              </w:rPr>
              <w:t>Ψ</w:t>
            </w:r>
          </w:p>
        </w:tc>
        <w:tc>
          <w:tcPr>
            <w:tcW w:w="0" w:type="auto"/>
            <w:hideMark/>
          </w:tcPr>
          <w:p w14:paraId="35512954" w14:textId="60AA2A8A" w:rsidR="00804EC7" w:rsidRPr="00371653" w:rsidRDefault="00804EC7" w:rsidP="00804EC7">
            <w:pPr>
              <w:rPr>
                <w:rFonts w:cstheme="minorHAnsi"/>
              </w:rPr>
            </w:pPr>
            <w:r w:rsidRPr="00371653">
              <w:rPr>
                <w:rFonts w:cstheme="minorHAnsi"/>
              </w:rPr>
              <w:t>0.009</w:t>
            </w:r>
            <w:r w:rsidRPr="001E1380">
              <w:rPr>
                <w:rFonts w:cstheme="minorHAnsi"/>
              </w:rPr>
              <w:t>**</w:t>
            </w:r>
          </w:p>
        </w:tc>
        <w:tc>
          <w:tcPr>
            <w:tcW w:w="0" w:type="auto"/>
            <w:hideMark/>
          </w:tcPr>
          <w:p w14:paraId="05AB5BA8" w14:textId="3D21EA55" w:rsidR="00804EC7" w:rsidRPr="00371653" w:rsidRDefault="00804EC7" w:rsidP="00804EC7">
            <w:pPr>
              <w:rPr>
                <w:rFonts w:cstheme="minorHAnsi"/>
              </w:rPr>
            </w:pPr>
            <w:r w:rsidRPr="00371653">
              <w:rPr>
                <w:rFonts w:cstheme="minorHAnsi"/>
              </w:rPr>
              <w:t>0.013</w:t>
            </w:r>
            <w:r w:rsidRPr="001E1380">
              <w:rPr>
                <w:rFonts w:cstheme="minorHAnsi"/>
              </w:rPr>
              <w:t>**</w:t>
            </w:r>
          </w:p>
        </w:tc>
        <w:tc>
          <w:tcPr>
            <w:tcW w:w="0" w:type="auto"/>
            <w:hideMark/>
          </w:tcPr>
          <w:p w14:paraId="19E7E1DF" w14:textId="77777777" w:rsidR="00804EC7" w:rsidRPr="00371653" w:rsidRDefault="00804EC7" w:rsidP="00804EC7">
            <w:pPr>
              <w:rPr>
                <w:rFonts w:cstheme="minorHAnsi"/>
              </w:rPr>
            </w:pPr>
            <w:r w:rsidRPr="00371653">
              <w:rPr>
                <w:rFonts w:cstheme="minorHAnsi"/>
              </w:rPr>
              <w:t>0.000</w:t>
            </w:r>
          </w:p>
        </w:tc>
        <w:tc>
          <w:tcPr>
            <w:tcW w:w="0" w:type="auto"/>
            <w:hideMark/>
          </w:tcPr>
          <w:p w14:paraId="6FD0F76F" w14:textId="75C58D27" w:rsidR="00804EC7" w:rsidRPr="00371653" w:rsidRDefault="00804EC7" w:rsidP="00804EC7">
            <w:pPr>
              <w:rPr>
                <w:rFonts w:cstheme="minorHAnsi"/>
              </w:rPr>
            </w:pPr>
            <w:r w:rsidRPr="00371653">
              <w:rPr>
                <w:rFonts w:cstheme="minorHAnsi"/>
              </w:rPr>
              <w:t>0.020</w:t>
            </w:r>
            <w:r w:rsidRPr="001E1380">
              <w:rPr>
                <w:rFonts w:cstheme="minorHAnsi"/>
              </w:rPr>
              <w:t>*</w:t>
            </w:r>
          </w:p>
        </w:tc>
        <w:tc>
          <w:tcPr>
            <w:tcW w:w="0" w:type="auto"/>
            <w:hideMark/>
          </w:tcPr>
          <w:p w14:paraId="3EB14BD8" w14:textId="572405AC" w:rsidR="00804EC7" w:rsidRPr="00371653" w:rsidRDefault="00804EC7" w:rsidP="00804EC7">
            <w:pPr>
              <w:rPr>
                <w:rFonts w:cstheme="minorHAnsi"/>
              </w:rPr>
            </w:pPr>
            <w:r w:rsidRPr="00371653">
              <w:rPr>
                <w:rFonts w:cstheme="minorHAnsi"/>
              </w:rPr>
              <w:t>0.016</w:t>
            </w:r>
            <w:r w:rsidRPr="001E1380">
              <w:rPr>
                <w:rFonts w:cstheme="minorHAnsi"/>
              </w:rPr>
              <w:t>*</w:t>
            </w:r>
          </w:p>
        </w:tc>
        <w:tc>
          <w:tcPr>
            <w:tcW w:w="0" w:type="auto"/>
            <w:hideMark/>
          </w:tcPr>
          <w:p w14:paraId="32B77450" w14:textId="77777777" w:rsidR="00804EC7" w:rsidRPr="00371653" w:rsidRDefault="00804EC7" w:rsidP="00804EC7">
            <w:pPr>
              <w:rPr>
                <w:rFonts w:cstheme="minorHAnsi"/>
              </w:rPr>
            </w:pPr>
            <w:r w:rsidRPr="00371653">
              <w:rPr>
                <w:rFonts w:cstheme="minorHAnsi"/>
              </w:rPr>
              <w:t>0.010</w:t>
            </w:r>
          </w:p>
        </w:tc>
      </w:tr>
      <w:tr w:rsidR="00804EC7" w:rsidRPr="00371653" w14:paraId="78D78B3B" w14:textId="77777777" w:rsidTr="00221D06">
        <w:tc>
          <w:tcPr>
            <w:tcW w:w="0" w:type="auto"/>
            <w:hideMark/>
          </w:tcPr>
          <w:p w14:paraId="6EE70146" w14:textId="77777777" w:rsidR="00804EC7" w:rsidRPr="00371653" w:rsidRDefault="00804EC7" w:rsidP="00804EC7">
            <w:pPr>
              <w:rPr>
                <w:rFonts w:cstheme="minorHAnsi"/>
              </w:rPr>
            </w:pPr>
          </w:p>
        </w:tc>
        <w:tc>
          <w:tcPr>
            <w:tcW w:w="0" w:type="auto"/>
            <w:hideMark/>
          </w:tcPr>
          <w:p w14:paraId="2F28C009" w14:textId="77777777" w:rsidR="00804EC7" w:rsidRPr="00371653" w:rsidRDefault="00804EC7" w:rsidP="00804EC7">
            <w:pPr>
              <w:rPr>
                <w:rFonts w:cstheme="minorHAnsi"/>
              </w:rPr>
            </w:pPr>
            <w:r w:rsidRPr="00371653">
              <w:rPr>
                <w:rFonts w:cstheme="minorHAnsi"/>
              </w:rPr>
              <w:t>(2.083)</w:t>
            </w:r>
          </w:p>
        </w:tc>
        <w:tc>
          <w:tcPr>
            <w:tcW w:w="0" w:type="auto"/>
            <w:hideMark/>
          </w:tcPr>
          <w:p w14:paraId="495BD86F" w14:textId="77777777" w:rsidR="00804EC7" w:rsidRPr="00371653" w:rsidRDefault="00804EC7" w:rsidP="00804EC7">
            <w:pPr>
              <w:rPr>
                <w:rFonts w:cstheme="minorHAnsi"/>
              </w:rPr>
            </w:pPr>
            <w:r w:rsidRPr="00371653">
              <w:rPr>
                <w:rFonts w:cstheme="minorHAnsi"/>
              </w:rPr>
              <w:t>(2.278)</w:t>
            </w:r>
          </w:p>
        </w:tc>
        <w:tc>
          <w:tcPr>
            <w:tcW w:w="0" w:type="auto"/>
            <w:hideMark/>
          </w:tcPr>
          <w:p w14:paraId="638AF8E2" w14:textId="77777777" w:rsidR="00804EC7" w:rsidRPr="00371653" w:rsidRDefault="00804EC7" w:rsidP="00804EC7">
            <w:pPr>
              <w:rPr>
                <w:rFonts w:cstheme="minorHAnsi"/>
              </w:rPr>
            </w:pPr>
            <w:r w:rsidRPr="00371653">
              <w:rPr>
                <w:rFonts w:cstheme="minorHAnsi"/>
              </w:rPr>
              <w:t>(0.031)</w:t>
            </w:r>
          </w:p>
        </w:tc>
        <w:tc>
          <w:tcPr>
            <w:tcW w:w="0" w:type="auto"/>
            <w:hideMark/>
          </w:tcPr>
          <w:p w14:paraId="657AD8C8" w14:textId="77777777" w:rsidR="00804EC7" w:rsidRPr="00371653" w:rsidRDefault="00804EC7" w:rsidP="00804EC7">
            <w:pPr>
              <w:rPr>
                <w:rFonts w:cstheme="minorHAnsi"/>
              </w:rPr>
            </w:pPr>
            <w:r w:rsidRPr="00371653">
              <w:rPr>
                <w:rFonts w:cstheme="minorHAnsi"/>
              </w:rPr>
              <w:t>(1.877)</w:t>
            </w:r>
          </w:p>
        </w:tc>
        <w:tc>
          <w:tcPr>
            <w:tcW w:w="0" w:type="auto"/>
            <w:hideMark/>
          </w:tcPr>
          <w:p w14:paraId="34DB52F7" w14:textId="77777777" w:rsidR="00804EC7" w:rsidRPr="00371653" w:rsidRDefault="00804EC7" w:rsidP="00804EC7">
            <w:pPr>
              <w:rPr>
                <w:rFonts w:cstheme="minorHAnsi"/>
              </w:rPr>
            </w:pPr>
            <w:r w:rsidRPr="00371653">
              <w:rPr>
                <w:rFonts w:cstheme="minorHAnsi"/>
              </w:rPr>
              <w:t>(1.876)</w:t>
            </w:r>
          </w:p>
        </w:tc>
        <w:tc>
          <w:tcPr>
            <w:tcW w:w="0" w:type="auto"/>
            <w:hideMark/>
          </w:tcPr>
          <w:p w14:paraId="5D0A8D31" w14:textId="77777777" w:rsidR="00804EC7" w:rsidRPr="00371653" w:rsidRDefault="00804EC7" w:rsidP="00804EC7">
            <w:pPr>
              <w:rPr>
                <w:rFonts w:cstheme="minorHAnsi"/>
              </w:rPr>
            </w:pPr>
            <w:r w:rsidRPr="00371653">
              <w:rPr>
                <w:rFonts w:cstheme="minorHAnsi"/>
              </w:rPr>
              <w:t>(0.740)</w:t>
            </w:r>
          </w:p>
        </w:tc>
      </w:tr>
      <w:tr w:rsidR="00804EC7" w:rsidRPr="00371653" w14:paraId="49AE131D" w14:textId="77777777" w:rsidTr="00221D06">
        <w:tc>
          <w:tcPr>
            <w:tcW w:w="0" w:type="auto"/>
            <w:hideMark/>
          </w:tcPr>
          <w:p w14:paraId="00054EFF" w14:textId="77777777" w:rsidR="00804EC7" w:rsidRPr="00371653" w:rsidRDefault="00804EC7" w:rsidP="00804EC7">
            <w:pPr>
              <w:rPr>
                <w:rFonts w:cstheme="minorHAnsi"/>
              </w:rPr>
            </w:pPr>
            <w:proofErr w:type="spellStart"/>
            <w:r w:rsidRPr="00371653">
              <w:rPr>
                <w:rFonts w:cstheme="minorHAnsi"/>
                <w:i/>
                <w:iCs/>
              </w:rPr>
              <w:t>LnSale</w:t>
            </w:r>
            <w:proofErr w:type="spellEnd"/>
          </w:p>
        </w:tc>
        <w:tc>
          <w:tcPr>
            <w:tcW w:w="0" w:type="auto"/>
            <w:hideMark/>
          </w:tcPr>
          <w:p w14:paraId="66B44A27" w14:textId="77777777" w:rsidR="00804EC7" w:rsidRPr="00371653" w:rsidRDefault="00804EC7" w:rsidP="00804EC7">
            <w:pPr>
              <w:rPr>
                <w:rFonts w:cstheme="minorHAnsi"/>
              </w:rPr>
            </w:pPr>
            <w:r w:rsidRPr="00371653">
              <w:rPr>
                <w:rFonts w:cstheme="minorHAnsi"/>
              </w:rPr>
              <w:t>0.010</w:t>
            </w:r>
          </w:p>
        </w:tc>
        <w:tc>
          <w:tcPr>
            <w:tcW w:w="0" w:type="auto"/>
            <w:hideMark/>
          </w:tcPr>
          <w:p w14:paraId="2D8D98E1" w14:textId="77777777" w:rsidR="00804EC7" w:rsidRPr="00371653" w:rsidRDefault="00804EC7" w:rsidP="00804EC7">
            <w:pPr>
              <w:rPr>
                <w:rFonts w:cstheme="minorHAnsi"/>
              </w:rPr>
            </w:pPr>
            <w:r w:rsidRPr="00371653">
              <w:rPr>
                <w:rFonts w:cstheme="minorHAnsi"/>
              </w:rPr>
              <w:t>0.056</w:t>
            </w:r>
          </w:p>
        </w:tc>
        <w:tc>
          <w:tcPr>
            <w:tcW w:w="0" w:type="auto"/>
            <w:hideMark/>
          </w:tcPr>
          <w:p w14:paraId="2C2EC7DB" w14:textId="3EA2A933" w:rsidR="00804EC7" w:rsidRPr="00371653" w:rsidRDefault="00804EC7" w:rsidP="00804EC7">
            <w:pPr>
              <w:rPr>
                <w:rFonts w:cstheme="minorHAnsi"/>
              </w:rPr>
            </w:pPr>
            <w:r w:rsidRPr="00371653">
              <w:rPr>
                <w:rFonts w:cstheme="minorHAnsi"/>
              </w:rPr>
              <w:t>0.192</w:t>
            </w:r>
            <w:r w:rsidRPr="001E1380">
              <w:rPr>
                <w:rFonts w:cstheme="minorHAnsi"/>
              </w:rPr>
              <w:t>***</w:t>
            </w:r>
          </w:p>
        </w:tc>
        <w:tc>
          <w:tcPr>
            <w:tcW w:w="0" w:type="auto"/>
            <w:hideMark/>
          </w:tcPr>
          <w:p w14:paraId="19B5E76A" w14:textId="77777777" w:rsidR="00804EC7" w:rsidRPr="00371653" w:rsidRDefault="00804EC7" w:rsidP="00804EC7">
            <w:pPr>
              <w:rPr>
                <w:rFonts w:cstheme="minorHAnsi"/>
              </w:rPr>
            </w:pPr>
            <w:r w:rsidRPr="00371653">
              <w:rPr>
                <w:rFonts w:cstheme="minorHAnsi"/>
              </w:rPr>
              <w:t>0.003</w:t>
            </w:r>
          </w:p>
        </w:tc>
        <w:tc>
          <w:tcPr>
            <w:tcW w:w="0" w:type="auto"/>
            <w:hideMark/>
          </w:tcPr>
          <w:p w14:paraId="727B9297" w14:textId="77777777" w:rsidR="00804EC7" w:rsidRPr="00371653" w:rsidRDefault="00804EC7" w:rsidP="00804EC7">
            <w:pPr>
              <w:rPr>
                <w:rFonts w:cstheme="minorHAnsi"/>
              </w:rPr>
            </w:pPr>
            <w:r w:rsidRPr="00371653">
              <w:rPr>
                <w:rFonts w:cstheme="minorHAnsi"/>
              </w:rPr>
              <w:t>0.015</w:t>
            </w:r>
          </w:p>
        </w:tc>
        <w:tc>
          <w:tcPr>
            <w:tcW w:w="0" w:type="auto"/>
            <w:hideMark/>
          </w:tcPr>
          <w:p w14:paraId="09B396D5" w14:textId="28A04457" w:rsidR="00804EC7" w:rsidRPr="00371653" w:rsidRDefault="00804EC7" w:rsidP="00804EC7">
            <w:pPr>
              <w:rPr>
                <w:rFonts w:cstheme="minorHAnsi"/>
              </w:rPr>
            </w:pPr>
            <w:r w:rsidRPr="00371653">
              <w:rPr>
                <w:rFonts w:cstheme="minorHAnsi"/>
              </w:rPr>
              <w:t>0.162</w:t>
            </w:r>
            <w:r w:rsidRPr="001E1380">
              <w:rPr>
                <w:rFonts w:cstheme="minorHAnsi"/>
              </w:rPr>
              <w:t>**</w:t>
            </w:r>
          </w:p>
        </w:tc>
      </w:tr>
      <w:tr w:rsidR="00804EC7" w:rsidRPr="00371653" w14:paraId="5ADA0070" w14:textId="77777777" w:rsidTr="00221D06">
        <w:tc>
          <w:tcPr>
            <w:tcW w:w="0" w:type="auto"/>
            <w:hideMark/>
          </w:tcPr>
          <w:p w14:paraId="3620200B" w14:textId="77777777" w:rsidR="00804EC7" w:rsidRPr="00371653" w:rsidRDefault="00804EC7" w:rsidP="00804EC7">
            <w:pPr>
              <w:rPr>
                <w:rFonts w:cstheme="minorHAnsi"/>
              </w:rPr>
            </w:pPr>
          </w:p>
        </w:tc>
        <w:tc>
          <w:tcPr>
            <w:tcW w:w="0" w:type="auto"/>
            <w:hideMark/>
          </w:tcPr>
          <w:p w14:paraId="097A1E0A" w14:textId="77777777" w:rsidR="00804EC7" w:rsidRPr="00371653" w:rsidRDefault="00804EC7" w:rsidP="00804EC7">
            <w:pPr>
              <w:rPr>
                <w:rFonts w:cstheme="minorHAnsi"/>
              </w:rPr>
            </w:pPr>
            <w:r w:rsidRPr="00371653">
              <w:rPr>
                <w:rFonts w:cstheme="minorHAnsi"/>
              </w:rPr>
              <w:t>(0.518)</w:t>
            </w:r>
          </w:p>
        </w:tc>
        <w:tc>
          <w:tcPr>
            <w:tcW w:w="0" w:type="auto"/>
            <w:hideMark/>
          </w:tcPr>
          <w:p w14:paraId="2CDF2985" w14:textId="77777777" w:rsidR="00804EC7" w:rsidRPr="00371653" w:rsidRDefault="00804EC7" w:rsidP="00804EC7">
            <w:pPr>
              <w:rPr>
                <w:rFonts w:cstheme="minorHAnsi"/>
              </w:rPr>
            </w:pPr>
            <w:r w:rsidRPr="00371653">
              <w:rPr>
                <w:rFonts w:cstheme="minorHAnsi"/>
              </w:rPr>
              <w:t>(1.354)</w:t>
            </w:r>
          </w:p>
        </w:tc>
        <w:tc>
          <w:tcPr>
            <w:tcW w:w="0" w:type="auto"/>
            <w:hideMark/>
          </w:tcPr>
          <w:p w14:paraId="08489C86" w14:textId="77777777" w:rsidR="00804EC7" w:rsidRPr="00371653" w:rsidRDefault="00804EC7" w:rsidP="00804EC7">
            <w:pPr>
              <w:rPr>
                <w:rFonts w:cstheme="minorHAnsi"/>
              </w:rPr>
            </w:pPr>
            <w:r w:rsidRPr="00371653">
              <w:rPr>
                <w:rFonts w:cstheme="minorHAnsi"/>
              </w:rPr>
              <w:t>(3.201)</w:t>
            </w:r>
          </w:p>
        </w:tc>
        <w:tc>
          <w:tcPr>
            <w:tcW w:w="0" w:type="auto"/>
            <w:hideMark/>
          </w:tcPr>
          <w:p w14:paraId="64A985E9" w14:textId="77777777" w:rsidR="00804EC7" w:rsidRPr="00371653" w:rsidRDefault="00804EC7" w:rsidP="00804EC7">
            <w:pPr>
              <w:rPr>
                <w:rFonts w:cstheme="minorHAnsi"/>
              </w:rPr>
            </w:pPr>
            <w:r w:rsidRPr="00371653">
              <w:rPr>
                <w:rFonts w:cstheme="minorHAnsi"/>
              </w:rPr>
              <w:t>(0.147)</w:t>
            </w:r>
          </w:p>
        </w:tc>
        <w:tc>
          <w:tcPr>
            <w:tcW w:w="0" w:type="auto"/>
            <w:hideMark/>
          </w:tcPr>
          <w:p w14:paraId="5683358D" w14:textId="77777777" w:rsidR="00804EC7" w:rsidRPr="00371653" w:rsidRDefault="00804EC7" w:rsidP="00804EC7">
            <w:pPr>
              <w:rPr>
                <w:rFonts w:cstheme="minorHAnsi"/>
              </w:rPr>
            </w:pPr>
            <w:r w:rsidRPr="00371653">
              <w:rPr>
                <w:rFonts w:cstheme="minorHAnsi"/>
              </w:rPr>
              <w:t>(0.255)</w:t>
            </w:r>
          </w:p>
        </w:tc>
        <w:tc>
          <w:tcPr>
            <w:tcW w:w="0" w:type="auto"/>
            <w:hideMark/>
          </w:tcPr>
          <w:p w14:paraId="02AA505F" w14:textId="77777777" w:rsidR="00804EC7" w:rsidRPr="00371653" w:rsidRDefault="00804EC7" w:rsidP="00804EC7">
            <w:pPr>
              <w:rPr>
                <w:rFonts w:cstheme="minorHAnsi"/>
              </w:rPr>
            </w:pPr>
            <w:r w:rsidRPr="00371653">
              <w:rPr>
                <w:rFonts w:cstheme="minorHAnsi"/>
              </w:rPr>
              <w:t>(2.389)</w:t>
            </w:r>
          </w:p>
        </w:tc>
      </w:tr>
      <w:tr w:rsidR="00804EC7" w:rsidRPr="00371653" w14:paraId="5FF3928E" w14:textId="77777777" w:rsidTr="00221D06">
        <w:tc>
          <w:tcPr>
            <w:tcW w:w="0" w:type="auto"/>
            <w:hideMark/>
          </w:tcPr>
          <w:p w14:paraId="784F9DCE" w14:textId="77777777" w:rsidR="00804EC7" w:rsidRPr="00371653" w:rsidRDefault="00804EC7" w:rsidP="00804EC7">
            <w:pPr>
              <w:rPr>
                <w:rFonts w:cstheme="minorHAnsi"/>
              </w:rPr>
            </w:pPr>
            <w:r w:rsidRPr="00371653">
              <w:rPr>
                <w:rFonts w:cstheme="minorHAnsi"/>
                <w:i/>
                <w:iCs/>
              </w:rPr>
              <w:t>R&amp;D</w:t>
            </w:r>
          </w:p>
        </w:tc>
        <w:tc>
          <w:tcPr>
            <w:tcW w:w="0" w:type="auto"/>
            <w:hideMark/>
          </w:tcPr>
          <w:p w14:paraId="2165E5DE" w14:textId="77777777" w:rsidR="00804EC7" w:rsidRPr="00371653" w:rsidRDefault="00804EC7" w:rsidP="00804EC7">
            <w:pPr>
              <w:rPr>
                <w:rFonts w:cstheme="minorHAnsi"/>
              </w:rPr>
            </w:pPr>
            <w:r w:rsidRPr="00371653">
              <w:rPr>
                <w:rFonts w:cstheme="minorHAnsi"/>
              </w:rPr>
              <w:t>0.092</w:t>
            </w:r>
          </w:p>
        </w:tc>
        <w:tc>
          <w:tcPr>
            <w:tcW w:w="0" w:type="auto"/>
            <w:hideMark/>
          </w:tcPr>
          <w:p w14:paraId="5D303D34" w14:textId="77777777" w:rsidR="00804EC7" w:rsidRPr="00371653" w:rsidRDefault="00804EC7" w:rsidP="00804EC7">
            <w:pPr>
              <w:rPr>
                <w:rFonts w:cstheme="minorHAnsi"/>
              </w:rPr>
            </w:pPr>
            <w:r w:rsidRPr="00371653">
              <w:rPr>
                <w:rFonts w:cstheme="minorHAnsi"/>
              </w:rPr>
              <w:t>0.786</w:t>
            </w:r>
          </w:p>
        </w:tc>
        <w:tc>
          <w:tcPr>
            <w:tcW w:w="0" w:type="auto"/>
            <w:hideMark/>
          </w:tcPr>
          <w:p w14:paraId="1EA8DFA4" w14:textId="1964AD6F" w:rsidR="00804EC7" w:rsidRPr="00371653" w:rsidRDefault="00804EC7" w:rsidP="00804EC7">
            <w:pPr>
              <w:rPr>
                <w:rFonts w:cstheme="minorHAnsi"/>
              </w:rPr>
            </w:pPr>
            <w:r w:rsidRPr="00371653">
              <w:rPr>
                <w:rFonts w:cstheme="minorHAnsi"/>
              </w:rPr>
              <w:t>2.702</w:t>
            </w:r>
            <w:r w:rsidRPr="001E1380">
              <w:rPr>
                <w:rFonts w:cstheme="minorHAnsi"/>
              </w:rPr>
              <w:t>**</w:t>
            </w:r>
          </w:p>
        </w:tc>
        <w:tc>
          <w:tcPr>
            <w:tcW w:w="0" w:type="auto"/>
            <w:hideMark/>
          </w:tcPr>
          <w:p w14:paraId="4F9851B2" w14:textId="77777777" w:rsidR="00804EC7" w:rsidRPr="00371653" w:rsidRDefault="00804EC7" w:rsidP="00804EC7">
            <w:pPr>
              <w:rPr>
                <w:rFonts w:cstheme="minorHAnsi"/>
              </w:rPr>
            </w:pPr>
            <w:r w:rsidRPr="00371653">
              <w:rPr>
                <w:rFonts w:cstheme="minorHAnsi"/>
              </w:rPr>
              <w:t>0.016</w:t>
            </w:r>
          </w:p>
        </w:tc>
        <w:tc>
          <w:tcPr>
            <w:tcW w:w="0" w:type="auto"/>
            <w:hideMark/>
          </w:tcPr>
          <w:p w14:paraId="2182FF92" w14:textId="77777777" w:rsidR="00804EC7" w:rsidRPr="00371653" w:rsidRDefault="00804EC7" w:rsidP="00804EC7">
            <w:pPr>
              <w:rPr>
                <w:rFonts w:cstheme="minorHAnsi"/>
              </w:rPr>
            </w:pPr>
            <w:r w:rsidRPr="00371653">
              <w:rPr>
                <w:rFonts w:cstheme="minorHAnsi"/>
              </w:rPr>
              <w:t>0.270</w:t>
            </w:r>
          </w:p>
        </w:tc>
        <w:tc>
          <w:tcPr>
            <w:tcW w:w="0" w:type="auto"/>
            <w:hideMark/>
          </w:tcPr>
          <w:p w14:paraId="399338B7" w14:textId="77777777" w:rsidR="00804EC7" w:rsidRPr="00371653" w:rsidRDefault="00804EC7" w:rsidP="00804EC7">
            <w:pPr>
              <w:rPr>
                <w:rFonts w:cstheme="minorHAnsi"/>
              </w:rPr>
            </w:pPr>
            <w:r w:rsidRPr="00371653">
              <w:rPr>
                <w:rFonts w:cstheme="minorHAnsi"/>
              </w:rPr>
              <w:t>1.747</w:t>
            </w:r>
          </w:p>
        </w:tc>
      </w:tr>
      <w:tr w:rsidR="00804EC7" w:rsidRPr="00371653" w14:paraId="5B5F97BC" w14:textId="77777777" w:rsidTr="00221D06">
        <w:tc>
          <w:tcPr>
            <w:tcW w:w="0" w:type="auto"/>
            <w:hideMark/>
          </w:tcPr>
          <w:p w14:paraId="1E4A35C4" w14:textId="77777777" w:rsidR="00804EC7" w:rsidRPr="00371653" w:rsidRDefault="00804EC7" w:rsidP="00804EC7">
            <w:pPr>
              <w:rPr>
                <w:rFonts w:cstheme="minorHAnsi"/>
              </w:rPr>
            </w:pPr>
          </w:p>
        </w:tc>
        <w:tc>
          <w:tcPr>
            <w:tcW w:w="0" w:type="auto"/>
            <w:hideMark/>
          </w:tcPr>
          <w:p w14:paraId="1FFD746D" w14:textId="77777777" w:rsidR="00804EC7" w:rsidRPr="00371653" w:rsidRDefault="00804EC7" w:rsidP="00804EC7">
            <w:pPr>
              <w:rPr>
                <w:rFonts w:cstheme="minorHAnsi"/>
              </w:rPr>
            </w:pPr>
            <w:r w:rsidRPr="00371653">
              <w:rPr>
                <w:rFonts w:cstheme="minorHAnsi"/>
              </w:rPr>
              <w:t>(0.622)</w:t>
            </w:r>
          </w:p>
        </w:tc>
        <w:tc>
          <w:tcPr>
            <w:tcW w:w="0" w:type="auto"/>
            <w:hideMark/>
          </w:tcPr>
          <w:p w14:paraId="5968335E" w14:textId="77777777" w:rsidR="00804EC7" w:rsidRPr="00371653" w:rsidRDefault="00804EC7" w:rsidP="00804EC7">
            <w:pPr>
              <w:rPr>
                <w:rFonts w:cstheme="minorHAnsi"/>
              </w:rPr>
            </w:pPr>
            <w:r w:rsidRPr="00371653">
              <w:rPr>
                <w:rFonts w:cstheme="minorHAnsi"/>
              </w:rPr>
              <w:t>(1.457)</w:t>
            </w:r>
          </w:p>
        </w:tc>
        <w:tc>
          <w:tcPr>
            <w:tcW w:w="0" w:type="auto"/>
            <w:hideMark/>
          </w:tcPr>
          <w:p w14:paraId="0D8778B7" w14:textId="77777777" w:rsidR="00804EC7" w:rsidRPr="00371653" w:rsidRDefault="00804EC7" w:rsidP="00804EC7">
            <w:pPr>
              <w:rPr>
                <w:rFonts w:cstheme="minorHAnsi"/>
              </w:rPr>
            </w:pPr>
            <w:r w:rsidRPr="00371653">
              <w:rPr>
                <w:rFonts w:cstheme="minorHAnsi"/>
              </w:rPr>
              <w:t>(2.480)</w:t>
            </w:r>
          </w:p>
        </w:tc>
        <w:tc>
          <w:tcPr>
            <w:tcW w:w="0" w:type="auto"/>
            <w:hideMark/>
          </w:tcPr>
          <w:p w14:paraId="212EB69C" w14:textId="77777777" w:rsidR="00804EC7" w:rsidRPr="00371653" w:rsidRDefault="00804EC7" w:rsidP="00804EC7">
            <w:pPr>
              <w:rPr>
                <w:rFonts w:cstheme="minorHAnsi"/>
              </w:rPr>
            </w:pPr>
            <w:r w:rsidRPr="00371653">
              <w:rPr>
                <w:rFonts w:cstheme="minorHAnsi"/>
              </w:rPr>
              <w:t>(0.067)</w:t>
            </w:r>
          </w:p>
        </w:tc>
        <w:tc>
          <w:tcPr>
            <w:tcW w:w="0" w:type="auto"/>
            <w:hideMark/>
          </w:tcPr>
          <w:p w14:paraId="18204602" w14:textId="77777777" w:rsidR="00804EC7" w:rsidRPr="00371653" w:rsidRDefault="00804EC7" w:rsidP="00804EC7">
            <w:pPr>
              <w:rPr>
                <w:rFonts w:cstheme="minorHAnsi"/>
              </w:rPr>
            </w:pPr>
            <w:r w:rsidRPr="00371653">
              <w:rPr>
                <w:rFonts w:cstheme="minorHAnsi"/>
              </w:rPr>
              <w:t>(0.453)</w:t>
            </w:r>
          </w:p>
        </w:tc>
        <w:tc>
          <w:tcPr>
            <w:tcW w:w="0" w:type="auto"/>
            <w:hideMark/>
          </w:tcPr>
          <w:p w14:paraId="292A6B35" w14:textId="77777777" w:rsidR="00804EC7" w:rsidRPr="00371653" w:rsidRDefault="00804EC7" w:rsidP="00804EC7">
            <w:pPr>
              <w:rPr>
                <w:rFonts w:cstheme="minorHAnsi"/>
              </w:rPr>
            </w:pPr>
            <w:r w:rsidRPr="00371653">
              <w:rPr>
                <w:rFonts w:cstheme="minorHAnsi"/>
              </w:rPr>
              <w:t>(1.515)</w:t>
            </w:r>
          </w:p>
        </w:tc>
      </w:tr>
      <w:tr w:rsidR="00804EC7" w:rsidRPr="00371653" w14:paraId="446F7AF1" w14:textId="77777777" w:rsidTr="00221D06">
        <w:tc>
          <w:tcPr>
            <w:tcW w:w="0" w:type="auto"/>
            <w:hideMark/>
          </w:tcPr>
          <w:p w14:paraId="7D4CEC12" w14:textId="77777777" w:rsidR="00804EC7" w:rsidRPr="00371653" w:rsidRDefault="00804EC7" w:rsidP="00804EC7">
            <w:pPr>
              <w:rPr>
                <w:rFonts w:cstheme="minorHAnsi"/>
              </w:rPr>
            </w:pPr>
            <w:proofErr w:type="spellStart"/>
            <w:r w:rsidRPr="00371653">
              <w:rPr>
                <w:rFonts w:cstheme="minorHAnsi"/>
                <w:i/>
                <w:iCs/>
              </w:rPr>
              <w:t>LnAge</w:t>
            </w:r>
            <w:proofErr w:type="spellEnd"/>
          </w:p>
        </w:tc>
        <w:tc>
          <w:tcPr>
            <w:tcW w:w="0" w:type="auto"/>
            <w:hideMark/>
          </w:tcPr>
          <w:p w14:paraId="0B097A82" w14:textId="771CDE22" w:rsidR="00804EC7" w:rsidRPr="00371653" w:rsidRDefault="00804EC7" w:rsidP="00804EC7">
            <w:pPr>
              <w:rPr>
                <w:rFonts w:cstheme="minorHAnsi"/>
              </w:rPr>
            </w:pPr>
            <w:r w:rsidRPr="00371653">
              <w:rPr>
                <w:rFonts w:cstheme="minorHAnsi"/>
              </w:rPr>
              <w:t>−0.118</w:t>
            </w:r>
            <w:r w:rsidRPr="001E1380">
              <w:rPr>
                <w:rFonts w:cstheme="minorHAnsi"/>
              </w:rPr>
              <w:t>**</w:t>
            </w:r>
          </w:p>
        </w:tc>
        <w:tc>
          <w:tcPr>
            <w:tcW w:w="0" w:type="auto"/>
            <w:hideMark/>
          </w:tcPr>
          <w:p w14:paraId="05AD8C65" w14:textId="77E6C096" w:rsidR="00804EC7" w:rsidRPr="00371653" w:rsidRDefault="00804EC7" w:rsidP="00804EC7">
            <w:pPr>
              <w:rPr>
                <w:rFonts w:cstheme="minorHAnsi"/>
              </w:rPr>
            </w:pPr>
            <w:r w:rsidRPr="00371653">
              <w:rPr>
                <w:rFonts w:cstheme="minorHAnsi"/>
              </w:rPr>
              <w:t>0.121</w:t>
            </w:r>
            <w:r w:rsidRPr="001E1380">
              <w:rPr>
                <w:rFonts w:cstheme="minorHAnsi"/>
              </w:rPr>
              <w:t>*</w:t>
            </w:r>
          </w:p>
        </w:tc>
        <w:tc>
          <w:tcPr>
            <w:tcW w:w="0" w:type="auto"/>
            <w:hideMark/>
          </w:tcPr>
          <w:p w14:paraId="6DEFB6E3" w14:textId="06DDBC0D" w:rsidR="00804EC7" w:rsidRPr="00371653" w:rsidRDefault="00804EC7" w:rsidP="00804EC7">
            <w:pPr>
              <w:rPr>
                <w:rFonts w:cstheme="minorHAnsi"/>
              </w:rPr>
            </w:pPr>
            <w:r w:rsidRPr="00371653">
              <w:rPr>
                <w:rFonts w:cstheme="minorHAnsi"/>
              </w:rPr>
              <w:t>0.521</w:t>
            </w:r>
            <w:r w:rsidRPr="001E1380">
              <w:rPr>
                <w:rFonts w:cstheme="minorHAnsi"/>
              </w:rPr>
              <w:t>***</w:t>
            </w:r>
          </w:p>
        </w:tc>
        <w:tc>
          <w:tcPr>
            <w:tcW w:w="0" w:type="auto"/>
            <w:hideMark/>
          </w:tcPr>
          <w:p w14:paraId="20480526" w14:textId="7B3DE910" w:rsidR="00804EC7" w:rsidRPr="00371653" w:rsidRDefault="00804EC7" w:rsidP="00804EC7">
            <w:pPr>
              <w:rPr>
                <w:rFonts w:cstheme="minorHAnsi"/>
              </w:rPr>
            </w:pPr>
            <w:r w:rsidRPr="00371653">
              <w:rPr>
                <w:rFonts w:cstheme="minorHAnsi"/>
              </w:rPr>
              <w:t>−0.163</w:t>
            </w:r>
            <w:r w:rsidRPr="001E1380">
              <w:rPr>
                <w:rFonts w:cstheme="minorHAnsi"/>
              </w:rPr>
              <w:t>**</w:t>
            </w:r>
          </w:p>
        </w:tc>
        <w:tc>
          <w:tcPr>
            <w:tcW w:w="0" w:type="auto"/>
            <w:hideMark/>
          </w:tcPr>
          <w:p w14:paraId="05FA3ED3" w14:textId="49FC968C" w:rsidR="00804EC7" w:rsidRPr="00371653" w:rsidRDefault="00804EC7" w:rsidP="00804EC7">
            <w:pPr>
              <w:rPr>
                <w:rFonts w:cstheme="minorHAnsi"/>
              </w:rPr>
            </w:pPr>
            <w:r w:rsidRPr="00371653">
              <w:rPr>
                <w:rFonts w:cstheme="minorHAnsi"/>
              </w:rPr>
              <w:t>0.256</w:t>
            </w:r>
            <w:r w:rsidRPr="001E1380">
              <w:rPr>
                <w:rFonts w:cstheme="minorHAnsi"/>
              </w:rPr>
              <w:t>***</w:t>
            </w:r>
          </w:p>
        </w:tc>
        <w:tc>
          <w:tcPr>
            <w:tcW w:w="0" w:type="auto"/>
            <w:hideMark/>
          </w:tcPr>
          <w:p w14:paraId="6C48EB15" w14:textId="7CBF9648" w:rsidR="00804EC7" w:rsidRPr="00371653" w:rsidRDefault="00804EC7" w:rsidP="00804EC7">
            <w:pPr>
              <w:rPr>
                <w:rFonts w:cstheme="minorHAnsi"/>
              </w:rPr>
            </w:pPr>
            <w:r w:rsidRPr="00371653">
              <w:rPr>
                <w:rFonts w:cstheme="minorHAnsi"/>
              </w:rPr>
              <w:t>0.563</w:t>
            </w:r>
            <w:r w:rsidRPr="001E1380">
              <w:rPr>
                <w:rFonts w:cstheme="minorHAnsi"/>
              </w:rPr>
              <w:t>***</w:t>
            </w:r>
          </w:p>
        </w:tc>
      </w:tr>
      <w:tr w:rsidR="00804EC7" w:rsidRPr="00371653" w14:paraId="32BD9FE2" w14:textId="77777777" w:rsidTr="00221D06">
        <w:tc>
          <w:tcPr>
            <w:tcW w:w="0" w:type="auto"/>
            <w:hideMark/>
          </w:tcPr>
          <w:p w14:paraId="03CC4233" w14:textId="77777777" w:rsidR="00804EC7" w:rsidRPr="00371653" w:rsidRDefault="00804EC7" w:rsidP="00804EC7">
            <w:pPr>
              <w:rPr>
                <w:rFonts w:cstheme="minorHAnsi"/>
              </w:rPr>
            </w:pPr>
          </w:p>
        </w:tc>
        <w:tc>
          <w:tcPr>
            <w:tcW w:w="0" w:type="auto"/>
            <w:hideMark/>
          </w:tcPr>
          <w:p w14:paraId="4E145F6A" w14:textId="77777777" w:rsidR="00804EC7" w:rsidRPr="00371653" w:rsidRDefault="00804EC7" w:rsidP="00804EC7">
            <w:pPr>
              <w:rPr>
                <w:rFonts w:cstheme="minorHAnsi"/>
              </w:rPr>
            </w:pPr>
            <w:r w:rsidRPr="00371653">
              <w:rPr>
                <w:rFonts w:cstheme="minorHAnsi"/>
              </w:rPr>
              <w:t>(−2.389)</w:t>
            </w:r>
          </w:p>
        </w:tc>
        <w:tc>
          <w:tcPr>
            <w:tcW w:w="0" w:type="auto"/>
            <w:hideMark/>
          </w:tcPr>
          <w:p w14:paraId="7E9D4AE2" w14:textId="77777777" w:rsidR="00804EC7" w:rsidRPr="00371653" w:rsidRDefault="00804EC7" w:rsidP="00804EC7">
            <w:pPr>
              <w:rPr>
                <w:rFonts w:cstheme="minorHAnsi"/>
              </w:rPr>
            </w:pPr>
            <w:r w:rsidRPr="00371653">
              <w:rPr>
                <w:rFonts w:cstheme="minorHAnsi"/>
              </w:rPr>
              <w:t>(1.935)</w:t>
            </w:r>
          </w:p>
        </w:tc>
        <w:tc>
          <w:tcPr>
            <w:tcW w:w="0" w:type="auto"/>
            <w:hideMark/>
          </w:tcPr>
          <w:p w14:paraId="734EB716" w14:textId="77777777" w:rsidR="00804EC7" w:rsidRPr="00371653" w:rsidRDefault="00804EC7" w:rsidP="00804EC7">
            <w:pPr>
              <w:rPr>
                <w:rFonts w:cstheme="minorHAnsi"/>
              </w:rPr>
            </w:pPr>
            <w:r w:rsidRPr="00371653">
              <w:rPr>
                <w:rFonts w:cstheme="minorHAnsi"/>
              </w:rPr>
              <w:t>(4.708)</w:t>
            </w:r>
          </w:p>
        </w:tc>
        <w:tc>
          <w:tcPr>
            <w:tcW w:w="0" w:type="auto"/>
            <w:hideMark/>
          </w:tcPr>
          <w:p w14:paraId="2DD2B1EB" w14:textId="77777777" w:rsidR="00804EC7" w:rsidRPr="00371653" w:rsidRDefault="00804EC7" w:rsidP="00804EC7">
            <w:pPr>
              <w:rPr>
                <w:rFonts w:cstheme="minorHAnsi"/>
              </w:rPr>
            </w:pPr>
            <w:r w:rsidRPr="00371653">
              <w:rPr>
                <w:rFonts w:cstheme="minorHAnsi"/>
              </w:rPr>
              <w:t>(−2.135)</w:t>
            </w:r>
          </w:p>
        </w:tc>
        <w:tc>
          <w:tcPr>
            <w:tcW w:w="0" w:type="auto"/>
            <w:hideMark/>
          </w:tcPr>
          <w:p w14:paraId="07003FA5" w14:textId="77777777" w:rsidR="00804EC7" w:rsidRPr="00371653" w:rsidRDefault="00804EC7" w:rsidP="00804EC7">
            <w:pPr>
              <w:rPr>
                <w:rFonts w:cstheme="minorHAnsi"/>
              </w:rPr>
            </w:pPr>
            <w:r w:rsidRPr="00371653">
              <w:rPr>
                <w:rFonts w:cstheme="minorHAnsi"/>
              </w:rPr>
              <w:t>(2.637)</w:t>
            </w:r>
          </w:p>
        </w:tc>
        <w:tc>
          <w:tcPr>
            <w:tcW w:w="0" w:type="auto"/>
            <w:hideMark/>
          </w:tcPr>
          <w:p w14:paraId="2F96440E" w14:textId="77777777" w:rsidR="00804EC7" w:rsidRPr="00371653" w:rsidRDefault="00804EC7" w:rsidP="00804EC7">
            <w:pPr>
              <w:rPr>
                <w:rFonts w:cstheme="minorHAnsi"/>
              </w:rPr>
            </w:pPr>
            <w:r w:rsidRPr="00371653">
              <w:rPr>
                <w:rFonts w:cstheme="minorHAnsi"/>
              </w:rPr>
              <w:t>(4.475)</w:t>
            </w:r>
          </w:p>
        </w:tc>
      </w:tr>
      <w:tr w:rsidR="00804EC7" w:rsidRPr="00371653" w14:paraId="17041093" w14:textId="77777777" w:rsidTr="00221D06">
        <w:tc>
          <w:tcPr>
            <w:tcW w:w="0" w:type="auto"/>
            <w:hideMark/>
          </w:tcPr>
          <w:p w14:paraId="2FAB6FED" w14:textId="77777777" w:rsidR="00804EC7" w:rsidRPr="00371653" w:rsidRDefault="00804EC7" w:rsidP="00804EC7">
            <w:pPr>
              <w:rPr>
                <w:rFonts w:cstheme="minorHAnsi"/>
              </w:rPr>
            </w:pPr>
            <w:r w:rsidRPr="00371653">
              <w:rPr>
                <w:rFonts w:cstheme="minorHAnsi"/>
                <w:i/>
                <w:iCs/>
              </w:rPr>
              <w:t>ROA</w:t>
            </w:r>
          </w:p>
        </w:tc>
        <w:tc>
          <w:tcPr>
            <w:tcW w:w="0" w:type="auto"/>
            <w:hideMark/>
          </w:tcPr>
          <w:p w14:paraId="5EF1B43B" w14:textId="77777777" w:rsidR="00804EC7" w:rsidRPr="00371653" w:rsidRDefault="00804EC7" w:rsidP="00804EC7">
            <w:pPr>
              <w:rPr>
                <w:rFonts w:cstheme="minorHAnsi"/>
              </w:rPr>
            </w:pPr>
            <w:r w:rsidRPr="00371653">
              <w:rPr>
                <w:rFonts w:cstheme="minorHAnsi"/>
              </w:rPr>
              <w:t>0.029</w:t>
            </w:r>
          </w:p>
        </w:tc>
        <w:tc>
          <w:tcPr>
            <w:tcW w:w="0" w:type="auto"/>
            <w:hideMark/>
          </w:tcPr>
          <w:p w14:paraId="799C332A" w14:textId="77777777" w:rsidR="00804EC7" w:rsidRPr="00371653" w:rsidRDefault="00804EC7" w:rsidP="00804EC7">
            <w:pPr>
              <w:rPr>
                <w:rFonts w:cstheme="minorHAnsi"/>
              </w:rPr>
            </w:pPr>
            <w:r w:rsidRPr="00371653">
              <w:rPr>
                <w:rFonts w:cstheme="minorHAnsi"/>
              </w:rPr>
              <w:t>0.060</w:t>
            </w:r>
          </w:p>
        </w:tc>
        <w:tc>
          <w:tcPr>
            <w:tcW w:w="0" w:type="auto"/>
            <w:hideMark/>
          </w:tcPr>
          <w:p w14:paraId="7863DC7F" w14:textId="77777777" w:rsidR="00804EC7" w:rsidRPr="00371653" w:rsidRDefault="00804EC7" w:rsidP="00804EC7">
            <w:pPr>
              <w:rPr>
                <w:rFonts w:cstheme="minorHAnsi"/>
              </w:rPr>
            </w:pPr>
            <w:r w:rsidRPr="00371653">
              <w:rPr>
                <w:rFonts w:cstheme="minorHAnsi"/>
              </w:rPr>
              <w:t>0.503</w:t>
            </w:r>
          </w:p>
        </w:tc>
        <w:tc>
          <w:tcPr>
            <w:tcW w:w="0" w:type="auto"/>
            <w:hideMark/>
          </w:tcPr>
          <w:p w14:paraId="2A0EF949" w14:textId="77777777" w:rsidR="00804EC7" w:rsidRPr="00371653" w:rsidRDefault="00804EC7" w:rsidP="00804EC7">
            <w:pPr>
              <w:rPr>
                <w:rFonts w:cstheme="minorHAnsi"/>
              </w:rPr>
            </w:pPr>
            <w:r w:rsidRPr="00371653">
              <w:rPr>
                <w:rFonts w:cstheme="minorHAnsi"/>
              </w:rPr>
              <w:t>0.003</w:t>
            </w:r>
          </w:p>
        </w:tc>
        <w:tc>
          <w:tcPr>
            <w:tcW w:w="0" w:type="auto"/>
            <w:hideMark/>
          </w:tcPr>
          <w:p w14:paraId="1B7E36D2" w14:textId="77777777" w:rsidR="00804EC7" w:rsidRPr="00371653" w:rsidRDefault="00804EC7" w:rsidP="00804EC7">
            <w:pPr>
              <w:rPr>
                <w:rFonts w:cstheme="minorHAnsi"/>
              </w:rPr>
            </w:pPr>
            <w:r w:rsidRPr="00371653">
              <w:rPr>
                <w:rFonts w:cstheme="minorHAnsi"/>
              </w:rPr>
              <w:t>0.085</w:t>
            </w:r>
          </w:p>
        </w:tc>
        <w:tc>
          <w:tcPr>
            <w:tcW w:w="0" w:type="auto"/>
            <w:hideMark/>
          </w:tcPr>
          <w:p w14:paraId="5409CCD6" w14:textId="276D7F05" w:rsidR="00804EC7" w:rsidRPr="00371653" w:rsidRDefault="00804EC7" w:rsidP="00804EC7">
            <w:pPr>
              <w:rPr>
                <w:rFonts w:cstheme="minorHAnsi"/>
              </w:rPr>
            </w:pPr>
            <w:r w:rsidRPr="00371653">
              <w:rPr>
                <w:rFonts w:cstheme="minorHAnsi"/>
              </w:rPr>
              <w:t>1.189</w:t>
            </w:r>
            <w:r w:rsidRPr="001E1380">
              <w:rPr>
                <w:rFonts w:cstheme="minorHAnsi"/>
              </w:rPr>
              <w:t>***</w:t>
            </w:r>
          </w:p>
        </w:tc>
      </w:tr>
      <w:tr w:rsidR="00804EC7" w:rsidRPr="00371653" w14:paraId="6751F8DE" w14:textId="77777777" w:rsidTr="00221D06">
        <w:tc>
          <w:tcPr>
            <w:tcW w:w="0" w:type="auto"/>
            <w:hideMark/>
          </w:tcPr>
          <w:p w14:paraId="11FCA149" w14:textId="77777777" w:rsidR="00804EC7" w:rsidRPr="00371653" w:rsidRDefault="00804EC7" w:rsidP="00804EC7">
            <w:pPr>
              <w:rPr>
                <w:rFonts w:cstheme="minorHAnsi"/>
              </w:rPr>
            </w:pPr>
          </w:p>
        </w:tc>
        <w:tc>
          <w:tcPr>
            <w:tcW w:w="0" w:type="auto"/>
            <w:hideMark/>
          </w:tcPr>
          <w:p w14:paraId="23C424BE" w14:textId="77777777" w:rsidR="00804EC7" w:rsidRPr="00371653" w:rsidRDefault="00804EC7" w:rsidP="00804EC7">
            <w:pPr>
              <w:rPr>
                <w:rFonts w:cstheme="minorHAnsi"/>
              </w:rPr>
            </w:pPr>
            <w:r w:rsidRPr="00371653">
              <w:rPr>
                <w:rFonts w:cstheme="minorHAnsi"/>
              </w:rPr>
              <w:t>(0.673)</w:t>
            </w:r>
          </w:p>
        </w:tc>
        <w:tc>
          <w:tcPr>
            <w:tcW w:w="0" w:type="auto"/>
            <w:hideMark/>
          </w:tcPr>
          <w:p w14:paraId="36C261D8" w14:textId="77777777" w:rsidR="00804EC7" w:rsidRPr="00371653" w:rsidRDefault="00804EC7" w:rsidP="00804EC7">
            <w:pPr>
              <w:rPr>
                <w:rFonts w:cstheme="minorHAnsi"/>
              </w:rPr>
            </w:pPr>
            <w:r w:rsidRPr="00371653">
              <w:rPr>
                <w:rFonts w:cstheme="minorHAnsi"/>
              </w:rPr>
              <w:t>(1.016)</w:t>
            </w:r>
          </w:p>
        </w:tc>
        <w:tc>
          <w:tcPr>
            <w:tcW w:w="0" w:type="auto"/>
            <w:hideMark/>
          </w:tcPr>
          <w:p w14:paraId="5A30669F" w14:textId="77777777" w:rsidR="00804EC7" w:rsidRPr="00371653" w:rsidRDefault="00804EC7" w:rsidP="00804EC7">
            <w:pPr>
              <w:rPr>
                <w:rFonts w:cstheme="minorHAnsi"/>
              </w:rPr>
            </w:pPr>
            <w:r w:rsidRPr="00371653">
              <w:rPr>
                <w:rFonts w:cstheme="minorHAnsi"/>
              </w:rPr>
              <w:t>(1.619)</w:t>
            </w:r>
          </w:p>
        </w:tc>
        <w:tc>
          <w:tcPr>
            <w:tcW w:w="0" w:type="auto"/>
            <w:hideMark/>
          </w:tcPr>
          <w:p w14:paraId="0DDDC2B9" w14:textId="77777777" w:rsidR="00804EC7" w:rsidRPr="00371653" w:rsidRDefault="00804EC7" w:rsidP="00804EC7">
            <w:pPr>
              <w:rPr>
                <w:rFonts w:cstheme="minorHAnsi"/>
              </w:rPr>
            </w:pPr>
            <w:r w:rsidRPr="00371653">
              <w:rPr>
                <w:rFonts w:cstheme="minorHAnsi"/>
              </w:rPr>
              <w:t>(0.039)</w:t>
            </w:r>
          </w:p>
        </w:tc>
        <w:tc>
          <w:tcPr>
            <w:tcW w:w="0" w:type="auto"/>
            <w:hideMark/>
          </w:tcPr>
          <w:p w14:paraId="0F83E856" w14:textId="77777777" w:rsidR="00804EC7" w:rsidRPr="00371653" w:rsidRDefault="00804EC7" w:rsidP="00804EC7">
            <w:pPr>
              <w:rPr>
                <w:rFonts w:cstheme="minorHAnsi"/>
              </w:rPr>
            </w:pPr>
            <w:r w:rsidRPr="00371653">
              <w:rPr>
                <w:rFonts w:cstheme="minorHAnsi"/>
              </w:rPr>
              <w:t>(0.978)</w:t>
            </w:r>
          </w:p>
        </w:tc>
        <w:tc>
          <w:tcPr>
            <w:tcW w:w="0" w:type="auto"/>
            <w:hideMark/>
          </w:tcPr>
          <w:p w14:paraId="5274D666" w14:textId="77777777" w:rsidR="00804EC7" w:rsidRPr="00371653" w:rsidRDefault="00804EC7" w:rsidP="00804EC7">
            <w:pPr>
              <w:rPr>
                <w:rFonts w:cstheme="minorHAnsi"/>
              </w:rPr>
            </w:pPr>
            <w:r w:rsidRPr="00371653">
              <w:rPr>
                <w:rFonts w:cstheme="minorHAnsi"/>
              </w:rPr>
              <w:t>(3.746)</w:t>
            </w:r>
          </w:p>
        </w:tc>
      </w:tr>
      <w:tr w:rsidR="00804EC7" w:rsidRPr="00371653" w14:paraId="5D06ABBF" w14:textId="77777777" w:rsidTr="00221D06">
        <w:tc>
          <w:tcPr>
            <w:tcW w:w="0" w:type="auto"/>
            <w:hideMark/>
          </w:tcPr>
          <w:p w14:paraId="4EC5597A" w14:textId="77777777" w:rsidR="00804EC7" w:rsidRPr="00371653" w:rsidRDefault="00804EC7" w:rsidP="00804EC7">
            <w:pPr>
              <w:rPr>
                <w:rFonts w:cstheme="minorHAnsi"/>
              </w:rPr>
            </w:pPr>
            <w:r w:rsidRPr="00371653">
              <w:rPr>
                <w:rFonts w:cstheme="minorHAnsi"/>
                <w:i/>
                <w:iCs/>
              </w:rPr>
              <w:t>PPE</w:t>
            </w:r>
          </w:p>
        </w:tc>
        <w:tc>
          <w:tcPr>
            <w:tcW w:w="0" w:type="auto"/>
            <w:hideMark/>
          </w:tcPr>
          <w:p w14:paraId="04068EB1" w14:textId="77777777" w:rsidR="00804EC7" w:rsidRPr="00371653" w:rsidRDefault="00804EC7" w:rsidP="00804EC7">
            <w:pPr>
              <w:rPr>
                <w:rFonts w:cstheme="minorHAnsi"/>
              </w:rPr>
            </w:pPr>
            <w:r w:rsidRPr="00371653">
              <w:rPr>
                <w:rFonts w:cstheme="minorHAnsi"/>
              </w:rPr>
              <w:t>0.032</w:t>
            </w:r>
          </w:p>
        </w:tc>
        <w:tc>
          <w:tcPr>
            <w:tcW w:w="0" w:type="auto"/>
            <w:hideMark/>
          </w:tcPr>
          <w:p w14:paraId="0A9CC8F6" w14:textId="147FFD6F" w:rsidR="00804EC7" w:rsidRPr="00371653" w:rsidRDefault="00804EC7" w:rsidP="00804EC7">
            <w:pPr>
              <w:rPr>
                <w:rFonts w:cstheme="minorHAnsi"/>
              </w:rPr>
            </w:pPr>
            <w:r w:rsidRPr="00371653">
              <w:rPr>
                <w:rFonts w:cstheme="minorHAnsi"/>
              </w:rPr>
              <w:t>0.307</w:t>
            </w:r>
            <w:r w:rsidRPr="001E1380">
              <w:rPr>
                <w:rFonts w:cstheme="minorHAnsi"/>
              </w:rPr>
              <w:t>**</w:t>
            </w:r>
          </w:p>
        </w:tc>
        <w:tc>
          <w:tcPr>
            <w:tcW w:w="0" w:type="auto"/>
            <w:hideMark/>
          </w:tcPr>
          <w:p w14:paraId="3BD642BC" w14:textId="46B436C4" w:rsidR="00804EC7" w:rsidRPr="00371653" w:rsidRDefault="00804EC7" w:rsidP="00804EC7">
            <w:pPr>
              <w:rPr>
                <w:rFonts w:cstheme="minorHAnsi"/>
              </w:rPr>
            </w:pPr>
            <w:r w:rsidRPr="00371653">
              <w:rPr>
                <w:rFonts w:cstheme="minorHAnsi"/>
              </w:rPr>
              <w:t>0.786</w:t>
            </w:r>
            <w:r w:rsidRPr="001E1380">
              <w:rPr>
                <w:rFonts w:cstheme="minorHAnsi"/>
              </w:rPr>
              <w:t>**</w:t>
            </w:r>
          </w:p>
        </w:tc>
        <w:tc>
          <w:tcPr>
            <w:tcW w:w="0" w:type="auto"/>
            <w:hideMark/>
          </w:tcPr>
          <w:p w14:paraId="25CAF712" w14:textId="77777777" w:rsidR="00804EC7" w:rsidRPr="00371653" w:rsidRDefault="00804EC7" w:rsidP="00804EC7">
            <w:pPr>
              <w:rPr>
                <w:rFonts w:cstheme="minorHAnsi"/>
              </w:rPr>
            </w:pPr>
            <w:r w:rsidRPr="00371653">
              <w:rPr>
                <w:rFonts w:cstheme="minorHAnsi"/>
              </w:rPr>
              <w:t>−0.093</w:t>
            </w:r>
          </w:p>
        </w:tc>
        <w:tc>
          <w:tcPr>
            <w:tcW w:w="0" w:type="auto"/>
            <w:hideMark/>
          </w:tcPr>
          <w:p w14:paraId="76754008" w14:textId="3DA86995" w:rsidR="00804EC7" w:rsidRPr="00371653" w:rsidRDefault="00804EC7" w:rsidP="00804EC7">
            <w:pPr>
              <w:rPr>
                <w:rFonts w:cstheme="minorHAnsi"/>
              </w:rPr>
            </w:pPr>
            <w:r w:rsidRPr="00371653">
              <w:rPr>
                <w:rFonts w:cstheme="minorHAnsi"/>
              </w:rPr>
              <w:t>0.527</w:t>
            </w:r>
            <w:r w:rsidRPr="001E1380">
              <w:rPr>
                <w:rFonts w:cstheme="minorHAnsi"/>
              </w:rPr>
              <w:t>**</w:t>
            </w:r>
          </w:p>
        </w:tc>
        <w:tc>
          <w:tcPr>
            <w:tcW w:w="0" w:type="auto"/>
            <w:hideMark/>
          </w:tcPr>
          <w:p w14:paraId="0B267296" w14:textId="2097D2CB" w:rsidR="00804EC7" w:rsidRPr="00371653" w:rsidRDefault="00804EC7" w:rsidP="00804EC7">
            <w:pPr>
              <w:rPr>
                <w:rFonts w:cstheme="minorHAnsi"/>
              </w:rPr>
            </w:pPr>
            <w:r w:rsidRPr="00371653">
              <w:rPr>
                <w:rFonts w:cstheme="minorHAnsi"/>
              </w:rPr>
              <w:t>1.064</w:t>
            </w:r>
            <w:r w:rsidRPr="001E1380">
              <w:rPr>
                <w:rFonts w:cstheme="minorHAnsi"/>
              </w:rPr>
              <w:t>***</w:t>
            </w:r>
          </w:p>
        </w:tc>
      </w:tr>
      <w:tr w:rsidR="00804EC7" w:rsidRPr="00371653" w14:paraId="7C6E9204" w14:textId="77777777" w:rsidTr="00221D06">
        <w:tc>
          <w:tcPr>
            <w:tcW w:w="0" w:type="auto"/>
            <w:hideMark/>
          </w:tcPr>
          <w:p w14:paraId="63F7B49F" w14:textId="77777777" w:rsidR="00804EC7" w:rsidRPr="00371653" w:rsidRDefault="00804EC7" w:rsidP="00804EC7">
            <w:pPr>
              <w:rPr>
                <w:rFonts w:cstheme="minorHAnsi"/>
              </w:rPr>
            </w:pPr>
          </w:p>
        </w:tc>
        <w:tc>
          <w:tcPr>
            <w:tcW w:w="0" w:type="auto"/>
            <w:hideMark/>
          </w:tcPr>
          <w:p w14:paraId="30D929BB" w14:textId="77777777" w:rsidR="00804EC7" w:rsidRPr="00371653" w:rsidRDefault="00804EC7" w:rsidP="00804EC7">
            <w:pPr>
              <w:rPr>
                <w:rFonts w:cstheme="minorHAnsi"/>
              </w:rPr>
            </w:pPr>
            <w:r w:rsidRPr="00371653">
              <w:rPr>
                <w:rFonts w:cstheme="minorHAnsi"/>
              </w:rPr>
              <w:t>(0.288)</w:t>
            </w:r>
          </w:p>
        </w:tc>
        <w:tc>
          <w:tcPr>
            <w:tcW w:w="0" w:type="auto"/>
            <w:hideMark/>
          </w:tcPr>
          <w:p w14:paraId="1622A8FA" w14:textId="77777777" w:rsidR="00804EC7" w:rsidRPr="00371653" w:rsidRDefault="00804EC7" w:rsidP="00804EC7">
            <w:pPr>
              <w:rPr>
                <w:rFonts w:cstheme="minorHAnsi"/>
              </w:rPr>
            </w:pPr>
            <w:r w:rsidRPr="00371653">
              <w:rPr>
                <w:rFonts w:cstheme="minorHAnsi"/>
              </w:rPr>
              <w:t>(2.096)</w:t>
            </w:r>
          </w:p>
        </w:tc>
        <w:tc>
          <w:tcPr>
            <w:tcW w:w="0" w:type="auto"/>
            <w:hideMark/>
          </w:tcPr>
          <w:p w14:paraId="4AB94195" w14:textId="77777777" w:rsidR="00804EC7" w:rsidRPr="00371653" w:rsidRDefault="00804EC7" w:rsidP="00804EC7">
            <w:pPr>
              <w:rPr>
                <w:rFonts w:cstheme="minorHAnsi"/>
              </w:rPr>
            </w:pPr>
            <w:r w:rsidRPr="00371653">
              <w:rPr>
                <w:rFonts w:cstheme="minorHAnsi"/>
              </w:rPr>
              <w:t>(2.524)</w:t>
            </w:r>
          </w:p>
        </w:tc>
        <w:tc>
          <w:tcPr>
            <w:tcW w:w="0" w:type="auto"/>
            <w:hideMark/>
          </w:tcPr>
          <w:p w14:paraId="4015C4E6" w14:textId="77777777" w:rsidR="00804EC7" w:rsidRPr="00371653" w:rsidRDefault="00804EC7" w:rsidP="00804EC7">
            <w:pPr>
              <w:rPr>
                <w:rFonts w:cstheme="minorHAnsi"/>
              </w:rPr>
            </w:pPr>
            <w:r w:rsidRPr="00371653">
              <w:rPr>
                <w:rFonts w:cstheme="minorHAnsi"/>
              </w:rPr>
              <w:t>(−0.563)</w:t>
            </w:r>
          </w:p>
        </w:tc>
        <w:tc>
          <w:tcPr>
            <w:tcW w:w="0" w:type="auto"/>
            <w:hideMark/>
          </w:tcPr>
          <w:p w14:paraId="1E2F883E" w14:textId="77777777" w:rsidR="00804EC7" w:rsidRPr="00371653" w:rsidRDefault="00804EC7" w:rsidP="00804EC7">
            <w:pPr>
              <w:rPr>
                <w:rFonts w:cstheme="minorHAnsi"/>
              </w:rPr>
            </w:pPr>
            <w:r w:rsidRPr="00371653">
              <w:rPr>
                <w:rFonts w:cstheme="minorHAnsi"/>
              </w:rPr>
              <w:t>(2.144)</w:t>
            </w:r>
          </w:p>
        </w:tc>
        <w:tc>
          <w:tcPr>
            <w:tcW w:w="0" w:type="auto"/>
            <w:hideMark/>
          </w:tcPr>
          <w:p w14:paraId="208A8073" w14:textId="77777777" w:rsidR="00804EC7" w:rsidRPr="00371653" w:rsidRDefault="00804EC7" w:rsidP="00804EC7">
            <w:pPr>
              <w:rPr>
                <w:rFonts w:cstheme="minorHAnsi"/>
              </w:rPr>
            </w:pPr>
            <w:r w:rsidRPr="00371653">
              <w:rPr>
                <w:rFonts w:cstheme="minorHAnsi"/>
              </w:rPr>
              <w:t>(3.053)</w:t>
            </w:r>
          </w:p>
        </w:tc>
      </w:tr>
      <w:tr w:rsidR="00804EC7" w:rsidRPr="00371653" w14:paraId="088096CF" w14:textId="77777777" w:rsidTr="00221D06">
        <w:tc>
          <w:tcPr>
            <w:tcW w:w="0" w:type="auto"/>
            <w:hideMark/>
          </w:tcPr>
          <w:p w14:paraId="38E4A647" w14:textId="77777777" w:rsidR="00804EC7" w:rsidRPr="00371653" w:rsidRDefault="00804EC7" w:rsidP="00804EC7">
            <w:pPr>
              <w:rPr>
                <w:rFonts w:cstheme="minorHAnsi"/>
              </w:rPr>
            </w:pPr>
            <w:r w:rsidRPr="00371653">
              <w:rPr>
                <w:rFonts w:cstheme="minorHAnsi"/>
                <w:i/>
                <w:iCs/>
              </w:rPr>
              <w:t>Leverage</w:t>
            </w:r>
          </w:p>
        </w:tc>
        <w:tc>
          <w:tcPr>
            <w:tcW w:w="0" w:type="auto"/>
            <w:hideMark/>
          </w:tcPr>
          <w:p w14:paraId="36CBD154" w14:textId="6ACA98C6" w:rsidR="00804EC7" w:rsidRPr="00371653" w:rsidRDefault="00804EC7" w:rsidP="00804EC7">
            <w:pPr>
              <w:rPr>
                <w:rFonts w:cstheme="minorHAnsi"/>
              </w:rPr>
            </w:pPr>
            <w:r w:rsidRPr="00371653">
              <w:rPr>
                <w:rFonts w:cstheme="minorHAnsi"/>
              </w:rPr>
              <w:t>−0.101</w:t>
            </w:r>
            <w:r w:rsidRPr="001E1380">
              <w:rPr>
                <w:rFonts w:cstheme="minorHAnsi"/>
              </w:rPr>
              <w:t>**</w:t>
            </w:r>
          </w:p>
        </w:tc>
        <w:tc>
          <w:tcPr>
            <w:tcW w:w="0" w:type="auto"/>
            <w:hideMark/>
          </w:tcPr>
          <w:p w14:paraId="442A4DB2" w14:textId="77777777" w:rsidR="00804EC7" w:rsidRPr="00371653" w:rsidRDefault="00804EC7" w:rsidP="00804EC7">
            <w:pPr>
              <w:rPr>
                <w:rFonts w:cstheme="minorHAnsi"/>
              </w:rPr>
            </w:pPr>
            <w:r w:rsidRPr="00371653">
              <w:rPr>
                <w:rFonts w:cstheme="minorHAnsi"/>
              </w:rPr>
              <w:t>−0.035</w:t>
            </w:r>
          </w:p>
        </w:tc>
        <w:tc>
          <w:tcPr>
            <w:tcW w:w="0" w:type="auto"/>
            <w:hideMark/>
          </w:tcPr>
          <w:p w14:paraId="25F378C3" w14:textId="5701B5F3" w:rsidR="00804EC7" w:rsidRPr="00371653" w:rsidRDefault="00804EC7" w:rsidP="00804EC7">
            <w:pPr>
              <w:rPr>
                <w:rFonts w:cstheme="minorHAnsi"/>
              </w:rPr>
            </w:pPr>
            <w:r w:rsidRPr="00371653">
              <w:rPr>
                <w:rFonts w:cstheme="minorHAnsi"/>
              </w:rPr>
              <w:t>0.258</w:t>
            </w:r>
            <w:r w:rsidRPr="001E1380">
              <w:rPr>
                <w:rFonts w:cstheme="minorHAnsi"/>
              </w:rPr>
              <w:t>**</w:t>
            </w:r>
          </w:p>
        </w:tc>
        <w:tc>
          <w:tcPr>
            <w:tcW w:w="0" w:type="auto"/>
            <w:hideMark/>
          </w:tcPr>
          <w:p w14:paraId="086C952E" w14:textId="77777777" w:rsidR="00804EC7" w:rsidRPr="00371653" w:rsidRDefault="00804EC7" w:rsidP="00804EC7">
            <w:pPr>
              <w:rPr>
                <w:rFonts w:cstheme="minorHAnsi"/>
              </w:rPr>
            </w:pPr>
            <w:r w:rsidRPr="00371653">
              <w:rPr>
                <w:rFonts w:cstheme="minorHAnsi"/>
              </w:rPr>
              <w:t>−0.075</w:t>
            </w:r>
          </w:p>
        </w:tc>
        <w:tc>
          <w:tcPr>
            <w:tcW w:w="0" w:type="auto"/>
            <w:hideMark/>
          </w:tcPr>
          <w:p w14:paraId="48A3AC00" w14:textId="77777777" w:rsidR="00804EC7" w:rsidRPr="00371653" w:rsidRDefault="00804EC7" w:rsidP="00804EC7">
            <w:pPr>
              <w:rPr>
                <w:rFonts w:cstheme="minorHAnsi"/>
              </w:rPr>
            </w:pPr>
            <w:r w:rsidRPr="00371653">
              <w:rPr>
                <w:rFonts w:cstheme="minorHAnsi"/>
              </w:rPr>
              <w:t>−0.089</w:t>
            </w:r>
          </w:p>
        </w:tc>
        <w:tc>
          <w:tcPr>
            <w:tcW w:w="0" w:type="auto"/>
            <w:hideMark/>
          </w:tcPr>
          <w:p w14:paraId="4A0A4EDF" w14:textId="77777777" w:rsidR="00804EC7" w:rsidRPr="00371653" w:rsidRDefault="00804EC7" w:rsidP="00804EC7">
            <w:pPr>
              <w:rPr>
                <w:rFonts w:cstheme="minorHAnsi"/>
              </w:rPr>
            </w:pPr>
            <w:r w:rsidRPr="00371653">
              <w:rPr>
                <w:rFonts w:cstheme="minorHAnsi"/>
              </w:rPr>
              <w:t>0.033</w:t>
            </w:r>
          </w:p>
        </w:tc>
      </w:tr>
      <w:tr w:rsidR="00804EC7" w:rsidRPr="00371653" w14:paraId="6F07642E" w14:textId="77777777" w:rsidTr="00221D06">
        <w:tc>
          <w:tcPr>
            <w:tcW w:w="0" w:type="auto"/>
            <w:hideMark/>
          </w:tcPr>
          <w:p w14:paraId="482635DA" w14:textId="77777777" w:rsidR="00804EC7" w:rsidRPr="00371653" w:rsidRDefault="00804EC7" w:rsidP="00804EC7">
            <w:pPr>
              <w:rPr>
                <w:rFonts w:cstheme="minorHAnsi"/>
              </w:rPr>
            </w:pPr>
          </w:p>
        </w:tc>
        <w:tc>
          <w:tcPr>
            <w:tcW w:w="0" w:type="auto"/>
            <w:hideMark/>
          </w:tcPr>
          <w:p w14:paraId="7CECBDF0" w14:textId="77777777" w:rsidR="00804EC7" w:rsidRPr="00371653" w:rsidRDefault="00804EC7" w:rsidP="00804EC7">
            <w:pPr>
              <w:rPr>
                <w:rFonts w:cstheme="minorHAnsi"/>
              </w:rPr>
            </w:pPr>
            <w:r w:rsidRPr="00371653">
              <w:rPr>
                <w:rFonts w:cstheme="minorHAnsi"/>
              </w:rPr>
              <w:t>(−2.028)</w:t>
            </w:r>
          </w:p>
        </w:tc>
        <w:tc>
          <w:tcPr>
            <w:tcW w:w="0" w:type="auto"/>
            <w:hideMark/>
          </w:tcPr>
          <w:p w14:paraId="213FA6E9" w14:textId="77777777" w:rsidR="00804EC7" w:rsidRPr="00371653" w:rsidRDefault="00804EC7" w:rsidP="00804EC7">
            <w:pPr>
              <w:rPr>
                <w:rFonts w:cstheme="minorHAnsi"/>
              </w:rPr>
            </w:pPr>
            <w:r w:rsidRPr="00371653">
              <w:rPr>
                <w:rFonts w:cstheme="minorHAnsi"/>
              </w:rPr>
              <w:t>(−0.616)</w:t>
            </w:r>
          </w:p>
        </w:tc>
        <w:tc>
          <w:tcPr>
            <w:tcW w:w="0" w:type="auto"/>
            <w:hideMark/>
          </w:tcPr>
          <w:p w14:paraId="21F302E7" w14:textId="77777777" w:rsidR="00804EC7" w:rsidRPr="00371653" w:rsidRDefault="00804EC7" w:rsidP="00804EC7">
            <w:pPr>
              <w:rPr>
                <w:rFonts w:cstheme="minorHAnsi"/>
              </w:rPr>
            </w:pPr>
            <w:r w:rsidRPr="00371653">
              <w:rPr>
                <w:rFonts w:cstheme="minorHAnsi"/>
              </w:rPr>
              <w:t>(2.061)</w:t>
            </w:r>
          </w:p>
        </w:tc>
        <w:tc>
          <w:tcPr>
            <w:tcW w:w="0" w:type="auto"/>
            <w:hideMark/>
          </w:tcPr>
          <w:p w14:paraId="02C30B9F" w14:textId="77777777" w:rsidR="00804EC7" w:rsidRPr="00371653" w:rsidRDefault="00804EC7" w:rsidP="00804EC7">
            <w:pPr>
              <w:rPr>
                <w:rFonts w:cstheme="minorHAnsi"/>
              </w:rPr>
            </w:pPr>
            <w:r w:rsidRPr="00371653">
              <w:rPr>
                <w:rFonts w:cstheme="minorHAnsi"/>
              </w:rPr>
              <w:t>(−0.971)</w:t>
            </w:r>
          </w:p>
        </w:tc>
        <w:tc>
          <w:tcPr>
            <w:tcW w:w="0" w:type="auto"/>
            <w:hideMark/>
          </w:tcPr>
          <w:p w14:paraId="0FA192FB" w14:textId="77777777" w:rsidR="00804EC7" w:rsidRPr="00371653" w:rsidRDefault="00804EC7" w:rsidP="00804EC7">
            <w:pPr>
              <w:rPr>
                <w:rFonts w:cstheme="minorHAnsi"/>
              </w:rPr>
            </w:pPr>
            <w:r w:rsidRPr="00371653">
              <w:rPr>
                <w:rFonts w:cstheme="minorHAnsi"/>
              </w:rPr>
              <w:t>(−0.888)</w:t>
            </w:r>
          </w:p>
        </w:tc>
        <w:tc>
          <w:tcPr>
            <w:tcW w:w="0" w:type="auto"/>
            <w:hideMark/>
          </w:tcPr>
          <w:p w14:paraId="44904DD9" w14:textId="77777777" w:rsidR="00804EC7" w:rsidRPr="00371653" w:rsidRDefault="00804EC7" w:rsidP="00804EC7">
            <w:pPr>
              <w:rPr>
                <w:rFonts w:cstheme="minorHAnsi"/>
              </w:rPr>
            </w:pPr>
            <w:r w:rsidRPr="00371653">
              <w:rPr>
                <w:rFonts w:cstheme="minorHAnsi"/>
              </w:rPr>
              <w:t>(0.239)</w:t>
            </w:r>
          </w:p>
        </w:tc>
      </w:tr>
      <w:tr w:rsidR="00804EC7" w:rsidRPr="00371653" w14:paraId="221CAFFD" w14:textId="77777777" w:rsidTr="00221D06">
        <w:tc>
          <w:tcPr>
            <w:tcW w:w="0" w:type="auto"/>
            <w:hideMark/>
          </w:tcPr>
          <w:p w14:paraId="099B3D90" w14:textId="77777777" w:rsidR="00804EC7" w:rsidRPr="00371653" w:rsidRDefault="00804EC7" w:rsidP="00804EC7">
            <w:pPr>
              <w:rPr>
                <w:rFonts w:cstheme="minorHAnsi"/>
              </w:rPr>
            </w:pPr>
            <w:r w:rsidRPr="00371653">
              <w:rPr>
                <w:rFonts w:cstheme="minorHAnsi"/>
                <w:i/>
                <w:iCs/>
              </w:rPr>
              <w:t>Capex</w:t>
            </w:r>
          </w:p>
        </w:tc>
        <w:tc>
          <w:tcPr>
            <w:tcW w:w="0" w:type="auto"/>
            <w:hideMark/>
          </w:tcPr>
          <w:p w14:paraId="239572BD" w14:textId="77777777" w:rsidR="00804EC7" w:rsidRPr="00371653" w:rsidRDefault="00804EC7" w:rsidP="00804EC7">
            <w:pPr>
              <w:rPr>
                <w:rFonts w:cstheme="minorHAnsi"/>
              </w:rPr>
            </w:pPr>
            <w:r w:rsidRPr="00371653">
              <w:rPr>
                <w:rFonts w:cstheme="minorHAnsi"/>
              </w:rPr>
              <w:t>0.060</w:t>
            </w:r>
          </w:p>
        </w:tc>
        <w:tc>
          <w:tcPr>
            <w:tcW w:w="0" w:type="auto"/>
            <w:hideMark/>
          </w:tcPr>
          <w:p w14:paraId="375F83B1" w14:textId="77777777" w:rsidR="00804EC7" w:rsidRPr="00371653" w:rsidRDefault="00804EC7" w:rsidP="00804EC7">
            <w:pPr>
              <w:rPr>
                <w:rFonts w:cstheme="minorHAnsi"/>
              </w:rPr>
            </w:pPr>
            <w:r w:rsidRPr="00371653">
              <w:rPr>
                <w:rFonts w:cstheme="minorHAnsi"/>
              </w:rPr>
              <w:t>0.210</w:t>
            </w:r>
          </w:p>
        </w:tc>
        <w:tc>
          <w:tcPr>
            <w:tcW w:w="0" w:type="auto"/>
            <w:hideMark/>
          </w:tcPr>
          <w:p w14:paraId="664BFEA1" w14:textId="77777777" w:rsidR="00804EC7" w:rsidRPr="00371653" w:rsidRDefault="00804EC7" w:rsidP="00804EC7">
            <w:pPr>
              <w:rPr>
                <w:rFonts w:cstheme="minorHAnsi"/>
              </w:rPr>
            </w:pPr>
            <w:r w:rsidRPr="00371653">
              <w:rPr>
                <w:rFonts w:cstheme="minorHAnsi"/>
              </w:rPr>
              <w:t>−0.163</w:t>
            </w:r>
          </w:p>
        </w:tc>
        <w:tc>
          <w:tcPr>
            <w:tcW w:w="0" w:type="auto"/>
            <w:hideMark/>
          </w:tcPr>
          <w:p w14:paraId="0C7464D2" w14:textId="77777777" w:rsidR="00804EC7" w:rsidRPr="00371653" w:rsidRDefault="00804EC7" w:rsidP="00804EC7">
            <w:pPr>
              <w:rPr>
                <w:rFonts w:cstheme="minorHAnsi"/>
              </w:rPr>
            </w:pPr>
            <w:r w:rsidRPr="00371653">
              <w:rPr>
                <w:rFonts w:cstheme="minorHAnsi"/>
              </w:rPr>
              <w:t>0.176</w:t>
            </w:r>
          </w:p>
        </w:tc>
        <w:tc>
          <w:tcPr>
            <w:tcW w:w="0" w:type="auto"/>
            <w:hideMark/>
          </w:tcPr>
          <w:p w14:paraId="684C8934" w14:textId="77777777" w:rsidR="00804EC7" w:rsidRPr="00371653" w:rsidRDefault="00804EC7" w:rsidP="00804EC7">
            <w:pPr>
              <w:rPr>
                <w:rFonts w:cstheme="minorHAnsi"/>
              </w:rPr>
            </w:pPr>
            <w:r w:rsidRPr="00371653">
              <w:rPr>
                <w:rFonts w:cstheme="minorHAnsi"/>
              </w:rPr>
              <w:t>0.108</w:t>
            </w:r>
          </w:p>
        </w:tc>
        <w:tc>
          <w:tcPr>
            <w:tcW w:w="0" w:type="auto"/>
            <w:hideMark/>
          </w:tcPr>
          <w:p w14:paraId="5B388394" w14:textId="77777777" w:rsidR="00804EC7" w:rsidRPr="00371653" w:rsidRDefault="00804EC7" w:rsidP="00804EC7">
            <w:pPr>
              <w:rPr>
                <w:rFonts w:cstheme="minorHAnsi"/>
              </w:rPr>
            </w:pPr>
            <w:r w:rsidRPr="00371653">
              <w:rPr>
                <w:rFonts w:cstheme="minorHAnsi"/>
              </w:rPr>
              <w:t>−0.301</w:t>
            </w:r>
          </w:p>
        </w:tc>
      </w:tr>
      <w:tr w:rsidR="00804EC7" w:rsidRPr="00371653" w14:paraId="04F08D01" w14:textId="77777777" w:rsidTr="00221D06">
        <w:tc>
          <w:tcPr>
            <w:tcW w:w="0" w:type="auto"/>
            <w:hideMark/>
          </w:tcPr>
          <w:p w14:paraId="419853FA" w14:textId="77777777" w:rsidR="00804EC7" w:rsidRPr="00371653" w:rsidRDefault="00804EC7" w:rsidP="00804EC7">
            <w:pPr>
              <w:rPr>
                <w:rFonts w:cstheme="minorHAnsi"/>
              </w:rPr>
            </w:pPr>
          </w:p>
        </w:tc>
        <w:tc>
          <w:tcPr>
            <w:tcW w:w="0" w:type="auto"/>
            <w:hideMark/>
          </w:tcPr>
          <w:p w14:paraId="0BDA7A36" w14:textId="77777777" w:rsidR="00804EC7" w:rsidRPr="00371653" w:rsidRDefault="00804EC7" w:rsidP="00804EC7">
            <w:pPr>
              <w:rPr>
                <w:rFonts w:cstheme="minorHAnsi"/>
              </w:rPr>
            </w:pPr>
            <w:r w:rsidRPr="00371653">
              <w:rPr>
                <w:rFonts w:cstheme="minorHAnsi"/>
              </w:rPr>
              <w:t>(0.489)</w:t>
            </w:r>
          </w:p>
        </w:tc>
        <w:tc>
          <w:tcPr>
            <w:tcW w:w="0" w:type="auto"/>
            <w:hideMark/>
          </w:tcPr>
          <w:p w14:paraId="578F1BAB" w14:textId="77777777" w:rsidR="00804EC7" w:rsidRPr="00371653" w:rsidRDefault="00804EC7" w:rsidP="00804EC7">
            <w:pPr>
              <w:rPr>
                <w:rFonts w:cstheme="minorHAnsi"/>
              </w:rPr>
            </w:pPr>
            <w:r w:rsidRPr="00371653">
              <w:rPr>
                <w:rFonts w:cstheme="minorHAnsi"/>
              </w:rPr>
              <w:t>(1.461)</w:t>
            </w:r>
          </w:p>
        </w:tc>
        <w:tc>
          <w:tcPr>
            <w:tcW w:w="0" w:type="auto"/>
            <w:hideMark/>
          </w:tcPr>
          <w:p w14:paraId="282555D9" w14:textId="77777777" w:rsidR="00804EC7" w:rsidRPr="00371653" w:rsidRDefault="00804EC7" w:rsidP="00804EC7">
            <w:pPr>
              <w:rPr>
                <w:rFonts w:cstheme="minorHAnsi"/>
              </w:rPr>
            </w:pPr>
            <w:r w:rsidRPr="00371653">
              <w:rPr>
                <w:rFonts w:cstheme="minorHAnsi"/>
              </w:rPr>
              <w:t>(−0.463)</w:t>
            </w:r>
          </w:p>
        </w:tc>
        <w:tc>
          <w:tcPr>
            <w:tcW w:w="0" w:type="auto"/>
            <w:hideMark/>
          </w:tcPr>
          <w:p w14:paraId="3B5B40CC" w14:textId="77777777" w:rsidR="00804EC7" w:rsidRPr="00371653" w:rsidRDefault="00804EC7" w:rsidP="00804EC7">
            <w:pPr>
              <w:rPr>
                <w:rFonts w:cstheme="minorHAnsi"/>
              </w:rPr>
            </w:pPr>
            <w:r w:rsidRPr="00371653">
              <w:rPr>
                <w:rFonts w:cstheme="minorHAnsi"/>
              </w:rPr>
              <w:t>(0.959)</w:t>
            </w:r>
          </w:p>
        </w:tc>
        <w:tc>
          <w:tcPr>
            <w:tcW w:w="0" w:type="auto"/>
            <w:hideMark/>
          </w:tcPr>
          <w:p w14:paraId="36D19938" w14:textId="77777777" w:rsidR="00804EC7" w:rsidRPr="00371653" w:rsidRDefault="00804EC7" w:rsidP="00804EC7">
            <w:pPr>
              <w:rPr>
                <w:rFonts w:cstheme="minorHAnsi"/>
              </w:rPr>
            </w:pPr>
            <w:r w:rsidRPr="00371653">
              <w:rPr>
                <w:rFonts w:cstheme="minorHAnsi"/>
              </w:rPr>
              <w:t>(0.473)</w:t>
            </w:r>
          </w:p>
        </w:tc>
        <w:tc>
          <w:tcPr>
            <w:tcW w:w="0" w:type="auto"/>
            <w:hideMark/>
          </w:tcPr>
          <w:p w14:paraId="21EFBB48" w14:textId="77777777" w:rsidR="00804EC7" w:rsidRPr="00371653" w:rsidRDefault="00804EC7" w:rsidP="00804EC7">
            <w:pPr>
              <w:rPr>
                <w:rFonts w:cstheme="minorHAnsi"/>
              </w:rPr>
            </w:pPr>
            <w:r w:rsidRPr="00371653">
              <w:rPr>
                <w:rFonts w:cstheme="minorHAnsi"/>
              </w:rPr>
              <w:t>(−0.784)</w:t>
            </w:r>
          </w:p>
        </w:tc>
      </w:tr>
      <w:tr w:rsidR="00804EC7" w:rsidRPr="00371653" w14:paraId="6749DF2B" w14:textId="77777777" w:rsidTr="00221D06">
        <w:tc>
          <w:tcPr>
            <w:tcW w:w="0" w:type="auto"/>
            <w:hideMark/>
          </w:tcPr>
          <w:p w14:paraId="1B5E1CA8" w14:textId="77777777" w:rsidR="00804EC7" w:rsidRPr="00371653" w:rsidRDefault="00804EC7" w:rsidP="00804EC7">
            <w:pPr>
              <w:rPr>
                <w:rFonts w:cstheme="minorHAnsi"/>
              </w:rPr>
            </w:pPr>
            <w:r w:rsidRPr="00371653">
              <w:rPr>
                <w:rFonts w:cstheme="minorHAnsi"/>
                <w:i/>
                <w:iCs/>
              </w:rPr>
              <w:t>IO</w:t>
            </w:r>
          </w:p>
        </w:tc>
        <w:tc>
          <w:tcPr>
            <w:tcW w:w="0" w:type="auto"/>
            <w:hideMark/>
          </w:tcPr>
          <w:p w14:paraId="047E22D7" w14:textId="47789A83" w:rsidR="00804EC7" w:rsidRPr="00371653" w:rsidRDefault="00804EC7" w:rsidP="00804EC7">
            <w:pPr>
              <w:rPr>
                <w:rFonts w:cstheme="minorHAnsi"/>
              </w:rPr>
            </w:pPr>
            <w:r w:rsidRPr="00371653">
              <w:rPr>
                <w:rFonts w:cstheme="minorHAnsi"/>
              </w:rPr>
              <w:t>−0.533</w:t>
            </w:r>
            <w:r w:rsidRPr="001E1380">
              <w:rPr>
                <w:rFonts w:cstheme="minorHAnsi"/>
              </w:rPr>
              <w:t>***</w:t>
            </w:r>
          </w:p>
        </w:tc>
        <w:tc>
          <w:tcPr>
            <w:tcW w:w="0" w:type="auto"/>
            <w:hideMark/>
          </w:tcPr>
          <w:p w14:paraId="760B425B" w14:textId="191BA537" w:rsidR="00804EC7" w:rsidRPr="00371653" w:rsidRDefault="00804EC7" w:rsidP="00804EC7">
            <w:pPr>
              <w:rPr>
                <w:rFonts w:cstheme="minorHAnsi"/>
              </w:rPr>
            </w:pPr>
            <w:r w:rsidRPr="00371653">
              <w:rPr>
                <w:rFonts w:cstheme="minorHAnsi"/>
              </w:rPr>
              <w:t>−0.179</w:t>
            </w:r>
            <w:r w:rsidRPr="001E1380">
              <w:rPr>
                <w:rFonts w:cstheme="minorHAnsi"/>
              </w:rPr>
              <w:t>**</w:t>
            </w:r>
          </w:p>
        </w:tc>
        <w:tc>
          <w:tcPr>
            <w:tcW w:w="0" w:type="auto"/>
            <w:hideMark/>
          </w:tcPr>
          <w:p w14:paraId="28FD9C5D" w14:textId="7CAA79BC" w:rsidR="00804EC7" w:rsidRPr="00371653" w:rsidRDefault="00804EC7" w:rsidP="00804EC7">
            <w:pPr>
              <w:rPr>
                <w:rFonts w:cstheme="minorHAnsi"/>
              </w:rPr>
            </w:pPr>
            <w:r w:rsidRPr="00371653">
              <w:rPr>
                <w:rFonts w:cstheme="minorHAnsi"/>
              </w:rPr>
              <w:t>0.441</w:t>
            </w:r>
            <w:r w:rsidRPr="001E1380">
              <w:rPr>
                <w:rFonts w:cstheme="minorHAnsi"/>
              </w:rPr>
              <w:t>***</w:t>
            </w:r>
          </w:p>
        </w:tc>
        <w:tc>
          <w:tcPr>
            <w:tcW w:w="0" w:type="auto"/>
            <w:hideMark/>
          </w:tcPr>
          <w:p w14:paraId="246466A4" w14:textId="5F78A1DF" w:rsidR="00804EC7" w:rsidRPr="00371653" w:rsidRDefault="00804EC7" w:rsidP="00804EC7">
            <w:pPr>
              <w:rPr>
                <w:rFonts w:cstheme="minorHAnsi"/>
              </w:rPr>
            </w:pPr>
            <w:r w:rsidRPr="00371653">
              <w:rPr>
                <w:rFonts w:cstheme="minorHAnsi"/>
              </w:rPr>
              <w:t>−0.572</w:t>
            </w:r>
            <w:r w:rsidRPr="001E1380">
              <w:rPr>
                <w:rFonts w:cstheme="minorHAnsi"/>
              </w:rPr>
              <w:t>***</w:t>
            </w:r>
          </w:p>
        </w:tc>
        <w:tc>
          <w:tcPr>
            <w:tcW w:w="0" w:type="auto"/>
            <w:hideMark/>
          </w:tcPr>
          <w:p w14:paraId="3AC266AA" w14:textId="09793495" w:rsidR="00804EC7" w:rsidRPr="00371653" w:rsidRDefault="00804EC7" w:rsidP="00804EC7">
            <w:pPr>
              <w:rPr>
                <w:rFonts w:cstheme="minorHAnsi"/>
              </w:rPr>
            </w:pPr>
            <w:r w:rsidRPr="00371653">
              <w:rPr>
                <w:rFonts w:cstheme="minorHAnsi"/>
              </w:rPr>
              <w:t>−0.287</w:t>
            </w:r>
            <w:r w:rsidRPr="001E1380">
              <w:rPr>
                <w:rFonts w:cstheme="minorHAnsi"/>
              </w:rPr>
              <w:t>**</w:t>
            </w:r>
          </w:p>
        </w:tc>
        <w:tc>
          <w:tcPr>
            <w:tcW w:w="0" w:type="auto"/>
            <w:hideMark/>
          </w:tcPr>
          <w:p w14:paraId="4EE94D5E" w14:textId="77777777" w:rsidR="00804EC7" w:rsidRPr="00371653" w:rsidRDefault="00804EC7" w:rsidP="00804EC7">
            <w:pPr>
              <w:rPr>
                <w:rFonts w:cstheme="minorHAnsi"/>
              </w:rPr>
            </w:pPr>
            <w:r w:rsidRPr="00371653">
              <w:rPr>
                <w:rFonts w:cstheme="minorHAnsi"/>
              </w:rPr>
              <w:t>0.294*</w:t>
            </w:r>
          </w:p>
        </w:tc>
      </w:tr>
      <w:tr w:rsidR="00804EC7" w:rsidRPr="00371653" w14:paraId="6B872C18" w14:textId="77777777" w:rsidTr="00221D06">
        <w:tc>
          <w:tcPr>
            <w:tcW w:w="0" w:type="auto"/>
            <w:hideMark/>
          </w:tcPr>
          <w:p w14:paraId="18037487" w14:textId="77777777" w:rsidR="00804EC7" w:rsidRPr="00371653" w:rsidRDefault="00804EC7" w:rsidP="00804EC7">
            <w:pPr>
              <w:rPr>
                <w:rFonts w:cstheme="minorHAnsi"/>
              </w:rPr>
            </w:pPr>
          </w:p>
        </w:tc>
        <w:tc>
          <w:tcPr>
            <w:tcW w:w="0" w:type="auto"/>
            <w:hideMark/>
          </w:tcPr>
          <w:p w14:paraId="579A14D7" w14:textId="77777777" w:rsidR="00804EC7" w:rsidRPr="00371653" w:rsidRDefault="00804EC7" w:rsidP="00804EC7">
            <w:pPr>
              <w:rPr>
                <w:rFonts w:cstheme="minorHAnsi"/>
              </w:rPr>
            </w:pPr>
            <w:r w:rsidRPr="00371653">
              <w:rPr>
                <w:rFonts w:cstheme="minorHAnsi"/>
              </w:rPr>
              <w:t>(−5.301)</w:t>
            </w:r>
          </w:p>
        </w:tc>
        <w:tc>
          <w:tcPr>
            <w:tcW w:w="0" w:type="auto"/>
            <w:hideMark/>
          </w:tcPr>
          <w:p w14:paraId="4D1E65FB" w14:textId="77777777" w:rsidR="00804EC7" w:rsidRPr="00371653" w:rsidRDefault="00804EC7" w:rsidP="00804EC7">
            <w:pPr>
              <w:rPr>
                <w:rFonts w:cstheme="minorHAnsi"/>
              </w:rPr>
            </w:pPr>
            <w:r w:rsidRPr="00371653">
              <w:rPr>
                <w:rFonts w:cstheme="minorHAnsi"/>
              </w:rPr>
              <w:t>(−1.996)</w:t>
            </w:r>
          </w:p>
        </w:tc>
        <w:tc>
          <w:tcPr>
            <w:tcW w:w="0" w:type="auto"/>
            <w:hideMark/>
          </w:tcPr>
          <w:p w14:paraId="223B1AEA" w14:textId="77777777" w:rsidR="00804EC7" w:rsidRPr="00371653" w:rsidRDefault="00804EC7" w:rsidP="00804EC7">
            <w:pPr>
              <w:rPr>
                <w:rFonts w:cstheme="minorHAnsi"/>
              </w:rPr>
            </w:pPr>
            <w:r w:rsidRPr="00371653">
              <w:rPr>
                <w:rFonts w:cstheme="minorHAnsi"/>
              </w:rPr>
              <w:t>(3.120)</w:t>
            </w:r>
          </w:p>
        </w:tc>
        <w:tc>
          <w:tcPr>
            <w:tcW w:w="0" w:type="auto"/>
            <w:hideMark/>
          </w:tcPr>
          <w:p w14:paraId="5084367C" w14:textId="77777777" w:rsidR="00804EC7" w:rsidRPr="00371653" w:rsidRDefault="00804EC7" w:rsidP="00804EC7">
            <w:pPr>
              <w:rPr>
                <w:rFonts w:cstheme="minorHAnsi"/>
              </w:rPr>
            </w:pPr>
            <w:r w:rsidRPr="00371653">
              <w:rPr>
                <w:rFonts w:cstheme="minorHAnsi"/>
              </w:rPr>
              <w:t>(−4.161)</w:t>
            </w:r>
          </w:p>
        </w:tc>
        <w:tc>
          <w:tcPr>
            <w:tcW w:w="0" w:type="auto"/>
            <w:hideMark/>
          </w:tcPr>
          <w:p w14:paraId="7B2B04B7" w14:textId="77777777" w:rsidR="00804EC7" w:rsidRPr="00371653" w:rsidRDefault="00804EC7" w:rsidP="00804EC7">
            <w:pPr>
              <w:rPr>
                <w:rFonts w:cstheme="minorHAnsi"/>
              </w:rPr>
            </w:pPr>
            <w:r w:rsidRPr="00371653">
              <w:rPr>
                <w:rFonts w:cstheme="minorHAnsi"/>
              </w:rPr>
              <w:t>(−2.107)</w:t>
            </w:r>
          </w:p>
        </w:tc>
        <w:tc>
          <w:tcPr>
            <w:tcW w:w="0" w:type="auto"/>
            <w:hideMark/>
          </w:tcPr>
          <w:p w14:paraId="3C60E03C" w14:textId="77777777" w:rsidR="00804EC7" w:rsidRPr="00371653" w:rsidRDefault="00804EC7" w:rsidP="00804EC7">
            <w:pPr>
              <w:rPr>
                <w:rFonts w:cstheme="minorHAnsi"/>
              </w:rPr>
            </w:pPr>
            <w:r w:rsidRPr="00371653">
              <w:rPr>
                <w:rFonts w:cstheme="minorHAnsi"/>
              </w:rPr>
              <w:t>(1.878)</w:t>
            </w:r>
          </w:p>
        </w:tc>
      </w:tr>
      <w:tr w:rsidR="00804EC7" w:rsidRPr="00371653" w14:paraId="1F10BBD0" w14:textId="77777777" w:rsidTr="00221D06">
        <w:tc>
          <w:tcPr>
            <w:tcW w:w="0" w:type="auto"/>
            <w:hideMark/>
          </w:tcPr>
          <w:p w14:paraId="3BB38DCE" w14:textId="77777777" w:rsidR="00804EC7" w:rsidRPr="00371653" w:rsidRDefault="00804EC7" w:rsidP="00804EC7">
            <w:pPr>
              <w:rPr>
                <w:rFonts w:cstheme="minorHAnsi"/>
              </w:rPr>
            </w:pPr>
            <w:proofErr w:type="spellStart"/>
            <w:r w:rsidRPr="00371653">
              <w:rPr>
                <w:rFonts w:cstheme="minorHAnsi"/>
                <w:i/>
                <w:iCs/>
              </w:rPr>
              <w:t>TobinQ</w:t>
            </w:r>
            <w:proofErr w:type="spellEnd"/>
          </w:p>
        </w:tc>
        <w:tc>
          <w:tcPr>
            <w:tcW w:w="0" w:type="auto"/>
            <w:hideMark/>
          </w:tcPr>
          <w:p w14:paraId="7253DFB0" w14:textId="0F270BEB" w:rsidR="00804EC7" w:rsidRPr="00371653" w:rsidRDefault="00804EC7" w:rsidP="00804EC7">
            <w:pPr>
              <w:rPr>
                <w:rFonts w:cstheme="minorHAnsi"/>
              </w:rPr>
            </w:pPr>
            <w:r w:rsidRPr="00371653">
              <w:rPr>
                <w:rFonts w:cstheme="minorHAnsi"/>
              </w:rPr>
              <w:t>0.015</w:t>
            </w:r>
            <w:r w:rsidRPr="001E1380">
              <w:rPr>
                <w:rFonts w:cstheme="minorHAnsi"/>
              </w:rPr>
              <w:t>**</w:t>
            </w:r>
          </w:p>
        </w:tc>
        <w:tc>
          <w:tcPr>
            <w:tcW w:w="0" w:type="auto"/>
            <w:hideMark/>
          </w:tcPr>
          <w:p w14:paraId="16B96A90" w14:textId="43733E56" w:rsidR="00804EC7" w:rsidRPr="00371653" w:rsidRDefault="00804EC7" w:rsidP="00804EC7">
            <w:pPr>
              <w:rPr>
                <w:rFonts w:cstheme="minorHAnsi"/>
              </w:rPr>
            </w:pPr>
            <w:r w:rsidRPr="00371653">
              <w:rPr>
                <w:rFonts w:cstheme="minorHAnsi"/>
              </w:rPr>
              <w:t>0.046</w:t>
            </w:r>
            <w:r w:rsidRPr="001E1380">
              <w:rPr>
                <w:rFonts w:cstheme="minorHAnsi"/>
              </w:rPr>
              <w:t>***</w:t>
            </w:r>
          </w:p>
        </w:tc>
        <w:tc>
          <w:tcPr>
            <w:tcW w:w="0" w:type="auto"/>
            <w:hideMark/>
          </w:tcPr>
          <w:p w14:paraId="6239C118" w14:textId="4ECFC498" w:rsidR="00804EC7" w:rsidRPr="00371653" w:rsidRDefault="00804EC7" w:rsidP="00804EC7">
            <w:pPr>
              <w:rPr>
                <w:rFonts w:cstheme="minorHAnsi"/>
              </w:rPr>
            </w:pPr>
            <w:r w:rsidRPr="00371653">
              <w:rPr>
                <w:rFonts w:cstheme="minorHAnsi"/>
              </w:rPr>
              <w:t>0.039</w:t>
            </w:r>
            <w:r w:rsidRPr="001E1380">
              <w:rPr>
                <w:rFonts w:cstheme="minorHAnsi"/>
              </w:rPr>
              <w:t>**</w:t>
            </w:r>
          </w:p>
        </w:tc>
        <w:tc>
          <w:tcPr>
            <w:tcW w:w="0" w:type="auto"/>
            <w:hideMark/>
          </w:tcPr>
          <w:p w14:paraId="5CB1AB0E" w14:textId="77777777" w:rsidR="00804EC7" w:rsidRPr="00371653" w:rsidRDefault="00804EC7" w:rsidP="00804EC7">
            <w:pPr>
              <w:rPr>
                <w:rFonts w:cstheme="minorHAnsi"/>
              </w:rPr>
            </w:pPr>
            <w:r w:rsidRPr="00371653">
              <w:rPr>
                <w:rFonts w:cstheme="minorHAnsi"/>
              </w:rPr>
              <w:t>0.013</w:t>
            </w:r>
          </w:p>
        </w:tc>
        <w:tc>
          <w:tcPr>
            <w:tcW w:w="0" w:type="auto"/>
            <w:hideMark/>
          </w:tcPr>
          <w:p w14:paraId="26FC2329" w14:textId="4E912838" w:rsidR="00804EC7" w:rsidRPr="00371653" w:rsidRDefault="00804EC7" w:rsidP="00804EC7">
            <w:pPr>
              <w:rPr>
                <w:rFonts w:cstheme="minorHAnsi"/>
              </w:rPr>
            </w:pPr>
            <w:r w:rsidRPr="00371653">
              <w:rPr>
                <w:rFonts w:cstheme="minorHAnsi"/>
              </w:rPr>
              <w:t>0.040</w:t>
            </w:r>
            <w:r w:rsidRPr="001E1380">
              <w:rPr>
                <w:rFonts w:cstheme="minorHAnsi"/>
              </w:rPr>
              <w:t>***</w:t>
            </w:r>
          </w:p>
        </w:tc>
        <w:tc>
          <w:tcPr>
            <w:tcW w:w="0" w:type="auto"/>
            <w:hideMark/>
          </w:tcPr>
          <w:p w14:paraId="31DDA507" w14:textId="77777777" w:rsidR="00804EC7" w:rsidRPr="00371653" w:rsidRDefault="00804EC7" w:rsidP="00804EC7">
            <w:pPr>
              <w:rPr>
                <w:rFonts w:cstheme="minorHAnsi"/>
              </w:rPr>
            </w:pPr>
            <w:r w:rsidRPr="00371653">
              <w:rPr>
                <w:rFonts w:cstheme="minorHAnsi"/>
              </w:rPr>
              <w:t>−0.020</w:t>
            </w:r>
          </w:p>
        </w:tc>
      </w:tr>
      <w:tr w:rsidR="00804EC7" w:rsidRPr="00371653" w14:paraId="6A30E3BB" w14:textId="77777777" w:rsidTr="00221D06">
        <w:tc>
          <w:tcPr>
            <w:tcW w:w="0" w:type="auto"/>
            <w:hideMark/>
          </w:tcPr>
          <w:p w14:paraId="6001CBDD" w14:textId="77777777" w:rsidR="00804EC7" w:rsidRPr="00371653" w:rsidRDefault="00804EC7" w:rsidP="00804EC7">
            <w:pPr>
              <w:rPr>
                <w:rFonts w:cstheme="minorHAnsi"/>
              </w:rPr>
            </w:pPr>
          </w:p>
        </w:tc>
        <w:tc>
          <w:tcPr>
            <w:tcW w:w="0" w:type="auto"/>
            <w:hideMark/>
          </w:tcPr>
          <w:p w14:paraId="3FF6CB0E" w14:textId="77777777" w:rsidR="00804EC7" w:rsidRPr="00371653" w:rsidRDefault="00804EC7" w:rsidP="00804EC7">
            <w:pPr>
              <w:rPr>
                <w:rFonts w:cstheme="minorHAnsi"/>
              </w:rPr>
            </w:pPr>
            <w:r w:rsidRPr="00371653">
              <w:rPr>
                <w:rFonts w:cstheme="minorHAnsi"/>
              </w:rPr>
              <w:t>(2.527)</w:t>
            </w:r>
          </w:p>
        </w:tc>
        <w:tc>
          <w:tcPr>
            <w:tcW w:w="0" w:type="auto"/>
            <w:hideMark/>
          </w:tcPr>
          <w:p w14:paraId="79D8B5E5" w14:textId="77777777" w:rsidR="00804EC7" w:rsidRPr="00371653" w:rsidRDefault="00804EC7" w:rsidP="00804EC7">
            <w:pPr>
              <w:rPr>
                <w:rFonts w:cstheme="minorHAnsi"/>
              </w:rPr>
            </w:pPr>
            <w:r w:rsidRPr="00371653">
              <w:rPr>
                <w:rFonts w:cstheme="minorHAnsi"/>
              </w:rPr>
              <w:t>(5.057)</w:t>
            </w:r>
          </w:p>
        </w:tc>
        <w:tc>
          <w:tcPr>
            <w:tcW w:w="0" w:type="auto"/>
            <w:hideMark/>
          </w:tcPr>
          <w:p w14:paraId="09C6FBEB" w14:textId="77777777" w:rsidR="00804EC7" w:rsidRPr="00371653" w:rsidRDefault="00804EC7" w:rsidP="00804EC7">
            <w:pPr>
              <w:rPr>
                <w:rFonts w:cstheme="minorHAnsi"/>
              </w:rPr>
            </w:pPr>
            <w:r w:rsidRPr="00371653">
              <w:rPr>
                <w:rFonts w:cstheme="minorHAnsi"/>
              </w:rPr>
              <w:t>(2.284)</w:t>
            </w:r>
          </w:p>
        </w:tc>
        <w:tc>
          <w:tcPr>
            <w:tcW w:w="0" w:type="auto"/>
            <w:hideMark/>
          </w:tcPr>
          <w:p w14:paraId="31BB253D" w14:textId="77777777" w:rsidR="00804EC7" w:rsidRPr="00371653" w:rsidRDefault="00804EC7" w:rsidP="00804EC7">
            <w:pPr>
              <w:rPr>
                <w:rFonts w:cstheme="minorHAnsi"/>
              </w:rPr>
            </w:pPr>
            <w:r w:rsidRPr="00371653">
              <w:rPr>
                <w:rFonts w:cstheme="minorHAnsi"/>
              </w:rPr>
              <w:t>(1.592)</w:t>
            </w:r>
          </w:p>
        </w:tc>
        <w:tc>
          <w:tcPr>
            <w:tcW w:w="0" w:type="auto"/>
            <w:hideMark/>
          </w:tcPr>
          <w:p w14:paraId="739057D8" w14:textId="77777777" w:rsidR="00804EC7" w:rsidRPr="00371653" w:rsidRDefault="00804EC7" w:rsidP="00804EC7">
            <w:pPr>
              <w:rPr>
                <w:rFonts w:cstheme="minorHAnsi"/>
              </w:rPr>
            </w:pPr>
            <w:r w:rsidRPr="00371653">
              <w:rPr>
                <w:rFonts w:cstheme="minorHAnsi"/>
              </w:rPr>
              <w:t>(3.102)</w:t>
            </w:r>
          </w:p>
        </w:tc>
        <w:tc>
          <w:tcPr>
            <w:tcW w:w="0" w:type="auto"/>
            <w:hideMark/>
          </w:tcPr>
          <w:p w14:paraId="0386ECA3" w14:textId="77777777" w:rsidR="00804EC7" w:rsidRPr="00371653" w:rsidRDefault="00804EC7" w:rsidP="00804EC7">
            <w:pPr>
              <w:rPr>
                <w:rFonts w:cstheme="minorHAnsi"/>
              </w:rPr>
            </w:pPr>
            <w:r w:rsidRPr="00371653">
              <w:rPr>
                <w:rFonts w:cstheme="minorHAnsi"/>
              </w:rPr>
              <w:t>(−1.200)</w:t>
            </w:r>
          </w:p>
        </w:tc>
      </w:tr>
      <w:tr w:rsidR="00804EC7" w:rsidRPr="00371653" w14:paraId="48E595F0" w14:textId="77777777" w:rsidTr="00221D06">
        <w:tc>
          <w:tcPr>
            <w:tcW w:w="0" w:type="auto"/>
            <w:hideMark/>
          </w:tcPr>
          <w:p w14:paraId="709D77D0" w14:textId="77777777" w:rsidR="00804EC7" w:rsidRPr="00371653" w:rsidRDefault="00804EC7" w:rsidP="00804EC7">
            <w:pPr>
              <w:rPr>
                <w:rFonts w:cstheme="minorHAnsi"/>
              </w:rPr>
            </w:pPr>
            <w:proofErr w:type="spellStart"/>
            <w:r w:rsidRPr="00371653">
              <w:rPr>
                <w:rFonts w:cstheme="minorHAnsi"/>
                <w:i/>
                <w:iCs/>
              </w:rPr>
              <w:t>KZindex</w:t>
            </w:r>
            <w:proofErr w:type="spellEnd"/>
          </w:p>
        </w:tc>
        <w:tc>
          <w:tcPr>
            <w:tcW w:w="0" w:type="auto"/>
            <w:hideMark/>
          </w:tcPr>
          <w:p w14:paraId="640A6291" w14:textId="7E49366D" w:rsidR="00804EC7" w:rsidRPr="00371653" w:rsidRDefault="00804EC7" w:rsidP="00804EC7">
            <w:pPr>
              <w:rPr>
                <w:rFonts w:cstheme="minorHAnsi"/>
              </w:rPr>
            </w:pPr>
            <w:r w:rsidRPr="00371653">
              <w:rPr>
                <w:rFonts w:cstheme="minorHAnsi"/>
              </w:rPr>
              <w:t>−0.001</w:t>
            </w:r>
            <w:r w:rsidRPr="001E1380">
              <w:rPr>
                <w:rFonts w:cstheme="minorHAnsi"/>
              </w:rPr>
              <w:t>*</w:t>
            </w:r>
          </w:p>
        </w:tc>
        <w:tc>
          <w:tcPr>
            <w:tcW w:w="0" w:type="auto"/>
            <w:hideMark/>
          </w:tcPr>
          <w:p w14:paraId="7D744630" w14:textId="77777777" w:rsidR="00804EC7" w:rsidRPr="00371653" w:rsidRDefault="00804EC7" w:rsidP="00804EC7">
            <w:pPr>
              <w:rPr>
                <w:rFonts w:cstheme="minorHAnsi"/>
              </w:rPr>
            </w:pPr>
            <w:r w:rsidRPr="00371653">
              <w:rPr>
                <w:rFonts w:cstheme="minorHAnsi"/>
              </w:rPr>
              <w:t>−0.001</w:t>
            </w:r>
          </w:p>
        </w:tc>
        <w:tc>
          <w:tcPr>
            <w:tcW w:w="0" w:type="auto"/>
            <w:hideMark/>
          </w:tcPr>
          <w:p w14:paraId="70B5A6C1" w14:textId="77777777" w:rsidR="00804EC7" w:rsidRPr="00371653" w:rsidRDefault="00804EC7" w:rsidP="00804EC7">
            <w:pPr>
              <w:rPr>
                <w:rFonts w:cstheme="minorHAnsi"/>
              </w:rPr>
            </w:pPr>
            <w:r w:rsidRPr="00371653">
              <w:rPr>
                <w:rFonts w:cstheme="minorHAnsi"/>
              </w:rPr>
              <w:t>−0.000</w:t>
            </w:r>
          </w:p>
        </w:tc>
        <w:tc>
          <w:tcPr>
            <w:tcW w:w="0" w:type="auto"/>
            <w:hideMark/>
          </w:tcPr>
          <w:p w14:paraId="03CB3C1E" w14:textId="77777777" w:rsidR="00804EC7" w:rsidRPr="00371653" w:rsidRDefault="00804EC7" w:rsidP="00804EC7">
            <w:pPr>
              <w:rPr>
                <w:rFonts w:cstheme="minorHAnsi"/>
              </w:rPr>
            </w:pPr>
            <w:r w:rsidRPr="00371653">
              <w:rPr>
                <w:rFonts w:cstheme="minorHAnsi"/>
              </w:rPr>
              <w:t>−0.001</w:t>
            </w:r>
          </w:p>
        </w:tc>
        <w:tc>
          <w:tcPr>
            <w:tcW w:w="0" w:type="auto"/>
            <w:hideMark/>
          </w:tcPr>
          <w:p w14:paraId="26CE0412" w14:textId="77777777" w:rsidR="00804EC7" w:rsidRPr="00371653" w:rsidRDefault="00804EC7" w:rsidP="00804EC7">
            <w:pPr>
              <w:rPr>
                <w:rFonts w:cstheme="minorHAnsi"/>
              </w:rPr>
            </w:pPr>
            <w:r w:rsidRPr="00371653">
              <w:rPr>
                <w:rFonts w:cstheme="minorHAnsi"/>
              </w:rPr>
              <w:t>−0.001</w:t>
            </w:r>
          </w:p>
        </w:tc>
        <w:tc>
          <w:tcPr>
            <w:tcW w:w="0" w:type="auto"/>
            <w:hideMark/>
          </w:tcPr>
          <w:p w14:paraId="487EF0B8" w14:textId="77777777" w:rsidR="00804EC7" w:rsidRPr="00371653" w:rsidRDefault="00804EC7" w:rsidP="00804EC7">
            <w:pPr>
              <w:rPr>
                <w:rFonts w:cstheme="minorHAnsi"/>
              </w:rPr>
            </w:pPr>
            <w:r w:rsidRPr="00371653">
              <w:rPr>
                <w:rFonts w:cstheme="minorHAnsi"/>
              </w:rPr>
              <w:t>−0.003</w:t>
            </w:r>
          </w:p>
        </w:tc>
      </w:tr>
      <w:tr w:rsidR="00804EC7" w:rsidRPr="00371653" w14:paraId="1BD70CA0" w14:textId="77777777" w:rsidTr="00221D06">
        <w:tc>
          <w:tcPr>
            <w:tcW w:w="0" w:type="auto"/>
            <w:hideMark/>
          </w:tcPr>
          <w:p w14:paraId="2AB602E3" w14:textId="77777777" w:rsidR="00804EC7" w:rsidRPr="00371653" w:rsidRDefault="00804EC7" w:rsidP="00804EC7">
            <w:pPr>
              <w:rPr>
                <w:rFonts w:cstheme="minorHAnsi"/>
              </w:rPr>
            </w:pPr>
          </w:p>
        </w:tc>
        <w:tc>
          <w:tcPr>
            <w:tcW w:w="0" w:type="auto"/>
            <w:hideMark/>
          </w:tcPr>
          <w:p w14:paraId="23998B1E" w14:textId="77777777" w:rsidR="00804EC7" w:rsidRPr="00371653" w:rsidRDefault="00804EC7" w:rsidP="00804EC7">
            <w:pPr>
              <w:rPr>
                <w:rFonts w:cstheme="minorHAnsi"/>
              </w:rPr>
            </w:pPr>
            <w:r w:rsidRPr="00371653">
              <w:rPr>
                <w:rFonts w:cstheme="minorHAnsi"/>
              </w:rPr>
              <w:t>(−1.955)</w:t>
            </w:r>
          </w:p>
        </w:tc>
        <w:tc>
          <w:tcPr>
            <w:tcW w:w="0" w:type="auto"/>
            <w:hideMark/>
          </w:tcPr>
          <w:p w14:paraId="547AD0C5" w14:textId="77777777" w:rsidR="00804EC7" w:rsidRPr="00371653" w:rsidRDefault="00804EC7" w:rsidP="00804EC7">
            <w:pPr>
              <w:rPr>
                <w:rFonts w:cstheme="minorHAnsi"/>
              </w:rPr>
            </w:pPr>
            <w:r w:rsidRPr="00371653">
              <w:rPr>
                <w:rFonts w:cstheme="minorHAnsi"/>
              </w:rPr>
              <w:t>(−0.882)</w:t>
            </w:r>
          </w:p>
        </w:tc>
        <w:tc>
          <w:tcPr>
            <w:tcW w:w="0" w:type="auto"/>
            <w:hideMark/>
          </w:tcPr>
          <w:p w14:paraId="06A7EB5D" w14:textId="77777777" w:rsidR="00804EC7" w:rsidRPr="00371653" w:rsidRDefault="00804EC7" w:rsidP="00804EC7">
            <w:pPr>
              <w:rPr>
                <w:rFonts w:cstheme="minorHAnsi"/>
              </w:rPr>
            </w:pPr>
            <w:r w:rsidRPr="00371653">
              <w:rPr>
                <w:rFonts w:cstheme="minorHAnsi"/>
              </w:rPr>
              <w:t>(−0.053)</w:t>
            </w:r>
          </w:p>
        </w:tc>
        <w:tc>
          <w:tcPr>
            <w:tcW w:w="0" w:type="auto"/>
            <w:hideMark/>
          </w:tcPr>
          <w:p w14:paraId="72FD016F" w14:textId="77777777" w:rsidR="00804EC7" w:rsidRPr="00371653" w:rsidRDefault="00804EC7" w:rsidP="00804EC7">
            <w:pPr>
              <w:rPr>
                <w:rFonts w:cstheme="minorHAnsi"/>
              </w:rPr>
            </w:pPr>
            <w:r w:rsidRPr="00371653">
              <w:rPr>
                <w:rFonts w:cstheme="minorHAnsi"/>
              </w:rPr>
              <w:t>(−1.223)</w:t>
            </w:r>
          </w:p>
        </w:tc>
        <w:tc>
          <w:tcPr>
            <w:tcW w:w="0" w:type="auto"/>
            <w:hideMark/>
          </w:tcPr>
          <w:p w14:paraId="6F2CF76F" w14:textId="77777777" w:rsidR="00804EC7" w:rsidRPr="00371653" w:rsidRDefault="00804EC7" w:rsidP="00804EC7">
            <w:pPr>
              <w:rPr>
                <w:rFonts w:cstheme="minorHAnsi"/>
              </w:rPr>
            </w:pPr>
            <w:r w:rsidRPr="00371653">
              <w:rPr>
                <w:rFonts w:cstheme="minorHAnsi"/>
              </w:rPr>
              <w:t>(−1.032)</w:t>
            </w:r>
          </w:p>
        </w:tc>
        <w:tc>
          <w:tcPr>
            <w:tcW w:w="0" w:type="auto"/>
            <w:hideMark/>
          </w:tcPr>
          <w:p w14:paraId="2B1D3DC2" w14:textId="77777777" w:rsidR="00804EC7" w:rsidRPr="00371653" w:rsidRDefault="00804EC7" w:rsidP="00804EC7">
            <w:pPr>
              <w:rPr>
                <w:rFonts w:cstheme="minorHAnsi"/>
              </w:rPr>
            </w:pPr>
            <w:r w:rsidRPr="00371653">
              <w:rPr>
                <w:rFonts w:cstheme="minorHAnsi"/>
              </w:rPr>
              <w:t>(−1.580)</w:t>
            </w:r>
          </w:p>
        </w:tc>
      </w:tr>
      <w:tr w:rsidR="00804EC7" w:rsidRPr="00371653" w14:paraId="10F852D8" w14:textId="77777777" w:rsidTr="00221D06">
        <w:tc>
          <w:tcPr>
            <w:tcW w:w="0" w:type="auto"/>
            <w:hideMark/>
          </w:tcPr>
          <w:p w14:paraId="240C251A" w14:textId="77777777" w:rsidR="00804EC7" w:rsidRPr="00371653" w:rsidRDefault="00804EC7" w:rsidP="00804EC7">
            <w:pPr>
              <w:rPr>
                <w:rFonts w:cstheme="minorHAnsi"/>
              </w:rPr>
            </w:pPr>
            <w:r w:rsidRPr="00371653">
              <w:rPr>
                <w:rFonts w:cstheme="minorHAnsi"/>
                <w:i/>
                <w:iCs/>
              </w:rPr>
              <w:t>HHI</w:t>
            </w:r>
          </w:p>
        </w:tc>
        <w:tc>
          <w:tcPr>
            <w:tcW w:w="0" w:type="auto"/>
            <w:hideMark/>
          </w:tcPr>
          <w:p w14:paraId="00F81B29" w14:textId="1CFAD393" w:rsidR="00804EC7" w:rsidRPr="00371653" w:rsidRDefault="00804EC7" w:rsidP="00804EC7">
            <w:pPr>
              <w:rPr>
                <w:rFonts w:cstheme="minorHAnsi"/>
              </w:rPr>
            </w:pPr>
            <w:r w:rsidRPr="00371653">
              <w:rPr>
                <w:rFonts w:cstheme="minorHAnsi"/>
              </w:rPr>
              <w:t>−1.792</w:t>
            </w:r>
            <w:r w:rsidRPr="001E1380">
              <w:rPr>
                <w:rFonts w:cstheme="minorHAnsi"/>
              </w:rPr>
              <w:t>**</w:t>
            </w:r>
          </w:p>
        </w:tc>
        <w:tc>
          <w:tcPr>
            <w:tcW w:w="0" w:type="auto"/>
            <w:hideMark/>
          </w:tcPr>
          <w:p w14:paraId="493696A9" w14:textId="77777777" w:rsidR="00804EC7" w:rsidRPr="00371653" w:rsidRDefault="00804EC7" w:rsidP="00804EC7">
            <w:pPr>
              <w:rPr>
                <w:rFonts w:cstheme="minorHAnsi"/>
              </w:rPr>
            </w:pPr>
            <w:r w:rsidRPr="00371653">
              <w:rPr>
                <w:rFonts w:cstheme="minorHAnsi"/>
              </w:rPr>
              <w:t>−0.854</w:t>
            </w:r>
          </w:p>
        </w:tc>
        <w:tc>
          <w:tcPr>
            <w:tcW w:w="0" w:type="auto"/>
            <w:hideMark/>
          </w:tcPr>
          <w:p w14:paraId="4E3EB606" w14:textId="77777777" w:rsidR="00804EC7" w:rsidRPr="00371653" w:rsidRDefault="00804EC7" w:rsidP="00804EC7">
            <w:pPr>
              <w:rPr>
                <w:rFonts w:cstheme="minorHAnsi"/>
              </w:rPr>
            </w:pPr>
            <w:r w:rsidRPr="00371653">
              <w:rPr>
                <w:rFonts w:cstheme="minorHAnsi"/>
              </w:rPr>
              <w:t>1.325</w:t>
            </w:r>
          </w:p>
        </w:tc>
        <w:tc>
          <w:tcPr>
            <w:tcW w:w="0" w:type="auto"/>
            <w:hideMark/>
          </w:tcPr>
          <w:p w14:paraId="56D9E74F" w14:textId="12E42B13" w:rsidR="00804EC7" w:rsidRPr="00371653" w:rsidRDefault="00804EC7" w:rsidP="00804EC7">
            <w:pPr>
              <w:rPr>
                <w:rFonts w:cstheme="minorHAnsi"/>
              </w:rPr>
            </w:pPr>
            <w:r w:rsidRPr="00371653">
              <w:rPr>
                <w:rFonts w:cstheme="minorHAnsi"/>
              </w:rPr>
              <w:t>−3.538</w:t>
            </w:r>
            <w:r w:rsidRPr="001E1380">
              <w:rPr>
                <w:rFonts w:cstheme="minorHAnsi"/>
              </w:rPr>
              <w:t>***</w:t>
            </w:r>
          </w:p>
        </w:tc>
        <w:tc>
          <w:tcPr>
            <w:tcW w:w="0" w:type="auto"/>
            <w:hideMark/>
          </w:tcPr>
          <w:p w14:paraId="008BA775" w14:textId="77777777" w:rsidR="00804EC7" w:rsidRPr="00371653" w:rsidRDefault="00804EC7" w:rsidP="00804EC7">
            <w:pPr>
              <w:rPr>
                <w:rFonts w:cstheme="minorHAnsi"/>
              </w:rPr>
            </w:pPr>
            <w:r w:rsidRPr="00371653">
              <w:rPr>
                <w:rFonts w:cstheme="minorHAnsi"/>
              </w:rPr>
              <w:t>1.482</w:t>
            </w:r>
          </w:p>
        </w:tc>
        <w:tc>
          <w:tcPr>
            <w:tcW w:w="0" w:type="auto"/>
            <w:hideMark/>
          </w:tcPr>
          <w:p w14:paraId="08A3DA3F" w14:textId="7D76A6EA" w:rsidR="00804EC7" w:rsidRPr="00371653" w:rsidRDefault="00804EC7" w:rsidP="00804EC7">
            <w:pPr>
              <w:rPr>
                <w:rFonts w:cstheme="minorHAnsi"/>
              </w:rPr>
            </w:pPr>
            <w:r w:rsidRPr="00371653">
              <w:rPr>
                <w:rFonts w:cstheme="minorHAnsi"/>
              </w:rPr>
              <w:t>3.729</w:t>
            </w:r>
            <w:r w:rsidRPr="001E1380">
              <w:rPr>
                <w:rFonts w:cstheme="minorHAnsi"/>
              </w:rPr>
              <w:t>**</w:t>
            </w:r>
          </w:p>
        </w:tc>
      </w:tr>
      <w:tr w:rsidR="00804EC7" w:rsidRPr="00371653" w14:paraId="73A143E1" w14:textId="77777777" w:rsidTr="00221D06">
        <w:tc>
          <w:tcPr>
            <w:tcW w:w="0" w:type="auto"/>
            <w:hideMark/>
          </w:tcPr>
          <w:p w14:paraId="218EF10A" w14:textId="77777777" w:rsidR="00804EC7" w:rsidRPr="00371653" w:rsidRDefault="00804EC7" w:rsidP="00804EC7">
            <w:pPr>
              <w:rPr>
                <w:rFonts w:cstheme="minorHAnsi"/>
              </w:rPr>
            </w:pPr>
          </w:p>
        </w:tc>
        <w:tc>
          <w:tcPr>
            <w:tcW w:w="0" w:type="auto"/>
            <w:hideMark/>
          </w:tcPr>
          <w:p w14:paraId="03C1D02F" w14:textId="77777777" w:rsidR="00804EC7" w:rsidRPr="00371653" w:rsidRDefault="00804EC7" w:rsidP="00804EC7">
            <w:pPr>
              <w:rPr>
                <w:rFonts w:cstheme="minorHAnsi"/>
              </w:rPr>
            </w:pPr>
            <w:r w:rsidRPr="00371653">
              <w:rPr>
                <w:rFonts w:cstheme="minorHAnsi"/>
              </w:rPr>
              <w:t>(−2.504)</w:t>
            </w:r>
          </w:p>
        </w:tc>
        <w:tc>
          <w:tcPr>
            <w:tcW w:w="0" w:type="auto"/>
            <w:hideMark/>
          </w:tcPr>
          <w:p w14:paraId="3D5C581B" w14:textId="77777777" w:rsidR="00804EC7" w:rsidRPr="00371653" w:rsidRDefault="00804EC7" w:rsidP="00804EC7">
            <w:pPr>
              <w:rPr>
                <w:rFonts w:cstheme="minorHAnsi"/>
              </w:rPr>
            </w:pPr>
            <w:r w:rsidRPr="00371653">
              <w:rPr>
                <w:rFonts w:cstheme="minorHAnsi"/>
              </w:rPr>
              <w:t>(−1.256)</w:t>
            </w:r>
          </w:p>
        </w:tc>
        <w:tc>
          <w:tcPr>
            <w:tcW w:w="0" w:type="auto"/>
            <w:hideMark/>
          </w:tcPr>
          <w:p w14:paraId="1AACC868" w14:textId="77777777" w:rsidR="00804EC7" w:rsidRPr="00371653" w:rsidRDefault="00804EC7" w:rsidP="00804EC7">
            <w:pPr>
              <w:rPr>
                <w:rFonts w:cstheme="minorHAnsi"/>
              </w:rPr>
            </w:pPr>
            <w:r w:rsidRPr="00371653">
              <w:rPr>
                <w:rFonts w:cstheme="minorHAnsi"/>
              </w:rPr>
              <w:t>(1.051)</w:t>
            </w:r>
          </w:p>
        </w:tc>
        <w:tc>
          <w:tcPr>
            <w:tcW w:w="0" w:type="auto"/>
            <w:hideMark/>
          </w:tcPr>
          <w:p w14:paraId="71910F9A" w14:textId="77777777" w:rsidR="00804EC7" w:rsidRPr="00371653" w:rsidRDefault="00804EC7" w:rsidP="00804EC7">
            <w:pPr>
              <w:rPr>
                <w:rFonts w:cstheme="minorHAnsi"/>
              </w:rPr>
            </w:pPr>
            <w:r w:rsidRPr="00371653">
              <w:rPr>
                <w:rFonts w:cstheme="minorHAnsi"/>
              </w:rPr>
              <w:t>(−2.900)</w:t>
            </w:r>
          </w:p>
        </w:tc>
        <w:tc>
          <w:tcPr>
            <w:tcW w:w="0" w:type="auto"/>
            <w:hideMark/>
          </w:tcPr>
          <w:p w14:paraId="65106E45" w14:textId="77777777" w:rsidR="00804EC7" w:rsidRPr="00371653" w:rsidRDefault="00804EC7" w:rsidP="00804EC7">
            <w:pPr>
              <w:rPr>
                <w:rFonts w:cstheme="minorHAnsi"/>
              </w:rPr>
            </w:pPr>
            <w:r w:rsidRPr="00371653">
              <w:rPr>
                <w:rFonts w:cstheme="minorHAnsi"/>
              </w:rPr>
              <w:t>(1.221)</w:t>
            </w:r>
          </w:p>
        </w:tc>
        <w:tc>
          <w:tcPr>
            <w:tcW w:w="0" w:type="auto"/>
            <w:hideMark/>
          </w:tcPr>
          <w:p w14:paraId="4263397D" w14:textId="77777777" w:rsidR="00804EC7" w:rsidRPr="00371653" w:rsidRDefault="00804EC7" w:rsidP="00804EC7">
            <w:pPr>
              <w:rPr>
                <w:rFonts w:cstheme="minorHAnsi"/>
              </w:rPr>
            </w:pPr>
            <w:r w:rsidRPr="00371653">
              <w:rPr>
                <w:rFonts w:cstheme="minorHAnsi"/>
              </w:rPr>
              <w:t>(2.402)</w:t>
            </w:r>
          </w:p>
        </w:tc>
      </w:tr>
      <w:tr w:rsidR="00804EC7" w:rsidRPr="00371653" w14:paraId="319CEA04" w14:textId="77777777" w:rsidTr="00221D06">
        <w:tc>
          <w:tcPr>
            <w:tcW w:w="0" w:type="auto"/>
            <w:hideMark/>
          </w:tcPr>
          <w:p w14:paraId="0CB5F5EB" w14:textId="77777777" w:rsidR="00804EC7" w:rsidRPr="00371653" w:rsidRDefault="00804EC7" w:rsidP="00804EC7">
            <w:pPr>
              <w:rPr>
                <w:rFonts w:cstheme="minorHAnsi"/>
              </w:rPr>
            </w:pPr>
            <w:proofErr w:type="spellStart"/>
            <w:r w:rsidRPr="00371653">
              <w:rPr>
                <w:rFonts w:cstheme="minorHAnsi"/>
                <w:i/>
                <w:iCs/>
              </w:rPr>
              <w:t>HHI_Square</w:t>
            </w:r>
            <w:proofErr w:type="spellEnd"/>
          </w:p>
        </w:tc>
        <w:tc>
          <w:tcPr>
            <w:tcW w:w="0" w:type="auto"/>
            <w:hideMark/>
          </w:tcPr>
          <w:p w14:paraId="3BA7F07E" w14:textId="15E8A069" w:rsidR="00804EC7" w:rsidRPr="00371653" w:rsidRDefault="00804EC7" w:rsidP="00804EC7">
            <w:pPr>
              <w:rPr>
                <w:rFonts w:cstheme="minorHAnsi"/>
              </w:rPr>
            </w:pPr>
            <w:r w:rsidRPr="00371653">
              <w:rPr>
                <w:rFonts w:cstheme="minorHAnsi"/>
              </w:rPr>
              <w:t>1.673</w:t>
            </w:r>
            <w:r w:rsidRPr="001E1380">
              <w:rPr>
                <w:rFonts w:cstheme="minorHAnsi"/>
              </w:rPr>
              <w:t>**</w:t>
            </w:r>
          </w:p>
        </w:tc>
        <w:tc>
          <w:tcPr>
            <w:tcW w:w="0" w:type="auto"/>
            <w:hideMark/>
          </w:tcPr>
          <w:p w14:paraId="34C1ED7D" w14:textId="77777777" w:rsidR="00804EC7" w:rsidRPr="00371653" w:rsidRDefault="00804EC7" w:rsidP="00804EC7">
            <w:pPr>
              <w:rPr>
                <w:rFonts w:cstheme="minorHAnsi"/>
              </w:rPr>
            </w:pPr>
            <w:r w:rsidRPr="00371653">
              <w:rPr>
                <w:rFonts w:cstheme="minorHAnsi"/>
              </w:rPr>
              <w:t>0.540</w:t>
            </w:r>
          </w:p>
        </w:tc>
        <w:tc>
          <w:tcPr>
            <w:tcW w:w="0" w:type="auto"/>
            <w:hideMark/>
          </w:tcPr>
          <w:p w14:paraId="0EC0947A" w14:textId="18075E25" w:rsidR="00804EC7" w:rsidRPr="00371653" w:rsidRDefault="00804EC7" w:rsidP="00804EC7">
            <w:pPr>
              <w:rPr>
                <w:rFonts w:cstheme="minorHAnsi"/>
              </w:rPr>
            </w:pPr>
            <w:r w:rsidRPr="00371653">
              <w:rPr>
                <w:rFonts w:cstheme="minorHAnsi"/>
              </w:rPr>
              <w:t>−4.788</w:t>
            </w:r>
            <w:r w:rsidRPr="001E1380">
              <w:rPr>
                <w:rFonts w:cstheme="minorHAnsi"/>
              </w:rPr>
              <w:t>**</w:t>
            </w:r>
          </w:p>
        </w:tc>
        <w:tc>
          <w:tcPr>
            <w:tcW w:w="0" w:type="auto"/>
            <w:hideMark/>
          </w:tcPr>
          <w:p w14:paraId="0D0CCB6A" w14:textId="0A01E1B9" w:rsidR="00804EC7" w:rsidRPr="00371653" w:rsidRDefault="00804EC7" w:rsidP="00804EC7">
            <w:pPr>
              <w:rPr>
                <w:rFonts w:cstheme="minorHAnsi"/>
              </w:rPr>
            </w:pPr>
            <w:r w:rsidRPr="00371653">
              <w:rPr>
                <w:rFonts w:cstheme="minorHAnsi"/>
              </w:rPr>
              <w:t>3.730</w:t>
            </w:r>
            <w:r w:rsidRPr="001E1380">
              <w:rPr>
                <w:rFonts w:cstheme="minorHAnsi"/>
              </w:rPr>
              <w:t>***</w:t>
            </w:r>
          </w:p>
        </w:tc>
        <w:tc>
          <w:tcPr>
            <w:tcW w:w="0" w:type="auto"/>
            <w:hideMark/>
          </w:tcPr>
          <w:p w14:paraId="3EE452BC" w14:textId="144C3D58" w:rsidR="00804EC7" w:rsidRPr="00371653" w:rsidRDefault="00804EC7" w:rsidP="00804EC7">
            <w:pPr>
              <w:rPr>
                <w:rFonts w:cstheme="minorHAnsi"/>
              </w:rPr>
            </w:pPr>
            <w:r w:rsidRPr="00371653">
              <w:rPr>
                <w:rFonts w:cstheme="minorHAnsi"/>
              </w:rPr>
              <w:t>−4.366</w:t>
            </w:r>
            <w:r w:rsidRPr="001E1380">
              <w:rPr>
                <w:rFonts w:cstheme="minorHAnsi"/>
              </w:rPr>
              <w:t>*</w:t>
            </w:r>
          </w:p>
        </w:tc>
        <w:tc>
          <w:tcPr>
            <w:tcW w:w="0" w:type="auto"/>
            <w:hideMark/>
          </w:tcPr>
          <w:p w14:paraId="5846DD19" w14:textId="22F153FF" w:rsidR="00804EC7" w:rsidRPr="00371653" w:rsidRDefault="00804EC7" w:rsidP="00804EC7">
            <w:pPr>
              <w:rPr>
                <w:rFonts w:cstheme="minorHAnsi"/>
              </w:rPr>
            </w:pPr>
            <w:r w:rsidRPr="00371653">
              <w:rPr>
                <w:rFonts w:cstheme="minorHAnsi"/>
              </w:rPr>
              <w:t>−11.254</w:t>
            </w:r>
            <w:r w:rsidRPr="001E1380">
              <w:rPr>
                <w:rFonts w:cstheme="minorHAnsi"/>
              </w:rPr>
              <w:t>***</w:t>
            </w:r>
          </w:p>
        </w:tc>
      </w:tr>
      <w:tr w:rsidR="00804EC7" w:rsidRPr="00371653" w14:paraId="2EFCEEA9" w14:textId="77777777" w:rsidTr="00221D06">
        <w:tc>
          <w:tcPr>
            <w:tcW w:w="0" w:type="auto"/>
            <w:hideMark/>
          </w:tcPr>
          <w:p w14:paraId="6BCA5E70" w14:textId="77777777" w:rsidR="00804EC7" w:rsidRPr="00371653" w:rsidRDefault="00804EC7" w:rsidP="00804EC7">
            <w:pPr>
              <w:rPr>
                <w:rFonts w:cstheme="minorHAnsi"/>
              </w:rPr>
            </w:pPr>
          </w:p>
        </w:tc>
        <w:tc>
          <w:tcPr>
            <w:tcW w:w="0" w:type="auto"/>
            <w:hideMark/>
          </w:tcPr>
          <w:p w14:paraId="4D95D75D" w14:textId="77777777" w:rsidR="00804EC7" w:rsidRPr="00371653" w:rsidRDefault="00804EC7" w:rsidP="00804EC7">
            <w:pPr>
              <w:rPr>
                <w:rFonts w:cstheme="minorHAnsi"/>
              </w:rPr>
            </w:pPr>
            <w:r w:rsidRPr="00371653">
              <w:rPr>
                <w:rFonts w:cstheme="minorHAnsi"/>
              </w:rPr>
              <w:t>(2.072)</w:t>
            </w:r>
          </w:p>
        </w:tc>
        <w:tc>
          <w:tcPr>
            <w:tcW w:w="0" w:type="auto"/>
            <w:hideMark/>
          </w:tcPr>
          <w:p w14:paraId="0873DB30" w14:textId="77777777" w:rsidR="00804EC7" w:rsidRPr="00371653" w:rsidRDefault="00804EC7" w:rsidP="00804EC7">
            <w:pPr>
              <w:rPr>
                <w:rFonts w:cstheme="minorHAnsi"/>
              </w:rPr>
            </w:pPr>
            <w:r w:rsidRPr="00371653">
              <w:rPr>
                <w:rFonts w:cstheme="minorHAnsi"/>
              </w:rPr>
              <w:t>(0.412)</w:t>
            </w:r>
          </w:p>
        </w:tc>
        <w:tc>
          <w:tcPr>
            <w:tcW w:w="0" w:type="auto"/>
            <w:hideMark/>
          </w:tcPr>
          <w:p w14:paraId="5FAC7017" w14:textId="77777777" w:rsidR="00804EC7" w:rsidRPr="00371653" w:rsidRDefault="00804EC7" w:rsidP="00804EC7">
            <w:pPr>
              <w:rPr>
                <w:rFonts w:cstheme="minorHAnsi"/>
              </w:rPr>
            </w:pPr>
            <w:r w:rsidRPr="00371653">
              <w:rPr>
                <w:rFonts w:cstheme="minorHAnsi"/>
              </w:rPr>
              <w:t>(−2.038)</w:t>
            </w:r>
          </w:p>
        </w:tc>
        <w:tc>
          <w:tcPr>
            <w:tcW w:w="0" w:type="auto"/>
            <w:hideMark/>
          </w:tcPr>
          <w:p w14:paraId="75551046" w14:textId="77777777" w:rsidR="00804EC7" w:rsidRPr="00371653" w:rsidRDefault="00804EC7" w:rsidP="00804EC7">
            <w:pPr>
              <w:rPr>
                <w:rFonts w:cstheme="minorHAnsi"/>
              </w:rPr>
            </w:pPr>
            <w:r w:rsidRPr="00371653">
              <w:rPr>
                <w:rFonts w:cstheme="minorHAnsi"/>
              </w:rPr>
              <w:t>(2.822)</w:t>
            </w:r>
          </w:p>
        </w:tc>
        <w:tc>
          <w:tcPr>
            <w:tcW w:w="0" w:type="auto"/>
            <w:hideMark/>
          </w:tcPr>
          <w:p w14:paraId="5B5E392D" w14:textId="77777777" w:rsidR="00804EC7" w:rsidRPr="00371653" w:rsidRDefault="00804EC7" w:rsidP="00804EC7">
            <w:pPr>
              <w:rPr>
                <w:rFonts w:cstheme="minorHAnsi"/>
              </w:rPr>
            </w:pPr>
            <w:r w:rsidRPr="00371653">
              <w:rPr>
                <w:rFonts w:cstheme="minorHAnsi"/>
              </w:rPr>
              <w:t>(−1.739)</w:t>
            </w:r>
          </w:p>
        </w:tc>
        <w:tc>
          <w:tcPr>
            <w:tcW w:w="0" w:type="auto"/>
            <w:hideMark/>
          </w:tcPr>
          <w:p w14:paraId="48C454FB" w14:textId="77777777" w:rsidR="00804EC7" w:rsidRPr="00371653" w:rsidRDefault="00804EC7" w:rsidP="00804EC7">
            <w:pPr>
              <w:rPr>
                <w:rFonts w:cstheme="minorHAnsi"/>
              </w:rPr>
            </w:pPr>
            <w:r w:rsidRPr="00371653">
              <w:rPr>
                <w:rFonts w:cstheme="minorHAnsi"/>
              </w:rPr>
              <w:t>(−3.717)</w:t>
            </w:r>
          </w:p>
        </w:tc>
      </w:tr>
      <w:tr w:rsidR="00804EC7" w:rsidRPr="00371653" w14:paraId="2F06A0DB" w14:textId="77777777" w:rsidTr="00221D06">
        <w:tc>
          <w:tcPr>
            <w:tcW w:w="0" w:type="auto"/>
            <w:hideMark/>
          </w:tcPr>
          <w:p w14:paraId="385C9C31" w14:textId="77777777" w:rsidR="00804EC7" w:rsidRPr="00371653" w:rsidRDefault="00804EC7" w:rsidP="00804EC7">
            <w:pPr>
              <w:rPr>
                <w:rFonts w:cstheme="minorHAnsi"/>
              </w:rPr>
            </w:pPr>
            <w:r w:rsidRPr="00371653">
              <w:rPr>
                <w:rFonts w:cstheme="minorHAnsi"/>
                <w:i/>
                <w:iCs/>
              </w:rPr>
              <w:t>Analyst</w:t>
            </w:r>
          </w:p>
        </w:tc>
        <w:tc>
          <w:tcPr>
            <w:tcW w:w="0" w:type="auto"/>
            <w:hideMark/>
          </w:tcPr>
          <w:p w14:paraId="53E0D2A0" w14:textId="77777777" w:rsidR="00804EC7" w:rsidRPr="00371653" w:rsidRDefault="00804EC7" w:rsidP="00804EC7">
            <w:pPr>
              <w:rPr>
                <w:rFonts w:cstheme="minorHAnsi"/>
              </w:rPr>
            </w:pPr>
            <w:r w:rsidRPr="00371653">
              <w:rPr>
                <w:rFonts w:cstheme="minorHAnsi"/>
              </w:rPr>
              <w:t>0.005</w:t>
            </w:r>
          </w:p>
        </w:tc>
        <w:tc>
          <w:tcPr>
            <w:tcW w:w="0" w:type="auto"/>
            <w:hideMark/>
          </w:tcPr>
          <w:p w14:paraId="72FD2142" w14:textId="5742F023" w:rsidR="00804EC7" w:rsidRPr="00371653" w:rsidRDefault="00804EC7" w:rsidP="00804EC7">
            <w:pPr>
              <w:rPr>
                <w:rFonts w:cstheme="minorHAnsi"/>
              </w:rPr>
            </w:pPr>
            <w:r w:rsidRPr="00371653">
              <w:rPr>
                <w:rFonts w:cstheme="minorHAnsi"/>
              </w:rPr>
              <w:t>−0.039</w:t>
            </w:r>
            <w:r w:rsidRPr="001E1380">
              <w:rPr>
                <w:rFonts w:cstheme="minorHAnsi"/>
              </w:rPr>
              <w:t>*</w:t>
            </w:r>
          </w:p>
        </w:tc>
        <w:tc>
          <w:tcPr>
            <w:tcW w:w="0" w:type="auto"/>
            <w:hideMark/>
          </w:tcPr>
          <w:p w14:paraId="73F1D8B6" w14:textId="77777777" w:rsidR="00804EC7" w:rsidRPr="00371653" w:rsidRDefault="00804EC7" w:rsidP="00804EC7">
            <w:pPr>
              <w:rPr>
                <w:rFonts w:cstheme="minorHAnsi"/>
              </w:rPr>
            </w:pPr>
            <w:r w:rsidRPr="00371653">
              <w:rPr>
                <w:rFonts w:cstheme="minorHAnsi"/>
              </w:rPr>
              <w:t>−0.006</w:t>
            </w:r>
          </w:p>
        </w:tc>
        <w:tc>
          <w:tcPr>
            <w:tcW w:w="0" w:type="auto"/>
            <w:hideMark/>
          </w:tcPr>
          <w:p w14:paraId="2013A226" w14:textId="77777777" w:rsidR="00804EC7" w:rsidRPr="00371653" w:rsidRDefault="00804EC7" w:rsidP="00804EC7">
            <w:pPr>
              <w:rPr>
                <w:rFonts w:cstheme="minorHAnsi"/>
              </w:rPr>
            </w:pPr>
            <w:r w:rsidRPr="00371653">
              <w:rPr>
                <w:rFonts w:cstheme="minorHAnsi"/>
              </w:rPr>
              <w:t>−0.006</w:t>
            </w:r>
          </w:p>
        </w:tc>
        <w:tc>
          <w:tcPr>
            <w:tcW w:w="0" w:type="auto"/>
            <w:hideMark/>
          </w:tcPr>
          <w:p w14:paraId="2C40522A" w14:textId="77777777" w:rsidR="00804EC7" w:rsidRPr="00371653" w:rsidRDefault="00804EC7" w:rsidP="00804EC7">
            <w:pPr>
              <w:rPr>
                <w:rFonts w:cstheme="minorHAnsi"/>
              </w:rPr>
            </w:pPr>
            <w:r w:rsidRPr="00371653">
              <w:rPr>
                <w:rFonts w:cstheme="minorHAnsi"/>
              </w:rPr>
              <w:t>−0.023</w:t>
            </w:r>
          </w:p>
        </w:tc>
        <w:tc>
          <w:tcPr>
            <w:tcW w:w="0" w:type="auto"/>
            <w:hideMark/>
          </w:tcPr>
          <w:p w14:paraId="3A9CDE3D" w14:textId="77777777" w:rsidR="00804EC7" w:rsidRPr="00371653" w:rsidRDefault="00804EC7" w:rsidP="00804EC7">
            <w:pPr>
              <w:rPr>
                <w:rFonts w:cstheme="minorHAnsi"/>
              </w:rPr>
            </w:pPr>
            <w:r w:rsidRPr="00371653">
              <w:rPr>
                <w:rFonts w:cstheme="minorHAnsi"/>
              </w:rPr>
              <w:t>−0.022</w:t>
            </w:r>
          </w:p>
        </w:tc>
      </w:tr>
      <w:tr w:rsidR="00804EC7" w:rsidRPr="00371653" w14:paraId="2D9BE3A8" w14:textId="77777777" w:rsidTr="00221D06">
        <w:tc>
          <w:tcPr>
            <w:tcW w:w="0" w:type="auto"/>
            <w:hideMark/>
          </w:tcPr>
          <w:p w14:paraId="2C55AB1B" w14:textId="77777777" w:rsidR="00804EC7" w:rsidRPr="00371653" w:rsidRDefault="00804EC7" w:rsidP="00804EC7">
            <w:pPr>
              <w:rPr>
                <w:rFonts w:cstheme="minorHAnsi"/>
              </w:rPr>
            </w:pPr>
          </w:p>
        </w:tc>
        <w:tc>
          <w:tcPr>
            <w:tcW w:w="0" w:type="auto"/>
            <w:hideMark/>
          </w:tcPr>
          <w:p w14:paraId="6D91F177" w14:textId="77777777" w:rsidR="00804EC7" w:rsidRPr="00371653" w:rsidRDefault="00804EC7" w:rsidP="00804EC7">
            <w:pPr>
              <w:rPr>
                <w:rFonts w:cstheme="minorHAnsi"/>
              </w:rPr>
            </w:pPr>
            <w:r w:rsidRPr="00371653">
              <w:rPr>
                <w:rFonts w:cstheme="minorHAnsi"/>
              </w:rPr>
              <w:t>(0.195)</w:t>
            </w:r>
          </w:p>
        </w:tc>
        <w:tc>
          <w:tcPr>
            <w:tcW w:w="0" w:type="auto"/>
            <w:hideMark/>
          </w:tcPr>
          <w:p w14:paraId="12E94716" w14:textId="77777777" w:rsidR="00804EC7" w:rsidRPr="00371653" w:rsidRDefault="00804EC7" w:rsidP="00804EC7">
            <w:pPr>
              <w:rPr>
                <w:rFonts w:cstheme="minorHAnsi"/>
              </w:rPr>
            </w:pPr>
            <w:r w:rsidRPr="00371653">
              <w:rPr>
                <w:rFonts w:cstheme="minorHAnsi"/>
              </w:rPr>
              <w:t>(−1.676)</w:t>
            </w:r>
          </w:p>
        </w:tc>
        <w:tc>
          <w:tcPr>
            <w:tcW w:w="0" w:type="auto"/>
            <w:hideMark/>
          </w:tcPr>
          <w:p w14:paraId="1A58DD5A" w14:textId="77777777" w:rsidR="00804EC7" w:rsidRPr="00371653" w:rsidRDefault="00804EC7" w:rsidP="00804EC7">
            <w:pPr>
              <w:rPr>
                <w:rFonts w:cstheme="minorHAnsi"/>
              </w:rPr>
            </w:pPr>
            <w:r w:rsidRPr="00371653">
              <w:rPr>
                <w:rFonts w:cstheme="minorHAnsi"/>
              </w:rPr>
              <w:t>(−0.146)</w:t>
            </w:r>
          </w:p>
        </w:tc>
        <w:tc>
          <w:tcPr>
            <w:tcW w:w="0" w:type="auto"/>
            <w:hideMark/>
          </w:tcPr>
          <w:p w14:paraId="5E308EAD" w14:textId="77777777" w:rsidR="00804EC7" w:rsidRPr="00371653" w:rsidRDefault="00804EC7" w:rsidP="00804EC7">
            <w:pPr>
              <w:rPr>
                <w:rFonts w:cstheme="minorHAnsi"/>
              </w:rPr>
            </w:pPr>
            <w:r w:rsidRPr="00371653">
              <w:rPr>
                <w:rFonts w:cstheme="minorHAnsi"/>
              </w:rPr>
              <w:t>(−0.165)</w:t>
            </w:r>
          </w:p>
        </w:tc>
        <w:tc>
          <w:tcPr>
            <w:tcW w:w="0" w:type="auto"/>
            <w:hideMark/>
          </w:tcPr>
          <w:p w14:paraId="07DE598B" w14:textId="77777777" w:rsidR="00804EC7" w:rsidRPr="00371653" w:rsidRDefault="00804EC7" w:rsidP="00804EC7">
            <w:pPr>
              <w:rPr>
                <w:rFonts w:cstheme="minorHAnsi"/>
              </w:rPr>
            </w:pPr>
            <w:r w:rsidRPr="00371653">
              <w:rPr>
                <w:rFonts w:cstheme="minorHAnsi"/>
              </w:rPr>
              <w:t>(−0.664)</w:t>
            </w:r>
          </w:p>
        </w:tc>
        <w:tc>
          <w:tcPr>
            <w:tcW w:w="0" w:type="auto"/>
            <w:hideMark/>
          </w:tcPr>
          <w:p w14:paraId="781DE30A" w14:textId="77777777" w:rsidR="00804EC7" w:rsidRPr="00371653" w:rsidRDefault="00804EC7" w:rsidP="00804EC7">
            <w:pPr>
              <w:rPr>
                <w:rFonts w:cstheme="minorHAnsi"/>
              </w:rPr>
            </w:pPr>
            <w:r w:rsidRPr="00371653">
              <w:rPr>
                <w:rFonts w:cstheme="minorHAnsi"/>
              </w:rPr>
              <w:t>(−0.502)</w:t>
            </w:r>
          </w:p>
        </w:tc>
      </w:tr>
      <w:tr w:rsidR="00804EC7" w:rsidRPr="00371653" w14:paraId="5DF571B0" w14:textId="77777777" w:rsidTr="00221D06">
        <w:tc>
          <w:tcPr>
            <w:tcW w:w="0" w:type="auto"/>
            <w:hideMark/>
          </w:tcPr>
          <w:p w14:paraId="50796298" w14:textId="77777777" w:rsidR="00804EC7" w:rsidRPr="00371653" w:rsidRDefault="00804EC7" w:rsidP="00804EC7">
            <w:pPr>
              <w:rPr>
                <w:rFonts w:cstheme="minorHAnsi"/>
              </w:rPr>
            </w:pPr>
            <w:r w:rsidRPr="00371653">
              <w:rPr>
                <w:rFonts w:cstheme="minorHAnsi"/>
              </w:rPr>
              <w:t>Constant</w:t>
            </w:r>
          </w:p>
        </w:tc>
        <w:tc>
          <w:tcPr>
            <w:tcW w:w="0" w:type="auto"/>
            <w:hideMark/>
          </w:tcPr>
          <w:p w14:paraId="5BC854C2" w14:textId="1E7B2F73" w:rsidR="00804EC7" w:rsidRPr="00371653" w:rsidRDefault="00804EC7" w:rsidP="00804EC7">
            <w:pPr>
              <w:rPr>
                <w:rFonts w:cstheme="minorHAnsi"/>
              </w:rPr>
            </w:pPr>
            <w:r w:rsidRPr="00371653">
              <w:rPr>
                <w:rFonts w:cstheme="minorHAnsi"/>
              </w:rPr>
              <w:t>0.640</w:t>
            </w:r>
            <w:r w:rsidRPr="001E1380">
              <w:rPr>
                <w:rFonts w:cstheme="minorHAnsi"/>
              </w:rPr>
              <w:t>***</w:t>
            </w:r>
          </w:p>
        </w:tc>
        <w:tc>
          <w:tcPr>
            <w:tcW w:w="0" w:type="auto"/>
            <w:hideMark/>
          </w:tcPr>
          <w:p w14:paraId="2F6873C3" w14:textId="77777777" w:rsidR="00804EC7" w:rsidRPr="00371653" w:rsidRDefault="00804EC7" w:rsidP="00804EC7">
            <w:pPr>
              <w:rPr>
                <w:rFonts w:cstheme="minorHAnsi"/>
              </w:rPr>
            </w:pPr>
            <w:r w:rsidRPr="00371653">
              <w:rPr>
                <w:rFonts w:cstheme="minorHAnsi"/>
              </w:rPr>
              <w:t>−0.149</w:t>
            </w:r>
          </w:p>
        </w:tc>
        <w:tc>
          <w:tcPr>
            <w:tcW w:w="0" w:type="auto"/>
            <w:hideMark/>
          </w:tcPr>
          <w:p w14:paraId="552DDF26" w14:textId="2D1FCC1E" w:rsidR="00804EC7" w:rsidRPr="00371653" w:rsidRDefault="00804EC7" w:rsidP="00804EC7">
            <w:pPr>
              <w:rPr>
                <w:rFonts w:cstheme="minorHAnsi"/>
              </w:rPr>
            </w:pPr>
            <w:r w:rsidRPr="00371653">
              <w:rPr>
                <w:rFonts w:cstheme="minorHAnsi"/>
              </w:rPr>
              <w:t>−2.223</w:t>
            </w:r>
            <w:r w:rsidRPr="001E1380">
              <w:rPr>
                <w:rFonts w:cstheme="minorHAnsi"/>
              </w:rPr>
              <w:t>***</w:t>
            </w:r>
          </w:p>
        </w:tc>
        <w:tc>
          <w:tcPr>
            <w:tcW w:w="0" w:type="auto"/>
            <w:hideMark/>
          </w:tcPr>
          <w:p w14:paraId="5BD69071" w14:textId="460D4E7D" w:rsidR="00804EC7" w:rsidRPr="00371653" w:rsidRDefault="00804EC7" w:rsidP="00804EC7">
            <w:pPr>
              <w:rPr>
                <w:rFonts w:cstheme="minorHAnsi"/>
              </w:rPr>
            </w:pPr>
            <w:r w:rsidRPr="00371653">
              <w:rPr>
                <w:rFonts w:cstheme="minorHAnsi"/>
              </w:rPr>
              <w:t>1.114</w:t>
            </w:r>
            <w:r w:rsidRPr="001E1380">
              <w:rPr>
                <w:rFonts w:cstheme="minorHAnsi"/>
              </w:rPr>
              <w:t>***</w:t>
            </w:r>
          </w:p>
        </w:tc>
        <w:tc>
          <w:tcPr>
            <w:tcW w:w="0" w:type="auto"/>
            <w:hideMark/>
          </w:tcPr>
          <w:p w14:paraId="51701E82" w14:textId="77777777" w:rsidR="00804EC7" w:rsidRPr="00371653" w:rsidRDefault="00804EC7" w:rsidP="00804EC7">
            <w:pPr>
              <w:rPr>
                <w:rFonts w:cstheme="minorHAnsi"/>
              </w:rPr>
            </w:pPr>
            <w:r w:rsidRPr="00371653">
              <w:rPr>
                <w:rFonts w:cstheme="minorHAnsi"/>
              </w:rPr>
              <w:t>−0.016</w:t>
            </w:r>
          </w:p>
        </w:tc>
        <w:tc>
          <w:tcPr>
            <w:tcW w:w="0" w:type="auto"/>
            <w:hideMark/>
          </w:tcPr>
          <w:p w14:paraId="554F4ACD" w14:textId="5224B418" w:rsidR="00804EC7" w:rsidRPr="00371653" w:rsidRDefault="00804EC7" w:rsidP="00804EC7">
            <w:pPr>
              <w:rPr>
                <w:rFonts w:cstheme="minorHAnsi"/>
              </w:rPr>
            </w:pPr>
            <w:r w:rsidRPr="00371653">
              <w:rPr>
                <w:rFonts w:cstheme="minorHAnsi"/>
              </w:rPr>
              <w:t>−2.127</w:t>
            </w:r>
            <w:r w:rsidRPr="001E1380">
              <w:rPr>
                <w:rFonts w:cstheme="minorHAnsi"/>
              </w:rPr>
              <w:t>***</w:t>
            </w:r>
          </w:p>
        </w:tc>
      </w:tr>
      <w:tr w:rsidR="00804EC7" w:rsidRPr="00371653" w14:paraId="6AA8FFCF" w14:textId="77777777" w:rsidTr="00221D06">
        <w:tc>
          <w:tcPr>
            <w:tcW w:w="0" w:type="auto"/>
            <w:hideMark/>
          </w:tcPr>
          <w:p w14:paraId="2C175743" w14:textId="77777777" w:rsidR="00804EC7" w:rsidRPr="00371653" w:rsidRDefault="00804EC7" w:rsidP="00804EC7">
            <w:pPr>
              <w:rPr>
                <w:rFonts w:cstheme="minorHAnsi"/>
              </w:rPr>
            </w:pPr>
          </w:p>
        </w:tc>
        <w:tc>
          <w:tcPr>
            <w:tcW w:w="0" w:type="auto"/>
            <w:hideMark/>
          </w:tcPr>
          <w:p w14:paraId="167B7584" w14:textId="77777777" w:rsidR="00804EC7" w:rsidRPr="00371653" w:rsidRDefault="00804EC7" w:rsidP="00804EC7">
            <w:pPr>
              <w:rPr>
                <w:rFonts w:cstheme="minorHAnsi"/>
              </w:rPr>
            </w:pPr>
            <w:r w:rsidRPr="00371653">
              <w:rPr>
                <w:rFonts w:cstheme="minorHAnsi"/>
              </w:rPr>
              <w:t>(6.668)</w:t>
            </w:r>
          </w:p>
        </w:tc>
        <w:tc>
          <w:tcPr>
            <w:tcW w:w="0" w:type="auto"/>
            <w:hideMark/>
          </w:tcPr>
          <w:p w14:paraId="19580A12" w14:textId="77777777" w:rsidR="00804EC7" w:rsidRPr="00371653" w:rsidRDefault="00804EC7" w:rsidP="00804EC7">
            <w:pPr>
              <w:rPr>
                <w:rFonts w:cstheme="minorHAnsi"/>
              </w:rPr>
            </w:pPr>
            <w:r w:rsidRPr="00371653">
              <w:rPr>
                <w:rFonts w:cstheme="minorHAnsi"/>
              </w:rPr>
              <w:t>(−0.747)</w:t>
            </w:r>
          </w:p>
        </w:tc>
        <w:tc>
          <w:tcPr>
            <w:tcW w:w="0" w:type="auto"/>
            <w:hideMark/>
          </w:tcPr>
          <w:p w14:paraId="61870218" w14:textId="77777777" w:rsidR="00804EC7" w:rsidRPr="00371653" w:rsidRDefault="00804EC7" w:rsidP="00804EC7">
            <w:pPr>
              <w:rPr>
                <w:rFonts w:cstheme="minorHAnsi"/>
              </w:rPr>
            </w:pPr>
            <w:r w:rsidRPr="00371653">
              <w:rPr>
                <w:rFonts w:cstheme="minorHAnsi"/>
              </w:rPr>
              <w:t>(−4.675)</w:t>
            </w:r>
          </w:p>
        </w:tc>
        <w:tc>
          <w:tcPr>
            <w:tcW w:w="0" w:type="auto"/>
            <w:hideMark/>
          </w:tcPr>
          <w:p w14:paraId="13683D58" w14:textId="77777777" w:rsidR="00804EC7" w:rsidRPr="00371653" w:rsidRDefault="00804EC7" w:rsidP="00804EC7">
            <w:pPr>
              <w:rPr>
                <w:rFonts w:cstheme="minorHAnsi"/>
              </w:rPr>
            </w:pPr>
            <w:r w:rsidRPr="00371653">
              <w:rPr>
                <w:rFonts w:cstheme="minorHAnsi"/>
              </w:rPr>
              <w:t>(7.056)</w:t>
            </w:r>
          </w:p>
        </w:tc>
        <w:tc>
          <w:tcPr>
            <w:tcW w:w="0" w:type="auto"/>
            <w:hideMark/>
          </w:tcPr>
          <w:p w14:paraId="21061EA7" w14:textId="77777777" w:rsidR="00804EC7" w:rsidRPr="00371653" w:rsidRDefault="00804EC7" w:rsidP="00804EC7">
            <w:pPr>
              <w:rPr>
                <w:rFonts w:cstheme="minorHAnsi"/>
              </w:rPr>
            </w:pPr>
            <w:r w:rsidRPr="00371653">
              <w:rPr>
                <w:rFonts w:cstheme="minorHAnsi"/>
              </w:rPr>
              <w:t>(−0.050)</w:t>
            </w:r>
          </w:p>
        </w:tc>
        <w:tc>
          <w:tcPr>
            <w:tcW w:w="0" w:type="auto"/>
            <w:hideMark/>
          </w:tcPr>
          <w:p w14:paraId="02D2C3AA" w14:textId="77777777" w:rsidR="00804EC7" w:rsidRPr="00371653" w:rsidRDefault="00804EC7" w:rsidP="00804EC7">
            <w:pPr>
              <w:rPr>
                <w:rFonts w:cstheme="minorHAnsi"/>
              </w:rPr>
            </w:pPr>
            <w:r w:rsidRPr="00371653">
              <w:rPr>
                <w:rFonts w:cstheme="minorHAnsi"/>
              </w:rPr>
              <w:t>(−3.957)</w:t>
            </w:r>
          </w:p>
        </w:tc>
      </w:tr>
      <w:tr w:rsidR="00804EC7" w:rsidRPr="00371653" w14:paraId="1FA4CA6A" w14:textId="77777777" w:rsidTr="00221D06">
        <w:tc>
          <w:tcPr>
            <w:tcW w:w="0" w:type="auto"/>
            <w:hideMark/>
          </w:tcPr>
          <w:p w14:paraId="706AAB19" w14:textId="77777777" w:rsidR="00804EC7" w:rsidRPr="00371653" w:rsidRDefault="00804EC7" w:rsidP="00804EC7">
            <w:pPr>
              <w:rPr>
                <w:rFonts w:cstheme="minorHAnsi"/>
              </w:rPr>
            </w:pPr>
            <w:r w:rsidRPr="00371653">
              <w:rPr>
                <w:rFonts w:cstheme="minorHAnsi"/>
              </w:rPr>
              <w:t>YEAR FE</w:t>
            </w:r>
          </w:p>
        </w:tc>
        <w:tc>
          <w:tcPr>
            <w:tcW w:w="0" w:type="auto"/>
            <w:hideMark/>
          </w:tcPr>
          <w:p w14:paraId="4732DB70" w14:textId="77777777" w:rsidR="00804EC7" w:rsidRPr="00371653" w:rsidRDefault="00804EC7" w:rsidP="00804EC7">
            <w:pPr>
              <w:rPr>
                <w:rFonts w:cstheme="minorHAnsi"/>
              </w:rPr>
            </w:pPr>
            <w:r w:rsidRPr="00371653">
              <w:rPr>
                <w:rFonts w:cstheme="minorHAnsi"/>
              </w:rPr>
              <w:t>YES</w:t>
            </w:r>
          </w:p>
        </w:tc>
        <w:tc>
          <w:tcPr>
            <w:tcW w:w="0" w:type="auto"/>
            <w:hideMark/>
          </w:tcPr>
          <w:p w14:paraId="05192D2F" w14:textId="77777777" w:rsidR="00804EC7" w:rsidRPr="00371653" w:rsidRDefault="00804EC7" w:rsidP="00804EC7">
            <w:pPr>
              <w:rPr>
                <w:rFonts w:cstheme="minorHAnsi"/>
              </w:rPr>
            </w:pPr>
            <w:r w:rsidRPr="00371653">
              <w:rPr>
                <w:rFonts w:cstheme="minorHAnsi"/>
              </w:rPr>
              <w:t>YES</w:t>
            </w:r>
          </w:p>
        </w:tc>
        <w:tc>
          <w:tcPr>
            <w:tcW w:w="0" w:type="auto"/>
            <w:hideMark/>
          </w:tcPr>
          <w:p w14:paraId="31E72138" w14:textId="77777777" w:rsidR="00804EC7" w:rsidRPr="00371653" w:rsidRDefault="00804EC7" w:rsidP="00804EC7">
            <w:pPr>
              <w:rPr>
                <w:rFonts w:cstheme="minorHAnsi"/>
              </w:rPr>
            </w:pPr>
            <w:r w:rsidRPr="00371653">
              <w:rPr>
                <w:rFonts w:cstheme="minorHAnsi"/>
              </w:rPr>
              <w:t>YES</w:t>
            </w:r>
          </w:p>
        </w:tc>
        <w:tc>
          <w:tcPr>
            <w:tcW w:w="0" w:type="auto"/>
            <w:hideMark/>
          </w:tcPr>
          <w:p w14:paraId="0AF21D37" w14:textId="77777777" w:rsidR="00804EC7" w:rsidRPr="00371653" w:rsidRDefault="00804EC7" w:rsidP="00804EC7">
            <w:pPr>
              <w:rPr>
                <w:rFonts w:cstheme="minorHAnsi"/>
              </w:rPr>
            </w:pPr>
            <w:r w:rsidRPr="00371653">
              <w:rPr>
                <w:rFonts w:cstheme="minorHAnsi"/>
              </w:rPr>
              <w:t>YES</w:t>
            </w:r>
          </w:p>
        </w:tc>
        <w:tc>
          <w:tcPr>
            <w:tcW w:w="0" w:type="auto"/>
            <w:hideMark/>
          </w:tcPr>
          <w:p w14:paraId="05577F7B" w14:textId="77777777" w:rsidR="00804EC7" w:rsidRPr="00371653" w:rsidRDefault="00804EC7" w:rsidP="00804EC7">
            <w:pPr>
              <w:rPr>
                <w:rFonts w:cstheme="minorHAnsi"/>
              </w:rPr>
            </w:pPr>
            <w:r w:rsidRPr="00371653">
              <w:rPr>
                <w:rFonts w:cstheme="minorHAnsi"/>
              </w:rPr>
              <w:t>YES</w:t>
            </w:r>
          </w:p>
        </w:tc>
        <w:tc>
          <w:tcPr>
            <w:tcW w:w="0" w:type="auto"/>
            <w:hideMark/>
          </w:tcPr>
          <w:p w14:paraId="08C24384" w14:textId="77777777" w:rsidR="00804EC7" w:rsidRPr="00371653" w:rsidRDefault="00804EC7" w:rsidP="00804EC7">
            <w:pPr>
              <w:rPr>
                <w:rFonts w:cstheme="minorHAnsi"/>
              </w:rPr>
            </w:pPr>
            <w:r w:rsidRPr="00371653">
              <w:rPr>
                <w:rFonts w:cstheme="minorHAnsi"/>
              </w:rPr>
              <w:t>YES</w:t>
            </w:r>
          </w:p>
        </w:tc>
      </w:tr>
      <w:tr w:rsidR="00804EC7" w:rsidRPr="00371653" w14:paraId="3B9706CF" w14:textId="77777777" w:rsidTr="00221D06">
        <w:tc>
          <w:tcPr>
            <w:tcW w:w="0" w:type="auto"/>
            <w:hideMark/>
          </w:tcPr>
          <w:p w14:paraId="0FF60579" w14:textId="77777777" w:rsidR="00804EC7" w:rsidRPr="00371653" w:rsidRDefault="00804EC7" w:rsidP="00804EC7">
            <w:pPr>
              <w:rPr>
                <w:rFonts w:cstheme="minorHAnsi"/>
              </w:rPr>
            </w:pPr>
            <w:r w:rsidRPr="00371653">
              <w:rPr>
                <w:rFonts w:cstheme="minorHAnsi"/>
              </w:rPr>
              <w:t>FIRM FE</w:t>
            </w:r>
          </w:p>
        </w:tc>
        <w:tc>
          <w:tcPr>
            <w:tcW w:w="0" w:type="auto"/>
            <w:hideMark/>
          </w:tcPr>
          <w:p w14:paraId="6C3CB8F0" w14:textId="77777777" w:rsidR="00804EC7" w:rsidRPr="00371653" w:rsidRDefault="00804EC7" w:rsidP="00804EC7">
            <w:pPr>
              <w:rPr>
                <w:rFonts w:cstheme="minorHAnsi"/>
              </w:rPr>
            </w:pPr>
            <w:r w:rsidRPr="00371653">
              <w:rPr>
                <w:rFonts w:cstheme="minorHAnsi"/>
              </w:rPr>
              <w:t>YES</w:t>
            </w:r>
          </w:p>
        </w:tc>
        <w:tc>
          <w:tcPr>
            <w:tcW w:w="0" w:type="auto"/>
            <w:hideMark/>
          </w:tcPr>
          <w:p w14:paraId="708FC20D" w14:textId="77777777" w:rsidR="00804EC7" w:rsidRPr="00371653" w:rsidRDefault="00804EC7" w:rsidP="00804EC7">
            <w:pPr>
              <w:rPr>
                <w:rFonts w:cstheme="minorHAnsi"/>
              </w:rPr>
            </w:pPr>
            <w:r w:rsidRPr="00371653">
              <w:rPr>
                <w:rFonts w:cstheme="minorHAnsi"/>
              </w:rPr>
              <w:t>YES</w:t>
            </w:r>
          </w:p>
        </w:tc>
        <w:tc>
          <w:tcPr>
            <w:tcW w:w="0" w:type="auto"/>
            <w:hideMark/>
          </w:tcPr>
          <w:p w14:paraId="56145818" w14:textId="77777777" w:rsidR="00804EC7" w:rsidRPr="00371653" w:rsidRDefault="00804EC7" w:rsidP="00804EC7">
            <w:pPr>
              <w:rPr>
                <w:rFonts w:cstheme="minorHAnsi"/>
              </w:rPr>
            </w:pPr>
            <w:r w:rsidRPr="00371653">
              <w:rPr>
                <w:rFonts w:cstheme="minorHAnsi"/>
              </w:rPr>
              <w:t>YES</w:t>
            </w:r>
          </w:p>
        </w:tc>
        <w:tc>
          <w:tcPr>
            <w:tcW w:w="0" w:type="auto"/>
            <w:hideMark/>
          </w:tcPr>
          <w:p w14:paraId="658475CC" w14:textId="77777777" w:rsidR="00804EC7" w:rsidRPr="00371653" w:rsidRDefault="00804EC7" w:rsidP="00804EC7">
            <w:pPr>
              <w:rPr>
                <w:rFonts w:cstheme="minorHAnsi"/>
              </w:rPr>
            </w:pPr>
            <w:r w:rsidRPr="00371653">
              <w:rPr>
                <w:rFonts w:cstheme="minorHAnsi"/>
              </w:rPr>
              <w:t>YES</w:t>
            </w:r>
          </w:p>
        </w:tc>
        <w:tc>
          <w:tcPr>
            <w:tcW w:w="0" w:type="auto"/>
            <w:hideMark/>
          </w:tcPr>
          <w:p w14:paraId="25A7EE39" w14:textId="77777777" w:rsidR="00804EC7" w:rsidRPr="00371653" w:rsidRDefault="00804EC7" w:rsidP="00804EC7">
            <w:pPr>
              <w:rPr>
                <w:rFonts w:cstheme="minorHAnsi"/>
              </w:rPr>
            </w:pPr>
            <w:r w:rsidRPr="00371653">
              <w:rPr>
                <w:rFonts w:cstheme="minorHAnsi"/>
              </w:rPr>
              <w:t>YES</w:t>
            </w:r>
          </w:p>
        </w:tc>
        <w:tc>
          <w:tcPr>
            <w:tcW w:w="0" w:type="auto"/>
            <w:hideMark/>
          </w:tcPr>
          <w:p w14:paraId="366AD5C0" w14:textId="77777777" w:rsidR="00804EC7" w:rsidRPr="00371653" w:rsidRDefault="00804EC7" w:rsidP="00804EC7">
            <w:pPr>
              <w:rPr>
                <w:rFonts w:cstheme="minorHAnsi"/>
              </w:rPr>
            </w:pPr>
            <w:r w:rsidRPr="00371653">
              <w:rPr>
                <w:rFonts w:cstheme="minorHAnsi"/>
              </w:rPr>
              <w:t>YES</w:t>
            </w:r>
          </w:p>
        </w:tc>
      </w:tr>
      <w:tr w:rsidR="00804EC7" w:rsidRPr="00371653" w14:paraId="341F0C9C" w14:textId="77777777" w:rsidTr="00221D06">
        <w:tc>
          <w:tcPr>
            <w:tcW w:w="0" w:type="auto"/>
            <w:hideMark/>
          </w:tcPr>
          <w:p w14:paraId="2BED07CB" w14:textId="77777777" w:rsidR="00804EC7" w:rsidRPr="00371653" w:rsidRDefault="00804EC7" w:rsidP="00804EC7">
            <w:pPr>
              <w:rPr>
                <w:rFonts w:cstheme="minorHAnsi"/>
              </w:rPr>
            </w:pPr>
            <w:r w:rsidRPr="00371653">
              <w:rPr>
                <w:rFonts w:cstheme="minorHAnsi"/>
              </w:rPr>
              <w:t>Observations</w:t>
            </w:r>
          </w:p>
        </w:tc>
        <w:tc>
          <w:tcPr>
            <w:tcW w:w="0" w:type="auto"/>
            <w:hideMark/>
          </w:tcPr>
          <w:p w14:paraId="3F50D35C" w14:textId="77777777" w:rsidR="00804EC7" w:rsidRPr="00371653" w:rsidRDefault="00804EC7" w:rsidP="00804EC7">
            <w:pPr>
              <w:rPr>
                <w:rFonts w:cstheme="minorHAnsi"/>
              </w:rPr>
            </w:pPr>
            <w:r w:rsidRPr="00371653">
              <w:rPr>
                <w:rFonts w:cstheme="minorHAnsi"/>
              </w:rPr>
              <w:t>9,226</w:t>
            </w:r>
          </w:p>
        </w:tc>
        <w:tc>
          <w:tcPr>
            <w:tcW w:w="0" w:type="auto"/>
            <w:hideMark/>
          </w:tcPr>
          <w:p w14:paraId="1AC93762" w14:textId="77777777" w:rsidR="00804EC7" w:rsidRPr="00371653" w:rsidRDefault="00804EC7" w:rsidP="00804EC7">
            <w:pPr>
              <w:rPr>
                <w:rFonts w:cstheme="minorHAnsi"/>
              </w:rPr>
            </w:pPr>
            <w:r w:rsidRPr="00371653">
              <w:rPr>
                <w:rFonts w:cstheme="minorHAnsi"/>
              </w:rPr>
              <w:t>9,231</w:t>
            </w:r>
          </w:p>
        </w:tc>
        <w:tc>
          <w:tcPr>
            <w:tcW w:w="0" w:type="auto"/>
            <w:hideMark/>
          </w:tcPr>
          <w:p w14:paraId="345E5E9A" w14:textId="77777777" w:rsidR="00804EC7" w:rsidRPr="00371653" w:rsidRDefault="00804EC7" w:rsidP="00804EC7">
            <w:pPr>
              <w:rPr>
                <w:rFonts w:cstheme="minorHAnsi"/>
              </w:rPr>
            </w:pPr>
            <w:r w:rsidRPr="00371653">
              <w:rPr>
                <w:rFonts w:cstheme="minorHAnsi"/>
              </w:rPr>
              <w:t>9,229</w:t>
            </w:r>
          </w:p>
        </w:tc>
        <w:tc>
          <w:tcPr>
            <w:tcW w:w="0" w:type="auto"/>
            <w:hideMark/>
          </w:tcPr>
          <w:p w14:paraId="23601609" w14:textId="77777777" w:rsidR="00804EC7" w:rsidRPr="00371653" w:rsidRDefault="00804EC7" w:rsidP="00804EC7">
            <w:pPr>
              <w:rPr>
                <w:rFonts w:cstheme="minorHAnsi"/>
              </w:rPr>
            </w:pPr>
            <w:r w:rsidRPr="00371653">
              <w:rPr>
                <w:rFonts w:cstheme="minorHAnsi"/>
              </w:rPr>
              <w:t>9,226</w:t>
            </w:r>
          </w:p>
        </w:tc>
        <w:tc>
          <w:tcPr>
            <w:tcW w:w="0" w:type="auto"/>
            <w:hideMark/>
          </w:tcPr>
          <w:p w14:paraId="383A13D0" w14:textId="77777777" w:rsidR="00804EC7" w:rsidRPr="00371653" w:rsidRDefault="00804EC7" w:rsidP="00804EC7">
            <w:pPr>
              <w:rPr>
                <w:rFonts w:cstheme="minorHAnsi"/>
              </w:rPr>
            </w:pPr>
            <w:r w:rsidRPr="00371653">
              <w:rPr>
                <w:rFonts w:cstheme="minorHAnsi"/>
              </w:rPr>
              <w:t>9,231</w:t>
            </w:r>
          </w:p>
        </w:tc>
        <w:tc>
          <w:tcPr>
            <w:tcW w:w="0" w:type="auto"/>
            <w:hideMark/>
          </w:tcPr>
          <w:p w14:paraId="2716E369" w14:textId="77777777" w:rsidR="00804EC7" w:rsidRPr="00371653" w:rsidRDefault="00804EC7" w:rsidP="00804EC7">
            <w:pPr>
              <w:rPr>
                <w:rFonts w:cstheme="minorHAnsi"/>
              </w:rPr>
            </w:pPr>
            <w:r w:rsidRPr="00371653">
              <w:rPr>
                <w:rFonts w:cstheme="minorHAnsi"/>
              </w:rPr>
              <w:t>9,229</w:t>
            </w:r>
          </w:p>
        </w:tc>
      </w:tr>
      <w:tr w:rsidR="00804EC7" w:rsidRPr="00371653" w14:paraId="765211EB" w14:textId="77777777" w:rsidTr="00221D06">
        <w:tc>
          <w:tcPr>
            <w:tcW w:w="0" w:type="auto"/>
            <w:hideMark/>
          </w:tcPr>
          <w:p w14:paraId="263391DE" w14:textId="77777777" w:rsidR="00804EC7" w:rsidRPr="00371653" w:rsidRDefault="00804EC7" w:rsidP="00804EC7">
            <w:pPr>
              <w:rPr>
                <w:rFonts w:cstheme="minorHAnsi"/>
              </w:rPr>
            </w:pPr>
            <w:r w:rsidRPr="00371653">
              <w:rPr>
                <w:rFonts w:cstheme="minorHAnsi"/>
              </w:rPr>
              <w:t>Adj. </w:t>
            </w:r>
            <w:r w:rsidRPr="00371653">
              <w:rPr>
                <w:rFonts w:cstheme="minorHAnsi"/>
                <w:i/>
                <w:iCs/>
              </w:rPr>
              <w:t>R</w:t>
            </w:r>
            <w:r w:rsidRPr="00371653">
              <w:rPr>
                <w:rFonts w:cstheme="minorHAnsi"/>
                <w:vertAlign w:val="superscript"/>
              </w:rPr>
              <w:t>2</w:t>
            </w:r>
          </w:p>
        </w:tc>
        <w:tc>
          <w:tcPr>
            <w:tcW w:w="0" w:type="auto"/>
            <w:hideMark/>
          </w:tcPr>
          <w:p w14:paraId="236FB948" w14:textId="77777777" w:rsidR="00804EC7" w:rsidRPr="00371653" w:rsidRDefault="00804EC7" w:rsidP="00804EC7">
            <w:pPr>
              <w:rPr>
                <w:rFonts w:cstheme="minorHAnsi"/>
              </w:rPr>
            </w:pPr>
            <w:r w:rsidRPr="00371653">
              <w:rPr>
                <w:rFonts w:cstheme="minorHAnsi"/>
              </w:rPr>
              <w:t>0.608</w:t>
            </w:r>
          </w:p>
        </w:tc>
        <w:tc>
          <w:tcPr>
            <w:tcW w:w="0" w:type="auto"/>
            <w:hideMark/>
          </w:tcPr>
          <w:p w14:paraId="1023CB83" w14:textId="77777777" w:rsidR="00804EC7" w:rsidRPr="00371653" w:rsidRDefault="00804EC7" w:rsidP="00804EC7">
            <w:pPr>
              <w:rPr>
                <w:rFonts w:cstheme="minorHAnsi"/>
              </w:rPr>
            </w:pPr>
            <w:r w:rsidRPr="00371653">
              <w:rPr>
                <w:rFonts w:cstheme="minorHAnsi"/>
              </w:rPr>
              <w:t>0.672</w:t>
            </w:r>
          </w:p>
        </w:tc>
        <w:tc>
          <w:tcPr>
            <w:tcW w:w="0" w:type="auto"/>
            <w:hideMark/>
          </w:tcPr>
          <w:p w14:paraId="48431796" w14:textId="77777777" w:rsidR="00804EC7" w:rsidRPr="00371653" w:rsidRDefault="00804EC7" w:rsidP="00804EC7">
            <w:pPr>
              <w:rPr>
                <w:rFonts w:cstheme="minorHAnsi"/>
              </w:rPr>
            </w:pPr>
            <w:r w:rsidRPr="00371653">
              <w:rPr>
                <w:rFonts w:cstheme="minorHAnsi"/>
              </w:rPr>
              <w:t>0.806</w:t>
            </w:r>
          </w:p>
        </w:tc>
        <w:tc>
          <w:tcPr>
            <w:tcW w:w="0" w:type="auto"/>
            <w:hideMark/>
          </w:tcPr>
          <w:p w14:paraId="50ECBBC5" w14:textId="77777777" w:rsidR="00804EC7" w:rsidRPr="00371653" w:rsidRDefault="00804EC7" w:rsidP="00804EC7">
            <w:pPr>
              <w:rPr>
                <w:rFonts w:cstheme="minorHAnsi"/>
              </w:rPr>
            </w:pPr>
            <w:r w:rsidRPr="00371653">
              <w:rPr>
                <w:rFonts w:cstheme="minorHAnsi"/>
              </w:rPr>
              <w:t>0.415</w:t>
            </w:r>
          </w:p>
        </w:tc>
        <w:tc>
          <w:tcPr>
            <w:tcW w:w="0" w:type="auto"/>
            <w:hideMark/>
          </w:tcPr>
          <w:p w14:paraId="24EC4C16" w14:textId="77777777" w:rsidR="00804EC7" w:rsidRPr="00371653" w:rsidRDefault="00804EC7" w:rsidP="00804EC7">
            <w:pPr>
              <w:rPr>
                <w:rFonts w:cstheme="minorHAnsi"/>
              </w:rPr>
            </w:pPr>
            <w:r w:rsidRPr="00371653">
              <w:rPr>
                <w:rFonts w:cstheme="minorHAnsi"/>
              </w:rPr>
              <w:t>0.463</w:t>
            </w:r>
          </w:p>
        </w:tc>
        <w:tc>
          <w:tcPr>
            <w:tcW w:w="0" w:type="auto"/>
            <w:hideMark/>
          </w:tcPr>
          <w:p w14:paraId="182FA177" w14:textId="77777777" w:rsidR="00804EC7" w:rsidRPr="00371653" w:rsidRDefault="00804EC7" w:rsidP="00804EC7">
            <w:pPr>
              <w:rPr>
                <w:rFonts w:cstheme="minorHAnsi"/>
              </w:rPr>
            </w:pPr>
            <w:r w:rsidRPr="00371653">
              <w:rPr>
                <w:rFonts w:cstheme="minorHAnsi"/>
              </w:rPr>
              <w:t>0.604</w:t>
            </w:r>
          </w:p>
        </w:tc>
      </w:tr>
    </w:tbl>
    <w:p w14:paraId="45864D58" w14:textId="77777777" w:rsidR="00804EC7" w:rsidRPr="00371653" w:rsidRDefault="00804EC7" w:rsidP="00221D06">
      <w:pPr>
        <w:pStyle w:val="NoSpacing"/>
      </w:pPr>
      <w:r w:rsidRPr="00371653">
        <w:rPr>
          <w:vertAlign w:val="superscript"/>
        </w:rPr>
        <w:t>***</w:t>
      </w:r>
      <w:r w:rsidRPr="00371653">
        <w:t>Significant at the 0.01 level.</w:t>
      </w:r>
    </w:p>
    <w:p w14:paraId="4C52153D" w14:textId="77777777" w:rsidR="00804EC7" w:rsidRPr="00371653" w:rsidRDefault="00804EC7" w:rsidP="00221D06">
      <w:pPr>
        <w:pStyle w:val="NoSpacing"/>
      </w:pPr>
      <w:r w:rsidRPr="00371653">
        <w:rPr>
          <w:vertAlign w:val="superscript"/>
        </w:rPr>
        <w:t>**</w:t>
      </w:r>
      <w:r w:rsidRPr="00371653">
        <w:t>Significant at the 0.05 level.</w:t>
      </w:r>
    </w:p>
    <w:p w14:paraId="0405B110" w14:textId="77777777" w:rsidR="00804EC7" w:rsidRPr="00371653" w:rsidRDefault="00804EC7" w:rsidP="00221D06">
      <w:pPr>
        <w:pStyle w:val="NoSpacing"/>
      </w:pPr>
      <w:r w:rsidRPr="00371653">
        <w:rPr>
          <w:vertAlign w:val="superscript"/>
        </w:rPr>
        <w:t>*</w:t>
      </w:r>
      <w:r w:rsidRPr="00371653">
        <w:t>Significant at the 0.10 level.</w:t>
      </w:r>
    </w:p>
    <w:p w14:paraId="79540ADB" w14:textId="77777777" w:rsidR="009C728A" w:rsidRDefault="009C728A" w:rsidP="00D14423">
      <w:pPr>
        <w:rPr>
          <w:rFonts w:cstheme="minorHAnsi"/>
          <w:sz w:val="24"/>
          <w:szCs w:val="24"/>
        </w:rPr>
      </w:pPr>
    </w:p>
    <w:p w14:paraId="44D6161E" w14:textId="250D17A7" w:rsidR="00221D06" w:rsidRDefault="00221D06" w:rsidP="00221D06">
      <w:pPr>
        <w:pStyle w:val="Heading1"/>
      </w:pPr>
      <w:r>
        <w:t>References</w:t>
      </w:r>
    </w:p>
    <w:p w14:paraId="3579FF8C" w14:textId="77777777" w:rsidR="002A2651" w:rsidRPr="000E1E97" w:rsidRDefault="002A2651" w:rsidP="000E1E97">
      <w:pPr>
        <w:spacing w:after="0"/>
        <w:ind w:left="720" w:hanging="720"/>
        <w:rPr>
          <w:sz w:val="24"/>
          <w:szCs w:val="24"/>
        </w:rPr>
      </w:pPr>
      <w:r w:rsidRPr="000E1E97">
        <w:rPr>
          <w:sz w:val="24"/>
          <w:szCs w:val="24"/>
        </w:rPr>
        <w:t>Adhikari, B. and A. Agrawal, 2016, “Religion, Gambling Attitudes and Corporate Innovation,” </w:t>
      </w:r>
      <w:r w:rsidRPr="000E1E97">
        <w:rPr>
          <w:i/>
          <w:iCs/>
          <w:sz w:val="24"/>
          <w:szCs w:val="24"/>
        </w:rPr>
        <w:t>Journal of Corporate Finance</w:t>
      </w:r>
      <w:r w:rsidRPr="000E1E97">
        <w:rPr>
          <w:sz w:val="24"/>
          <w:szCs w:val="24"/>
        </w:rPr>
        <w:t> </w:t>
      </w:r>
      <w:r w:rsidRPr="000E1E97">
        <w:rPr>
          <w:b/>
          <w:bCs/>
          <w:sz w:val="24"/>
          <w:szCs w:val="24"/>
        </w:rPr>
        <w:t>37</w:t>
      </w:r>
      <w:r w:rsidRPr="000E1E97">
        <w:rPr>
          <w:sz w:val="24"/>
          <w:szCs w:val="24"/>
        </w:rPr>
        <w:t>, 229– 248.</w:t>
      </w:r>
    </w:p>
    <w:p w14:paraId="1B2EB554" w14:textId="77777777" w:rsidR="002A2651" w:rsidRPr="000E1E97" w:rsidRDefault="002A2651" w:rsidP="000E1E97">
      <w:pPr>
        <w:spacing w:after="0"/>
        <w:ind w:left="720" w:hanging="720"/>
        <w:rPr>
          <w:sz w:val="24"/>
          <w:szCs w:val="24"/>
        </w:rPr>
      </w:pPr>
      <w:r w:rsidRPr="000E1E97">
        <w:rPr>
          <w:sz w:val="24"/>
          <w:szCs w:val="24"/>
        </w:rPr>
        <w:t>Aghion, P., N. Bloom, R. Blundell, R. Griffith, and P. Howitt, 2005, “Competition and Innovation: An Inverted-U Relationship,” </w:t>
      </w:r>
      <w:r w:rsidRPr="000E1E97">
        <w:rPr>
          <w:i/>
          <w:iCs/>
          <w:sz w:val="24"/>
          <w:szCs w:val="24"/>
        </w:rPr>
        <w:t>Quarterly Journal of Economics</w:t>
      </w:r>
      <w:r w:rsidRPr="000E1E97">
        <w:rPr>
          <w:sz w:val="24"/>
          <w:szCs w:val="24"/>
        </w:rPr>
        <w:t> </w:t>
      </w:r>
      <w:r w:rsidRPr="000E1E97">
        <w:rPr>
          <w:b/>
          <w:bCs/>
          <w:sz w:val="24"/>
          <w:szCs w:val="24"/>
        </w:rPr>
        <w:t>120</w:t>
      </w:r>
      <w:r w:rsidRPr="000E1E97">
        <w:rPr>
          <w:sz w:val="24"/>
          <w:szCs w:val="24"/>
        </w:rPr>
        <w:t>, 701– 728.</w:t>
      </w:r>
    </w:p>
    <w:p w14:paraId="71D7D4DE" w14:textId="77777777" w:rsidR="002A2651" w:rsidRPr="000E1E97" w:rsidRDefault="002A2651" w:rsidP="000E1E97">
      <w:pPr>
        <w:spacing w:after="0"/>
        <w:ind w:left="720" w:hanging="720"/>
        <w:rPr>
          <w:sz w:val="24"/>
          <w:szCs w:val="24"/>
        </w:rPr>
      </w:pPr>
      <w:r w:rsidRPr="000E1E97">
        <w:rPr>
          <w:sz w:val="24"/>
          <w:szCs w:val="24"/>
        </w:rPr>
        <w:t>Aghion, P., J. Van Reenen, and L. Zingales, 2013, “Innovation and Institutional Ownership,” </w:t>
      </w:r>
      <w:r w:rsidRPr="000E1E97">
        <w:rPr>
          <w:i/>
          <w:iCs/>
          <w:sz w:val="24"/>
          <w:szCs w:val="24"/>
        </w:rPr>
        <w:t>American Economic Review</w:t>
      </w:r>
      <w:r w:rsidRPr="000E1E97">
        <w:rPr>
          <w:sz w:val="24"/>
          <w:szCs w:val="24"/>
        </w:rPr>
        <w:t> </w:t>
      </w:r>
      <w:r w:rsidRPr="000E1E97">
        <w:rPr>
          <w:b/>
          <w:bCs/>
          <w:sz w:val="24"/>
          <w:szCs w:val="24"/>
        </w:rPr>
        <w:t>103</w:t>
      </w:r>
      <w:r w:rsidRPr="000E1E97">
        <w:rPr>
          <w:sz w:val="24"/>
          <w:szCs w:val="24"/>
        </w:rPr>
        <w:t>, 277– 304.</w:t>
      </w:r>
    </w:p>
    <w:p w14:paraId="2D896FCB" w14:textId="77777777" w:rsidR="002A2651" w:rsidRPr="000E1E97" w:rsidRDefault="002A2651" w:rsidP="000E1E97">
      <w:pPr>
        <w:spacing w:after="0"/>
        <w:ind w:left="720" w:hanging="720"/>
        <w:rPr>
          <w:sz w:val="24"/>
          <w:szCs w:val="24"/>
        </w:rPr>
      </w:pPr>
      <w:r w:rsidRPr="000E1E97">
        <w:rPr>
          <w:sz w:val="24"/>
          <w:szCs w:val="24"/>
        </w:rPr>
        <w:t xml:space="preserve">Allen, F., 1993, </w:t>
      </w:r>
      <w:proofErr w:type="gramStart"/>
      <w:r w:rsidRPr="000E1E97">
        <w:rPr>
          <w:sz w:val="24"/>
          <w:szCs w:val="24"/>
        </w:rPr>
        <w:t>“ Stock</w:t>
      </w:r>
      <w:proofErr w:type="gramEnd"/>
      <w:r w:rsidRPr="000E1E97">
        <w:rPr>
          <w:sz w:val="24"/>
          <w:szCs w:val="24"/>
        </w:rPr>
        <w:t xml:space="preserve"> Market and Resource Allocation,” in C. Mayer and X. Vives, Eds. </w:t>
      </w:r>
      <w:r w:rsidRPr="000E1E97">
        <w:rPr>
          <w:i/>
          <w:iCs/>
          <w:sz w:val="24"/>
          <w:szCs w:val="24"/>
        </w:rPr>
        <w:t>Capital Markets and Financial Intermediation</w:t>
      </w:r>
      <w:r w:rsidRPr="000E1E97">
        <w:rPr>
          <w:sz w:val="24"/>
          <w:szCs w:val="24"/>
        </w:rPr>
        <w:t>, Cambridge, UK, Cambridge University Press, 89.</w:t>
      </w:r>
    </w:p>
    <w:p w14:paraId="31B15085" w14:textId="77777777" w:rsidR="002A2651" w:rsidRPr="000E1E97" w:rsidRDefault="002A2651" w:rsidP="000E1E97">
      <w:pPr>
        <w:spacing w:after="0"/>
        <w:ind w:left="720" w:hanging="720"/>
        <w:rPr>
          <w:sz w:val="24"/>
          <w:szCs w:val="24"/>
        </w:rPr>
      </w:pPr>
      <w:proofErr w:type="spellStart"/>
      <w:r w:rsidRPr="000E1E97">
        <w:rPr>
          <w:sz w:val="24"/>
          <w:szCs w:val="24"/>
        </w:rPr>
        <w:t>Asplund</w:t>
      </w:r>
      <w:proofErr w:type="spellEnd"/>
      <w:r w:rsidRPr="000E1E97">
        <w:rPr>
          <w:sz w:val="24"/>
          <w:szCs w:val="24"/>
        </w:rPr>
        <w:t xml:space="preserve">, M. and R. </w:t>
      </w:r>
      <w:proofErr w:type="spellStart"/>
      <w:r w:rsidRPr="000E1E97">
        <w:rPr>
          <w:sz w:val="24"/>
          <w:szCs w:val="24"/>
        </w:rPr>
        <w:t>Sandin</w:t>
      </w:r>
      <w:proofErr w:type="spellEnd"/>
      <w:r w:rsidRPr="000E1E97">
        <w:rPr>
          <w:sz w:val="24"/>
          <w:szCs w:val="24"/>
        </w:rPr>
        <w:t>, 1999, “The Survival of New Products,” </w:t>
      </w:r>
      <w:r w:rsidRPr="000E1E97">
        <w:rPr>
          <w:i/>
          <w:iCs/>
          <w:sz w:val="24"/>
          <w:szCs w:val="24"/>
        </w:rPr>
        <w:t>Review of Industrial Organization</w:t>
      </w:r>
      <w:r w:rsidRPr="000E1E97">
        <w:rPr>
          <w:sz w:val="24"/>
          <w:szCs w:val="24"/>
        </w:rPr>
        <w:t> </w:t>
      </w:r>
      <w:r w:rsidRPr="000E1E97">
        <w:rPr>
          <w:b/>
          <w:bCs/>
          <w:sz w:val="24"/>
          <w:szCs w:val="24"/>
        </w:rPr>
        <w:t>15</w:t>
      </w:r>
      <w:r w:rsidRPr="000E1E97">
        <w:rPr>
          <w:sz w:val="24"/>
          <w:szCs w:val="24"/>
        </w:rPr>
        <w:t>, 219– 237.</w:t>
      </w:r>
    </w:p>
    <w:p w14:paraId="0698F881" w14:textId="77777777" w:rsidR="002A2651" w:rsidRPr="000E1E97" w:rsidRDefault="002A2651" w:rsidP="000E1E97">
      <w:pPr>
        <w:spacing w:after="0"/>
        <w:ind w:left="720" w:hanging="720"/>
        <w:rPr>
          <w:sz w:val="24"/>
          <w:szCs w:val="24"/>
        </w:rPr>
      </w:pPr>
      <w:r w:rsidRPr="000E1E97">
        <w:rPr>
          <w:sz w:val="24"/>
          <w:szCs w:val="24"/>
        </w:rPr>
        <w:t>Bakke, T.E, and T. Whited, 2010, “Which Firms Follow the Market? An Analysis of Corporate Investment Decisions,” </w:t>
      </w:r>
      <w:r w:rsidRPr="000E1E97">
        <w:rPr>
          <w:i/>
          <w:iCs/>
          <w:sz w:val="24"/>
          <w:szCs w:val="24"/>
        </w:rPr>
        <w:t>Review of Financial Studies</w:t>
      </w:r>
      <w:r w:rsidRPr="000E1E97">
        <w:rPr>
          <w:sz w:val="24"/>
          <w:szCs w:val="24"/>
        </w:rPr>
        <w:t> </w:t>
      </w:r>
      <w:r w:rsidRPr="000E1E97">
        <w:rPr>
          <w:b/>
          <w:bCs/>
          <w:sz w:val="24"/>
          <w:szCs w:val="24"/>
        </w:rPr>
        <w:t>23</w:t>
      </w:r>
      <w:r w:rsidRPr="000E1E97">
        <w:rPr>
          <w:sz w:val="24"/>
          <w:szCs w:val="24"/>
        </w:rPr>
        <w:t>, 1941– 1980.</w:t>
      </w:r>
    </w:p>
    <w:p w14:paraId="19AD561E" w14:textId="77777777" w:rsidR="002A2651" w:rsidRPr="000E1E97" w:rsidRDefault="002A2651" w:rsidP="000E1E97">
      <w:pPr>
        <w:spacing w:after="0"/>
        <w:ind w:left="720" w:hanging="720"/>
        <w:rPr>
          <w:sz w:val="24"/>
          <w:szCs w:val="24"/>
        </w:rPr>
      </w:pPr>
      <w:proofErr w:type="spellStart"/>
      <w:r w:rsidRPr="000E1E97">
        <w:rPr>
          <w:sz w:val="24"/>
          <w:szCs w:val="24"/>
        </w:rPr>
        <w:t>Barberis</w:t>
      </w:r>
      <w:proofErr w:type="spellEnd"/>
      <w:r w:rsidRPr="000E1E97">
        <w:rPr>
          <w:sz w:val="24"/>
          <w:szCs w:val="24"/>
        </w:rPr>
        <w:t xml:space="preserve">, N., A. Shleifer, and J. </w:t>
      </w:r>
      <w:proofErr w:type="spellStart"/>
      <w:r w:rsidRPr="000E1E97">
        <w:rPr>
          <w:sz w:val="24"/>
          <w:szCs w:val="24"/>
        </w:rPr>
        <w:t>Wurgler</w:t>
      </w:r>
      <w:proofErr w:type="spellEnd"/>
      <w:r w:rsidRPr="000E1E97">
        <w:rPr>
          <w:sz w:val="24"/>
          <w:szCs w:val="24"/>
        </w:rPr>
        <w:t>, 2005, “Comovement,” </w:t>
      </w:r>
      <w:r w:rsidRPr="000E1E97">
        <w:rPr>
          <w:i/>
          <w:iCs/>
          <w:sz w:val="24"/>
          <w:szCs w:val="24"/>
        </w:rPr>
        <w:t>Journal of Financial Economics</w:t>
      </w:r>
      <w:r w:rsidRPr="000E1E97">
        <w:rPr>
          <w:sz w:val="24"/>
          <w:szCs w:val="24"/>
        </w:rPr>
        <w:t> </w:t>
      </w:r>
      <w:r w:rsidRPr="000E1E97">
        <w:rPr>
          <w:b/>
          <w:bCs/>
          <w:sz w:val="24"/>
          <w:szCs w:val="24"/>
        </w:rPr>
        <w:t>75</w:t>
      </w:r>
      <w:r w:rsidRPr="000E1E97">
        <w:rPr>
          <w:sz w:val="24"/>
          <w:szCs w:val="24"/>
        </w:rPr>
        <w:t>, 283– 317.</w:t>
      </w:r>
    </w:p>
    <w:p w14:paraId="2732ECE5" w14:textId="77777777" w:rsidR="002A2651" w:rsidRPr="000E1E97" w:rsidRDefault="002A2651" w:rsidP="000E1E97">
      <w:pPr>
        <w:spacing w:after="0"/>
        <w:ind w:left="720" w:hanging="720"/>
        <w:rPr>
          <w:sz w:val="24"/>
          <w:szCs w:val="24"/>
        </w:rPr>
      </w:pPr>
      <w:r w:rsidRPr="000E1E97">
        <w:rPr>
          <w:sz w:val="24"/>
          <w:szCs w:val="24"/>
        </w:rPr>
        <w:t>Bernstein, S., 2015, “Does Going Public Affect Innovation?” </w:t>
      </w:r>
      <w:r w:rsidRPr="000E1E97">
        <w:rPr>
          <w:i/>
          <w:iCs/>
          <w:sz w:val="24"/>
          <w:szCs w:val="24"/>
        </w:rPr>
        <w:t>Journal of Finance</w:t>
      </w:r>
      <w:r w:rsidRPr="000E1E97">
        <w:rPr>
          <w:sz w:val="24"/>
          <w:szCs w:val="24"/>
        </w:rPr>
        <w:t> </w:t>
      </w:r>
      <w:r w:rsidRPr="000E1E97">
        <w:rPr>
          <w:b/>
          <w:bCs/>
          <w:sz w:val="24"/>
          <w:szCs w:val="24"/>
        </w:rPr>
        <w:t>70</w:t>
      </w:r>
      <w:r w:rsidRPr="000E1E97">
        <w:rPr>
          <w:sz w:val="24"/>
          <w:szCs w:val="24"/>
        </w:rPr>
        <w:t>, 1365– 1403.</w:t>
      </w:r>
    </w:p>
    <w:p w14:paraId="0BE64C4C" w14:textId="77777777" w:rsidR="002A2651" w:rsidRPr="000E1E97" w:rsidRDefault="002A2651" w:rsidP="000E1E97">
      <w:pPr>
        <w:spacing w:after="0"/>
        <w:ind w:left="720" w:hanging="720"/>
        <w:rPr>
          <w:sz w:val="24"/>
          <w:szCs w:val="24"/>
        </w:rPr>
      </w:pPr>
      <w:r w:rsidRPr="000E1E97">
        <w:rPr>
          <w:sz w:val="24"/>
          <w:szCs w:val="24"/>
        </w:rPr>
        <w:t>Bond, P., A. Edmans, and I. Goldstein, 2012, “The Real Effects of Financial Markets,” </w:t>
      </w:r>
      <w:r w:rsidRPr="000E1E97">
        <w:rPr>
          <w:i/>
          <w:iCs/>
          <w:sz w:val="24"/>
          <w:szCs w:val="24"/>
        </w:rPr>
        <w:t>Annual Review of Financial Economics</w:t>
      </w:r>
      <w:r w:rsidRPr="000E1E97">
        <w:rPr>
          <w:sz w:val="24"/>
          <w:szCs w:val="24"/>
        </w:rPr>
        <w:t> </w:t>
      </w:r>
      <w:r w:rsidRPr="000E1E97">
        <w:rPr>
          <w:b/>
          <w:bCs/>
          <w:sz w:val="24"/>
          <w:szCs w:val="24"/>
        </w:rPr>
        <w:t>4</w:t>
      </w:r>
      <w:r w:rsidRPr="000E1E97">
        <w:rPr>
          <w:sz w:val="24"/>
          <w:szCs w:val="24"/>
        </w:rPr>
        <w:t>, 339– 360.</w:t>
      </w:r>
    </w:p>
    <w:p w14:paraId="6A376CE4" w14:textId="77777777" w:rsidR="002A2651" w:rsidRPr="000E1E97" w:rsidRDefault="002A2651" w:rsidP="000E1E97">
      <w:pPr>
        <w:spacing w:after="0"/>
        <w:ind w:left="720" w:hanging="720"/>
        <w:rPr>
          <w:sz w:val="24"/>
          <w:szCs w:val="24"/>
        </w:rPr>
      </w:pPr>
      <w:r w:rsidRPr="000E1E97">
        <w:rPr>
          <w:sz w:val="24"/>
          <w:szCs w:val="24"/>
        </w:rPr>
        <w:t>Brandt, M., A. Brav, J.R. Graham, and A. Kumar, 2010, “The Idiosyncratic Volatility Puzzle: Time Trend or Speculative Episodes?” </w:t>
      </w:r>
      <w:r w:rsidRPr="000E1E97">
        <w:rPr>
          <w:i/>
          <w:iCs/>
          <w:sz w:val="24"/>
          <w:szCs w:val="24"/>
        </w:rPr>
        <w:t>Review of Financial Studies</w:t>
      </w:r>
      <w:r w:rsidRPr="000E1E97">
        <w:rPr>
          <w:sz w:val="24"/>
          <w:szCs w:val="24"/>
        </w:rPr>
        <w:t> </w:t>
      </w:r>
      <w:r w:rsidRPr="000E1E97">
        <w:rPr>
          <w:b/>
          <w:bCs/>
          <w:sz w:val="24"/>
          <w:szCs w:val="24"/>
        </w:rPr>
        <w:t>23</w:t>
      </w:r>
      <w:r w:rsidRPr="000E1E97">
        <w:rPr>
          <w:sz w:val="24"/>
          <w:szCs w:val="24"/>
        </w:rPr>
        <w:t>, 863– 899.</w:t>
      </w:r>
    </w:p>
    <w:p w14:paraId="1BA601ED" w14:textId="77777777" w:rsidR="002A2651" w:rsidRPr="000E1E97" w:rsidRDefault="002A2651" w:rsidP="000E1E97">
      <w:pPr>
        <w:spacing w:after="0"/>
        <w:ind w:left="720" w:hanging="720"/>
        <w:rPr>
          <w:sz w:val="24"/>
          <w:szCs w:val="24"/>
        </w:rPr>
      </w:pPr>
      <w:r w:rsidRPr="000E1E97">
        <w:rPr>
          <w:sz w:val="24"/>
          <w:szCs w:val="24"/>
        </w:rPr>
        <w:t xml:space="preserve">Brown, </w:t>
      </w:r>
      <w:proofErr w:type="gramStart"/>
      <w:r w:rsidRPr="000E1E97">
        <w:rPr>
          <w:sz w:val="24"/>
          <w:szCs w:val="24"/>
        </w:rPr>
        <w:t>S.</w:t>
      </w:r>
      <w:proofErr w:type="gramEnd"/>
      <w:r w:rsidRPr="000E1E97">
        <w:rPr>
          <w:sz w:val="24"/>
          <w:szCs w:val="24"/>
        </w:rPr>
        <w:t xml:space="preserve"> and S. </w:t>
      </w:r>
      <w:proofErr w:type="spellStart"/>
      <w:r w:rsidRPr="000E1E97">
        <w:rPr>
          <w:sz w:val="24"/>
          <w:szCs w:val="24"/>
        </w:rPr>
        <w:t>Hillegeist</w:t>
      </w:r>
      <w:proofErr w:type="spellEnd"/>
      <w:r w:rsidRPr="000E1E97">
        <w:rPr>
          <w:sz w:val="24"/>
          <w:szCs w:val="24"/>
        </w:rPr>
        <w:t>, 2007, “How Disclosure Quality Affects the Level of Information Asymmetry,” </w:t>
      </w:r>
      <w:r w:rsidRPr="000E1E97">
        <w:rPr>
          <w:i/>
          <w:iCs/>
          <w:sz w:val="24"/>
          <w:szCs w:val="24"/>
        </w:rPr>
        <w:t>Review of Accounting Studies</w:t>
      </w:r>
      <w:r w:rsidRPr="000E1E97">
        <w:rPr>
          <w:sz w:val="24"/>
          <w:szCs w:val="24"/>
        </w:rPr>
        <w:t> </w:t>
      </w:r>
      <w:r w:rsidRPr="000E1E97">
        <w:rPr>
          <w:b/>
          <w:bCs/>
          <w:sz w:val="24"/>
          <w:szCs w:val="24"/>
        </w:rPr>
        <w:t>12</w:t>
      </w:r>
      <w:r w:rsidRPr="000E1E97">
        <w:rPr>
          <w:sz w:val="24"/>
          <w:szCs w:val="24"/>
        </w:rPr>
        <w:t>, 443– 477.</w:t>
      </w:r>
    </w:p>
    <w:p w14:paraId="668A6406" w14:textId="77777777" w:rsidR="002A2651" w:rsidRPr="000E1E97" w:rsidRDefault="002A2651" w:rsidP="000E1E97">
      <w:pPr>
        <w:spacing w:after="0"/>
        <w:ind w:left="720" w:hanging="720"/>
        <w:rPr>
          <w:sz w:val="24"/>
          <w:szCs w:val="24"/>
        </w:rPr>
      </w:pPr>
      <w:r w:rsidRPr="000E1E97">
        <w:rPr>
          <w:sz w:val="24"/>
          <w:szCs w:val="24"/>
        </w:rPr>
        <w:t>Chen, Q., I. Goldstein, and W. Jiang, 2007, “Price Informativeness and Investment Sensitivity to Stock Price,” </w:t>
      </w:r>
      <w:r w:rsidRPr="000E1E97">
        <w:rPr>
          <w:i/>
          <w:iCs/>
          <w:sz w:val="24"/>
          <w:szCs w:val="24"/>
        </w:rPr>
        <w:t>Review of Financial Studies</w:t>
      </w:r>
      <w:r w:rsidRPr="000E1E97">
        <w:rPr>
          <w:sz w:val="24"/>
          <w:szCs w:val="24"/>
        </w:rPr>
        <w:t> </w:t>
      </w:r>
      <w:r w:rsidRPr="000E1E97">
        <w:rPr>
          <w:b/>
          <w:bCs/>
          <w:sz w:val="24"/>
          <w:szCs w:val="24"/>
        </w:rPr>
        <w:t>20</w:t>
      </w:r>
      <w:r w:rsidRPr="000E1E97">
        <w:rPr>
          <w:sz w:val="24"/>
          <w:szCs w:val="24"/>
        </w:rPr>
        <w:t>, 619– 650.</w:t>
      </w:r>
    </w:p>
    <w:p w14:paraId="11C2EC70" w14:textId="77777777" w:rsidR="002A2651" w:rsidRPr="000E1E97" w:rsidRDefault="002A2651" w:rsidP="000E1E97">
      <w:pPr>
        <w:spacing w:after="0"/>
        <w:ind w:left="720" w:hanging="720"/>
        <w:rPr>
          <w:sz w:val="24"/>
          <w:szCs w:val="24"/>
        </w:rPr>
      </w:pPr>
      <w:r w:rsidRPr="000E1E97">
        <w:rPr>
          <w:sz w:val="24"/>
          <w:szCs w:val="24"/>
        </w:rPr>
        <w:t xml:space="preserve">Chen, Y.R., C. Chen, and C. </w:t>
      </w:r>
      <w:proofErr w:type="spellStart"/>
      <w:r w:rsidRPr="000E1E97">
        <w:rPr>
          <w:sz w:val="24"/>
          <w:szCs w:val="24"/>
        </w:rPr>
        <w:t>Chih</w:t>
      </w:r>
      <w:proofErr w:type="spellEnd"/>
      <w:r w:rsidRPr="000E1E97">
        <w:rPr>
          <w:sz w:val="24"/>
          <w:szCs w:val="24"/>
        </w:rPr>
        <w:t>-Kang, 2014, “The Effect of Executive Stock Options on Corporate Innovation Activities,” </w:t>
      </w:r>
      <w:r w:rsidRPr="000E1E97">
        <w:rPr>
          <w:i/>
          <w:iCs/>
          <w:sz w:val="24"/>
          <w:szCs w:val="24"/>
        </w:rPr>
        <w:t>Financial Management</w:t>
      </w:r>
      <w:r w:rsidRPr="000E1E97">
        <w:rPr>
          <w:sz w:val="24"/>
          <w:szCs w:val="24"/>
        </w:rPr>
        <w:t> </w:t>
      </w:r>
      <w:r w:rsidRPr="000E1E97">
        <w:rPr>
          <w:b/>
          <w:bCs/>
          <w:sz w:val="24"/>
          <w:szCs w:val="24"/>
        </w:rPr>
        <w:t>43</w:t>
      </w:r>
      <w:r w:rsidRPr="000E1E97">
        <w:rPr>
          <w:sz w:val="24"/>
          <w:szCs w:val="24"/>
        </w:rPr>
        <w:t>, 271– 290.</w:t>
      </w:r>
    </w:p>
    <w:p w14:paraId="63CF1070" w14:textId="77777777" w:rsidR="002A2651" w:rsidRPr="000E1E97" w:rsidRDefault="002A2651" w:rsidP="000E1E97">
      <w:pPr>
        <w:spacing w:after="0"/>
        <w:ind w:left="720" w:hanging="720"/>
        <w:rPr>
          <w:sz w:val="24"/>
          <w:szCs w:val="24"/>
        </w:rPr>
      </w:pPr>
      <w:r w:rsidRPr="000E1E97">
        <w:rPr>
          <w:sz w:val="24"/>
          <w:szCs w:val="24"/>
        </w:rPr>
        <w:t>Cole, J.L., N. Daniel, and L. Naveen, 2008, “Boards: Does One Size Fit All?” </w:t>
      </w:r>
      <w:r w:rsidRPr="000E1E97">
        <w:rPr>
          <w:i/>
          <w:iCs/>
          <w:sz w:val="24"/>
          <w:szCs w:val="24"/>
        </w:rPr>
        <w:t>Journal of Financial Economics</w:t>
      </w:r>
      <w:r w:rsidRPr="000E1E97">
        <w:rPr>
          <w:sz w:val="24"/>
          <w:szCs w:val="24"/>
        </w:rPr>
        <w:t> </w:t>
      </w:r>
      <w:r w:rsidRPr="000E1E97">
        <w:rPr>
          <w:b/>
          <w:bCs/>
          <w:sz w:val="24"/>
          <w:szCs w:val="24"/>
        </w:rPr>
        <w:t>87</w:t>
      </w:r>
      <w:r w:rsidRPr="000E1E97">
        <w:rPr>
          <w:sz w:val="24"/>
          <w:szCs w:val="24"/>
        </w:rPr>
        <w:t>, 329– 356.</w:t>
      </w:r>
    </w:p>
    <w:p w14:paraId="405038C8" w14:textId="77777777" w:rsidR="002A2651" w:rsidRPr="000E1E97" w:rsidRDefault="002A2651" w:rsidP="000E1E97">
      <w:pPr>
        <w:spacing w:after="0"/>
        <w:ind w:left="720" w:hanging="720"/>
        <w:rPr>
          <w:sz w:val="24"/>
          <w:szCs w:val="24"/>
        </w:rPr>
      </w:pPr>
      <w:proofErr w:type="spellStart"/>
      <w:r w:rsidRPr="000E1E97">
        <w:rPr>
          <w:sz w:val="24"/>
          <w:szCs w:val="24"/>
        </w:rPr>
        <w:t>Cozjinsen</w:t>
      </w:r>
      <w:proofErr w:type="spellEnd"/>
      <w:r w:rsidRPr="000E1E97">
        <w:rPr>
          <w:sz w:val="24"/>
          <w:szCs w:val="24"/>
        </w:rPr>
        <w:t xml:space="preserve">, A., W. </w:t>
      </w:r>
      <w:proofErr w:type="spellStart"/>
      <w:r w:rsidRPr="000E1E97">
        <w:rPr>
          <w:sz w:val="24"/>
          <w:szCs w:val="24"/>
        </w:rPr>
        <w:t>Vrakking</w:t>
      </w:r>
      <w:proofErr w:type="spellEnd"/>
      <w:r w:rsidRPr="000E1E97">
        <w:rPr>
          <w:sz w:val="24"/>
          <w:szCs w:val="24"/>
        </w:rPr>
        <w:t xml:space="preserve">, and M. </w:t>
      </w:r>
      <w:proofErr w:type="spellStart"/>
      <w:r w:rsidRPr="000E1E97">
        <w:rPr>
          <w:sz w:val="24"/>
          <w:szCs w:val="24"/>
        </w:rPr>
        <w:t>IJerzloo</w:t>
      </w:r>
      <w:proofErr w:type="spellEnd"/>
      <w:r w:rsidRPr="000E1E97">
        <w:rPr>
          <w:sz w:val="24"/>
          <w:szCs w:val="24"/>
        </w:rPr>
        <w:t>, 2000, “Success and Failure of 50 Innovation Projects in Dutch Companies,” </w:t>
      </w:r>
      <w:r w:rsidRPr="000E1E97">
        <w:rPr>
          <w:i/>
          <w:iCs/>
          <w:sz w:val="24"/>
          <w:szCs w:val="24"/>
        </w:rPr>
        <w:t>European Journal of Innovation Management</w:t>
      </w:r>
      <w:r w:rsidRPr="000E1E97">
        <w:rPr>
          <w:sz w:val="24"/>
          <w:szCs w:val="24"/>
        </w:rPr>
        <w:t> </w:t>
      </w:r>
      <w:r w:rsidRPr="000E1E97">
        <w:rPr>
          <w:b/>
          <w:bCs/>
          <w:sz w:val="24"/>
          <w:szCs w:val="24"/>
        </w:rPr>
        <w:t>3</w:t>
      </w:r>
      <w:r w:rsidRPr="000E1E97">
        <w:rPr>
          <w:sz w:val="24"/>
          <w:szCs w:val="24"/>
        </w:rPr>
        <w:t>, 150– 159.</w:t>
      </w:r>
    </w:p>
    <w:p w14:paraId="4D413113" w14:textId="77777777" w:rsidR="002A2651" w:rsidRPr="000E1E97" w:rsidRDefault="002A2651" w:rsidP="000E1E97">
      <w:pPr>
        <w:spacing w:after="0"/>
        <w:ind w:left="720" w:hanging="720"/>
        <w:rPr>
          <w:sz w:val="24"/>
          <w:szCs w:val="24"/>
        </w:rPr>
      </w:pPr>
      <w:r w:rsidRPr="000E1E97">
        <w:rPr>
          <w:sz w:val="24"/>
          <w:szCs w:val="24"/>
        </w:rPr>
        <w:t xml:space="preserve">Duarte, </w:t>
      </w:r>
      <w:proofErr w:type="gramStart"/>
      <w:r w:rsidRPr="000E1E97">
        <w:rPr>
          <w:sz w:val="24"/>
          <w:szCs w:val="24"/>
        </w:rPr>
        <w:t>J.</w:t>
      </w:r>
      <w:proofErr w:type="gramEnd"/>
      <w:r w:rsidRPr="000E1E97">
        <w:rPr>
          <w:sz w:val="24"/>
          <w:szCs w:val="24"/>
        </w:rPr>
        <w:t> and L. Young, 2009, “Why Is PIN Priced?” </w:t>
      </w:r>
      <w:r w:rsidRPr="000E1E97">
        <w:rPr>
          <w:i/>
          <w:iCs/>
          <w:sz w:val="24"/>
          <w:szCs w:val="24"/>
        </w:rPr>
        <w:t>Journal of Financial Economics</w:t>
      </w:r>
      <w:r w:rsidRPr="000E1E97">
        <w:rPr>
          <w:sz w:val="24"/>
          <w:szCs w:val="24"/>
        </w:rPr>
        <w:t> </w:t>
      </w:r>
      <w:r w:rsidRPr="000E1E97">
        <w:rPr>
          <w:b/>
          <w:bCs/>
          <w:sz w:val="24"/>
          <w:szCs w:val="24"/>
        </w:rPr>
        <w:t>91</w:t>
      </w:r>
      <w:r w:rsidRPr="000E1E97">
        <w:rPr>
          <w:sz w:val="24"/>
          <w:szCs w:val="24"/>
        </w:rPr>
        <w:t>, 119– 138.</w:t>
      </w:r>
    </w:p>
    <w:p w14:paraId="1C3272DF" w14:textId="77777777" w:rsidR="002A2651" w:rsidRPr="000E1E97" w:rsidRDefault="002A2651" w:rsidP="000E1E97">
      <w:pPr>
        <w:spacing w:after="0"/>
        <w:ind w:left="720" w:hanging="720"/>
        <w:rPr>
          <w:sz w:val="24"/>
          <w:szCs w:val="24"/>
        </w:rPr>
      </w:pPr>
      <w:proofErr w:type="spellStart"/>
      <w:r w:rsidRPr="000E1E97">
        <w:rPr>
          <w:sz w:val="24"/>
          <w:szCs w:val="24"/>
        </w:rPr>
        <w:t>Durnev</w:t>
      </w:r>
      <w:proofErr w:type="spellEnd"/>
      <w:r w:rsidRPr="000E1E97">
        <w:rPr>
          <w:sz w:val="24"/>
          <w:szCs w:val="24"/>
        </w:rPr>
        <w:t xml:space="preserve">, A., R. </w:t>
      </w:r>
      <w:proofErr w:type="spellStart"/>
      <w:r w:rsidRPr="000E1E97">
        <w:rPr>
          <w:sz w:val="24"/>
          <w:szCs w:val="24"/>
        </w:rPr>
        <w:t>Morck</w:t>
      </w:r>
      <w:proofErr w:type="spellEnd"/>
      <w:r w:rsidRPr="000E1E97">
        <w:rPr>
          <w:sz w:val="24"/>
          <w:szCs w:val="24"/>
        </w:rPr>
        <w:t>, and B. Yeung, 2004, “Value Enhancing Capital Budgeting and Firm-Specific Stock Return Variation,” </w:t>
      </w:r>
      <w:r w:rsidRPr="000E1E97">
        <w:rPr>
          <w:i/>
          <w:iCs/>
          <w:sz w:val="24"/>
          <w:szCs w:val="24"/>
        </w:rPr>
        <w:t>Journal of Finance</w:t>
      </w:r>
      <w:r w:rsidRPr="000E1E97">
        <w:rPr>
          <w:sz w:val="24"/>
          <w:szCs w:val="24"/>
        </w:rPr>
        <w:t> </w:t>
      </w:r>
      <w:r w:rsidRPr="000E1E97">
        <w:rPr>
          <w:b/>
          <w:bCs/>
          <w:sz w:val="24"/>
          <w:szCs w:val="24"/>
        </w:rPr>
        <w:t>59</w:t>
      </w:r>
      <w:r w:rsidRPr="000E1E97">
        <w:rPr>
          <w:sz w:val="24"/>
          <w:szCs w:val="24"/>
        </w:rPr>
        <w:t>, 65– 105.</w:t>
      </w:r>
    </w:p>
    <w:p w14:paraId="3A04640E" w14:textId="77777777" w:rsidR="002A2651" w:rsidRPr="000E1E97" w:rsidRDefault="002A2651" w:rsidP="000E1E97">
      <w:pPr>
        <w:spacing w:after="0"/>
        <w:ind w:left="720" w:hanging="720"/>
        <w:rPr>
          <w:sz w:val="24"/>
          <w:szCs w:val="24"/>
        </w:rPr>
      </w:pPr>
      <w:proofErr w:type="spellStart"/>
      <w:r w:rsidRPr="000E1E97">
        <w:rPr>
          <w:sz w:val="24"/>
          <w:szCs w:val="24"/>
        </w:rPr>
        <w:t>Durnev</w:t>
      </w:r>
      <w:proofErr w:type="spellEnd"/>
      <w:r w:rsidRPr="000E1E97">
        <w:rPr>
          <w:sz w:val="24"/>
          <w:szCs w:val="24"/>
        </w:rPr>
        <w:t xml:space="preserve">, A., R. </w:t>
      </w:r>
      <w:proofErr w:type="spellStart"/>
      <w:r w:rsidRPr="000E1E97">
        <w:rPr>
          <w:sz w:val="24"/>
          <w:szCs w:val="24"/>
        </w:rPr>
        <w:t>Morck</w:t>
      </w:r>
      <w:proofErr w:type="spellEnd"/>
      <w:r w:rsidRPr="000E1E97">
        <w:rPr>
          <w:sz w:val="24"/>
          <w:szCs w:val="24"/>
        </w:rPr>
        <w:t xml:space="preserve">, B. Yeung, and P. </w:t>
      </w:r>
      <w:proofErr w:type="spellStart"/>
      <w:r w:rsidRPr="000E1E97">
        <w:rPr>
          <w:sz w:val="24"/>
          <w:szCs w:val="24"/>
        </w:rPr>
        <w:t>Zarowin</w:t>
      </w:r>
      <w:proofErr w:type="spellEnd"/>
      <w:r w:rsidRPr="000E1E97">
        <w:rPr>
          <w:sz w:val="24"/>
          <w:szCs w:val="24"/>
        </w:rPr>
        <w:t>, 2003, “Does Greater Firm-Specific Return Variation Mean More or Less Informed Stock Pricing?” </w:t>
      </w:r>
      <w:r w:rsidRPr="000E1E97">
        <w:rPr>
          <w:i/>
          <w:iCs/>
          <w:sz w:val="24"/>
          <w:szCs w:val="24"/>
        </w:rPr>
        <w:t>Journal of Accounting Research</w:t>
      </w:r>
      <w:r w:rsidRPr="000E1E97">
        <w:rPr>
          <w:sz w:val="24"/>
          <w:szCs w:val="24"/>
        </w:rPr>
        <w:t> </w:t>
      </w:r>
      <w:r w:rsidRPr="000E1E97">
        <w:rPr>
          <w:b/>
          <w:bCs/>
          <w:sz w:val="24"/>
          <w:szCs w:val="24"/>
        </w:rPr>
        <w:t>41</w:t>
      </w:r>
      <w:r w:rsidRPr="000E1E97">
        <w:rPr>
          <w:sz w:val="24"/>
          <w:szCs w:val="24"/>
        </w:rPr>
        <w:t>, 797– 836.</w:t>
      </w:r>
    </w:p>
    <w:p w14:paraId="1D474512" w14:textId="77777777" w:rsidR="002A2651" w:rsidRPr="000E1E97" w:rsidRDefault="002A2651" w:rsidP="000E1E97">
      <w:pPr>
        <w:spacing w:after="0"/>
        <w:ind w:left="720" w:hanging="720"/>
        <w:rPr>
          <w:sz w:val="24"/>
          <w:szCs w:val="24"/>
        </w:rPr>
      </w:pPr>
      <w:r w:rsidRPr="000E1E97">
        <w:rPr>
          <w:sz w:val="24"/>
          <w:szCs w:val="24"/>
        </w:rPr>
        <w:t>Easley, D., N. Kiefer, and M. O'Hara, 1996, “Cream-Skimming or Profit Sharing? The Curious Role of Purchased Order Flow,” </w:t>
      </w:r>
      <w:r w:rsidRPr="000E1E97">
        <w:rPr>
          <w:i/>
          <w:iCs/>
          <w:sz w:val="24"/>
          <w:szCs w:val="24"/>
        </w:rPr>
        <w:t>Journal of Finance</w:t>
      </w:r>
      <w:r w:rsidRPr="000E1E97">
        <w:rPr>
          <w:sz w:val="24"/>
          <w:szCs w:val="24"/>
        </w:rPr>
        <w:t> </w:t>
      </w:r>
      <w:r w:rsidRPr="000E1E97">
        <w:rPr>
          <w:b/>
          <w:bCs/>
          <w:sz w:val="24"/>
          <w:szCs w:val="24"/>
        </w:rPr>
        <w:t>51</w:t>
      </w:r>
      <w:r w:rsidRPr="000E1E97">
        <w:rPr>
          <w:sz w:val="24"/>
          <w:szCs w:val="24"/>
        </w:rPr>
        <w:t>, 811– 833.</w:t>
      </w:r>
    </w:p>
    <w:p w14:paraId="2F872186" w14:textId="77777777" w:rsidR="002A2651" w:rsidRPr="000E1E97" w:rsidRDefault="002A2651" w:rsidP="000E1E97">
      <w:pPr>
        <w:spacing w:after="0"/>
        <w:ind w:left="720" w:hanging="720"/>
        <w:rPr>
          <w:sz w:val="24"/>
          <w:szCs w:val="24"/>
        </w:rPr>
      </w:pPr>
      <w:r w:rsidRPr="000E1E97">
        <w:rPr>
          <w:sz w:val="24"/>
          <w:szCs w:val="24"/>
        </w:rPr>
        <w:t>Easley, D., N. Kiefer, M. O'Hara, and J. Paperman, 1996, “Liquidity, Information, and Less-Frequently Traded Stocks,” </w:t>
      </w:r>
      <w:r w:rsidRPr="000E1E97">
        <w:rPr>
          <w:i/>
          <w:iCs/>
          <w:sz w:val="24"/>
          <w:szCs w:val="24"/>
        </w:rPr>
        <w:t>Journal of Finance</w:t>
      </w:r>
      <w:r w:rsidRPr="000E1E97">
        <w:rPr>
          <w:sz w:val="24"/>
          <w:szCs w:val="24"/>
        </w:rPr>
        <w:t> </w:t>
      </w:r>
      <w:r w:rsidRPr="000E1E97">
        <w:rPr>
          <w:b/>
          <w:bCs/>
          <w:sz w:val="24"/>
          <w:szCs w:val="24"/>
        </w:rPr>
        <w:t>51</w:t>
      </w:r>
      <w:r w:rsidRPr="000E1E97">
        <w:rPr>
          <w:sz w:val="24"/>
          <w:szCs w:val="24"/>
        </w:rPr>
        <w:t>, 1405– 1436.</w:t>
      </w:r>
    </w:p>
    <w:p w14:paraId="712FE4CF" w14:textId="77777777" w:rsidR="002A2651" w:rsidRPr="000E1E97" w:rsidRDefault="002A2651" w:rsidP="000E1E97">
      <w:pPr>
        <w:spacing w:after="0"/>
        <w:ind w:left="720" w:hanging="720"/>
        <w:rPr>
          <w:sz w:val="24"/>
          <w:szCs w:val="24"/>
        </w:rPr>
      </w:pPr>
      <w:proofErr w:type="spellStart"/>
      <w:r w:rsidRPr="000E1E97">
        <w:rPr>
          <w:sz w:val="24"/>
          <w:szCs w:val="24"/>
        </w:rPr>
        <w:t>Fama</w:t>
      </w:r>
      <w:proofErr w:type="spellEnd"/>
      <w:r w:rsidRPr="000E1E97">
        <w:rPr>
          <w:sz w:val="24"/>
          <w:szCs w:val="24"/>
        </w:rPr>
        <w:t>, E. and K. French, 1993, “Common Risk Factors in the Returns on Stocks and Bonds,” </w:t>
      </w:r>
      <w:r w:rsidRPr="000E1E97">
        <w:rPr>
          <w:i/>
          <w:iCs/>
          <w:sz w:val="24"/>
          <w:szCs w:val="24"/>
        </w:rPr>
        <w:t>Journal of Financial Economics</w:t>
      </w:r>
      <w:r w:rsidRPr="000E1E97">
        <w:rPr>
          <w:sz w:val="24"/>
          <w:szCs w:val="24"/>
        </w:rPr>
        <w:t> </w:t>
      </w:r>
      <w:r w:rsidRPr="000E1E97">
        <w:rPr>
          <w:b/>
          <w:bCs/>
          <w:sz w:val="24"/>
          <w:szCs w:val="24"/>
        </w:rPr>
        <w:t>33</w:t>
      </w:r>
      <w:r w:rsidRPr="000E1E97">
        <w:rPr>
          <w:sz w:val="24"/>
          <w:szCs w:val="24"/>
        </w:rPr>
        <w:t>, 3– 56.</w:t>
      </w:r>
    </w:p>
    <w:p w14:paraId="7557AD89" w14:textId="77777777" w:rsidR="002A2651" w:rsidRPr="000E1E97" w:rsidRDefault="002A2651" w:rsidP="000E1E97">
      <w:pPr>
        <w:spacing w:after="0"/>
        <w:ind w:left="720" w:hanging="720"/>
        <w:rPr>
          <w:sz w:val="24"/>
          <w:szCs w:val="24"/>
        </w:rPr>
      </w:pPr>
      <w:r w:rsidRPr="000E1E97">
        <w:rPr>
          <w:sz w:val="24"/>
          <w:szCs w:val="24"/>
        </w:rPr>
        <w:t xml:space="preserve">Fang, </w:t>
      </w:r>
      <w:proofErr w:type="gramStart"/>
      <w:r w:rsidRPr="000E1E97">
        <w:rPr>
          <w:sz w:val="24"/>
          <w:szCs w:val="24"/>
        </w:rPr>
        <w:t>L.</w:t>
      </w:r>
      <w:proofErr w:type="gramEnd"/>
      <w:r w:rsidRPr="000E1E97">
        <w:rPr>
          <w:sz w:val="24"/>
          <w:szCs w:val="24"/>
        </w:rPr>
        <w:t xml:space="preserve"> and J. </w:t>
      </w:r>
      <w:proofErr w:type="spellStart"/>
      <w:r w:rsidRPr="000E1E97">
        <w:rPr>
          <w:sz w:val="24"/>
          <w:szCs w:val="24"/>
        </w:rPr>
        <w:t>Peress</w:t>
      </w:r>
      <w:proofErr w:type="spellEnd"/>
      <w:r w:rsidRPr="000E1E97">
        <w:rPr>
          <w:sz w:val="24"/>
          <w:szCs w:val="24"/>
        </w:rPr>
        <w:t>, 2009, “Media Coverage and the Cross-Section of Stock Returns,” </w:t>
      </w:r>
      <w:r w:rsidRPr="000E1E97">
        <w:rPr>
          <w:i/>
          <w:iCs/>
          <w:sz w:val="24"/>
          <w:szCs w:val="24"/>
        </w:rPr>
        <w:t>Journal of Finance</w:t>
      </w:r>
      <w:r w:rsidRPr="000E1E97">
        <w:rPr>
          <w:sz w:val="24"/>
          <w:szCs w:val="24"/>
        </w:rPr>
        <w:t> </w:t>
      </w:r>
      <w:r w:rsidRPr="000E1E97">
        <w:rPr>
          <w:b/>
          <w:bCs/>
          <w:sz w:val="24"/>
          <w:szCs w:val="24"/>
        </w:rPr>
        <w:t>64</w:t>
      </w:r>
      <w:r w:rsidRPr="000E1E97">
        <w:rPr>
          <w:sz w:val="24"/>
          <w:szCs w:val="24"/>
        </w:rPr>
        <w:t>, 2023– 2052.</w:t>
      </w:r>
    </w:p>
    <w:p w14:paraId="60A23474" w14:textId="77777777" w:rsidR="002A2651" w:rsidRPr="000E1E97" w:rsidRDefault="002A2651" w:rsidP="000E1E97">
      <w:pPr>
        <w:spacing w:after="0"/>
        <w:ind w:left="720" w:hanging="720"/>
        <w:rPr>
          <w:sz w:val="24"/>
          <w:szCs w:val="24"/>
        </w:rPr>
      </w:pPr>
      <w:r w:rsidRPr="000E1E97">
        <w:rPr>
          <w:sz w:val="24"/>
          <w:szCs w:val="24"/>
        </w:rPr>
        <w:t>Fang, V., X. Tian, and S. Tice, 2014, “Does Stock Liquidity Enhance or Impede Firm Innovation?” </w:t>
      </w:r>
      <w:r w:rsidRPr="000E1E97">
        <w:rPr>
          <w:i/>
          <w:iCs/>
          <w:sz w:val="24"/>
          <w:szCs w:val="24"/>
        </w:rPr>
        <w:t>Journal of Finance</w:t>
      </w:r>
      <w:r w:rsidRPr="000E1E97">
        <w:rPr>
          <w:sz w:val="24"/>
          <w:szCs w:val="24"/>
        </w:rPr>
        <w:t> </w:t>
      </w:r>
      <w:r w:rsidRPr="000E1E97">
        <w:rPr>
          <w:b/>
          <w:bCs/>
          <w:sz w:val="24"/>
          <w:szCs w:val="24"/>
        </w:rPr>
        <w:t>69</w:t>
      </w:r>
      <w:r w:rsidRPr="000E1E97">
        <w:rPr>
          <w:sz w:val="24"/>
          <w:szCs w:val="24"/>
        </w:rPr>
        <w:t>, 2085– 2125.</w:t>
      </w:r>
    </w:p>
    <w:p w14:paraId="48A04705" w14:textId="77777777" w:rsidR="002A2651" w:rsidRPr="000E1E97" w:rsidRDefault="002A2651" w:rsidP="000E1E97">
      <w:pPr>
        <w:spacing w:after="0"/>
        <w:ind w:left="720" w:hanging="720"/>
        <w:rPr>
          <w:sz w:val="24"/>
          <w:szCs w:val="24"/>
        </w:rPr>
      </w:pPr>
      <w:r w:rsidRPr="000E1E97">
        <w:rPr>
          <w:sz w:val="24"/>
          <w:szCs w:val="24"/>
        </w:rPr>
        <w:t xml:space="preserve">Ferreira, D., M. Ferreira, and C. </w:t>
      </w:r>
      <w:proofErr w:type="spellStart"/>
      <w:r w:rsidRPr="000E1E97">
        <w:rPr>
          <w:sz w:val="24"/>
          <w:szCs w:val="24"/>
        </w:rPr>
        <w:t>Raposo</w:t>
      </w:r>
      <w:proofErr w:type="spellEnd"/>
      <w:r w:rsidRPr="000E1E97">
        <w:rPr>
          <w:sz w:val="24"/>
          <w:szCs w:val="24"/>
        </w:rPr>
        <w:t>, 2011, “Board Structure and Price Informativeness,” </w:t>
      </w:r>
      <w:r w:rsidRPr="000E1E97">
        <w:rPr>
          <w:i/>
          <w:iCs/>
          <w:sz w:val="24"/>
          <w:szCs w:val="24"/>
        </w:rPr>
        <w:t>Journal of Financial Economics</w:t>
      </w:r>
      <w:r w:rsidRPr="000E1E97">
        <w:rPr>
          <w:sz w:val="24"/>
          <w:szCs w:val="24"/>
        </w:rPr>
        <w:t> </w:t>
      </w:r>
      <w:r w:rsidRPr="000E1E97">
        <w:rPr>
          <w:b/>
          <w:bCs/>
          <w:sz w:val="24"/>
          <w:szCs w:val="24"/>
        </w:rPr>
        <w:t>99</w:t>
      </w:r>
      <w:r w:rsidRPr="000E1E97">
        <w:rPr>
          <w:sz w:val="24"/>
          <w:szCs w:val="24"/>
        </w:rPr>
        <w:t>, 523– 545.</w:t>
      </w:r>
    </w:p>
    <w:p w14:paraId="652A7B0B" w14:textId="77777777" w:rsidR="002A2651" w:rsidRPr="000E1E97" w:rsidRDefault="002A2651" w:rsidP="000E1E97">
      <w:pPr>
        <w:spacing w:after="0"/>
        <w:ind w:left="720" w:hanging="720"/>
        <w:rPr>
          <w:sz w:val="24"/>
          <w:szCs w:val="24"/>
        </w:rPr>
      </w:pPr>
      <w:r w:rsidRPr="000E1E97">
        <w:rPr>
          <w:sz w:val="24"/>
          <w:szCs w:val="24"/>
        </w:rPr>
        <w:t xml:space="preserve">Ferreira, </w:t>
      </w:r>
      <w:proofErr w:type="gramStart"/>
      <w:r w:rsidRPr="000E1E97">
        <w:rPr>
          <w:sz w:val="24"/>
          <w:szCs w:val="24"/>
        </w:rPr>
        <w:t>M.</w:t>
      </w:r>
      <w:proofErr w:type="gramEnd"/>
      <w:r w:rsidRPr="000E1E97">
        <w:rPr>
          <w:sz w:val="24"/>
          <w:szCs w:val="24"/>
        </w:rPr>
        <w:t> and P. Laux, 2007, “Corporate Governance, Idiosyncratic Risk, and Information Flow,” </w:t>
      </w:r>
      <w:r w:rsidRPr="000E1E97">
        <w:rPr>
          <w:i/>
          <w:iCs/>
          <w:sz w:val="24"/>
          <w:szCs w:val="24"/>
        </w:rPr>
        <w:t>Journal of Finance</w:t>
      </w:r>
      <w:r w:rsidRPr="000E1E97">
        <w:rPr>
          <w:sz w:val="24"/>
          <w:szCs w:val="24"/>
        </w:rPr>
        <w:t> </w:t>
      </w:r>
      <w:r w:rsidRPr="000E1E97">
        <w:rPr>
          <w:b/>
          <w:bCs/>
          <w:sz w:val="24"/>
          <w:szCs w:val="24"/>
        </w:rPr>
        <w:t>62</w:t>
      </w:r>
      <w:r w:rsidRPr="000E1E97">
        <w:rPr>
          <w:sz w:val="24"/>
          <w:szCs w:val="24"/>
        </w:rPr>
        <w:t>, 951– 989.</w:t>
      </w:r>
    </w:p>
    <w:p w14:paraId="2ABD5330" w14:textId="77777777" w:rsidR="002A2651" w:rsidRPr="000E1E97" w:rsidRDefault="002A2651" w:rsidP="000E1E97">
      <w:pPr>
        <w:spacing w:after="0"/>
        <w:ind w:left="720" w:hanging="720"/>
        <w:rPr>
          <w:sz w:val="24"/>
          <w:szCs w:val="24"/>
        </w:rPr>
      </w:pPr>
      <w:r w:rsidRPr="000E1E97">
        <w:rPr>
          <w:sz w:val="24"/>
          <w:szCs w:val="24"/>
        </w:rPr>
        <w:t xml:space="preserve">Foucault, </w:t>
      </w:r>
      <w:proofErr w:type="gramStart"/>
      <w:r w:rsidRPr="000E1E97">
        <w:rPr>
          <w:sz w:val="24"/>
          <w:szCs w:val="24"/>
        </w:rPr>
        <w:t>T.</w:t>
      </w:r>
      <w:proofErr w:type="gramEnd"/>
      <w:r w:rsidRPr="000E1E97">
        <w:rPr>
          <w:sz w:val="24"/>
          <w:szCs w:val="24"/>
        </w:rPr>
        <w:t xml:space="preserve"> and L. </w:t>
      </w:r>
      <w:proofErr w:type="spellStart"/>
      <w:r w:rsidRPr="000E1E97">
        <w:rPr>
          <w:sz w:val="24"/>
          <w:szCs w:val="24"/>
        </w:rPr>
        <w:t>Fresard</w:t>
      </w:r>
      <w:proofErr w:type="spellEnd"/>
      <w:r w:rsidRPr="000E1E97">
        <w:rPr>
          <w:sz w:val="24"/>
          <w:szCs w:val="24"/>
        </w:rPr>
        <w:t>, 2014, “Learning from Peers’ Stock Prices and Corporate Investment,” </w:t>
      </w:r>
      <w:r w:rsidRPr="000E1E97">
        <w:rPr>
          <w:i/>
          <w:iCs/>
          <w:sz w:val="24"/>
          <w:szCs w:val="24"/>
        </w:rPr>
        <w:t>Journal of Financial Economics</w:t>
      </w:r>
      <w:r w:rsidRPr="000E1E97">
        <w:rPr>
          <w:sz w:val="24"/>
          <w:szCs w:val="24"/>
        </w:rPr>
        <w:t> </w:t>
      </w:r>
      <w:r w:rsidRPr="000E1E97">
        <w:rPr>
          <w:b/>
          <w:bCs/>
          <w:sz w:val="24"/>
          <w:szCs w:val="24"/>
        </w:rPr>
        <w:t>111</w:t>
      </w:r>
      <w:r w:rsidRPr="000E1E97">
        <w:rPr>
          <w:sz w:val="24"/>
          <w:szCs w:val="24"/>
        </w:rPr>
        <w:t>, 554– 577.</w:t>
      </w:r>
    </w:p>
    <w:p w14:paraId="65E9CFF7" w14:textId="77777777" w:rsidR="002A2651" w:rsidRPr="000E1E97" w:rsidRDefault="002A2651" w:rsidP="000E1E97">
      <w:pPr>
        <w:spacing w:after="0"/>
        <w:ind w:left="720" w:hanging="720"/>
        <w:rPr>
          <w:sz w:val="24"/>
          <w:szCs w:val="24"/>
        </w:rPr>
      </w:pPr>
      <w:proofErr w:type="spellStart"/>
      <w:r w:rsidRPr="000E1E97">
        <w:rPr>
          <w:sz w:val="24"/>
          <w:szCs w:val="24"/>
        </w:rPr>
        <w:t>Fresard</w:t>
      </w:r>
      <w:proofErr w:type="spellEnd"/>
      <w:r w:rsidRPr="000E1E97">
        <w:rPr>
          <w:sz w:val="24"/>
          <w:szCs w:val="24"/>
        </w:rPr>
        <w:t>, L., 2012, “Cash Savings and Stock Price Informativeness,” </w:t>
      </w:r>
      <w:r w:rsidRPr="000E1E97">
        <w:rPr>
          <w:i/>
          <w:iCs/>
          <w:sz w:val="24"/>
          <w:szCs w:val="24"/>
        </w:rPr>
        <w:t>Review of Finance</w:t>
      </w:r>
      <w:r w:rsidRPr="000E1E97">
        <w:rPr>
          <w:sz w:val="24"/>
          <w:szCs w:val="24"/>
        </w:rPr>
        <w:t> </w:t>
      </w:r>
      <w:r w:rsidRPr="000E1E97">
        <w:rPr>
          <w:b/>
          <w:bCs/>
          <w:sz w:val="24"/>
          <w:szCs w:val="24"/>
        </w:rPr>
        <w:t>16</w:t>
      </w:r>
      <w:r w:rsidRPr="000E1E97">
        <w:rPr>
          <w:sz w:val="24"/>
          <w:szCs w:val="24"/>
        </w:rPr>
        <w:t>, 985– 1012.</w:t>
      </w:r>
    </w:p>
    <w:p w14:paraId="1BFB3443" w14:textId="77777777" w:rsidR="002A2651" w:rsidRPr="000E1E97" w:rsidRDefault="002A2651" w:rsidP="000E1E97">
      <w:pPr>
        <w:spacing w:after="0"/>
        <w:ind w:left="720" w:hanging="720"/>
        <w:rPr>
          <w:sz w:val="24"/>
          <w:szCs w:val="24"/>
        </w:rPr>
      </w:pPr>
      <w:r w:rsidRPr="000E1E97">
        <w:rPr>
          <w:sz w:val="24"/>
          <w:szCs w:val="24"/>
        </w:rPr>
        <w:t xml:space="preserve">Galasso, </w:t>
      </w:r>
      <w:proofErr w:type="gramStart"/>
      <w:r w:rsidRPr="000E1E97">
        <w:rPr>
          <w:sz w:val="24"/>
          <w:szCs w:val="24"/>
        </w:rPr>
        <w:t>A.</w:t>
      </w:r>
      <w:proofErr w:type="gramEnd"/>
      <w:r w:rsidRPr="000E1E97">
        <w:rPr>
          <w:sz w:val="24"/>
          <w:szCs w:val="24"/>
        </w:rPr>
        <w:t> and T. Simcoe, 2011, “CEO Overconfidence and Innovation,” </w:t>
      </w:r>
      <w:r w:rsidRPr="000E1E97">
        <w:rPr>
          <w:i/>
          <w:iCs/>
          <w:sz w:val="24"/>
          <w:szCs w:val="24"/>
        </w:rPr>
        <w:t>Management Science</w:t>
      </w:r>
      <w:r w:rsidRPr="000E1E97">
        <w:rPr>
          <w:sz w:val="24"/>
          <w:szCs w:val="24"/>
        </w:rPr>
        <w:t> </w:t>
      </w:r>
      <w:r w:rsidRPr="000E1E97">
        <w:rPr>
          <w:b/>
          <w:bCs/>
          <w:sz w:val="24"/>
          <w:szCs w:val="24"/>
        </w:rPr>
        <w:t>57</w:t>
      </w:r>
      <w:r w:rsidRPr="000E1E97">
        <w:rPr>
          <w:sz w:val="24"/>
          <w:szCs w:val="24"/>
        </w:rPr>
        <w:t>, 1469– 1484.</w:t>
      </w:r>
    </w:p>
    <w:p w14:paraId="4CF17991" w14:textId="77777777" w:rsidR="002A2651" w:rsidRPr="000E1E97" w:rsidRDefault="002A2651" w:rsidP="000E1E97">
      <w:pPr>
        <w:spacing w:after="0"/>
        <w:ind w:left="720" w:hanging="720"/>
        <w:rPr>
          <w:sz w:val="24"/>
          <w:szCs w:val="24"/>
        </w:rPr>
      </w:pPr>
      <w:r w:rsidRPr="000E1E97">
        <w:rPr>
          <w:sz w:val="24"/>
          <w:szCs w:val="24"/>
        </w:rPr>
        <w:t xml:space="preserve">Goldman, J. and J. </w:t>
      </w:r>
      <w:proofErr w:type="spellStart"/>
      <w:r w:rsidRPr="000E1E97">
        <w:rPr>
          <w:sz w:val="24"/>
          <w:szCs w:val="24"/>
        </w:rPr>
        <w:t>Peress</w:t>
      </w:r>
      <w:proofErr w:type="spellEnd"/>
      <w:r w:rsidRPr="000E1E97">
        <w:rPr>
          <w:sz w:val="24"/>
          <w:szCs w:val="24"/>
        </w:rPr>
        <w:t xml:space="preserve">, 2015, </w:t>
      </w:r>
      <w:proofErr w:type="gramStart"/>
      <w:r w:rsidRPr="000E1E97">
        <w:rPr>
          <w:sz w:val="24"/>
          <w:szCs w:val="24"/>
        </w:rPr>
        <w:t>“ Firm</w:t>
      </w:r>
      <w:proofErr w:type="gramEnd"/>
      <w:r w:rsidRPr="000E1E97">
        <w:rPr>
          <w:sz w:val="24"/>
          <w:szCs w:val="24"/>
        </w:rPr>
        <w:t xml:space="preserve"> Innovation and Financial Analysis: How Do They Interact?” Unpublished INSEAD Working paper.</w:t>
      </w:r>
    </w:p>
    <w:p w14:paraId="12ABDB10" w14:textId="77777777" w:rsidR="002A2651" w:rsidRPr="000E1E97" w:rsidRDefault="002A2651" w:rsidP="000E1E97">
      <w:pPr>
        <w:spacing w:after="0"/>
        <w:ind w:left="720" w:hanging="720"/>
        <w:rPr>
          <w:sz w:val="24"/>
          <w:szCs w:val="24"/>
        </w:rPr>
      </w:pPr>
      <w:proofErr w:type="spellStart"/>
      <w:r w:rsidRPr="000E1E97">
        <w:rPr>
          <w:sz w:val="24"/>
          <w:szCs w:val="24"/>
        </w:rPr>
        <w:t>Griliches</w:t>
      </w:r>
      <w:proofErr w:type="spellEnd"/>
      <w:r w:rsidRPr="000E1E97">
        <w:rPr>
          <w:sz w:val="24"/>
          <w:szCs w:val="24"/>
        </w:rPr>
        <w:t xml:space="preserve">, Z., A. </w:t>
      </w:r>
      <w:proofErr w:type="spellStart"/>
      <w:r w:rsidRPr="000E1E97">
        <w:rPr>
          <w:sz w:val="24"/>
          <w:szCs w:val="24"/>
        </w:rPr>
        <w:t>Pakes</w:t>
      </w:r>
      <w:proofErr w:type="spellEnd"/>
      <w:r w:rsidRPr="000E1E97">
        <w:rPr>
          <w:sz w:val="24"/>
          <w:szCs w:val="24"/>
        </w:rPr>
        <w:t xml:space="preserve">, and B. Hall, 1988, </w:t>
      </w:r>
      <w:proofErr w:type="gramStart"/>
      <w:r w:rsidRPr="000E1E97">
        <w:rPr>
          <w:sz w:val="24"/>
          <w:szCs w:val="24"/>
        </w:rPr>
        <w:t>“ The</w:t>
      </w:r>
      <w:proofErr w:type="gramEnd"/>
      <w:r w:rsidRPr="000E1E97">
        <w:rPr>
          <w:sz w:val="24"/>
          <w:szCs w:val="24"/>
        </w:rPr>
        <w:t xml:space="preserve"> Value of Patents as Indicators of Inventive Activity,” Unpublished NBER Working paper.</w:t>
      </w:r>
    </w:p>
    <w:p w14:paraId="1E7A32F1" w14:textId="77777777" w:rsidR="002A2651" w:rsidRPr="000E1E97" w:rsidRDefault="002A2651" w:rsidP="000E1E97">
      <w:pPr>
        <w:spacing w:after="0"/>
        <w:ind w:left="720" w:hanging="720"/>
        <w:rPr>
          <w:sz w:val="24"/>
          <w:szCs w:val="24"/>
        </w:rPr>
      </w:pPr>
      <w:r w:rsidRPr="000E1E97">
        <w:rPr>
          <w:sz w:val="24"/>
          <w:szCs w:val="24"/>
        </w:rPr>
        <w:t>Grossman, S.J. and J.E. Stiglitz, 1980, ‘‘On the Impossibility of Informationally Efficient Markets,’’ </w:t>
      </w:r>
      <w:r w:rsidRPr="000E1E97">
        <w:rPr>
          <w:i/>
          <w:iCs/>
          <w:sz w:val="24"/>
          <w:szCs w:val="24"/>
        </w:rPr>
        <w:t>American Economic Review</w:t>
      </w:r>
      <w:r w:rsidRPr="000E1E97">
        <w:rPr>
          <w:sz w:val="24"/>
          <w:szCs w:val="24"/>
        </w:rPr>
        <w:t>, </w:t>
      </w:r>
      <w:r w:rsidRPr="000E1E97">
        <w:rPr>
          <w:b/>
          <w:bCs/>
          <w:sz w:val="24"/>
          <w:szCs w:val="24"/>
        </w:rPr>
        <w:t>70</w:t>
      </w:r>
      <w:r w:rsidRPr="000E1E97">
        <w:rPr>
          <w:sz w:val="24"/>
          <w:szCs w:val="24"/>
        </w:rPr>
        <w:t>, 393– 408.</w:t>
      </w:r>
    </w:p>
    <w:p w14:paraId="2FE7137B" w14:textId="77777777" w:rsidR="002A2651" w:rsidRPr="000E1E97" w:rsidRDefault="002A2651" w:rsidP="000E1E97">
      <w:pPr>
        <w:spacing w:after="0"/>
        <w:ind w:left="720" w:hanging="720"/>
        <w:rPr>
          <w:sz w:val="24"/>
          <w:szCs w:val="24"/>
        </w:rPr>
      </w:pPr>
      <w:r w:rsidRPr="000E1E97">
        <w:rPr>
          <w:sz w:val="24"/>
          <w:szCs w:val="24"/>
        </w:rPr>
        <w:t>Gujarati, D.N., 2004, </w:t>
      </w:r>
      <w:r w:rsidRPr="000E1E97">
        <w:rPr>
          <w:i/>
          <w:iCs/>
          <w:sz w:val="24"/>
          <w:szCs w:val="24"/>
        </w:rPr>
        <w:t>Basic Econometrics</w:t>
      </w:r>
      <w:r w:rsidRPr="000E1E97">
        <w:rPr>
          <w:sz w:val="24"/>
          <w:szCs w:val="24"/>
        </w:rPr>
        <w:t>, 4th Ed., New York, NY, McGraw Hill.</w:t>
      </w:r>
    </w:p>
    <w:p w14:paraId="7A66F316" w14:textId="77777777" w:rsidR="002A2651" w:rsidRPr="000E1E97" w:rsidRDefault="002A2651" w:rsidP="000E1E97">
      <w:pPr>
        <w:spacing w:after="0"/>
        <w:ind w:left="720" w:hanging="720"/>
        <w:rPr>
          <w:sz w:val="24"/>
          <w:szCs w:val="24"/>
        </w:rPr>
      </w:pPr>
      <w:r w:rsidRPr="000E1E97">
        <w:rPr>
          <w:sz w:val="24"/>
          <w:szCs w:val="24"/>
        </w:rPr>
        <w:t xml:space="preserve">Hall, B., A. Jaffe, and M. Trajtenberg, 2001, </w:t>
      </w:r>
      <w:proofErr w:type="gramStart"/>
      <w:r w:rsidRPr="000E1E97">
        <w:rPr>
          <w:sz w:val="24"/>
          <w:szCs w:val="24"/>
        </w:rPr>
        <w:t>“ The</w:t>
      </w:r>
      <w:proofErr w:type="gramEnd"/>
      <w:r w:rsidRPr="000E1E97">
        <w:rPr>
          <w:sz w:val="24"/>
          <w:szCs w:val="24"/>
        </w:rPr>
        <w:t xml:space="preserve"> NBER Patent Citation Data File: Lessons, Insights and Methodological Tools,” Unpublished NBER Working paper.</w:t>
      </w:r>
    </w:p>
    <w:p w14:paraId="40DD8104" w14:textId="77777777" w:rsidR="002A2651" w:rsidRPr="000E1E97" w:rsidRDefault="002A2651" w:rsidP="000E1E97">
      <w:pPr>
        <w:spacing w:after="0"/>
        <w:ind w:left="720" w:hanging="720"/>
        <w:rPr>
          <w:sz w:val="24"/>
          <w:szCs w:val="24"/>
        </w:rPr>
      </w:pPr>
      <w:r w:rsidRPr="000E1E97">
        <w:rPr>
          <w:sz w:val="24"/>
          <w:szCs w:val="24"/>
        </w:rPr>
        <w:t xml:space="preserve">Hambrick, D. and G. </w:t>
      </w:r>
      <w:proofErr w:type="spellStart"/>
      <w:r w:rsidRPr="000E1E97">
        <w:rPr>
          <w:sz w:val="24"/>
          <w:szCs w:val="24"/>
        </w:rPr>
        <w:t>Fukutomi</w:t>
      </w:r>
      <w:proofErr w:type="spellEnd"/>
      <w:r w:rsidRPr="000E1E97">
        <w:rPr>
          <w:sz w:val="24"/>
          <w:szCs w:val="24"/>
        </w:rPr>
        <w:t>, 1991, “The Seasons of a CEO's Tenure,” </w:t>
      </w:r>
      <w:r w:rsidRPr="000E1E97">
        <w:rPr>
          <w:i/>
          <w:iCs/>
          <w:sz w:val="24"/>
          <w:szCs w:val="24"/>
        </w:rPr>
        <w:t>Academy of Management Review</w:t>
      </w:r>
      <w:r w:rsidRPr="000E1E97">
        <w:rPr>
          <w:sz w:val="24"/>
          <w:szCs w:val="24"/>
        </w:rPr>
        <w:t> </w:t>
      </w:r>
      <w:r w:rsidRPr="000E1E97">
        <w:rPr>
          <w:b/>
          <w:bCs/>
          <w:sz w:val="24"/>
          <w:szCs w:val="24"/>
        </w:rPr>
        <w:t>16</w:t>
      </w:r>
      <w:r w:rsidRPr="000E1E97">
        <w:rPr>
          <w:sz w:val="24"/>
          <w:szCs w:val="24"/>
        </w:rPr>
        <w:t>, 719– 742.</w:t>
      </w:r>
    </w:p>
    <w:p w14:paraId="5B4FB070" w14:textId="77777777" w:rsidR="002A2651" w:rsidRPr="000E1E97" w:rsidRDefault="002A2651" w:rsidP="000E1E97">
      <w:pPr>
        <w:spacing w:after="0"/>
        <w:ind w:left="720" w:hanging="720"/>
        <w:rPr>
          <w:sz w:val="24"/>
          <w:szCs w:val="24"/>
        </w:rPr>
      </w:pPr>
      <w:r w:rsidRPr="000E1E97">
        <w:rPr>
          <w:sz w:val="24"/>
          <w:szCs w:val="24"/>
        </w:rPr>
        <w:t>Hayek, F., 1945, “The Use of Knowledge in Society,” </w:t>
      </w:r>
      <w:r w:rsidRPr="000E1E97">
        <w:rPr>
          <w:i/>
          <w:iCs/>
          <w:sz w:val="24"/>
          <w:szCs w:val="24"/>
        </w:rPr>
        <w:t>American Economic Review</w:t>
      </w:r>
      <w:r w:rsidRPr="000E1E97">
        <w:rPr>
          <w:sz w:val="24"/>
          <w:szCs w:val="24"/>
        </w:rPr>
        <w:t> </w:t>
      </w:r>
      <w:r w:rsidRPr="000E1E97">
        <w:rPr>
          <w:b/>
          <w:bCs/>
          <w:sz w:val="24"/>
          <w:szCs w:val="24"/>
        </w:rPr>
        <w:t>35</w:t>
      </w:r>
      <w:r w:rsidRPr="000E1E97">
        <w:rPr>
          <w:sz w:val="24"/>
          <w:szCs w:val="24"/>
        </w:rPr>
        <w:t>, 519– 530.</w:t>
      </w:r>
    </w:p>
    <w:p w14:paraId="32D3A6CF" w14:textId="77777777" w:rsidR="002A2651" w:rsidRPr="000E1E97" w:rsidRDefault="002A2651" w:rsidP="000E1E97">
      <w:pPr>
        <w:spacing w:after="0"/>
        <w:ind w:left="720" w:hanging="720"/>
        <w:rPr>
          <w:sz w:val="24"/>
          <w:szCs w:val="24"/>
        </w:rPr>
      </w:pPr>
      <w:r w:rsidRPr="000E1E97">
        <w:rPr>
          <w:sz w:val="24"/>
          <w:szCs w:val="24"/>
        </w:rPr>
        <w:t xml:space="preserve">He, </w:t>
      </w:r>
      <w:proofErr w:type="gramStart"/>
      <w:r w:rsidRPr="000E1E97">
        <w:rPr>
          <w:sz w:val="24"/>
          <w:szCs w:val="24"/>
        </w:rPr>
        <w:t>J.</w:t>
      </w:r>
      <w:proofErr w:type="gramEnd"/>
      <w:r w:rsidRPr="000E1E97">
        <w:rPr>
          <w:sz w:val="24"/>
          <w:szCs w:val="24"/>
        </w:rPr>
        <w:t> and X. Tian, 2013, “The Dark Side of Analyst Coverage: The Case of Innovation,” </w:t>
      </w:r>
      <w:r w:rsidRPr="000E1E97">
        <w:rPr>
          <w:i/>
          <w:iCs/>
          <w:sz w:val="24"/>
          <w:szCs w:val="24"/>
        </w:rPr>
        <w:t>Journal of Financial Economics</w:t>
      </w:r>
      <w:r w:rsidRPr="000E1E97">
        <w:rPr>
          <w:sz w:val="24"/>
          <w:szCs w:val="24"/>
        </w:rPr>
        <w:t> </w:t>
      </w:r>
      <w:r w:rsidRPr="000E1E97">
        <w:rPr>
          <w:b/>
          <w:bCs/>
          <w:sz w:val="24"/>
          <w:szCs w:val="24"/>
        </w:rPr>
        <w:t>109</w:t>
      </w:r>
      <w:r w:rsidRPr="000E1E97">
        <w:rPr>
          <w:sz w:val="24"/>
          <w:szCs w:val="24"/>
        </w:rPr>
        <w:t>, 856– 878.</w:t>
      </w:r>
    </w:p>
    <w:p w14:paraId="4997BA60" w14:textId="77777777" w:rsidR="002A2651" w:rsidRPr="000E1E97" w:rsidRDefault="002A2651" w:rsidP="000E1E97">
      <w:pPr>
        <w:spacing w:after="0"/>
        <w:ind w:left="720" w:hanging="720"/>
        <w:rPr>
          <w:sz w:val="24"/>
          <w:szCs w:val="24"/>
        </w:rPr>
      </w:pPr>
      <w:proofErr w:type="spellStart"/>
      <w:r w:rsidRPr="000E1E97">
        <w:rPr>
          <w:sz w:val="24"/>
          <w:szCs w:val="24"/>
        </w:rPr>
        <w:t>Hirshleifer</w:t>
      </w:r>
      <w:proofErr w:type="spellEnd"/>
      <w:r w:rsidRPr="000E1E97">
        <w:rPr>
          <w:sz w:val="24"/>
          <w:szCs w:val="24"/>
        </w:rPr>
        <w:t>, D., A. Low, and S.H. Teoh, 2012, “Are Overconfident CEOs Better Innovators?” </w:t>
      </w:r>
      <w:r w:rsidRPr="000E1E97">
        <w:rPr>
          <w:i/>
          <w:iCs/>
          <w:sz w:val="24"/>
          <w:szCs w:val="24"/>
        </w:rPr>
        <w:t>Journal of Finance</w:t>
      </w:r>
      <w:r w:rsidRPr="000E1E97">
        <w:rPr>
          <w:sz w:val="24"/>
          <w:szCs w:val="24"/>
        </w:rPr>
        <w:t> </w:t>
      </w:r>
      <w:r w:rsidRPr="000E1E97">
        <w:rPr>
          <w:b/>
          <w:bCs/>
          <w:sz w:val="24"/>
          <w:szCs w:val="24"/>
        </w:rPr>
        <w:t>67</w:t>
      </w:r>
      <w:r w:rsidRPr="000E1E97">
        <w:rPr>
          <w:sz w:val="24"/>
          <w:szCs w:val="24"/>
        </w:rPr>
        <w:t>, 1457– 1498.</w:t>
      </w:r>
    </w:p>
    <w:p w14:paraId="76BEAB1D" w14:textId="77777777" w:rsidR="002A2651" w:rsidRPr="000E1E97" w:rsidRDefault="002A2651" w:rsidP="000E1E97">
      <w:pPr>
        <w:spacing w:after="0"/>
        <w:ind w:left="720" w:hanging="720"/>
        <w:rPr>
          <w:sz w:val="24"/>
          <w:szCs w:val="24"/>
        </w:rPr>
      </w:pPr>
      <w:r w:rsidRPr="000E1E97">
        <w:rPr>
          <w:sz w:val="24"/>
          <w:szCs w:val="24"/>
        </w:rPr>
        <w:t>Holmstrom, B., 1989, “Agency Costs and Innovation,” </w:t>
      </w:r>
      <w:r w:rsidRPr="000E1E97">
        <w:rPr>
          <w:i/>
          <w:iCs/>
          <w:sz w:val="24"/>
          <w:szCs w:val="24"/>
        </w:rPr>
        <w:t>Journal of Economic Behavior and Organization</w:t>
      </w:r>
      <w:r w:rsidRPr="000E1E97">
        <w:rPr>
          <w:sz w:val="24"/>
          <w:szCs w:val="24"/>
        </w:rPr>
        <w:t> </w:t>
      </w:r>
      <w:r w:rsidRPr="000E1E97">
        <w:rPr>
          <w:b/>
          <w:bCs/>
          <w:sz w:val="24"/>
          <w:szCs w:val="24"/>
        </w:rPr>
        <w:t>12</w:t>
      </w:r>
      <w:r w:rsidRPr="000E1E97">
        <w:rPr>
          <w:sz w:val="24"/>
          <w:szCs w:val="24"/>
        </w:rPr>
        <w:t>, 305– 327.</w:t>
      </w:r>
    </w:p>
    <w:p w14:paraId="38F45006" w14:textId="77777777" w:rsidR="002A2651" w:rsidRPr="000E1E97" w:rsidRDefault="002A2651" w:rsidP="000E1E97">
      <w:pPr>
        <w:spacing w:after="0"/>
        <w:ind w:left="720" w:hanging="720"/>
        <w:rPr>
          <w:sz w:val="24"/>
          <w:szCs w:val="24"/>
        </w:rPr>
      </w:pPr>
      <w:r w:rsidRPr="000E1E97">
        <w:rPr>
          <w:sz w:val="24"/>
          <w:szCs w:val="24"/>
        </w:rPr>
        <w:t xml:space="preserve">Holmstrom, B. and J. </w:t>
      </w:r>
      <w:proofErr w:type="spellStart"/>
      <w:r w:rsidRPr="000E1E97">
        <w:rPr>
          <w:sz w:val="24"/>
          <w:szCs w:val="24"/>
        </w:rPr>
        <w:t>Tirole</w:t>
      </w:r>
      <w:proofErr w:type="spellEnd"/>
      <w:r w:rsidRPr="000E1E97">
        <w:rPr>
          <w:sz w:val="24"/>
          <w:szCs w:val="24"/>
        </w:rPr>
        <w:t>, 1993, “Market Liquidity and Performance Monitoring,” </w:t>
      </w:r>
      <w:r w:rsidRPr="000E1E97">
        <w:rPr>
          <w:i/>
          <w:iCs/>
          <w:sz w:val="24"/>
          <w:szCs w:val="24"/>
        </w:rPr>
        <w:t>Journal of Political Economy</w:t>
      </w:r>
      <w:r w:rsidRPr="000E1E97">
        <w:rPr>
          <w:sz w:val="24"/>
          <w:szCs w:val="24"/>
        </w:rPr>
        <w:t> </w:t>
      </w:r>
      <w:r w:rsidRPr="000E1E97">
        <w:rPr>
          <w:b/>
          <w:bCs/>
          <w:sz w:val="24"/>
          <w:szCs w:val="24"/>
        </w:rPr>
        <w:t>101</w:t>
      </w:r>
      <w:r w:rsidRPr="000E1E97">
        <w:rPr>
          <w:sz w:val="24"/>
          <w:szCs w:val="24"/>
        </w:rPr>
        <w:t>, 678– 709.</w:t>
      </w:r>
    </w:p>
    <w:p w14:paraId="708BDE95" w14:textId="77777777" w:rsidR="002A2651" w:rsidRPr="000E1E97" w:rsidRDefault="002A2651" w:rsidP="000E1E97">
      <w:pPr>
        <w:spacing w:after="0"/>
        <w:ind w:left="720" w:hanging="720"/>
        <w:rPr>
          <w:sz w:val="24"/>
          <w:szCs w:val="24"/>
        </w:rPr>
      </w:pPr>
      <w:proofErr w:type="spellStart"/>
      <w:r w:rsidRPr="000E1E97">
        <w:rPr>
          <w:sz w:val="24"/>
          <w:szCs w:val="24"/>
        </w:rPr>
        <w:t>Jin</w:t>
      </w:r>
      <w:proofErr w:type="spellEnd"/>
      <w:r w:rsidRPr="000E1E97">
        <w:rPr>
          <w:sz w:val="24"/>
          <w:szCs w:val="24"/>
        </w:rPr>
        <w:t xml:space="preserve">, </w:t>
      </w:r>
      <w:proofErr w:type="gramStart"/>
      <w:r w:rsidRPr="000E1E97">
        <w:rPr>
          <w:sz w:val="24"/>
          <w:szCs w:val="24"/>
        </w:rPr>
        <w:t>L.</w:t>
      </w:r>
      <w:proofErr w:type="gramEnd"/>
      <w:r w:rsidRPr="000E1E97">
        <w:rPr>
          <w:sz w:val="24"/>
          <w:szCs w:val="24"/>
        </w:rPr>
        <w:t> and S.C. Myers, 2006, “</w:t>
      </w:r>
      <w:r w:rsidRPr="000E1E97">
        <w:rPr>
          <w:i/>
          <w:iCs/>
          <w:sz w:val="24"/>
          <w:szCs w:val="24"/>
        </w:rPr>
        <w:t>R</w:t>
      </w:r>
      <w:r w:rsidRPr="000E1E97">
        <w:rPr>
          <w:sz w:val="24"/>
          <w:szCs w:val="24"/>
          <w:vertAlign w:val="superscript"/>
        </w:rPr>
        <w:t>2</w:t>
      </w:r>
      <w:r w:rsidRPr="000E1E97">
        <w:rPr>
          <w:sz w:val="24"/>
          <w:szCs w:val="24"/>
        </w:rPr>
        <w:t> Around the World: New Theory and New Tests,” </w:t>
      </w:r>
      <w:r w:rsidRPr="000E1E97">
        <w:rPr>
          <w:i/>
          <w:iCs/>
          <w:sz w:val="24"/>
          <w:szCs w:val="24"/>
        </w:rPr>
        <w:t>Journal of Financial Economics</w:t>
      </w:r>
      <w:r w:rsidRPr="000E1E97">
        <w:rPr>
          <w:sz w:val="24"/>
          <w:szCs w:val="24"/>
        </w:rPr>
        <w:t> </w:t>
      </w:r>
      <w:r w:rsidRPr="000E1E97">
        <w:rPr>
          <w:b/>
          <w:bCs/>
          <w:sz w:val="24"/>
          <w:szCs w:val="24"/>
        </w:rPr>
        <w:t>79</w:t>
      </w:r>
      <w:r w:rsidRPr="000E1E97">
        <w:rPr>
          <w:sz w:val="24"/>
          <w:szCs w:val="24"/>
        </w:rPr>
        <w:t>, 257– 292.</w:t>
      </w:r>
    </w:p>
    <w:p w14:paraId="15BF3534" w14:textId="77777777" w:rsidR="002A2651" w:rsidRPr="000E1E97" w:rsidRDefault="002A2651" w:rsidP="000E1E97">
      <w:pPr>
        <w:spacing w:after="0"/>
        <w:ind w:left="720" w:hanging="720"/>
        <w:rPr>
          <w:sz w:val="24"/>
          <w:szCs w:val="24"/>
        </w:rPr>
      </w:pPr>
      <w:r w:rsidRPr="000E1E97">
        <w:rPr>
          <w:sz w:val="24"/>
          <w:szCs w:val="24"/>
        </w:rPr>
        <w:t xml:space="preserve">Kaplan, </w:t>
      </w:r>
      <w:proofErr w:type="gramStart"/>
      <w:r w:rsidRPr="000E1E97">
        <w:rPr>
          <w:sz w:val="24"/>
          <w:szCs w:val="24"/>
        </w:rPr>
        <w:t>S.</w:t>
      </w:r>
      <w:proofErr w:type="gramEnd"/>
      <w:r w:rsidRPr="000E1E97">
        <w:rPr>
          <w:sz w:val="24"/>
          <w:szCs w:val="24"/>
        </w:rPr>
        <w:t> and L. Zingales, 1997, “Do Investment-Cash Flow Sensitivities Provide Useful Measures of Financing Constraints?” </w:t>
      </w:r>
      <w:r w:rsidRPr="000E1E97">
        <w:rPr>
          <w:i/>
          <w:iCs/>
          <w:sz w:val="24"/>
          <w:szCs w:val="24"/>
        </w:rPr>
        <w:t>Quarterly Journal of Economics</w:t>
      </w:r>
      <w:r w:rsidRPr="000E1E97">
        <w:rPr>
          <w:sz w:val="24"/>
          <w:szCs w:val="24"/>
        </w:rPr>
        <w:t> </w:t>
      </w:r>
      <w:r w:rsidRPr="000E1E97">
        <w:rPr>
          <w:b/>
          <w:bCs/>
          <w:sz w:val="24"/>
          <w:szCs w:val="24"/>
        </w:rPr>
        <w:t>112</w:t>
      </w:r>
      <w:r w:rsidRPr="000E1E97">
        <w:rPr>
          <w:sz w:val="24"/>
          <w:szCs w:val="24"/>
        </w:rPr>
        <w:t>, 169– 215.</w:t>
      </w:r>
    </w:p>
    <w:p w14:paraId="68FE90BE" w14:textId="77777777" w:rsidR="002A2651" w:rsidRPr="000E1E97" w:rsidRDefault="002A2651" w:rsidP="000E1E97">
      <w:pPr>
        <w:spacing w:after="0"/>
        <w:ind w:left="720" w:hanging="720"/>
        <w:rPr>
          <w:sz w:val="24"/>
          <w:szCs w:val="24"/>
        </w:rPr>
      </w:pPr>
      <w:r w:rsidRPr="000E1E97">
        <w:rPr>
          <w:sz w:val="24"/>
          <w:szCs w:val="24"/>
        </w:rPr>
        <w:t xml:space="preserve">Levine, R., L. Chen, and L. Wei, 2015, </w:t>
      </w:r>
      <w:proofErr w:type="gramStart"/>
      <w:r w:rsidRPr="000E1E97">
        <w:rPr>
          <w:sz w:val="24"/>
          <w:szCs w:val="24"/>
        </w:rPr>
        <w:t>“ Insider</w:t>
      </w:r>
      <w:proofErr w:type="gramEnd"/>
      <w:r w:rsidRPr="000E1E97">
        <w:rPr>
          <w:sz w:val="24"/>
          <w:szCs w:val="24"/>
        </w:rPr>
        <w:t xml:space="preserve"> Trading and Innovation,” Unpublished University of California–Berkeley Working paper.</w:t>
      </w:r>
    </w:p>
    <w:p w14:paraId="6F6B7D56" w14:textId="77777777" w:rsidR="002A2651" w:rsidRPr="000E1E97" w:rsidRDefault="002A2651" w:rsidP="000E1E97">
      <w:pPr>
        <w:spacing w:after="0"/>
        <w:ind w:left="720" w:hanging="720"/>
        <w:rPr>
          <w:sz w:val="24"/>
          <w:szCs w:val="24"/>
        </w:rPr>
      </w:pPr>
      <w:r w:rsidRPr="000E1E97">
        <w:rPr>
          <w:sz w:val="24"/>
          <w:szCs w:val="24"/>
        </w:rPr>
        <w:t xml:space="preserve">Li, B., S. </w:t>
      </w:r>
      <w:proofErr w:type="spellStart"/>
      <w:r w:rsidRPr="000E1E97">
        <w:rPr>
          <w:sz w:val="24"/>
          <w:szCs w:val="24"/>
        </w:rPr>
        <w:t>Rajgopal</w:t>
      </w:r>
      <w:proofErr w:type="spellEnd"/>
      <w:r w:rsidRPr="000E1E97">
        <w:rPr>
          <w:sz w:val="24"/>
          <w:szCs w:val="24"/>
        </w:rPr>
        <w:t>, and M. Venkatachalam, 2014, “R</w:t>
      </w:r>
      <w:r w:rsidRPr="000E1E97">
        <w:rPr>
          <w:sz w:val="24"/>
          <w:szCs w:val="24"/>
          <w:vertAlign w:val="superscript"/>
        </w:rPr>
        <w:t>2</w:t>
      </w:r>
      <w:r w:rsidRPr="000E1E97">
        <w:rPr>
          <w:sz w:val="24"/>
          <w:szCs w:val="24"/>
        </w:rPr>
        <w:t> and Idiosyncratic Risk Are Not Interchangeable,” </w:t>
      </w:r>
      <w:r w:rsidRPr="000E1E97">
        <w:rPr>
          <w:i/>
          <w:iCs/>
          <w:sz w:val="24"/>
          <w:szCs w:val="24"/>
        </w:rPr>
        <w:t>Accounting Review</w:t>
      </w:r>
      <w:r w:rsidRPr="000E1E97">
        <w:rPr>
          <w:sz w:val="24"/>
          <w:szCs w:val="24"/>
        </w:rPr>
        <w:t> </w:t>
      </w:r>
      <w:r w:rsidRPr="000E1E97">
        <w:rPr>
          <w:b/>
          <w:bCs/>
          <w:sz w:val="24"/>
          <w:szCs w:val="24"/>
        </w:rPr>
        <w:t>89</w:t>
      </w:r>
      <w:r w:rsidRPr="000E1E97">
        <w:rPr>
          <w:sz w:val="24"/>
          <w:szCs w:val="24"/>
        </w:rPr>
        <w:t>, 2261– 2295.</w:t>
      </w:r>
    </w:p>
    <w:p w14:paraId="63BB2E2B" w14:textId="77777777" w:rsidR="002A2651" w:rsidRPr="000E1E97" w:rsidRDefault="002A2651" w:rsidP="000E1E97">
      <w:pPr>
        <w:spacing w:after="0"/>
        <w:ind w:left="720" w:hanging="720"/>
        <w:rPr>
          <w:sz w:val="24"/>
          <w:szCs w:val="24"/>
        </w:rPr>
      </w:pPr>
      <w:r w:rsidRPr="000E1E97">
        <w:rPr>
          <w:sz w:val="24"/>
          <w:szCs w:val="24"/>
        </w:rPr>
        <w:t>Li, F., 2008, “Annual Report Readability, Current Earnings, and Earnings Persistence,” </w:t>
      </w:r>
      <w:r w:rsidRPr="000E1E97">
        <w:rPr>
          <w:i/>
          <w:iCs/>
          <w:sz w:val="24"/>
          <w:szCs w:val="24"/>
        </w:rPr>
        <w:t>Journal of Accounting and Economics</w:t>
      </w:r>
      <w:r w:rsidRPr="000E1E97">
        <w:rPr>
          <w:sz w:val="24"/>
          <w:szCs w:val="24"/>
        </w:rPr>
        <w:t> </w:t>
      </w:r>
      <w:r w:rsidRPr="000E1E97">
        <w:rPr>
          <w:b/>
          <w:bCs/>
          <w:sz w:val="24"/>
          <w:szCs w:val="24"/>
        </w:rPr>
        <w:t>45</w:t>
      </w:r>
      <w:r w:rsidRPr="000E1E97">
        <w:rPr>
          <w:sz w:val="24"/>
          <w:szCs w:val="24"/>
        </w:rPr>
        <w:t>, 221– 247.</w:t>
      </w:r>
    </w:p>
    <w:p w14:paraId="3F6075BE" w14:textId="77777777" w:rsidR="002A2651" w:rsidRPr="000E1E97" w:rsidRDefault="002A2651" w:rsidP="000E1E97">
      <w:pPr>
        <w:spacing w:after="0"/>
        <w:ind w:left="720" w:hanging="720"/>
        <w:rPr>
          <w:sz w:val="24"/>
          <w:szCs w:val="24"/>
        </w:rPr>
      </w:pPr>
      <w:r w:rsidRPr="000E1E97">
        <w:rPr>
          <w:sz w:val="24"/>
          <w:szCs w:val="24"/>
        </w:rPr>
        <w:t xml:space="preserve">Liu, </w:t>
      </w:r>
      <w:proofErr w:type="gramStart"/>
      <w:r w:rsidRPr="000E1E97">
        <w:rPr>
          <w:sz w:val="24"/>
          <w:szCs w:val="24"/>
        </w:rPr>
        <w:t>B.</w:t>
      </w:r>
      <w:proofErr w:type="gramEnd"/>
      <w:r w:rsidRPr="000E1E97">
        <w:rPr>
          <w:sz w:val="24"/>
          <w:szCs w:val="24"/>
        </w:rPr>
        <w:t> and J. McConnell, 2013, “The Role of the Media in Corporate Governance: Do the Media Influence Managers' Capital Allocation Decisions?” </w:t>
      </w:r>
      <w:r w:rsidRPr="000E1E97">
        <w:rPr>
          <w:i/>
          <w:iCs/>
          <w:sz w:val="24"/>
          <w:szCs w:val="24"/>
        </w:rPr>
        <w:t>Journal of Financial Economics</w:t>
      </w:r>
      <w:r w:rsidRPr="000E1E97">
        <w:rPr>
          <w:sz w:val="24"/>
          <w:szCs w:val="24"/>
        </w:rPr>
        <w:t> </w:t>
      </w:r>
      <w:r w:rsidRPr="000E1E97">
        <w:rPr>
          <w:b/>
          <w:bCs/>
          <w:sz w:val="24"/>
          <w:szCs w:val="24"/>
        </w:rPr>
        <w:t>110</w:t>
      </w:r>
      <w:r w:rsidRPr="000E1E97">
        <w:rPr>
          <w:sz w:val="24"/>
          <w:szCs w:val="24"/>
        </w:rPr>
        <w:t>, 1– 17.</w:t>
      </w:r>
    </w:p>
    <w:p w14:paraId="1B432B86" w14:textId="77777777" w:rsidR="002A2651" w:rsidRPr="000E1E97" w:rsidRDefault="002A2651" w:rsidP="000E1E97">
      <w:pPr>
        <w:spacing w:after="0"/>
        <w:ind w:left="720" w:hanging="720"/>
        <w:rPr>
          <w:sz w:val="24"/>
          <w:szCs w:val="24"/>
        </w:rPr>
      </w:pPr>
      <w:r w:rsidRPr="000E1E97">
        <w:rPr>
          <w:sz w:val="24"/>
          <w:szCs w:val="24"/>
        </w:rPr>
        <w:t>Luo, Y., 2005, “Do Insiders Learn from Outsiders? Evidence from Mergers and Acquisitions,” </w:t>
      </w:r>
      <w:r w:rsidRPr="000E1E97">
        <w:rPr>
          <w:i/>
          <w:iCs/>
          <w:sz w:val="24"/>
          <w:szCs w:val="24"/>
        </w:rPr>
        <w:t>Journal of Finance</w:t>
      </w:r>
      <w:r w:rsidRPr="000E1E97">
        <w:rPr>
          <w:sz w:val="24"/>
          <w:szCs w:val="24"/>
        </w:rPr>
        <w:t> </w:t>
      </w:r>
      <w:r w:rsidRPr="000E1E97">
        <w:rPr>
          <w:b/>
          <w:bCs/>
          <w:sz w:val="24"/>
          <w:szCs w:val="24"/>
        </w:rPr>
        <w:t>60</w:t>
      </w:r>
      <w:r w:rsidRPr="000E1E97">
        <w:rPr>
          <w:sz w:val="24"/>
          <w:szCs w:val="24"/>
        </w:rPr>
        <w:t>, 1951– 1982.</w:t>
      </w:r>
    </w:p>
    <w:p w14:paraId="7C603760" w14:textId="77777777" w:rsidR="002A2651" w:rsidRPr="000E1E97" w:rsidRDefault="002A2651" w:rsidP="000E1E97">
      <w:pPr>
        <w:spacing w:after="0"/>
        <w:ind w:left="720" w:hanging="720"/>
        <w:rPr>
          <w:sz w:val="24"/>
          <w:szCs w:val="24"/>
        </w:rPr>
      </w:pPr>
      <w:proofErr w:type="spellStart"/>
      <w:r w:rsidRPr="000E1E97">
        <w:rPr>
          <w:sz w:val="24"/>
          <w:szCs w:val="24"/>
        </w:rPr>
        <w:t>Malmendier</w:t>
      </w:r>
      <w:proofErr w:type="spellEnd"/>
      <w:r w:rsidRPr="000E1E97">
        <w:rPr>
          <w:sz w:val="24"/>
          <w:szCs w:val="24"/>
        </w:rPr>
        <w:t>, U. and G. Tate, 2005, “CEO Overconfidence and Corporate Investment,” </w:t>
      </w:r>
      <w:r w:rsidRPr="000E1E97">
        <w:rPr>
          <w:i/>
          <w:iCs/>
          <w:sz w:val="24"/>
          <w:szCs w:val="24"/>
        </w:rPr>
        <w:t>Journal of Finance</w:t>
      </w:r>
      <w:r w:rsidRPr="000E1E97">
        <w:rPr>
          <w:sz w:val="24"/>
          <w:szCs w:val="24"/>
        </w:rPr>
        <w:t> </w:t>
      </w:r>
      <w:r w:rsidRPr="000E1E97">
        <w:rPr>
          <w:b/>
          <w:bCs/>
          <w:sz w:val="24"/>
          <w:szCs w:val="24"/>
        </w:rPr>
        <w:t>60</w:t>
      </w:r>
      <w:r w:rsidRPr="000E1E97">
        <w:rPr>
          <w:sz w:val="24"/>
          <w:szCs w:val="24"/>
        </w:rPr>
        <w:t>, 2661– 2700.</w:t>
      </w:r>
    </w:p>
    <w:p w14:paraId="2FFE6D2D" w14:textId="77777777" w:rsidR="002A2651" w:rsidRPr="000E1E97" w:rsidRDefault="002A2651" w:rsidP="000E1E97">
      <w:pPr>
        <w:spacing w:after="0"/>
        <w:ind w:left="720" w:hanging="720"/>
        <w:rPr>
          <w:sz w:val="24"/>
          <w:szCs w:val="24"/>
        </w:rPr>
      </w:pPr>
      <w:r w:rsidRPr="000E1E97">
        <w:rPr>
          <w:sz w:val="24"/>
          <w:szCs w:val="24"/>
        </w:rPr>
        <w:t>Merton, R.C., 1987, “A Simple Model of Capital Market Equilibrium with Incomplete Information,” </w:t>
      </w:r>
      <w:r w:rsidRPr="000E1E97">
        <w:rPr>
          <w:i/>
          <w:iCs/>
          <w:sz w:val="24"/>
          <w:szCs w:val="24"/>
        </w:rPr>
        <w:t>Journal of Finance</w:t>
      </w:r>
      <w:r w:rsidRPr="000E1E97">
        <w:rPr>
          <w:sz w:val="24"/>
          <w:szCs w:val="24"/>
        </w:rPr>
        <w:t> </w:t>
      </w:r>
      <w:r w:rsidRPr="000E1E97">
        <w:rPr>
          <w:b/>
          <w:bCs/>
          <w:sz w:val="24"/>
          <w:szCs w:val="24"/>
        </w:rPr>
        <w:t>42</w:t>
      </w:r>
      <w:r w:rsidRPr="000E1E97">
        <w:rPr>
          <w:sz w:val="24"/>
          <w:szCs w:val="24"/>
        </w:rPr>
        <w:t>, 483– 510.</w:t>
      </w:r>
    </w:p>
    <w:p w14:paraId="080D40D7" w14:textId="77777777" w:rsidR="002A2651" w:rsidRPr="000E1E97" w:rsidRDefault="002A2651" w:rsidP="000E1E97">
      <w:pPr>
        <w:spacing w:after="0"/>
        <w:ind w:left="720" w:hanging="720"/>
        <w:rPr>
          <w:sz w:val="24"/>
          <w:szCs w:val="24"/>
        </w:rPr>
      </w:pPr>
      <w:proofErr w:type="spellStart"/>
      <w:r w:rsidRPr="000E1E97">
        <w:rPr>
          <w:sz w:val="24"/>
          <w:szCs w:val="24"/>
        </w:rPr>
        <w:t>Morck</w:t>
      </w:r>
      <w:proofErr w:type="spellEnd"/>
      <w:r w:rsidRPr="000E1E97">
        <w:rPr>
          <w:sz w:val="24"/>
          <w:szCs w:val="24"/>
        </w:rPr>
        <w:t xml:space="preserve">, R. and F. Yang, 2001, </w:t>
      </w:r>
      <w:proofErr w:type="gramStart"/>
      <w:r w:rsidRPr="000E1E97">
        <w:rPr>
          <w:sz w:val="24"/>
          <w:szCs w:val="24"/>
        </w:rPr>
        <w:t>“ The</w:t>
      </w:r>
      <w:proofErr w:type="gramEnd"/>
      <w:r w:rsidRPr="000E1E97">
        <w:rPr>
          <w:sz w:val="24"/>
          <w:szCs w:val="24"/>
        </w:rPr>
        <w:t xml:space="preserve"> Mysterious Growing Value of S&amp;P Index Membership,” Unpublished NBER Working paper.</w:t>
      </w:r>
    </w:p>
    <w:p w14:paraId="00E0DA97" w14:textId="77777777" w:rsidR="002A2651" w:rsidRPr="000E1E97" w:rsidRDefault="002A2651" w:rsidP="000E1E97">
      <w:pPr>
        <w:spacing w:after="0"/>
        <w:ind w:left="720" w:hanging="720"/>
        <w:rPr>
          <w:sz w:val="24"/>
          <w:szCs w:val="24"/>
        </w:rPr>
      </w:pPr>
      <w:r w:rsidRPr="000E1E97">
        <w:rPr>
          <w:sz w:val="24"/>
          <w:szCs w:val="24"/>
        </w:rPr>
        <w:t>Petersen, M., 2009, “Estimating Standard Errors in Finance Panel Data Sets: Comparing Approaches,” </w:t>
      </w:r>
      <w:r w:rsidRPr="000E1E97">
        <w:rPr>
          <w:i/>
          <w:iCs/>
          <w:sz w:val="24"/>
          <w:szCs w:val="24"/>
        </w:rPr>
        <w:t>Review of Financial Studies</w:t>
      </w:r>
      <w:r w:rsidRPr="000E1E97">
        <w:rPr>
          <w:sz w:val="24"/>
          <w:szCs w:val="24"/>
        </w:rPr>
        <w:t> </w:t>
      </w:r>
      <w:r w:rsidRPr="000E1E97">
        <w:rPr>
          <w:b/>
          <w:bCs/>
          <w:sz w:val="24"/>
          <w:szCs w:val="24"/>
        </w:rPr>
        <w:t>22</w:t>
      </w:r>
      <w:r w:rsidRPr="000E1E97">
        <w:rPr>
          <w:sz w:val="24"/>
          <w:szCs w:val="24"/>
        </w:rPr>
        <w:t>, 435– 480.</w:t>
      </w:r>
    </w:p>
    <w:p w14:paraId="4116C1D9" w14:textId="77777777" w:rsidR="002A2651" w:rsidRPr="000E1E97" w:rsidRDefault="002A2651" w:rsidP="000E1E97">
      <w:pPr>
        <w:spacing w:after="0"/>
        <w:ind w:left="720" w:hanging="720"/>
        <w:rPr>
          <w:sz w:val="24"/>
          <w:szCs w:val="24"/>
        </w:rPr>
      </w:pPr>
      <w:r w:rsidRPr="000E1E97">
        <w:rPr>
          <w:sz w:val="24"/>
          <w:szCs w:val="24"/>
        </w:rPr>
        <w:t>Roll, R., 1988, “</w:t>
      </w:r>
      <w:r w:rsidRPr="000E1E97">
        <w:rPr>
          <w:i/>
          <w:iCs/>
          <w:sz w:val="24"/>
          <w:szCs w:val="24"/>
        </w:rPr>
        <w:t>R</w:t>
      </w:r>
      <w:r w:rsidRPr="000E1E97">
        <w:rPr>
          <w:sz w:val="24"/>
          <w:szCs w:val="24"/>
          <w:vertAlign w:val="superscript"/>
        </w:rPr>
        <w:t>2</w:t>
      </w:r>
      <w:r w:rsidRPr="000E1E97">
        <w:rPr>
          <w:sz w:val="24"/>
          <w:szCs w:val="24"/>
        </w:rPr>
        <w:t>,” </w:t>
      </w:r>
      <w:r w:rsidRPr="000E1E97">
        <w:rPr>
          <w:i/>
          <w:iCs/>
          <w:sz w:val="24"/>
          <w:szCs w:val="24"/>
        </w:rPr>
        <w:t>Journal of Finance</w:t>
      </w:r>
      <w:r w:rsidRPr="000E1E97">
        <w:rPr>
          <w:sz w:val="24"/>
          <w:szCs w:val="24"/>
        </w:rPr>
        <w:t> </w:t>
      </w:r>
      <w:r w:rsidRPr="000E1E97">
        <w:rPr>
          <w:b/>
          <w:bCs/>
          <w:sz w:val="24"/>
          <w:szCs w:val="24"/>
        </w:rPr>
        <w:t>43</w:t>
      </w:r>
      <w:r w:rsidRPr="000E1E97">
        <w:rPr>
          <w:sz w:val="24"/>
          <w:szCs w:val="24"/>
        </w:rPr>
        <w:t>, 541– 566.</w:t>
      </w:r>
    </w:p>
    <w:p w14:paraId="02004A7D" w14:textId="77777777" w:rsidR="002A2651" w:rsidRPr="000E1E97" w:rsidRDefault="002A2651" w:rsidP="000E1E97">
      <w:pPr>
        <w:spacing w:after="0"/>
        <w:ind w:left="720" w:hanging="720"/>
        <w:rPr>
          <w:sz w:val="24"/>
          <w:szCs w:val="24"/>
        </w:rPr>
      </w:pPr>
      <w:r w:rsidRPr="000E1E97">
        <w:rPr>
          <w:sz w:val="24"/>
          <w:szCs w:val="24"/>
        </w:rPr>
        <w:t>Schumpeter, J., 1934, </w:t>
      </w:r>
      <w:r w:rsidRPr="000E1E97">
        <w:rPr>
          <w:i/>
          <w:iCs/>
          <w:sz w:val="24"/>
          <w:szCs w:val="24"/>
        </w:rPr>
        <w:t>The Theory of Economic Development</w:t>
      </w:r>
      <w:r w:rsidRPr="000E1E97">
        <w:rPr>
          <w:sz w:val="24"/>
          <w:szCs w:val="24"/>
        </w:rPr>
        <w:t>, Cambridge, MA, Harvard University Press.</w:t>
      </w:r>
    </w:p>
    <w:p w14:paraId="1D45D79A" w14:textId="77777777" w:rsidR="002A2651" w:rsidRPr="000E1E97" w:rsidRDefault="002A2651" w:rsidP="000E1E97">
      <w:pPr>
        <w:spacing w:after="0"/>
        <w:ind w:left="720" w:hanging="720"/>
        <w:rPr>
          <w:sz w:val="24"/>
          <w:szCs w:val="24"/>
        </w:rPr>
      </w:pPr>
      <w:proofErr w:type="spellStart"/>
      <w:r w:rsidRPr="000E1E97">
        <w:rPr>
          <w:sz w:val="24"/>
          <w:szCs w:val="24"/>
        </w:rPr>
        <w:t>Seru</w:t>
      </w:r>
      <w:proofErr w:type="spellEnd"/>
      <w:r w:rsidRPr="000E1E97">
        <w:rPr>
          <w:sz w:val="24"/>
          <w:szCs w:val="24"/>
        </w:rPr>
        <w:t>, A., 2014, “Firm Boundaries Matter: Evidence from Conglomerates and R&amp;D Activity,” </w:t>
      </w:r>
      <w:r w:rsidRPr="000E1E97">
        <w:rPr>
          <w:i/>
          <w:iCs/>
          <w:sz w:val="24"/>
          <w:szCs w:val="24"/>
        </w:rPr>
        <w:t>Journal of Financial Economics</w:t>
      </w:r>
      <w:r w:rsidRPr="000E1E97">
        <w:rPr>
          <w:sz w:val="24"/>
          <w:szCs w:val="24"/>
        </w:rPr>
        <w:t> </w:t>
      </w:r>
      <w:r w:rsidRPr="000E1E97">
        <w:rPr>
          <w:b/>
          <w:bCs/>
          <w:sz w:val="24"/>
          <w:szCs w:val="24"/>
        </w:rPr>
        <w:t>111</w:t>
      </w:r>
      <w:r w:rsidRPr="000E1E97">
        <w:rPr>
          <w:sz w:val="24"/>
          <w:szCs w:val="24"/>
        </w:rPr>
        <w:t>, 381– 405.</w:t>
      </w:r>
    </w:p>
    <w:p w14:paraId="1CB716A5" w14:textId="77777777" w:rsidR="002A2651" w:rsidRPr="000E1E97" w:rsidRDefault="002A2651" w:rsidP="000E1E97">
      <w:pPr>
        <w:spacing w:after="0"/>
        <w:ind w:left="720" w:hanging="720"/>
        <w:rPr>
          <w:sz w:val="24"/>
          <w:szCs w:val="24"/>
        </w:rPr>
      </w:pPr>
      <w:r w:rsidRPr="000E1E97">
        <w:rPr>
          <w:sz w:val="24"/>
          <w:szCs w:val="24"/>
        </w:rPr>
        <w:t>Solow, R., 1957, “Technical Change and the Aggregate Production Function,” </w:t>
      </w:r>
      <w:r w:rsidRPr="000E1E97">
        <w:rPr>
          <w:i/>
          <w:iCs/>
          <w:sz w:val="24"/>
          <w:szCs w:val="24"/>
        </w:rPr>
        <w:t>Review of Economics and Statistics</w:t>
      </w:r>
      <w:r w:rsidRPr="000E1E97">
        <w:rPr>
          <w:sz w:val="24"/>
          <w:szCs w:val="24"/>
        </w:rPr>
        <w:t> </w:t>
      </w:r>
      <w:r w:rsidRPr="000E1E97">
        <w:rPr>
          <w:b/>
          <w:bCs/>
          <w:sz w:val="24"/>
          <w:szCs w:val="24"/>
        </w:rPr>
        <w:t>39</w:t>
      </w:r>
      <w:r w:rsidRPr="000E1E97">
        <w:rPr>
          <w:sz w:val="24"/>
          <w:szCs w:val="24"/>
        </w:rPr>
        <w:t>, 312– 320.</w:t>
      </w:r>
    </w:p>
    <w:p w14:paraId="0B38E8B0" w14:textId="77777777" w:rsidR="002A2651" w:rsidRPr="000E1E97" w:rsidRDefault="002A2651" w:rsidP="000E1E97">
      <w:pPr>
        <w:spacing w:after="0"/>
        <w:ind w:left="720" w:hanging="720"/>
        <w:rPr>
          <w:sz w:val="24"/>
          <w:szCs w:val="24"/>
        </w:rPr>
      </w:pPr>
      <w:r w:rsidRPr="000E1E97">
        <w:rPr>
          <w:sz w:val="24"/>
          <w:szCs w:val="24"/>
        </w:rPr>
        <w:t>Stein, J., 1988, “Takeover Threats and Managerial Myopia,” </w:t>
      </w:r>
      <w:r w:rsidRPr="000E1E97">
        <w:rPr>
          <w:i/>
          <w:iCs/>
          <w:sz w:val="24"/>
          <w:szCs w:val="24"/>
        </w:rPr>
        <w:t>Journal of Political Economy</w:t>
      </w:r>
      <w:r w:rsidRPr="000E1E97">
        <w:rPr>
          <w:sz w:val="24"/>
          <w:szCs w:val="24"/>
        </w:rPr>
        <w:t> </w:t>
      </w:r>
      <w:r w:rsidRPr="000E1E97">
        <w:rPr>
          <w:b/>
          <w:bCs/>
          <w:sz w:val="24"/>
          <w:szCs w:val="24"/>
        </w:rPr>
        <w:t>96</w:t>
      </w:r>
      <w:r w:rsidRPr="000E1E97">
        <w:rPr>
          <w:sz w:val="24"/>
          <w:szCs w:val="24"/>
        </w:rPr>
        <w:t>, 61– 80.</w:t>
      </w:r>
    </w:p>
    <w:p w14:paraId="38CD950C" w14:textId="77777777" w:rsidR="002A2651" w:rsidRPr="000E1E97" w:rsidRDefault="002A2651" w:rsidP="000E1E97">
      <w:pPr>
        <w:spacing w:after="0"/>
        <w:ind w:left="720" w:hanging="720"/>
        <w:rPr>
          <w:sz w:val="24"/>
          <w:szCs w:val="24"/>
        </w:rPr>
      </w:pPr>
      <w:proofErr w:type="spellStart"/>
      <w:r w:rsidRPr="000E1E97">
        <w:rPr>
          <w:sz w:val="24"/>
          <w:szCs w:val="24"/>
        </w:rPr>
        <w:t>Veldkamp</w:t>
      </w:r>
      <w:proofErr w:type="spellEnd"/>
      <w:r w:rsidRPr="000E1E97">
        <w:rPr>
          <w:sz w:val="24"/>
          <w:szCs w:val="24"/>
        </w:rPr>
        <w:t>, L., 2006, “Information Markets and the Comovement of Asset Prices,” </w:t>
      </w:r>
      <w:r w:rsidRPr="000E1E97">
        <w:rPr>
          <w:i/>
          <w:iCs/>
          <w:sz w:val="24"/>
          <w:szCs w:val="24"/>
        </w:rPr>
        <w:t>Review of Economic Studies</w:t>
      </w:r>
      <w:r w:rsidRPr="000E1E97">
        <w:rPr>
          <w:sz w:val="24"/>
          <w:szCs w:val="24"/>
        </w:rPr>
        <w:t> </w:t>
      </w:r>
      <w:r w:rsidRPr="000E1E97">
        <w:rPr>
          <w:b/>
          <w:bCs/>
          <w:sz w:val="24"/>
          <w:szCs w:val="24"/>
        </w:rPr>
        <w:t>73</w:t>
      </w:r>
      <w:r w:rsidRPr="000E1E97">
        <w:rPr>
          <w:sz w:val="24"/>
          <w:szCs w:val="24"/>
        </w:rPr>
        <w:t>, 823– 845.</w:t>
      </w:r>
    </w:p>
    <w:p w14:paraId="63C6ED8D" w14:textId="77777777" w:rsidR="002A2651" w:rsidRPr="000E1E97" w:rsidRDefault="002A2651" w:rsidP="000E1E97">
      <w:pPr>
        <w:spacing w:after="0"/>
        <w:ind w:left="720" w:hanging="720"/>
        <w:rPr>
          <w:sz w:val="24"/>
          <w:szCs w:val="24"/>
        </w:rPr>
      </w:pPr>
      <w:r w:rsidRPr="000E1E97">
        <w:rPr>
          <w:sz w:val="24"/>
          <w:szCs w:val="24"/>
        </w:rPr>
        <w:t xml:space="preserve">Venter, </w:t>
      </w:r>
      <w:proofErr w:type="gramStart"/>
      <w:r w:rsidRPr="000E1E97">
        <w:rPr>
          <w:sz w:val="24"/>
          <w:szCs w:val="24"/>
        </w:rPr>
        <w:t>J.</w:t>
      </w:r>
      <w:proofErr w:type="gramEnd"/>
      <w:r w:rsidRPr="000E1E97">
        <w:rPr>
          <w:sz w:val="24"/>
          <w:szCs w:val="24"/>
        </w:rPr>
        <w:t> and D. de Jongh, 2006, “Extending the EKOP Model to Estimate the Probability of Informed Trading,” </w:t>
      </w:r>
      <w:r w:rsidRPr="000E1E97">
        <w:rPr>
          <w:i/>
          <w:iCs/>
          <w:sz w:val="24"/>
          <w:szCs w:val="24"/>
        </w:rPr>
        <w:t>Studies in Economics and Econometrics</w:t>
      </w:r>
      <w:r w:rsidRPr="000E1E97">
        <w:rPr>
          <w:sz w:val="24"/>
          <w:szCs w:val="24"/>
        </w:rPr>
        <w:t> </w:t>
      </w:r>
      <w:r w:rsidRPr="000E1E97">
        <w:rPr>
          <w:b/>
          <w:bCs/>
          <w:sz w:val="24"/>
          <w:szCs w:val="24"/>
        </w:rPr>
        <w:t>30</w:t>
      </w:r>
      <w:r w:rsidRPr="000E1E97">
        <w:rPr>
          <w:sz w:val="24"/>
          <w:szCs w:val="24"/>
        </w:rPr>
        <w:t>, 25– 39.</w:t>
      </w:r>
    </w:p>
    <w:p w14:paraId="3C382D9C" w14:textId="77777777" w:rsidR="002A2651" w:rsidRPr="000E1E97" w:rsidRDefault="002A2651" w:rsidP="000E1E97">
      <w:pPr>
        <w:spacing w:after="0"/>
        <w:ind w:left="720" w:hanging="720"/>
        <w:rPr>
          <w:sz w:val="24"/>
          <w:szCs w:val="24"/>
        </w:rPr>
      </w:pPr>
      <w:proofErr w:type="spellStart"/>
      <w:r w:rsidRPr="000E1E97">
        <w:rPr>
          <w:sz w:val="24"/>
          <w:szCs w:val="24"/>
        </w:rPr>
        <w:t>Vijh</w:t>
      </w:r>
      <w:proofErr w:type="spellEnd"/>
      <w:r w:rsidRPr="000E1E97">
        <w:rPr>
          <w:sz w:val="24"/>
          <w:szCs w:val="24"/>
        </w:rPr>
        <w:t>, A., 1994, “S&amp;P 500 Trading Strategies and Stock Betas,” </w:t>
      </w:r>
      <w:r w:rsidRPr="000E1E97">
        <w:rPr>
          <w:i/>
          <w:iCs/>
          <w:sz w:val="24"/>
          <w:szCs w:val="24"/>
        </w:rPr>
        <w:t>Review of Financial Studies</w:t>
      </w:r>
      <w:r w:rsidRPr="000E1E97">
        <w:rPr>
          <w:sz w:val="24"/>
          <w:szCs w:val="24"/>
        </w:rPr>
        <w:t> </w:t>
      </w:r>
      <w:r w:rsidRPr="000E1E97">
        <w:rPr>
          <w:b/>
          <w:bCs/>
          <w:sz w:val="24"/>
          <w:szCs w:val="24"/>
        </w:rPr>
        <w:t>7</w:t>
      </w:r>
      <w:r w:rsidRPr="000E1E97">
        <w:rPr>
          <w:sz w:val="24"/>
          <w:szCs w:val="24"/>
        </w:rPr>
        <w:t>, 215– 251.</w:t>
      </w:r>
    </w:p>
    <w:p w14:paraId="32662979" w14:textId="77777777" w:rsidR="002A2651" w:rsidRPr="000E1E97" w:rsidRDefault="002A2651" w:rsidP="000E1E97">
      <w:pPr>
        <w:spacing w:after="0"/>
        <w:ind w:left="720" w:hanging="720"/>
        <w:rPr>
          <w:sz w:val="24"/>
          <w:szCs w:val="24"/>
        </w:rPr>
      </w:pPr>
      <w:proofErr w:type="spellStart"/>
      <w:r w:rsidRPr="000E1E97">
        <w:rPr>
          <w:sz w:val="24"/>
          <w:szCs w:val="24"/>
        </w:rPr>
        <w:t>Wurgler</w:t>
      </w:r>
      <w:proofErr w:type="spellEnd"/>
      <w:r w:rsidRPr="000E1E97">
        <w:rPr>
          <w:sz w:val="24"/>
          <w:szCs w:val="24"/>
        </w:rPr>
        <w:t xml:space="preserve">, J., 2011, </w:t>
      </w:r>
      <w:proofErr w:type="gramStart"/>
      <w:r w:rsidRPr="000E1E97">
        <w:rPr>
          <w:sz w:val="24"/>
          <w:szCs w:val="24"/>
        </w:rPr>
        <w:t>“ On</w:t>
      </w:r>
      <w:proofErr w:type="gramEnd"/>
      <w:r w:rsidRPr="000E1E97">
        <w:rPr>
          <w:sz w:val="24"/>
          <w:szCs w:val="24"/>
        </w:rPr>
        <w:t xml:space="preserve"> the Economic Consequences of Index-Linked Investing,” in W.T. Allen, R. Khurana, J. Lorsch, and G. Rosenfeld, Eds. </w:t>
      </w:r>
      <w:r w:rsidRPr="000E1E97">
        <w:rPr>
          <w:i/>
          <w:iCs/>
          <w:sz w:val="24"/>
          <w:szCs w:val="24"/>
        </w:rPr>
        <w:t>Challenges to Business in the Twenty-First Century: The Way Forward</w:t>
      </w:r>
      <w:r w:rsidRPr="000E1E97">
        <w:rPr>
          <w:sz w:val="24"/>
          <w:szCs w:val="24"/>
        </w:rPr>
        <w:t>, Cambridge, UK, American Academy of Arts and Sciences, 24– 25.</w:t>
      </w:r>
    </w:p>
    <w:p w14:paraId="18AF05CB" w14:textId="77777777" w:rsidR="002A2651" w:rsidRDefault="002A2651" w:rsidP="00D14423">
      <w:pPr>
        <w:rPr>
          <w:rFonts w:cstheme="minorHAnsi"/>
          <w:sz w:val="24"/>
          <w:szCs w:val="24"/>
        </w:rPr>
      </w:pPr>
    </w:p>
    <w:sectPr w:rsidR="002A2651" w:rsidSect="00020D6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633F01"/>
    <w:multiLevelType w:val="multilevel"/>
    <w:tmpl w:val="8D08E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9643B7"/>
    <w:multiLevelType w:val="multilevel"/>
    <w:tmpl w:val="0E0EB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022EFC"/>
    <w:multiLevelType w:val="multilevel"/>
    <w:tmpl w:val="90F6B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2E6B9F"/>
    <w:multiLevelType w:val="multilevel"/>
    <w:tmpl w:val="DD4AE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9F243D"/>
    <w:multiLevelType w:val="multilevel"/>
    <w:tmpl w:val="C896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AD36F7"/>
    <w:multiLevelType w:val="multilevel"/>
    <w:tmpl w:val="A2F29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6B59AD"/>
    <w:multiLevelType w:val="multilevel"/>
    <w:tmpl w:val="0D04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284B50"/>
    <w:multiLevelType w:val="multilevel"/>
    <w:tmpl w:val="1EA64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F1508A"/>
    <w:multiLevelType w:val="multilevel"/>
    <w:tmpl w:val="F1CA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15"/>
  </w:num>
  <w:num w:numId="3" w16cid:durableId="962153638">
    <w:abstractNumId w:val="13"/>
  </w:num>
  <w:num w:numId="4" w16cid:durableId="121774372">
    <w:abstractNumId w:val="8"/>
  </w:num>
  <w:num w:numId="5" w16cid:durableId="305858795">
    <w:abstractNumId w:val="17"/>
  </w:num>
  <w:num w:numId="6" w16cid:durableId="1447777595">
    <w:abstractNumId w:val="0"/>
  </w:num>
  <w:num w:numId="7" w16cid:durableId="2079396860">
    <w:abstractNumId w:val="10"/>
  </w:num>
  <w:num w:numId="8" w16cid:durableId="1478113196">
    <w:abstractNumId w:val="2"/>
  </w:num>
  <w:num w:numId="9" w16cid:durableId="197006999">
    <w:abstractNumId w:val="18"/>
  </w:num>
  <w:num w:numId="10" w16cid:durableId="1647974180">
    <w:abstractNumId w:val="12"/>
  </w:num>
  <w:num w:numId="11" w16cid:durableId="1968853996">
    <w:abstractNumId w:val="19"/>
  </w:num>
  <w:num w:numId="12" w16cid:durableId="766731885">
    <w:abstractNumId w:val="7"/>
  </w:num>
  <w:num w:numId="13" w16cid:durableId="970018948">
    <w:abstractNumId w:val="16"/>
  </w:num>
  <w:num w:numId="14" w16cid:durableId="662243671">
    <w:abstractNumId w:val="9"/>
  </w:num>
  <w:num w:numId="15" w16cid:durableId="136186264">
    <w:abstractNumId w:val="5"/>
  </w:num>
  <w:num w:numId="16" w16cid:durableId="1274939776">
    <w:abstractNumId w:val="4"/>
  </w:num>
  <w:num w:numId="17" w16cid:durableId="809253595">
    <w:abstractNumId w:val="11"/>
  </w:num>
  <w:num w:numId="18" w16cid:durableId="366220362">
    <w:abstractNumId w:val="3"/>
  </w:num>
  <w:num w:numId="19" w16cid:durableId="269898097">
    <w:abstractNumId w:val="6"/>
  </w:num>
  <w:num w:numId="20" w16cid:durableId="15494905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f0Ny7uvAuHE9ggW7AeK5MIQedIGpzGVUGUzYwHPYn88HLxXQPV4dqA7CfBSHkeLAH6JBkxMQICCSvSkJxGZtog==" w:salt="pm4zsj33I3fL5yiTSwE8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D8A"/>
    <w:rsid w:val="00003562"/>
    <w:rsid w:val="00006265"/>
    <w:rsid w:val="0000729D"/>
    <w:rsid w:val="000078BE"/>
    <w:rsid w:val="0001072F"/>
    <w:rsid w:val="00013176"/>
    <w:rsid w:val="00014F38"/>
    <w:rsid w:val="00020D64"/>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6E76"/>
    <w:rsid w:val="000C0E5B"/>
    <w:rsid w:val="000C6BA7"/>
    <w:rsid w:val="000D3573"/>
    <w:rsid w:val="000D4F0B"/>
    <w:rsid w:val="000D6BF2"/>
    <w:rsid w:val="000E02B7"/>
    <w:rsid w:val="000E1610"/>
    <w:rsid w:val="000E1E9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0B97"/>
    <w:rsid w:val="001B6E76"/>
    <w:rsid w:val="001C3A3F"/>
    <w:rsid w:val="001D06E2"/>
    <w:rsid w:val="001D1087"/>
    <w:rsid w:val="001D2448"/>
    <w:rsid w:val="001D3ADE"/>
    <w:rsid w:val="001D58D3"/>
    <w:rsid w:val="001D776C"/>
    <w:rsid w:val="001D7BCC"/>
    <w:rsid w:val="001E1380"/>
    <w:rsid w:val="001E18FE"/>
    <w:rsid w:val="001F70BC"/>
    <w:rsid w:val="001F7FBE"/>
    <w:rsid w:val="002016B1"/>
    <w:rsid w:val="00201875"/>
    <w:rsid w:val="00201AFD"/>
    <w:rsid w:val="00201FDC"/>
    <w:rsid w:val="002022D8"/>
    <w:rsid w:val="00206486"/>
    <w:rsid w:val="00206CC8"/>
    <w:rsid w:val="00211422"/>
    <w:rsid w:val="00212109"/>
    <w:rsid w:val="00221D06"/>
    <w:rsid w:val="00224240"/>
    <w:rsid w:val="00225ECD"/>
    <w:rsid w:val="00226FA2"/>
    <w:rsid w:val="00234E8C"/>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3745"/>
    <w:rsid w:val="002843BC"/>
    <w:rsid w:val="00284A84"/>
    <w:rsid w:val="00284FCE"/>
    <w:rsid w:val="00290F14"/>
    <w:rsid w:val="0029129F"/>
    <w:rsid w:val="00296B90"/>
    <w:rsid w:val="00297296"/>
    <w:rsid w:val="002A0668"/>
    <w:rsid w:val="002A2651"/>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25B1B"/>
    <w:rsid w:val="00331737"/>
    <w:rsid w:val="0033243D"/>
    <w:rsid w:val="003348D8"/>
    <w:rsid w:val="00335CF4"/>
    <w:rsid w:val="0033652E"/>
    <w:rsid w:val="00340617"/>
    <w:rsid w:val="00340B13"/>
    <w:rsid w:val="00340CDB"/>
    <w:rsid w:val="003427C6"/>
    <w:rsid w:val="00343472"/>
    <w:rsid w:val="00344F25"/>
    <w:rsid w:val="003455AA"/>
    <w:rsid w:val="00347634"/>
    <w:rsid w:val="00351470"/>
    <w:rsid w:val="00351E90"/>
    <w:rsid w:val="00360206"/>
    <w:rsid w:val="003624EE"/>
    <w:rsid w:val="003632E1"/>
    <w:rsid w:val="00363CD3"/>
    <w:rsid w:val="003656A8"/>
    <w:rsid w:val="003656A9"/>
    <w:rsid w:val="00366852"/>
    <w:rsid w:val="003706EF"/>
    <w:rsid w:val="00370BE4"/>
    <w:rsid w:val="00371653"/>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7C6E"/>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16C1B"/>
    <w:rsid w:val="004208FD"/>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4F2D"/>
    <w:rsid w:val="004660BE"/>
    <w:rsid w:val="0046696C"/>
    <w:rsid w:val="00466DD7"/>
    <w:rsid w:val="00471F7D"/>
    <w:rsid w:val="004738EE"/>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1F3D"/>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271BE"/>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3C5C"/>
    <w:rsid w:val="00580E33"/>
    <w:rsid w:val="00583225"/>
    <w:rsid w:val="0058724D"/>
    <w:rsid w:val="00596593"/>
    <w:rsid w:val="00596A35"/>
    <w:rsid w:val="005979CD"/>
    <w:rsid w:val="005A0BA0"/>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263D"/>
    <w:rsid w:val="005F46EC"/>
    <w:rsid w:val="005F49C9"/>
    <w:rsid w:val="005F71CE"/>
    <w:rsid w:val="005F7A68"/>
    <w:rsid w:val="0060081D"/>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4DB9"/>
    <w:rsid w:val="006D590E"/>
    <w:rsid w:val="006D75E1"/>
    <w:rsid w:val="006D7670"/>
    <w:rsid w:val="006E10F4"/>
    <w:rsid w:val="006E10FD"/>
    <w:rsid w:val="006E2996"/>
    <w:rsid w:val="006E2EEC"/>
    <w:rsid w:val="006E471E"/>
    <w:rsid w:val="006E4859"/>
    <w:rsid w:val="006F24E3"/>
    <w:rsid w:val="006F7D7E"/>
    <w:rsid w:val="007065D3"/>
    <w:rsid w:val="007071B1"/>
    <w:rsid w:val="00707EC1"/>
    <w:rsid w:val="00710582"/>
    <w:rsid w:val="00714EE9"/>
    <w:rsid w:val="007179E7"/>
    <w:rsid w:val="007246B0"/>
    <w:rsid w:val="007258CB"/>
    <w:rsid w:val="00730E29"/>
    <w:rsid w:val="00732FF6"/>
    <w:rsid w:val="00735393"/>
    <w:rsid w:val="00745E32"/>
    <w:rsid w:val="007466F7"/>
    <w:rsid w:val="00755FFD"/>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A542E"/>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EC7"/>
    <w:rsid w:val="008061E0"/>
    <w:rsid w:val="0080711D"/>
    <w:rsid w:val="00813292"/>
    <w:rsid w:val="00813E40"/>
    <w:rsid w:val="00816489"/>
    <w:rsid w:val="00817C16"/>
    <w:rsid w:val="00820049"/>
    <w:rsid w:val="0082013E"/>
    <w:rsid w:val="00822617"/>
    <w:rsid w:val="00824B15"/>
    <w:rsid w:val="008322E3"/>
    <w:rsid w:val="00834DF7"/>
    <w:rsid w:val="00836F01"/>
    <w:rsid w:val="00837B06"/>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3819"/>
    <w:rsid w:val="008B3D8A"/>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2CA2"/>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3868"/>
    <w:rsid w:val="00984B39"/>
    <w:rsid w:val="00986A83"/>
    <w:rsid w:val="00990645"/>
    <w:rsid w:val="009A130B"/>
    <w:rsid w:val="009A2639"/>
    <w:rsid w:val="009A29E5"/>
    <w:rsid w:val="009A397F"/>
    <w:rsid w:val="009B4F83"/>
    <w:rsid w:val="009B6983"/>
    <w:rsid w:val="009C5450"/>
    <w:rsid w:val="009C5716"/>
    <w:rsid w:val="009C6412"/>
    <w:rsid w:val="009C728A"/>
    <w:rsid w:val="009D316A"/>
    <w:rsid w:val="009D3527"/>
    <w:rsid w:val="009D5368"/>
    <w:rsid w:val="009D54DF"/>
    <w:rsid w:val="009D7F90"/>
    <w:rsid w:val="009E56AC"/>
    <w:rsid w:val="009E56AF"/>
    <w:rsid w:val="009E678D"/>
    <w:rsid w:val="009F28E2"/>
    <w:rsid w:val="009F2FCF"/>
    <w:rsid w:val="009F4BDF"/>
    <w:rsid w:val="009F60BA"/>
    <w:rsid w:val="009F7F44"/>
    <w:rsid w:val="00A01B8D"/>
    <w:rsid w:val="00A034AE"/>
    <w:rsid w:val="00A035F5"/>
    <w:rsid w:val="00A07F07"/>
    <w:rsid w:val="00A11F34"/>
    <w:rsid w:val="00A1230F"/>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3704"/>
    <w:rsid w:val="00AB4807"/>
    <w:rsid w:val="00AB4813"/>
    <w:rsid w:val="00AC0052"/>
    <w:rsid w:val="00AC04D6"/>
    <w:rsid w:val="00AC4021"/>
    <w:rsid w:val="00AC428F"/>
    <w:rsid w:val="00AD0685"/>
    <w:rsid w:val="00AD38C1"/>
    <w:rsid w:val="00AD5A78"/>
    <w:rsid w:val="00AE062C"/>
    <w:rsid w:val="00AE1517"/>
    <w:rsid w:val="00AE4078"/>
    <w:rsid w:val="00AE4230"/>
    <w:rsid w:val="00AE69D7"/>
    <w:rsid w:val="00AE71AA"/>
    <w:rsid w:val="00AF1374"/>
    <w:rsid w:val="00AF1E8A"/>
    <w:rsid w:val="00AF2DE8"/>
    <w:rsid w:val="00AF42FA"/>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0DF"/>
    <w:rsid w:val="00B47D09"/>
    <w:rsid w:val="00B50108"/>
    <w:rsid w:val="00B50B32"/>
    <w:rsid w:val="00B525D3"/>
    <w:rsid w:val="00B556EF"/>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A74E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0D08"/>
    <w:rsid w:val="00D14423"/>
    <w:rsid w:val="00D14B19"/>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4E9E"/>
    <w:rsid w:val="00D657EC"/>
    <w:rsid w:val="00D65A57"/>
    <w:rsid w:val="00D66306"/>
    <w:rsid w:val="00D66B18"/>
    <w:rsid w:val="00D66C2F"/>
    <w:rsid w:val="00D726DB"/>
    <w:rsid w:val="00D73164"/>
    <w:rsid w:val="00D7469C"/>
    <w:rsid w:val="00D77E53"/>
    <w:rsid w:val="00D8135F"/>
    <w:rsid w:val="00D81DD5"/>
    <w:rsid w:val="00D85787"/>
    <w:rsid w:val="00D87BB8"/>
    <w:rsid w:val="00D90BD9"/>
    <w:rsid w:val="00D932C5"/>
    <w:rsid w:val="00D939A7"/>
    <w:rsid w:val="00D94B0D"/>
    <w:rsid w:val="00D9581C"/>
    <w:rsid w:val="00D95DCB"/>
    <w:rsid w:val="00D96228"/>
    <w:rsid w:val="00DA5459"/>
    <w:rsid w:val="00DA619A"/>
    <w:rsid w:val="00DA684F"/>
    <w:rsid w:val="00DB3088"/>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05D81"/>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3212"/>
    <w:rsid w:val="00E8413D"/>
    <w:rsid w:val="00E84C2A"/>
    <w:rsid w:val="00E86B0E"/>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05A"/>
    <w:rsid w:val="00EF586D"/>
    <w:rsid w:val="00F00B9A"/>
    <w:rsid w:val="00F0246E"/>
    <w:rsid w:val="00F026DB"/>
    <w:rsid w:val="00F04133"/>
    <w:rsid w:val="00F04BB0"/>
    <w:rsid w:val="00F12233"/>
    <w:rsid w:val="00F12CE1"/>
    <w:rsid w:val="00F14096"/>
    <w:rsid w:val="00F14820"/>
    <w:rsid w:val="00F154FC"/>
    <w:rsid w:val="00F202F3"/>
    <w:rsid w:val="00F30DED"/>
    <w:rsid w:val="00F31DB2"/>
    <w:rsid w:val="00F332BE"/>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63F9"/>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1BE"/>
    <w:rPr>
      <w:kern w:val="2"/>
      <w14:ligatures w14:val="standardContextual"/>
    </w:rPr>
  </w:style>
  <w:style w:type="paragraph" w:styleId="Heading1">
    <w:name w:val="heading 1"/>
    <w:basedOn w:val="Normal"/>
    <w:next w:val="Normal"/>
    <w:link w:val="Heading1Char"/>
    <w:uiPriority w:val="9"/>
    <w:qFormat/>
    <w:rsid w:val="00B470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470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470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470D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470D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470DF"/>
    <w:pPr>
      <w:keepNext/>
      <w:keepLines/>
      <w:spacing w:before="40" w:after="0"/>
      <w:outlineLvl w:val="5"/>
    </w:pPr>
  </w:style>
  <w:style w:type="paragraph" w:styleId="Heading7">
    <w:name w:val="heading 7"/>
    <w:basedOn w:val="Normal"/>
    <w:next w:val="Normal"/>
    <w:link w:val="Heading7Char"/>
    <w:uiPriority w:val="9"/>
    <w:semiHidden/>
    <w:unhideWhenUsed/>
    <w:qFormat/>
    <w:rsid w:val="00B470D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470D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470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0D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470D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470D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470DF"/>
    <w:rPr>
      <w:i/>
      <w:iCs/>
    </w:rPr>
  </w:style>
  <w:style w:type="character" w:customStyle="1" w:styleId="Heading5Char">
    <w:name w:val="Heading 5 Char"/>
    <w:basedOn w:val="DefaultParagraphFont"/>
    <w:link w:val="Heading5"/>
    <w:uiPriority w:val="9"/>
    <w:semiHidden/>
    <w:rsid w:val="00B470DF"/>
    <w:rPr>
      <w:color w:val="404040" w:themeColor="text1" w:themeTint="BF"/>
    </w:rPr>
  </w:style>
  <w:style w:type="character" w:customStyle="1" w:styleId="Heading6Char">
    <w:name w:val="Heading 6 Char"/>
    <w:basedOn w:val="DefaultParagraphFont"/>
    <w:link w:val="Heading6"/>
    <w:uiPriority w:val="9"/>
    <w:semiHidden/>
    <w:rsid w:val="00B470DF"/>
  </w:style>
  <w:style w:type="character" w:customStyle="1" w:styleId="Heading7Char">
    <w:name w:val="Heading 7 Char"/>
    <w:basedOn w:val="DefaultParagraphFont"/>
    <w:link w:val="Heading7"/>
    <w:uiPriority w:val="9"/>
    <w:semiHidden/>
    <w:rsid w:val="00B470D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470DF"/>
    <w:rPr>
      <w:color w:val="262626" w:themeColor="text1" w:themeTint="D9"/>
      <w:sz w:val="21"/>
      <w:szCs w:val="21"/>
    </w:rPr>
  </w:style>
  <w:style w:type="character" w:customStyle="1" w:styleId="Heading9Char">
    <w:name w:val="Heading 9 Char"/>
    <w:basedOn w:val="DefaultParagraphFont"/>
    <w:link w:val="Heading9"/>
    <w:uiPriority w:val="9"/>
    <w:semiHidden/>
    <w:rsid w:val="00B470D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470D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470D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470D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470D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470DF"/>
    <w:rPr>
      <w:color w:val="5A5A5A" w:themeColor="text1" w:themeTint="A5"/>
      <w:spacing w:val="15"/>
    </w:rPr>
  </w:style>
  <w:style w:type="character" w:styleId="Strong">
    <w:name w:val="Strong"/>
    <w:basedOn w:val="DefaultParagraphFont"/>
    <w:uiPriority w:val="22"/>
    <w:qFormat/>
    <w:rsid w:val="00B470DF"/>
    <w:rPr>
      <w:b/>
      <w:bCs/>
      <w:color w:val="auto"/>
    </w:rPr>
  </w:style>
  <w:style w:type="character" w:styleId="Emphasis">
    <w:name w:val="Emphasis"/>
    <w:basedOn w:val="DefaultParagraphFont"/>
    <w:uiPriority w:val="20"/>
    <w:qFormat/>
    <w:rsid w:val="00B470DF"/>
    <w:rPr>
      <w:i/>
      <w:iCs/>
      <w:color w:val="auto"/>
    </w:rPr>
  </w:style>
  <w:style w:type="paragraph" w:styleId="NoSpacing">
    <w:name w:val="No Spacing"/>
    <w:uiPriority w:val="1"/>
    <w:qFormat/>
    <w:rsid w:val="00B470D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470D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470DF"/>
    <w:rPr>
      <w:i/>
      <w:iCs/>
      <w:color w:val="404040" w:themeColor="text1" w:themeTint="BF"/>
    </w:rPr>
  </w:style>
  <w:style w:type="paragraph" w:styleId="IntenseQuote">
    <w:name w:val="Intense Quote"/>
    <w:basedOn w:val="Normal"/>
    <w:next w:val="Normal"/>
    <w:link w:val="IntenseQuoteChar"/>
    <w:uiPriority w:val="30"/>
    <w:qFormat/>
    <w:rsid w:val="00B470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470DF"/>
    <w:rPr>
      <w:i/>
      <w:iCs/>
      <w:color w:val="404040" w:themeColor="text1" w:themeTint="BF"/>
    </w:rPr>
  </w:style>
  <w:style w:type="character" w:styleId="SubtleEmphasis">
    <w:name w:val="Subtle Emphasis"/>
    <w:basedOn w:val="DefaultParagraphFont"/>
    <w:uiPriority w:val="19"/>
    <w:qFormat/>
    <w:rsid w:val="00B470DF"/>
    <w:rPr>
      <w:i/>
      <w:iCs/>
      <w:color w:val="404040" w:themeColor="text1" w:themeTint="BF"/>
    </w:rPr>
  </w:style>
  <w:style w:type="character" w:styleId="IntenseEmphasis">
    <w:name w:val="Intense Emphasis"/>
    <w:basedOn w:val="DefaultParagraphFont"/>
    <w:uiPriority w:val="21"/>
    <w:qFormat/>
    <w:rsid w:val="00B470DF"/>
    <w:rPr>
      <w:b/>
      <w:bCs/>
      <w:i/>
      <w:iCs/>
      <w:color w:val="auto"/>
    </w:rPr>
  </w:style>
  <w:style w:type="character" w:styleId="SubtleReference">
    <w:name w:val="Subtle Reference"/>
    <w:basedOn w:val="DefaultParagraphFont"/>
    <w:uiPriority w:val="31"/>
    <w:qFormat/>
    <w:rsid w:val="00B470DF"/>
    <w:rPr>
      <w:smallCaps/>
      <w:color w:val="404040" w:themeColor="text1" w:themeTint="BF"/>
    </w:rPr>
  </w:style>
  <w:style w:type="character" w:styleId="IntenseReference">
    <w:name w:val="Intense Reference"/>
    <w:basedOn w:val="DefaultParagraphFont"/>
    <w:uiPriority w:val="32"/>
    <w:qFormat/>
    <w:rsid w:val="00B470DF"/>
    <w:rPr>
      <w:b/>
      <w:bCs/>
      <w:smallCaps/>
      <w:color w:val="404040" w:themeColor="text1" w:themeTint="BF"/>
      <w:spacing w:val="5"/>
    </w:rPr>
  </w:style>
  <w:style w:type="character" w:styleId="BookTitle">
    <w:name w:val="Book Title"/>
    <w:basedOn w:val="DefaultParagraphFont"/>
    <w:uiPriority w:val="33"/>
    <w:qFormat/>
    <w:rsid w:val="00B470DF"/>
    <w:rPr>
      <w:b/>
      <w:bCs/>
      <w:i/>
      <w:iCs/>
      <w:spacing w:val="5"/>
    </w:rPr>
  </w:style>
  <w:style w:type="paragraph" w:styleId="TOCHeading">
    <w:name w:val="TOC Heading"/>
    <w:basedOn w:val="Heading1"/>
    <w:next w:val="Normal"/>
    <w:uiPriority w:val="39"/>
    <w:semiHidden/>
    <w:unhideWhenUsed/>
    <w:qFormat/>
    <w:rsid w:val="00B470D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author">
    <w:name w:val="author"/>
    <w:basedOn w:val="DefaultParagraphFont"/>
    <w:rsid w:val="002A2651"/>
  </w:style>
  <w:style w:type="character" w:customStyle="1" w:styleId="pubyear">
    <w:name w:val="pubyear"/>
    <w:basedOn w:val="DefaultParagraphFont"/>
    <w:rsid w:val="002A2651"/>
  </w:style>
  <w:style w:type="character" w:customStyle="1" w:styleId="articletitle">
    <w:name w:val="articletitle"/>
    <w:basedOn w:val="DefaultParagraphFont"/>
    <w:rsid w:val="002A2651"/>
  </w:style>
  <w:style w:type="character" w:customStyle="1" w:styleId="vol">
    <w:name w:val="vol"/>
    <w:basedOn w:val="DefaultParagraphFont"/>
    <w:rsid w:val="002A2651"/>
  </w:style>
  <w:style w:type="character" w:customStyle="1" w:styleId="pagefirst">
    <w:name w:val="pagefirst"/>
    <w:basedOn w:val="DefaultParagraphFont"/>
    <w:rsid w:val="002A2651"/>
  </w:style>
  <w:style w:type="character" w:customStyle="1" w:styleId="pagelast">
    <w:name w:val="pagelast"/>
    <w:basedOn w:val="DefaultParagraphFont"/>
    <w:rsid w:val="002A2651"/>
  </w:style>
  <w:style w:type="paragraph" w:customStyle="1" w:styleId="getftritem">
    <w:name w:val="getftr__item"/>
    <w:basedOn w:val="Normal"/>
    <w:rsid w:val="002A26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title">
    <w:name w:val="chaptertitle"/>
    <w:basedOn w:val="DefaultParagraphFont"/>
    <w:rsid w:val="002A2651"/>
  </w:style>
  <w:style w:type="character" w:customStyle="1" w:styleId="editor">
    <w:name w:val="editor"/>
    <w:basedOn w:val="DefaultParagraphFont"/>
    <w:rsid w:val="002A2651"/>
  </w:style>
  <w:style w:type="character" w:customStyle="1" w:styleId="booktitle0">
    <w:name w:val="booktitle"/>
    <w:basedOn w:val="DefaultParagraphFont"/>
    <w:rsid w:val="002A2651"/>
  </w:style>
  <w:style w:type="character" w:customStyle="1" w:styleId="publisherlocation">
    <w:name w:val="publisherlocation"/>
    <w:basedOn w:val="DefaultParagraphFont"/>
    <w:rsid w:val="002A2651"/>
  </w:style>
  <w:style w:type="character" w:customStyle="1" w:styleId="othertitle">
    <w:name w:val="othertitle"/>
    <w:basedOn w:val="DefaultParagraphFont"/>
    <w:rsid w:val="002A2651"/>
  </w:style>
  <w:style w:type="character" w:customStyle="1" w:styleId="edition">
    <w:name w:val="edition"/>
    <w:basedOn w:val="DefaultParagraphFont"/>
    <w:rsid w:val="002A2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4019">
      <w:bodyDiv w:val="1"/>
      <w:marLeft w:val="0"/>
      <w:marRight w:val="0"/>
      <w:marTop w:val="0"/>
      <w:marBottom w:val="0"/>
      <w:divBdr>
        <w:top w:val="none" w:sz="0" w:space="0" w:color="auto"/>
        <w:left w:val="none" w:sz="0" w:space="0" w:color="auto"/>
        <w:bottom w:val="none" w:sz="0" w:space="0" w:color="auto"/>
        <w:right w:val="none" w:sz="0" w:space="0" w:color="auto"/>
      </w:divBdr>
      <w:divsChild>
        <w:div w:id="680165310">
          <w:marLeft w:val="0"/>
          <w:marRight w:val="0"/>
          <w:marTop w:val="0"/>
          <w:marBottom w:val="0"/>
          <w:divBdr>
            <w:top w:val="none" w:sz="0" w:space="0" w:color="auto"/>
            <w:left w:val="none" w:sz="0" w:space="0" w:color="auto"/>
            <w:bottom w:val="none" w:sz="0" w:space="0" w:color="auto"/>
            <w:right w:val="none" w:sz="0" w:space="0" w:color="auto"/>
          </w:divBdr>
          <w:divsChild>
            <w:div w:id="565146870">
              <w:marLeft w:val="0"/>
              <w:marRight w:val="0"/>
              <w:marTop w:val="0"/>
              <w:marBottom w:val="0"/>
              <w:divBdr>
                <w:top w:val="none" w:sz="0" w:space="0" w:color="auto"/>
                <w:left w:val="none" w:sz="0" w:space="0" w:color="auto"/>
                <w:bottom w:val="none" w:sz="0" w:space="0" w:color="auto"/>
                <w:right w:val="none" w:sz="0" w:space="0" w:color="auto"/>
              </w:divBdr>
            </w:div>
          </w:divsChild>
        </w:div>
        <w:div w:id="1490438516">
          <w:marLeft w:val="0"/>
          <w:marRight w:val="0"/>
          <w:marTop w:val="0"/>
          <w:marBottom w:val="0"/>
          <w:divBdr>
            <w:top w:val="none" w:sz="0" w:space="0" w:color="auto"/>
            <w:left w:val="none" w:sz="0" w:space="0" w:color="auto"/>
            <w:bottom w:val="none" w:sz="0" w:space="0" w:color="auto"/>
            <w:right w:val="none" w:sz="0" w:space="0" w:color="auto"/>
          </w:divBdr>
        </w:div>
        <w:div w:id="1343164687">
          <w:marLeft w:val="0"/>
          <w:marRight w:val="0"/>
          <w:marTop w:val="0"/>
          <w:marBottom w:val="0"/>
          <w:divBdr>
            <w:top w:val="none" w:sz="0" w:space="0" w:color="auto"/>
            <w:left w:val="none" w:sz="0" w:space="0" w:color="auto"/>
            <w:bottom w:val="none" w:sz="0" w:space="0" w:color="auto"/>
            <w:right w:val="none" w:sz="0" w:space="0" w:color="auto"/>
          </w:divBdr>
          <w:divsChild>
            <w:div w:id="1859274789">
              <w:marLeft w:val="0"/>
              <w:marRight w:val="0"/>
              <w:marTop w:val="0"/>
              <w:marBottom w:val="0"/>
              <w:divBdr>
                <w:top w:val="none" w:sz="0" w:space="0" w:color="auto"/>
                <w:left w:val="none" w:sz="0" w:space="0" w:color="auto"/>
                <w:bottom w:val="none" w:sz="0" w:space="0" w:color="auto"/>
                <w:right w:val="none" w:sz="0" w:space="0" w:color="auto"/>
              </w:divBdr>
            </w:div>
            <w:div w:id="524900997">
              <w:marLeft w:val="0"/>
              <w:marRight w:val="0"/>
              <w:marTop w:val="0"/>
              <w:marBottom w:val="0"/>
              <w:divBdr>
                <w:top w:val="none" w:sz="0" w:space="0" w:color="auto"/>
                <w:left w:val="none" w:sz="0" w:space="0" w:color="auto"/>
                <w:bottom w:val="none" w:sz="0" w:space="0" w:color="auto"/>
                <w:right w:val="none" w:sz="0" w:space="0" w:color="auto"/>
              </w:divBdr>
            </w:div>
            <w:div w:id="427653964">
              <w:marLeft w:val="0"/>
              <w:marRight w:val="0"/>
              <w:marTop w:val="0"/>
              <w:marBottom w:val="0"/>
              <w:divBdr>
                <w:top w:val="none" w:sz="0" w:space="0" w:color="auto"/>
                <w:left w:val="none" w:sz="0" w:space="0" w:color="auto"/>
                <w:bottom w:val="none" w:sz="0" w:space="0" w:color="auto"/>
                <w:right w:val="none" w:sz="0" w:space="0" w:color="auto"/>
              </w:divBdr>
            </w:div>
          </w:divsChild>
        </w:div>
        <w:div w:id="134572735">
          <w:marLeft w:val="0"/>
          <w:marRight w:val="0"/>
          <w:marTop w:val="0"/>
          <w:marBottom w:val="0"/>
          <w:divBdr>
            <w:top w:val="none" w:sz="0" w:space="0" w:color="auto"/>
            <w:left w:val="none" w:sz="0" w:space="0" w:color="auto"/>
            <w:bottom w:val="none" w:sz="0" w:space="0" w:color="auto"/>
            <w:right w:val="none" w:sz="0" w:space="0" w:color="auto"/>
          </w:divBdr>
        </w:div>
        <w:div w:id="1782912831">
          <w:marLeft w:val="0"/>
          <w:marRight w:val="0"/>
          <w:marTop w:val="0"/>
          <w:marBottom w:val="0"/>
          <w:divBdr>
            <w:top w:val="none" w:sz="0" w:space="0" w:color="auto"/>
            <w:left w:val="none" w:sz="0" w:space="0" w:color="auto"/>
            <w:bottom w:val="none" w:sz="0" w:space="0" w:color="auto"/>
            <w:right w:val="none" w:sz="0" w:space="0" w:color="auto"/>
          </w:divBdr>
          <w:divsChild>
            <w:div w:id="1340230597">
              <w:marLeft w:val="0"/>
              <w:marRight w:val="0"/>
              <w:marTop w:val="0"/>
              <w:marBottom w:val="0"/>
              <w:divBdr>
                <w:top w:val="none" w:sz="0" w:space="0" w:color="auto"/>
                <w:left w:val="none" w:sz="0" w:space="0" w:color="auto"/>
                <w:bottom w:val="none" w:sz="0" w:space="0" w:color="auto"/>
                <w:right w:val="none" w:sz="0" w:space="0" w:color="auto"/>
              </w:divBdr>
            </w:div>
            <w:div w:id="129522724">
              <w:marLeft w:val="0"/>
              <w:marRight w:val="0"/>
              <w:marTop w:val="0"/>
              <w:marBottom w:val="0"/>
              <w:divBdr>
                <w:top w:val="none" w:sz="0" w:space="0" w:color="auto"/>
                <w:left w:val="none" w:sz="0" w:space="0" w:color="auto"/>
                <w:bottom w:val="none" w:sz="0" w:space="0" w:color="auto"/>
                <w:right w:val="none" w:sz="0" w:space="0" w:color="auto"/>
              </w:divBdr>
            </w:div>
          </w:divsChild>
        </w:div>
        <w:div w:id="353580436">
          <w:marLeft w:val="0"/>
          <w:marRight w:val="0"/>
          <w:marTop w:val="0"/>
          <w:marBottom w:val="0"/>
          <w:divBdr>
            <w:top w:val="none" w:sz="0" w:space="0" w:color="auto"/>
            <w:left w:val="none" w:sz="0" w:space="0" w:color="auto"/>
            <w:bottom w:val="none" w:sz="0" w:space="0" w:color="auto"/>
            <w:right w:val="none" w:sz="0" w:space="0" w:color="auto"/>
          </w:divBdr>
          <w:divsChild>
            <w:div w:id="1861435258">
              <w:marLeft w:val="0"/>
              <w:marRight w:val="0"/>
              <w:marTop w:val="0"/>
              <w:marBottom w:val="0"/>
              <w:divBdr>
                <w:top w:val="none" w:sz="0" w:space="0" w:color="auto"/>
                <w:left w:val="none" w:sz="0" w:space="0" w:color="auto"/>
                <w:bottom w:val="none" w:sz="0" w:space="0" w:color="auto"/>
                <w:right w:val="none" w:sz="0" w:space="0" w:color="auto"/>
              </w:divBdr>
            </w:div>
            <w:div w:id="1892686520">
              <w:marLeft w:val="0"/>
              <w:marRight w:val="0"/>
              <w:marTop w:val="0"/>
              <w:marBottom w:val="0"/>
              <w:divBdr>
                <w:top w:val="none" w:sz="0" w:space="0" w:color="auto"/>
                <w:left w:val="none" w:sz="0" w:space="0" w:color="auto"/>
                <w:bottom w:val="none" w:sz="0" w:space="0" w:color="auto"/>
                <w:right w:val="none" w:sz="0" w:space="0" w:color="auto"/>
              </w:divBdr>
            </w:div>
          </w:divsChild>
        </w:div>
        <w:div w:id="141509867">
          <w:marLeft w:val="0"/>
          <w:marRight w:val="0"/>
          <w:marTop w:val="0"/>
          <w:marBottom w:val="0"/>
          <w:divBdr>
            <w:top w:val="none" w:sz="0" w:space="0" w:color="auto"/>
            <w:left w:val="none" w:sz="0" w:space="0" w:color="auto"/>
            <w:bottom w:val="none" w:sz="0" w:space="0" w:color="auto"/>
            <w:right w:val="none" w:sz="0" w:space="0" w:color="auto"/>
          </w:divBdr>
          <w:divsChild>
            <w:div w:id="1606109647">
              <w:marLeft w:val="0"/>
              <w:marRight w:val="0"/>
              <w:marTop w:val="0"/>
              <w:marBottom w:val="0"/>
              <w:divBdr>
                <w:top w:val="none" w:sz="0" w:space="0" w:color="auto"/>
                <w:left w:val="none" w:sz="0" w:space="0" w:color="auto"/>
                <w:bottom w:val="none" w:sz="0" w:space="0" w:color="auto"/>
                <w:right w:val="none" w:sz="0" w:space="0" w:color="auto"/>
              </w:divBdr>
            </w:div>
            <w:div w:id="652413326">
              <w:marLeft w:val="0"/>
              <w:marRight w:val="0"/>
              <w:marTop w:val="0"/>
              <w:marBottom w:val="0"/>
              <w:divBdr>
                <w:top w:val="none" w:sz="0" w:space="0" w:color="auto"/>
                <w:left w:val="none" w:sz="0" w:space="0" w:color="auto"/>
                <w:bottom w:val="none" w:sz="0" w:space="0" w:color="auto"/>
                <w:right w:val="none" w:sz="0" w:space="0" w:color="auto"/>
              </w:divBdr>
            </w:div>
          </w:divsChild>
        </w:div>
        <w:div w:id="1459299274">
          <w:marLeft w:val="0"/>
          <w:marRight w:val="0"/>
          <w:marTop w:val="0"/>
          <w:marBottom w:val="0"/>
          <w:divBdr>
            <w:top w:val="none" w:sz="0" w:space="0" w:color="auto"/>
            <w:left w:val="none" w:sz="0" w:space="0" w:color="auto"/>
            <w:bottom w:val="none" w:sz="0" w:space="0" w:color="auto"/>
            <w:right w:val="none" w:sz="0" w:space="0" w:color="auto"/>
          </w:divBdr>
          <w:divsChild>
            <w:div w:id="1266183517">
              <w:marLeft w:val="0"/>
              <w:marRight w:val="0"/>
              <w:marTop w:val="0"/>
              <w:marBottom w:val="0"/>
              <w:divBdr>
                <w:top w:val="none" w:sz="0" w:space="0" w:color="auto"/>
                <w:left w:val="none" w:sz="0" w:space="0" w:color="auto"/>
                <w:bottom w:val="none" w:sz="0" w:space="0" w:color="auto"/>
                <w:right w:val="none" w:sz="0" w:space="0" w:color="auto"/>
              </w:divBdr>
            </w:div>
            <w:div w:id="2024279513">
              <w:marLeft w:val="0"/>
              <w:marRight w:val="0"/>
              <w:marTop w:val="0"/>
              <w:marBottom w:val="0"/>
              <w:divBdr>
                <w:top w:val="none" w:sz="0" w:space="0" w:color="auto"/>
                <w:left w:val="none" w:sz="0" w:space="0" w:color="auto"/>
                <w:bottom w:val="none" w:sz="0" w:space="0" w:color="auto"/>
                <w:right w:val="none" w:sz="0" w:space="0" w:color="auto"/>
              </w:divBdr>
            </w:div>
          </w:divsChild>
        </w:div>
        <w:div w:id="365495724">
          <w:marLeft w:val="0"/>
          <w:marRight w:val="0"/>
          <w:marTop w:val="0"/>
          <w:marBottom w:val="0"/>
          <w:divBdr>
            <w:top w:val="none" w:sz="0" w:space="0" w:color="auto"/>
            <w:left w:val="none" w:sz="0" w:space="0" w:color="auto"/>
            <w:bottom w:val="none" w:sz="0" w:space="0" w:color="auto"/>
            <w:right w:val="none" w:sz="0" w:space="0" w:color="auto"/>
          </w:divBdr>
          <w:divsChild>
            <w:div w:id="95829776">
              <w:marLeft w:val="0"/>
              <w:marRight w:val="0"/>
              <w:marTop w:val="0"/>
              <w:marBottom w:val="0"/>
              <w:divBdr>
                <w:top w:val="none" w:sz="0" w:space="0" w:color="auto"/>
                <w:left w:val="none" w:sz="0" w:space="0" w:color="auto"/>
                <w:bottom w:val="none" w:sz="0" w:space="0" w:color="auto"/>
                <w:right w:val="none" w:sz="0" w:space="0" w:color="auto"/>
              </w:divBdr>
            </w:div>
            <w:div w:id="1353610746">
              <w:marLeft w:val="0"/>
              <w:marRight w:val="0"/>
              <w:marTop w:val="0"/>
              <w:marBottom w:val="0"/>
              <w:divBdr>
                <w:top w:val="none" w:sz="0" w:space="0" w:color="auto"/>
                <w:left w:val="none" w:sz="0" w:space="0" w:color="auto"/>
                <w:bottom w:val="none" w:sz="0" w:space="0" w:color="auto"/>
                <w:right w:val="none" w:sz="0" w:space="0" w:color="auto"/>
              </w:divBdr>
            </w:div>
          </w:divsChild>
        </w:div>
        <w:div w:id="873419521">
          <w:marLeft w:val="0"/>
          <w:marRight w:val="0"/>
          <w:marTop w:val="150"/>
          <w:marBottom w:val="0"/>
          <w:divBdr>
            <w:top w:val="none" w:sz="0" w:space="0" w:color="auto"/>
            <w:left w:val="none" w:sz="0" w:space="0" w:color="auto"/>
            <w:bottom w:val="none" w:sz="0" w:space="0" w:color="auto"/>
            <w:right w:val="none" w:sz="0" w:space="0" w:color="auto"/>
          </w:divBdr>
          <w:divsChild>
            <w:div w:id="1818953696">
              <w:marLeft w:val="0"/>
              <w:marRight w:val="0"/>
              <w:marTop w:val="0"/>
              <w:marBottom w:val="0"/>
              <w:divBdr>
                <w:top w:val="none" w:sz="0" w:space="0" w:color="auto"/>
                <w:left w:val="none" w:sz="0" w:space="0" w:color="auto"/>
                <w:bottom w:val="none" w:sz="0" w:space="0" w:color="auto"/>
                <w:right w:val="none" w:sz="0" w:space="0" w:color="auto"/>
              </w:divBdr>
              <w:divsChild>
                <w:div w:id="1010332120">
                  <w:marLeft w:val="0"/>
                  <w:marRight w:val="0"/>
                  <w:marTop w:val="0"/>
                  <w:marBottom w:val="0"/>
                  <w:divBdr>
                    <w:top w:val="none" w:sz="0" w:space="0" w:color="auto"/>
                    <w:left w:val="none" w:sz="0" w:space="0" w:color="auto"/>
                    <w:bottom w:val="none" w:sz="0" w:space="0" w:color="auto"/>
                    <w:right w:val="none" w:sz="0" w:space="0" w:color="auto"/>
                  </w:divBdr>
                </w:div>
                <w:div w:id="3782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17597">
          <w:marLeft w:val="0"/>
          <w:marRight w:val="0"/>
          <w:marTop w:val="150"/>
          <w:marBottom w:val="0"/>
          <w:divBdr>
            <w:top w:val="none" w:sz="0" w:space="0" w:color="auto"/>
            <w:left w:val="none" w:sz="0" w:space="0" w:color="auto"/>
            <w:bottom w:val="none" w:sz="0" w:space="0" w:color="auto"/>
            <w:right w:val="none" w:sz="0" w:space="0" w:color="auto"/>
          </w:divBdr>
          <w:divsChild>
            <w:div w:id="817501488">
              <w:marLeft w:val="0"/>
              <w:marRight w:val="0"/>
              <w:marTop w:val="0"/>
              <w:marBottom w:val="0"/>
              <w:divBdr>
                <w:top w:val="none" w:sz="0" w:space="0" w:color="auto"/>
                <w:left w:val="none" w:sz="0" w:space="0" w:color="auto"/>
                <w:bottom w:val="none" w:sz="0" w:space="0" w:color="auto"/>
                <w:right w:val="none" w:sz="0" w:space="0" w:color="auto"/>
              </w:divBdr>
              <w:divsChild>
                <w:div w:id="337776529">
                  <w:marLeft w:val="0"/>
                  <w:marRight w:val="0"/>
                  <w:marTop w:val="0"/>
                  <w:marBottom w:val="0"/>
                  <w:divBdr>
                    <w:top w:val="none" w:sz="0" w:space="0" w:color="auto"/>
                    <w:left w:val="none" w:sz="0" w:space="0" w:color="auto"/>
                    <w:bottom w:val="none" w:sz="0" w:space="0" w:color="auto"/>
                    <w:right w:val="none" w:sz="0" w:space="0" w:color="auto"/>
                  </w:divBdr>
                </w:div>
                <w:div w:id="129637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30502146">
      <w:bodyDiv w:val="1"/>
      <w:marLeft w:val="0"/>
      <w:marRight w:val="0"/>
      <w:marTop w:val="0"/>
      <w:marBottom w:val="0"/>
      <w:divBdr>
        <w:top w:val="none" w:sz="0" w:space="0" w:color="auto"/>
        <w:left w:val="none" w:sz="0" w:space="0" w:color="auto"/>
        <w:bottom w:val="none" w:sz="0" w:space="0" w:color="auto"/>
        <w:right w:val="none" w:sz="0" w:space="0" w:color="auto"/>
      </w:divBdr>
      <w:divsChild>
        <w:div w:id="930043627">
          <w:marLeft w:val="0"/>
          <w:marRight w:val="0"/>
          <w:marTop w:val="0"/>
          <w:marBottom w:val="0"/>
          <w:divBdr>
            <w:top w:val="none" w:sz="0" w:space="0" w:color="auto"/>
            <w:left w:val="none" w:sz="0" w:space="0" w:color="auto"/>
            <w:bottom w:val="none" w:sz="0" w:space="0" w:color="auto"/>
            <w:right w:val="none" w:sz="0" w:space="0" w:color="auto"/>
          </w:divBdr>
        </w:div>
        <w:div w:id="246963236">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fima.121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25</Pages>
  <Words>11585</Words>
  <Characters>66037</Characters>
  <Application>Microsoft Office Word</Application>
  <DocSecurity>8</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68</cp:revision>
  <dcterms:created xsi:type="dcterms:W3CDTF">2023-05-09T18:45:00Z</dcterms:created>
  <dcterms:modified xsi:type="dcterms:W3CDTF">2023-06-20T17:09:00Z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