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D76BA3" w:rsidRDefault="000A7622" w:rsidP="000A7622">
      <w:pPr>
        <w:pStyle w:val="Default"/>
        <w:rPr>
          <w:rFonts w:asciiTheme="minorHAnsi" w:hAnsiTheme="minorHAnsi" w:cstheme="minorHAnsi"/>
          <w:sz w:val="22"/>
          <w:szCs w:val="22"/>
        </w:rPr>
      </w:pPr>
    </w:p>
    <w:p w14:paraId="2538F7F5" w14:textId="77777777" w:rsidR="000A7622" w:rsidRPr="00D76BA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76BA3">
        <w:rPr>
          <w:rFonts w:cstheme="minorHAnsi"/>
          <w:b/>
          <w:bCs/>
          <w:color w:val="316192"/>
          <w:sz w:val="28"/>
          <w:szCs w:val="26"/>
        </w:rPr>
        <w:t>Marquette University</w:t>
      </w:r>
    </w:p>
    <w:p w14:paraId="158D4B9F" w14:textId="77777777" w:rsidR="000A7622" w:rsidRPr="00D76BA3" w:rsidRDefault="000A7622" w:rsidP="00D14423">
      <w:pPr>
        <w:autoSpaceDE w:val="0"/>
        <w:autoSpaceDN w:val="0"/>
        <w:adjustRightInd w:val="0"/>
        <w:rPr>
          <w:rFonts w:cstheme="minorHAnsi"/>
          <w:b/>
          <w:bCs/>
          <w:color w:val="316192"/>
          <w:sz w:val="40"/>
          <w:szCs w:val="36"/>
        </w:rPr>
      </w:pPr>
      <w:r w:rsidRPr="00D76BA3">
        <w:rPr>
          <w:rFonts w:cstheme="minorHAnsi"/>
          <w:b/>
          <w:bCs/>
          <w:color w:val="316192"/>
          <w:sz w:val="40"/>
          <w:szCs w:val="36"/>
        </w:rPr>
        <w:t>e-Publications@Marquette</w:t>
      </w:r>
    </w:p>
    <w:p w14:paraId="689ACF87" w14:textId="77777777" w:rsidR="000A7622" w:rsidRPr="00D76BA3" w:rsidRDefault="000A7622" w:rsidP="00D14423">
      <w:pPr>
        <w:autoSpaceDE w:val="0"/>
        <w:autoSpaceDN w:val="0"/>
        <w:adjustRightInd w:val="0"/>
        <w:rPr>
          <w:rFonts w:cstheme="minorHAnsi"/>
          <w:b/>
          <w:bCs/>
          <w:i/>
          <w:iCs/>
        </w:rPr>
      </w:pPr>
    </w:p>
    <w:p w14:paraId="161853CC" w14:textId="4B32FE6C" w:rsidR="000A7622" w:rsidRPr="00D76BA3" w:rsidRDefault="00311ECE" w:rsidP="00D14423">
      <w:pPr>
        <w:autoSpaceDE w:val="0"/>
        <w:autoSpaceDN w:val="0"/>
        <w:adjustRightInd w:val="0"/>
        <w:rPr>
          <w:rFonts w:cstheme="minorHAnsi"/>
          <w:b/>
          <w:bCs/>
          <w:i/>
          <w:iCs/>
          <w:sz w:val="32"/>
          <w:szCs w:val="32"/>
        </w:rPr>
      </w:pPr>
      <w:r w:rsidRPr="00D76BA3">
        <w:rPr>
          <w:rFonts w:cstheme="minorHAnsi"/>
          <w:b/>
          <w:bCs/>
          <w:i/>
          <w:iCs/>
          <w:sz w:val="32"/>
          <w:szCs w:val="32"/>
        </w:rPr>
        <w:t xml:space="preserve">Nursing </w:t>
      </w:r>
      <w:r w:rsidR="000A7622" w:rsidRPr="00D76BA3">
        <w:rPr>
          <w:rFonts w:cstheme="minorHAnsi"/>
          <w:b/>
          <w:bCs/>
          <w:i/>
          <w:iCs/>
          <w:sz w:val="32"/>
          <w:szCs w:val="32"/>
        </w:rPr>
        <w:t>Faculty Research and Publications/</w:t>
      </w:r>
      <w:r w:rsidR="009732A9" w:rsidRPr="00D76BA3">
        <w:rPr>
          <w:rFonts w:cstheme="minorHAnsi"/>
          <w:b/>
          <w:bCs/>
          <w:i/>
          <w:iCs/>
          <w:sz w:val="32"/>
          <w:szCs w:val="32"/>
        </w:rPr>
        <w:t xml:space="preserve">College of </w:t>
      </w:r>
      <w:r w:rsidRPr="00D76BA3">
        <w:rPr>
          <w:rFonts w:cstheme="minorHAnsi"/>
          <w:b/>
          <w:bCs/>
          <w:i/>
          <w:iCs/>
          <w:sz w:val="32"/>
          <w:szCs w:val="32"/>
        </w:rPr>
        <w:t>Nursing</w:t>
      </w:r>
    </w:p>
    <w:bookmarkEnd w:id="0"/>
    <w:p w14:paraId="3E538636" w14:textId="77777777" w:rsidR="000A7622" w:rsidRPr="00D76BA3" w:rsidRDefault="000A7622" w:rsidP="00D14423">
      <w:pPr>
        <w:jc w:val="center"/>
        <w:rPr>
          <w:rFonts w:cstheme="minorHAnsi"/>
          <w:b/>
          <w:bCs/>
          <w:i/>
          <w:iCs/>
        </w:rPr>
      </w:pPr>
    </w:p>
    <w:p w14:paraId="25509BF0" w14:textId="2FAAA25D" w:rsidR="000A7622" w:rsidRPr="00D76BA3" w:rsidRDefault="000A7622" w:rsidP="00D14423">
      <w:pPr>
        <w:jc w:val="center"/>
        <w:rPr>
          <w:rFonts w:cstheme="minorHAnsi"/>
          <w:sz w:val="24"/>
          <w:szCs w:val="24"/>
        </w:rPr>
      </w:pPr>
      <w:r w:rsidRPr="00D76BA3">
        <w:rPr>
          <w:rFonts w:cstheme="minorHAnsi"/>
          <w:b/>
          <w:bCs/>
          <w:i/>
          <w:iCs/>
          <w:sz w:val="24"/>
          <w:szCs w:val="24"/>
        </w:rPr>
        <w:t>This pap</w:t>
      </w:r>
      <w:r w:rsidR="00440026" w:rsidRPr="00D76BA3">
        <w:rPr>
          <w:rFonts w:cstheme="minorHAnsi"/>
          <w:b/>
          <w:bCs/>
          <w:i/>
          <w:iCs/>
          <w:sz w:val="24"/>
          <w:szCs w:val="24"/>
        </w:rPr>
        <w:t>e</w:t>
      </w:r>
      <w:r w:rsidRPr="00D76BA3">
        <w:rPr>
          <w:rFonts w:cstheme="minorHAnsi"/>
          <w:b/>
          <w:bCs/>
          <w:i/>
          <w:iCs/>
          <w:sz w:val="24"/>
          <w:szCs w:val="24"/>
        </w:rPr>
        <w:t xml:space="preserve">r is NOT THE PUBLISHED VERSION; </w:t>
      </w:r>
      <w:r w:rsidRPr="00D76BA3">
        <w:rPr>
          <w:rFonts w:cstheme="minorHAnsi"/>
          <w:b/>
          <w:bCs/>
          <w:sz w:val="24"/>
          <w:szCs w:val="24"/>
        </w:rPr>
        <w:t xml:space="preserve">but the author’s final, peer-reviewed manuscript. </w:t>
      </w:r>
      <w:r w:rsidRPr="00D76BA3">
        <w:rPr>
          <w:rFonts w:cstheme="minorHAnsi"/>
          <w:sz w:val="24"/>
          <w:szCs w:val="24"/>
        </w:rPr>
        <w:t>The published version may be accessed by following the link in th</w:t>
      </w:r>
      <w:r w:rsidR="00BA5335" w:rsidRPr="00D76BA3">
        <w:rPr>
          <w:rFonts w:cstheme="minorHAnsi"/>
          <w:sz w:val="24"/>
          <w:szCs w:val="24"/>
        </w:rPr>
        <w:t>e</w:t>
      </w:r>
      <w:r w:rsidRPr="00D76BA3">
        <w:rPr>
          <w:rFonts w:cstheme="minorHAnsi"/>
          <w:sz w:val="24"/>
          <w:szCs w:val="24"/>
        </w:rPr>
        <w:t xml:space="preserve"> citation below.</w:t>
      </w:r>
    </w:p>
    <w:p w14:paraId="207B0342" w14:textId="77777777" w:rsidR="000A7622" w:rsidRPr="00D76BA3" w:rsidRDefault="000A7622" w:rsidP="00D14423">
      <w:pPr>
        <w:jc w:val="center"/>
        <w:rPr>
          <w:rFonts w:cstheme="minorHAnsi"/>
          <w:sz w:val="24"/>
          <w:szCs w:val="24"/>
        </w:rPr>
      </w:pPr>
    </w:p>
    <w:p w14:paraId="2A38AFE1" w14:textId="6BF66D9E" w:rsidR="000A7622" w:rsidRPr="00D76BA3" w:rsidRDefault="000A7622" w:rsidP="00D14423">
      <w:pPr>
        <w:rPr>
          <w:rFonts w:cstheme="minorHAnsi"/>
          <w:sz w:val="24"/>
          <w:szCs w:val="24"/>
        </w:rPr>
      </w:pPr>
      <w:r w:rsidRPr="00D76BA3">
        <w:rPr>
          <w:rFonts w:cstheme="minorHAnsi"/>
          <w:i/>
          <w:sz w:val="24"/>
          <w:szCs w:val="24"/>
          <w:lang w:val="fr-FR"/>
        </w:rPr>
        <w:t>Journal</w:t>
      </w:r>
      <w:r w:rsidR="00F518DC">
        <w:rPr>
          <w:rFonts w:cstheme="minorHAnsi"/>
          <w:i/>
          <w:sz w:val="24"/>
          <w:szCs w:val="24"/>
          <w:lang w:val="fr-FR"/>
        </w:rPr>
        <w:t xml:space="preserve"> of Nursing </w:t>
      </w:r>
      <w:proofErr w:type="spellStart"/>
      <w:r w:rsidR="00F518DC">
        <w:rPr>
          <w:rFonts w:cstheme="minorHAnsi"/>
          <w:i/>
          <w:sz w:val="24"/>
          <w:szCs w:val="24"/>
          <w:lang w:val="fr-FR"/>
        </w:rPr>
        <w:t>Scholarship</w:t>
      </w:r>
      <w:proofErr w:type="spellEnd"/>
      <w:r w:rsidRPr="00D76BA3">
        <w:rPr>
          <w:rFonts w:cstheme="minorHAnsi"/>
          <w:sz w:val="24"/>
          <w:szCs w:val="24"/>
          <w:lang w:val="fr-FR"/>
        </w:rPr>
        <w:t xml:space="preserve">, Vol. </w:t>
      </w:r>
      <w:r w:rsidR="00F518DC">
        <w:rPr>
          <w:rFonts w:cstheme="minorHAnsi"/>
          <w:sz w:val="24"/>
          <w:szCs w:val="24"/>
          <w:lang w:val="fr-FR"/>
        </w:rPr>
        <w:t>45</w:t>
      </w:r>
      <w:r w:rsidRPr="00D76BA3">
        <w:rPr>
          <w:rFonts w:cstheme="minorHAnsi"/>
          <w:sz w:val="24"/>
          <w:szCs w:val="24"/>
          <w:lang w:val="fr-FR"/>
        </w:rPr>
        <w:t xml:space="preserve">, No. </w:t>
      </w:r>
      <w:r w:rsidR="00F518DC">
        <w:rPr>
          <w:rFonts w:cstheme="minorHAnsi"/>
          <w:sz w:val="24"/>
          <w:szCs w:val="24"/>
          <w:lang w:val="fr-FR"/>
        </w:rPr>
        <w:t>1</w:t>
      </w:r>
      <w:r w:rsidRPr="00D76BA3">
        <w:rPr>
          <w:rFonts w:cstheme="minorHAnsi"/>
          <w:sz w:val="24"/>
          <w:szCs w:val="24"/>
          <w:lang w:val="fr-FR"/>
        </w:rPr>
        <w:t xml:space="preserve"> (</w:t>
      </w:r>
      <w:r w:rsidR="00F518DC">
        <w:rPr>
          <w:rFonts w:cstheme="minorHAnsi"/>
          <w:sz w:val="24"/>
          <w:szCs w:val="24"/>
          <w:lang w:val="fr-FR"/>
        </w:rPr>
        <w:t>March 2013</w:t>
      </w:r>
      <w:proofErr w:type="gramStart"/>
      <w:r w:rsidRPr="00D76BA3">
        <w:rPr>
          <w:rFonts w:cstheme="minorHAnsi"/>
          <w:sz w:val="24"/>
          <w:szCs w:val="24"/>
          <w:lang w:val="fr-FR"/>
        </w:rPr>
        <w:t>):</w:t>
      </w:r>
      <w:proofErr w:type="gramEnd"/>
      <w:r w:rsidRPr="00D76BA3">
        <w:rPr>
          <w:rFonts w:cstheme="minorHAnsi"/>
          <w:sz w:val="24"/>
          <w:szCs w:val="24"/>
          <w:lang w:val="fr-FR"/>
        </w:rPr>
        <w:t xml:space="preserve"> </w:t>
      </w:r>
      <w:r w:rsidR="00C33464">
        <w:rPr>
          <w:rFonts w:cstheme="minorHAnsi"/>
          <w:sz w:val="24"/>
          <w:szCs w:val="24"/>
          <w:lang w:val="fr-FR"/>
        </w:rPr>
        <w:t>69-78</w:t>
      </w:r>
      <w:r w:rsidRPr="00D76BA3">
        <w:rPr>
          <w:rFonts w:cstheme="minorHAnsi"/>
          <w:sz w:val="24"/>
          <w:szCs w:val="24"/>
          <w:lang w:val="fr-FR"/>
        </w:rPr>
        <w:t xml:space="preserve">. </w:t>
      </w:r>
      <w:hyperlink r:id="rId8" w:history="1">
        <w:r w:rsidRPr="00D76BA3">
          <w:rPr>
            <w:rFonts w:cstheme="minorHAnsi"/>
            <w:color w:val="0563C1" w:themeColor="hyperlink"/>
            <w:sz w:val="24"/>
            <w:szCs w:val="24"/>
            <w:u w:val="single"/>
            <w:lang w:val="fr-FR"/>
          </w:rPr>
          <w:t>DOI</w:t>
        </w:r>
      </w:hyperlink>
      <w:r w:rsidRPr="00D76BA3">
        <w:rPr>
          <w:rFonts w:cstheme="minorHAnsi"/>
          <w:sz w:val="24"/>
          <w:szCs w:val="24"/>
          <w:lang w:val="fr-FR"/>
        </w:rPr>
        <w:t xml:space="preserve">. </w:t>
      </w:r>
      <w:r w:rsidRPr="00D76BA3">
        <w:rPr>
          <w:rFonts w:cstheme="minorHAnsi"/>
          <w:sz w:val="24"/>
          <w:szCs w:val="24"/>
        </w:rPr>
        <w:t xml:space="preserve">This article is © </w:t>
      </w:r>
      <w:r w:rsidR="00D6718D">
        <w:rPr>
          <w:rFonts w:cstheme="minorHAnsi"/>
          <w:sz w:val="24"/>
          <w:szCs w:val="24"/>
        </w:rPr>
        <w:t>Wiley</w:t>
      </w:r>
      <w:r w:rsidRPr="00D76BA3">
        <w:rPr>
          <w:rFonts w:cstheme="minorHAnsi"/>
          <w:sz w:val="24"/>
          <w:szCs w:val="24"/>
        </w:rPr>
        <w:t xml:space="preserve"> and permission has been granted for this version to appear in </w:t>
      </w:r>
      <w:hyperlink r:id="rId9" w:history="1">
        <w:r w:rsidRPr="00D76BA3">
          <w:rPr>
            <w:rFonts w:cstheme="minorHAnsi"/>
            <w:color w:val="0563C1" w:themeColor="hyperlink"/>
            <w:sz w:val="24"/>
            <w:szCs w:val="24"/>
            <w:u w:val="single"/>
          </w:rPr>
          <w:t>e-Publications@Marquette</w:t>
        </w:r>
      </w:hyperlink>
      <w:r w:rsidRPr="00D76BA3">
        <w:rPr>
          <w:rFonts w:cstheme="minorHAnsi"/>
          <w:sz w:val="24"/>
          <w:szCs w:val="24"/>
        </w:rPr>
        <w:t xml:space="preserve">. </w:t>
      </w:r>
      <w:r w:rsidR="00D6718D">
        <w:rPr>
          <w:rFonts w:cstheme="minorHAnsi"/>
          <w:sz w:val="24"/>
          <w:szCs w:val="24"/>
        </w:rPr>
        <w:t>Wiley</w:t>
      </w:r>
      <w:r w:rsidRPr="00D76BA3">
        <w:rPr>
          <w:rFonts w:cstheme="minorHAnsi"/>
          <w:sz w:val="24"/>
          <w:szCs w:val="24"/>
        </w:rPr>
        <w:t xml:space="preserve"> does not grant permission for this article to be further copied/distributed or hosted elsewhere without the express permission from </w:t>
      </w:r>
      <w:r w:rsidR="00D6718D">
        <w:rPr>
          <w:rFonts w:cstheme="minorHAnsi"/>
          <w:sz w:val="24"/>
          <w:szCs w:val="24"/>
        </w:rPr>
        <w:t>Wiley</w:t>
      </w:r>
      <w:r w:rsidRPr="00D76BA3">
        <w:rPr>
          <w:rFonts w:cstheme="minorHAnsi"/>
          <w:sz w:val="24"/>
          <w:szCs w:val="24"/>
        </w:rPr>
        <w:t xml:space="preserve">. </w:t>
      </w:r>
      <w:bookmarkEnd w:id="1"/>
    </w:p>
    <w:p w14:paraId="7716D6D9" w14:textId="77777777" w:rsidR="00311ECE" w:rsidRPr="00D76BA3" w:rsidRDefault="00311ECE" w:rsidP="00D14423">
      <w:pPr>
        <w:rPr>
          <w:rFonts w:cstheme="minorHAnsi"/>
          <w:sz w:val="24"/>
          <w:szCs w:val="24"/>
        </w:rPr>
      </w:pPr>
    </w:p>
    <w:p w14:paraId="6D9A5CDD" w14:textId="423D2C42" w:rsidR="00E74286" w:rsidRPr="00D76BA3" w:rsidRDefault="00E74286" w:rsidP="00476AC1">
      <w:pPr>
        <w:pStyle w:val="Title"/>
        <w:rPr>
          <w:rFonts w:asciiTheme="minorHAnsi" w:hAnsiTheme="minorHAnsi" w:cstheme="minorHAnsi"/>
        </w:rPr>
      </w:pPr>
      <w:r w:rsidRPr="00D76BA3">
        <w:rPr>
          <w:rFonts w:asciiTheme="minorHAnsi" w:hAnsiTheme="minorHAnsi" w:cstheme="minorHAnsi"/>
        </w:rPr>
        <w:t>Genomics and Autism Spectrum Disorder</w:t>
      </w:r>
    </w:p>
    <w:p w14:paraId="3FD7A955" w14:textId="77777777" w:rsidR="00311ECE" w:rsidRPr="00D76BA3" w:rsidRDefault="00311ECE" w:rsidP="00E74286">
      <w:pPr>
        <w:rPr>
          <w:rFonts w:cstheme="minorHAnsi"/>
          <w:b/>
          <w:bCs/>
          <w:sz w:val="24"/>
          <w:szCs w:val="24"/>
        </w:rPr>
      </w:pPr>
    </w:p>
    <w:p w14:paraId="55E98A56" w14:textId="3D15C3A5" w:rsidR="00E74286" w:rsidRPr="00D76BA3" w:rsidRDefault="00E74286" w:rsidP="004D451D">
      <w:pPr>
        <w:pStyle w:val="NoSpacing"/>
        <w:rPr>
          <w:rFonts w:cstheme="minorHAnsi"/>
          <w:sz w:val="32"/>
          <w:szCs w:val="32"/>
        </w:rPr>
      </w:pPr>
      <w:r w:rsidRPr="00D76BA3">
        <w:rPr>
          <w:rFonts w:cstheme="minorHAnsi"/>
          <w:sz w:val="32"/>
          <w:szCs w:val="32"/>
        </w:rPr>
        <w:t xml:space="preserve">Norah L. Johnson </w:t>
      </w:r>
    </w:p>
    <w:p w14:paraId="60C3DE20" w14:textId="581916F4" w:rsidR="00311ECE" w:rsidRPr="00D76BA3" w:rsidRDefault="00112701" w:rsidP="004D451D">
      <w:pPr>
        <w:pStyle w:val="NoSpacing"/>
        <w:rPr>
          <w:rFonts w:cstheme="minorHAnsi"/>
          <w:sz w:val="24"/>
          <w:szCs w:val="24"/>
        </w:rPr>
      </w:pPr>
      <w:r w:rsidRPr="00D76BA3">
        <w:rPr>
          <w:rFonts w:cstheme="minorHAnsi"/>
          <w:sz w:val="24"/>
          <w:szCs w:val="24"/>
        </w:rPr>
        <w:t>Delta Gamma at Large, Assistant Professor, Marquette University College of Nursing, Milwaukee WI</w:t>
      </w:r>
    </w:p>
    <w:p w14:paraId="7B6CEF6A" w14:textId="06FF5D72" w:rsidR="00E74286" w:rsidRPr="00D76BA3" w:rsidRDefault="00E74286" w:rsidP="004D451D">
      <w:pPr>
        <w:pStyle w:val="NoSpacing"/>
        <w:rPr>
          <w:rFonts w:cstheme="minorHAnsi"/>
          <w:sz w:val="32"/>
          <w:szCs w:val="32"/>
        </w:rPr>
      </w:pPr>
      <w:r w:rsidRPr="00D76BA3">
        <w:rPr>
          <w:rFonts w:cstheme="minorHAnsi"/>
          <w:sz w:val="32"/>
          <w:szCs w:val="32"/>
        </w:rPr>
        <w:t xml:space="preserve">Ellen </w:t>
      </w:r>
      <w:proofErr w:type="spellStart"/>
      <w:r w:rsidRPr="00D76BA3">
        <w:rPr>
          <w:rFonts w:cstheme="minorHAnsi"/>
          <w:sz w:val="32"/>
          <w:szCs w:val="32"/>
        </w:rPr>
        <w:t>Giarelli</w:t>
      </w:r>
      <w:proofErr w:type="spellEnd"/>
      <w:r w:rsidRPr="00D76BA3">
        <w:rPr>
          <w:rFonts w:cstheme="minorHAnsi"/>
          <w:sz w:val="32"/>
          <w:szCs w:val="32"/>
        </w:rPr>
        <w:t xml:space="preserve"> </w:t>
      </w:r>
    </w:p>
    <w:p w14:paraId="467B3CFB" w14:textId="7D6A5DC1" w:rsidR="00311ECE" w:rsidRPr="00D76BA3" w:rsidRDefault="00D92A7C" w:rsidP="004D451D">
      <w:pPr>
        <w:pStyle w:val="NoSpacing"/>
        <w:rPr>
          <w:rFonts w:cstheme="minorHAnsi"/>
          <w:sz w:val="24"/>
          <w:szCs w:val="24"/>
        </w:rPr>
      </w:pPr>
      <w:r w:rsidRPr="00D76BA3">
        <w:rPr>
          <w:rFonts w:cstheme="minorHAnsi"/>
          <w:sz w:val="24"/>
          <w:szCs w:val="24"/>
        </w:rPr>
        <w:t>Xi, Associate Professor, Drexel University, College of Nursing and Health Professions, Philadelphia, PA</w:t>
      </w:r>
    </w:p>
    <w:p w14:paraId="1D299E1C" w14:textId="2CEF86E2" w:rsidR="00E74286" w:rsidRPr="00D76BA3" w:rsidRDefault="00E74286" w:rsidP="004D451D">
      <w:pPr>
        <w:pStyle w:val="NoSpacing"/>
        <w:rPr>
          <w:rFonts w:cstheme="minorHAnsi"/>
          <w:sz w:val="32"/>
          <w:szCs w:val="32"/>
        </w:rPr>
      </w:pPr>
      <w:r w:rsidRPr="00D76BA3">
        <w:rPr>
          <w:rFonts w:cstheme="minorHAnsi"/>
          <w:sz w:val="32"/>
          <w:szCs w:val="32"/>
        </w:rPr>
        <w:t xml:space="preserve">Celine Lewis </w:t>
      </w:r>
    </w:p>
    <w:p w14:paraId="7C1658E6" w14:textId="676D6EE2" w:rsidR="004D451D" w:rsidRPr="00D76BA3" w:rsidRDefault="004D451D" w:rsidP="004D451D">
      <w:pPr>
        <w:pStyle w:val="NoSpacing"/>
        <w:rPr>
          <w:rFonts w:cstheme="minorHAnsi"/>
          <w:sz w:val="24"/>
          <w:szCs w:val="24"/>
        </w:rPr>
      </w:pPr>
      <w:r w:rsidRPr="00D76BA3">
        <w:rPr>
          <w:rFonts w:cstheme="minorHAnsi"/>
          <w:sz w:val="24"/>
          <w:szCs w:val="24"/>
        </w:rPr>
        <w:t>Research Manager, Genetic Alliance UK, London, UK</w:t>
      </w:r>
    </w:p>
    <w:p w14:paraId="60A36186" w14:textId="4C776B5E" w:rsidR="00E74286" w:rsidRPr="00D76BA3" w:rsidRDefault="00E74286" w:rsidP="004D451D">
      <w:pPr>
        <w:pStyle w:val="NoSpacing"/>
        <w:rPr>
          <w:rFonts w:cstheme="minorHAnsi"/>
          <w:sz w:val="32"/>
          <w:szCs w:val="32"/>
        </w:rPr>
      </w:pPr>
      <w:r w:rsidRPr="00D76BA3">
        <w:rPr>
          <w:rFonts w:cstheme="minorHAnsi"/>
          <w:sz w:val="32"/>
          <w:szCs w:val="32"/>
        </w:rPr>
        <w:t xml:space="preserve">Catherine E. Rice </w:t>
      </w:r>
    </w:p>
    <w:p w14:paraId="0756EDDA" w14:textId="77777777" w:rsidR="004D451D" w:rsidRPr="00D76BA3" w:rsidRDefault="004D451D" w:rsidP="004D451D">
      <w:pPr>
        <w:pStyle w:val="NoSpacing"/>
        <w:rPr>
          <w:rFonts w:cstheme="minorHAnsi"/>
          <w:sz w:val="24"/>
          <w:szCs w:val="24"/>
        </w:rPr>
      </w:pPr>
      <w:r w:rsidRPr="00D76BA3">
        <w:rPr>
          <w:rFonts w:cstheme="minorHAnsi"/>
          <w:sz w:val="24"/>
          <w:szCs w:val="24"/>
        </w:rPr>
        <w:t>Epidemiologist, National Center on Birth Defects and Developmental Disabilities, Centers for Disease Control and Prevention, Atlanta, GA</w:t>
      </w:r>
    </w:p>
    <w:p w14:paraId="7E763DC5" w14:textId="7F65D84F" w:rsidR="00311ECE" w:rsidRPr="00D76BA3" w:rsidRDefault="00311ECE" w:rsidP="00E74286">
      <w:pPr>
        <w:rPr>
          <w:rFonts w:cstheme="minorHAnsi"/>
        </w:rPr>
      </w:pPr>
    </w:p>
    <w:p w14:paraId="169D16B7" w14:textId="6B964231" w:rsidR="00E74286" w:rsidRPr="00D76BA3" w:rsidRDefault="00E74286" w:rsidP="004D451D">
      <w:pPr>
        <w:pStyle w:val="Heading1"/>
        <w:rPr>
          <w:rFonts w:asciiTheme="minorHAnsi" w:hAnsiTheme="minorHAnsi" w:cstheme="minorHAnsi"/>
        </w:rPr>
      </w:pPr>
      <w:r w:rsidRPr="00D76BA3">
        <w:rPr>
          <w:rFonts w:asciiTheme="minorHAnsi" w:hAnsiTheme="minorHAnsi" w:cstheme="minorHAnsi"/>
        </w:rPr>
        <w:t>Abstract</w:t>
      </w:r>
    </w:p>
    <w:p w14:paraId="4ABA308D" w14:textId="77777777" w:rsidR="004D451D" w:rsidRPr="00D76BA3" w:rsidRDefault="00E74286" w:rsidP="004D451D">
      <w:pPr>
        <w:pStyle w:val="Heading2"/>
        <w:rPr>
          <w:rFonts w:asciiTheme="minorHAnsi" w:hAnsiTheme="minorHAnsi" w:cstheme="minorHAnsi"/>
        </w:rPr>
      </w:pPr>
      <w:r w:rsidRPr="00D76BA3">
        <w:rPr>
          <w:rFonts w:asciiTheme="minorHAnsi" w:hAnsiTheme="minorHAnsi" w:cstheme="minorHAnsi"/>
        </w:rPr>
        <w:t>Purpose</w:t>
      </w:r>
    </w:p>
    <w:p w14:paraId="237D3AA8" w14:textId="11DC47C6" w:rsidR="00E74286" w:rsidRPr="00D76BA3" w:rsidRDefault="00E74286" w:rsidP="004D451D">
      <w:pPr>
        <w:spacing w:after="0"/>
        <w:rPr>
          <w:rFonts w:cstheme="minorHAnsi"/>
          <w:sz w:val="24"/>
          <w:szCs w:val="24"/>
        </w:rPr>
      </w:pPr>
      <w:r w:rsidRPr="00D76BA3">
        <w:rPr>
          <w:rFonts w:cstheme="minorHAnsi"/>
          <w:sz w:val="24"/>
          <w:szCs w:val="24"/>
        </w:rPr>
        <w:t>To present the current state of the evidence regarding translation of genetics (the study of single genes) and genomics (the study of all genes and gene‐gene or gene‐environment interactions) into health care of children with autism spectrum disorder (ASD).</w:t>
      </w:r>
    </w:p>
    <w:p w14:paraId="69E5C202" w14:textId="77777777" w:rsidR="004D451D" w:rsidRPr="00D76BA3" w:rsidRDefault="00E74286" w:rsidP="004D451D">
      <w:pPr>
        <w:pStyle w:val="Heading2"/>
        <w:rPr>
          <w:rFonts w:asciiTheme="minorHAnsi" w:hAnsiTheme="minorHAnsi" w:cstheme="minorHAnsi"/>
        </w:rPr>
      </w:pPr>
      <w:r w:rsidRPr="00D76BA3">
        <w:rPr>
          <w:rFonts w:asciiTheme="minorHAnsi" w:hAnsiTheme="minorHAnsi" w:cstheme="minorHAnsi"/>
        </w:rPr>
        <w:lastRenderedPageBreak/>
        <w:t>Methods</w:t>
      </w:r>
    </w:p>
    <w:p w14:paraId="16400026" w14:textId="1F1B0043" w:rsidR="00E74286" w:rsidRPr="00D76BA3" w:rsidRDefault="00E74286" w:rsidP="004D451D">
      <w:pPr>
        <w:spacing w:after="0"/>
        <w:rPr>
          <w:rFonts w:cstheme="minorHAnsi"/>
          <w:sz w:val="24"/>
          <w:szCs w:val="24"/>
        </w:rPr>
      </w:pPr>
      <w:r w:rsidRPr="00D76BA3">
        <w:rPr>
          <w:rFonts w:cstheme="minorHAnsi"/>
          <w:sz w:val="24"/>
          <w:szCs w:val="24"/>
        </w:rPr>
        <w:t>This article presents an overview of ASD as an international health challenge, the emerging science related to broad diagnostic criteria, and the role of the nurse in research, education, and practice.</w:t>
      </w:r>
    </w:p>
    <w:p w14:paraId="321279FE" w14:textId="77777777" w:rsidR="004D451D" w:rsidRPr="00D76BA3" w:rsidRDefault="00E74286" w:rsidP="004D451D">
      <w:pPr>
        <w:pStyle w:val="Heading2"/>
        <w:rPr>
          <w:rFonts w:asciiTheme="minorHAnsi" w:hAnsiTheme="minorHAnsi" w:cstheme="minorHAnsi"/>
        </w:rPr>
      </w:pPr>
      <w:r w:rsidRPr="00D76BA3">
        <w:rPr>
          <w:rFonts w:asciiTheme="minorHAnsi" w:hAnsiTheme="minorHAnsi" w:cstheme="minorHAnsi"/>
        </w:rPr>
        <w:t>Findings</w:t>
      </w:r>
    </w:p>
    <w:p w14:paraId="30525F5D" w14:textId="5BE9C409" w:rsidR="00E74286" w:rsidRPr="00D76BA3" w:rsidRDefault="00E74286" w:rsidP="004D451D">
      <w:pPr>
        <w:spacing w:after="0"/>
        <w:rPr>
          <w:rFonts w:cstheme="minorHAnsi"/>
          <w:sz w:val="24"/>
          <w:szCs w:val="24"/>
        </w:rPr>
      </w:pPr>
      <w:r w:rsidRPr="00D76BA3">
        <w:rPr>
          <w:rFonts w:cstheme="minorHAnsi"/>
          <w:sz w:val="24"/>
          <w:szCs w:val="24"/>
        </w:rPr>
        <w:t xml:space="preserve">Much progress is being made in the understanding of genetics and genomics of ASD. Environmental factors are thought to contribute to the risk of developing ASD by interacting with </w:t>
      </w:r>
      <w:proofErr w:type="gramStart"/>
      <w:r w:rsidRPr="00D76BA3">
        <w:rPr>
          <w:rFonts w:cstheme="minorHAnsi"/>
          <w:sz w:val="24"/>
          <w:szCs w:val="24"/>
        </w:rPr>
        <w:t>a number of</w:t>
      </w:r>
      <w:proofErr w:type="gramEnd"/>
      <w:r w:rsidRPr="00D76BA3">
        <w:rPr>
          <w:rFonts w:cstheme="minorHAnsi"/>
          <w:sz w:val="24"/>
          <w:szCs w:val="24"/>
        </w:rPr>
        <w:t xml:space="preserve"> genes in different ways, thus suggesting causal heterogeneity. The rising identified prevalence of ASD, the changing diagnostic criteria for ASD, and the complexity of the core and associated features have made it difficult to define the ASD phenotype (observable behaviors that result from gene‐environment interaction). Because early identification improves opportunities for intervention, researchers are looking for a useful biomarker to detect ASD. This search is complicated by the likelihood that there are multiple causes for multiple expressions that are defined as the autism spectrum.</w:t>
      </w:r>
    </w:p>
    <w:p w14:paraId="00AAC18C" w14:textId="77777777" w:rsidR="004D451D" w:rsidRPr="00D76BA3" w:rsidRDefault="00E74286" w:rsidP="004D451D">
      <w:pPr>
        <w:pStyle w:val="Heading2"/>
        <w:rPr>
          <w:rFonts w:asciiTheme="minorHAnsi" w:hAnsiTheme="minorHAnsi" w:cstheme="minorHAnsi"/>
        </w:rPr>
      </w:pPr>
      <w:r w:rsidRPr="00D76BA3">
        <w:rPr>
          <w:rFonts w:asciiTheme="minorHAnsi" w:hAnsiTheme="minorHAnsi" w:cstheme="minorHAnsi"/>
        </w:rPr>
        <w:t>Conclusions</w:t>
      </w:r>
    </w:p>
    <w:p w14:paraId="6321370B" w14:textId="3C4A123F" w:rsidR="00E74286" w:rsidRPr="00D76BA3" w:rsidRDefault="00E74286" w:rsidP="004D451D">
      <w:pPr>
        <w:spacing w:after="0"/>
        <w:rPr>
          <w:rFonts w:cstheme="minorHAnsi"/>
          <w:sz w:val="24"/>
          <w:szCs w:val="24"/>
        </w:rPr>
      </w:pPr>
      <w:r w:rsidRPr="00D76BA3">
        <w:rPr>
          <w:rFonts w:cstheme="minorHAnsi"/>
          <w:sz w:val="24"/>
          <w:szCs w:val="24"/>
        </w:rPr>
        <w:t>To date, genetic and genomic research on ASD have underscored the complexity of the causes of ASD indicating that there are very complex genetic processes involved that are still not well understood.</w:t>
      </w:r>
    </w:p>
    <w:p w14:paraId="2C84AE3D" w14:textId="77777777" w:rsidR="004D451D" w:rsidRPr="00D76BA3" w:rsidRDefault="00E74286" w:rsidP="004D451D">
      <w:pPr>
        <w:pStyle w:val="Heading2"/>
        <w:rPr>
          <w:rFonts w:asciiTheme="minorHAnsi" w:hAnsiTheme="minorHAnsi" w:cstheme="minorHAnsi"/>
        </w:rPr>
      </w:pPr>
      <w:r w:rsidRPr="00D76BA3">
        <w:rPr>
          <w:rFonts w:asciiTheme="minorHAnsi" w:hAnsiTheme="minorHAnsi" w:cstheme="minorHAnsi"/>
        </w:rPr>
        <w:t>Clinical Relevance</w:t>
      </w:r>
    </w:p>
    <w:p w14:paraId="0C498D0C" w14:textId="791D135D" w:rsidR="00E74286" w:rsidRPr="00D76BA3" w:rsidRDefault="00E74286" w:rsidP="004D451D">
      <w:pPr>
        <w:spacing w:after="0"/>
        <w:rPr>
          <w:rFonts w:cstheme="minorHAnsi"/>
          <w:sz w:val="24"/>
          <w:szCs w:val="24"/>
        </w:rPr>
      </w:pPr>
      <w:r w:rsidRPr="00D76BA3">
        <w:rPr>
          <w:rFonts w:cstheme="minorHAnsi"/>
          <w:sz w:val="24"/>
          <w:szCs w:val="24"/>
        </w:rPr>
        <w:t>Nurses will benefit from new knowledge related to early identification, diagnosis, and implications for the family to promote early intervention. Families who have a child with ASD will require nursing support for advocacy for optimal health outcomes.</w:t>
      </w:r>
    </w:p>
    <w:p w14:paraId="6B7CDDFE" w14:textId="77777777" w:rsidR="004D451D" w:rsidRPr="00D76BA3" w:rsidRDefault="004D451D" w:rsidP="00E74286">
      <w:pPr>
        <w:rPr>
          <w:rFonts w:cstheme="minorHAnsi"/>
          <w:sz w:val="24"/>
          <w:szCs w:val="24"/>
        </w:rPr>
      </w:pPr>
    </w:p>
    <w:p w14:paraId="7CB4B5FC" w14:textId="07C005DA" w:rsidR="00E74286" w:rsidRPr="00D76BA3" w:rsidRDefault="00E74286" w:rsidP="00E74286">
      <w:pPr>
        <w:rPr>
          <w:rFonts w:cstheme="minorHAnsi"/>
          <w:sz w:val="24"/>
          <w:szCs w:val="24"/>
        </w:rPr>
      </w:pPr>
      <w:r w:rsidRPr="00D76BA3">
        <w:rPr>
          <w:rFonts w:cstheme="minorHAnsi"/>
          <w:sz w:val="24"/>
          <w:szCs w:val="24"/>
        </w:rPr>
        <w:t>Autism spectrum disorder (ASD) is a collective term for pervasive neurodevelopmental conditions characterized by atypical development in socialization, communication, and behavior (American Psychiatric Association [APA], 2000). Ongoing research focuses both on determining biomarkers to detect ASD, and on genetic etiology and the environmental influences involved in the cause(s) of the disorder (</w:t>
      </w:r>
      <w:proofErr w:type="spellStart"/>
      <w:r w:rsidRPr="00D76BA3">
        <w:rPr>
          <w:rFonts w:cstheme="minorHAnsi"/>
          <w:sz w:val="24"/>
          <w:szCs w:val="24"/>
        </w:rPr>
        <w:t>Caronna</w:t>
      </w:r>
      <w:proofErr w:type="spellEnd"/>
      <w:r w:rsidRPr="00D76BA3">
        <w:rPr>
          <w:rFonts w:cstheme="minorHAnsi"/>
          <w:sz w:val="24"/>
          <w:szCs w:val="24"/>
        </w:rPr>
        <w:t xml:space="preserve">, </w:t>
      </w:r>
      <w:proofErr w:type="spellStart"/>
      <w:r w:rsidRPr="00D76BA3">
        <w:rPr>
          <w:rFonts w:cstheme="minorHAnsi"/>
          <w:sz w:val="24"/>
          <w:szCs w:val="24"/>
        </w:rPr>
        <w:t>Milunsky</w:t>
      </w:r>
      <w:proofErr w:type="spellEnd"/>
      <w:r w:rsidRPr="00D76BA3">
        <w:rPr>
          <w:rFonts w:cstheme="minorHAnsi"/>
          <w:sz w:val="24"/>
          <w:szCs w:val="24"/>
        </w:rPr>
        <w:t xml:space="preserve">, &amp; </w:t>
      </w:r>
      <w:proofErr w:type="spellStart"/>
      <w:r w:rsidRPr="00D76BA3">
        <w:rPr>
          <w:rFonts w:cstheme="minorHAnsi"/>
          <w:sz w:val="24"/>
          <w:szCs w:val="24"/>
        </w:rPr>
        <w:t>Tager‐Flusberg</w:t>
      </w:r>
      <w:proofErr w:type="spellEnd"/>
      <w:r w:rsidRPr="00D76BA3">
        <w:rPr>
          <w:rFonts w:cstheme="minorHAnsi"/>
          <w:sz w:val="24"/>
          <w:szCs w:val="24"/>
        </w:rPr>
        <w:t xml:space="preserve">, 2008). Early diagnosis of ASD affords the best outcomes for children and families (Agency for Healthcare Research and Quality [AHRQ], 2011). The purpose of this article is to present the current state of the evidence regarding translation of genetics and genomics into healthcare of children with ASD. It begins with an overview of ASD as an international public health problem, followed by a description of the emerging science related to early identification, diagnosis, and the role of the nurse in research, </w:t>
      </w:r>
      <w:proofErr w:type="gramStart"/>
      <w:r w:rsidRPr="00D76BA3">
        <w:rPr>
          <w:rFonts w:cstheme="minorHAnsi"/>
          <w:sz w:val="24"/>
          <w:szCs w:val="24"/>
        </w:rPr>
        <w:t>education</w:t>
      </w:r>
      <w:proofErr w:type="gramEnd"/>
      <w:r w:rsidRPr="00D76BA3">
        <w:rPr>
          <w:rFonts w:cstheme="minorHAnsi"/>
          <w:sz w:val="24"/>
          <w:szCs w:val="24"/>
        </w:rPr>
        <w:t xml:space="preserve"> and practice. </w:t>
      </w:r>
    </w:p>
    <w:p w14:paraId="3BB68054" w14:textId="77777777" w:rsidR="00E74286" w:rsidRPr="00D76BA3" w:rsidRDefault="00E74286" w:rsidP="00E822A1">
      <w:pPr>
        <w:pStyle w:val="Heading1"/>
        <w:rPr>
          <w:rFonts w:asciiTheme="minorHAnsi" w:hAnsiTheme="minorHAnsi" w:cstheme="minorHAnsi"/>
        </w:rPr>
      </w:pPr>
      <w:r w:rsidRPr="00D76BA3">
        <w:rPr>
          <w:rFonts w:asciiTheme="minorHAnsi" w:hAnsiTheme="minorHAnsi" w:cstheme="minorHAnsi"/>
        </w:rPr>
        <w:t>Overview of Autism Spectrum Disorder</w:t>
      </w:r>
    </w:p>
    <w:p w14:paraId="6365F30D" w14:textId="77777777" w:rsidR="00E74286" w:rsidRPr="00D76BA3" w:rsidRDefault="00E74286" w:rsidP="00E822A1">
      <w:pPr>
        <w:pStyle w:val="Heading2"/>
        <w:rPr>
          <w:rFonts w:asciiTheme="minorHAnsi" w:hAnsiTheme="minorHAnsi" w:cstheme="minorHAnsi"/>
        </w:rPr>
      </w:pPr>
      <w:r w:rsidRPr="00D76BA3">
        <w:rPr>
          <w:rFonts w:asciiTheme="minorHAnsi" w:hAnsiTheme="minorHAnsi" w:cstheme="minorHAnsi"/>
        </w:rPr>
        <w:t>Defining ASD</w:t>
      </w:r>
    </w:p>
    <w:p w14:paraId="592A2013" w14:textId="6ECA6BA5" w:rsidR="00E74286" w:rsidRPr="00D76BA3" w:rsidRDefault="00E74286" w:rsidP="00E74286">
      <w:pPr>
        <w:rPr>
          <w:rFonts w:cstheme="minorHAnsi"/>
          <w:sz w:val="24"/>
          <w:szCs w:val="24"/>
        </w:rPr>
      </w:pPr>
      <w:proofErr w:type="spellStart"/>
      <w:r w:rsidRPr="00D76BA3">
        <w:rPr>
          <w:rFonts w:cstheme="minorHAnsi"/>
          <w:sz w:val="24"/>
          <w:szCs w:val="24"/>
        </w:rPr>
        <w:t>Kanner</w:t>
      </w:r>
      <w:proofErr w:type="spellEnd"/>
      <w:r w:rsidRPr="00D76BA3">
        <w:rPr>
          <w:rFonts w:cstheme="minorHAnsi"/>
          <w:sz w:val="24"/>
          <w:szCs w:val="24"/>
        </w:rPr>
        <w:t xml:space="preserve"> (1943) first described autism as a disorder of unusual social and communication development as well as of restrictive and repetitive behaviors that begins early in life. However, autism was classified as a form of early‐onset schizophrenia in the APA's </w:t>
      </w:r>
      <w:r w:rsidRPr="00D76BA3">
        <w:rPr>
          <w:rFonts w:cstheme="minorHAnsi"/>
          <w:i/>
          <w:iCs/>
          <w:sz w:val="24"/>
          <w:szCs w:val="24"/>
        </w:rPr>
        <w:t xml:space="preserve">Diagnostic and Statistical Manual </w:t>
      </w:r>
      <w:r w:rsidRPr="00D76BA3">
        <w:rPr>
          <w:rFonts w:cstheme="minorHAnsi"/>
          <w:sz w:val="24"/>
          <w:szCs w:val="24"/>
        </w:rPr>
        <w:t xml:space="preserve">(DSM) until 1980 (APA, 1952, 1968, 1980). The DSM‐III (APA, 1980) severed the connection to schizophrenia and distinguished autism as a developmental disability or “pervasive developmental disorder” (PDD). The specific criteria consisted of social, communication, and behavioral symptoms. The lowest threshold PDD diagnosis of PDD‐Not Otherwise Specified was added in the revised DSM III‐R (APA, 1987). Asperger's disorder was added as a PDD in the DSM‐IV and the DSM‐IV TR (APA, 1994, 2000), mirroring </w:t>
      </w:r>
      <w:r w:rsidRPr="00D76BA3">
        <w:rPr>
          <w:rFonts w:cstheme="minorHAnsi"/>
          <w:sz w:val="24"/>
          <w:szCs w:val="24"/>
        </w:rPr>
        <w:lastRenderedPageBreak/>
        <w:t xml:space="preserve">the broadening of conditions included as PDDs for the International Classification of Diseases, 10th edition (ICD‐10; World Health Organization, 1992). Another revision of the diagnostic criteria for autism and related conditions will appear in the fifth edition of the DSM (http://www.dsm5.org), anticipated for 2013. The current proposed criteria collapse several of the PDD subtypes into one category of ASDs. </w:t>
      </w:r>
    </w:p>
    <w:p w14:paraId="401D5763" w14:textId="77777777" w:rsidR="00E74286" w:rsidRPr="00D76BA3" w:rsidRDefault="00E74286" w:rsidP="00E822A1">
      <w:pPr>
        <w:pStyle w:val="Heading2"/>
        <w:rPr>
          <w:rFonts w:asciiTheme="minorHAnsi" w:hAnsiTheme="minorHAnsi" w:cstheme="minorHAnsi"/>
        </w:rPr>
      </w:pPr>
      <w:r w:rsidRPr="00D76BA3">
        <w:rPr>
          <w:rFonts w:asciiTheme="minorHAnsi" w:hAnsiTheme="minorHAnsi" w:cstheme="minorHAnsi"/>
        </w:rPr>
        <w:t>Prevalence of Autism Spectrum Disorder</w:t>
      </w:r>
    </w:p>
    <w:p w14:paraId="40AE4CAD" w14:textId="645FD752" w:rsidR="00E74286" w:rsidRPr="00D76BA3" w:rsidRDefault="00E74286" w:rsidP="00E74286">
      <w:pPr>
        <w:rPr>
          <w:rFonts w:cstheme="minorHAnsi"/>
          <w:sz w:val="24"/>
          <w:szCs w:val="24"/>
        </w:rPr>
      </w:pPr>
      <w:r w:rsidRPr="00D76BA3">
        <w:rPr>
          <w:rFonts w:cstheme="minorHAnsi"/>
          <w:sz w:val="24"/>
          <w:szCs w:val="24"/>
        </w:rPr>
        <w:t xml:space="preserve">With the redefining and recognition of ASD, there have been increases in the numbers of people identified with an ASD. From the 1940s until the 1980s, autism primarily referred to more severely affected individuals with autistic disorder, and it was thought to be rare, affecting approximately 1 in every 2,000 children (0.05%; </w:t>
      </w:r>
      <w:proofErr w:type="spellStart"/>
      <w:r w:rsidRPr="00D76BA3">
        <w:rPr>
          <w:rFonts w:cstheme="minorHAnsi"/>
          <w:sz w:val="24"/>
          <w:szCs w:val="24"/>
        </w:rPr>
        <w:t>Fombonne</w:t>
      </w:r>
      <w:proofErr w:type="spellEnd"/>
      <w:r w:rsidRPr="00D76BA3">
        <w:rPr>
          <w:rFonts w:cstheme="minorHAnsi"/>
          <w:sz w:val="24"/>
          <w:szCs w:val="24"/>
        </w:rPr>
        <w:t xml:space="preserve">, 2009). Several studies using the ICD‐10 and DSM‐IV have been done in industrialized countries identifying not only autism, but also the wider spectrum with surprising consistency, indicating a best estimate now of combined ASD prevalence at 6 or 7 of every 1,000 children (0.6%–0.7%; </w:t>
      </w:r>
      <w:proofErr w:type="spellStart"/>
      <w:r w:rsidRPr="00D76BA3">
        <w:rPr>
          <w:rFonts w:cstheme="minorHAnsi"/>
          <w:sz w:val="24"/>
          <w:szCs w:val="24"/>
        </w:rPr>
        <w:t>Fombonne</w:t>
      </w:r>
      <w:proofErr w:type="spellEnd"/>
      <w:r w:rsidRPr="00D76BA3">
        <w:rPr>
          <w:rFonts w:cstheme="minorHAnsi"/>
          <w:sz w:val="24"/>
          <w:szCs w:val="24"/>
        </w:rPr>
        <w:t xml:space="preserve">, 2009). These estimates are more than 10 times higher than estimates using earlier criteria. However, some of the most recent population‐based studies have documented even higher ASD prevalence estimates of &gt; 1% (Centers for Disease Control and Prevention [CDC], 2012) and even as high as 2.6% (Kim et al., 2011) among children in areas of Asia, Europe, and North America. A consistent finding across many prevalence studies is that four to five boys are affected for every girl (CDC, 2012; </w:t>
      </w:r>
      <w:proofErr w:type="spellStart"/>
      <w:r w:rsidRPr="00D76BA3">
        <w:rPr>
          <w:rFonts w:cstheme="minorHAnsi"/>
          <w:sz w:val="24"/>
          <w:szCs w:val="24"/>
        </w:rPr>
        <w:t>Fombonne</w:t>
      </w:r>
      <w:proofErr w:type="spellEnd"/>
      <w:r w:rsidRPr="00D76BA3">
        <w:rPr>
          <w:rFonts w:cstheme="minorHAnsi"/>
          <w:sz w:val="24"/>
          <w:szCs w:val="24"/>
        </w:rPr>
        <w:t xml:space="preserve">, 2009). </w:t>
      </w:r>
    </w:p>
    <w:p w14:paraId="79C06F45" w14:textId="77777777" w:rsidR="00E74286" w:rsidRPr="00D76BA3" w:rsidRDefault="00E74286" w:rsidP="00E822A1">
      <w:pPr>
        <w:pStyle w:val="Heading2"/>
        <w:rPr>
          <w:rFonts w:asciiTheme="minorHAnsi" w:hAnsiTheme="minorHAnsi" w:cstheme="minorHAnsi"/>
        </w:rPr>
      </w:pPr>
      <w:r w:rsidRPr="00D76BA3">
        <w:rPr>
          <w:rFonts w:asciiTheme="minorHAnsi" w:hAnsiTheme="minorHAnsi" w:cstheme="minorHAnsi"/>
        </w:rPr>
        <w:t>Autism Spectrum Disorder Phenotype</w:t>
      </w:r>
    </w:p>
    <w:p w14:paraId="6679B5E1" w14:textId="3516A8A4" w:rsidR="00E74286" w:rsidRPr="00D76BA3" w:rsidRDefault="00E74286" w:rsidP="00E74286">
      <w:pPr>
        <w:rPr>
          <w:rFonts w:cstheme="minorHAnsi"/>
          <w:sz w:val="24"/>
          <w:szCs w:val="24"/>
        </w:rPr>
      </w:pPr>
      <w:r w:rsidRPr="00D76BA3">
        <w:rPr>
          <w:rFonts w:cstheme="minorHAnsi"/>
          <w:sz w:val="24"/>
          <w:szCs w:val="24"/>
        </w:rPr>
        <w:t xml:space="preserve">Today, there is an increasing appreciation of the causal heterogeneity (diversity) in the expression of ASDs, along numerous phenotypic dimensions (Walsh, </w:t>
      </w:r>
      <w:proofErr w:type="spellStart"/>
      <w:r w:rsidRPr="00D76BA3">
        <w:rPr>
          <w:rFonts w:cstheme="minorHAnsi"/>
          <w:sz w:val="24"/>
          <w:szCs w:val="24"/>
        </w:rPr>
        <w:t>Elsabbagh</w:t>
      </w:r>
      <w:proofErr w:type="spellEnd"/>
      <w:r w:rsidRPr="00D76BA3">
        <w:rPr>
          <w:rFonts w:cstheme="minorHAnsi"/>
          <w:sz w:val="24"/>
          <w:szCs w:val="24"/>
        </w:rPr>
        <w:t xml:space="preserve">, Bolton, &amp; Singh, 2011). For example, one child with ASD may display speech delay and co‐occurring gastrointestinal (GI) issues, while another child with ASD may have full speech and no GI comorbidity. In the clinical and research fields, there is a move away from the categorical identification of autism as being present or not present, with the recognition that some of the core domains associated with ASDs are distributed in a more continuous way in the population (Constantino, 2011). For example, autistic characteristics such as attention to detail are adaptive, with mild phenotypic expression, but are problematic when severely expressed or in interaction with other genetic or environmental factors (Constantino, 2011). </w:t>
      </w:r>
    </w:p>
    <w:p w14:paraId="664376D7" w14:textId="77777777" w:rsidR="00E74286" w:rsidRPr="00D76BA3" w:rsidRDefault="00E74286" w:rsidP="00E74286">
      <w:pPr>
        <w:rPr>
          <w:rFonts w:cstheme="minorHAnsi"/>
          <w:sz w:val="24"/>
          <w:szCs w:val="24"/>
        </w:rPr>
      </w:pPr>
      <w:r w:rsidRPr="00D76BA3">
        <w:rPr>
          <w:rFonts w:cstheme="minorHAnsi"/>
          <w:sz w:val="24"/>
          <w:szCs w:val="24"/>
        </w:rPr>
        <w:t>One focus of research relates to the definition of an ASD phenotype of specific autistic traits (endophenotypes) such as deficits in social expressiveness or presence of repetitive behaviors, rather than conceptualizing ASD as a unitary disorder. The research may lead to the discovery of different genotypes that match different ASD phenotypes. Furthermore, standardized approaches for diagnosis are needed to move toward the establishment of these endophenotypes as markers for familial risk of ASD, which can be important for causal discovery. As it stands now, the diagnostic criteria of ASD have not led to meaningful phenotypes that relate to cause or predict course.</w:t>
      </w:r>
    </w:p>
    <w:p w14:paraId="45330AD8" w14:textId="77777777" w:rsidR="00E74286" w:rsidRPr="00D76BA3" w:rsidRDefault="00E74286" w:rsidP="00E822A1">
      <w:pPr>
        <w:pStyle w:val="Heading2"/>
        <w:rPr>
          <w:rFonts w:asciiTheme="minorHAnsi" w:hAnsiTheme="minorHAnsi" w:cstheme="minorHAnsi"/>
        </w:rPr>
      </w:pPr>
      <w:r w:rsidRPr="00D76BA3">
        <w:rPr>
          <w:rFonts w:asciiTheme="minorHAnsi" w:hAnsiTheme="minorHAnsi" w:cstheme="minorHAnsi"/>
        </w:rPr>
        <w:t>Heritability</w:t>
      </w:r>
    </w:p>
    <w:p w14:paraId="5233DA28" w14:textId="12FCB192" w:rsidR="00E74286" w:rsidRPr="00D76BA3" w:rsidRDefault="00E74286" w:rsidP="00E74286">
      <w:pPr>
        <w:rPr>
          <w:rFonts w:cstheme="minorHAnsi"/>
          <w:sz w:val="24"/>
          <w:szCs w:val="24"/>
        </w:rPr>
      </w:pPr>
      <w:r w:rsidRPr="00D76BA3">
        <w:rPr>
          <w:rFonts w:cstheme="minorHAnsi"/>
          <w:sz w:val="24"/>
          <w:szCs w:val="24"/>
        </w:rPr>
        <w:t xml:space="preserve">It is widely accepted that ASDs are highly heritable (Kumar &amp; Christian, 2009; Myers et al., 2011). The genetic influence of ASD has been identified in twin studies. Identical twins shared 60% to 90% of autistic traits compared with fraternal twins, who only shared 0% to 10% (Rosenberg et al., 2009). Studies estimate sibling recurrence risk from 2% to 8%, but a recent study that followed the </w:t>
      </w:r>
      <w:r w:rsidRPr="00D76BA3">
        <w:rPr>
          <w:rFonts w:cstheme="minorHAnsi"/>
          <w:sz w:val="24"/>
          <w:szCs w:val="24"/>
        </w:rPr>
        <w:lastRenderedPageBreak/>
        <w:t>development of infant siblings of children already diagnosed with ASD estimate sibling recurrence as high as 19% (</w:t>
      </w:r>
      <w:proofErr w:type="spellStart"/>
      <w:r w:rsidRPr="00D76BA3">
        <w:rPr>
          <w:rFonts w:cstheme="minorHAnsi"/>
          <w:sz w:val="24"/>
          <w:szCs w:val="24"/>
        </w:rPr>
        <w:t>Ozonoff</w:t>
      </w:r>
      <w:proofErr w:type="spellEnd"/>
      <w:r w:rsidRPr="00D76BA3">
        <w:rPr>
          <w:rFonts w:cstheme="minorHAnsi"/>
          <w:sz w:val="24"/>
          <w:szCs w:val="24"/>
        </w:rPr>
        <w:t xml:space="preserve"> et al., 2011). In addition, co‐occurrence of ASD and single gene disorders (e.g., tuberous sclerosis) has also been observed, adding to the evidence that genetic factors play a significant role in the pathogenesis of ASD (Freitag, </w:t>
      </w:r>
      <w:proofErr w:type="spellStart"/>
      <w:r w:rsidRPr="00D76BA3">
        <w:rPr>
          <w:rFonts w:cstheme="minorHAnsi"/>
          <w:sz w:val="24"/>
          <w:szCs w:val="24"/>
        </w:rPr>
        <w:t>Staal</w:t>
      </w:r>
      <w:proofErr w:type="spellEnd"/>
      <w:r w:rsidRPr="00D76BA3">
        <w:rPr>
          <w:rFonts w:cstheme="minorHAnsi"/>
          <w:sz w:val="24"/>
          <w:szCs w:val="24"/>
        </w:rPr>
        <w:t xml:space="preserve">, Klauck, </w:t>
      </w:r>
      <w:proofErr w:type="spellStart"/>
      <w:r w:rsidRPr="00D76BA3">
        <w:rPr>
          <w:rFonts w:cstheme="minorHAnsi"/>
          <w:sz w:val="24"/>
          <w:szCs w:val="24"/>
        </w:rPr>
        <w:t>Duketis</w:t>
      </w:r>
      <w:proofErr w:type="spellEnd"/>
      <w:r w:rsidRPr="00D76BA3">
        <w:rPr>
          <w:rFonts w:cstheme="minorHAnsi"/>
          <w:sz w:val="24"/>
          <w:szCs w:val="24"/>
        </w:rPr>
        <w:t xml:space="preserve">, &amp; </w:t>
      </w:r>
      <w:proofErr w:type="spellStart"/>
      <w:r w:rsidRPr="00D76BA3">
        <w:rPr>
          <w:rFonts w:cstheme="minorHAnsi"/>
          <w:sz w:val="24"/>
          <w:szCs w:val="24"/>
        </w:rPr>
        <w:t>Waltes</w:t>
      </w:r>
      <w:proofErr w:type="spellEnd"/>
      <w:r w:rsidRPr="00D76BA3">
        <w:rPr>
          <w:rFonts w:cstheme="minorHAnsi"/>
          <w:sz w:val="24"/>
          <w:szCs w:val="24"/>
        </w:rPr>
        <w:t xml:space="preserve">, 2010). </w:t>
      </w:r>
    </w:p>
    <w:p w14:paraId="2A451AA2" w14:textId="5AFE5520" w:rsidR="00E74286" w:rsidRPr="00D76BA3" w:rsidRDefault="00E74286" w:rsidP="00E74286">
      <w:pPr>
        <w:rPr>
          <w:rFonts w:cstheme="minorHAnsi"/>
          <w:sz w:val="24"/>
          <w:szCs w:val="24"/>
        </w:rPr>
      </w:pPr>
      <w:r w:rsidRPr="00D76BA3">
        <w:rPr>
          <w:rFonts w:cstheme="minorHAnsi"/>
          <w:sz w:val="24"/>
          <w:szCs w:val="24"/>
        </w:rPr>
        <w:t xml:space="preserve">At this point, </w:t>
      </w:r>
      <w:proofErr w:type="gramStart"/>
      <w:r w:rsidRPr="00D76BA3">
        <w:rPr>
          <w:rFonts w:cstheme="minorHAnsi"/>
          <w:sz w:val="24"/>
          <w:szCs w:val="24"/>
        </w:rPr>
        <w:t>it is clear that shifts</w:t>
      </w:r>
      <w:proofErr w:type="gramEnd"/>
      <w:r w:rsidRPr="00D76BA3">
        <w:rPr>
          <w:rFonts w:cstheme="minorHAnsi"/>
          <w:sz w:val="24"/>
          <w:szCs w:val="24"/>
        </w:rPr>
        <w:t xml:space="preserve"> in the diagnostic criteria and awareness of ASD have had an impact on the identified prevalence; however, a true increase in risk is also possible. There are likely multiple identification and risk factors that have affected the identified ASD prevalence. To date, no single risk factor explains the changes identified in ASD prevalence over time (Rice, 2011). For example, although changes in perinatal risk factors (i.e., low birth weight, preterm, breech, multiple, and cesarean births, and use of assisted reproductive technology) have been found to be associated with ASDs, the contribution of many of these factors to the recently observed ASD increase is unknown (</w:t>
      </w:r>
      <w:proofErr w:type="spellStart"/>
      <w:r w:rsidRPr="00D76BA3">
        <w:rPr>
          <w:rFonts w:cstheme="minorHAnsi"/>
          <w:sz w:val="24"/>
          <w:szCs w:val="24"/>
        </w:rPr>
        <w:t>Schieve</w:t>
      </w:r>
      <w:proofErr w:type="spellEnd"/>
      <w:r w:rsidRPr="00D76BA3">
        <w:rPr>
          <w:rFonts w:cstheme="minorHAnsi"/>
          <w:sz w:val="24"/>
          <w:szCs w:val="24"/>
        </w:rPr>
        <w:t xml:space="preserve"> et al., 2011). </w:t>
      </w:r>
    </w:p>
    <w:p w14:paraId="381B741F" w14:textId="77777777" w:rsidR="00E74286" w:rsidRPr="00D76BA3" w:rsidRDefault="00E74286" w:rsidP="00E822A1">
      <w:pPr>
        <w:pStyle w:val="Heading2"/>
        <w:rPr>
          <w:rFonts w:asciiTheme="minorHAnsi" w:hAnsiTheme="minorHAnsi" w:cstheme="minorHAnsi"/>
        </w:rPr>
      </w:pPr>
      <w:r w:rsidRPr="00D76BA3">
        <w:rPr>
          <w:rFonts w:asciiTheme="minorHAnsi" w:hAnsiTheme="minorHAnsi" w:cstheme="minorHAnsi"/>
        </w:rPr>
        <w:t>Environment</w:t>
      </w:r>
    </w:p>
    <w:p w14:paraId="104296BE" w14:textId="1F81FED1" w:rsidR="00E74286" w:rsidRPr="00D76BA3" w:rsidRDefault="00E74286" w:rsidP="00E74286">
      <w:pPr>
        <w:rPr>
          <w:rFonts w:cstheme="minorHAnsi"/>
          <w:sz w:val="24"/>
          <w:szCs w:val="24"/>
        </w:rPr>
      </w:pPr>
      <w:r w:rsidRPr="00D76BA3">
        <w:rPr>
          <w:rFonts w:cstheme="minorHAnsi"/>
          <w:sz w:val="24"/>
          <w:szCs w:val="24"/>
        </w:rPr>
        <w:t xml:space="preserve">Environmental factors (influences other than genetic mutations) play a part in determining whether ASD will develop in a </w:t>
      </w:r>
      <w:proofErr w:type="gramStart"/>
      <w:r w:rsidRPr="00D76BA3">
        <w:rPr>
          <w:rFonts w:cstheme="minorHAnsi"/>
          <w:sz w:val="24"/>
          <w:szCs w:val="24"/>
        </w:rPr>
        <w:t>particular individual</w:t>
      </w:r>
      <w:proofErr w:type="gramEnd"/>
      <w:r w:rsidRPr="00D76BA3">
        <w:rPr>
          <w:rFonts w:cstheme="minorHAnsi"/>
          <w:sz w:val="24"/>
          <w:szCs w:val="24"/>
        </w:rPr>
        <w:t xml:space="preserve"> (</w:t>
      </w:r>
      <w:proofErr w:type="spellStart"/>
      <w:r w:rsidRPr="00D76BA3">
        <w:rPr>
          <w:rFonts w:cstheme="minorHAnsi"/>
          <w:sz w:val="24"/>
          <w:szCs w:val="24"/>
        </w:rPr>
        <w:t>Hallmayer</w:t>
      </w:r>
      <w:proofErr w:type="spellEnd"/>
      <w:r w:rsidRPr="00D76BA3">
        <w:rPr>
          <w:rFonts w:cstheme="minorHAnsi"/>
          <w:sz w:val="24"/>
          <w:szCs w:val="24"/>
        </w:rPr>
        <w:t xml:space="preserve"> et al., 2011). Studies have implicated exposure to high levels of environmental pollutants, such as pesticides (Shelton, Hertz‐</w:t>
      </w:r>
      <w:proofErr w:type="spellStart"/>
      <w:r w:rsidRPr="00D76BA3">
        <w:rPr>
          <w:rFonts w:cstheme="minorHAnsi"/>
          <w:sz w:val="24"/>
          <w:szCs w:val="24"/>
        </w:rPr>
        <w:t>Picciotto</w:t>
      </w:r>
      <w:proofErr w:type="spellEnd"/>
      <w:r w:rsidRPr="00D76BA3">
        <w:rPr>
          <w:rFonts w:cstheme="minorHAnsi"/>
          <w:sz w:val="24"/>
          <w:szCs w:val="24"/>
        </w:rPr>
        <w:t xml:space="preserve">, &amp; </w:t>
      </w:r>
      <w:proofErr w:type="spellStart"/>
      <w:r w:rsidRPr="00D76BA3">
        <w:rPr>
          <w:rFonts w:cstheme="minorHAnsi"/>
          <w:sz w:val="24"/>
          <w:szCs w:val="24"/>
        </w:rPr>
        <w:t>Pessah</w:t>
      </w:r>
      <w:proofErr w:type="spellEnd"/>
      <w:r w:rsidRPr="00D76BA3">
        <w:rPr>
          <w:rFonts w:cstheme="minorHAnsi"/>
          <w:sz w:val="24"/>
          <w:szCs w:val="24"/>
        </w:rPr>
        <w:t>, 2012). Two other studies looked at complications during pregnancy and found a positive relationship between viral infections and maternal stress and an increased incidence of ASD (</w:t>
      </w:r>
      <w:proofErr w:type="spellStart"/>
      <w:r w:rsidRPr="00D76BA3">
        <w:rPr>
          <w:rFonts w:cstheme="minorHAnsi"/>
          <w:sz w:val="24"/>
          <w:szCs w:val="24"/>
        </w:rPr>
        <w:t>Atladottir</w:t>
      </w:r>
      <w:proofErr w:type="spellEnd"/>
      <w:r w:rsidRPr="00D76BA3">
        <w:rPr>
          <w:rFonts w:cstheme="minorHAnsi"/>
          <w:sz w:val="24"/>
          <w:szCs w:val="24"/>
        </w:rPr>
        <w:t xml:space="preserve"> et al., 2010; Kinney, Munir, Crowley, &amp; Miller, 2008). Likewise, artificial insemination and ovulation‐inducing drugs were significantly associated with having a child with ASD in mothers ≥ 35 years old (Lyall, </w:t>
      </w:r>
      <w:proofErr w:type="spellStart"/>
      <w:r w:rsidRPr="00D76BA3">
        <w:rPr>
          <w:rFonts w:cstheme="minorHAnsi"/>
          <w:sz w:val="24"/>
          <w:szCs w:val="24"/>
        </w:rPr>
        <w:t>Pauls</w:t>
      </w:r>
      <w:proofErr w:type="spellEnd"/>
      <w:r w:rsidRPr="00D76BA3">
        <w:rPr>
          <w:rFonts w:cstheme="minorHAnsi"/>
          <w:sz w:val="24"/>
          <w:szCs w:val="24"/>
        </w:rPr>
        <w:t xml:space="preserve">, Spiegelman, Santangelo, &amp; </w:t>
      </w:r>
      <w:proofErr w:type="spellStart"/>
      <w:r w:rsidRPr="00D76BA3">
        <w:rPr>
          <w:rFonts w:cstheme="minorHAnsi"/>
          <w:sz w:val="24"/>
          <w:szCs w:val="24"/>
        </w:rPr>
        <w:t>Ascherio</w:t>
      </w:r>
      <w:proofErr w:type="spellEnd"/>
      <w:r w:rsidRPr="00D76BA3">
        <w:rPr>
          <w:rFonts w:cstheme="minorHAnsi"/>
          <w:sz w:val="24"/>
          <w:szCs w:val="24"/>
        </w:rPr>
        <w:t xml:space="preserve">, 2012). </w:t>
      </w:r>
    </w:p>
    <w:p w14:paraId="659DA374" w14:textId="13FEF7D6" w:rsidR="00E74286" w:rsidRPr="00D76BA3" w:rsidRDefault="00E74286" w:rsidP="00E74286">
      <w:pPr>
        <w:rPr>
          <w:rFonts w:cstheme="minorHAnsi"/>
          <w:sz w:val="24"/>
          <w:szCs w:val="24"/>
        </w:rPr>
      </w:pPr>
      <w:r w:rsidRPr="00D76BA3">
        <w:rPr>
          <w:rFonts w:cstheme="minorHAnsi"/>
          <w:sz w:val="24"/>
          <w:szCs w:val="24"/>
        </w:rPr>
        <w:t xml:space="preserve">An exciting new area of research relates to environmental epigenetics, the study of the factors that control gene expression by chemicals that surround a gene's DNA that affect genetic activity. </w:t>
      </w:r>
      <w:proofErr w:type="spellStart"/>
      <w:r w:rsidRPr="00D76BA3">
        <w:rPr>
          <w:rFonts w:cstheme="minorHAnsi"/>
          <w:sz w:val="24"/>
          <w:szCs w:val="24"/>
        </w:rPr>
        <w:t>Shulha</w:t>
      </w:r>
      <w:proofErr w:type="spellEnd"/>
      <w:r w:rsidRPr="00D76BA3">
        <w:rPr>
          <w:rFonts w:cstheme="minorHAnsi"/>
          <w:sz w:val="24"/>
          <w:szCs w:val="24"/>
        </w:rPr>
        <w:t xml:space="preserve"> et al. (2012) found hundreds of places in the genome (in post‐mortem brains) where histone methylation (addition of a methyl group to DNA that alters gene expression) is different on genes regulating neuronal connectivity, social behaviors, and cognition in persons with ASD. Another study (The Early Autism Risk Longitudinal Investigation [EARLI; http://www.earlistudy.org]) is exploring how epigenetic changes from methylation related to environment exposure during pregnancy increase the risk for ASD. </w:t>
      </w:r>
    </w:p>
    <w:p w14:paraId="6B948E53" w14:textId="77777777" w:rsidR="00E74286" w:rsidRPr="00D76BA3" w:rsidRDefault="00E74286" w:rsidP="00C837DD">
      <w:pPr>
        <w:pStyle w:val="Heading2"/>
        <w:rPr>
          <w:rFonts w:asciiTheme="minorHAnsi" w:hAnsiTheme="minorHAnsi" w:cstheme="minorHAnsi"/>
        </w:rPr>
      </w:pPr>
      <w:r w:rsidRPr="00D76BA3">
        <w:rPr>
          <w:rFonts w:asciiTheme="minorHAnsi" w:hAnsiTheme="minorHAnsi" w:cstheme="minorHAnsi"/>
        </w:rPr>
        <w:t>Genetics</w:t>
      </w:r>
    </w:p>
    <w:p w14:paraId="3D2509A7" w14:textId="7E1ADAAF" w:rsidR="00E74286" w:rsidRPr="00D76BA3" w:rsidRDefault="00E74286" w:rsidP="00E74286">
      <w:pPr>
        <w:rPr>
          <w:rFonts w:cstheme="minorHAnsi"/>
          <w:sz w:val="24"/>
          <w:szCs w:val="24"/>
        </w:rPr>
      </w:pPr>
      <w:r w:rsidRPr="00D76BA3">
        <w:rPr>
          <w:rFonts w:cstheme="minorHAnsi"/>
          <w:sz w:val="24"/>
          <w:szCs w:val="24"/>
        </w:rPr>
        <w:t xml:space="preserve">Genetics (single gene research) has focused on looking for susceptibility genes for ASD (genes that cause ASD that run in families), and newer models are looking to see if ASD is acquired through de novo (new, spontaneous) mutations (Sebat et al., 2007). Research efforts for each method follow below. </w:t>
      </w:r>
    </w:p>
    <w:p w14:paraId="49CEF5C5" w14:textId="77777777" w:rsidR="00C837DD" w:rsidRPr="00D76BA3" w:rsidRDefault="00E74286" w:rsidP="00C837DD">
      <w:pPr>
        <w:pStyle w:val="Heading3"/>
        <w:rPr>
          <w:rFonts w:asciiTheme="minorHAnsi" w:hAnsiTheme="minorHAnsi" w:cstheme="minorHAnsi"/>
          <w:b/>
          <w:bCs/>
        </w:rPr>
      </w:pPr>
      <w:r w:rsidRPr="00D76BA3">
        <w:rPr>
          <w:rFonts w:asciiTheme="minorHAnsi" w:hAnsiTheme="minorHAnsi" w:cstheme="minorHAnsi"/>
          <w:b/>
          <w:bCs/>
        </w:rPr>
        <w:t xml:space="preserve">Genetic susceptibility </w:t>
      </w:r>
    </w:p>
    <w:p w14:paraId="50F01D1D" w14:textId="79CF4FB2" w:rsidR="00E74286" w:rsidRPr="00D76BA3" w:rsidRDefault="00E74286" w:rsidP="00E74286">
      <w:pPr>
        <w:rPr>
          <w:rFonts w:cstheme="minorHAnsi"/>
          <w:sz w:val="24"/>
          <w:szCs w:val="24"/>
        </w:rPr>
      </w:pPr>
      <w:r w:rsidRPr="00D76BA3">
        <w:rPr>
          <w:rFonts w:cstheme="minorHAnsi"/>
          <w:sz w:val="24"/>
          <w:szCs w:val="24"/>
        </w:rPr>
        <w:t xml:space="preserve">A systematic effort across support networks and the Interagency Autism Coordinating Committee in the United States (http://iacc.hhs.gov/) has organized large groups of patients, families, and researchers in an effort to biobank genetic materials and facilitate inquiry using large family‐ and population‐based samples. Studies of these samples have focused on susceptibility loci and candidate genes, both for children with idiopathic (no known cause) and syndromic ASD. Although at this time no </w:t>
      </w:r>
      <w:r w:rsidRPr="00D76BA3">
        <w:rPr>
          <w:rFonts w:cstheme="minorHAnsi"/>
          <w:sz w:val="24"/>
          <w:szCs w:val="24"/>
        </w:rPr>
        <w:lastRenderedPageBreak/>
        <w:t xml:space="preserve">definitive genetic mutations leading to autism susceptibility have been established, several kinds of genes are being carefully analyzed and have shown potential to be involved in the autism phenotype. Five of these genes are </w:t>
      </w:r>
      <w:r w:rsidRPr="00D76BA3">
        <w:rPr>
          <w:rFonts w:cstheme="minorHAnsi"/>
          <w:i/>
          <w:iCs/>
          <w:sz w:val="24"/>
          <w:szCs w:val="24"/>
        </w:rPr>
        <w:t xml:space="preserve">EN2 </w:t>
      </w:r>
      <w:r w:rsidRPr="00D76BA3">
        <w:rPr>
          <w:rFonts w:cstheme="minorHAnsi"/>
          <w:sz w:val="24"/>
          <w:szCs w:val="24"/>
        </w:rPr>
        <w:t xml:space="preserve">(Engrailed 2 gene), which is involved in cerebellum development; </w:t>
      </w:r>
      <w:r w:rsidRPr="00D76BA3">
        <w:rPr>
          <w:rFonts w:cstheme="minorHAnsi"/>
          <w:i/>
          <w:iCs/>
          <w:sz w:val="24"/>
          <w:szCs w:val="24"/>
        </w:rPr>
        <w:t xml:space="preserve">GABR </w:t>
      </w:r>
      <w:r w:rsidRPr="00D76BA3">
        <w:rPr>
          <w:rFonts w:cstheme="minorHAnsi"/>
          <w:sz w:val="24"/>
          <w:szCs w:val="24"/>
        </w:rPr>
        <w:t xml:space="preserve">(gamma amino butyric acid receptor genes), which regulate brain cell migration, differentiation, and synapse formation; </w:t>
      </w:r>
      <w:r w:rsidRPr="00D76BA3">
        <w:rPr>
          <w:rFonts w:cstheme="minorHAnsi"/>
          <w:i/>
          <w:iCs/>
          <w:sz w:val="24"/>
          <w:szCs w:val="24"/>
        </w:rPr>
        <w:t xml:space="preserve">OXTR </w:t>
      </w:r>
      <w:r w:rsidRPr="00D76BA3">
        <w:rPr>
          <w:rFonts w:cstheme="minorHAnsi"/>
          <w:sz w:val="24"/>
          <w:szCs w:val="24"/>
        </w:rPr>
        <w:t xml:space="preserve">(oxytocin receptor genes), which is involved in the response to stress and in social skills such as empathy; </w:t>
      </w:r>
      <w:r w:rsidRPr="00D76BA3">
        <w:rPr>
          <w:rFonts w:cstheme="minorHAnsi"/>
          <w:i/>
          <w:iCs/>
          <w:sz w:val="24"/>
          <w:szCs w:val="24"/>
        </w:rPr>
        <w:t xml:space="preserve">RELN </w:t>
      </w:r>
      <w:r w:rsidRPr="00D76BA3">
        <w:rPr>
          <w:rFonts w:cstheme="minorHAnsi"/>
          <w:sz w:val="24"/>
          <w:szCs w:val="24"/>
        </w:rPr>
        <w:t xml:space="preserve">(Reelin gene), which is involved in neuronal migration in the developing brain; and </w:t>
      </w:r>
      <w:r w:rsidRPr="00D76BA3">
        <w:rPr>
          <w:rFonts w:cstheme="minorHAnsi"/>
          <w:i/>
          <w:iCs/>
          <w:sz w:val="24"/>
          <w:szCs w:val="24"/>
        </w:rPr>
        <w:t xml:space="preserve">SLC6A4 </w:t>
      </w:r>
      <w:r w:rsidRPr="00D76BA3">
        <w:rPr>
          <w:rFonts w:cstheme="minorHAnsi"/>
          <w:sz w:val="24"/>
          <w:szCs w:val="24"/>
        </w:rPr>
        <w:t xml:space="preserve">, a serotonin transporter gene that could account for phenotypic expression of happiness (Sakurai, Cai, Grice, &amp; Buxbaum, 2011). Researchers have noted the differences between causal loci and susceptibility loci that increase the risk for ASD. Specific gene mutations that are causal loci have been identified on chromosomes 2, 3, 15, 16, 17, and 22 (Table 1). Table 1 also includes several copy number variants (CNVs). </w:t>
      </w:r>
    </w:p>
    <w:p w14:paraId="4E1C9A64" w14:textId="77777777" w:rsidR="00C837DD" w:rsidRPr="00D76BA3" w:rsidRDefault="00C837DD">
      <w:pPr>
        <w:rPr>
          <w:rFonts w:cstheme="minorHAnsi"/>
          <w:sz w:val="24"/>
          <w:szCs w:val="24"/>
        </w:rPr>
      </w:pPr>
      <w:r w:rsidRPr="00D76BA3">
        <w:rPr>
          <w:rFonts w:cstheme="minorHAnsi"/>
          <w:sz w:val="24"/>
          <w:szCs w:val="24"/>
        </w:rPr>
        <w:br w:type="page"/>
      </w:r>
    </w:p>
    <w:p w14:paraId="6EE7021C" w14:textId="77777777" w:rsidR="00C837DD" w:rsidRPr="00D76BA3" w:rsidRDefault="00C837DD" w:rsidP="00E74286">
      <w:pPr>
        <w:rPr>
          <w:rFonts w:cstheme="minorHAnsi"/>
          <w:sz w:val="24"/>
          <w:szCs w:val="24"/>
        </w:rPr>
        <w:sectPr w:rsidR="00C837DD" w:rsidRPr="00D76BA3" w:rsidSect="004D7B6B">
          <w:pgSz w:w="12240" w:h="15840"/>
          <w:pgMar w:top="1080" w:right="1080" w:bottom="1080" w:left="1080" w:header="720" w:footer="720" w:gutter="0"/>
          <w:cols w:space="720"/>
          <w:docGrid w:linePitch="360"/>
        </w:sectPr>
      </w:pPr>
    </w:p>
    <w:p w14:paraId="2699CC63" w14:textId="3A5BCD7D" w:rsidR="00E74286" w:rsidRPr="00D76BA3" w:rsidRDefault="00E74286" w:rsidP="00E74286">
      <w:pPr>
        <w:rPr>
          <w:rFonts w:cstheme="minorHAnsi"/>
          <w:sz w:val="24"/>
          <w:szCs w:val="24"/>
        </w:rPr>
      </w:pPr>
      <w:r w:rsidRPr="00D76BA3">
        <w:rPr>
          <w:rFonts w:cstheme="minorHAnsi"/>
          <w:sz w:val="24"/>
          <w:szCs w:val="24"/>
        </w:rPr>
        <w:lastRenderedPageBreak/>
        <w:t xml:space="preserve">Table 1. Genes, Deletions, Copy Number Variations, and Associated Features </w:t>
      </w:r>
    </w:p>
    <w:tbl>
      <w:tblPr>
        <w:tblStyle w:val="TableGrid"/>
        <w:tblW w:w="0" w:type="auto"/>
        <w:tblLook w:val="04A0" w:firstRow="1" w:lastRow="0" w:firstColumn="1" w:lastColumn="0" w:noHBand="0" w:noVBand="1"/>
      </w:tblPr>
      <w:tblGrid>
        <w:gridCol w:w="3584"/>
        <w:gridCol w:w="2355"/>
        <w:gridCol w:w="2730"/>
        <w:gridCol w:w="1552"/>
        <w:gridCol w:w="3449"/>
      </w:tblGrid>
      <w:tr w:rsidR="00E74286" w:rsidRPr="00D76BA3" w14:paraId="555AB7C2" w14:textId="77777777" w:rsidTr="00C837DD">
        <w:tc>
          <w:tcPr>
            <w:tcW w:w="0" w:type="auto"/>
            <w:hideMark/>
          </w:tcPr>
          <w:p w14:paraId="7542A630" w14:textId="77777777" w:rsidR="00E74286" w:rsidRPr="00D76BA3" w:rsidRDefault="00E74286" w:rsidP="00E74286">
            <w:pPr>
              <w:rPr>
                <w:rFonts w:cstheme="minorHAnsi"/>
                <w:b/>
                <w:bCs/>
                <w:sz w:val="24"/>
                <w:szCs w:val="24"/>
              </w:rPr>
            </w:pPr>
            <w:r w:rsidRPr="00D76BA3">
              <w:rPr>
                <w:rFonts w:cstheme="minorHAnsi"/>
                <w:b/>
                <w:bCs/>
                <w:sz w:val="24"/>
                <w:szCs w:val="24"/>
              </w:rPr>
              <w:t>Gene function/outcome</w:t>
            </w:r>
          </w:p>
        </w:tc>
        <w:tc>
          <w:tcPr>
            <w:tcW w:w="0" w:type="auto"/>
            <w:hideMark/>
          </w:tcPr>
          <w:p w14:paraId="18EE706F" w14:textId="77777777" w:rsidR="00E74286" w:rsidRPr="00D76BA3" w:rsidRDefault="00E74286" w:rsidP="00E74286">
            <w:pPr>
              <w:rPr>
                <w:rFonts w:cstheme="minorHAnsi"/>
                <w:b/>
                <w:bCs/>
                <w:sz w:val="24"/>
                <w:szCs w:val="24"/>
              </w:rPr>
            </w:pPr>
            <w:r w:rsidRPr="00D76BA3">
              <w:rPr>
                <w:rFonts w:cstheme="minorHAnsi"/>
                <w:b/>
                <w:bCs/>
                <w:sz w:val="24"/>
                <w:szCs w:val="24"/>
              </w:rPr>
              <w:t>Brain region</w:t>
            </w:r>
          </w:p>
        </w:tc>
        <w:tc>
          <w:tcPr>
            <w:tcW w:w="0" w:type="auto"/>
            <w:hideMark/>
          </w:tcPr>
          <w:p w14:paraId="0E5C0282" w14:textId="77777777" w:rsidR="00E74286" w:rsidRPr="00D76BA3" w:rsidRDefault="00E74286" w:rsidP="00E74286">
            <w:pPr>
              <w:rPr>
                <w:rFonts w:cstheme="minorHAnsi"/>
                <w:b/>
                <w:bCs/>
                <w:sz w:val="24"/>
                <w:szCs w:val="24"/>
              </w:rPr>
            </w:pPr>
            <w:r w:rsidRPr="00D76BA3">
              <w:rPr>
                <w:rFonts w:cstheme="minorHAnsi"/>
                <w:b/>
                <w:bCs/>
                <w:sz w:val="24"/>
                <w:szCs w:val="24"/>
              </w:rPr>
              <w:t>Gene</w:t>
            </w:r>
          </w:p>
        </w:tc>
        <w:tc>
          <w:tcPr>
            <w:tcW w:w="0" w:type="auto"/>
            <w:hideMark/>
          </w:tcPr>
          <w:p w14:paraId="7AD8E0D5" w14:textId="77777777" w:rsidR="00E74286" w:rsidRPr="00D76BA3" w:rsidRDefault="00E74286" w:rsidP="00E74286">
            <w:pPr>
              <w:rPr>
                <w:rFonts w:cstheme="minorHAnsi"/>
                <w:b/>
                <w:bCs/>
                <w:sz w:val="24"/>
                <w:szCs w:val="24"/>
              </w:rPr>
            </w:pPr>
            <w:r w:rsidRPr="00D76BA3">
              <w:rPr>
                <w:rFonts w:cstheme="minorHAnsi"/>
                <w:b/>
                <w:bCs/>
                <w:sz w:val="24"/>
                <w:szCs w:val="24"/>
              </w:rPr>
              <w:t>Chromosome</w:t>
            </w:r>
          </w:p>
        </w:tc>
        <w:tc>
          <w:tcPr>
            <w:tcW w:w="0" w:type="auto"/>
            <w:hideMark/>
          </w:tcPr>
          <w:p w14:paraId="6D3640A4" w14:textId="77777777" w:rsidR="00E74286" w:rsidRPr="00D76BA3" w:rsidRDefault="00E74286" w:rsidP="00E74286">
            <w:pPr>
              <w:rPr>
                <w:rFonts w:cstheme="minorHAnsi"/>
                <w:b/>
                <w:bCs/>
                <w:sz w:val="24"/>
                <w:szCs w:val="24"/>
              </w:rPr>
            </w:pPr>
            <w:r w:rsidRPr="00D76BA3">
              <w:rPr>
                <w:rFonts w:cstheme="minorHAnsi"/>
                <w:b/>
                <w:bCs/>
                <w:sz w:val="24"/>
                <w:szCs w:val="24"/>
              </w:rPr>
              <w:t>Reference</w:t>
            </w:r>
          </w:p>
        </w:tc>
      </w:tr>
      <w:tr w:rsidR="00E74286" w:rsidRPr="00D76BA3" w14:paraId="2CC1CB62" w14:textId="77777777" w:rsidTr="00C837DD">
        <w:tc>
          <w:tcPr>
            <w:tcW w:w="0" w:type="auto"/>
            <w:hideMark/>
          </w:tcPr>
          <w:p w14:paraId="144861C6" w14:textId="77777777" w:rsidR="00E74286" w:rsidRPr="00D76BA3" w:rsidRDefault="00E74286" w:rsidP="00E74286">
            <w:pPr>
              <w:rPr>
                <w:rFonts w:cstheme="minorHAnsi"/>
                <w:sz w:val="24"/>
                <w:szCs w:val="24"/>
              </w:rPr>
            </w:pPr>
            <w:r w:rsidRPr="00D76BA3">
              <w:rPr>
                <w:rFonts w:cstheme="minorHAnsi"/>
                <w:sz w:val="24"/>
                <w:szCs w:val="24"/>
              </w:rPr>
              <w:t>Pattern forming genes that guide body plans</w:t>
            </w:r>
          </w:p>
        </w:tc>
        <w:tc>
          <w:tcPr>
            <w:tcW w:w="0" w:type="auto"/>
            <w:hideMark/>
          </w:tcPr>
          <w:p w14:paraId="37DBA9AB" w14:textId="77777777" w:rsidR="00E74286" w:rsidRPr="00D76BA3" w:rsidRDefault="00E74286" w:rsidP="00E74286">
            <w:pPr>
              <w:rPr>
                <w:rFonts w:cstheme="minorHAnsi"/>
                <w:sz w:val="24"/>
                <w:szCs w:val="24"/>
              </w:rPr>
            </w:pPr>
            <w:r w:rsidRPr="00D76BA3">
              <w:rPr>
                <w:rFonts w:cstheme="minorHAnsi"/>
                <w:sz w:val="24"/>
                <w:szCs w:val="24"/>
              </w:rPr>
              <w:t>Brainstem and cerebellum development</w:t>
            </w:r>
          </w:p>
        </w:tc>
        <w:tc>
          <w:tcPr>
            <w:tcW w:w="0" w:type="auto"/>
            <w:hideMark/>
          </w:tcPr>
          <w:p w14:paraId="0108DC91" w14:textId="77777777" w:rsidR="00E74286" w:rsidRPr="00D76BA3" w:rsidRDefault="00E74286" w:rsidP="00E74286">
            <w:pPr>
              <w:rPr>
                <w:rFonts w:cstheme="minorHAnsi"/>
                <w:sz w:val="24"/>
                <w:szCs w:val="24"/>
              </w:rPr>
            </w:pPr>
            <w:r w:rsidRPr="00D76BA3">
              <w:rPr>
                <w:rFonts w:cstheme="minorHAnsi"/>
                <w:i/>
                <w:iCs/>
                <w:sz w:val="24"/>
                <w:szCs w:val="24"/>
              </w:rPr>
              <w:t xml:space="preserve">38 HOX </w:t>
            </w:r>
          </w:p>
        </w:tc>
        <w:tc>
          <w:tcPr>
            <w:tcW w:w="0" w:type="auto"/>
            <w:hideMark/>
          </w:tcPr>
          <w:p w14:paraId="4C02592D" w14:textId="77777777" w:rsidR="00E74286" w:rsidRPr="00D76BA3" w:rsidRDefault="00E74286" w:rsidP="00E74286">
            <w:pPr>
              <w:rPr>
                <w:rFonts w:cstheme="minorHAnsi"/>
                <w:sz w:val="24"/>
                <w:szCs w:val="24"/>
              </w:rPr>
            </w:pPr>
            <w:r w:rsidRPr="00D76BA3">
              <w:rPr>
                <w:rFonts w:cstheme="minorHAnsi"/>
                <w:sz w:val="24"/>
                <w:szCs w:val="24"/>
              </w:rPr>
              <w:t>2</w:t>
            </w:r>
          </w:p>
        </w:tc>
        <w:tc>
          <w:tcPr>
            <w:tcW w:w="0" w:type="auto"/>
            <w:hideMark/>
          </w:tcPr>
          <w:p w14:paraId="1123FD87" w14:textId="17186822" w:rsidR="00E74286" w:rsidRPr="00D76BA3" w:rsidRDefault="00E74286" w:rsidP="00E74286">
            <w:pPr>
              <w:rPr>
                <w:rFonts w:cstheme="minorHAnsi"/>
                <w:sz w:val="24"/>
                <w:szCs w:val="24"/>
              </w:rPr>
            </w:pPr>
            <w:proofErr w:type="spellStart"/>
            <w:r w:rsidRPr="00D76BA3">
              <w:rPr>
                <w:rFonts w:cstheme="minorHAnsi"/>
                <w:sz w:val="24"/>
                <w:szCs w:val="24"/>
              </w:rPr>
              <w:t>Elsea</w:t>
            </w:r>
            <w:proofErr w:type="spellEnd"/>
            <w:r w:rsidRPr="00D76BA3">
              <w:rPr>
                <w:rFonts w:cstheme="minorHAnsi"/>
                <w:sz w:val="24"/>
                <w:szCs w:val="24"/>
              </w:rPr>
              <w:t xml:space="preserve"> &amp; </w:t>
            </w:r>
            <w:proofErr w:type="spellStart"/>
            <w:r w:rsidRPr="00D76BA3">
              <w:rPr>
                <w:rFonts w:cstheme="minorHAnsi"/>
                <w:sz w:val="24"/>
                <w:szCs w:val="24"/>
              </w:rPr>
              <w:t>Eikler</w:t>
            </w:r>
            <w:proofErr w:type="spellEnd"/>
            <w:r w:rsidRPr="00D76BA3">
              <w:rPr>
                <w:rFonts w:cstheme="minorHAnsi"/>
                <w:sz w:val="24"/>
                <w:szCs w:val="24"/>
              </w:rPr>
              <w:t>, 2011; Ingram et al., 2000</w:t>
            </w:r>
          </w:p>
        </w:tc>
      </w:tr>
      <w:tr w:rsidR="00E74286" w:rsidRPr="00D76BA3" w14:paraId="1AD76B16" w14:textId="77777777" w:rsidTr="00C837DD">
        <w:tc>
          <w:tcPr>
            <w:tcW w:w="0" w:type="auto"/>
            <w:hideMark/>
          </w:tcPr>
          <w:p w14:paraId="21A42FF1" w14:textId="77777777" w:rsidR="00E74286" w:rsidRPr="00D76BA3" w:rsidRDefault="00E74286" w:rsidP="00E74286">
            <w:pPr>
              <w:rPr>
                <w:rFonts w:cstheme="minorHAnsi"/>
                <w:sz w:val="24"/>
                <w:szCs w:val="24"/>
              </w:rPr>
            </w:pPr>
            <w:r w:rsidRPr="00D76BA3">
              <w:rPr>
                <w:rFonts w:cstheme="minorHAnsi"/>
                <w:sz w:val="24"/>
                <w:szCs w:val="24"/>
              </w:rPr>
              <w:t>Social behaviors</w:t>
            </w:r>
          </w:p>
        </w:tc>
        <w:tc>
          <w:tcPr>
            <w:tcW w:w="0" w:type="auto"/>
            <w:hideMark/>
          </w:tcPr>
          <w:p w14:paraId="32CFF303" w14:textId="77777777" w:rsidR="00E74286" w:rsidRPr="00D76BA3" w:rsidRDefault="00E74286" w:rsidP="00E74286">
            <w:pPr>
              <w:rPr>
                <w:rFonts w:cstheme="minorHAnsi"/>
                <w:sz w:val="24"/>
                <w:szCs w:val="24"/>
              </w:rPr>
            </w:pPr>
            <w:r w:rsidRPr="00D76BA3">
              <w:rPr>
                <w:rFonts w:cstheme="minorHAnsi"/>
                <w:sz w:val="24"/>
                <w:szCs w:val="24"/>
              </w:rPr>
              <w:t>Amygdala</w:t>
            </w:r>
          </w:p>
        </w:tc>
        <w:tc>
          <w:tcPr>
            <w:tcW w:w="0" w:type="auto"/>
            <w:hideMark/>
          </w:tcPr>
          <w:p w14:paraId="6EAA9859" w14:textId="77777777" w:rsidR="00E74286" w:rsidRPr="00D76BA3" w:rsidRDefault="00E74286" w:rsidP="00E74286">
            <w:pPr>
              <w:rPr>
                <w:rFonts w:cstheme="minorHAnsi"/>
                <w:sz w:val="24"/>
                <w:szCs w:val="24"/>
              </w:rPr>
            </w:pPr>
            <w:r w:rsidRPr="00D76BA3">
              <w:rPr>
                <w:rFonts w:cstheme="minorHAnsi"/>
                <w:i/>
                <w:iCs/>
                <w:sz w:val="24"/>
                <w:szCs w:val="24"/>
              </w:rPr>
              <w:t xml:space="preserve">OXTR </w:t>
            </w:r>
          </w:p>
        </w:tc>
        <w:tc>
          <w:tcPr>
            <w:tcW w:w="0" w:type="auto"/>
            <w:hideMark/>
          </w:tcPr>
          <w:p w14:paraId="21A37B81" w14:textId="77777777" w:rsidR="00E74286" w:rsidRPr="00D76BA3" w:rsidRDefault="00E74286" w:rsidP="00E74286">
            <w:pPr>
              <w:rPr>
                <w:rFonts w:cstheme="minorHAnsi"/>
                <w:sz w:val="24"/>
                <w:szCs w:val="24"/>
              </w:rPr>
            </w:pPr>
            <w:r w:rsidRPr="00D76BA3">
              <w:rPr>
                <w:rFonts w:cstheme="minorHAnsi"/>
                <w:sz w:val="24"/>
                <w:szCs w:val="24"/>
              </w:rPr>
              <w:t>3</w:t>
            </w:r>
          </w:p>
        </w:tc>
        <w:tc>
          <w:tcPr>
            <w:tcW w:w="0" w:type="auto"/>
            <w:hideMark/>
          </w:tcPr>
          <w:p w14:paraId="17C5D05E" w14:textId="494C35ED" w:rsidR="00E74286" w:rsidRPr="00D76BA3" w:rsidRDefault="00E74286" w:rsidP="00E74286">
            <w:pPr>
              <w:rPr>
                <w:rFonts w:cstheme="minorHAnsi"/>
                <w:sz w:val="24"/>
                <w:szCs w:val="24"/>
              </w:rPr>
            </w:pPr>
            <w:proofErr w:type="spellStart"/>
            <w:r w:rsidRPr="00D76BA3">
              <w:rPr>
                <w:rFonts w:cstheme="minorHAnsi"/>
                <w:sz w:val="24"/>
                <w:szCs w:val="24"/>
              </w:rPr>
              <w:t>Ylisaukko‐Oja</w:t>
            </w:r>
            <w:proofErr w:type="spellEnd"/>
            <w:r w:rsidRPr="00D76BA3">
              <w:rPr>
                <w:rFonts w:cstheme="minorHAnsi"/>
                <w:sz w:val="24"/>
                <w:szCs w:val="24"/>
              </w:rPr>
              <w:t xml:space="preserve"> et al., 2006 </w:t>
            </w:r>
          </w:p>
        </w:tc>
      </w:tr>
      <w:tr w:rsidR="00E74286" w:rsidRPr="00D76BA3" w14:paraId="59AFACDC" w14:textId="77777777" w:rsidTr="00C837DD">
        <w:tc>
          <w:tcPr>
            <w:tcW w:w="0" w:type="auto"/>
            <w:hideMark/>
          </w:tcPr>
          <w:p w14:paraId="5533E2AA" w14:textId="77777777" w:rsidR="00E74286" w:rsidRPr="00D76BA3" w:rsidRDefault="00E74286" w:rsidP="00E74286">
            <w:pPr>
              <w:rPr>
                <w:rFonts w:cstheme="minorHAnsi"/>
                <w:sz w:val="24"/>
                <w:szCs w:val="24"/>
              </w:rPr>
            </w:pPr>
            <w:r w:rsidRPr="00D76BA3">
              <w:rPr>
                <w:rFonts w:cstheme="minorHAnsi"/>
                <w:sz w:val="24"/>
                <w:szCs w:val="24"/>
              </w:rPr>
              <w:t>Speech and language disorders</w:t>
            </w:r>
          </w:p>
        </w:tc>
        <w:tc>
          <w:tcPr>
            <w:tcW w:w="0" w:type="auto"/>
            <w:hideMark/>
          </w:tcPr>
          <w:p w14:paraId="428B6C06" w14:textId="77777777" w:rsidR="00E74286" w:rsidRPr="00D76BA3" w:rsidRDefault="00E74286" w:rsidP="00E74286">
            <w:pPr>
              <w:rPr>
                <w:rFonts w:cstheme="minorHAnsi"/>
                <w:sz w:val="24"/>
                <w:szCs w:val="24"/>
              </w:rPr>
            </w:pPr>
            <w:r w:rsidRPr="00D76BA3">
              <w:rPr>
                <w:rFonts w:cstheme="minorHAnsi"/>
                <w:sz w:val="24"/>
                <w:szCs w:val="24"/>
              </w:rPr>
              <w:t>Cerebellar development</w:t>
            </w:r>
          </w:p>
        </w:tc>
        <w:tc>
          <w:tcPr>
            <w:tcW w:w="0" w:type="auto"/>
            <w:hideMark/>
          </w:tcPr>
          <w:p w14:paraId="79BBFAF7" w14:textId="77777777" w:rsidR="00E74286" w:rsidRPr="00D76BA3" w:rsidRDefault="00E74286" w:rsidP="00E74286">
            <w:pPr>
              <w:rPr>
                <w:rFonts w:cstheme="minorHAnsi"/>
                <w:sz w:val="24"/>
                <w:szCs w:val="24"/>
              </w:rPr>
            </w:pPr>
            <w:r w:rsidRPr="00D76BA3">
              <w:rPr>
                <w:rFonts w:cstheme="minorHAnsi"/>
                <w:i/>
                <w:iCs/>
                <w:sz w:val="24"/>
                <w:szCs w:val="24"/>
              </w:rPr>
              <w:t xml:space="preserve">EN2 AUT1, AUT2 FOXP2 </w:t>
            </w:r>
          </w:p>
        </w:tc>
        <w:tc>
          <w:tcPr>
            <w:tcW w:w="0" w:type="auto"/>
            <w:hideMark/>
          </w:tcPr>
          <w:p w14:paraId="3B97DF4D" w14:textId="77777777" w:rsidR="00E74286" w:rsidRPr="00D76BA3" w:rsidRDefault="00E74286" w:rsidP="00E74286">
            <w:pPr>
              <w:rPr>
                <w:rFonts w:cstheme="minorHAnsi"/>
                <w:sz w:val="24"/>
                <w:szCs w:val="24"/>
              </w:rPr>
            </w:pPr>
            <w:r w:rsidRPr="00D76BA3">
              <w:rPr>
                <w:rFonts w:cstheme="minorHAnsi"/>
                <w:sz w:val="24"/>
                <w:szCs w:val="24"/>
              </w:rPr>
              <w:t>7</w:t>
            </w:r>
          </w:p>
        </w:tc>
        <w:tc>
          <w:tcPr>
            <w:tcW w:w="0" w:type="auto"/>
            <w:hideMark/>
          </w:tcPr>
          <w:p w14:paraId="4C5E5354" w14:textId="7180BB0B" w:rsidR="00E74286" w:rsidRPr="00D76BA3" w:rsidRDefault="00E74286" w:rsidP="00E74286">
            <w:pPr>
              <w:rPr>
                <w:rFonts w:cstheme="minorHAnsi"/>
                <w:sz w:val="24"/>
                <w:szCs w:val="24"/>
              </w:rPr>
            </w:pPr>
            <w:r w:rsidRPr="00D76BA3">
              <w:rPr>
                <w:rFonts w:cstheme="minorHAnsi"/>
                <w:sz w:val="24"/>
                <w:szCs w:val="24"/>
              </w:rPr>
              <w:t xml:space="preserve">Lai, Fisher, Hurst, </w:t>
            </w:r>
            <w:proofErr w:type="spellStart"/>
            <w:r w:rsidRPr="00D76BA3">
              <w:rPr>
                <w:rFonts w:cstheme="minorHAnsi"/>
                <w:sz w:val="24"/>
                <w:szCs w:val="24"/>
              </w:rPr>
              <w:t>Vargh‐Khadems</w:t>
            </w:r>
            <w:proofErr w:type="spellEnd"/>
            <w:r w:rsidRPr="00D76BA3">
              <w:rPr>
                <w:rFonts w:cstheme="minorHAnsi"/>
                <w:sz w:val="24"/>
                <w:szCs w:val="24"/>
              </w:rPr>
              <w:t>, &amp; Monaco, 2001; Schumann et al., 2011</w:t>
            </w:r>
          </w:p>
        </w:tc>
      </w:tr>
      <w:tr w:rsidR="00E74286" w:rsidRPr="00D76BA3" w14:paraId="3B82EC34" w14:textId="77777777" w:rsidTr="00C837DD">
        <w:tc>
          <w:tcPr>
            <w:tcW w:w="0" w:type="auto"/>
            <w:hideMark/>
          </w:tcPr>
          <w:p w14:paraId="43874A9D" w14:textId="77777777" w:rsidR="00E74286" w:rsidRPr="00D76BA3" w:rsidRDefault="00E74286" w:rsidP="00E74286">
            <w:pPr>
              <w:rPr>
                <w:rFonts w:cstheme="minorHAnsi"/>
                <w:sz w:val="24"/>
                <w:szCs w:val="24"/>
              </w:rPr>
            </w:pPr>
            <w:r w:rsidRPr="00D76BA3">
              <w:rPr>
                <w:rFonts w:cstheme="minorHAnsi"/>
                <w:sz w:val="24"/>
                <w:szCs w:val="24"/>
              </w:rPr>
              <w:t>Migration of neuronal cells for neural connections</w:t>
            </w:r>
          </w:p>
        </w:tc>
        <w:tc>
          <w:tcPr>
            <w:tcW w:w="0" w:type="auto"/>
            <w:hideMark/>
          </w:tcPr>
          <w:p w14:paraId="384648F2" w14:textId="77777777" w:rsidR="00E74286" w:rsidRPr="00D76BA3" w:rsidRDefault="00E74286" w:rsidP="00E74286">
            <w:pPr>
              <w:rPr>
                <w:rFonts w:cstheme="minorHAnsi"/>
                <w:sz w:val="24"/>
                <w:szCs w:val="24"/>
              </w:rPr>
            </w:pPr>
            <w:r w:rsidRPr="00D76BA3">
              <w:rPr>
                <w:rFonts w:cstheme="minorHAnsi"/>
                <w:sz w:val="24"/>
                <w:szCs w:val="24"/>
              </w:rPr>
              <w:t>Encodes for a protein in neural connections</w:t>
            </w:r>
          </w:p>
        </w:tc>
        <w:tc>
          <w:tcPr>
            <w:tcW w:w="0" w:type="auto"/>
            <w:hideMark/>
          </w:tcPr>
          <w:p w14:paraId="7B693291" w14:textId="77777777" w:rsidR="00E74286" w:rsidRPr="00D76BA3" w:rsidRDefault="00E74286" w:rsidP="00E74286">
            <w:pPr>
              <w:rPr>
                <w:rFonts w:cstheme="minorHAnsi"/>
                <w:sz w:val="24"/>
                <w:szCs w:val="24"/>
              </w:rPr>
            </w:pPr>
            <w:r w:rsidRPr="00D76BA3">
              <w:rPr>
                <w:rFonts w:cstheme="minorHAnsi"/>
                <w:i/>
                <w:iCs/>
                <w:sz w:val="24"/>
                <w:szCs w:val="24"/>
              </w:rPr>
              <w:t xml:space="preserve">RELN </w:t>
            </w:r>
          </w:p>
        </w:tc>
        <w:tc>
          <w:tcPr>
            <w:tcW w:w="0" w:type="auto"/>
            <w:hideMark/>
          </w:tcPr>
          <w:p w14:paraId="0DC5EFE5" w14:textId="77777777" w:rsidR="00E74286" w:rsidRPr="00D76BA3" w:rsidRDefault="00E74286" w:rsidP="00E74286">
            <w:pPr>
              <w:rPr>
                <w:rFonts w:cstheme="minorHAnsi"/>
                <w:sz w:val="24"/>
                <w:szCs w:val="24"/>
              </w:rPr>
            </w:pPr>
            <w:r w:rsidRPr="00D76BA3">
              <w:rPr>
                <w:rFonts w:cstheme="minorHAnsi"/>
                <w:sz w:val="24"/>
                <w:szCs w:val="24"/>
              </w:rPr>
              <w:t>7q</w:t>
            </w:r>
          </w:p>
        </w:tc>
        <w:tc>
          <w:tcPr>
            <w:tcW w:w="0" w:type="auto"/>
            <w:hideMark/>
          </w:tcPr>
          <w:p w14:paraId="7D90EA8C" w14:textId="48372B1E" w:rsidR="00E74286" w:rsidRPr="00D76BA3" w:rsidRDefault="00E74286" w:rsidP="00E74286">
            <w:pPr>
              <w:rPr>
                <w:rFonts w:cstheme="minorHAnsi"/>
                <w:sz w:val="24"/>
                <w:szCs w:val="24"/>
              </w:rPr>
            </w:pPr>
            <w:proofErr w:type="spellStart"/>
            <w:r w:rsidRPr="00D76BA3">
              <w:rPr>
                <w:rFonts w:cstheme="minorHAnsi"/>
                <w:sz w:val="24"/>
                <w:szCs w:val="24"/>
              </w:rPr>
              <w:t>Skaar</w:t>
            </w:r>
            <w:proofErr w:type="spellEnd"/>
            <w:r w:rsidRPr="00D76BA3">
              <w:rPr>
                <w:rFonts w:cstheme="minorHAnsi"/>
                <w:sz w:val="24"/>
                <w:szCs w:val="24"/>
              </w:rPr>
              <w:t xml:space="preserve"> et al., 2005 </w:t>
            </w:r>
          </w:p>
        </w:tc>
      </w:tr>
      <w:tr w:rsidR="00E74286" w:rsidRPr="00D76BA3" w14:paraId="7460CBC2" w14:textId="77777777" w:rsidTr="00C837DD">
        <w:tc>
          <w:tcPr>
            <w:tcW w:w="0" w:type="auto"/>
            <w:hideMark/>
          </w:tcPr>
          <w:p w14:paraId="28AC5DBC" w14:textId="77777777" w:rsidR="00E74286" w:rsidRPr="00D76BA3" w:rsidRDefault="00E74286" w:rsidP="00E74286">
            <w:pPr>
              <w:rPr>
                <w:rFonts w:cstheme="minorHAnsi"/>
                <w:sz w:val="24"/>
                <w:szCs w:val="24"/>
              </w:rPr>
            </w:pPr>
            <w:r w:rsidRPr="00D76BA3">
              <w:rPr>
                <w:rFonts w:cstheme="minorHAnsi"/>
                <w:sz w:val="24"/>
                <w:szCs w:val="24"/>
              </w:rPr>
              <w:t>Anxiety, epilepsy</w:t>
            </w:r>
          </w:p>
        </w:tc>
        <w:tc>
          <w:tcPr>
            <w:tcW w:w="0" w:type="auto"/>
            <w:hideMark/>
          </w:tcPr>
          <w:p w14:paraId="7794BCC7" w14:textId="77777777" w:rsidR="00E74286" w:rsidRPr="00D76BA3" w:rsidRDefault="00E74286" w:rsidP="00E74286">
            <w:pPr>
              <w:rPr>
                <w:rFonts w:cstheme="minorHAnsi"/>
                <w:sz w:val="24"/>
                <w:szCs w:val="24"/>
              </w:rPr>
            </w:pPr>
            <w:r w:rsidRPr="00D76BA3">
              <w:rPr>
                <w:rFonts w:cstheme="minorHAnsi"/>
                <w:sz w:val="24"/>
                <w:szCs w:val="24"/>
              </w:rPr>
              <w:t>Synapses</w:t>
            </w:r>
          </w:p>
        </w:tc>
        <w:tc>
          <w:tcPr>
            <w:tcW w:w="0" w:type="auto"/>
            <w:hideMark/>
          </w:tcPr>
          <w:p w14:paraId="201B0313" w14:textId="77777777" w:rsidR="00E74286" w:rsidRPr="00D76BA3" w:rsidRDefault="00E74286" w:rsidP="00E74286">
            <w:pPr>
              <w:rPr>
                <w:rFonts w:cstheme="minorHAnsi"/>
                <w:sz w:val="24"/>
                <w:szCs w:val="24"/>
              </w:rPr>
            </w:pPr>
            <w:r w:rsidRPr="00D76BA3">
              <w:rPr>
                <w:rFonts w:cstheme="minorHAnsi"/>
                <w:i/>
                <w:iCs/>
                <w:sz w:val="24"/>
                <w:szCs w:val="24"/>
              </w:rPr>
              <w:t xml:space="preserve">GABR </w:t>
            </w:r>
          </w:p>
        </w:tc>
        <w:tc>
          <w:tcPr>
            <w:tcW w:w="0" w:type="auto"/>
            <w:hideMark/>
          </w:tcPr>
          <w:p w14:paraId="4751AF37" w14:textId="77777777" w:rsidR="00E74286" w:rsidRPr="00D76BA3" w:rsidRDefault="00E74286" w:rsidP="00E74286">
            <w:pPr>
              <w:rPr>
                <w:rFonts w:cstheme="minorHAnsi"/>
                <w:sz w:val="24"/>
                <w:szCs w:val="24"/>
              </w:rPr>
            </w:pPr>
            <w:r w:rsidRPr="00D76BA3">
              <w:rPr>
                <w:rFonts w:cstheme="minorHAnsi"/>
                <w:sz w:val="24"/>
                <w:szCs w:val="24"/>
              </w:rPr>
              <w:t>15 q</w:t>
            </w:r>
          </w:p>
        </w:tc>
        <w:tc>
          <w:tcPr>
            <w:tcW w:w="0" w:type="auto"/>
            <w:hideMark/>
          </w:tcPr>
          <w:p w14:paraId="23BBBD7B" w14:textId="5074D947" w:rsidR="00E74286" w:rsidRPr="00D76BA3" w:rsidRDefault="00E74286" w:rsidP="00E74286">
            <w:pPr>
              <w:rPr>
                <w:rFonts w:cstheme="minorHAnsi"/>
                <w:sz w:val="24"/>
                <w:szCs w:val="24"/>
              </w:rPr>
            </w:pPr>
            <w:r w:rsidRPr="00D76BA3">
              <w:rPr>
                <w:rFonts w:cstheme="minorHAnsi"/>
                <w:sz w:val="24"/>
                <w:szCs w:val="24"/>
              </w:rPr>
              <w:t xml:space="preserve">Cook et al., 1998 </w:t>
            </w:r>
          </w:p>
        </w:tc>
      </w:tr>
      <w:tr w:rsidR="00E74286" w:rsidRPr="00D76BA3" w14:paraId="2919B328" w14:textId="77777777" w:rsidTr="00C837DD">
        <w:tc>
          <w:tcPr>
            <w:tcW w:w="0" w:type="auto"/>
            <w:hideMark/>
          </w:tcPr>
          <w:p w14:paraId="4075B488" w14:textId="77777777" w:rsidR="00E74286" w:rsidRPr="00D76BA3" w:rsidRDefault="00E74286" w:rsidP="00E74286">
            <w:pPr>
              <w:rPr>
                <w:rFonts w:cstheme="minorHAnsi"/>
                <w:sz w:val="24"/>
                <w:szCs w:val="24"/>
              </w:rPr>
            </w:pPr>
          </w:p>
        </w:tc>
        <w:tc>
          <w:tcPr>
            <w:tcW w:w="0" w:type="auto"/>
            <w:hideMark/>
          </w:tcPr>
          <w:p w14:paraId="7E9BA456" w14:textId="77777777" w:rsidR="00E74286" w:rsidRPr="00D76BA3" w:rsidRDefault="00E74286" w:rsidP="00E74286">
            <w:pPr>
              <w:rPr>
                <w:rFonts w:cstheme="minorHAnsi"/>
                <w:sz w:val="24"/>
                <w:szCs w:val="24"/>
              </w:rPr>
            </w:pPr>
          </w:p>
        </w:tc>
        <w:tc>
          <w:tcPr>
            <w:tcW w:w="0" w:type="auto"/>
            <w:hideMark/>
          </w:tcPr>
          <w:p w14:paraId="33FC7CC4" w14:textId="77777777" w:rsidR="00E74286" w:rsidRPr="00D76BA3" w:rsidRDefault="00E74286" w:rsidP="00E74286">
            <w:pPr>
              <w:rPr>
                <w:rFonts w:cstheme="minorHAnsi"/>
                <w:sz w:val="24"/>
                <w:szCs w:val="24"/>
              </w:rPr>
            </w:pPr>
          </w:p>
        </w:tc>
        <w:tc>
          <w:tcPr>
            <w:tcW w:w="0" w:type="auto"/>
            <w:hideMark/>
          </w:tcPr>
          <w:p w14:paraId="784B390D" w14:textId="77777777" w:rsidR="00E74286" w:rsidRPr="00D76BA3" w:rsidRDefault="00E74286" w:rsidP="00E74286">
            <w:pPr>
              <w:rPr>
                <w:rFonts w:cstheme="minorHAnsi"/>
                <w:sz w:val="24"/>
                <w:szCs w:val="24"/>
              </w:rPr>
            </w:pPr>
            <w:r w:rsidRPr="00D76BA3">
              <w:rPr>
                <w:rFonts w:cstheme="minorHAnsi"/>
                <w:sz w:val="24"/>
                <w:szCs w:val="24"/>
              </w:rPr>
              <w:t>15</w:t>
            </w:r>
          </w:p>
        </w:tc>
        <w:tc>
          <w:tcPr>
            <w:tcW w:w="0" w:type="auto"/>
            <w:hideMark/>
          </w:tcPr>
          <w:p w14:paraId="78D89D5B" w14:textId="6F28CAEF" w:rsidR="00E74286" w:rsidRPr="00D76BA3" w:rsidRDefault="00E74286" w:rsidP="00E74286">
            <w:pPr>
              <w:rPr>
                <w:rFonts w:cstheme="minorHAnsi"/>
                <w:sz w:val="24"/>
                <w:szCs w:val="24"/>
              </w:rPr>
            </w:pPr>
            <w:proofErr w:type="spellStart"/>
            <w:r w:rsidRPr="00D76BA3">
              <w:rPr>
                <w:rFonts w:cstheme="minorHAnsi"/>
                <w:sz w:val="24"/>
                <w:szCs w:val="24"/>
              </w:rPr>
              <w:t>Muhle</w:t>
            </w:r>
            <w:proofErr w:type="spellEnd"/>
            <w:r w:rsidRPr="00D76BA3">
              <w:rPr>
                <w:rFonts w:cstheme="minorHAnsi"/>
                <w:sz w:val="24"/>
                <w:szCs w:val="24"/>
              </w:rPr>
              <w:t xml:space="preserve">, </w:t>
            </w:r>
            <w:proofErr w:type="spellStart"/>
            <w:r w:rsidRPr="00D76BA3">
              <w:rPr>
                <w:rFonts w:cstheme="minorHAnsi"/>
                <w:sz w:val="24"/>
                <w:szCs w:val="24"/>
              </w:rPr>
              <w:t>Trentacoste</w:t>
            </w:r>
            <w:proofErr w:type="spellEnd"/>
            <w:r w:rsidRPr="00D76BA3">
              <w:rPr>
                <w:rFonts w:cstheme="minorHAnsi"/>
                <w:sz w:val="24"/>
                <w:szCs w:val="24"/>
              </w:rPr>
              <w:t xml:space="preserve">, &amp; </w:t>
            </w:r>
            <w:proofErr w:type="spellStart"/>
            <w:r w:rsidRPr="00D76BA3">
              <w:rPr>
                <w:rFonts w:cstheme="minorHAnsi"/>
                <w:sz w:val="24"/>
                <w:szCs w:val="24"/>
              </w:rPr>
              <w:t>Rapin</w:t>
            </w:r>
            <w:proofErr w:type="spellEnd"/>
            <w:r w:rsidRPr="00D76BA3">
              <w:rPr>
                <w:rFonts w:cstheme="minorHAnsi"/>
                <w:sz w:val="24"/>
                <w:szCs w:val="24"/>
              </w:rPr>
              <w:t>, 2004</w:t>
            </w:r>
          </w:p>
        </w:tc>
      </w:tr>
      <w:tr w:rsidR="00E74286" w:rsidRPr="00D76BA3" w14:paraId="71F59BE7" w14:textId="77777777" w:rsidTr="00C837DD">
        <w:tc>
          <w:tcPr>
            <w:tcW w:w="0" w:type="auto"/>
            <w:hideMark/>
          </w:tcPr>
          <w:p w14:paraId="59FACC30" w14:textId="77777777" w:rsidR="00E74286" w:rsidRPr="00D76BA3" w:rsidRDefault="00E74286" w:rsidP="00E74286">
            <w:pPr>
              <w:rPr>
                <w:rFonts w:cstheme="minorHAnsi"/>
                <w:sz w:val="24"/>
                <w:szCs w:val="24"/>
              </w:rPr>
            </w:pPr>
          </w:p>
        </w:tc>
        <w:tc>
          <w:tcPr>
            <w:tcW w:w="0" w:type="auto"/>
            <w:hideMark/>
          </w:tcPr>
          <w:p w14:paraId="0578324B" w14:textId="77777777" w:rsidR="00E74286" w:rsidRPr="00D76BA3" w:rsidRDefault="00E74286" w:rsidP="00E74286">
            <w:pPr>
              <w:rPr>
                <w:rFonts w:cstheme="minorHAnsi"/>
                <w:sz w:val="24"/>
                <w:szCs w:val="24"/>
              </w:rPr>
            </w:pPr>
          </w:p>
        </w:tc>
        <w:tc>
          <w:tcPr>
            <w:tcW w:w="0" w:type="auto"/>
            <w:hideMark/>
          </w:tcPr>
          <w:p w14:paraId="6F2E2D74" w14:textId="77777777" w:rsidR="00E74286" w:rsidRPr="00D76BA3" w:rsidRDefault="00E74286" w:rsidP="00E74286">
            <w:pPr>
              <w:rPr>
                <w:rFonts w:cstheme="minorHAnsi"/>
                <w:sz w:val="24"/>
                <w:szCs w:val="24"/>
              </w:rPr>
            </w:pPr>
            <w:r w:rsidRPr="00D76BA3">
              <w:rPr>
                <w:rFonts w:cstheme="minorHAnsi"/>
                <w:sz w:val="24"/>
                <w:szCs w:val="24"/>
              </w:rPr>
              <w:t>Duplication</w:t>
            </w:r>
          </w:p>
        </w:tc>
        <w:tc>
          <w:tcPr>
            <w:tcW w:w="0" w:type="auto"/>
            <w:hideMark/>
          </w:tcPr>
          <w:p w14:paraId="59929C8C" w14:textId="77777777" w:rsidR="00E74286" w:rsidRPr="00D76BA3" w:rsidRDefault="00E74286" w:rsidP="00E74286">
            <w:pPr>
              <w:rPr>
                <w:rFonts w:cstheme="minorHAnsi"/>
                <w:sz w:val="24"/>
                <w:szCs w:val="24"/>
              </w:rPr>
            </w:pPr>
            <w:r w:rsidRPr="00D76BA3">
              <w:rPr>
                <w:rFonts w:cstheme="minorHAnsi"/>
                <w:sz w:val="24"/>
                <w:szCs w:val="24"/>
              </w:rPr>
              <w:t>15q11q13</w:t>
            </w:r>
          </w:p>
        </w:tc>
        <w:tc>
          <w:tcPr>
            <w:tcW w:w="0" w:type="auto"/>
            <w:hideMark/>
          </w:tcPr>
          <w:p w14:paraId="688C85CB" w14:textId="579A987B" w:rsidR="00E74286" w:rsidRPr="00D76BA3" w:rsidRDefault="00E74286" w:rsidP="00E74286">
            <w:pPr>
              <w:rPr>
                <w:rFonts w:cstheme="minorHAnsi"/>
                <w:sz w:val="24"/>
                <w:szCs w:val="24"/>
              </w:rPr>
            </w:pPr>
            <w:r w:rsidRPr="00D76BA3">
              <w:rPr>
                <w:rFonts w:cstheme="minorHAnsi"/>
                <w:sz w:val="24"/>
                <w:szCs w:val="24"/>
              </w:rPr>
              <w:t xml:space="preserve">Battaglia et al., 2010 </w:t>
            </w:r>
          </w:p>
        </w:tc>
      </w:tr>
      <w:tr w:rsidR="00E74286" w:rsidRPr="00D76BA3" w14:paraId="360E5945" w14:textId="77777777" w:rsidTr="00C837DD">
        <w:tc>
          <w:tcPr>
            <w:tcW w:w="0" w:type="auto"/>
            <w:hideMark/>
          </w:tcPr>
          <w:p w14:paraId="766AE0FB" w14:textId="77777777" w:rsidR="00E74286" w:rsidRPr="00D76BA3" w:rsidRDefault="00E74286" w:rsidP="00E74286">
            <w:pPr>
              <w:rPr>
                <w:rFonts w:cstheme="minorHAnsi"/>
                <w:sz w:val="24"/>
                <w:szCs w:val="24"/>
              </w:rPr>
            </w:pPr>
            <w:r w:rsidRPr="00D76BA3">
              <w:rPr>
                <w:rFonts w:cstheme="minorHAnsi"/>
                <w:sz w:val="24"/>
                <w:szCs w:val="24"/>
              </w:rPr>
              <w:t>Developmental disabilities, and intellectual and developmental disabilities</w:t>
            </w:r>
          </w:p>
        </w:tc>
        <w:tc>
          <w:tcPr>
            <w:tcW w:w="0" w:type="auto"/>
            <w:hideMark/>
          </w:tcPr>
          <w:p w14:paraId="7D45E4F5" w14:textId="77777777" w:rsidR="00E74286" w:rsidRPr="00D76BA3" w:rsidRDefault="00E74286" w:rsidP="00E74286">
            <w:pPr>
              <w:rPr>
                <w:rFonts w:cstheme="minorHAnsi"/>
                <w:sz w:val="24"/>
                <w:szCs w:val="24"/>
              </w:rPr>
            </w:pPr>
            <w:r w:rsidRPr="00D76BA3">
              <w:rPr>
                <w:rFonts w:cstheme="minorHAnsi"/>
                <w:sz w:val="24"/>
                <w:szCs w:val="24"/>
              </w:rPr>
              <w:t>Not known</w:t>
            </w:r>
          </w:p>
        </w:tc>
        <w:tc>
          <w:tcPr>
            <w:tcW w:w="0" w:type="auto"/>
            <w:hideMark/>
          </w:tcPr>
          <w:p w14:paraId="7D6D7ADE" w14:textId="77777777" w:rsidR="00E74286" w:rsidRPr="00D76BA3" w:rsidRDefault="00E74286" w:rsidP="00E74286">
            <w:pPr>
              <w:rPr>
                <w:rFonts w:cstheme="minorHAnsi"/>
                <w:sz w:val="24"/>
                <w:szCs w:val="24"/>
              </w:rPr>
            </w:pPr>
            <w:r w:rsidRPr="00D76BA3">
              <w:rPr>
                <w:rFonts w:cstheme="minorHAnsi"/>
                <w:sz w:val="24"/>
                <w:szCs w:val="24"/>
              </w:rPr>
              <w:t>Several copy number variants (deletions and duplications)</w:t>
            </w:r>
          </w:p>
        </w:tc>
        <w:tc>
          <w:tcPr>
            <w:tcW w:w="0" w:type="auto"/>
            <w:hideMark/>
          </w:tcPr>
          <w:p w14:paraId="6C0F9E31" w14:textId="77777777" w:rsidR="00E74286" w:rsidRPr="00D76BA3" w:rsidRDefault="00E74286" w:rsidP="00E74286">
            <w:pPr>
              <w:rPr>
                <w:rFonts w:cstheme="minorHAnsi"/>
                <w:sz w:val="24"/>
                <w:szCs w:val="24"/>
              </w:rPr>
            </w:pPr>
            <w:r w:rsidRPr="00D76BA3">
              <w:rPr>
                <w:rFonts w:cstheme="minorHAnsi"/>
                <w:sz w:val="24"/>
                <w:szCs w:val="24"/>
              </w:rPr>
              <w:t>16 16p11.2</w:t>
            </w:r>
          </w:p>
        </w:tc>
        <w:tc>
          <w:tcPr>
            <w:tcW w:w="0" w:type="auto"/>
            <w:hideMark/>
          </w:tcPr>
          <w:p w14:paraId="2E34AE45" w14:textId="0AC42CC4" w:rsidR="00E74286" w:rsidRPr="00D76BA3" w:rsidRDefault="00E74286" w:rsidP="00E74286">
            <w:pPr>
              <w:rPr>
                <w:rFonts w:cstheme="minorHAnsi"/>
                <w:sz w:val="24"/>
                <w:szCs w:val="24"/>
              </w:rPr>
            </w:pPr>
            <w:r w:rsidRPr="00D76BA3">
              <w:rPr>
                <w:rFonts w:cstheme="minorHAnsi"/>
                <w:sz w:val="24"/>
                <w:szCs w:val="24"/>
              </w:rPr>
              <w:t>Marshall et al., 2008; Ullmann et al., 2007; Weiss et al., 2008</w:t>
            </w:r>
          </w:p>
        </w:tc>
      </w:tr>
      <w:tr w:rsidR="00E74286" w:rsidRPr="00D76BA3" w14:paraId="7CA1D8A8" w14:textId="77777777" w:rsidTr="00C837DD">
        <w:tc>
          <w:tcPr>
            <w:tcW w:w="0" w:type="auto"/>
            <w:hideMark/>
          </w:tcPr>
          <w:p w14:paraId="5F837B7D" w14:textId="77777777" w:rsidR="00E74286" w:rsidRPr="00D76BA3" w:rsidRDefault="00E74286" w:rsidP="00E74286">
            <w:pPr>
              <w:rPr>
                <w:rFonts w:cstheme="minorHAnsi"/>
                <w:sz w:val="24"/>
                <w:szCs w:val="24"/>
              </w:rPr>
            </w:pPr>
            <w:r w:rsidRPr="00D76BA3">
              <w:rPr>
                <w:rFonts w:cstheme="minorHAnsi"/>
                <w:sz w:val="24"/>
                <w:szCs w:val="24"/>
              </w:rPr>
              <w:t>Obsessions and compulsions, depression</w:t>
            </w:r>
          </w:p>
        </w:tc>
        <w:tc>
          <w:tcPr>
            <w:tcW w:w="0" w:type="auto"/>
            <w:hideMark/>
          </w:tcPr>
          <w:p w14:paraId="522558EE" w14:textId="77777777" w:rsidR="00E74286" w:rsidRPr="00D76BA3" w:rsidRDefault="00E74286" w:rsidP="00E74286">
            <w:pPr>
              <w:rPr>
                <w:rFonts w:cstheme="minorHAnsi"/>
                <w:sz w:val="24"/>
                <w:szCs w:val="24"/>
              </w:rPr>
            </w:pPr>
            <w:r w:rsidRPr="00D76BA3">
              <w:rPr>
                <w:rFonts w:cstheme="minorHAnsi"/>
                <w:sz w:val="24"/>
                <w:szCs w:val="24"/>
              </w:rPr>
              <w:t>Synapses</w:t>
            </w:r>
          </w:p>
        </w:tc>
        <w:tc>
          <w:tcPr>
            <w:tcW w:w="0" w:type="auto"/>
            <w:hideMark/>
          </w:tcPr>
          <w:p w14:paraId="7DD17939" w14:textId="77777777" w:rsidR="00E74286" w:rsidRPr="00D76BA3" w:rsidRDefault="00E74286" w:rsidP="00E74286">
            <w:pPr>
              <w:rPr>
                <w:rFonts w:cstheme="minorHAnsi"/>
                <w:sz w:val="24"/>
                <w:szCs w:val="24"/>
              </w:rPr>
            </w:pPr>
            <w:r w:rsidRPr="00D76BA3">
              <w:rPr>
                <w:rFonts w:cstheme="minorHAnsi"/>
                <w:i/>
                <w:iCs/>
                <w:sz w:val="24"/>
                <w:szCs w:val="24"/>
              </w:rPr>
              <w:t xml:space="preserve">SLC64A </w:t>
            </w:r>
          </w:p>
        </w:tc>
        <w:tc>
          <w:tcPr>
            <w:tcW w:w="0" w:type="auto"/>
            <w:hideMark/>
          </w:tcPr>
          <w:p w14:paraId="68248CF2" w14:textId="77777777" w:rsidR="00E74286" w:rsidRPr="00D76BA3" w:rsidRDefault="00E74286" w:rsidP="00E74286">
            <w:pPr>
              <w:rPr>
                <w:rFonts w:cstheme="minorHAnsi"/>
                <w:sz w:val="24"/>
                <w:szCs w:val="24"/>
              </w:rPr>
            </w:pPr>
            <w:r w:rsidRPr="00D76BA3">
              <w:rPr>
                <w:rFonts w:cstheme="minorHAnsi"/>
                <w:sz w:val="24"/>
                <w:szCs w:val="24"/>
              </w:rPr>
              <w:t>17q11.2</w:t>
            </w:r>
          </w:p>
        </w:tc>
        <w:tc>
          <w:tcPr>
            <w:tcW w:w="0" w:type="auto"/>
            <w:hideMark/>
          </w:tcPr>
          <w:p w14:paraId="5D4008E3" w14:textId="156FBFB3" w:rsidR="00E74286" w:rsidRPr="00D76BA3" w:rsidRDefault="00E74286" w:rsidP="00E74286">
            <w:pPr>
              <w:rPr>
                <w:rFonts w:cstheme="minorHAnsi"/>
                <w:sz w:val="24"/>
                <w:szCs w:val="24"/>
              </w:rPr>
            </w:pPr>
            <w:r w:rsidRPr="00D76BA3">
              <w:rPr>
                <w:rFonts w:cstheme="minorHAnsi"/>
                <w:sz w:val="24"/>
                <w:szCs w:val="24"/>
              </w:rPr>
              <w:t>Lister Hill Center for Biomedical Communication, 2012</w:t>
            </w:r>
          </w:p>
        </w:tc>
      </w:tr>
      <w:tr w:rsidR="00E74286" w:rsidRPr="00D76BA3" w14:paraId="48C18313" w14:textId="77777777" w:rsidTr="00C837DD">
        <w:tc>
          <w:tcPr>
            <w:tcW w:w="0" w:type="auto"/>
            <w:hideMark/>
          </w:tcPr>
          <w:p w14:paraId="6801B052" w14:textId="77777777" w:rsidR="00E74286" w:rsidRPr="00D76BA3" w:rsidRDefault="00E74286" w:rsidP="00E74286">
            <w:pPr>
              <w:rPr>
                <w:rFonts w:cstheme="minorHAnsi"/>
                <w:sz w:val="24"/>
                <w:szCs w:val="24"/>
              </w:rPr>
            </w:pPr>
            <w:r w:rsidRPr="00D76BA3">
              <w:rPr>
                <w:rFonts w:cstheme="minorHAnsi"/>
                <w:sz w:val="24"/>
                <w:szCs w:val="24"/>
              </w:rPr>
              <w:t xml:space="preserve">Cognitive deficits, </w:t>
            </w:r>
            <w:proofErr w:type="gramStart"/>
            <w:r w:rsidRPr="00D76BA3">
              <w:rPr>
                <w:rFonts w:cstheme="minorHAnsi"/>
                <w:sz w:val="24"/>
                <w:szCs w:val="24"/>
              </w:rPr>
              <w:t>language</w:t>
            </w:r>
            <w:proofErr w:type="gramEnd"/>
            <w:r w:rsidRPr="00D76BA3">
              <w:rPr>
                <w:rFonts w:cstheme="minorHAnsi"/>
                <w:sz w:val="24"/>
                <w:szCs w:val="24"/>
              </w:rPr>
              <w:t xml:space="preserve"> and speech disorder</w:t>
            </w:r>
          </w:p>
        </w:tc>
        <w:tc>
          <w:tcPr>
            <w:tcW w:w="0" w:type="auto"/>
            <w:hideMark/>
          </w:tcPr>
          <w:p w14:paraId="23D62D68" w14:textId="77777777" w:rsidR="00E74286" w:rsidRPr="00D76BA3" w:rsidRDefault="00E74286" w:rsidP="00E74286">
            <w:pPr>
              <w:rPr>
                <w:rFonts w:cstheme="minorHAnsi"/>
                <w:sz w:val="24"/>
                <w:szCs w:val="24"/>
              </w:rPr>
            </w:pPr>
            <w:r w:rsidRPr="00D76BA3">
              <w:rPr>
                <w:rFonts w:cstheme="minorHAnsi"/>
                <w:sz w:val="24"/>
                <w:szCs w:val="24"/>
              </w:rPr>
              <w:t>Synapses</w:t>
            </w:r>
          </w:p>
        </w:tc>
        <w:tc>
          <w:tcPr>
            <w:tcW w:w="0" w:type="auto"/>
            <w:hideMark/>
          </w:tcPr>
          <w:p w14:paraId="6A98ACAB" w14:textId="77777777" w:rsidR="00E74286" w:rsidRPr="00D76BA3" w:rsidRDefault="00E74286" w:rsidP="00E74286">
            <w:pPr>
              <w:rPr>
                <w:rFonts w:cstheme="minorHAnsi"/>
                <w:sz w:val="24"/>
                <w:szCs w:val="24"/>
              </w:rPr>
            </w:pPr>
            <w:r w:rsidRPr="00D76BA3">
              <w:rPr>
                <w:rFonts w:cstheme="minorHAnsi"/>
                <w:sz w:val="24"/>
                <w:szCs w:val="24"/>
              </w:rPr>
              <w:t xml:space="preserve">Duplication </w:t>
            </w:r>
            <w:r w:rsidRPr="00D76BA3">
              <w:rPr>
                <w:rFonts w:cstheme="minorHAnsi"/>
                <w:i/>
                <w:iCs/>
                <w:sz w:val="24"/>
                <w:szCs w:val="24"/>
              </w:rPr>
              <w:t xml:space="preserve">SHANK3 </w:t>
            </w:r>
          </w:p>
        </w:tc>
        <w:tc>
          <w:tcPr>
            <w:tcW w:w="0" w:type="auto"/>
            <w:hideMark/>
          </w:tcPr>
          <w:p w14:paraId="7E251DAB" w14:textId="77777777" w:rsidR="00E74286" w:rsidRPr="00D76BA3" w:rsidRDefault="00E74286" w:rsidP="00E74286">
            <w:pPr>
              <w:rPr>
                <w:rFonts w:cstheme="minorHAnsi"/>
                <w:sz w:val="24"/>
                <w:szCs w:val="24"/>
              </w:rPr>
            </w:pPr>
            <w:r w:rsidRPr="00D76BA3">
              <w:rPr>
                <w:rFonts w:cstheme="minorHAnsi"/>
                <w:sz w:val="24"/>
                <w:szCs w:val="24"/>
              </w:rPr>
              <w:t>22q11.2</w:t>
            </w:r>
          </w:p>
        </w:tc>
        <w:tc>
          <w:tcPr>
            <w:tcW w:w="0" w:type="auto"/>
            <w:hideMark/>
          </w:tcPr>
          <w:p w14:paraId="70F02B7E" w14:textId="0250857C" w:rsidR="00E74286" w:rsidRPr="00D76BA3" w:rsidRDefault="00E74286" w:rsidP="00E74286">
            <w:pPr>
              <w:rPr>
                <w:rFonts w:cstheme="minorHAnsi"/>
                <w:sz w:val="24"/>
                <w:szCs w:val="24"/>
              </w:rPr>
            </w:pPr>
            <w:r w:rsidRPr="00D76BA3">
              <w:rPr>
                <w:rFonts w:cstheme="minorHAnsi"/>
                <w:sz w:val="24"/>
                <w:szCs w:val="24"/>
              </w:rPr>
              <w:t xml:space="preserve">Durand et al., 2007; </w:t>
            </w:r>
            <w:proofErr w:type="spellStart"/>
            <w:r w:rsidRPr="00D76BA3">
              <w:rPr>
                <w:rFonts w:cstheme="minorHAnsi"/>
                <w:sz w:val="24"/>
                <w:szCs w:val="24"/>
              </w:rPr>
              <w:t>Itsara</w:t>
            </w:r>
            <w:proofErr w:type="spellEnd"/>
            <w:r w:rsidRPr="00D76BA3">
              <w:rPr>
                <w:rFonts w:cstheme="minorHAnsi"/>
                <w:sz w:val="24"/>
                <w:szCs w:val="24"/>
              </w:rPr>
              <w:t xml:space="preserve"> et al., 2009</w:t>
            </w:r>
          </w:p>
        </w:tc>
      </w:tr>
    </w:tbl>
    <w:p w14:paraId="205EAB1E" w14:textId="77777777" w:rsidR="00E95684" w:rsidRPr="00D76BA3" w:rsidRDefault="00E95684" w:rsidP="00E74286">
      <w:pPr>
        <w:rPr>
          <w:rFonts w:cstheme="minorHAnsi"/>
          <w:b/>
          <w:bCs/>
          <w:sz w:val="24"/>
          <w:szCs w:val="24"/>
        </w:rPr>
      </w:pPr>
    </w:p>
    <w:p w14:paraId="610EE4E8" w14:textId="77777777" w:rsidR="00E95684" w:rsidRPr="00D76BA3" w:rsidRDefault="00E95684">
      <w:pPr>
        <w:rPr>
          <w:rFonts w:cstheme="minorHAnsi"/>
          <w:b/>
          <w:bCs/>
          <w:sz w:val="24"/>
          <w:szCs w:val="24"/>
        </w:rPr>
      </w:pPr>
      <w:r w:rsidRPr="00D76BA3">
        <w:rPr>
          <w:rFonts w:cstheme="minorHAnsi"/>
          <w:b/>
          <w:bCs/>
          <w:sz w:val="24"/>
          <w:szCs w:val="24"/>
        </w:rPr>
        <w:br w:type="page"/>
      </w:r>
    </w:p>
    <w:p w14:paraId="6054AD34" w14:textId="77777777" w:rsidR="00E95684" w:rsidRPr="00D76BA3" w:rsidRDefault="00E95684" w:rsidP="00E74286">
      <w:pPr>
        <w:rPr>
          <w:rFonts w:cstheme="minorHAnsi"/>
          <w:b/>
          <w:bCs/>
          <w:sz w:val="24"/>
          <w:szCs w:val="24"/>
        </w:rPr>
        <w:sectPr w:rsidR="00E95684" w:rsidRPr="00D76BA3" w:rsidSect="00C837DD">
          <w:pgSz w:w="15840" w:h="12240" w:orient="landscape"/>
          <w:pgMar w:top="1080" w:right="1080" w:bottom="1080" w:left="1080" w:header="720" w:footer="720" w:gutter="0"/>
          <w:cols w:space="720"/>
          <w:docGrid w:linePitch="360"/>
        </w:sectPr>
      </w:pPr>
    </w:p>
    <w:p w14:paraId="3B51FF50" w14:textId="77777777" w:rsidR="00E95684" w:rsidRPr="00D76BA3" w:rsidRDefault="00E74286" w:rsidP="00E95684">
      <w:pPr>
        <w:pStyle w:val="Heading3"/>
        <w:rPr>
          <w:rFonts w:asciiTheme="minorHAnsi" w:hAnsiTheme="minorHAnsi" w:cstheme="minorHAnsi"/>
          <w:b/>
          <w:bCs/>
        </w:rPr>
      </w:pPr>
      <w:r w:rsidRPr="00D76BA3">
        <w:rPr>
          <w:rFonts w:asciiTheme="minorHAnsi" w:hAnsiTheme="minorHAnsi" w:cstheme="minorHAnsi"/>
          <w:b/>
          <w:bCs/>
        </w:rPr>
        <w:lastRenderedPageBreak/>
        <w:t xml:space="preserve">De novo mutations </w:t>
      </w:r>
    </w:p>
    <w:p w14:paraId="42CE44F2" w14:textId="4AC3250F" w:rsidR="00E74286" w:rsidRPr="00D76BA3" w:rsidRDefault="00E74286" w:rsidP="00E74286">
      <w:pPr>
        <w:rPr>
          <w:rFonts w:cstheme="minorHAnsi"/>
          <w:sz w:val="24"/>
          <w:szCs w:val="24"/>
        </w:rPr>
      </w:pPr>
      <w:r w:rsidRPr="00D76BA3">
        <w:rPr>
          <w:rFonts w:cstheme="minorHAnsi"/>
          <w:sz w:val="24"/>
          <w:szCs w:val="24"/>
        </w:rPr>
        <w:t xml:space="preserve">Recently published results from multiple studies have confirmed the importance of de novo mutations in the etiology of ASDs. </w:t>
      </w:r>
      <w:proofErr w:type="gramStart"/>
      <w:r w:rsidRPr="00D76BA3">
        <w:rPr>
          <w:rFonts w:cstheme="minorHAnsi"/>
          <w:sz w:val="24"/>
          <w:szCs w:val="24"/>
        </w:rPr>
        <w:t>A number of</w:t>
      </w:r>
      <w:proofErr w:type="gramEnd"/>
      <w:r w:rsidRPr="00D76BA3">
        <w:rPr>
          <w:rFonts w:cstheme="minorHAnsi"/>
          <w:sz w:val="24"/>
          <w:szCs w:val="24"/>
        </w:rPr>
        <w:t xml:space="preserve"> studies have focused on de novo CNVs and found higher rates of spontaneous CNVs in affected children than in their nonaffected siblings. Sanders et al. (2012) found significant associations of ASDs with de novo duplications of the 7q11.23 Williams‐</w:t>
      </w:r>
      <w:proofErr w:type="spellStart"/>
      <w:r w:rsidRPr="00D76BA3">
        <w:rPr>
          <w:rFonts w:cstheme="minorHAnsi"/>
          <w:sz w:val="24"/>
          <w:szCs w:val="24"/>
        </w:rPr>
        <w:t>Beuren</w:t>
      </w:r>
      <w:proofErr w:type="spellEnd"/>
      <w:r w:rsidRPr="00D76BA3">
        <w:rPr>
          <w:rFonts w:cstheme="minorHAnsi"/>
          <w:sz w:val="24"/>
          <w:szCs w:val="24"/>
        </w:rPr>
        <w:t xml:space="preserve"> syndrome region (people with Williams‐</w:t>
      </w:r>
      <w:proofErr w:type="spellStart"/>
      <w:r w:rsidRPr="00D76BA3">
        <w:rPr>
          <w:rFonts w:cstheme="minorHAnsi"/>
          <w:sz w:val="24"/>
          <w:szCs w:val="24"/>
        </w:rPr>
        <w:t>Beuren</w:t>
      </w:r>
      <w:proofErr w:type="spellEnd"/>
      <w:r w:rsidRPr="00D76BA3">
        <w:rPr>
          <w:rFonts w:cstheme="minorHAnsi"/>
          <w:sz w:val="24"/>
          <w:szCs w:val="24"/>
        </w:rPr>
        <w:t xml:space="preserve"> syndrome are </w:t>
      </w:r>
      <w:proofErr w:type="gramStart"/>
      <w:r w:rsidRPr="00D76BA3">
        <w:rPr>
          <w:rFonts w:cstheme="minorHAnsi"/>
          <w:sz w:val="24"/>
          <w:szCs w:val="24"/>
        </w:rPr>
        <w:t>actually deleted</w:t>
      </w:r>
      <w:proofErr w:type="gramEnd"/>
      <w:r w:rsidRPr="00D76BA3">
        <w:rPr>
          <w:rFonts w:cstheme="minorHAnsi"/>
          <w:sz w:val="24"/>
          <w:szCs w:val="24"/>
        </w:rPr>
        <w:t xml:space="preserve"> for a copy of this region rather than duplicated). Findings from these studies highlight that there may be hundreds of CNV regions on the human genome where de novo mutations could increase the risk for ASDs. </w:t>
      </w:r>
    </w:p>
    <w:p w14:paraId="7E37D7F8" w14:textId="7365A11E" w:rsidR="00E74286" w:rsidRPr="00D76BA3" w:rsidRDefault="00E74286" w:rsidP="00E74286">
      <w:pPr>
        <w:rPr>
          <w:rFonts w:cstheme="minorHAnsi"/>
          <w:sz w:val="24"/>
          <w:szCs w:val="24"/>
        </w:rPr>
      </w:pPr>
      <w:r w:rsidRPr="00D76BA3">
        <w:rPr>
          <w:rFonts w:cstheme="minorHAnsi"/>
          <w:sz w:val="24"/>
          <w:szCs w:val="24"/>
        </w:rPr>
        <w:t xml:space="preserve">Exome sequencing (selectively sequencing the region of the genome that code for genes), as distinguished from whole genome sequencing, has also identified several de novo mutations in sporadic ASDs. </w:t>
      </w:r>
      <w:proofErr w:type="spellStart"/>
      <w:r w:rsidRPr="00D76BA3">
        <w:rPr>
          <w:rFonts w:cstheme="minorHAnsi"/>
          <w:sz w:val="24"/>
          <w:szCs w:val="24"/>
        </w:rPr>
        <w:t>O’Roak</w:t>
      </w:r>
      <w:proofErr w:type="spellEnd"/>
      <w:r w:rsidRPr="00D76BA3">
        <w:rPr>
          <w:rFonts w:cstheme="minorHAnsi"/>
          <w:sz w:val="24"/>
          <w:szCs w:val="24"/>
        </w:rPr>
        <w:t xml:space="preserve"> et al. (2011) sequenced the exomes of 20 individuals with sporadic ASD and their parents and identified 21 de novo mutations, 11 of which were protein altering. These findings again suggest that de novo mutations may contribute substantially to the genetic etiology of ASDs and </w:t>
      </w:r>
      <w:proofErr w:type="gramStart"/>
      <w:r w:rsidRPr="00D76BA3">
        <w:rPr>
          <w:rFonts w:cstheme="minorHAnsi"/>
          <w:sz w:val="24"/>
          <w:szCs w:val="24"/>
        </w:rPr>
        <w:t>open up</w:t>
      </w:r>
      <w:proofErr w:type="gramEnd"/>
      <w:r w:rsidRPr="00D76BA3">
        <w:rPr>
          <w:rFonts w:cstheme="minorHAnsi"/>
          <w:sz w:val="24"/>
          <w:szCs w:val="24"/>
        </w:rPr>
        <w:t xml:space="preserve"> significant possibilities for future research in gene discovery. </w:t>
      </w:r>
    </w:p>
    <w:p w14:paraId="001EEA49" w14:textId="77777777" w:rsidR="00E95684" w:rsidRPr="00D76BA3" w:rsidRDefault="00E74286" w:rsidP="00E95684">
      <w:pPr>
        <w:pStyle w:val="Heading3"/>
        <w:rPr>
          <w:rFonts w:asciiTheme="minorHAnsi" w:hAnsiTheme="minorHAnsi" w:cstheme="minorHAnsi"/>
          <w:b/>
          <w:bCs/>
        </w:rPr>
      </w:pPr>
      <w:r w:rsidRPr="00D76BA3">
        <w:rPr>
          <w:rFonts w:asciiTheme="minorHAnsi" w:hAnsiTheme="minorHAnsi" w:cstheme="minorHAnsi"/>
          <w:b/>
          <w:bCs/>
        </w:rPr>
        <w:t xml:space="preserve">Associated syndromes and medical conditions </w:t>
      </w:r>
    </w:p>
    <w:p w14:paraId="3F65400D" w14:textId="72EA1180" w:rsidR="00E74286" w:rsidRPr="00D76BA3" w:rsidRDefault="00E74286" w:rsidP="00E74286">
      <w:pPr>
        <w:rPr>
          <w:rFonts w:cstheme="minorHAnsi"/>
          <w:sz w:val="24"/>
          <w:szCs w:val="24"/>
        </w:rPr>
      </w:pPr>
      <w:r w:rsidRPr="00D76BA3">
        <w:rPr>
          <w:rFonts w:cstheme="minorHAnsi"/>
          <w:sz w:val="24"/>
          <w:szCs w:val="24"/>
        </w:rPr>
        <w:t xml:space="preserve">An estimated 5% to 10% of cases of ASD occur as part of a syndrome (McMahon, </w:t>
      </w:r>
      <w:proofErr w:type="spellStart"/>
      <w:r w:rsidRPr="00D76BA3">
        <w:rPr>
          <w:rFonts w:cstheme="minorHAnsi"/>
          <w:sz w:val="24"/>
          <w:szCs w:val="24"/>
        </w:rPr>
        <w:t>Baty</w:t>
      </w:r>
      <w:proofErr w:type="spellEnd"/>
      <w:r w:rsidRPr="00D76BA3">
        <w:rPr>
          <w:rFonts w:cstheme="minorHAnsi"/>
          <w:sz w:val="24"/>
          <w:szCs w:val="24"/>
        </w:rPr>
        <w:t xml:space="preserve">, &amp; Botkin, 2006). Investigating whether the genetic factors associated with the syndromes are linked to ASD may lead to a better understanding of the genetics of ASD. Autism may also coexist with other chromosomal abnormalities and single gene disorders. For example, a chromosomal condition involving duplication of regions on 15q (tetrasomy15q11q13) is associated with autistic‐like features (Battaglia, </w:t>
      </w:r>
      <w:proofErr w:type="spellStart"/>
      <w:r w:rsidRPr="00D76BA3">
        <w:rPr>
          <w:rFonts w:cstheme="minorHAnsi"/>
          <w:sz w:val="24"/>
          <w:szCs w:val="24"/>
        </w:rPr>
        <w:t>Parrini</w:t>
      </w:r>
      <w:proofErr w:type="spellEnd"/>
      <w:r w:rsidRPr="00D76BA3">
        <w:rPr>
          <w:rFonts w:cstheme="minorHAnsi"/>
          <w:sz w:val="24"/>
          <w:szCs w:val="24"/>
        </w:rPr>
        <w:t xml:space="preserve">, &amp; </w:t>
      </w:r>
      <w:proofErr w:type="spellStart"/>
      <w:r w:rsidRPr="00D76BA3">
        <w:rPr>
          <w:rFonts w:cstheme="minorHAnsi"/>
          <w:sz w:val="24"/>
          <w:szCs w:val="24"/>
        </w:rPr>
        <w:t>Tancredi</w:t>
      </w:r>
      <w:proofErr w:type="spellEnd"/>
      <w:r w:rsidRPr="00D76BA3">
        <w:rPr>
          <w:rFonts w:cstheme="minorHAnsi"/>
          <w:sz w:val="24"/>
          <w:szCs w:val="24"/>
        </w:rPr>
        <w:t xml:space="preserve">, 2010). Additionally, there is an increased risk for ASD in the sex chromosome </w:t>
      </w:r>
      <w:proofErr w:type="spellStart"/>
      <w:r w:rsidRPr="00D76BA3">
        <w:rPr>
          <w:rFonts w:cstheme="minorHAnsi"/>
          <w:sz w:val="24"/>
          <w:szCs w:val="24"/>
        </w:rPr>
        <w:t>trisomies</w:t>
      </w:r>
      <w:proofErr w:type="spellEnd"/>
      <w:r w:rsidRPr="00D76BA3">
        <w:rPr>
          <w:rFonts w:cstheme="minorHAnsi"/>
          <w:sz w:val="24"/>
          <w:szCs w:val="24"/>
        </w:rPr>
        <w:t xml:space="preserve">, XYY and Klinefelter syndrome (XXY), at a rate substantially above population levels (Bishop et al., 2011), with X‐linked and Y‐linked neuroligins hypothesized to play a role. Neuroligins are proteins involved in the synapses, which allow information to travel between cells in the nervous system. </w:t>
      </w:r>
    </w:p>
    <w:p w14:paraId="2A570F69" w14:textId="48736A39" w:rsidR="00E74286" w:rsidRPr="00D76BA3" w:rsidRDefault="00E74286" w:rsidP="00E74286">
      <w:pPr>
        <w:rPr>
          <w:rFonts w:cstheme="minorHAnsi"/>
          <w:sz w:val="24"/>
          <w:szCs w:val="24"/>
        </w:rPr>
      </w:pPr>
      <w:r w:rsidRPr="00D76BA3">
        <w:rPr>
          <w:rFonts w:cstheme="minorHAnsi"/>
          <w:sz w:val="24"/>
          <w:szCs w:val="24"/>
        </w:rPr>
        <w:t>Several syndromes may have associated ASD symptoms. These include Fragile X syndrome, Rett syndrome, tuberous sclerosis, Smith‐</w:t>
      </w:r>
      <w:proofErr w:type="spellStart"/>
      <w:r w:rsidRPr="00D76BA3">
        <w:rPr>
          <w:rFonts w:cstheme="minorHAnsi"/>
          <w:sz w:val="24"/>
          <w:szCs w:val="24"/>
        </w:rPr>
        <w:t>Magenis</w:t>
      </w:r>
      <w:proofErr w:type="spellEnd"/>
      <w:r w:rsidRPr="00D76BA3">
        <w:rPr>
          <w:rFonts w:cstheme="minorHAnsi"/>
          <w:sz w:val="24"/>
          <w:szCs w:val="24"/>
        </w:rPr>
        <w:t xml:space="preserve"> syndrome (</w:t>
      </w:r>
      <w:proofErr w:type="spellStart"/>
      <w:r w:rsidRPr="00D76BA3">
        <w:rPr>
          <w:rFonts w:cstheme="minorHAnsi"/>
          <w:sz w:val="24"/>
          <w:szCs w:val="24"/>
        </w:rPr>
        <w:t>Laje</w:t>
      </w:r>
      <w:proofErr w:type="spellEnd"/>
      <w:r w:rsidRPr="00D76BA3">
        <w:rPr>
          <w:rFonts w:cstheme="minorHAnsi"/>
          <w:sz w:val="24"/>
          <w:szCs w:val="24"/>
        </w:rPr>
        <w:t xml:space="preserve"> et al., 2010), Angelman syndrome and Prader‐Willi syndrome (Nurmi et al., 2001), Smith‐Lemli‐Opitz syndrome (Opitz, </w:t>
      </w:r>
      <w:proofErr w:type="spellStart"/>
      <w:r w:rsidRPr="00D76BA3">
        <w:rPr>
          <w:rFonts w:cstheme="minorHAnsi"/>
          <w:sz w:val="24"/>
          <w:szCs w:val="24"/>
        </w:rPr>
        <w:t>Penchaszadeh</w:t>
      </w:r>
      <w:proofErr w:type="spellEnd"/>
      <w:r w:rsidRPr="00D76BA3">
        <w:rPr>
          <w:rFonts w:cstheme="minorHAnsi"/>
          <w:sz w:val="24"/>
          <w:szCs w:val="24"/>
        </w:rPr>
        <w:t xml:space="preserve">, Holt, Spano, &amp; Smith, 1994), and </w:t>
      </w:r>
      <w:proofErr w:type="spellStart"/>
      <w:r w:rsidRPr="00D76BA3">
        <w:rPr>
          <w:rFonts w:cstheme="minorHAnsi"/>
          <w:sz w:val="24"/>
          <w:szCs w:val="24"/>
        </w:rPr>
        <w:t>velocardiofacial</w:t>
      </w:r>
      <w:proofErr w:type="spellEnd"/>
      <w:r w:rsidRPr="00D76BA3">
        <w:rPr>
          <w:rFonts w:cstheme="minorHAnsi"/>
          <w:sz w:val="24"/>
          <w:szCs w:val="24"/>
        </w:rPr>
        <w:t xml:space="preserve"> syndrome, which is more commonly called deletion 22q11.2 syndrome (Fine et al., 2005). Among the syndromes, Fragile X, Rett syndrome, and tuberous sclerosis are the most common. The features, incidence, cause, and prevalence of associated ASD symptoms of these syndromes are presented below. </w:t>
      </w:r>
    </w:p>
    <w:p w14:paraId="745F4C30" w14:textId="77777777" w:rsidR="00E95684" w:rsidRPr="00D76BA3" w:rsidRDefault="00E74286" w:rsidP="00E95684">
      <w:pPr>
        <w:pStyle w:val="Heading3"/>
        <w:rPr>
          <w:rFonts w:asciiTheme="minorHAnsi" w:hAnsiTheme="minorHAnsi" w:cstheme="minorHAnsi"/>
          <w:b/>
          <w:bCs/>
        </w:rPr>
      </w:pPr>
      <w:r w:rsidRPr="00D76BA3">
        <w:rPr>
          <w:rFonts w:asciiTheme="minorHAnsi" w:hAnsiTheme="minorHAnsi" w:cstheme="minorHAnsi"/>
          <w:b/>
          <w:bCs/>
        </w:rPr>
        <w:t xml:space="preserve">Fragile X syndrome </w:t>
      </w:r>
    </w:p>
    <w:p w14:paraId="68F6FD11" w14:textId="4BE39088" w:rsidR="00E74286" w:rsidRPr="00D76BA3" w:rsidRDefault="00E74286" w:rsidP="00E74286">
      <w:pPr>
        <w:rPr>
          <w:rFonts w:cstheme="minorHAnsi"/>
          <w:sz w:val="24"/>
          <w:szCs w:val="24"/>
        </w:rPr>
      </w:pPr>
      <w:r w:rsidRPr="00D76BA3">
        <w:rPr>
          <w:rFonts w:cstheme="minorHAnsi"/>
          <w:sz w:val="24"/>
          <w:szCs w:val="24"/>
        </w:rPr>
        <w:t xml:space="preserve">Fragile X syndrome is a common cause of inherited intellectual disability (Auerbach, </w:t>
      </w:r>
      <w:proofErr w:type="spellStart"/>
      <w:r w:rsidRPr="00D76BA3">
        <w:rPr>
          <w:rFonts w:cstheme="minorHAnsi"/>
          <w:sz w:val="24"/>
          <w:szCs w:val="24"/>
        </w:rPr>
        <w:t>Osterweil</w:t>
      </w:r>
      <w:proofErr w:type="spellEnd"/>
      <w:r w:rsidRPr="00D76BA3">
        <w:rPr>
          <w:rFonts w:cstheme="minorHAnsi"/>
          <w:sz w:val="24"/>
          <w:szCs w:val="24"/>
        </w:rPr>
        <w:t xml:space="preserve">, &amp; Bear, 2011). It occurs in 1 in 3,600 males and 1 in 8,000 females. It is caused by an abnormally increased number of CGG trinucleotide repeats within the </w:t>
      </w:r>
      <w:r w:rsidRPr="00D76BA3">
        <w:rPr>
          <w:rFonts w:cstheme="minorHAnsi"/>
          <w:i/>
          <w:iCs/>
          <w:sz w:val="24"/>
          <w:szCs w:val="24"/>
        </w:rPr>
        <w:t xml:space="preserve">FMR1 </w:t>
      </w:r>
      <w:r w:rsidRPr="00D76BA3">
        <w:rPr>
          <w:rFonts w:cstheme="minorHAnsi"/>
          <w:sz w:val="24"/>
          <w:szCs w:val="24"/>
        </w:rPr>
        <w:t xml:space="preserve">(Fragile X Mental Retardation‐1) gene on chromosome Xq27.3 (Cornish, Turk, &amp; </w:t>
      </w:r>
      <w:proofErr w:type="spellStart"/>
      <w:r w:rsidRPr="00D76BA3">
        <w:rPr>
          <w:rFonts w:cstheme="minorHAnsi"/>
          <w:sz w:val="24"/>
          <w:szCs w:val="24"/>
        </w:rPr>
        <w:t>Levitas</w:t>
      </w:r>
      <w:proofErr w:type="spellEnd"/>
      <w:r w:rsidRPr="00D76BA3">
        <w:rPr>
          <w:rFonts w:cstheme="minorHAnsi"/>
          <w:sz w:val="24"/>
          <w:szCs w:val="24"/>
        </w:rPr>
        <w:t xml:space="preserve">, 2007), which affects synaptic proteins (Auerbach et al., 2011). Jones, Skinner, </w:t>
      </w:r>
      <w:proofErr w:type="spellStart"/>
      <w:r w:rsidRPr="00D76BA3">
        <w:rPr>
          <w:rFonts w:cstheme="minorHAnsi"/>
          <w:sz w:val="24"/>
          <w:szCs w:val="24"/>
        </w:rPr>
        <w:t>Friez</w:t>
      </w:r>
      <w:proofErr w:type="spellEnd"/>
      <w:r w:rsidRPr="00D76BA3">
        <w:rPr>
          <w:rFonts w:cstheme="minorHAnsi"/>
          <w:sz w:val="24"/>
          <w:szCs w:val="24"/>
        </w:rPr>
        <w:t xml:space="preserve">, Schwartz, and Stevenson (2008) found that abnormal methylation pattern plays a role in fragile X. Those with fragile X syndrome are diagnosed with autism at a rate of 15% to 30% (Harris, 2011). </w:t>
      </w:r>
    </w:p>
    <w:p w14:paraId="5EF4DB38" w14:textId="77777777" w:rsidR="00E95684" w:rsidRPr="00D76BA3" w:rsidRDefault="00E74286" w:rsidP="00E95684">
      <w:pPr>
        <w:pStyle w:val="Heading3"/>
        <w:rPr>
          <w:rFonts w:asciiTheme="minorHAnsi" w:hAnsiTheme="minorHAnsi" w:cstheme="minorHAnsi"/>
          <w:b/>
          <w:bCs/>
        </w:rPr>
      </w:pPr>
      <w:r w:rsidRPr="00D76BA3">
        <w:rPr>
          <w:rFonts w:asciiTheme="minorHAnsi" w:hAnsiTheme="minorHAnsi" w:cstheme="minorHAnsi"/>
          <w:b/>
          <w:bCs/>
        </w:rPr>
        <w:lastRenderedPageBreak/>
        <w:t xml:space="preserve">Rett syndrome </w:t>
      </w:r>
    </w:p>
    <w:p w14:paraId="665771C8" w14:textId="78AD0445" w:rsidR="00E74286" w:rsidRPr="00D76BA3" w:rsidRDefault="00E74286" w:rsidP="00E74286">
      <w:pPr>
        <w:rPr>
          <w:rFonts w:cstheme="minorHAnsi"/>
          <w:sz w:val="24"/>
          <w:szCs w:val="24"/>
        </w:rPr>
      </w:pPr>
      <w:r w:rsidRPr="00D76BA3">
        <w:rPr>
          <w:rFonts w:cstheme="minorHAnsi"/>
          <w:sz w:val="24"/>
          <w:szCs w:val="24"/>
        </w:rPr>
        <w:t xml:space="preserve">Rett syndrome is a degenerative condition that primarily affects females and has an onset in early childhood. It occurs in 1 in 10,000 to 1 in 15,000 live female births (Hagberg, 1985). It is caused by a mutation in the X‐linked gene </w:t>
      </w:r>
      <w:r w:rsidRPr="00D76BA3">
        <w:rPr>
          <w:rFonts w:cstheme="minorHAnsi"/>
          <w:i/>
          <w:iCs/>
          <w:sz w:val="24"/>
          <w:szCs w:val="24"/>
        </w:rPr>
        <w:t>MECP</w:t>
      </w:r>
      <w:proofErr w:type="gramStart"/>
      <w:r w:rsidRPr="00D76BA3">
        <w:rPr>
          <w:rFonts w:cstheme="minorHAnsi"/>
          <w:i/>
          <w:iCs/>
          <w:sz w:val="24"/>
          <w:szCs w:val="24"/>
        </w:rPr>
        <w:t xml:space="preserve">2 </w:t>
      </w:r>
      <w:r w:rsidRPr="00D76BA3">
        <w:rPr>
          <w:rFonts w:cstheme="minorHAnsi"/>
          <w:sz w:val="24"/>
          <w:szCs w:val="24"/>
        </w:rPr>
        <w:t>,</w:t>
      </w:r>
      <w:proofErr w:type="gramEnd"/>
      <w:r w:rsidRPr="00D76BA3">
        <w:rPr>
          <w:rFonts w:cstheme="minorHAnsi"/>
          <w:sz w:val="24"/>
          <w:szCs w:val="24"/>
        </w:rPr>
        <w:t xml:space="preserve"> which produces methyl cytosine binding protein 2 (Amir et al., 1999). Approximately 25% to 40% of individuals with Rett syndrome are also diagnosed with autism (Harris, 2011), and ASD and Rett syndrome are currently in the same classification of disorders (APA, 2000). </w:t>
      </w:r>
    </w:p>
    <w:p w14:paraId="3C42C2D4" w14:textId="77777777" w:rsidR="00E95684" w:rsidRPr="00D76BA3" w:rsidRDefault="00E74286" w:rsidP="00176BD7">
      <w:pPr>
        <w:pStyle w:val="Heading3"/>
        <w:rPr>
          <w:rFonts w:asciiTheme="minorHAnsi" w:hAnsiTheme="minorHAnsi" w:cstheme="minorHAnsi"/>
          <w:b/>
          <w:bCs/>
        </w:rPr>
      </w:pPr>
      <w:r w:rsidRPr="00D76BA3">
        <w:rPr>
          <w:rFonts w:asciiTheme="minorHAnsi" w:hAnsiTheme="minorHAnsi" w:cstheme="minorHAnsi"/>
          <w:b/>
          <w:bCs/>
        </w:rPr>
        <w:t xml:space="preserve">Tuberous sclerosis </w:t>
      </w:r>
    </w:p>
    <w:p w14:paraId="43B4E21E" w14:textId="20BC1776" w:rsidR="00E74286" w:rsidRPr="00D76BA3" w:rsidRDefault="00E74286" w:rsidP="00E74286">
      <w:pPr>
        <w:rPr>
          <w:rFonts w:cstheme="minorHAnsi"/>
          <w:sz w:val="24"/>
          <w:szCs w:val="24"/>
        </w:rPr>
      </w:pPr>
      <w:r w:rsidRPr="00D76BA3">
        <w:rPr>
          <w:rFonts w:cstheme="minorHAnsi"/>
          <w:sz w:val="24"/>
          <w:szCs w:val="24"/>
        </w:rPr>
        <w:t xml:space="preserve">Tuberous sclerosis is a multisystem autosomal‐dominant disorder that results from a loss of function mutation in either the </w:t>
      </w:r>
      <w:r w:rsidRPr="00D76BA3">
        <w:rPr>
          <w:rFonts w:cstheme="minorHAnsi"/>
          <w:i/>
          <w:iCs/>
          <w:sz w:val="24"/>
          <w:szCs w:val="24"/>
        </w:rPr>
        <w:t xml:space="preserve">TSC1 </w:t>
      </w:r>
      <w:r w:rsidRPr="00D76BA3">
        <w:rPr>
          <w:rFonts w:cstheme="minorHAnsi"/>
          <w:sz w:val="24"/>
          <w:szCs w:val="24"/>
        </w:rPr>
        <w:t xml:space="preserve">gene on chromosome 9q34 or the </w:t>
      </w:r>
      <w:r w:rsidRPr="00D76BA3">
        <w:rPr>
          <w:rFonts w:cstheme="minorHAnsi"/>
          <w:i/>
          <w:iCs/>
          <w:sz w:val="24"/>
          <w:szCs w:val="24"/>
        </w:rPr>
        <w:t xml:space="preserve">TSC2 </w:t>
      </w:r>
      <w:r w:rsidRPr="00D76BA3">
        <w:rPr>
          <w:rFonts w:cstheme="minorHAnsi"/>
          <w:sz w:val="24"/>
          <w:szCs w:val="24"/>
        </w:rPr>
        <w:t>gene on chromosome 16p13.3 (</w:t>
      </w:r>
      <w:proofErr w:type="spellStart"/>
      <w:r w:rsidRPr="00D76BA3">
        <w:rPr>
          <w:rFonts w:cstheme="minorHAnsi"/>
          <w:sz w:val="24"/>
          <w:szCs w:val="24"/>
        </w:rPr>
        <w:t>Curatolo</w:t>
      </w:r>
      <w:proofErr w:type="spellEnd"/>
      <w:r w:rsidRPr="00D76BA3">
        <w:rPr>
          <w:rFonts w:cstheme="minorHAnsi"/>
          <w:sz w:val="24"/>
          <w:szCs w:val="24"/>
        </w:rPr>
        <w:t xml:space="preserve">, </w:t>
      </w:r>
      <w:proofErr w:type="spellStart"/>
      <w:r w:rsidRPr="00D76BA3">
        <w:rPr>
          <w:rFonts w:cstheme="minorHAnsi"/>
          <w:sz w:val="24"/>
          <w:szCs w:val="24"/>
        </w:rPr>
        <w:t>Bombardieri</w:t>
      </w:r>
      <w:proofErr w:type="spellEnd"/>
      <w:r w:rsidRPr="00D76BA3">
        <w:rPr>
          <w:rFonts w:cstheme="minorHAnsi"/>
          <w:sz w:val="24"/>
          <w:szCs w:val="24"/>
        </w:rPr>
        <w:t xml:space="preserve">, &amp; </w:t>
      </w:r>
      <w:proofErr w:type="spellStart"/>
      <w:r w:rsidRPr="00D76BA3">
        <w:rPr>
          <w:rFonts w:cstheme="minorHAnsi"/>
          <w:sz w:val="24"/>
          <w:szCs w:val="24"/>
        </w:rPr>
        <w:t>Jozwiak</w:t>
      </w:r>
      <w:proofErr w:type="spellEnd"/>
      <w:r w:rsidRPr="00D76BA3">
        <w:rPr>
          <w:rFonts w:cstheme="minorHAnsi"/>
          <w:sz w:val="24"/>
          <w:szCs w:val="24"/>
        </w:rPr>
        <w:t xml:space="preserve">, 2008). It occurs in 1 in 6,000 live births (O’Callaghan, 1999). The gene product of </w:t>
      </w:r>
      <w:r w:rsidRPr="00D76BA3">
        <w:rPr>
          <w:rFonts w:cstheme="minorHAnsi"/>
          <w:i/>
          <w:iCs/>
          <w:sz w:val="24"/>
          <w:szCs w:val="24"/>
        </w:rPr>
        <w:t xml:space="preserve">TSC1 </w:t>
      </w:r>
      <w:r w:rsidRPr="00D76BA3">
        <w:rPr>
          <w:rFonts w:cstheme="minorHAnsi"/>
          <w:sz w:val="24"/>
          <w:szCs w:val="24"/>
        </w:rPr>
        <w:t xml:space="preserve">is known as hamartin, and the product of </w:t>
      </w:r>
      <w:r w:rsidRPr="00D76BA3">
        <w:rPr>
          <w:rFonts w:cstheme="minorHAnsi"/>
          <w:i/>
          <w:iCs/>
          <w:sz w:val="24"/>
          <w:szCs w:val="24"/>
        </w:rPr>
        <w:t xml:space="preserve">TSC2 </w:t>
      </w:r>
      <w:r w:rsidRPr="00D76BA3">
        <w:rPr>
          <w:rFonts w:cstheme="minorHAnsi"/>
          <w:sz w:val="24"/>
          <w:szCs w:val="24"/>
        </w:rPr>
        <w:t xml:space="preserve">is tuberin. Approximately 10% to 30% of cases of tuberous sclerosis are due to mutations in </w:t>
      </w:r>
      <w:r w:rsidRPr="00D76BA3">
        <w:rPr>
          <w:rFonts w:cstheme="minorHAnsi"/>
          <w:i/>
          <w:iCs/>
          <w:sz w:val="24"/>
          <w:szCs w:val="24"/>
        </w:rPr>
        <w:t>TSC</w:t>
      </w:r>
      <w:proofErr w:type="gramStart"/>
      <w:r w:rsidRPr="00D76BA3">
        <w:rPr>
          <w:rFonts w:cstheme="minorHAnsi"/>
          <w:i/>
          <w:iCs/>
          <w:sz w:val="24"/>
          <w:szCs w:val="24"/>
        </w:rPr>
        <w:t xml:space="preserve">1 </w:t>
      </w:r>
      <w:r w:rsidRPr="00D76BA3">
        <w:rPr>
          <w:rFonts w:cstheme="minorHAnsi"/>
          <w:sz w:val="24"/>
          <w:szCs w:val="24"/>
        </w:rPr>
        <w:t>,</w:t>
      </w:r>
      <w:proofErr w:type="gramEnd"/>
      <w:r w:rsidRPr="00D76BA3">
        <w:rPr>
          <w:rFonts w:cstheme="minorHAnsi"/>
          <w:sz w:val="24"/>
          <w:szCs w:val="24"/>
        </w:rPr>
        <w:t xml:space="preserve"> with the remainder due to mutations in </w:t>
      </w:r>
      <w:r w:rsidRPr="00D76BA3">
        <w:rPr>
          <w:rFonts w:cstheme="minorHAnsi"/>
          <w:i/>
          <w:iCs/>
          <w:sz w:val="24"/>
          <w:szCs w:val="24"/>
        </w:rPr>
        <w:t xml:space="preserve">TSC2 </w:t>
      </w:r>
      <w:r w:rsidRPr="00D76BA3">
        <w:rPr>
          <w:rFonts w:cstheme="minorHAnsi"/>
          <w:sz w:val="24"/>
          <w:szCs w:val="24"/>
        </w:rPr>
        <w:t xml:space="preserve">. Approximately 25% to 60% of individuals with tuberous sclerosis have autism (Harris, 2011). </w:t>
      </w:r>
    </w:p>
    <w:p w14:paraId="0D537849" w14:textId="2096C4A6" w:rsidR="00E74286" w:rsidRPr="00D76BA3" w:rsidRDefault="00E74286" w:rsidP="00E74286">
      <w:pPr>
        <w:rPr>
          <w:rFonts w:cstheme="minorHAnsi"/>
          <w:sz w:val="24"/>
          <w:szCs w:val="24"/>
        </w:rPr>
      </w:pPr>
      <w:r w:rsidRPr="00D76BA3">
        <w:rPr>
          <w:rFonts w:cstheme="minorHAnsi"/>
          <w:sz w:val="24"/>
          <w:szCs w:val="24"/>
        </w:rPr>
        <w:t xml:space="preserve">There are other syndromes that have autism as a clinical characteristic. Further study is needed in order to explain how mutations in </w:t>
      </w:r>
      <w:r w:rsidRPr="00D76BA3">
        <w:rPr>
          <w:rFonts w:cstheme="minorHAnsi"/>
          <w:i/>
          <w:iCs/>
          <w:sz w:val="24"/>
          <w:szCs w:val="24"/>
        </w:rPr>
        <w:t>FMR1, MECP2, TSC1‐TSC</w:t>
      </w:r>
      <w:proofErr w:type="gramStart"/>
      <w:r w:rsidRPr="00D76BA3">
        <w:rPr>
          <w:rFonts w:cstheme="minorHAnsi"/>
          <w:i/>
          <w:iCs/>
          <w:sz w:val="24"/>
          <w:szCs w:val="24"/>
        </w:rPr>
        <w:t xml:space="preserve">2 </w:t>
      </w:r>
      <w:r w:rsidRPr="00D76BA3">
        <w:rPr>
          <w:rFonts w:cstheme="minorHAnsi"/>
          <w:sz w:val="24"/>
          <w:szCs w:val="24"/>
        </w:rPr>
        <w:t>,</w:t>
      </w:r>
      <w:proofErr w:type="gramEnd"/>
      <w:r w:rsidRPr="00D76BA3">
        <w:rPr>
          <w:rFonts w:cstheme="minorHAnsi"/>
          <w:sz w:val="24"/>
          <w:szCs w:val="24"/>
        </w:rPr>
        <w:t xml:space="preserve"> and the various genes involved in other syndromes can result in an autism phenotype. In addition, ASDs can co‐occur across the whole range of intellectual functioning and with other developmental and medical conditions, for example, epilepsy. Intellectual disability co‐occurs with ASD in about 40% of children identified (CDC, 2012). </w:t>
      </w:r>
    </w:p>
    <w:p w14:paraId="563A44C3" w14:textId="77777777" w:rsidR="00E74286" w:rsidRPr="00D76BA3" w:rsidRDefault="00E74286" w:rsidP="00176BD7">
      <w:pPr>
        <w:pStyle w:val="Heading2"/>
        <w:rPr>
          <w:rFonts w:asciiTheme="minorHAnsi" w:hAnsiTheme="minorHAnsi" w:cstheme="minorHAnsi"/>
        </w:rPr>
      </w:pPr>
      <w:r w:rsidRPr="00D76BA3">
        <w:rPr>
          <w:rFonts w:asciiTheme="minorHAnsi" w:hAnsiTheme="minorHAnsi" w:cstheme="minorHAnsi"/>
        </w:rPr>
        <w:t>Genomics</w:t>
      </w:r>
    </w:p>
    <w:p w14:paraId="146CC82E" w14:textId="4EA902A7" w:rsidR="00E74286" w:rsidRPr="00D76BA3" w:rsidRDefault="00E74286" w:rsidP="00E74286">
      <w:pPr>
        <w:rPr>
          <w:rFonts w:cstheme="minorHAnsi"/>
          <w:sz w:val="24"/>
          <w:szCs w:val="24"/>
        </w:rPr>
      </w:pPr>
      <w:r w:rsidRPr="00D76BA3">
        <w:rPr>
          <w:rFonts w:cstheme="minorHAnsi"/>
          <w:sz w:val="24"/>
          <w:szCs w:val="24"/>
        </w:rPr>
        <w:t xml:space="preserve">Advances in genomic research (gene‐gene, whole genome, and gene‐environment) have enabled </w:t>
      </w:r>
      <w:proofErr w:type="gramStart"/>
      <w:r w:rsidRPr="00D76BA3">
        <w:rPr>
          <w:rFonts w:cstheme="minorHAnsi"/>
          <w:sz w:val="24"/>
          <w:szCs w:val="24"/>
        </w:rPr>
        <w:t>a number of</w:t>
      </w:r>
      <w:proofErr w:type="gramEnd"/>
      <w:r w:rsidRPr="00D76BA3">
        <w:rPr>
          <w:rFonts w:cstheme="minorHAnsi"/>
          <w:sz w:val="24"/>
          <w:szCs w:val="24"/>
        </w:rPr>
        <w:t xml:space="preserve"> different approaches to be used in order to characterize genetic determinants of ASD (Kumar &amp; Christian, 2009). Early studies used chromosome banding, a technique whereby chromosomes are treated to reveal characteristic patterns of horizontal bands (</w:t>
      </w:r>
      <w:proofErr w:type="spellStart"/>
      <w:r w:rsidRPr="00D76BA3">
        <w:rPr>
          <w:rFonts w:cstheme="minorHAnsi"/>
          <w:sz w:val="24"/>
          <w:szCs w:val="24"/>
        </w:rPr>
        <w:t>Mefford</w:t>
      </w:r>
      <w:proofErr w:type="spellEnd"/>
      <w:r w:rsidRPr="00D76BA3">
        <w:rPr>
          <w:rFonts w:cstheme="minorHAnsi"/>
          <w:sz w:val="24"/>
          <w:szCs w:val="24"/>
        </w:rPr>
        <w:t xml:space="preserve"> et al., 2012). This method enabled identification of cytogenetically visible chromosome rearrangements such as translocations, deletions, or duplications (</w:t>
      </w:r>
      <w:proofErr w:type="spellStart"/>
      <w:r w:rsidRPr="00D76BA3">
        <w:rPr>
          <w:rFonts w:cstheme="minorHAnsi"/>
          <w:sz w:val="24"/>
          <w:szCs w:val="24"/>
        </w:rPr>
        <w:t>Mefford</w:t>
      </w:r>
      <w:proofErr w:type="spellEnd"/>
      <w:r w:rsidRPr="00D76BA3">
        <w:rPr>
          <w:rFonts w:cstheme="minorHAnsi"/>
          <w:sz w:val="24"/>
          <w:szCs w:val="24"/>
        </w:rPr>
        <w:t xml:space="preserve"> et al., 2012). These findings were significant in facilitating the understanding of the molecular basis for conditions such as Prader‐Willi syndrome and Angelman syndrome (deletion of 15q11‐q13; Butler, Meaney, &amp; Palmer, 1986), but not autism. Genome‐wide linkage studies to identify regions of the genome that are shared between affected family members with autism were also conducted and identified several susceptibility loci that show up in multiple studies, including 2q24–2q31, 7q and 17q11–17q21 (Abrahams &amp; </w:t>
      </w:r>
      <w:proofErr w:type="spellStart"/>
      <w:r w:rsidRPr="00D76BA3">
        <w:rPr>
          <w:rFonts w:cstheme="minorHAnsi"/>
          <w:sz w:val="24"/>
          <w:szCs w:val="24"/>
        </w:rPr>
        <w:t>Geshwind</w:t>
      </w:r>
      <w:proofErr w:type="spellEnd"/>
      <w:r w:rsidRPr="00D76BA3">
        <w:rPr>
          <w:rFonts w:cstheme="minorHAnsi"/>
          <w:sz w:val="24"/>
          <w:szCs w:val="24"/>
        </w:rPr>
        <w:t>, 2008). More recently, the introduction of genome‐wide techniques has enabled identification of submicroscopic CNVs (</w:t>
      </w:r>
      <w:proofErr w:type="spellStart"/>
      <w:r w:rsidRPr="00D76BA3">
        <w:rPr>
          <w:rFonts w:cstheme="minorHAnsi"/>
          <w:sz w:val="24"/>
          <w:szCs w:val="24"/>
        </w:rPr>
        <w:t>Mefford</w:t>
      </w:r>
      <w:proofErr w:type="spellEnd"/>
      <w:r w:rsidRPr="00D76BA3">
        <w:rPr>
          <w:rFonts w:cstheme="minorHAnsi"/>
          <w:sz w:val="24"/>
          <w:szCs w:val="24"/>
        </w:rPr>
        <w:t xml:space="preserve"> et al., 2012). CNVs are segments of DNA that are present in fewer or more copies (deletions or duplications), as compared with the number of copies in a reference human genome. </w:t>
      </w:r>
    </w:p>
    <w:p w14:paraId="2C48504C" w14:textId="2E4FB67D" w:rsidR="00E74286" w:rsidRPr="00D76BA3" w:rsidRDefault="00E74286" w:rsidP="00E74286">
      <w:pPr>
        <w:rPr>
          <w:rFonts w:cstheme="minorHAnsi"/>
          <w:sz w:val="24"/>
          <w:szCs w:val="24"/>
        </w:rPr>
      </w:pPr>
      <w:r w:rsidRPr="00D76BA3">
        <w:rPr>
          <w:rFonts w:cstheme="minorHAnsi"/>
          <w:sz w:val="24"/>
          <w:szCs w:val="24"/>
        </w:rPr>
        <w:t xml:space="preserve">Analysis of genome‐wide CNVs has led to an increase in the discovery of several common recurrent CNVs, such as 16p11.2 (Weiss et al., 2008) and 17q12 (Moreno‐De‐Luca et al., 2010). Most of these variations appear not to be inherited but have resulted from spontaneous mutations (permanent changes in DNA sequences that makes up genes; Sebat et al., 2007). Yet, while </w:t>
      </w:r>
      <w:proofErr w:type="gramStart"/>
      <w:r w:rsidRPr="00D76BA3">
        <w:rPr>
          <w:rFonts w:cstheme="minorHAnsi"/>
          <w:sz w:val="24"/>
          <w:szCs w:val="24"/>
        </w:rPr>
        <w:t>a number of</w:t>
      </w:r>
      <w:proofErr w:type="gramEnd"/>
      <w:r w:rsidRPr="00D76BA3">
        <w:rPr>
          <w:rFonts w:cstheme="minorHAnsi"/>
          <w:sz w:val="24"/>
          <w:szCs w:val="24"/>
        </w:rPr>
        <w:t xml:space="preserve"> chromosome and genetic loci have been implicated, there is little evidence that any one of these is responsible for a large proportion of cases (Freitag et al., 2010). </w:t>
      </w:r>
    </w:p>
    <w:p w14:paraId="6D3D474D" w14:textId="4474D787" w:rsidR="00E74286" w:rsidRPr="00D76BA3" w:rsidRDefault="00E74286" w:rsidP="00E74286">
      <w:pPr>
        <w:rPr>
          <w:rFonts w:cstheme="minorHAnsi"/>
          <w:sz w:val="24"/>
          <w:szCs w:val="24"/>
        </w:rPr>
      </w:pPr>
      <w:r w:rsidRPr="00D76BA3">
        <w:rPr>
          <w:rFonts w:cstheme="minorHAnsi"/>
          <w:sz w:val="24"/>
          <w:szCs w:val="24"/>
        </w:rPr>
        <w:lastRenderedPageBreak/>
        <w:t xml:space="preserve">Similarly, nongenetic clinical features, such as head size and differences in brain function, have been frequently associated with ASD (Elder, Dawson, Toth, Fein, &amp; Munson, 2008; Walsh et al., 2011). Yet, no findings are present in </w:t>
      </w:r>
      <w:proofErr w:type="gramStart"/>
      <w:r w:rsidRPr="00D76BA3">
        <w:rPr>
          <w:rFonts w:cstheme="minorHAnsi"/>
          <w:sz w:val="24"/>
          <w:szCs w:val="24"/>
        </w:rPr>
        <w:t>the majority of</w:t>
      </w:r>
      <w:proofErr w:type="gramEnd"/>
      <w:r w:rsidRPr="00D76BA3">
        <w:rPr>
          <w:rFonts w:cstheme="minorHAnsi"/>
          <w:sz w:val="24"/>
          <w:szCs w:val="24"/>
        </w:rPr>
        <w:t xml:space="preserve"> people with ASD, and a number have been associated with a range of neurodevelopmental conditions other than ASD (Walsh et al., 2011). The current evidence therefore points to ASD being a highly complex process involving multiple contributing loci, genetic heterogeneity, gene‐gene interactions, and gene‐environment interactions (Freitag et al., 2010). The Interagency Autism Coordinating Committee has assembled a strategic research plan for autism and offers an annual summary of promising research findings (http://iacc.hhs.gov/). </w:t>
      </w:r>
    </w:p>
    <w:p w14:paraId="62E5510D" w14:textId="77777777" w:rsidR="00E74286" w:rsidRPr="00D76BA3" w:rsidRDefault="00E74286" w:rsidP="005E7106">
      <w:pPr>
        <w:pStyle w:val="Heading1"/>
        <w:rPr>
          <w:rFonts w:asciiTheme="minorHAnsi" w:hAnsiTheme="minorHAnsi" w:cstheme="minorHAnsi"/>
        </w:rPr>
      </w:pPr>
      <w:r w:rsidRPr="00D76BA3">
        <w:rPr>
          <w:rFonts w:asciiTheme="minorHAnsi" w:hAnsiTheme="minorHAnsi" w:cstheme="minorHAnsi"/>
        </w:rPr>
        <w:t>Nursing Implications</w:t>
      </w:r>
    </w:p>
    <w:p w14:paraId="12635823" w14:textId="77777777" w:rsidR="00E74286" w:rsidRPr="00D76BA3" w:rsidRDefault="00E74286" w:rsidP="005E7106">
      <w:pPr>
        <w:pStyle w:val="Heading2"/>
        <w:rPr>
          <w:rFonts w:asciiTheme="minorHAnsi" w:hAnsiTheme="minorHAnsi" w:cstheme="minorHAnsi"/>
        </w:rPr>
      </w:pPr>
      <w:r w:rsidRPr="00D76BA3">
        <w:rPr>
          <w:rFonts w:asciiTheme="minorHAnsi" w:hAnsiTheme="minorHAnsi" w:cstheme="minorHAnsi"/>
        </w:rPr>
        <w:t>Research</w:t>
      </w:r>
    </w:p>
    <w:p w14:paraId="0838E639" w14:textId="2586416C" w:rsidR="00E74286" w:rsidRPr="00D76BA3" w:rsidRDefault="00E74286" w:rsidP="00E74286">
      <w:pPr>
        <w:rPr>
          <w:rFonts w:cstheme="minorHAnsi"/>
          <w:sz w:val="24"/>
          <w:szCs w:val="24"/>
        </w:rPr>
      </w:pPr>
      <w:r w:rsidRPr="00D76BA3">
        <w:rPr>
          <w:rFonts w:cstheme="minorHAnsi"/>
          <w:sz w:val="24"/>
          <w:szCs w:val="24"/>
        </w:rPr>
        <w:t xml:space="preserve">Nurses need to know of the genetic and genomic research methodologies as nurses inform and counsel clients for participation in clinical trials. Nurses caring for families of persons with ASD need to understand the implications of participation in different areas of research. ASD affects people's functioning in virtually every domain; therefore, research involves behavioral and biological approaches. Multiple approaches take into consideration many factors, including nursing perspectives and knowledge. The International Society for Autism Research is a professional organization that fosters the necessary interdisciplinary collaboration (http://www.autism‐insar.org/). </w:t>
      </w:r>
    </w:p>
    <w:p w14:paraId="09E4D255" w14:textId="4643CB06" w:rsidR="00E74286" w:rsidRPr="00D76BA3" w:rsidRDefault="00E74286" w:rsidP="00E74286">
      <w:pPr>
        <w:rPr>
          <w:rFonts w:cstheme="minorHAnsi"/>
          <w:sz w:val="24"/>
          <w:szCs w:val="24"/>
        </w:rPr>
      </w:pPr>
      <w:r w:rsidRPr="00D76BA3">
        <w:rPr>
          <w:rFonts w:cstheme="minorHAnsi"/>
          <w:sz w:val="24"/>
          <w:szCs w:val="24"/>
        </w:rPr>
        <w:t xml:space="preserve">Multiple efforts are underway to increase the power of genetic studies through collaborative consortiums (e.g., The Autism Genetic Resource Exchange, http://agre.autismspeaks.org; The Simons Foundation Autism Research Initiative, http://sfari.org/; The Autism Genome Project, http://www.autismgenome.org; and The National Database for Autism Research, http://ndar.nih.gov). The parents and children with ASD participating in the Simmons Simplex Community Research are referred to as “simplex” families since they have only one child with ASD (Fischbach &amp; Lord, 2010). This research helps identify whether genetic changes are inherited from the parent (already present in the family) or are the result of a de novo mutation in the child, resulting in the potential to connect environmental and genetic links to ASD (Sebat et al., 2007). Autism Genetic Resource Exchange research families participate in research looking for ASD candidate genes (http://agre.autismspeaks.org). </w:t>
      </w:r>
    </w:p>
    <w:p w14:paraId="2A65AE25" w14:textId="69CF819D" w:rsidR="00E74286" w:rsidRPr="00D76BA3" w:rsidRDefault="00E74286" w:rsidP="00E74286">
      <w:pPr>
        <w:rPr>
          <w:rFonts w:cstheme="minorHAnsi"/>
          <w:sz w:val="24"/>
          <w:szCs w:val="24"/>
        </w:rPr>
      </w:pPr>
      <w:r w:rsidRPr="00D76BA3">
        <w:rPr>
          <w:rFonts w:cstheme="minorHAnsi"/>
          <w:sz w:val="24"/>
          <w:szCs w:val="24"/>
        </w:rPr>
        <w:t xml:space="preserve">In some cases, the intent of research may only be to aggregate the findings of potential genetic associations across patients for reports in scientific literature (Miller, </w:t>
      </w:r>
      <w:proofErr w:type="spellStart"/>
      <w:r w:rsidRPr="00D76BA3">
        <w:rPr>
          <w:rFonts w:cstheme="minorHAnsi"/>
          <w:sz w:val="24"/>
          <w:szCs w:val="24"/>
        </w:rPr>
        <w:t>Hayeems</w:t>
      </w:r>
      <w:proofErr w:type="spellEnd"/>
      <w:r w:rsidRPr="00D76BA3">
        <w:rPr>
          <w:rFonts w:cstheme="minorHAnsi"/>
          <w:sz w:val="24"/>
          <w:szCs w:val="24"/>
        </w:rPr>
        <w:t xml:space="preserve">, &amp; </w:t>
      </w:r>
      <w:proofErr w:type="spellStart"/>
      <w:r w:rsidRPr="00D76BA3">
        <w:rPr>
          <w:rFonts w:cstheme="minorHAnsi"/>
          <w:sz w:val="24"/>
          <w:szCs w:val="24"/>
        </w:rPr>
        <w:t>Bytautas</w:t>
      </w:r>
      <w:proofErr w:type="spellEnd"/>
      <w:r w:rsidRPr="00D76BA3">
        <w:rPr>
          <w:rFonts w:cstheme="minorHAnsi"/>
          <w:sz w:val="24"/>
          <w:szCs w:val="24"/>
        </w:rPr>
        <w:t xml:space="preserve">, 2010), not to provide individual‐level data that explain symptomatology for that participant. Informed consent can be achieved when there is an understanding and acceptance by the participant that individual results may not be offered, and if offered, may not be clinically useful. For example, research findings may show that a child has a chromosome abnormality, but the clinical implications of what that means for the child's symptoms and prognosis may not be known. Despite participant expectations, an explanation that such research will not help with any therapeutic interventions, at least in the relatively short term, is important. To date, the reason for the lack of clarity in prognosis relates to the complex nature of aligning genes with the behavioral symptoms of ASD, which also limits the development of a clinically valid genetic test (McMahon et al., 2006). </w:t>
      </w:r>
    </w:p>
    <w:p w14:paraId="19D67BD0" w14:textId="77777777" w:rsidR="00E74286" w:rsidRPr="00D76BA3" w:rsidRDefault="00E74286" w:rsidP="005E7106">
      <w:pPr>
        <w:pStyle w:val="Heading2"/>
        <w:rPr>
          <w:rFonts w:asciiTheme="minorHAnsi" w:hAnsiTheme="minorHAnsi" w:cstheme="minorHAnsi"/>
        </w:rPr>
      </w:pPr>
      <w:r w:rsidRPr="00D76BA3">
        <w:rPr>
          <w:rFonts w:asciiTheme="minorHAnsi" w:hAnsiTheme="minorHAnsi" w:cstheme="minorHAnsi"/>
        </w:rPr>
        <w:lastRenderedPageBreak/>
        <w:t>Education</w:t>
      </w:r>
    </w:p>
    <w:p w14:paraId="5458A125" w14:textId="3FD63EC2" w:rsidR="00E74286" w:rsidRPr="00D76BA3" w:rsidRDefault="00E74286" w:rsidP="00E74286">
      <w:pPr>
        <w:rPr>
          <w:rFonts w:cstheme="minorHAnsi"/>
          <w:sz w:val="24"/>
          <w:szCs w:val="24"/>
        </w:rPr>
      </w:pPr>
      <w:r w:rsidRPr="00D76BA3">
        <w:rPr>
          <w:rFonts w:cstheme="minorHAnsi"/>
          <w:sz w:val="24"/>
          <w:szCs w:val="24"/>
        </w:rPr>
        <w:t xml:space="preserve">Education on ASD and genetic literacy are needed for nurses to have the adequate knowledge and skills to assess genetic risk for ASD and to advocate for at‐risk families. One educational resource to help meet this goal is the National Genetics Education and Development Center (http://www.tellingstories.nhs.uk/). A story on the Web site describes autism as a condition with multifactorial etiology. The story also has a link to a nursing competency in genetics and outlines key aspects of nursing's role in genetics and genomics. By grounding the science in a real‐life example, practicing nurses can conceptualize how to apply complicated science of genetic risk to cases with real clients. </w:t>
      </w:r>
    </w:p>
    <w:p w14:paraId="672AE653" w14:textId="52AEB3F3" w:rsidR="00E74286" w:rsidRPr="00D76BA3" w:rsidRDefault="00E74286" w:rsidP="00E74286">
      <w:pPr>
        <w:rPr>
          <w:rFonts w:cstheme="minorHAnsi"/>
          <w:sz w:val="24"/>
          <w:szCs w:val="24"/>
        </w:rPr>
      </w:pPr>
      <w:r w:rsidRPr="00D76BA3">
        <w:rPr>
          <w:rFonts w:cstheme="minorHAnsi"/>
          <w:sz w:val="24"/>
          <w:szCs w:val="24"/>
        </w:rPr>
        <w:t xml:space="preserve">Several educational Web sites inform both families and nursing practice. These include The Autism Society of America (http://www.autism‐society.org), Autism Speaks (http://www.autismspeaks.org), The Centers for Disease Control and Prevention (http://www.cdc.gov/autism), and the National Autistic Society (http://www.autism.org.uk). Another source for health literature on autism and genes is the National Institutes of Health (http://health.nih.gov/topic/Autism). </w:t>
      </w:r>
    </w:p>
    <w:p w14:paraId="73D2EED7" w14:textId="77777777" w:rsidR="00E74286" w:rsidRPr="00D76BA3" w:rsidRDefault="00E74286" w:rsidP="00E74286">
      <w:pPr>
        <w:rPr>
          <w:rFonts w:cstheme="minorHAnsi"/>
          <w:sz w:val="24"/>
          <w:szCs w:val="24"/>
        </w:rPr>
      </w:pPr>
      <w:proofErr w:type="gramStart"/>
      <w:r w:rsidRPr="00D76BA3">
        <w:rPr>
          <w:rFonts w:cstheme="minorHAnsi"/>
          <w:sz w:val="24"/>
          <w:szCs w:val="24"/>
        </w:rPr>
        <w:t>In order for</w:t>
      </w:r>
      <w:proofErr w:type="gramEnd"/>
      <w:r w:rsidRPr="00D76BA3">
        <w:rPr>
          <w:rFonts w:cstheme="minorHAnsi"/>
          <w:sz w:val="24"/>
          <w:szCs w:val="24"/>
        </w:rPr>
        <w:t xml:space="preserve"> services to be directed to those in need, nurses and other healthcare professionals must know what risk factors there are for ASD, how to identify possible signs of ASD, and referral sources for additional assessment and intervention. A comprehensive family history is essential and should include information on the broader autism phenotype in apparently unaffected family members, across generations. Of </w:t>
      </w:r>
      <w:proofErr w:type="gramStart"/>
      <w:r w:rsidRPr="00D76BA3">
        <w:rPr>
          <w:rFonts w:cstheme="minorHAnsi"/>
          <w:sz w:val="24"/>
          <w:szCs w:val="24"/>
        </w:rPr>
        <w:t>particular interest</w:t>
      </w:r>
      <w:proofErr w:type="gramEnd"/>
      <w:r w:rsidRPr="00D76BA3">
        <w:rPr>
          <w:rFonts w:cstheme="minorHAnsi"/>
          <w:sz w:val="24"/>
          <w:szCs w:val="24"/>
        </w:rPr>
        <w:t xml:space="preserve"> is a history of the occurrence of syndromes (as described above) with autism characteristics. A family history of, for example, fragile X syndrome, might help in diagnosing the basis for the autism phenotype in the proband undergoing the evaluation for ASD.</w:t>
      </w:r>
    </w:p>
    <w:p w14:paraId="7E21B57F" w14:textId="77777777" w:rsidR="00E74286" w:rsidRPr="00D76BA3" w:rsidRDefault="00E74286" w:rsidP="005E7106">
      <w:pPr>
        <w:pStyle w:val="Heading2"/>
        <w:rPr>
          <w:rFonts w:asciiTheme="minorHAnsi" w:hAnsiTheme="minorHAnsi" w:cstheme="minorHAnsi"/>
        </w:rPr>
      </w:pPr>
      <w:r w:rsidRPr="00D76BA3">
        <w:rPr>
          <w:rFonts w:asciiTheme="minorHAnsi" w:hAnsiTheme="minorHAnsi" w:cstheme="minorHAnsi"/>
        </w:rPr>
        <w:t>Practice</w:t>
      </w:r>
    </w:p>
    <w:p w14:paraId="6E3CD207" w14:textId="7AD8EC13" w:rsidR="00E74286" w:rsidRPr="00D76BA3" w:rsidRDefault="00E74286" w:rsidP="00E74286">
      <w:pPr>
        <w:rPr>
          <w:rFonts w:cstheme="minorHAnsi"/>
          <w:sz w:val="24"/>
          <w:szCs w:val="24"/>
        </w:rPr>
      </w:pPr>
      <w:r w:rsidRPr="00D76BA3">
        <w:rPr>
          <w:rFonts w:cstheme="minorHAnsi"/>
          <w:sz w:val="24"/>
          <w:szCs w:val="24"/>
        </w:rPr>
        <w:t xml:space="preserve">Nurses can also assess for possible ASD in all child encounters. Determining whether a child's developmental profile is consistent with ASD requires consideration of the way the child communicates, interacts, behaves, learns, and plays and is guided by diagnostic criteria. Recent efforts have focused on improving the early recognition of autism and for screening all children for developmental disabilities in the first few years of life using screening algorithms in the United States (Johnson &amp; Myers, 2007) and in the United Kingdom (National Collaborating Centre for Women's and Children's Health, 2011). As key healthcare professionals, nurses play an important role in proactive screening, listening to parents’ concerns, and referral for further assessment and intervention. </w:t>
      </w:r>
    </w:p>
    <w:p w14:paraId="2E52515A" w14:textId="4C2A5283" w:rsidR="00E74286" w:rsidRPr="00D76BA3" w:rsidRDefault="00E74286" w:rsidP="00E74286">
      <w:pPr>
        <w:rPr>
          <w:rFonts w:cstheme="minorHAnsi"/>
          <w:sz w:val="24"/>
          <w:szCs w:val="24"/>
        </w:rPr>
      </w:pPr>
      <w:r w:rsidRPr="00D76BA3">
        <w:rPr>
          <w:rFonts w:cstheme="minorHAnsi"/>
          <w:sz w:val="24"/>
          <w:szCs w:val="24"/>
        </w:rPr>
        <w:t xml:space="preserve">ASD is typically identified by either parent or professional concern about delayed or unusual language, limited interactions with others, or the presence of unusual behaviors during the first 3 years of life. Although concerns about development are often noted before the age of 2 years, diagnosis is often delayed until after 4 years of age (CDC, 2012). Children who have some evidence of ASD should be referred for a comprehensive diagnostic evaluation with behavioral observation assessment tools (Johnson &amp; Myers, 2007), such as the Autism Diagnostic Observation Schedule (Lord, Rutter, </w:t>
      </w:r>
      <w:proofErr w:type="spellStart"/>
      <w:r w:rsidRPr="00D76BA3">
        <w:rPr>
          <w:rFonts w:cstheme="minorHAnsi"/>
          <w:sz w:val="24"/>
          <w:szCs w:val="24"/>
        </w:rPr>
        <w:t>DiLavore</w:t>
      </w:r>
      <w:proofErr w:type="spellEnd"/>
      <w:r w:rsidRPr="00D76BA3">
        <w:rPr>
          <w:rFonts w:cstheme="minorHAnsi"/>
          <w:sz w:val="24"/>
          <w:szCs w:val="24"/>
        </w:rPr>
        <w:t xml:space="preserve">, &amp; </w:t>
      </w:r>
      <w:proofErr w:type="spellStart"/>
      <w:r w:rsidRPr="00D76BA3">
        <w:rPr>
          <w:rFonts w:cstheme="minorHAnsi"/>
          <w:sz w:val="24"/>
          <w:szCs w:val="24"/>
        </w:rPr>
        <w:t>Risi</w:t>
      </w:r>
      <w:proofErr w:type="spellEnd"/>
      <w:r w:rsidRPr="00D76BA3">
        <w:rPr>
          <w:rFonts w:cstheme="minorHAnsi"/>
          <w:sz w:val="24"/>
          <w:szCs w:val="24"/>
        </w:rPr>
        <w:t xml:space="preserve">, 2012). The ADOS quantifies social, communication, and behavioral features associated with autism. </w:t>
      </w:r>
    </w:p>
    <w:p w14:paraId="2707B872" w14:textId="0FE2AC53" w:rsidR="00E74286" w:rsidRPr="00D76BA3" w:rsidRDefault="00E74286" w:rsidP="00E74286">
      <w:pPr>
        <w:rPr>
          <w:rFonts w:cstheme="minorHAnsi"/>
          <w:sz w:val="24"/>
          <w:szCs w:val="24"/>
        </w:rPr>
      </w:pPr>
      <w:r w:rsidRPr="00D76BA3">
        <w:rPr>
          <w:rFonts w:cstheme="minorHAnsi"/>
          <w:sz w:val="24"/>
          <w:szCs w:val="24"/>
        </w:rPr>
        <w:t xml:space="preserve">A timely diagnosis of ASD is important so that children can begin receiving evidence‐based therapies as soon as possible. Early diagnosis and evidence‐based therapies improve chances of optimal functioning </w:t>
      </w:r>
      <w:r w:rsidRPr="00D76BA3">
        <w:rPr>
          <w:rFonts w:cstheme="minorHAnsi"/>
          <w:sz w:val="24"/>
          <w:szCs w:val="24"/>
        </w:rPr>
        <w:lastRenderedPageBreak/>
        <w:t xml:space="preserve">(AHRQ, 2011). The CDC has information and materials available to new parents, healthcare professionals, and early childhood education providers on early developmental milestones, concerns needing follow‐up, the importance of early developmental screening, and the importance of starting developmental therapies as early as possible (http://www.cdc.gov/actearly). </w:t>
      </w:r>
    </w:p>
    <w:p w14:paraId="6E3BC394" w14:textId="3BA43210" w:rsidR="00E74286" w:rsidRPr="00D76BA3" w:rsidRDefault="00E74286" w:rsidP="00E74286">
      <w:pPr>
        <w:rPr>
          <w:rFonts w:cstheme="minorHAnsi"/>
          <w:sz w:val="24"/>
          <w:szCs w:val="24"/>
        </w:rPr>
      </w:pPr>
      <w:r w:rsidRPr="00D76BA3">
        <w:rPr>
          <w:rFonts w:cstheme="minorHAnsi"/>
          <w:sz w:val="24"/>
          <w:szCs w:val="24"/>
        </w:rPr>
        <w:t xml:space="preserve">It is also important that a child's access to services and supports is not delayed while waiting for a diagnostic assessment. One referral </w:t>
      </w:r>
      <w:proofErr w:type="gramStart"/>
      <w:r w:rsidRPr="00D76BA3">
        <w:rPr>
          <w:rFonts w:cstheme="minorHAnsi"/>
          <w:sz w:val="24"/>
          <w:szCs w:val="24"/>
        </w:rPr>
        <w:t>sources</w:t>
      </w:r>
      <w:proofErr w:type="gramEnd"/>
      <w:r w:rsidRPr="00D76BA3">
        <w:rPr>
          <w:rFonts w:cstheme="minorHAnsi"/>
          <w:sz w:val="24"/>
          <w:szCs w:val="24"/>
        </w:rPr>
        <w:t xml:space="preserve"> is through the public education system. The Individuals with Disabilities Education Act (http://idea.ed.gov/) enables early intervention or special education assessment to begin at any time there is a developmental concern. The National Dissemination Center for Children with Disabilities (http://nichcy.org/) has a great deal of resource information. </w:t>
      </w:r>
    </w:p>
    <w:p w14:paraId="05CB00A0" w14:textId="4B4CE137" w:rsidR="00E74286" w:rsidRPr="00D76BA3" w:rsidRDefault="00E74286" w:rsidP="00E74286">
      <w:pPr>
        <w:rPr>
          <w:rFonts w:cstheme="minorHAnsi"/>
          <w:sz w:val="24"/>
          <w:szCs w:val="24"/>
        </w:rPr>
      </w:pPr>
      <w:r w:rsidRPr="00D76BA3">
        <w:rPr>
          <w:rFonts w:cstheme="minorHAnsi"/>
          <w:sz w:val="24"/>
          <w:szCs w:val="24"/>
        </w:rPr>
        <w:t xml:space="preserve">Nursing research has focused on the parental perception of the cause of their child's autism. In a review of the literature, Hebert and </w:t>
      </w:r>
      <w:proofErr w:type="spellStart"/>
      <w:r w:rsidRPr="00D76BA3">
        <w:rPr>
          <w:rFonts w:cstheme="minorHAnsi"/>
          <w:sz w:val="24"/>
          <w:szCs w:val="24"/>
        </w:rPr>
        <w:t>Koulouglioti</w:t>
      </w:r>
      <w:proofErr w:type="spellEnd"/>
      <w:r w:rsidRPr="00D76BA3">
        <w:rPr>
          <w:rFonts w:cstheme="minorHAnsi"/>
          <w:sz w:val="24"/>
          <w:szCs w:val="24"/>
        </w:rPr>
        <w:t xml:space="preserve"> (2010) found that without a definitive cause for ASD, parents are left to come to their own interpretations for the cause (e.g., environmental toxins or vaccinations). The authors found that the parent's beliefs about the cause of their child's ASD affected future decision making, for example, the decision to immunize. Nurses have an important role in providing accurate information to help families make informed decisions (http://www.cdc.gov/vaccines/hcp.htm). </w:t>
      </w:r>
    </w:p>
    <w:p w14:paraId="57E3B757" w14:textId="6B31D286" w:rsidR="00E74286" w:rsidRPr="00D76BA3" w:rsidRDefault="00E74286" w:rsidP="00E74286">
      <w:pPr>
        <w:rPr>
          <w:rFonts w:cstheme="minorHAnsi"/>
          <w:sz w:val="24"/>
          <w:szCs w:val="24"/>
        </w:rPr>
      </w:pPr>
      <w:r w:rsidRPr="00D76BA3">
        <w:rPr>
          <w:rFonts w:cstheme="minorHAnsi"/>
          <w:sz w:val="24"/>
          <w:szCs w:val="24"/>
        </w:rPr>
        <w:t>Parental stress is another area of nursing research for parents of children with ASD. Parents experience great distress during the year or two typically needed to assess all factors and make a diagnosis (</w:t>
      </w:r>
      <w:proofErr w:type="spellStart"/>
      <w:r w:rsidRPr="00D76BA3">
        <w:rPr>
          <w:rFonts w:cstheme="minorHAnsi"/>
          <w:sz w:val="24"/>
          <w:szCs w:val="24"/>
        </w:rPr>
        <w:t>Giarelli</w:t>
      </w:r>
      <w:proofErr w:type="spellEnd"/>
      <w:r w:rsidRPr="00D76BA3">
        <w:rPr>
          <w:rFonts w:cstheme="minorHAnsi"/>
          <w:sz w:val="24"/>
          <w:szCs w:val="24"/>
        </w:rPr>
        <w:t xml:space="preserve">, Sounders, Pinto‐Martin, Bloch, &amp; Levy, 2005). During this time, the ethical obligation of nurses is to provide parents and families with care that promotes psychological and social adjustment to the possibility of living with a chronic, possibly debilitating condition. One strategy is to develop protocols that incorporate essential information about the genetics of ASD with information about life‐long care. Regardless of the etiology, the affected individual will require life‐long behavioral interventions, and healthcare plans must accommodate the client with special needs. </w:t>
      </w:r>
    </w:p>
    <w:p w14:paraId="55FD6DCE" w14:textId="77777777" w:rsidR="00E74286" w:rsidRPr="00D76BA3" w:rsidRDefault="00E74286" w:rsidP="00D76BA3">
      <w:pPr>
        <w:pStyle w:val="Heading1"/>
        <w:rPr>
          <w:rFonts w:asciiTheme="minorHAnsi" w:hAnsiTheme="minorHAnsi" w:cstheme="minorHAnsi"/>
        </w:rPr>
      </w:pPr>
      <w:r w:rsidRPr="00D76BA3">
        <w:rPr>
          <w:rFonts w:asciiTheme="minorHAnsi" w:hAnsiTheme="minorHAnsi" w:cstheme="minorHAnsi"/>
        </w:rPr>
        <w:t>Summary</w:t>
      </w:r>
    </w:p>
    <w:p w14:paraId="766A5292" w14:textId="77777777" w:rsidR="00E74286" w:rsidRPr="00D76BA3" w:rsidRDefault="00E74286" w:rsidP="00E74286">
      <w:pPr>
        <w:rPr>
          <w:rFonts w:cstheme="minorHAnsi"/>
          <w:sz w:val="24"/>
          <w:szCs w:val="24"/>
        </w:rPr>
      </w:pPr>
      <w:r w:rsidRPr="00D76BA3">
        <w:rPr>
          <w:rFonts w:cstheme="minorHAnsi"/>
          <w:sz w:val="24"/>
          <w:szCs w:val="24"/>
        </w:rPr>
        <w:t xml:space="preserve">ASD researchers work to identify which genes are involved in ASD. Current evidence suggests several genes on different chromosomes may be involved. ASD can co‐occur with other chromosomal disorders and syndromes, suggesting that these disorders are risk factors for ASD. Collaborative efforts of researchers continue to search for a clinically useful biomarker for the disorder that will standardize the approach to diagnosis, which is necessary to optimize outcomes for children and families. Nurses will continue to play an important role in research, </w:t>
      </w:r>
      <w:proofErr w:type="gramStart"/>
      <w:r w:rsidRPr="00D76BA3">
        <w:rPr>
          <w:rFonts w:cstheme="minorHAnsi"/>
          <w:sz w:val="24"/>
          <w:szCs w:val="24"/>
        </w:rPr>
        <w:t>education</w:t>
      </w:r>
      <w:proofErr w:type="gramEnd"/>
      <w:r w:rsidRPr="00D76BA3">
        <w:rPr>
          <w:rFonts w:cstheme="minorHAnsi"/>
          <w:sz w:val="24"/>
          <w:szCs w:val="24"/>
        </w:rPr>
        <w:t xml:space="preserve"> and practice for families of children with ASD through advocacy for persons with ASD and their families.</w:t>
      </w:r>
    </w:p>
    <w:p w14:paraId="67EEA9F7" w14:textId="77777777" w:rsidR="00E74286" w:rsidRPr="00D76BA3" w:rsidRDefault="00E74286" w:rsidP="00D76BA3">
      <w:pPr>
        <w:pStyle w:val="Heading1"/>
        <w:rPr>
          <w:rFonts w:asciiTheme="minorHAnsi" w:hAnsiTheme="minorHAnsi" w:cstheme="minorHAnsi"/>
        </w:rPr>
      </w:pPr>
      <w:r w:rsidRPr="00D76BA3">
        <w:rPr>
          <w:rFonts w:asciiTheme="minorHAnsi" w:hAnsiTheme="minorHAnsi" w:cstheme="minorHAnsi"/>
        </w:rPr>
        <w:t>Acknowledgements</w:t>
      </w:r>
    </w:p>
    <w:p w14:paraId="49FB5D8B" w14:textId="77777777" w:rsidR="00E74286" w:rsidRPr="00D76BA3" w:rsidRDefault="00E74286" w:rsidP="00E74286">
      <w:pPr>
        <w:rPr>
          <w:rFonts w:cstheme="minorHAnsi"/>
          <w:sz w:val="24"/>
          <w:szCs w:val="24"/>
        </w:rPr>
      </w:pPr>
      <w:r w:rsidRPr="00D76BA3">
        <w:rPr>
          <w:rFonts w:cstheme="minorHAnsi"/>
          <w:sz w:val="24"/>
          <w:szCs w:val="24"/>
        </w:rPr>
        <w:t>The findings and conclusions in this report are those of the authors and do not necessarily represent the official position of the Centers for Disease Control and Prevention.</w:t>
      </w:r>
    </w:p>
    <w:p w14:paraId="4B407E27" w14:textId="77777777" w:rsidR="00E74286" w:rsidRPr="00D76BA3" w:rsidRDefault="00E74286" w:rsidP="00D76BA3">
      <w:pPr>
        <w:pStyle w:val="Heading1"/>
        <w:rPr>
          <w:rFonts w:asciiTheme="minorHAnsi" w:hAnsiTheme="minorHAnsi" w:cstheme="minorHAnsi"/>
        </w:rPr>
      </w:pPr>
      <w:r w:rsidRPr="00D76BA3">
        <w:rPr>
          <w:rFonts w:asciiTheme="minorHAnsi" w:hAnsiTheme="minorHAnsi" w:cstheme="minorHAnsi"/>
        </w:rPr>
        <w:t>Clinical Resources</w:t>
      </w:r>
    </w:p>
    <w:p w14:paraId="6DBE6172" w14:textId="77777777" w:rsidR="00E74286" w:rsidRPr="00D76BA3" w:rsidRDefault="00E74286" w:rsidP="00D76BA3">
      <w:pPr>
        <w:pStyle w:val="ListParagraph"/>
        <w:numPr>
          <w:ilvl w:val="0"/>
          <w:numId w:val="9"/>
        </w:numPr>
        <w:rPr>
          <w:rFonts w:cstheme="minorHAnsi"/>
          <w:sz w:val="24"/>
          <w:szCs w:val="24"/>
        </w:rPr>
      </w:pPr>
      <w:r w:rsidRPr="00D76BA3">
        <w:rPr>
          <w:rFonts w:cstheme="minorHAnsi"/>
          <w:sz w:val="24"/>
          <w:szCs w:val="24"/>
        </w:rPr>
        <w:t xml:space="preserve">National Health Service: </w:t>
      </w:r>
      <w:hyperlink r:id="rId10" w:history="1">
        <w:r w:rsidRPr="00D76BA3">
          <w:rPr>
            <w:rStyle w:val="Hyperlink"/>
            <w:rFonts w:cstheme="minorHAnsi"/>
            <w:sz w:val="24"/>
            <w:szCs w:val="24"/>
          </w:rPr>
          <w:t>http://www.nhs.uk/conditions/Autistic‐spectrum‐disorder</w:t>
        </w:r>
      </w:hyperlink>
    </w:p>
    <w:p w14:paraId="00E5E491" w14:textId="77777777" w:rsidR="00E74286" w:rsidRPr="00D76BA3" w:rsidRDefault="00E74286" w:rsidP="00D76BA3">
      <w:pPr>
        <w:pStyle w:val="ListParagraph"/>
        <w:numPr>
          <w:ilvl w:val="0"/>
          <w:numId w:val="9"/>
        </w:numPr>
        <w:rPr>
          <w:rFonts w:cstheme="minorHAnsi"/>
          <w:sz w:val="24"/>
          <w:szCs w:val="24"/>
        </w:rPr>
      </w:pPr>
      <w:r w:rsidRPr="00D76BA3">
        <w:rPr>
          <w:rFonts w:cstheme="minorHAnsi"/>
          <w:sz w:val="24"/>
          <w:szCs w:val="24"/>
        </w:rPr>
        <w:lastRenderedPageBreak/>
        <w:t xml:space="preserve">National Human Genome Research Institute. National Institutes of Health. Learning about Autism: </w:t>
      </w:r>
      <w:hyperlink r:id="rId11" w:history="1">
        <w:r w:rsidRPr="00D76BA3">
          <w:rPr>
            <w:rStyle w:val="Hyperlink"/>
            <w:rFonts w:cstheme="minorHAnsi"/>
            <w:sz w:val="24"/>
            <w:szCs w:val="24"/>
          </w:rPr>
          <w:t>http://www.genome.gov/25522099</w:t>
        </w:r>
      </w:hyperlink>
    </w:p>
    <w:p w14:paraId="0E7E3FFB" w14:textId="77777777" w:rsidR="00E74286" w:rsidRPr="00D76BA3" w:rsidRDefault="00E74286" w:rsidP="00D76BA3">
      <w:pPr>
        <w:pStyle w:val="Heading1"/>
        <w:rPr>
          <w:rFonts w:asciiTheme="minorHAnsi" w:hAnsiTheme="minorHAnsi" w:cstheme="minorHAnsi"/>
        </w:rPr>
      </w:pPr>
      <w:r w:rsidRPr="00D76BA3">
        <w:rPr>
          <w:rFonts w:asciiTheme="minorHAnsi" w:hAnsiTheme="minorHAnsi" w:cstheme="minorHAnsi"/>
        </w:rPr>
        <w:t>References</w:t>
      </w:r>
    </w:p>
    <w:p w14:paraId="1C694798"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Abrahams, B. S., </w:t>
      </w:r>
      <w:r w:rsidRPr="00D76BA3">
        <w:rPr>
          <w:rFonts w:cstheme="minorHAnsi"/>
          <w:b/>
          <w:bCs/>
          <w:sz w:val="24"/>
          <w:szCs w:val="24"/>
        </w:rPr>
        <w:t xml:space="preserve">&amp; </w:t>
      </w:r>
      <w:proofErr w:type="spellStart"/>
      <w:r w:rsidRPr="00D76BA3">
        <w:rPr>
          <w:rFonts w:cstheme="minorHAnsi"/>
          <w:sz w:val="24"/>
          <w:szCs w:val="24"/>
        </w:rPr>
        <w:t>Geschwind</w:t>
      </w:r>
      <w:proofErr w:type="spellEnd"/>
      <w:r w:rsidRPr="00D76BA3">
        <w:rPr>
          <w:rFonts w:cstheme="minorHAnsi"/>
          <w:sz w:val="24"/>
          <w:szCs w:val="24"/>
        </w:rPr>
        <w:t xml:space="preserve">, D. H. (2008). Advances in autism genetics: On the threshold of a new neurobiology. </w:t>
      </w:r>
      <w:r w:rsidRPr="00D76BA3">
        <w:rPr>
          <w:rFonts w:cstheme="minorHAnsi"/>
          <w:i/>
          <w:iCs/>
          <w:sz w:val="24"/>
          <w:szCs w:val="24"/>
        </w:rPr>
        <w:t xml:space="preserve">Nature Reviews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9(5), 341– 355. doi:</w:t>
      </w:r>
      <w:hyperlink r:id="rId12" w:history="1">
        <w:r w:rsidRPr="00D76BA3">
          <w:rPr>
            <w:rStyle w:val="Hyperlink"/>
            <w:rFonts w:cstheme="minorHAnsi"/>
            <w:sz w:val="24"/>
            <w:szCs w:val="24"/>
          </w:rPr>
          <w:t>10.1038/nrg2346</w:t>
        </w:r>
      </w:hyperlink>
    </w:p>
    <w:p w14:paraId="3E8C24A1"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Agency for Healthcare Research and Quality. (2011). </w:t>
      </w:r>
      <w:r w:rsidRPr="00D76BA3">
        <w:rPr>
          <w:rFonts w:cstheme="minorHAnsi"/>
          <w:i/>
          <w:iCs/>
          <w:sz w:val="24"/>
          <w:szCs w:val="24"/>
        </w:rPr>
        <w:t xml:space="preserve">Therapies for children with autism spectrum disorders: A review of the research for parents and </w:t>
      </w:r>
      <w:proofErr w:type="gramStart"/>
      <w:r w:rsidRPr="00D76BA3">
        <w:rPr>
          <w:rFonts w:cstheme="minorHAnsi"/>
          <w:i/>
          <w:iCs/>
          <w:sz w:val="24"/>
          <w:szCs w:val="24"/>
        </w:rPr>
        <w:t xml:space="preserve">caregivers </w:t>
      </w:r>
      <w:r w:rsidRPr="00D76BA3">
        <w:rPr>
          <w:rFonts w:cstheme="minorHAnsi"/>
          <w:sz w:val="24"/>
          <w:szCs w:val="24"/>
        </w:rPr>
        <w:t>.</w:t>
      </w:r>
      <w:proofErr w:type="gramEnd"/>
      <w:r w:rsidRPr="00D76BA3">
        <w:rPr>
          <w:rFonts w:cstheme="minorHAnsi"/>
          <w:sz w:val="24"/>
          <w:szCs w:val="24"/>
        </w:rPr>
        <w:t xml:space="preserve"> U.S. Department of Health and Human Services Agency for Healthcare Research and Quality. Retrieved January 12, 2012, from </w:t>
      </w:r>
      <w:hyperlink r:id="rId13" w:history="1">
        <w:r w:rsidRPr="00D76BA3">
          <w:rPr>
            <w:rStyle w:val="Hyperlink"/>
            <w:rFonts w:cstheme="minorHAnsi"/>
            <w:sz w:val="24"/>
            <w:szCs w:val="24"/>
          </w:rPr>
          <w:t>http://effectivehealthcare.ahrq.gov/ehc/products/106/709/autism_consumer.pdf</w:t>
        </w:r>
      </w:hyperlink>
    </w:p>
    <w:p w14:paraId="650259E9"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American Psychiatric Association. (1952, 1968, 1980, 1987, 1994, 2000). </w:t>
      </w:r>
      <w:r w:rsidRPr="00D76BA3">
        <w:rPr>
          <w:rFonts w:cstheme="minorHAnsi"/>
          <w:i/>
          <w:iCs/>
          <w:sz w:val="24"/>
          <w:szCs w:val="24"/>
        </w:rPr>
        <w:t xml:space="preserve">Diagnostic and statistical manual of mental disorders </w:t>
      </w:r>
      <w:r w:rsidRPr="00D76BA3">
        <w:rPr>
          <w:rFonts w:cstheme="minorHAnsi"/>
          <w:sz w:val="24"/>
          <w:szCs w:val="24"/>
        </w:rPr>
        <w:t xml:space="preserve">(revisions I–IV). </w:t>
      </w:r>
      <w:proofErr w:type="gramStart"/>
      <w:r w:rsidRPr="00D76BA3">
        <w:rPr>
          <w:rFonts w:cstheme="minorHAnsi"/>
          <w:sz w:val="24"/>
          <w:szCs w:val="24"/>
        </w:rPr>
        <w:t>Washington ,</w:t>
      </w:r>
      <w:proofErr w:type="gramEnd"/>
      <w:r w:rsidRPr="00D76BA3">
        <w:rPr>
          <w:rFonts w:cstheme="minorHAnsi"/>
          <w:sz w:val="24"/>
          <w:szCs w:val="24"/>
        </w:rPr>
        <w:t xml:space="preserve"> DC : Author. </w:t>
      </w:r>
    </w:p>
    <w:p w14:paraId="049CF608"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Amir, R. E., Van den </w:t>
      </w:r>
      <w:proofErr w:type="spellStart"/>
      <w:r w:rsidRPr="00D76BA3">
        <w:rPr>
          <w:rFonts w:cstheme="minorHAnsi"/>
          <w:sz w:val="24"/>
          <w:szCs w:val="24"/>
        </w:rPr>
        <w:t>Veyver</w:t>
      </w:r>
      <w:proofErr w:type="spellEnd"/>
      <w:r w:rsidRPr="00D76BA3">
        <w:rPr>
          <w:rFonts w:cstheme="minorHAnsi"/>
          <w:sz w:val="24"/>
          <w:szCs w:val="24"/>
        </w:rPr>
        <w:t xml:space="preserve">, I. B., Wan, M., Tran, C. Q., </w:t>
      </w:r>
      <w:proofErr w:type="spellStart"/>
      <w:r w:rsidRPr="00D76BA3">
        <w:rPr>
          <w:rFonts w:cstheme="minorHAnsi"/>
          <w:sz w:val="24"/>
          <w:szCs w:val="24"/>
        </w:rPr>
        <w:t>Francke</w:t>
      </w:r>
      <w:proofErr w:type="spellEnd"/>
      <w:r w:rsidRPr="00D76BA3">
        <w:rPr>
          <w:rFonts w:cstheme="minorHAnsi"/>
          <w:sz w:val="24"/>
          <w:szCs w:val="24"/>
        </w:rPr>
        <w:t xml:space="preserve">, U., &amp; </w:t>
      </w:r>
      <w:proofErr w:type="spellStart"/>
      <w:r w:rsidRPr="00D76BA3">
        <w:rPr>
          <w:rFonts w:cstheme="minorHAnsi"/>
          <w:sz w:val="24"/>
          <w:szCs w:val="24"/>
        </w:rPr>
        <w:t>Zoghbi</w:t>
      </w:r>
      <w:proofErr w:type="spellEnd"/>
      <w:r w:rsidRPr="00D76BA3">
        <w:rPr>
          <w:rFonts w:cstheme="minorHAnsi"/>
          <w:sz w:val="24"/>
          <w:szCs w:val="24"/>
        </w:rPr>
        <w:t xml:space="preserve">, H. Y. (1999). Rett syndrome is caused by mutations in X‐linked MECP2, encoding methyl‐CpG‐binding protein 2. </w:t>
      </w:r>
      <w:r w:rsidRPr="00D76BA3">
        <w:rPr>
          <w:rFonts w:cstheme="minorHAnsi"/>
          <w:i/>
          <w:iCs/>
          <w:sz w:val="24"/>
          <w:szCs w:val="24"/>
        </w:rPr>
        <w:t xml:space="preserve">Nature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23, 185– 188. </w:t>
      </w:r>
    </w:p>
    <w:p w14:paraId="0BA863F2"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Atladottir</w:t>
      </w:r>
      <w:proofErr w:type="spellEnd"/>
      <w:r w:rsidRPr="00D76BA3">
        <w:rPr>
          <w:rFonts w:cstheme="minorHAnsi"/>
          <w:sz w:val="24"/>
          <w:szCs w:val="24"/>
        </w:rPr>
        <w:t xml:space="preserve">, H. O., Thorsen, P., </w:t>
      </w:r>
      <w:proofErr w:type="spellStart"/>
      <w:r w:rsidRPr="00D76BA3">
        <w:rPr>
          <w:rFonts w:cstheme="minorHAnsi"/>
          <w:sz w:val="24"/>
          <w:szCs w:val="24"/>
        </w:rPr>
        <w:t>Ostergaard</w:t>
      </w:r>
      <w:proofErr w:type="spellEnd"/>
      <w:r w:rsidRPr="00D76BA3">
        <w:rPr>
          <w:rFonts w:cstheme="minorHAnsi"/>
          <w:sz w:val="24"/>
          <w:szCs w:val="24"/>
        </w:rPr>
        <w:t xml:space="preserve">, L., Schendel, D. E., </w:t>
      </w:r>
      <w:proofErr w:type="spellStart"/>
      <w:r w:rsidRPr="00D76BA3">
        <w:rPr>
          <w:rFonts w:cstheme="minorHAnsi"/>
          <w:sz w:val="24"/>
          <w:szCs w:val="24"/>
        </w:rPr>
        <w:t>Lemcke</w:t>
      </w:r>
      <w:proofErr w:type="spellEnd"/>
      <w:r w:rsidRPr="00D76BA3">
        <w:rPr>
          <w:rFonts w:cstheme="minorHAnsi"/>
          <w:sz w:val="24"/>
          <w:szCs w:val="24"/>
        </w:rPr>
        <w:t xml:space="preserve">, S., Abdallah, M., &amp; </w:t>
      </w:r>
      <w:proofErr w:type="spellStart"/>
      <w:r w:rsidRPr="00D76BA3">
        <w:rPr>
          <w:rFonts w:cstheme="minorHAnsi"/>
          <w:sz w:val="24"/>
          <w:szCs w:val="24"/>
        </w:rPr>
        <w:t>Parner</w:t>
      </w:r>
      <w:proofErr w:type="spellEnd"/>
      <w:r w:rsidRPr="00D76BA3">
        <w:rPr>
          <w:rFonts w:cstheme="minorHAnsi"/>
          <w:sz w:val="24"/>
          <w:szCs w:val="24"/>
        </w:rPr>
        <w:t xml:space="preserve">, E. T. (2010). Maternal infection requiring hospitalization during pregnancy and autism spectrum disorders. </w:t>
      </w:r>
      <w:r w:rsidRPr="00D76BA3">
        <w:rPr>
          <w:rFonts w:cstheme="minorHAnsi"/>
          <w:i/>
          <w:iCs/>
          <w:sz w:val="24"/>
          <w:szCs w:val="24"/>
        </w:rPr>
        <w:t xml:space="preserve">Journal of Autism and Developmental </w:t>
      </w:r>
      <w:proofErr w:type="gramStart"/>
      <w:r w:rsidRPr="00D76BA3">
        <w:rPr>
          <w:rFonts w:cstheme="minorHAnsi"/>
          <w:i/>
          <w:iCs/>
          <w:sz w:val="24"/>
          <w:szCs w:val="24"/>
        </w:rPr>
        <w:t xml:space="preserve">Disorders </w:t>
      </w:r>
      <w:r w:rsidRPr="00D76BA3">
        <w:rPr>
          <w:rFonts w:cstheme="minorHAnsi"/>
          <w:sz w:val="24"/>
          <w:szCs w:val="24"/>
        </w:rPr>
        <w:t>,</w:t>
      </w:r>
      <w:proofErr w:type="gramEnd"/>
      <w:r w:rsidRPr="00D76BA3">
        <w:rPr>
          <w:rFonts w:cstheme="minorHAnsi"/>
          <w:sz w:val="24"/>
          <w:szCs w:val="24"/>
        </w:rPr>
        <w:t xml:space="preserve"> 40(12), 1423– 1430. doi:</w:t>
      </w:r>
      <w:hyperlink r:id="rId14" w:history="1">
        <w:r w:rsidRPr="00D76BA3">
          <w:rPr>
            <w:rStyle w:val="Hyperlink"/>
            <w:rFonts w:cstheme="minorHAnsi"/>
            <w:sz w:val="24"/>
            <w:szCs w:val="24"/>
          </w:rPr>
          <w:t>10.1007/s10803‐010‐1006‐y</w:t>
        </w:r>
      </w:hyperlink>
    </w:p>
    <w:p w14:paraId="19461CB0"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Auerbach, B. D., </w:t>
      </w:r>
      <w:proofErr w:type="spellStart"/>
      <w:r w:rsidRPr="00D76BA3">
        <w:rPr>
          <w:rFonts w:cstheme="minorHAnsi"/>
          <w:sz w:val="24"/>
          <w:szCs w:val="24"/>
        </w:rPr>
        <w:t>Osterweil</w:t>
      </w:r>
      <w:proofErr w:type="spellEnd"/>
      <w:r w:rsidRPr="00D76BA3">
        <w:rPr>
          <w:rFonts w:cstheme="minorHAnsi"/>
          <w:sz w:val="24"/>
          <w:szCs w:val="24"/>
        </w:rPr>
        <w:t xml:space="preserve">, E. K., &amp; Bear, M. F. (2011). Mutations causing syndromic autism </w:t>
      </w:r>
      <w:proofErr w:type="gramStart"/>
      <w:r w:rsidRPr="00D76BA3">
        <w:rPr>
          <w:rFonts w:cstheme="minorHAnsi"/>
          <w:sz w:val="24"/>
          <w:szCs w:val="24"/>
        </w:rPr>
        <w:t>define</w:t>
      </w:r>
      <w:proofErr w:type="gramEnd"/>
      <w:r w:rsidRPr="00D76BA3">
        <w:rPr>
          <w:rFonts w:cstheme="minorHAnsi"/>
          <w:sz w:val="24"/>
          <w:szCs w:val="24"/>
        </w:rPr>
        <w:t xml:space="preserve"> an axis of synaptic pathophysiology. </w:t>
      </w:r>
      <w:proofErr w:type="gramStart"/>
      <w:r w:rsidRPr="00D76BA3">
        <w:rPr>
          <w:rFonts w:cstheme="minorHAnsi"/>
          <w:i/>
          <w:iCs/>
          <w:sz w:val="24"/>
          <w:szCs w:val="24"/>
        </w:rPr>
        <w:t xml:space="preserve">Nature </w:t>
      </w:r>
      <w:r w:rsidRPr="00D76BA3">
        <w:rPr>
          <w:rFonts w:cstheme="minorHAnsi"/>
          <w:sz w:val="24"/>
          <w:szCs w:val="24"/>
        </w:rPr>
        <w:t>,</w:t>
      </w:r>
      <w:proofErr w:type="gramEnd"/>
      <w:r w:rsidRPr="00D76BA3">
        <w:rPr>
          <w:rFonts w:cstheme="minorHAnsi"/>
          <w:sz w:val="24"/>
          <w:szCs w:val="24"/>
        </w:rPr>
        <w:t xml:space="preserve"> 480(7375), 63– 68. </w:t>
      </w:r>
    </w:p>
    <w:p w14:paraId="45C14132"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Battaglia, A., </w:t>
      </w:r>
      <w:proofErr w:type="spellStart"/>
      <w:r w:rsidRPr="00D76BA3">
        <w:rPr>
          <w:rFonts w:cstheme="minorHAnsi"/>
          <w:sz w:val="24"/>
          <w:szCs w:val="24"/>
        </w:rPr>
        <w:t>Parrini</w:t>
      </w:r>
      <w:proofErr w:type="spellEnd"/>
      <w:r w:rsidRPr="00D76BA3">
        <w:rPr>
          <w:rFonts w:cstheme="minorHAnsi"/>
          <w:sz w:val="24"/>
          <w:szCs w:val="24"/>
        </w:rPr>
        <w:t xml:space="preserve">, B., &amp; </w:t>
      </w:r>
      <w:proofErr w:type="spellStart"/>
      <w:r w:rsidRPr="00D76BA3">
        <w:rPr>
          <w:rFonts w:cstheme="minorHAnsi"/>
          <w:sz w:val="24"/>
          <w:szCs w:val="24"/>
        </w:rPr>
        <w:t>Tancredi</w:t>
      </w:r>
      <w:proofErr w:type="spellEnd"/>
      <w:r w:rsidRPr="00D76BA3">
        <w:rPr>
          <w:rFonts w:cstheme="minorHAnsi"/>
          <w:sz w:val="24"/>
          <w:szCs w:val="24"/>
        </w:rPr>
        <w:t xml:space="preserve">, R. (2010). The behavioral phenotype of the </w:t>
      </w:r>
      <w:proofErr w:type="spellStart"/>
      <w:r w:rsidRPr="00D76BA3">
        <w:rPr>
          <w:rFonts w:cstheme="minorHAnsi"/>
          <w:sz w:val="24"/>
          <w:szCs w:val="24"/>
        </w:rPr>
        <w:t>idic</w:t>
      </w:r>
      <w:proofErr w:type="spellEnd"/>
      <w:r w:rsidRPr="00D76BA3">
        <w:rPr>
          <w:rFonts w:cstheme="minorHAnsi"/>
          <w:sz w:val="24"/>
          <w:szCs w:val="24"/>
        </w:rPr>
        <w:t xml:space="preserve"> (15) syndrome. </w:t>
      </w:r>
      <w:r w:rsidRPr="00D76BA3">
        <w:rPr>
          <w:rFonts w:cstheme="minorHAnsi"/>
          <w:i/>
          <w:iCs/>
          <w:sz w:val="24"/>
          <w:szCs w:val="24"/>
        </w:rPr>
        <w:t xml:space="preserve">American Journal of Medical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w:t>
      </w:r>
      <w:r w:rsidRPr="00D76BA3">
        <w:rPr>
          <w:rFonts w:cstheme="minorHAnsi"/>
          <w:i/>
          <w:iCs/>
          <w:sz w:val="24"/>
          <w:szCs w:val="24"/>
        </w:rPr>
        <w:t xml:space="preserve">Part C, Seminars in Medical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154C(4), 448– 455. </w:t>
      </w:r>
    </w:p>
    <w:p w14:paraId="65A78B24"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Bishop, D. V. M., Jacobs, P. A., Lachlan, K., Wellesley, D., </w:t>
      </w:r>
      <w:proofErr w:type="spellStart"/>
      <w:r w:rsidRPr="00D76BA3">
        <w:rPr>
          <w:rFonts w:cstheme="minorHAnsi"/>
          <w:sz w:val="24"/>
          <w:szCs w:val="24"/>
        </w:rPr>
        <w:t>Barnicoat</w:t>
      </w:r>
      <w:proofErr w:type="spellEnd"/>
      <w:r w:rsidRPr="00D76BA3">
        <w:rPr>
          <w:rFonts w:cstheme="minorHAnsi"/>
          <w:sz w:val="24"/>
          <w:szCs w:val="24"/>
        </w:rPr>
        <w:t xml:space="preserve">, A., Boyd, P. A., </w:t>
      </w:r>
      <w:proofErr w:type="spellStart"/>
      <w:r w:rsidRPr="00D76BA3">
        <w:rPr>
          <w:rFonts w:cstheme="minorHAnsi"/>
          <w:sz w:val="24"/>
          <w:szCs w:val="24"/>
        </w:rPr>
        <w:t>Scerif</w:t>
      </w:r>
      <w:proofErr w:type="spellEnd"/>
      <w:r w:rsidRPr="00D76BA3">
        <w:rPr>
          <w:rFonts w:cstheme="minorHAnsi"/>
          <w:sz w:val="24"/>
          <w:szCs w:val="24"/>
        </w:rPr>
        <w:t xml:space="preserve">, G. (2011). Autism, </w:t>
      </w:r>
      <w:proofErr w:type="gramStart"/>
      <w:r w:rsidRPr="00D76BA3">
        <w:rPr>
          <w:rFonts w:cstheme="minorHAnsi"/>
          <w:sz w:val="24"/>
          <w:szCs w:val="24"/>
        </w:rPr>
        <w:t>language</w:t>
      </w:r>
      <w:proofErr w:type="gramEnd"/>
      <w:r w:rsidRPr="00D76BA3">
        <w:rPr>
          <w:rFonts w:cstheme="minorHAnsi"/>
          <w:sz w:val="24"/>
          <w:szCs w:val="24"/>
        </w:rPr>
        <w:t xml:space="preserve"> and communication in children with sex chromosome </w:t>
      </w:r>
      <w:proofErr w:type="spellStart"/>
      <w:r w:rsidRPr="00D76BA3">
        <w:rPr>
          <w:rFonts w:cstheme="minorHAnsi"/>
          <w:sz w:val="24"/>
          <w:szCs w:val="24"/>
        </w:rPr>
        <w:t>trisomies</w:t>
      </w:r>
      <w:proofErr w:type="spellEnd"/>
      <w:r w:rsidRPr="00D76BA3">
        <w:rPr>
          <w:rFonts w:cstheme="minorHAnsi"/>
          <w:sz w:val="24"/>
          <w:szCs w:val="24"/>
        </w:rPr>
        <w:t xml:space="preserve">. </w:t>
      </w:r>
      <w:r w:rsidRPr="00D76BA3">
        <w:rPr>
          <w:rFonts w:cstheme="minorHAnsi"/>
          <w:i/>
          <w:iCs/>
          <w:sz w:val="24"/>
          <w:szCs w:val="24"/>
        </w:rPr>
        <w:t xml:space="preserve">Archives of Disabilities in </w:t>
      </w:r>
      <w:proofErr w:type="gramStart"/>
      <w:r w:rsidRPr="00D76BA3">
        <w:rPr>
          <w:rFonts w:cstheme="minorHAnsi"/>
          <w:i/>
          <w:iCs/>
          <w:sz w:val="24"/>
          <w:szCs w:val="24"/>
        </w:rPr>
        <w:t xml:space="preserve">Children </w:t>
      </w:r>
      <w:r w:rsidRPr="00D76BA3">
        <w:rPr>
          <w:rFonts w:cstheme="minorHAnsi"/>
          <w:sz w:val="24"/>
          <w:szCs w:val="24"/>
        </w:rPr>
        <w:t>,</w:t>
      </w:r>
      <w:proofErr w:type="gramEnd"/>
      <w:r w:rsidRPr="00D76BA3">
        <w:rPr>
          <w:rFonts w:cstheme="minorHAnsi"/>
          <w:sz w:val="24"/>
          <w:szCs w:val="24"/>
        </w:rPr>
        <w:t xml:space="preserve"> 96(10), 954– 959. </w:t>
      </w:r>
    </w:p>
    <w:p w14:paraId="5D57F03B"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Butler, M. G., Meaney, F. J., &amp; Palmer, C. G. (1986). Clinical and cytogenetic survey of 39 individuals with Prader‐</w:t>
      </w:r>
      <w:proofErr w:type="spellStart"/>
      <w:r w:rsidRPr="00D76BA3">
        <w:rPr>
          <w:rFonts w:cstheme="minorHAnsi"/>
          <w:sz w:val="24"/>
          <w:szCs w:val="24"/>
        </w:rPr>
        <w:t>Labhart</w:t>
      </w:r>
      <w:proofErr w:type="spellEnd"/>
      <w:r w:rsidRPr="00D76BA3">
        <w:rPr>
          <w:rFonts w:cstheme="minorHAnsi"/>
          <w:sz w:val="24"/>
          <w:szCs w:val="24"/>
        </w:rPr>
        <w:t xml:space="preserve">‐Willi syndrome. </w:t>
      </w:r>
      <w:r w:rsidRPr="00D76BA3">
        <w:rPr>
          <w:rFonts w:cstheme="minorHAnsi"/>
          <w:i/>
          <w:iCs/>
          <w:sz w:val="24"/>
          <w:szCs w:val="24"/>
        </w:rPr>
        <w:t xml:space="preserve">American Journal of Medical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23(3), 793– 809. </w:t>
      </w:r>
    </w:p>
    <w:p w14:paraId="7342EC07"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Caronna</w:t>
      </w:r>
      <w:proofErr w:type="spellEnd"/>
      <w:r w:rsidRPr="00D76BA3">
        <w:rPr>
          <w:rFonts w:cstheme="minorHAnsi"/>
          <w:sz w:val="24"/>
          <w:szCs w:val="24"/>
        </w:rPr>
        <w:t xml:space="preserve">, E. B., </w:t>
      </w:r>
      <w:proofErr w:type="spellStart"/>
      <w:r w:rsidRPr="00D76BA3">
        <w:rPr>
          <w:rFonts w:cstheme="minorHAnsi"/>
          <w:sz w:val="24"/>
          <w:szCs w:val="24"/>
        </w:rPr>
        <w:t>Milunsky</w:t>
      </w:r>
      <w:proofErr w:type="spellEnd"/>
      <w:r w:rsidRPr="00D76BA3">
        <w:rPr>
          <w:rFonts w:cstheme="minorHAnsi"/>
          <w:sz w:val="24"/>
          <w:szCs w:val="24"/>
        </w:rPr>
        <w:t xml:space="preserve">, J. M., &amp; </w:t>
      </w:r>
      <w:proofErr w:type="spellStart"/>
      <w:r w:rsidRPr="00D76BA3">
        <w:rPr>
          <w:rFonts w:cstheme="minorHAnsi"/>
          <w:sz w:val="24"/>
          <w:szCs w:val="24"/>
        </w:rPr>
        <w:t>Tager‐Flusberg</w:t>
      </w:r>
      <w:proofErr w:type="spellEnd"/>
      <w:r w:rsidRPr="00D76BA3">
        <w:rPr>
          <w:rFonts w:cstheme="minorHAnsi"/>
          <w:sz w:val="24"/>
          <w:szCs w:val="24"/>
        </w:rPr>
        <w:t xml:space="preserve">, H. (2008). Autism spectrum disorders: Clinical and research frontiers RID D‐5265–2009. </w:t>
      </w:r>
      <w:r w:rsidRPr="00D76BA3">
        <w:rPr>
          <w:rFonts w:cstheme="minorHAnsi"/>
          <w:i/>
          <w:iCs/>
          <w:sz w:val="24"/>
          <w:szCs w:val="24"/>
        </w:rPr>
        <w:t xml:space="preserve">Archives of Disease in </w:t>
      </w:r>
      <w:proofErr w:type="gramStart"/>
      <w:r w:rsidRPr="00D76BA3">
        <w:rPr>
          <w:rFonts w:cstheme="minorHAnsi"/>
          <w:i/>
          <w:iCs/>
          <w:sz w:val="24"/>
          <w:szCs w:val="24"/>
        </w:rPr>
        <w:t xml:space="preserve">Childhood </w:t>
      </w:r>
      <w:r w:rsidRPr="00D76BA3">
        <w:rPr>
          <w:rFonts w:cstheme="minorHAnsi"/>
          <w:sz w:val="24"/>
          <w:szCs w:val="24"/>
        </w:rPr>
        <w:t>,</w:t>
      </w:r>
      <w:proofErr w:type="gramEnd"/>
      <w:r w:rsidRPr="00D76BA3">
        <w:rPr>
          <w:rFonts w:cstheme="minorHAnsi"/>
          <w:sz w:val="24"/>
          <w:szCs w:val="24"/>
        </w:rPr>
        <w:t xml:space="preserve"> 93(6), 518– 523. doi:</w:t>
      </w:r>
      <w:hyperlink r:id="rId15" w:history="1">
        <w:r w:rsidRPr="00D76BA3">
          <w:rPr>
            <w:rStyle w:val="Hyperlink"/>
            <w:rFonts w:cstheme="minorHAnsi"/>
            <w:sz w:val="24"/>
            <w:szCs w:val="24"/>
          </w:rPr>
          <w:t>10.1136/adc.2006.115337</w:t>
        </w:r>
      </w:hyperlink>
    </w:p>
    <w:p w14:paraId="7D130453"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Centers for Disease Control and Prevention. (2012). Prevalence of autism spectrum disorders—Autism and developmental disabilities monitoring network, 14 sites, United States, 2008. </w:t>
      </w:r>
      <w:r w:rsidRPr="00D76BA3">
        <w:rPr>
          <w:rFonts w:cstheme="minorHAnsi"/>
          <w:i/>
          <w:iCs/>
          <w:sz w:val="24"/>
          <w:szCs w:val="24"/>
        </w:rPr>
        <w:t xml:space="preserve">Morbidity and Mortality Weekly Report Surveillance </w:t>
      </w:r>
      <w:proofErr w:type="gramStart"/>
      <w:r w:rsidRPr="00D76BA3">
        <w:rPr>
          <w:rFonts w:cstheme="minorHAnsi"/>
          <w:i/>
          <w:iCs/>
          <w:sz w:val="24"/>
          <w:szCs w:val="24"/>
        </w:rPr>
        <w:t xml:space="preserve">Summary </w:t>
      </w:r>
      <w:r w:rsidRPr="00D76BA3">
        <w:rPr>
          <w:rFonts w:cstheme="minorHAnsi"/>
          <w:sz w:val="24"/>
          <w:szCs w:val="24"/>
        </w:rPr>
        <w:t>,</w:t>
      </w:r>
      <w:proofErr w:type="gramEnd"/>
      <w:r w:rsidRPr="00D76BA3">
        <w:rPr>
          <w:rFonts w:cstheme="minorHAnsi"/>
          <w:sz w:val="24"/>
          <w:szCs w:val="24"/>
        </w:rPr>
        <w:t xml:space="preserve"> 61(3), 1– 19. </w:t>
      </w:r>
    </w:p>
    <w:p w14:paraId="7422257F"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Constantino, J. N. (2011). The quantitative nature of autistic social impairment. </w:t>
      </w:r>
      <w:r w:rsidRPr="00D76BA3">
        <w:rPr>
          <w:rFonts w:cstheme="minorHAnsi"/>
          <w:i/>
          <w:iCs/>
          <w:sz w:val="24"/>
          <w:szCs w:val="24"/>
        </w:rPr>
        <w:t xml:space="preserve">Pediatric </w:t>
      </w:r>
      <w:proofErr w:type="gramStart"/>
      <w:r w:rsidRPr="00D76BA3">
        <w:rPr>
          <w:rFonts w:cstheme="minorHAnsi"/>
          <w:i/>
          <w:iCs/>
          <w:sz w:val="24"/>
          <w:szCs w:val="24"/>
        </w:rPr>
        <w:t xml:space="preserve">Research </w:t>
      </w:r>
      <w:r w:rsidRPr="00D76BA3">
        <w:rPr>
          <w:rFonts w:cstheme="minorHAnsi"/>
          <w:sz w:val="24"/>
          <w:szCs w:val="24"/>
        </w:rPr>
        <w:t>,</w:t>
      </w:r>
      <w:proofErr w:type="gramEnd"/>
      <w:r w:rsidRPr="00D76BA3">
        <w:rPr>
          <w:rFonts w:cstheme="minorHAnsi"/>
          <w:sz w:val="24"/>
          <w:szCs w:val="24"/>
        </w:rPr>
        <w:t xml:space="preserve"> 69(5, Pt 2), 55R– 62R. </w:t>
      </w:r>
    </w:p>
    <w:p w14:paraId="320A9E99"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Cook, E. H., Courchesne, E., Cox, N. J., Lord, C., </w:t>
      </w:r>
      <w:proofErr w:type="spellStart"/>
      <w:r w:rsidRPr="00D76BA3">
        <w:rPr>
          <w:rFonts w:cstheme="minorHAnsi"/>
          <w:sz w:val="24"/>
          <w:szCs w:val="24"/>
        </w:rPr>
        <w:t>Gonen</w:t>
      </w:r>
      <w:proofErr w:type="spellEnd"/>
      <w:r w:rsidRPr="00D76BA3">
        <w:rPr>
          <w:rFonts w:cstheme="minorHAnsi"/>
          <w:sz w:val="24"/>
          <w:szCs w:val="24"/>
        </w:rPr>
        <w:t xml:space="preserve">, D., </w:t>
      </w:r>
      <w:proofErr w:type="spellStart"/>
      <w:r w:rsidRPr="00D76BA3">
        <w:rPr>
          <w:rFonts w:cstheme="minorHAnsi"/>
          <w:sz w:val="24"/>
          <w:szCs w:val="24"/>
        </w:rPr>
        <w:t>Guter</w:t>
      </w:r>
      <w:proofErr w:type="spellEnd"/>
      <w:r w:rsidRPr="00D76BA3">
        <w:rPr>
          <w:rFonts w:cstheme="minorHAnsi"/>
          <w:sz w:val="24"/>
          <w:szCs w:val="24"/>
        </w:rPr>
        <w:t xml:space="preserve">, S. J., &amp; Courchesne, E. (1998). Linkage disequilibrium mapping of autistic spectrum disorders, with 15q11–13 markers.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62, 1077– 1083. </w:t>
      </w:r>
    </w:p>
    <w:p w14:paraId="47EA8DB1"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Cornish, K., Turk, J., &amp; </w:t>
      </w:r>
      <w:proofErr w:type="spellStart"/>
      <w:r w:rsidRPr="00D76BA3">
        <w:rPr>
          <w:rFonts w:cstheme="minorHAnsi"/>
          <w:sz w:val="24"/>
          <w:szCs w:val="24"/>
        </w:rPr>
        <w:t>Levitas</w:t>
      </w:r>
      <w:proofErr w:type="spellEnd"/>
      <w:r w:rsidRPr="00D76BA3">
        <w:rPr>
          <w:rFonts w:cstheme="minorHAnsi"/>
          <w:sz w:val="24"/>
          <w:szCs w:val="24"/>
        </w:rPr>
        <w:t xml:space="preserve">, A. (2007). Fragile X syndrome and autism: Common developmental pathways </w:t>
      </w:r>
      <w:r w:rsidRPr="00D76BA3">
        <w:rPr>
          <w:rFonts w:cstheme="minorHAnsi"/>
          <w:i/>
          <w:iCs/>
          <w:sz w:val="24"/>
          <w:szCs w:val="24"/>
        </w:rPr>
        <w:t xml:space="preserve">Current Pediatric </w:t>
      </w:r>
      <w:proofErr w:type="gramStart"/>
      <w:r w:rsidRPr="00D76BA3">
        <w:rPr>
          <w:rFonts w:cstheme="minorHAnsi"/>
          <w:i/>
          <w:iCs/>
          <w:sz w:val="24"/>
          <w:szCs w:val="24"/>
        </w:rPr>
        <w:t xml:space="preserve">Reviews </w:t>
      </w:r>
      <w:r w:rsidRPr="00D76BA3">
        <w:rPr>
          <w:rFonts w:cstheme="minorHAnsi"/>
          <w:sz w:val="24"/>
          <w:szCs w:val="24"/>
        </w:rPr>
        <w:t>,</w:t>
      </w:r>
      <w:proofErr w:type="gramEnd"/>
      <w:r w:rsidRPr="00D76BA3">
        <w:rPr>
          <w:rFonts w:cstheme="minorHAnsi"/>
          <w:sz w:val="24"/>
          <w:szCs w:val="24"/>
        </w:rPr>
        <w:t xml:space="preserve"> 3, 61– 68. </w:t>
      </w:r>
    </w:p>
    <w:p w14:paraId="27518FB0"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Curatolo</w:t>
      </w:r>
      <w:proofErr w:type="spellEnd"/>
      <w:r w:rsidRPr="00D76BA3">
        <w:rPr>
          <w:rFonts w:cstheme="minorHAnsi"/>
          <w:sz w:val="24"/>
          <w:szCs w:val="24"/>
        </w:rPr>
        <w:t xml:space="preserve">, P., </w:t>
      </w:r>
      <w:proofErr w:type="spellStart"/>
      <w:r w:rsidRPr="00D76BA3">
        <w:rPr>
          <w:rFonts w:cstheme="minorHAnsi"/>
          <w:sz w:val="24"/>
          <w:szCs w:val="24"/>
        </w:rPr>
        <w:t>Bombardieri</w:t>
      </w:r>
      <w:proofErr w:type="spellEnd"/>
      <w:r w:rsidRPr="00D76BA3">
        <w:rPr>
          <w:rFonts w:cstheme="minorHAnsi"/>
          <w:sz w:val="24"/>
          <w:szCs w:val="24"/>
        </w:rPr>
        <w:t xml:space="preserve">, R., &amp; </w:t>
      </w:r>
      <w:proofErr w:type="spellStart"/>
      <w:r w:rsidRPr="00D76BA3">
        <w:rPr>
          <w:rFonts w:cstheme="minorHAnsi"/>
          <w:sz w:val="24"/>
          <w:szCs w:val="24"/>
        </w:rPr>
        <w:t>Jozwiak</w:t>
      </w:r>
      <w:proofErr w:type="spellEnd"/>
      <w:r w:rsidRPr="00D76BA3">
        <w:rPr>
          <w:rFonts w:cstheme="minorHAnsi"/>
          <w:sz w:val="24"/>
          <w:szCs w:val="24"/>
        </w:rPr>
        <w:t xml:space="preserve">, S. (2008). Tuberous sclerosis. </w:t>
      </w:r>
      <w:proofErr w:type="gramStart"/>
      <w:r w:rsidRPr="00D76BA3">
        <w:rPr>
          <w:rFonts w:cstheme="minorHAnsi"/>
          <w:i/>
          <w:iCs/>
          <w:sz w:val="24"/>
          <w:szCs w:val="24"/>
        </w:rPr>
        <w:t xml:space="preserve">Lancet </w:t>
      </w:r>
      <w:r w:rsidRPr="00D76BA3">
        <w:rPr>
          <w:rFonts w:cstheme="minorHAnsi"/>
          <w:sz w:val="24"/>
          <w:szCs w:val="24"/>
        </w:rPr>
        <w:t>,</w:t>
      </w:r>
      <w:proofErr w:type="gramEnd"/>
      <w:r w:rsidRPr="00D76BA3">
        <w:rPr>
          <w:rFonts w:cstheme="minorHAnsi"/>
          <w:sz w:val="24"/>
          <w:szCs w:val="24"/>
        </w:rPr>
        <w:t xml:space="preserve"> 372, 657– 668. </w:t>
      </w:r>
    </w:p>
    <w:p w14:paraId="0FA2554F"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Durand, C. M., </w:t>
      </w:r>
      <w:proofErr w:type="spellStart"/>
      <w:r w:rsidRPr="00D76BA3">
        <w:rPr>
          <w:rFonts w:cstheme="minorHAnsi"/>
          <w:sz w:val="24"/>
          <w:szCs w:val="24"/>
        </w:rPr>
        <w:t>Betancur</w:t>
      </w:r>
      <w:proofErr w:type="spellEnd"/>
      <w:r w:rsidRPr="00D76BA3">
        <w:rPr>
          <w:rFonts w:cstheme="minorHAnsi"/>
          <w:sz w:val="24"/>
          <w:szCs w:val="24"/>
        </w:rPr>
        <w:t xml:space="preserve">, C., </w:t>
      </w:r>
      <w:proofErr w:type="spellStart"/>
      <w:r w:rsidRPr="00D76BA3">
        <w:rPr>
          <w:rFonts w:cstheme="minorHAnsi"/>
          <w:sz w:val="24"/>
          <w:szCs w:val="24"/>
        </w:rPr>
        <w:t>Boeckers</w:t>
      </w:r>
      <w:proofErr w:type="spellEnd"/>
      <w:r w:rsidRPr="00D76BA3">
        <w:rPr>
          <w:rFonts w:cstheme="minorHAnsi"/>
          <w:sz w:val="24"/>
          <w:szCs w:val="24"/>
        </w:rPr>
        <w:t xml:space="preserve">, T. M., </w:t>
      </w:r>
      <w:proofErr w:type="spellStart"/>
      <w:r w:rsidRPr="00D76BA3">
        <w:rPr>
          <w:rFonts w:cstheme="minorHAnsi"/>
          <w:sz w:val="24"/>
          <w:szCs w:val="24"/>
        </w:rPr>
        <w:t>Bockmann</w:t>
      </w:r>
      <w:proofErr w:type="spellEnd"/>
      <w:r w:rsidRPr="00D76BA3">
        <w:rPr>
          <w:rFonts w:cstheme="minorHAnsi"/>
          <w:sz w:val="24"/>
          <w:szCs w:val="24"/>
        </w:rPr>
        <w:t xml:space="preserve">, J., Chaste, P., </w:t>
      </w:r>
      <w:proofErr w:type="spellStart"/>
      <w:r w:rsidRPr="00D76BA3">
        <w:rPr>
          <w:rFonts w:cstheme="minorHAnsi"/>
          <w:sz w:val="24"/>
          <w:szCs w:val="24"/>
        </w:rPr>
        <w:t>Fauchereau</w:t>
      </w:r>
      <w:proofErr w:type="spellEnd"/>
      <w:r w:rsidRPr="00D76BA3">
        <w:rPr>
          <w:rFonts w:cstheme="minorHAnsi"/>
          <w:sz w:val="24"/>
          <w:szCs w:val="24"/>
        </w:rPr>
        <w:t xml:space="preserve">, F., </w:t>
      </w:r>
      <w:proofErr w:type="spellStart"/>
      <w:r w:rsidRPr="00D76BA3">
        <w:rPr>
          <w:rFonts w:cstheme="minorHAnsi"/>
          <w:sz w:val="24"/>
          <w:szCs w:val="24"/>
        </w:rPr>
        <w:t>Boureron</w:t>
      </w:r>
      <w:proofErr w:type="spellEnd"/>
      <w:r w:rsidRPr="00D76BA3">
        <w:rPr>
          <w:rFonts w:cstheme="minorHAnsi"/>
          <w:sz w:val="24"/>
          <w:szCs w:val="24"/>
        </w:rPr>
        <w:t xml:space="preserve">, T. (2007). Mutations in the gene encoding the synaptic scaffolding protein SHANK3 are associated with autism spectrum disorders. </w:t>
      </w:r>
      <w:r w:rsidRPr="00D76BA3">
        <w:rPr>
          <w:rFonts w:cstheme="minorHAnsi"/>
          <w:i/>
          <w:iCs/>
          <w:sz w:val="24"/>
          <w:szCs w:val="24"/>
        </w:rPr>
        <w:t xml:space="preserve">Nature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39, 25– 27. </w:t>
      </w:r>
    </w:p>
    <w:p w14:paraId="200BC1E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lastRenderedPageBreak/>
        <w:t xml:space="preserve">Elder, L. M., Dawson, G., Toth, K., Fein, D., &amp; Munson, J. (2008). Head circumference as an early predictor of autism symptoms in younger siblings of children with autism spectrum disorder. </w:t>
      </w:r>
      <w:r w:rsidRPr="00D76BA3">
        <w:rPr>
          <w:rFonts w:cstheme="minorHAnsi"/>
          <w:i/>
          <w:iCs/>
          <w:sz w:val="24"/>
          <w:szCs w:val="24"/>
        </w:rPr>
        <w:t xml:space="preserve">Journal of Autism and Developmental </w:t>
      </w:r>
      <w:proofErr w:type="gramStart"/>
      <w:r w:rsidRPr="00D76BA3">
        <w:rPr>
          <w:rFonts w:cstheme="minorHAnsi"/>
          <w:i/>
          <w:iCs/>
          <w:sz w:val="24"/>
          <w:szCs w:val="24"/>
        </w:rPr>
        <w:t xml:space="preserve">Disorders </w:t>
      </w:r>
      <w:r w:rsidRPr="00D76BA3">
        <w:rPr>
          <w:rFonts w:cstheme="minorHAnsi"/>
          <w:sz w:val="24"/>
          <w:szCs w:val="24"/>
        </w:rPr>
        <w:t>,</w:t>
      </w:r>
      <w:proofErr w:type="gramEnd"/>
      <w:r w:rsidRPr="00D76BA3">
        <w:rPr>
          <w:rFonts w:cstheme="minorHAnsi"/>
          <w:sz w:val="24"/>
          <w:szCs w:val="24"/>
        </w:rPr>
        <w:t xml:space="preserve"> 38(6), 1104– 1111. doi:</w:t>
      </w:r>
      <w:hyperlink r:id="rId16" w:history="1">
        <w:r w:rsidRPr="00D76BA3">
          <w:rPr>
            <w:rStyle w:val="Hyperlink"/>
            <w:rFonts w:cstheme="minorHAnsi"/>
            <w:sz w:val="24"/>
            <w:szCs w:val="24"/>
          </w:rPr>
          <w:t>10.1007/s10803‐007‐0495‐9</w:t>
        </w:r>
      </w:hyperlink>
    </w:p>
    <w:p w14:paraId="5AE6BDE0"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Elsea</w:t>
      </w:r>
      <w:proofErr w:type="spellEnd"/>
      <w:r w:rsidRPr="00D76BA3">
        <w:rPr>
          <w:rFonts w:cstheme="minorHAnsi"/>
          <w:sz w:val="24"/>
          <w:szCs w:val="24"/>
        </w:rPr>
        <w:t xml:space="preserve">, S., &amp; </w:t>
      </w:r>
      <w:proofErr w:type="spellStart"/>
      <w:r w:rsidRPr="00D76BA3">
        <w:rPr>
          <w:rFonts w:cstheme="minorHAnsi"/>
          <w:sz w:val="24"/>
          <w:szCs w:val="24"/>
        </w:rPr>
        <w:t>Eikler</w:t>
      </w:r>
      <w:proofErr w:type="spellEnd"/>
      <w:r w:rsidRPr="00D76BA3">
        <w:rPr>
          <w:rFonts w:cstheme="minorHAnsi"/>
          <w:sz w:val="24"/>
          <w:szCs w:val="24"/>
        </w:rPr>
        <w:t xml:space="preserve">, E. (2011). Deletion on chromosome 2 linked to epilepsy, autism.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89, 551– 563. </w:t>
      </w:r>
    </w:p>
    <w:p w14:paraId="1AC0D112"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Fine, S. E., Weissman, A., Gerdes, M., Pinto‐Martin, J., </w:t>
      </w:r>
      <w:proofErr w:type="spellStart"/>
      <w:r w:rsidRPr="00D76BA3">
        <w:rPr>
          <w:rFonts w:cstheme="minorHAnsi"/>
          <w:sz w:val="24"/>
          <w:szCs w:val="24"/>
        </w:rPr>
        <w:t>Zackai</w:t>
      </w:r>
      <w:proofErr w:type="spellEnd"/>
      <w:r w:rsidRPr="00D76BA3">
        <w:rPr>
          <w:rFonts w:cstheme="minorHAnsi"/>
          <w:sz w:val="24"/>
          <w:szCs w:val="24"/>
        </w:rPr>
        <w:t xml:space="preserve">, E. H., McDonald‐McGinn, D. M., &amp; </w:t>
      </w:r>
      <w:proofErr w:type="spellStart"/>
      <w:r w:rsidRPr="00D76BA3">
        <w:rPr>
          <w:rFonts w:cstheme="minorHAnsi"/>
          <w:sz w:val="24"/>
          <w:szCs w:val="24"/>
        </w:rPr>
        <w:t>Emaneul</w:t>
      </w:r>
      <w:proofErr w:type="spellEnd"/>
      <w:r w:rsidRPr="00D76BA3">
        <w:rPr>
          <w:rFonts w:cstheme="minorHAnsi"/>
          <w:sz w:val="24"/>
          <w:szCs w:val="24"/>
        </w:rPr>
        <w:t xml:space="preserve">, B. S. (2005). Autism spectrum disorders and symptoms in children with molecularly confirmed 22q11.2 deletion syndrome. </w:t>
      </w:r>
      <w:r w:rsidRPr="00D76BA3">
        <w:rPr>
          <w:rFonts w:cstheme="minorHAnsi"/>
          <w:i/>
          <w:iCs/>
          <w:sz w:val="24"/>
          <w:szCs w:val="24"/>
        </w:rPr>
        <w:t xml:space="preserve">Journal of Autism and Developmental </w:t>
      </w:r>
      <w:proofErr w:type="gramStart"/>
      <w:r w:rsidRPr="00D76BA3">
        <w:rPr>
          <w:rFonts w:cstheme="minorHAnsi"/>
          <w:i/>
          <w:iCs/>
          <w:sz w:val="24"/>
          <w:szCs w:val="24"/>
        </w:rPr>
        <w:t xml:space="preserve">Disorder </w:t>
      </w:r>
      <w:r w:rsidRPr="00D76BA3">
        <w:rPr>
          <w:rFonts w:cstheme="minorHAnsi"/>
          <w:sz w:val="24"/>
          <w:szCs w:val="24"/>
        </w:rPr>
        <w:t>,</w:t>
      </w:r>
      <w:proofErr w:type="gramEnd"/>
      <w:r w:rsidRPr="00D76BA3">
        <w:rPr>
          <w:rFonts w:cstheme="minorHAnsi"/>
          <w:sz w:val="24"/>
          <w:szCs w:val="24"/>
        </w:rPr>
        <w:t xml:space="preserve"> 35(4), 461– 470. </w:t>
      </w:r>
    </w:p>
    <w:p w14:paraId="028EDCBC"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Fombonne</w:t>
      </w:r>
      <w:proofErr w:type="spellEnd"/>
      <w:r w:rsidRPr="00D76BA3">
        <w:rPr>
          <w:rFonts w:cstheme="minorHAnsi"/>
          <w:sz w:val="24"/>
          <w:szCs w:val="24"/>
        </w:rPr>
        <w:t xml:space="preserve">, E. (2009). Epidemiology of pervasive developmental disorders. </w:t>
      </w:r>
      <w:r w:rsidRPr="00D76BA3">
        <w:rPr>
          <w:rFonts w:cstheme="minorHAnsi"/>
          <w:i/>
          <w:iCs/>
          <w:sz w:val="24"/>
          <w:szCs w:val="24"/>
        </w:rPr>
        <w:t xml:space="preserve">Pediatric </w:t>
      </w:r>
      <w:proofErr w:type="gramStart"/>
      <w:r w:rsidRPr="00D76BA3">
        <w:rPr>
          <w:rFonts w:cstheme="minorHAnsi"/>
          <w:i/>
          <w:iCs/>
          <w:sz w:val="24"/>
          <w:szCs w:val="24"/>
        </w:rPr>
        <w:t xml:space="preserve">Research </w:t>
      </w:r>
      <w:r w:rsidRPr="00D76BA3">
        <w:rPr>
          <w:rFonts w:cstheme="minorHAnsi"/>
          <w:sz w:val="24"/>
          <w:szCs w:val="24"/>
        </w:rPr>
        <w:t>,</w:t>
      </w:r>
      <w:proofErr w:type="gramEnd"/>
      <w:r w:rsidRPr="00D76BA3">
        <w:rPr>
          <w:rFonts w:cstheme="minorHAnsi"/>
          <w:sz w:val="24"/>
          <w:szCs w:val="24"/>
        </w:rPr>
        <w:t xml:space="preserve"> 65, 591– 598. </w:t>
      </w:r>
    </w:p>
    <w:p w14:paraId="27894A0E"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Freitag, C. M., </w:t>
      </w:r>
      <w:proofErr w:type="spellStart"/>
      <w:r w:rsidRPr="00D76BA3">
        <w:rPr>
          <w:rFonts w:cstheme="minorHAnsi"/>
          <w:sz w:val="24"/>
          <w:szCs w:val="24"/>
        </w:rPr>
        <w:t>Staal</w:t>
      </w:r>
      <w:proofErr w:type="spellEnd"/>
      <w:r w:rsidRPr="00D76BA3">
        <w:rPr>
          <w:rFonts w:cstheme="minorHAnsi"/>
          <w:sz w:val="24"/>
          <w:szCs w:val="24"/>
        </w:rPr>
        <w:t xml:space="preserve">, W., Klauck, S. M., </w:t>
      </w:r>
      <w:proofErr w:type="spellStart"/>
      <w:r w:rsidRPr="00D76BA3">
        <w:rPr>
          <w:rFonts w:cstheme="minorHAnsi"/>
          <w:sz w:val="24"/>
          <w:szCs w:val="24"/>
        </w:rPr>
        <w:t>Duketis</w:t>
      </w:r>
      <w:proofErr w:type="spellEnd"/>
      <w:r w:rsidRPr="00D76BA3">
        <w:rPr>
          <w:rFonts w:cstheme="minorHAnsi"/>
          <w:sz w:val="24"/>
          <w:szCs w:val="24"/>
        </w:rPr>
        <w:t xml:space="preserve">, E., &amp; </w:t>
      </w:r>
      <w:proofErr w:type="spellStart"/>
      <w:r w:rsidRPr="00D76BA3">
        <w:rPr>
          <w:rFonts w:cstheme="minorHAnsi"/>
          <w:sz w:val="24"/>
          <w:szCs w:val="24"/>
        </w:rPr>
        <w:t>Waltes</w:t>
      </w:r>
      <w:proofErr w:type="spellEnd"/>
      <w:r w:rsidRPr="00D76BA3">
        <w:rPr>
          <w:rFonts w:cstheme="minorHAnsi"/>
          <w:sz w:val="24"/>
          <w:szCs w:val="24"/>
        </w:rPr>
        <w:t xml:space="preserve">, R. (2010). Genetics of autistic disorders: Review and clinical implications. </w:t>
      </w:r>
      <w:r w:rsidRPr="00D76BA3">
        <w:rPr>
          <w:rFonts w:cstheme="minorHAnsi"/>
          <w:i/>
          <w:iCs/>
          <w:sz w:val="24"/>
          <w:szCs w:val="24"/>
        </w:rPr>
        <w:t xml:space="preserve">European Child &amp; Adolescent </w:t>
      </w:r>
      <w:proofErr w:type="gramStart"/>
      <w:r w:rsidRPr="00D76BA3">
        <w:rPr>
          <w:rFonts w:cstheme="minorHAnsi"/>
          <w:i/>
          <w:iCs/>
          <w:sz w:val="24"/>
          <w:szCs w:val="24"/>
        </w:rPr>
        <w:t xml:space="preserve">Psychiatry </w:t>
      </w:r>
      <w:r w:rsidRPr="00D76BA3">
        <w:rPr>
          <w:rFonts w:cstheme="minorHAnsi"/>
          <w:sz w:val="24"/>
          <w:szCs w:val="24"/>
        </w:rPr>
        <w:t>,</w:t>
      </w:r>
      <w:proofErr w:type="gramEnd"/>
      <w:r w:rsidRPr="00D76BA3">
        <w:rPr>
          <w:rFonts w:cstheme="minorHAnsi"/>
          <w:sz w:val="24"/>
          <w:szCs w:val="24"/>
        </w:rPr>
        <w:t xml:space="preserve"> 19(3), 169– 178. doi:</w:t>
      </w:r>
      <w:hyperlink r:id="rId17" w:history="1">
        <w:r w:rsidRPr="00D76BA3">
          <w:rPr>
            <w:rStyle w:val="Hyperlink"/>
            <w:rFonts w:cstheme="minorHAnsi"/>
            <w:sz w:val="24"/>
            <w:szCs w:val="24"/>
          </w:rPr>
          <w:t>10.1007/s00787‐009‐0076‐x</w:t>
        </w:r>
      </w:hyperlink>
    </w:p>
    <w:p w14:paraId="4295C9AD"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Giarelli</w:t>
      </w:r>
      <w:proofErr w:type="spellEnd"/>
      <w:r w:rsidRPr="00D76BA3">
        <w:rPr>
          <w:rFonts w:cstheme="minorHAnsi"/>
          <w:sz w:val="24"/>
          <w:szCs w:val="24"/>
        </w:rPr>
        <w:t xml:space="preserve">, E., Sounders, M., Pinto‐Martin, J., Bloch, J., &amp; Levy, S. (2005). Intervention pilot for parents of children with autism spectrum disorder. </w:t>
      </w:r>
      <w:r w:rsidRPr="00D76BA3">
        <w:rPr>
          <w:rFonts w:cstheme="minorHAnsi"/>
          <w:i/>
          <w:iCs/>
          <w:sz w:val="24"/>
          <w:szCs w:val="24"/>
        </w:rPr>
        <w:t xml:space="preserve">Pediatric </w:t>
      </w:r>
      <w:proofErr w:type="gramStart"/>
      <w:r w:rsidRPr="00D76BA3">
        <w:rPr>
          <w:rFonts w:cstheme="minorHAnsi"/>
          <w:i/>
          <w:iCs/>
          <w:sz w:val="24"/>
          <w:szCs w:val="24"/>
        </w:rPr>
        <w:t xml:space="preserve">Nursing </w:t>
      </w:r>
      <w:r w:rsidRPr="00D76BA3">
        <w:rPr>
          <w:rFonts w:cstheme="minorHAnsi"/>
          <w:sz w:val="24"/>
          <w:szCs w:val="24"/>
        </w:rPr>
        <w:t>,</w:t>
      </w:r>
      <w:proofErr w:type="gramEnd"/>
      <w:r w:rsidRPr="00D76BA3">
        <w:rPr>
          <w:rFonts w:cstheme="minorHAnsi"/>
          <w:sz w:val="24"/>
          <w:szCs w:val="24"/>
        </w:rPr>
        <w:t xml:space="preserve"> 31(5), 389– 399. </w:t>
      </w:r>
    </w:p>
    <w:p w14:paraId="0EC9034B"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Hagberg, B. (1985). Rett's syndrome: Prevalence and impact on progressive severe mental retardation in girls. </w:t>
      </w:r>
      <w:r w:rsidRPr="00D76BA3">
        <w:rPr>
          <w:rFonts w:cstheme="minorHAnsi"/>
          <w:i/>
          <w:iCs/>
          <w:sz w:val="24"/>
          <w:szCs w:val="24"/>
        </w:rPr>
        <w:t xml:space="preserve">Acta </w:t>
      </w:r>
      <w:proofErr w:type="spellStart"/>
      <w:r w:rsidRPr="00D76BA3">
        <w:rPr>
          <w:rFonts w:cstheme="minorHAnsi"/>
          <w:i/>
          <w:iCs/>
          <w:sz w:val="24"/>
          <w:szCs w:val="24"/>
        </w:rPr>
        <w:t>Paediatrica</w:t>
      </w:r>
      <w:proofErr w:type="spellEnd"/>
      <w:r w:rsidRPr="00D76BA3">
        <w:rPr>
          <w:rFonts w:cstheme="minorHAnsi"/>
          <w:i/>
          <w:iCs/>
          <w:sz w:val="24"/>
          <w:szCs w:val="24"/>
        </w:rPr>
        <w:t xml:space="preserve"> </w:t>
      </w:r>
      <w:proofErr w:type="gramStart"/>
      <w:r w:rsidRPr="00D76BA3">
        <w:rPr>
          <w:rFonts w:cstheme="minorHAnsi"/>
          <w:i/>
          <w:iCs/>
          <w:sz w:val="24"/>
          <w:szCs w:val="24"/>
        </w:rPr>
        <w:t xml:space="preserve">Scandinavia </w:t>
      </w:r>
      <w:r w:rsidRPr="00D76BA3">
        <w:rPr>
          <w:rFonts w:cstheme="minorHAnsi"/>
          <w:sz w:val="24"/>
          <w:szCs w:val="24"/>
        </w:rPr>
        <w:t>,</w:t>
      </w:r>
      <w:proofErr w:type="gramEnd"/>
      <w:r w:rsidRPr="00D76BA3">
        <w:rPr>
          <w:rFonts w:cstheme="minorHAnsi"/>
          <w:sz w:val="24"/>
          <w:szCs w:val="24"/>
        </w:rPr>
        <w:t xml:space="preserve"> 74, 405– 408. </w:t>
      </w:r>
    </w:p>
    <w:p w14:paraId="4014FAEC"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Hallmayer</w:t>
      </w:r>
      <w:proofErr w:type="spellEnd"/>
      <w:r w:rsidRPr="00D76BA3">
        <w:rPr>
          <w:rFonts w:cstheme="minorHAnsi"/>
          <w:sz w:val="24"/>
          <w:szCs w:val="24"/>
        </w:rPr>
        <w:t xml:space="preserve">, J., Cleveland, S., Torres, A., Philips, J., Cohen, B., </w:t>
      </w:r>
      <w:proofErr w:type="spellStart"/>
      <w:r w:rsidRPr="00D76BA3">
        <w:rPr>
          <w:rFonts w:cstheme="minorHAnsi"/>
          <w:sz w:val="24"/>
          <w:szCs w:val="24"/>
        </w:rPr>
        <w:t>Torigoe</w:t>
      </w:r>
      <w:proofErr w:type="spellEnd"/>
      <w:r w:rsidRPr="00D76BA3">
        <w:rPr>
          <w:rFonts w:cstheme="minorHAnsi"/>
          <w:sz w:val="24"/>
          <w:szCs w:val="24"/>
        </w:rPr>
        <w:t xml:space="preserve">, T., </w:t>
      </w:r>
      <w:proofErr w:type="spellStart"/>
      <w:r w:rsidRPr="00D76BA3">
        <w:rPr>
          <w:rFonts w:cstheme="minorHAnsi"/>
          <w:sz w:val="24"/>
          <w:szCs w:val="24"/>
        </w:rPr>
        <w:t>Risch</w:t>
      </w:r>
      <w:proofErr w:type="spellEnd"/>
      <w:r w:rsidRPr="00D76BA3">
        <w:rPr>
          <w:rFonts w:cstheme="minorHAnsi"/>
          <w:sz w:val="24"/>
          <w:szCs w:val="24"/>
        </w:rPr>
        <w:t xml:space="preserve">, N. (2011). Genetic heritability and shared environmental factors among twin pairs with autism. </w:t>
      </w:r>
      <w:r w:rsidRPr="00D76BA3">
        <w:rPr>
          <w:rFonts w:cstheme="minorHAnsi"/>
          <w:i/>
          <w:iCs/>
          <w:sz w:val="24"/>
          <w:szCs w:val="24"/>
        </w:rPr>
        <w:t xml:space="preserve">Archives of General </w:t>
      </w:r>
      <w:proofErr w:type="gramStart"/>
      <w:r w:rsidRPr="00D76BA3">
        <w:rPr>
          <w:rFonts w:cstheme="minorHAnsi"/>
          <w:i/>
          <w:iCs/>
          <w:sz w:val="24"/>
          <w:szCs w:val="24"/>
        </w:rPr>
        <w:t xml:space="preserve">Psychiatry </w:t>
      </w:r>
      <w:r w:rsidRPr="00D76BA3">
        <w:rPr>
          <w:rFonts w:cstheme="minorHAnsi"/>
          <w:sz w:val="24"/>
          <w:szCs w:val="24"/>
        </w:rPr>
        <w:t>,</w:t>
      </w:r>
      <w:proofErr w:type="gramEnd"/>
      <w:r w:rsidRPr="00D76BA3">
        <w:rPr>
          <w:rFonts w:cstheme="minorHAnsi"/>
          <w:sz w:val="24"/>
          <w:szCs w:val="24"/>
        </w:rPr>
        <w:t xml:space="preserve"> 68(11), 1095– 1102. </w:t>
      </w:r>
    </w:p>
    <w:p w14:paraId="77E0B24D"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Harris, J. C. (2011). Autism spectrum diagnoses in neurogenetic syndromes. In E. Hollander, A. </w:t>
      </w:r>
      <w:proofErr w:type="spellStart"/>
      <w:r w:rsidRPr="00D76BA3">
        <w:rPr>
          <w:rFonts w:cstheme="minorHAnsi"/>
          <w:sz w:val="24"/>
          <w:szCs w:val="24"/>
        </w:rPr>
        <w:t>Kolevzon</w:t>
      </w:r>
      <w:proofErr w:type="spellEnd"/>
      <w:r w:rsidRPr="00D76BA3">
        <w:rPr>
          <w:rFonts w:cstheme="minorHAnsi"/>
          <w:sz w:val="24"/>
          <w:szCs w:val="24"/>
        </w:rPr>
        <w:t xml:space="preserve">, &amp; J. T. Coyle (Eds.), </w:t>
      </w:r>
      <w:r w:rsidRPr="00D76BA3">
        <w:rPr>
          <w:rFonts w:cstheme="minorHAnsi"/>
          <w:i/>
          <w:iCs/>
          <w:sz w:val="24"/>
          <w:szCs w:val="24"/>
        </w:rPr>
        <w:t xml:space="preserve">Textbook of autism spectrum disorders </w:t>
      </w:r>
      <w:r w:rsidRPr="00D76BA3">
        <w:rPr>
          <w:rFonts w:cstheme="minorHAnsi"/>
          <w:sz w:val="24"/>
          <w:szCs w:val="24"/>
        </w:rPr>
        <w:t xml:space="preserve">(pp. 223– 235). </w:t>
      </w:r>
      <w:proofErr w:type="gramStart"/>
      <w:r w:rsidRPr="00D76BA3">
        <w:rPr>
          <w:rFonts w:cstheme="minorHAnsi"/>
          <w:sz w:val="24"/>
          <w:szCs w:val="24"/>
        </w:rPr>
        <w:t>Washington ,</w:t>
      </w:r>
      <w:proofErr w:type="gramEnd"/>
      <w:r w:rsidRPr="00D76BA3">
        <w:rPr>
          <w:rFonts w:cstheme="minorHAnsi"/>
          <w:sz w:val="24"/>
          <w:szCs w:val="24"/>
        </w:rPr>
        <w:t xml:space="preserve"> DC : American Psychiatric Publishing Co. </w:t>
      </w:r>
    </w:p>
    <w:p w14:paraId="698BA5DE"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Hebert, E. B., &amp; </w:t>
      </w:r>
      <w:proofErr w:type="spellStart"/>
      <w:r w:rsidRPr="00D76BA3">
        <w:rPr>
          <w:rFonts w:cstheme="minorHAnsi"/>
          <w:sz w:val="24"/>
          <w:szCs w:val="24"/>
        </w:rPr>
        <w:t>Koulouglioti</w:t>
      </w:r>
      <w:proofErr w:type="spellEnd"/>
      <w:r w:rsidRPr="00D76BA3">
        <w:rPr>
          <w:rFonts w:cstheme="minorHAnsi"/>
          <w:sz w:val="24"/>
          <w:szCs w:val="24"/>
        </w:rPr>
        <w:t xml:space="preserve">, C. (2010). Parental beliefs about cause and course of their child's autism and outcomes of their beliefs: A review of the literature. </w:t>
      </w:r>
      <w:r w:rsidRPr="00D76BA3">
        <w:rPr>
          <w:rFonts w:cstheme="minorHAnsi"/>
          <w:i/>
          <w:iCs/>
          <w:sz w:val="24"/>
          <w:szCs w:val="24"/>
        </w:rPr>
        <w:t xml:space="preserve">Issues in Comprehensive Pediatric Nursing, </w:t>
      </w:r>
      <w:proofErr w:type="gramStart"/>
      <w:r w:rsidRPr="00D76BA3">
        <w:rPr>
          <w:rFonts w:cstheme="minorHAnsi"/>
          <w:i/>
          <w:iCs/>
          <w:sz w:val="24"/>
          <w:szCs w:val="24"/>
        </w:rPr>
        <w:t xml:space="preserve">33 </w:t>
      </w:r>
      <w:r w:rsidRPr="00D76BA3">
        <w:rPr>
          <w:rFonts w:cstheme="minorHAnsi"/>
          <w:sz w:val="24"/>
          <w:szCs w:val="24"/>
        </w:rPr>
        <w:t>,</w:t>
      </w:r>
      <w:proofErr w:type="gramEnd"/>
      <w:r w:rsidRPr="00D76BA3">
        <w:rPr>
          <w:rFonts w:cstheme="minorHAnsi"/>
          <w:sz w:val="24"/>
          <w:szCs w:val="24"/>
        </w:rPr>
        <w:t xml:space="preserve"> 149– 163. </w:t>
      </w:r>
    </w:p>
    <w:p w14:paraId="67D25FAD"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Ingram, J. L., </w:t>
      </w:r>
      <w:proofErr w:type="spellStart"/>
      <w:r w:rsidRPr="00D76BA3">
        <w:rPr>
          <w:rFonts w:cstheme="minorHAnsi"/>
          <w:sz w:val="24"/>
          <w:szCs w:val="24"/>
        </w:rPr>
        <w:t>Stodgell</w:t>
      </w:r>
      <w:proofErr w:type="spellEnd"/>
      <w:r w:rsidRPr="00D76BA3">
        <w:rPr>
          <w:rFonts w:cstheme="minorHAnsi"/>
          <w:sz w:val="24"/>
          <w:szCs w:val="24"/>
        </w:rPr>
        <w:t xml:space="preserve">, C. J., Hyman, S. L., </w:t>
      </w:r>
      <w:proofErr w:type="spellStart"/>
      <w:r w:rsidRPr="00D76BA3">
        <w:rPr>
          <w:rFonts w:cstheme="minorHAnsi"/>
          <w:sz w:val="24"/>
          <w:szCs w:val="24"/>
        </w:rPr>
        <w:t>Figlewicz</w:t>
      </w:r>
      <w:proofErr w:type="spellEnd"/>
      <w:r w:rsidRPr="00D76BA3">
        <w:rPr>
          <w:rFonts w:cstheme="minorHAnsi"/>
          <w:sz w:val="24"/>
          <w:szCs w:val="24"/>
        </w:rPr>
        <w:t xml:space="preserve">, D. A., </w:t>
      </w:r>
      <w:proofErr w:type="spellStart"/>
      <w:r w:rsidRPr="00D76BA3">
        <w:rPr>
          <w:rFonts w:cstheme="minorHAnsi"/>
          <w:sz w:val="24"/>
          <w:szCs w:val="24"/>
        </w:rPr>
        <w:t>Weitkamp</w:t>
      </w:r>
      <w:proofErr w:type="spellEnd"/>
      <w:r w:rsidRPr="00D76BA3">
        <w:rPr>
          <w:rFonts w:cstheme="minorHAnsi"/>
          <w:sz w:val="24"/>
          <w:szCs w:val="24"/>
        </w:rPr>
        <w:t xml:space="preserve">, L. R., &amp; </w:t>
      </w:r>
      <w:proofErr w:type="spellStart"/>
      <w:r w:rsidRPr="00D76BA3">
        <w:rPr>
          <w:rFonts w:cstheme="minorHAnsi"/>
          <w:sz w:val="24"/>
          <w:szCs w:val="24"/>
        </w:rPr>
        <w:t>Rodier</w:t>
      </w:r>
      <w:proofErr w:type="spellEnd"/>
      <w:r w:rsidRPr="00D76BA3">
        <w:rPr>
          <w:rFonts w:cstheme="minorHAnsi"/>
          <w:sz w:val="24"/>
          <w:szCs w:val="24"/>
        </w:rPr>
        <w:t xml:space="preserve">, P. M. (2000). Discovery of allelic variants of HOXA1 and HOXB1: Genetic susceptibility to autism spectrum disorders. </w:t>
      </w:r>
      <w:proofErr w:type="gramStart"/>
      <w:r w:rsidRPr="00D76BA3">
        <w:rPr>
          <w:rFonts w:cstheme="minorHAnsi"/>
          <w:i/>
          <w:iCs/>
          <w:sz w:val="24"/>
          <w:szCs w:val="24"/>
        </w:rPr>
        <w:t xml:space="preserve">Teratology </w:t>
      </w:r>
      <w:r w:rsidRPr="00D76BA3">
        <w:rPr>
          <w:rFonts w:cstheme="minorHAnsi"/>
          <w:sz w:val="24"/>
          <w:szCs w:val="24"/>
        </w:rPr>
        <w:t>,</w:t>
      </w:r>
      <w:proofErr w:type="gramEnd"/>
      <w:r w:rsidRPr="00D76BA3">
        <w:rPr>
          <w:rFonts w:cstheme="minorHAnsi"/>
          <w:sz w:val="24"/>
          <w:szCs w:val="24"/>
        </w:rPr>
        <w:t xml:space="preserve"> 62, 393– 405. </w:t>
      </w:r>
    </w:p>
    <w:p w14:paraId="70B6E22C"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Itsara</w:t>
      </w:r>
      <w:proofErr w:type="spellEnd"/>
      <w:r w:rsidRPr="00D76BA3">
        <w:rPr>
          <w:rFonts w:cstheme="minorHAnsi"/>
          <w:sz w:val="24"/>
          <w:szCs w:val="24"/>
        </w:rPr>
        <w:t xml:space="preserve">, A., Cooper, G. M., Baker, C., </w:t>
      </w:r>
      <w:proofErr w:type="spellStart"/>
      <w:r w:rsidRPr="00D76BA3">
        <w:rPr>
          <w:rFonts w:cstheme="minorHAnsi"/>
          <w:sz w:val="24"/>
          <w:szCs w:val="24"/>
        </w:rPr>
        <w:t>Girirajan</w:t>
      </w:r>
      <w:proofErr w:type="spellEnd"/>
      <w:r w:rsidRPr="00D76BA3">
        <w:rPr>
          <w:rFonts w:cstheme="minorHAnsi"/>
          <w:sz w:val="24"/>
          <w:szCs w:val="24"/>
        </w:rPr>
        <w:t xml:space="preserve">, S., Li, J., </w:t>
      </w:r>
      <w:proofErr w:type="spellStart"/>
      <w:r w:rsidRPr="00D76BA3">
        <w:rPr>
          <w:rFonts w:cstheme="minorHAnsi"/>
          <w:sz w:val="24"/>
          <w:szCs w:val="24"/>
        </w:rPr>
        <w:t>Absher</w:t>
      </w:r>
      <w:proofErr w:type="spellEnd"/>
      <w:r w:rsidRPr="00D76BA3">
        <w:rPr>
          <w:rFonts w:cstheme="minorHAnsi"/>
          <w:sz w:val="24"/>
          <w:szCs w:val="24"/>
        </w:rPr>
        <w:t xml:space="preserve">, D., Eichler, E. E. (2009). Population analysis of large copy number variants and hotspots of human genetic disease.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84, 148– 161. </w:t>
      </w:r>
    </w:p>
    <w:p w14:paraId="7C4AAC25"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Johnson, C. P., &amp; Myers, S. (2007). Identification and evaluation of children with autism spectrum disorders. </w:t>
      </w:r>
      <w:proofErr w:type="gramStart"/>
      <w:r w:rsidRPr="00D76BA3">
        <w:rPr>
          <w:rFonts w:cstheme="minorHAnsi"/>
          <w:i/>
          <w:iCs/>
          <w:sz w:val="24"/>
          <w:szCs w:val="24"/>
        </w:rPr>
        <w:t xml:space="preserve">Pediatrics </w:t>
      </w:r>
      <w:r w:rsidRPr="00D76BA3">
        <w:rPr>
          <w:rFonts w:cstheme="minorHAnsi"/>
          <w:sz w:val="24"/>
          <w:szCs w:val="24"/>
        </w:rPr>
        <w:t>,</w:t>
      </w:r>
      <w:proofErr w:type="gramEnd"/>
      <w:r w:rsidRPr="00D76BA3">
        <w:rPr>
          <w:rFonts w:cstheme="minorHAnsi"/>
          <w:sz w:val="24"/>
          <w:szCs w:val="24"/>
        </w:rPr>
        <w:t xml:space="preserve"> 120(5), 1183– 1215. doi:</w:t>
      </w:r>
      <w:hyperlink r:id="rId18" w:history="1">
        <w:r w:rsidRPr="00D76BA3">
          <w:rPr>
            <w:rStyle w:val="Hyperlink"/>
            <w:rFonts w:cstheme="minorHAnsi"/>
            <w:sz w:val="24"/>
            <w:szCs w:val="24"/>
          </w:rPr>
          <w:t>10.1542/peds.2007‐2361</w:t>
        </w:r>
      </w:hyperlink>
    </w:p>
    <w:p w14:paraId="3EEA2233"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Jones, J. R., Skinner, C. E., </w:t>
      </w:r>
      <w:proofErr w:type="spellStart"/>
      <w:r w:rsidRPr="00D76BA3">
        <w:rPr>
          <w:rFonts w:cstheme="minorHAnsi"/>
          <w:sz w:val="24"/>
          <w:szCs w:val="24"/>
        </w:rPr>
        <w:t>Friez</w:t>
      </w:r>
      <w:proofErr w:type="spellEnd"/>
      <w:r w:rsidRPr="00D76BA3">
        <w:rPr>
          <w:rFonts w:cstheme="minorHAnsi"/>
          <w:sz w:val="24"/>
          <w:szCs w:val="24"/>
        </w:rPr>
        <w:t xml:space="preserve">, M. J., Schwartz, C. E., &amp; Stevenson, R. E. (2008). Hypothesis: Dysregulation of methylation of brain‐expressed genes on the X chromosome and autism spectrum disorders. </w:t>
      </w:r>
      <w:r w:rsidRPr="00D76BA3">
        <w:rPr>
          <w:rFonts w:cstheme="minorHAnsi"/>
          <w:i/>
          <w:iCs/>
          <w:sz w:val="24"/>
          <w:szCs w:val="24"/>
        </w:rPr>
        <w:t xml:space="preserve">American Journal of Medical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146A(17), 2213– 2220. </w:t>
      </w:r>
    </w:p>
    <w:p w14:paraId="1CBEEDD9"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Kanner</w:t>
      </w:r>
      <w:proofErr w:type="spellEnd"/>
      <w:r w:rsidRPr="00D76BA3">
        <w:rPr>
          <w:rFonts w:cstheme="minorHAnsi"/>
          <w:sz w:val="24"/>
          <w:szCs w:val="24"/>
        </w:rPr>
        <w:t xml:space="preserve">, L. (1943). Autistic disturbances of affective contact. </w:t>
      </w:r>
      <w:r w:rsidRPr="00D76BA3">
        <w:rPr>
          <w:rFonts w:cstheme="minorHAnsi"/>
          <w:i/>
          <w:iCs/>
          <w:sz w:val="24"/>
          <w:szCs w:val="24"/>
        </w:rPr>
        <w:t xml:space="preserve">Nervous </w:t>
      </w:r>
      <w:proofErr w:type="gramStart"/>
      <w:r w:rsidRPr="00D76BA3">
        <w:rPr>
          <w:rFonts w:cstheme="minorHAnsi"/>
          <w:i/>
          <w:iCs/>
          <w:sz w:val="24"/>
          <w:szCs w:val="24"/>
        </w:rPr>
        <w:t xml:space="preserve">Child </w:t>
      </w:r>
      <w:r w:rsidRPr="00D76BA3">
        <w:rPr>
          <w:rFonts w:cstheme="minorHAnsi"/>
          <w:sz w:val="24"/>
          <w:szCs w:val="24"/>
        </w:rPr>
        <w:t>,</w:t>
      </w:r>
      <w:proofErr w:type="gramEnd"/>
      <w:r w:rsidRPr="00D76BA3">
        <w:rPr>
          <w:rFonts w:cstheme="minorHAnsi"/>
          <w:sz w:val="24"/>
          <w:szCs w:val="24"/>
        </w:rPr>
        <w:t xml:space="preserve"> 2, 217– 250. </w:t>
      </w:r>
    </w:p>
    <w:p w14:paraId="0B0A71A0"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Kim, Y. S., Leventhal, B. L., Koh, Y. J, </w:t>
      </w:r>
      <w:proofErr w:type="spellStart"/>
      <w:r w:rsidRPr="00D76BA3">
        <w:rPr>
          <w:rFonts w:cstheme="minorHAnsi"/>
          <w:sz w:val="24"/>
          <w:szCs w:val="24"/>
        </w:rPr>
        <w:t>Fombonne</w:t>
      </w:r>
      <w:proofErr w:type="spellEnd"/>
      <w:r w:rsidRPr="00D76BA3">
        <w:rPr>
          <w:rFonts w:cstheme="minorHAnsi"/>
          <w:sz w:val="24"/>
          <w:szCs w:val="24"/>
        </w:rPr>
        <w:t xml:space="preserve">, E., Laska, E., Lim, E. C., </w:t>
      </w:r>
      <w:proofErr w:type="spellStart"/>
      <w:r w:rsidRPr="00D76BA3">
        <w:rPr>
          <w:rFonts w:cstheme="minorHAnsi"/>
          <w:sz w:val="24"/>
          <w:szCs w:val="24"/>
        </w:rPr>
        <w:t>Grinker</w:t>
      </w:r>
      <w:proofErr w:type="spellEnd"/>
      <w:r w:rsidRPr="00D76BA3">
        <w:rPr>
          <w:rFonts w:cstheme="minorHAnsi"/>
          <w:sz w:val="24"/>
          <w:szCs w:val="24"/>
        </w:rPr>
        <w:t xml:space="preserve">, R. R. (2011). Prevalence of autism spectrum disorders in a total population sample. </w:t>
      </w:r>
      <w:r w:rsidRPr="00D76BA3">
        <w:rPr>
          <w:rFonts w:cstheme="minorHAnsi"/>
          <w:i/>
          <w:iCs/>
          <w:sz w:val="24"/>
          <w:szCs w:val="24"/>
        </w:rPr>
        <w:t xml:space="preserve">American Journal of </w:t>
      </w:r>
      <w:proofErr w:type="gramStart"/>
      <w:r w:rsidRPr="00D76BA3">
        <w:rPr>
          <w:rFonts w:cstheme="minorHAnsi"/>
          <w:i/>
          <w:iCs/>
          <w:sz w:val="24"/>
          <w:szCs w:val="24"/>
        </w:rPr>
        <w:t xml:space="preserve">Psychiatry </w:t>
      </w:r>
      <w:r w:rsidRPr="00D76BA3">
        <w:rPr>
          <w:rFonts w:cstheme="minorHAnsi"/>
          <w:sz w:val="24"/>
          <w:szCs w:val="24"/>
        </w:rPr>
        <w:t>,</w:t>
      </w:r>
      <w:proofErr w:type="gramEnd"/>
      <w:r w:rsidRPr="00D76BA3">
        <w:rPr>
          <w:rFonts w:cstheme="minorHAnsi"/>
          <w:sz w:val="24"/>
          <w:szCs w:val="24"/>
        </w:rPr>
        <w:t xml:space="preserve"> 168, 904– 912. </w:t>
      </w:r>
    </w:p>
    <w:p w14:paraId="1809A00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Kinney, D. K., Munir, K. M., Crowley, D. J., &amp; Miller, A. M. (2008). Prenatal stress and risk for autism. </w:t>
      </w:r>
      <w:r w:rsidRPr="00D76BA3">
        <w:rPr>
          <w:rFonts w:cstheme="minorHAnsi"/>
          <w:i/>
          <w:iCs/>
          <w:sz w:val="24"/>
          <w:szCs w:val="24"/>
        </w:rPr>
        <w:t xml:space="preserve">Neuroscience and Biobehavioral </w:t>
      </w:r>
      <w:proofErr w:type="gramStart"/>
      <w:r w:rsidRPr="00D76BA3">
        <w:rPr>
          <w:rFonts w:cstheme="minorHAnsi"/>
          <w:i/>
          <w:iCs/>
          <w:sz w:val="24"/>
          <w:szCs w:val="24"/>
        </w:rPr>
        <w:t xml:space="preserve">Reviews </w:t>
      </w:r>
      <w:r w:rsidRPr="00D76BA3">
        <w:rPr>
          <w:rFonts w:cstheme="minorHAnsi"/>
          <w:sz w:val="24"/>
          <w:szCs w:val="24"/>
        </w:rPr>
        <w:t>,</w:t>
      </w:r>
      <w:proofErr w:type="gramEnd"/>
      <w:r w:rsidRPr="00D76BA3">
        <w:rPr>
          <w:rFonts w:cstheme="minorHAnsi"/>
          <w:sz w:val="24"/>
          <w:szCs w:val="24"/>
        </w:rPr>
        <w:t xml:space="preserve"> 32(8), 1519– 1532. doi:</w:t>
      </w:r>
      <w:hyperlink r:id="rId19" w:history="1">
        <w:r w:rsidRPr="00D76BA3">
          <w:rPr>
            <w:rStyle w:val="Hyperlink"/>
            <w:rFonts w:cstheme="minorHAnsi"/>
            <w:sz w:val="24"/>
            <w:szCs w:val="24"/>
          </w:rPr>
          <w:t>10.1016/j.neubiorev.2008.06.004</w:t>
        </w:r>
      </w:hyperlink>
    </w:p>
    <w:p w14:paraId="540FD36D"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lastRenderedPageBreak/>
        <w:t xml:space="preserve">Kumar, R. A., &amp; Christian, S. L. (2009). Genetics of autism spectrum disorders. </w:t>
      </w:r>
      <w:r w:rsidRPr="00D76BA3">
        <w:rPr>
          <w:rFonts w:cstheme="minorHAnsi"/>
          <w:i/>
          <w:iCs/>
          <w:sz w:val="24"/>
          <w:szCs w:val="24"/>
        </w:rPr>
        <w:t xml:space="preserve">Current Neurology and Neuroscience </w:t>
      </w:r>
      <w:proofErr w:type="gramStart"/>
      <w:r w:rsidRPr="00D76BA3">
        <w:rPr>
          <w:rFonts w:cstheme="minorHAnsi"/>
          <w:i/>
          <w:iCs/>
          <w:sz w:val="24"/>
          <w:szCs w:val="24"/>
        </w:rPr>
        <w:t xml:space="preserve">Reports </w:t>
      </w:r>
      <w:r w:rsidRPr="00D76BA3">
        <w:rPr>
          <w:rFonts w:cstheme="minorHAnsi"/>
          <w:sz w:val="24"/>
          <w:szCs w:val="24"/>
        </w:rPr>
        <w:t>,</w:t>
      </w:r>
      <w:proofErr w:type="gramEnd"/>
      <w:r w:rsidRPr="00D76BA3">
        <w:rPr>
          <w:rFonts w:cstheme="minorHAnsi"/>
          <w:sz w:val="24"/>
          <w:szCs w:val="24"/>
        </w:rPr>
        <w:t xml:space="preserve"> 9(3), 188– 197. doi:</w:t>
      </w:r>
      <w:hyperlink r:id="rId20" w:history="1">
        <w:r w:rsidRPr="00D76BA3">
          <w:rPr>
            <w:rStyle w:val="Hyperlink"/>
            <w:rFonts w:cstheme="minorHAnsi"/>
            <w:sz w:val="24"/>
            <w:szCs w:val="24"/>
          </w:rPr>
          <w:t>10.1007/s11910‐009‐0029‐2</w:t>
        </w:r>
      </w:hyperlink>
    </w:p>
    <w:p w14:paraId="6957D0A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Lai, C.S.L., Fisher, S.E., Hurst, J.A., </w:t>
      </w:r>
      <w:proofErr w:type="spellStart"/>
      <w:r w:rsidRPr="00D76BA3">
        <w:rPr>
          <w:rFonts w:cstheme="minorHAnsi"/>
          <w:sz w:val="24"/>
          <w:szCs w:val="24"/>
        </w:rPr>
        <w:t>Vargha‐Khadem</w:t>
      </w:r>
      <w:proofErr w:type="spellEnd"/>
      <w:r w:rsidRPr="00D76BA3">
        <w:rPr>
          <w:rFonts w:cstheme="minorHAnsi"/>
          <w:sz w:val="24"/>
          <w:szCs w:val="24"/>
        </w:rPr>
        <w:t xml:space="preserve">, F., &amp; Monaco, A.P. (2001). A </w:t>
      </w:r>
      <w:proofErr w:type="spellStart"/>
      <w:r w:rsidRPr="00D76BA3">
        <w:rPr>
          <w:rFonts w:cstheme="minorHAnsi"/>
          <w:sz w:val="24"/>
          <w:szCs w:val="24"/>
        </w:rPr>
        <w:t>forkhead</w:t>
      </w:r>
      <w:proofErr w:type="spellEnd"/>
      <w:r w:rsidRPr="00D76BA3">
        <w:rPr>
          <w:rFonts w:cstheme="minorHAnsi"/>
          <w:sz w:val="24"/>
          <w:szCs w:val="24"/>
        </w:rPr>
        <w:t xml:space="preserve">‐domain gene is mutated in severe speech and language disorder. </w:t>
      </w:r>
      <w:proofErr w:type="gramStart"/>
      <w:r w:rsidRPr="00D76BA3">
        <w:rPr>
          <w:rFonts w:cstheme="minorHAnsi"/>
          <w:i/>
          <w:iCs/>
          <w:sz w:val="24"/>
          <w:szCs w:val="24"/>
        </w:rPr>
        <w:t xml:space="preserve">Nature </w:t>
      </w:r>
      <w:r w:rsidRPr="00D76BA3">
        <w:rPr>
          <w:rFonts w:cstheme="minorHAnsi"/>
          <w:sz w:val="24"/>
          <w:szCs w:val="24"/>
        </w:rPr>
        <w:t>,</w:t>
      </w:r>
      <w:proofErr w:type="gramEnd"/>
      <w:r w:rsidRPr="00D76BA3">
        <w:rPr>
          <w:rFonts w:cstheme="minorHAnsi"/>
          <w:sz w:val="24"/>
          <w:szCs w:val="24"/>
        </w:rPr>
        <w:t xml:space="preserve"> 413, 519– 523. </w:t>
      </w:r>
    </w:p>
    <w:p w14:paraId="5775F9E8"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Laje</w:t>
      </w:r>
      <w:proofErr w:type="spellEnd"/>
      <w:r w:rsidRPr="00D76BA3">
        <w:rPr>
          <w:rFonts w:cstheme="minorHAnsi"/>
          <w:sz w:val="24"/>
          <w:szCs w:val="24"/>
        </w:rPr>
        <w:t>, G., Morse, R., Richter, W., Ball, J., Pao, M., &amp; Smith, A. C. M. (2010). Autism spectrum features in Smith‐</w:t>
      </w:r>
      <w:proofErr w:type="spellStart"/>
      <w:r w:rsidRPr="00D76BA3">
        <w:rPr>
          <w:rFonts w:cstheme="minorHAnsi"/>
          <w:sz w:val="24"/>
          <w:szCs w:val="24"/>
        </w:rPr>
        <w:t>Magenis</w:t>
      </w:r>
      <w:proofErr w:type="spellEnd"/>
      <w:r w:rsidRPr="00D76BA3">
        <w:rPr>
          <w:rFonts w:cstheme="minorHAnsi"/>
          <w:sz w:val="24"/>
          <w:szCs w:val="24"/>
        </w:rPr>
        <w:t xml:space="preserve"> syndrome. </w:t>
      </w:r>
      <w:r w:rsidRPr="00D76BA3">
        <w:rPr>
          <w:rFonts w:cstheme="minorHAnsi"/>
          <w:i/>
          <w:iCs/>
          <w:sz w:val="24"/>
          <w:szCs w:val="24"/>
        </w:rPr>
        <w:t xml:space="preserve">American Journal of Medical Genetics Part </w:t>
      </w:r>
      <w:proofErr w:type="gramStart"/>
      <w:r w:rsidRPr="00D76BA3">
        <w:rPr>
          <w:rFonts w:cstheme="minorHAnsi"/>
          <w:i/>
          <w:iCs/>
          <w:sz w:val="24"/>
          <w:szCs w:val="24"/>
        </w:rPr>
        <w:t xml:space="preserve">C </w:t>
      </w:r>
      <w:r w:rsidRPr="00D76BA3">
        <w:rPr>
          <w:rFonts w:cstheme="minorHAnsi"/>
          <w:sz w:val="24"/>
          <w:szCs w:val="24"/>
        </w:rPr>
        <w:t>,</w:t>
      </w:r>
      <w:proofErr w:type="gramEnd"/>
      <w:r w:rsidRPr="00D76BA3">
        <w:rPr>
          <w:rFonts w:cstheme="minorHAnsi"/>
          <w:sz w:val="24"/>
          <w:szCs w:val="24"/>
        </w:rPr>
        <w:t xml:space="preserve"> 154C, 456– 462. </w:t>
      </w:r>
    </w:p>
    <w:p w14:paraId="1A41472D"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Lister Hill Center for Biomedical Communication. (2012). </w:t>
      </w:r>
      <w:r w:rsidRPr="00D76BA3">
        <w:rPr>
          <w:rFonts w:cstheme="minorHAnsi"/>
          <w:i/>
          <w:iCs/>
          <w:sz w:val="24"/>
          <w:szCs w:val="24"/>
        </w:rPr>
        <w:t xml:space="preserve">Genetics home </w:t>
      </w:r>
      <w:proofErr w:type="gramStart"/>
      <w:r w:rsidRPr="00D76BA3">
        <w:rPr>
          <w:rFonts w:cstheme="minorHAnsi"/>
          <w:i/>
          <w:iCs/>
          <w:sz w:val="24"/>
          <w:szCs w:val="24"/>
        </w:rPr>
        <w:t xml:space="preserve">reference </w:t>
      </w:r>
      <w:r w:rsidRPr="00D76BA3">
        <w:rPr>
          <w:rFonts w:cstheme="minorHAnsi"/>
          <w:sz w:val="24"/>
          <w:szCs w:val="24"/>
        </w:rPr>
        <w:t>.</w:t>
      </w:r>
      <w:proofErr w:type="gramEnd"/>
      <w:r w:rsidRPr="00D76BA3">
        <w:rPr>
          <w:rFonts w:cstheme="minorHAnsi"/>
          <w:sz w:val="24"/>
          <w:szCs w:val="24"/>
        </w:rPr>
        <w:t xml:space="preserve"> Retrieved from </w:t>
      </w:r>
      <w:hyperlink r:id="rId21" w:history="1">
        <w:r w:rsidRPr="00D76BA3">
          <w:rPr>
            <w:rStyle w:val="Hyperlink"/>
            <w:rFonts w:cstheme="minorHAnsi"/>
            <w:sz w:val="24"/>
            <w:szCs w:val="24"/>
          </w:rPr>
          <w:t>http://ghr.nlm.nih.gov/gene/SLC6A4</w:t>
        </w:r>
      </w:hyperlink>
    </w:p>
    <w:p w14:paraId="1C26F6E5"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Lord, C., Rutter, M., </w:t>
      </w:r>
      <w:proofErr w:type="spellStart"/>
      <w:r w:rsidRPr="00D76BA3">
        <w:rPr>
          <w:rFonts w:cstheme="minorHAnsi"/>
          <w:sz w:val="24"/>
          <w:szCs w:val="24"/>
        </w:rPr>
        <w:t>DiLavore</w:t>
      </w:r>
      <w:proofErr w:type="spellEnd"/>
      <w:r w:rsidRPr="00D76BA3">
        <w:rPr>
          <w:rFonts w:cstheme="minorHAnsi"/>
          <w:sz w:val="24"/>
          <w:szCs w:val="24"/>
        </w:rPr>
        <w:t xml:space="preserve">, P. E., &amp; </w:t>
      </w:r>
      <w:proofErr w:type="spellStart"/>
      <w:r w:rsidRPr="00D76BA3">
        <w:rPr>
          <w:rFonts w:cstheme="minorHAnsi"/>
          <w:sz w:val="24"/>
          <w:szCs w:val="24"/>
        </w:rPr>
        <w:t>Risi</w:t>
      </w:r>
      <w:proofErr w:type="spellEnd"/>
      <w:r w:rsidRPr="00D76BA3">
        <w:rPr>
          <w:rFonts w:cstheme="minorHAnsi"/>
          <w:sz w:val="24"/>
          <w:szCs w:val="24"/>
        </w:rPr>
        <w:t xml:space="preserve">, S. (2012). </w:t>
      </w:r>
      <w:r w:rsidRPr="00D76BA3">
        <w:rPr>
          <w:rFonts w:cstheme="minorHAnsi"/>
          <w:i/>
          <w:iCs/>
          <w:sz w:val="24"/>
          <w:szCs w:val="24"/>
        </w:rPr>
        <w:t>Autism Diagnostic Observation Schedule (ADOS</w:t>
      </w:r>
      <w:proofErr w:type="gramStart"/>
      <w:r w:rsidRPr="00D76BA3">
        <w:rPr>
          <w:rFonts w:cstheme="minorHAnsi"/>
          <w:i/>
          <w:iCs/>
          <w:sz w:val="24"/>
          <w:szCs w:val="24"/>
        </w:rPr>
        <w:t xml:space="preserve">) </w:t>
      </w:r>
      <w:r w:rsidRPr="00D76BA3">
        <w:rPr>
          <w:rFonts w:cstheme="minorHAnsi"/>
          <w:sz w:val="24"/>
          <w:szCs w:val="24"/>
        </w:rPr>
        <w:t>.</w:t>
      </w:r>
      <w:proofErr w:type="gramEnd"/>
      <w:r w:rsidRPr="00D76BA3">
        <w:rPr>
          <w:rFonts w:cstheme="minorHAnsi"/>
          <w:sz w:val="24"/>
          <w:szCs w:val="24"/>
        </w:rPr>
        <w:t xml:space="preserve"> Retrieved from </w:t>
      </w:r>
      <w:hyperlink r:id="rId22" w:history="1">
        <w:r w:rsidRPr="00D76BA3">
          <w:rPr>
            <w:rStyle w:val="Hyperlink"/>
            <w:rFonts w:cstheme="minorHAnsi"/>
            <w:sz w:val="24"/>
            <w:szCs w:val="24"/>
          </w:rPr>
          <w:t>http://www.mhs.com/product.aspx?gr=edu&amp;prod=ados&amp;id=overview</w:t>
        </w:r>
      </w:hyperlink>
    </w:p>
    <w:p w14:paraId="60C56C3C"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Lyall, K., </w:t>
      </w:r>
      <w:proofErr w:type="spellStart"/>
      <w:r w:rsidRPr="00D76BA3">
        <w:rPr>
          <w:rFonts w:cstheme="minorHAnsi"/>
          <w:sz w:val="24"/>
          <w:szCs w:val="24"/>
        </w:rPr>
        <w:t>Pauls</w:t>
      </w:r>
      <w:proofErr w:type="spellEnd"/>
      <w:r w:rsidRPr="00D76BA3">
        <w:rPr>
          <w:rFonts w:cstheme="minorHAnsi"/>
          <w:sz w:val="24"/>
          <w:szCs w:val="24"/>
        </w:rPr>
        <w:t xml:space="preserve">, D. L., Spiegelman, D., Santangelo, S. L., &amp; </w:t>
      </w:r>
      <w:proofErr w:type="spellStart"/>
      <w:r w:rsidRPr="00D76BA3">
        <w:rPr>
          <w:rFonts w:cstheme="minorHAnsi"/>
          <w:sz w:val="24"/>
          <w:szCs w:val="24"/>
        </w:rPr>
        <w:t>Ascherio</w:t>
      </w:r>
      <w:proofErr w:type="spellEnd"/>
      <w:r w:rsidRPr="00D76BA3">
        <w:rPr>
          <w:rFonts w:cstheme="minorHAnsi"/>
          <w:sz w:val="24"/>
          <w:szCs w:val="24"/>
        </w:rPr>
        <w:t xml:space="preserve">, A. (2012). Fertility therapies, </w:t>
      </w:r>
      <w:proofErr w:type="gramStart"/>
      <w:r w:rsidRPr="00D76BA3">
        <w:rPr>
          <w:rFonts w:cstheme="minorHAnsi"/>
          <w:sz w:val="24"/>
          <w:szCs w:val="24"/>
        </w:rPr>
        <w:t>infertility</w:t>
      </w:r>
      <w:proofErr w:type="gramEnd"/>
      <w:r w:rsidRPr="00D76BA3">
        <w:rPr>
          <w:rFonts w:cstheme="minorHAnsi"/>
          <w:sz w:val="24"/>
          <w:szCs w:val="24"/>
        </w:rPr>
        <w:t xml:space="preserve"> and autism spectrum disorders in the Nurses’ Health Study II. </w:t>
      </w:r>
      <w:proofErr w:type="spellStart"/>
      <w:r w:rsidRPr="00D76BA3">
        <w:rPr>
          <w:rFonts w:cstheme="minorHAnsi"/>
          <w:i/>
          <w:iCs/>
          <w:sz w:val="24"/>
          <w:szCs w:val="24"/>
        </w:rPr>
        <w:t>Paediatric</w:t>
      </w:r>
      <w:proofErr w:type="spellEnd"/>
      <w:r w:rsidRPr="00D76BA3">
        <w:rPr>
          <w:rFonts w:cstheme="minorHAnsi"/>
          <w:i/>
          <w:iCs/>
          <w:sz w:val="24"/>
          <w:szCs w:val="24"/>
        </w:rPr>
        <w:t xml:space="preserve"> Perinatal </w:t>
      </w:r>
      <w:proofErr w:type="gramStart"/>
      <w:r w:rsidRPr="00D76BA3">
        <w:rPr>
          <w:rFonts w:cstheme="minorHAnsi"/>
          <w:i/>
          <w:iCs/>
          <w:sz w:val="24"/>
          <w:szCs w:val="24"/>
        </w:rPr>
        <w:t xml:space="preserve">Epidemiology </w:t>
      </w:r>
      <w:r w:rsidRPr="00D76BA3">
        <w:rPr>
          <w:rFonts w:cstheme="minorHAnsi"/>
          <w:sz w:val="24"/>
          <w:szCs w:val="24"/>
        </w:rPr>
        <w:t>,</w:t>
      </w:r>
      <w:proofErr w:type="gramEnd"/>
      <w:r w:rsidRPr="00D76BA3">
        <w:rPr>
          <w:rFonts w:cstheme="minorHAnsi"/>
          <w:sz w:val="24"/>
          <w:szCs w:val="24"/>
        </w:rPr>
        <w:t xml:space="preserve"> 26(4), 361– 372. doi:</w:t>
      </w:r>
      <w:hyperlink r:id="rId23" w:history="1">
        <w:r w:rsidRPr="00D76BA3">
          <w:rPr>
            <w:rStyle w:val="Hyperlink"/>
            <w:rFonts w:cstheme="minorHAnsi"/>
            <w:sz w:val="24"/>
            <w:szCs w:val="24"/>
          </w:rPr>
          <w:t>10.1111/j.1365‐3016.2012.01294.x</w:t>
        </w:r>
      </w:hyperlink>
    </w:p>
    <w:p w14:paraId="0434326B"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Marshall, C. R., Noor, A., Vincent, J. B., Lionel, A. C., </w:t>
      </w:r>
      <w:proofErr w:type="spellStart"/>
      <w:r w:rsidRPr="00D76BA3">
        <w:rPr>
          <w:rFonts w:cstheme="minorHAnsi"/>
          <w:sz w:val="24"/>
          <w:szCs w:val="24"/>
        </w:rPr>
        <w:t>Feuk</w:t>
      </w:r>
      <w:proofErr w:type="spellEnd"/>
      <w:r w:rsidRPr="00D76BA3">
        <w:rPr>
          <w:rFonts w:cstheme="minorHAnsi"/>
          <w:sz w:val="24"/>
          <w:szCs w:val="24"/>
        </w:rPr>
        <w:t xml:space="preserve">, L., </w:t>
      </w:r>
      <w:proofErr w:type="spellStart"/>
      <w:r w:rsidRPr="00D76BA3">
        <w:rPr>
          <w:rFonts w:cstheme="minorHAnsi"/>
          <w:sz w:val="24"/>
          <w:szCs w:val="24"/>
        </w:rPr>
        <w:t>Skaug</w:t>
      </w:r>
      <w:proofErr w:type="spellEnd"/>
      <w:r w:rsidRPr="00D76BA3">
        <w:rPr>
          <w:rFonts w:cstheme="minorHAnsi"/>
          <w:sz w:val="24"/>
          <w:szCs w:val="24"/>
        </w:rPr>
        <w:t xml:space="preserve">, J., Scherer, S. W. (2008). Structural variation of chromosomes in autism spectrum disorder.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82, 477– 488. </w:t>
      </w:r>
    </w:p>
    <w:p w14:paraId="5DB0A67C"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McMahon, W. M., </w:t>
      </w:r>
      <w:proofErr w:type="spellStart"/>
      <w:r w:rsidRPr="00D76BA3">
        <w:rPr>
          <w:rFonts w:cstheme="minorHAnsi"/>
          <w:sz w:val="24"/>
          <w:szCs w:val="24"/>
        </w:rPr>
        <w:t>Baty</w:t>
      </w:r>
      <w:proofErr w:type="spellEnd"/>
      <w:r w:rsidRPr="00D76BA3">
        <w:rPr>
          <w:rFonts w:cstheme="minorHAnsi"/>
          <w:sz w:val="24"/>
          <w:szCs w:val="24"/>
        </w:rPr>
        <w:t xml:space="preserve">, B. J., &amp; Botkin, J. (2006). Genetic counseling and ethical issues for autism. </w:t>
      </w:r>
      <w:r w:rsidRPr="00D76BA3">
        <w:rPr>
          <w:rFonts w:cstheme="minorHAnsi"/>
          <w:i/>
          <w:iCs/>
          <w:sz w:val="24"/>
          <w:szCs w:val="24"/>
        </w:rPr>
        <w:t xml:space="preserve">American Journal of Medical Genetics Part </w:t>
      </w:r>
      <w:proofErr w:type="gramStart"/>
      <w:r w:rsidRPr="00D76BA3">
        <w:rPr>
          <w:rFonts w:cstheme="minorHAnsi"/>
          <w:i/>
          <w:iCs/>
          <w:sz w:val="24"/>
          <w:szCs w:val="24"/>
        </w:rPr>
        <w:t xml:space="preserve">C </w:t>
      </w:r>
      <w:r w:rsidRPr="00D76BA3">
        <w:rPr>
          <w:rFonts w:cstheme="minorHAnsi"/>
          <w:sz w:val="24"/>
          <w:szCs w:val="24"/>
        </w:rPr>
        <w:t>,</w:t>
      </w:r>
      <w:proofErr w:type="gramEnd"/>
      <w:r w:rsidRPr="00D76BA3">
        <w:rPr>
          <w:rFonts w:cstheme="minorHAnsi"/>
          <w:sz w:val="24"/>
          <w:szCs w:val="24"/>
        </w:rPr>
        <w:t xml:space="preserve"> 142C, 52– 57. </w:t>
      </w:r>
    </w:p>
    <w:p w14:paraId="74BDDBAB"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Mefford</w:t>
      </w:r>
      <w:proofErr w:type="spellEnd"/>
      <w:r w:rsidRPr="00D76BA3">
        <w:rPr>
          <w:rFonts w:cstheme="minorHAnsi"/>
          <w:sz w:val="24"/>
          <w:szCs w:val="24"/>
        </w:rPr>
        <w:t xml:space="preserve">, H. C., </w:t>
      </w:r>
      <w:proofErr w:type="spellStart"/>
      <w:r w:rsidRPr="00D76BA3">
        <w:rPr>
          <w:rFonts w:cstheme="minorHAnsi"/>
          <w:sz w:val="24"/>
          <w:szCs w:val="24"/>
        </w:rPr>
        <w:t>Batshaw</w:t>
      </w:r>
      <w:proofErr w:type="spellEnd"/>
      <w:r w:rsidRPr="00D76BA3">
        <w:rPr>
          <w:rFonts w:cstheme="minorHAnsi"/>
          <w:sz w:val="24"/>
          <w:szCs w:val="24"/>
        </w:rPr>
        <w:t xml:space="preserve">, M. L., &amp; Hoffman, E. P. (2012). Genomics, intellectual disability, and autism. </w:t>
      </w:r>
      <w:r w:rsidRPr="00D76BA3">
        <w:rPr>
          <w:rFonts w:cstheme="minorHAnsi"/>
          <w:i/>
          <w:iCs/>
          <w:sz w:val="24"/>
          <w:szCs w:val="24"/>
        </w:rPr>
        <w:t xml:space="preserve">New England Journal of </w:t>
      </w:r>
      <w:proofErr w:type="gramStart"/>
      <w:r w:rsidRPr="00D76BA3">
        <w:rPr>
          <w:rFonts w:cstheme="minorHAnsi"/>
          <w:i/>
          <w:iCs/>
          <w:sz w:val="24"/>
          <w:szCs w:val="24"/>
        </w:rPr>
        <w:t xml:space="preserve">Medicine </w:t>
      </w:r>
      <w:r w:rsidRPr="00D76BA3">
        <w:rPr>
          <w:rFonts w:cstheme="minorHAnsi"/>
          <w:sz w:val="24"/>
          <w:szCs w:val="24"/>
        </w:rPr>
        <w:t>,</w:t>
      </w:r>
      <w:proofErr w:type="gramEnd"/>
      <w:r w:rsidRPr="00D76BA3">
        <w:rPr>
          <w:rFonts w:cstheme="minorHAnsi"/>
          <w:sz w:val="24"/>
          <w:szCs w:val="24"/>
        </w:rPr>
        <w:t xml:space="preserve"> 366, 733– 743. </w:t>
      </w:r>
    </w:p>
    <w:p w14:paraId="6A6DEE3F"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Miller, F. A., </w:t>
      </w:r>
      <w:proofErr w:type="spellStart"/>
      <w:r w:rsidRPr="00D76BA3">
        <w:rPr>
          <w:rFonts w:cstheme="minorHAnsi"/>
          <w:sz w:val="24"/>
          <w:szCs w:val="24"/>
        </w:rPr>
        <w:t>Hayeems</w:t>
      </w:r>
      <w:proofErr w:type="spellEnd"/>
      <w:r w:rsidRPr="00D76BA3">
        <w:rPr>
          <w:rFonts w:cstheme="minorHAnsi"/>
          <w:sz w:val="24"/>
          <w:szCs w:val="24"/>
        </w:rPr>
        <w:t xml:space="preserve">, R. Z., &amp; </w:t>
      </w:r>
      <w:proofErr w:type="spellStart"/>
      <w:r w:rsidRPr="00D76BA3">
        <w:rPr>
          <w:rFonts w:cstheme="minorHAnsi"/>
          <w:sz w:val="24"/>
          <w:szCs w:val="24"/>
        </w:rPr>
        <w:t>Bytautas</w:t>
      </w:r>
      <w:proofErr w:type="spellEnd"/>
      <w:r w:rsidRPr="00D76BA3">
        <w:rPr>
          <w:rFonts w:cstheme="minorHAnsi"/>
          <w:sz w:val="24"/>
          <w:szCs w:val="24"/>
        </w:rPr>
        <w:t xml:space="preserve">, J. P. (2010). What is a meaningful result? Disclosing the results of genomic research in autism to research participants. </w:t>
      </w:r>
      <w:r w:rsidRPr="00D76BA3">
        <w:rPr>
          <w:rFonts w:cstheme="minorHAnsi"/>
          <w:i/>
          <w:iCs/>
          <w:sz w:val="24"/>
          <w:szCs w:val="24"/>
        </w:rPr>
        <w:t xml:space="preserve">European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18, 867– 871. </w:t>
      </w:r>
    </w:p>
    <w:p w14:paraId="0D8E0260"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Moreno‐De‐Luca, D., SGENE Consortium, </w:t>
      </w:r>
      <w:proofErr w:type="spellStart"/>
      <w:r w:rsidRPr="00D76BA3">
        <w:rPr>
          <w:rFonts w:cstheme="minorHAnsi"/>
          <w:sz w:val="24"/>
          <w:szCs w:val="24"/>
        </w:rPr>
        <w:t>Mulle</w:t>
      </w:r>
      <w:proofErr w:type="spellEnd"/>
      <w:r w:rsidRPr="00D76BA3">
        <w:rPr>
          <w:rFonts w:cstheme="minorHAnsi"/>
          <w:sz w:val="24"/>
          <w:szCs w:val="24"/>
        </w:rPr>
        <w:t xml:space="preserve">, J. G., Simons Simplex Collection Genetics Consortium, Kaminsky, E. B., Sanders, S. J., </w:t>
      </w:r>
      <w:proofErr w:type="spellStart"/>
      <w:r w:rsidRPr="00D76BA3">
        <w:rPr>
          <w:rFonts w:cstheme="minorHAnsi"/>
          <w:sz w:val="24"/>
          <w:szCs w:val="24"/>
        </w:rPr>
        <w:t>Uhas</w:t>
      </w:r>
      <w:proofErr w:type="spellEnd"/>
      <w:r w:rsidRPr="00D76BA3">
        <w:rPr>
          <w:rFonts w:cstheme="minorHAnsi"/>
          <w:sz w:val="24"/>
          <w:szCs w:val="24"/>
        </w:rPr>
        <w:t xml:space="preserve">, K. (2010). Deletion 17q12 is a recurrent copy number variant that confers high risk of autism and schizophrenia.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87, 618– 630. </w:t>
      </w:r>
    </w:p>
    <w:p w14:paraId="7115568C"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Muhle</w:t>
      </w:r>
      <w:proofErr w:type="spellEnd"/>
      <w:r w:rsidRPr="00D76BA3">
        <w:rPr>
          <w:rFonts w:cstheme="minorHAnsi"/>
          <w:sz w:val="24"/>
          <w:szCs w:val="24"/>
        </w:rPr>
        <w:t xml:space="preserve">, R., </w:t>
      </w:r>
      <w:proofErr w:type="spellStart"/>
      <w:r w:rsidRPr="00D76BA3">
        <w:rPr>
          <w:rFonts w:cstheme="minorHAnsi"/>
          <w:sz w:val="24"/>
          <w:szCs w:val="24"/>
        </w:rPr>
        <w:t>Trentacoste</w:t>
      </w:r>
      <w:proofErr w:type="spellEnd"/>
      <w:r w:rsidRPr="00D76BA3">
        <w:rPr>
          <w:rFonts w:cstheme="minorHAnsi"/>
          <w:sz w:val="24"/>
          <w:szCs w:val="24"/>
        </w:rPr>
        <w:t xml:space="preserve">, S. V., &amp; </w:t>
      </w:r>
      <w:proofErr w:type="spellStart"/>
      <w:r w:rsidRPr="00D76BA3">
        <w:rPr>
          <w:rFonts w:cstheme="minorHAnsi"/>
          <w:sz w:val="24"/>
          <w:szCs w:val="24"/>
        </w:rPr>
        <w:t>Rapin</w:t>
      </w:r>
      <w:proofErr w:type="spellEnd"/>
      <w:r w:rsidRPr="00D76BA3">
        <w:rPr>
          <w:rFonts w:cstheme="minorHAnsi"/>
          <w:sz w:val="24"/>
          <w:szCs w:val="24"/>
        </w:rPr>
        <w:t xml:space="preserve">, I. (2004). The genetics of autism. </w:t>
      </w:r>
      <w:proofErr w:type="gramStart"/>
      <w:r w:rsidRPr="00D76BA3">
        <w:rPr>
          <w:rFonts w:cstheme="minorHAnsi"/>
          <w:i/>
          <w:iCs/>
          <w:sz w:val="24"/>
          <w:szCs w:val="24"/>
        </w:rPr>
        <w:t xml:space="preserve">Pediatrics </w:t>
      </w:r>
      <w:r w:rsidRPr="00D76BA3">
        <w:rPr>
          <w:rFonts w:cstheme="minorHAnsi"/>
          <w:sz w:val="24"/>
          <w:szCs w:val="24"/>
        </w:rPr>
        <w:t>,</w:t>
      </w:r>
      <w:proofErr w:type="gramEnd"/>
      <w:r w:rsidRPr="00D76BA3">
        <w:rPr>
          <w:rFonts w:cstheme="minorHAnsi"/>
          <w:sz w:val="24"/>
          <w:szCs w:val="24"/>
        </w:rPr>
        <w:t xml:space="preserve"> 113, e472– e486. </w:t>
      </w:r>
    </w:p>
    <w:p w14:paraId="3658079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Myers, R. A., Casals, F., Gauthier, J., Hamdan, F. F., Keebler, J., Boyko, A. R., </w:t>
      </w:r>
      <w:proofErr w:type="spellStart"/>
      <w:r w:rsidRPr="00D76BA3">
        <w:rPr>
          <w:rFonts w:cstheme="minorHAnsi"/>
          <w:sz w:val="24"/>
          <w:szCs w:val="24"/>
        </w:rPr>
        <w:t>Awadalla</w:t>
      </w:r>
      <w:proofErr w:type="spellEnd"/>
      <w:r w:rsidRPr="00D76BA3">
        <w:rPr>
          <w:rFonts w:cstheme="minorHAnsi"/>
          <w:sz w:val="24"/>
          <w:szCs w:val="24"/>
        </w:rPr>
        <w:t xml:space="preserve">, P. (2011). A population genetic approach to mapping neurological disorder genes using deep resequencing. </w:t>
      </w:r>
      <w:proofErr w:type="spellStart"/>
      <w:r w:rsidRPr="00D76BA3">
        <w:rPr>
          <w:rFonts w:cstheme="minorHAnsi"/>
          <w:i/>
          <w:iCs/>
          <w:sz w:val="24"/>
          <w:szCs w:val="24"/>
        </w:rPr>
        <w:t>Plos</w:t>
      </w:r>
      <w:proofErr w:type="spellEnd"/>
      <w:r w:rsidRPr="00D76BA3">
        <w:rPr>
          <w:rFonts w:cstheme="minorHAnsi"/>
          <w:i/>
          <w:iCs/>
          <w:sz w:val="24"/>
          <w:szCs w:val="24"/>
        </w:rPr>
        <w:t xml:space="preserve">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7(2), e1001318. doi:</w:t>
      </w:r>
      <w:hyperlink r:id="rId24" w:history="1">
        <w:r w:rsidRPr="00D76BA3">
          <w:rPr>
            <w:rStyle w:val="Hyperlink"/>
            <w:rFonts w:cstheme="minorHAnsi"/>
            <w:sz w:val="24"/>
            <w:szCs w:val="24"/>
          </w:rPr>
          <w:t>10.1371/journal.pgen.1001318</w:t>
        </w:r>
      </w:hyperlink>
    </w:p>
    <w:p w14:paraId="1D5DE49B"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National Collaborating Centre for Women's and Children's Health. (2011). </w:t>
      </w:r>
      <w:r w:rsidRPr="00D76BA3">
        <w:rPr>
          <w:rFonts w:cstheme="minorHAnsi"/>
          <w:i/>
          <w:iCs/>
          <w:sz w:val="24"/>
          <w:szCs w:val="24"/>
        </w:rPr>
        <w:t xml:space="preserve">NICE clinical guideline 128. Autism: Recognition, referral and diagnosis of children and young people on the autism </w:t>
      </w:r>
      <w:proofErr w:type="gramStart"/>
      <w:r w:rsidRPr="00D76BA3">
        <w:rPr>
          <w:rFonts w:cstheme="minorHAnsi"/>
          <w:i/>
          <w:iCs/>
          <w:sz w:val="24"/>
          <w:szCs w:val="24"/>
        </w:rPr>
        <w:t xml:space="preserve">spectrum </w:t>
      </w:r>
      <w:r w:rsidRPr="00D76BA3">
        <w:rPr>
          <w:rFonts w:cstheme="minorHAnsi"/>
          <w:sz w:val="24"/>
          <w:szCs w:val="24"/>
        </w:rPr>
        <w:t>.</w:t>
      </w:r>
      <w:proofErr w:type="gramEnd"/>
      <w:r w:rsidRPr="00D76BA3">
        <w:rPr>
          <w:rFonts w:cstheme="minorHAnsi"/>
          <w:sz w:val="24"/>
          <w:szCs w:val="24"/>
        </w:rPr>
        <w:t xml:space="preserve"> Retrieved from </w:t>
      </w:r>
      <w:hyperlink r:id="rId25" w:history="1">
        <w:r w:rsidRPr="00D76BA3">
          <w:rPr>
            <w:rStyle w:val="Hyperlink"/>
            <w:rFonts w:cstheme="minorHAnsi"/>
            <w:sz w:val="24"/>
            <w:szCs w:val="24"/>
          </w:rPr>
          <w:t>http://www.nice.org/uk/guideance/CG128</w:t>
        </w:r>
      </w:hyperlink>
    </w:p>
    <w:p w14:paraId="48DC68E8"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Nurmi, E. L., Bradford, Y., Chen, Y. H., Hall, J., Arnone, B., Gardiner, M. B., Sutcliffe, J. S. (2001). Linkage disequilibrium at the Angelman syndrome gene UBE3A in autism families. </w:t>
      </w:r>
      <w:proofErr w:type="gramStart"/>
      <w:r w:rsidRPr="00D76BA3">
        <w:rPr>
          <w:rFonts w:cstheme="minorHAnsi"/>
          <w:i/>
          <w:iCs/>
          <w:sz w:val="24"/>
          <w:szCs w:val="24"/>
        </w:rPr>
        <w:t xml:space="preserve">Genomics </w:t>
      </w:r>
      <w:r w:rsidRPr="00D76BA3">
        <w:rPr>
          <w:rFonts w:cstheme="minorHAnsi"/>
          <w:sz w:val="24"/>
          <w:szCs w:val="24"/>
        </w:rPr>
        <w:t>,</w:t>
      </w:r>
      <w:proofErr w:type="gramEnd"/>
      <w:r w:rsidRPr="00D76BA3">
        <w:rPr>
          <w:rFonts w:cstheme="minorHAnsi"/>
          <w:sz w:val="24"/>
          <w:szCs w:val="24"/>
        </w:rPr>
        <w:t xml:space="preserve"> 77( 1– 2), 105–113. </w:t>
      </w:r>
    </w:p>
    <w:p w14:paraId="12BBA408"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O’Callaghan, F. J. (1999). Tuberous sclerosis. </w:t>
      </w:r>
      <w:r w:rsidRPr="00D76BA3">
        <w:rPr>
          <w:rFonts w:cstheme="minorHAnsi"/>
          <w:i/>
          <w:iCs/>
          <w:sz w:val="24"/>
          <w:szCs w:val="24"/>
        </w:rPr>
        <w:t xml:space="preserve">British Medical </w:t>
      </w:r>
      <w:proofErr w:type="gramStart"/>
      <w:r w:rsidRPr="00D76BA3">
        <w:rPr>
          <w:rFonts w:cstheme="minorHAnsi"/>
          <w:i/>
          <w:iCs/>
          <w:sz w:val="24"/>
          <w:szCs w:val="24"/>
        </w:rPr>
        <w:t xml:space="preserve">Journal </w:t>
      </w:r>
      <w:r w:rsidRPr="00D76BA3">
        <w:rPr>
          <w:rFonts w:cstheme="minorHAnsi"/>
          <w:sz w:val="24"/>
          <w:szCs w:val="24"/>
        </w:rPr>
        <w:t>,</w:t>
      </w:r>
      <w:proofErr w:type="gramEnd"/>
      <w:r w:rsidRPr="00D76BA3">
        <w:rPr>
          <w:rFonts w:cstheme="minorHAnsi"/>
          <w:sz w:val="24"/>
          <w:szCs w:val="24"/>
        </w:rPr>
        <w:t xml:space="preserve"> 318, 1019– 1020. </w:t>
      </w:r>
    </w:p>
    <w:p w14:paraId="1A0FA3A1"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Opitz, J. M., </w:t>
      </w:r>
      <w:proofErr w:type="spellStart"/>
      <w:r w:rsidRPr="00D76BA3">
        <w:rPr>
          <w:rFonts w:cstheme="minorHAnsi"/>
          <w:sz w:val="24"/>
          <w:szCs w:val="24"/>
        </w:rPr>
        <w:t>Penchaszadeh</w:t>
      </w:r>
      <w:proofErr w:type="spellEnd"/>
      <w:r w:rsidRPr="00D76BA3">
        <w:rPr>
          <w:rFonts w:cstheme="minorHAnsi"/>
          <w:sz w:val="24"/>
          <w:szCs w:val="24"/>
        </w:rPr>
        <w:t xml:space="preserve">, V. B., Holt, M. C., Spano, L. M., </w:t>
      </w:r>
      <w:r w:rsidRPr="00D76BA3">
        <w:rPr>
          <w:rFonts w:cstheme="minorHAnsi"/>
          <w:b/>
          <w:bCs/>
          <w:sz w:val="24"/>
          <w:szCs w:val="24"/>
        </w:rPr>
        <w:t xml:space="preserve">&amp; </w:t>
      </w:r>
      <w:r w:rsidRPr="00D76BA3">
        <w:rPr>
          <w:rFonts w:cstheme="minorHAnsi"/>
          <w:sz w:val="24"/>
          <w:szCs w:val="24"/>
        </w:rPr>
        <w:t xml:space="preserve">Smith, V. L. (1994). Smith‐Lemli‐Opitz (RSH) syndrome bibliography: 1964–1993. </w:t>
      </w:r>
      <w:r w:rsidRPr="00D76BA3">
        <w:rPr>
          <w:rFonts w:cstheme="minorHAnsi"/>
          <w:i/>
          <w:iCs/>
          <w:sz w:val="24"/>
          <w:szCs w:val="24"/>
        </w:rPr>
        <w:t xml:space="preserve">American Journal of Human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50, 339– 343. </w:t>
      </w:r>
    </w:p>
    <w:p w14:paraId="0D74180D"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O’Roak</w:t>
      </w:r>
      <w:proofErr w:type="spellEnd"/>
      <w:r w:rsidRPr="00D76BA3">
        <w:rPr>
          <w:rFonts w:cstheme="minorHAnsi"/>
          <w:sz w:val="24"/>
          <w:szCs w:val="24"/>
        </w:rPr>
        <w:t xml:space="preserve">, B. J., </w:t>
      </w:r>
      <w:proofErr w:type="spellStart"/>
      <w:r w:rsidRPr="00D76BA3">
        <w:rPr>
          <w:rFonts w:cstheme="minorHAnsi"/>
          <w:sz w:val="24"/>
          <w:szCs w:val="24"/>
        </w:rPr>
        <w:t>Deriziotis</w:t>
      </w:r>
      <w:proofErr w:type="spellEnd"/>
      <w:r w:rsidRPr="00D76BA3">
        <w:rPr>
          <w:rFonts w:cstheme="minorHAnsi"/>
          <w:sz w:val="24"/>
          <w:szCs w:val="24"/>
        </w:rPr>
        <w:t xml:space="preserve">, P., Lee, C., </w:t>
      </w:r>
      <w:proofErr w:type="spellStart"/>
      <w:r w:rsidRPr="00D76BA3">
        <w:rPr>
          <w:rFonts w:cstheme="minorHAnsi"/>
          <w:sz w:val="24"/>
          <w:szCs w:val="24"/>
        </w:rPr>
        <w:t>Vives</w:t>
      </w:r>
      <w:proofErr w:type="spellEnd"/>
      <w:r w:rsidRPr="00D76BA3">
        <w:rPr>
          <w:rFonts w:cstheme="minorHAnsi"/>
          <w:sz w:val="24"/>
          <w:szCs w:val="24"/>
        </w:rPr>
        <w:t xml:space="preserve">, L., Schwartz, J. J., </w:t>
      </w:r>
      <w:proofErr w:type="spellStart"/>
      <w:r w:rsidRPr="00D76BA3">
        <w:rPr>
          <w:rFonts w:cstheme="minorHAnsi"/>
          <w:sz w:val="24"/>
          <w:szCs w:val="24"/>
        </w:rPr>
        <w:t>Girirajan</w:t>
      </w:r>
      <w:proofErr w:type="spellEnd"/>
      <w:r w:rsidRPr="00D76BA3">
        <w:rPr>
          <w:rFonts w:cstheme="minorHAnsi"/>
          <w:sz w:val="24"/>
          <w:szCs w:val="24"/>
        </w:rPr>
        <w:t xml:space="preserve">, S., Eichler, E. E. (2011). Exome sequencing in sporadic autism spectrum disorders identifies severe de novo mutations. </w:t>
      </w:r>
      <w:r w:rsidRPr="00D76BA3">
        <w:rPr>
          <w:rFonts w:cstheme="minorHAnsi"/>
          <w:i/>
          <w:iCs/>
          <w:sz w:val="24"/>
          <w:szCs w:val="24"/>
        </w:rPr>
        <w:t xml:space="preserve">Nature </w:t>
      </w:r>
      <w:proofErr w:type="gramStart"/>
      <w:r w:rsidRPr="00D76BA3">
        <w:rPr>
          <w:rFonts w:cstheme="minorHAnsi"/>
          <w:i/>
          <w:iCs/>
          <w:sz w:val="24"/>
          <w:szCs w:val="24"/>
        </w:rPr>
        <w:t xml:space="preserve">Genetics </w:t>
      </w:r>
      <w:r w:rsidRPr="00D76BA3">
        <w:rPr>
          <w:rFonts w:cstheme="minorHAnsi"/>
          <w:sz w:val="24"/>
          <w:szCs w:val="24"/>
        </w:rPr>
        <w:t>,</w:t>
      </w:r>
      <w:proofErr w:type="gramEnd"/>
      <w:r w:rsidRPr="00D76BA3">
        <w:rPr>
          <w:rFonts w:cstheme="minorHAnsi"/>
          <w:sz w:val="24"/>
          <w:szCs w:val="24"/>
        </w:rPr>
        <w:t xml:space="preserve"> 43, 585– 589. doi:</w:t>
      </w:r>
      <w:hyperlink r:id="rId26" w:history="1">
        <w:r w:rsidRPr="00D76BA3">
          <w:rPr>
            <w:rStyle w:val="Hyperlink"/>
            <w:rFonts w:cstheme="minorHAnsi"/>
            <w:sz w:val="24"/>
            <w:szCs w:val="24"/>
          </w:rPr>
          <w:t>10.1038/ng.835</w:t>
        </w:r>
      </w:hyperlink>
    </w:p>
    <w:p w14:paraId="4CEED969"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Ozonoff</w:t>
      </w:r>
      <w:proofErr w:type="spellEnd"/>
      <w:r w:rsidRPr="00D76BA3">
        <w:rPr>
          <w:rFonts w:cstheme="minorHAnsi"/>
          <w:sz w:val="24"/>
          <w:szCs w:val="24"/>
        </w:rPr>
        <w:t xml:space="preserve">, S., Young, G. S., Carter, A., </w:t>
      </w:r>
      <w:proofErr w:type="spellStart"/>
      <w:r w:rsidRPr="00D76BA3">
        <w:rPr>
          <w:rFonts w:cstheme="minorHAnsi"/>
          <w:sz w:val="24"/>
          <w:szCs w:val="24"/>
        </w:rPr>
        <w:t>Messinger</w:t>
      </w:r>
      <w:proofErr w:type="spellEnd"/>
      <w:r w:rsidRPr="00D76BA3">
        <w:rPr>
          <w:rFonts w:cstheme="minorHAnsi"/>
          <w:sz w:val="24"/>
          <w:szCs w:val="24"/>
        </w:rPr>
        <w:t xml:space="preserve">, D., </w:t>
      </w:r>
      <w:proofErr w:type="spellStart"/>
      <w:r w:rsidRPr="00D76BA3">
        <w:rPr>
          <w:rFonts w:cstheme="minorHAnsi"/>
          <w:sz w:val="24"/>
          <w:szCs w:val="24"/>
        </w:rPr>
        <w:t>Yirmiya</w:t>
      </w:r>
      <w:proofErr w:type="spellEnd"/>
      <w:r w:rsidRPr="00D76BA3">
        <w:rPr>
          <w:rFonts w:cstheme="minorHAnsi"/>
          <w:sz w:val="24"/>
          <w:szCs w:val="24"/>
        </w:rPr>
        <w:t xml:space="preserve">, N., </w:t>
      </w:r>
      <w:proofErr w:type="spellStart"/>
      <w:r w:rsidRPr="00D76BA3">
        <w:rPr>
          <w:rFonts w:cstheme="minorHAnsi"/>
          <w:sz w:val="24"/>
          <w:szCs w:val="24"/>
        </w:rPr>
        <w:t>Zwaigenbaum</w:t>
      </w:r>
      <w:proofErr w:type="spellEnd"/>
      <w:r w:rsidRPr="00D76BA3">
        <w:rPr>
          <w:rFonts w:cstheme="minorHAnsi"/>
          <w:sz w:val="24"/>
          <w:szCs w:val="24"/>
        </w:rPr>
        <w:t xml:space="preserve">, L., Stone, W. L. (2011). Recurrence risk for autism spectrum disorders: </w:t>
      </w:r>
      <w:proofErr w:type="gramStart"/>
      <w:r w:rsidRPr="00D76BA3">
        <w:rPr>
          <w:rFonts w:cstheme="minorHAnsi"/>
          <w:sz w:val="24"/>
          <w:szCs w:val="24"/>
        </w:rPr>
        <w:t>a</w:t>
      </w:r>
      <w:proofErr w:type="gramEnd"/>
      <w:r w:rsidRPr="00D76BA3">
        <w:rPr>
          <w:rFonts w:cstheme="minorHAnsi"/>
          <w:sz w:val="24"/>
          <w:szCs w:val="24"/>
        </w:rPr>
        <w:t xml:space="preserve"> Baby Siblings Research Consortium study. </w:t>
      </w:r>
      <w:proofErr w:type="gramStart"/>
      <w:r w:rsidRPr="00D76BA3">
        <w:rPr>
          <w:rFonts w:cstheme="minorHAnsi"/>
          <w:i/>
          <w:iCs/>
          <w:sz w:val="24"/>
          <w:szCs w:val="24"/>
        </w:rPr>
        <w:lastRenderedPageBreak/>
        <w:t xml:space="preserve">Pediatrics </w:t>
      </w:r>
      <w:r w:rsidRPr="00D76BA3">
        <w:rPr>
          <w:rFonts w:cstheme="minorHAnsi"/>
          <w:sz w:val="24"/>
          <w:szCs w:val="24"/>
        </w:rPr>
        <w:t>,</w:t>
      </w:r>
      <w:proofErr w:type="gramEnd"/>
      <w:r w:rsidRPr="00D76BA3">
        <w:rPr>
          <w:rFonts w:cstheme="minorHAnsi"/>
          <w:sz w:val="24"/>
          <w:szCs w:val="24"/>
        </w:rPr>
        <w:t xml:space="preserve"> 128(3), e488– e495. Retrieved from </w:t>
      </w:r>
      <w:hyperlink r:id="rId27" w:history="1">
        <w:r w:rsidRPr="00D76BA3">
          <w:rPr>
            <w:rStyle w:val="Hyperlink"/>
            <w:rFonts w:cstheme="minorHAnsi"/>
            <w:sz w:val="24"/>
            <w:szCs w:val="24"/>
          </w:rPr>
          <w:t>http://0-www.ncbi.nlm.nih.gov.libus.csd.mu.edu/pmc/articles/PMC3164092/</w:t>
        </w:r>
      </w:hyperlink>
    </w:p>
    <w:p w14:paraId="57F73124"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Rice, C. E. (2011). The changing prevalence of the autism spectrum disorders. </w:t>
      </w:r>
      <w:r w:rsidRPr="00D76BA3">
        <w:rPr>
          <w:rFonts w:cstheme="minorHAnsi"/>
          <w:i/>
          <w:iCs/>
          <w:sz w:val="24"/>
          <w:szCs w:val="24"/>
        </w:rPr>
        <w:t xml:space="preserve">American Family </w:t>
      </w:r>
      <w:proofErr w:type="gramStart"/>
      <w:r w:rsidRPr="00D76BA3">
        <w:rPr>
          <w:rFonts w:cstheme="minorHAnsi"/>
          <w:i/>
          <w:iCs/>
          <w:sz w:val="24"/>
          <w:szCs w:val="24"/>
        </w:rPr>
        <w:t xml:space="preserve">Physician </w:t>
      </w:r>
      <w:r w:rsidRPr="00D76BA3">
        <w:rPr>
          <w:rFonts w:cstheme="minorHAnsi"/>
          <w:sz w:val="24"/>
          <w:szCs w:val="24"/>
        </w:rPr>
        <w:t>,</w:t>
      </w:r>
      <w:proofErr w:type="gramEnd"/>
      <w:r w:rsidRPr="00D76BA3">
        <w:rPr>
          <w:rFonts w:cstheme="minorHAnsi"/>
          <w:sz w:val="24"/>
          <w:szCs w:val="24"/>
        </w:rPr>
        <w:t xml:space="preserve"> 83(5), 515– 520. </w:t>
      </w:r>
    </w:p>
    <w:p w14:paraId="44EE030E"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Rosenberg, R. E., Law, J. K., </w:t>
      </w:r>
      <w:proofErr w:type="spellStart"/>
      <w:r w:rsidRPr="00D76BA3">
        <w:rPr>
          <w:rFonts w:cstheme="minorHAnsi"/>
          <w:sz w:val="24"/>
          <w:szCs w:val="24"/>
        </w:rPr>
        <w:t>Yenokyan</w:t>
      </w:r>
      <w:proofErr w:type="spellEnd"/>
      <w:r w:rsidRPr="00D76BA3">
        <w:rPr>
          <w:rFonts w:cstheme="minorHAnsi"/>
          <w:sz w:val="24"/>
          <w:szCs w:val="24"/>
        </w:rPr>
        <w:t xml:space="preserve">, G., </w:t>
      </w:r>
      <w:proofErr w:type="spellStart"/>
      <w:r w:rsidRPr="00D76BA3">
        <w:rPr>
          <w:rFonts w:cstheme="minorHAnsi"/>
          <w:sz w:val="24"/>
          <w:szCs w:val="24"/>
        </w:rPr>
        <w:t>McGready</w:t>
      </w:r>
      <w:proofErr w:type="spellEnd"/>
      <w:r w:rsidRPr="00D76BA3">
        <w:rPr>
          <w:rFonts w:cstheme="minorHAnsi"/>
          <w:sz w:val="24"/>
          <w:szCs w:val="24"/>
        </w:rPr>
        <w:t xml:space="preserve">, J., Kaufmann, W. E., </w:t>
      </w:r>
      <w:r w:rsidRPr="00D76BA3">
        <w:rPr>
          <w:rFonts w:cstheme="minorHAnsi"/>
          <w:b/>
          <w:bCs/>
          <w:sz w:val="24"/>
          <w:szCs w:val="24"/>
        </w:rPr>
        <w:t xml:space="preserve">&amp; </w:t>
      </w:r>
      <w:r w:rsidRPr="00D76BA3">
        <w:rPr>
          <w:rFonts w:cstheme="minorHAnsi"/>
          <w:sz w:val="24"/>
          <w:szCs w:val="24"/>
        </w:rPr>
        <w:t xml:space="preserve">Law, P. A. (2009). Characteristics and concordance of autism spectrum disorders among 277 twin pairs. </w:t>
      </w:r>
      <w:r w:rsidRPr="00D76BA3">
        <w:rPr>
          <w:rFonts w:cstheme="minorHAnsi"/>
          <w:i/>
          <w:iCs/>
          <w:sz w:val="24"/>
          <w:szCs w:val="24"/>
        </w:rPr>
        <w:t xml:space="preserve">Archives of Pediatric Adolescent </w:t>
      </w:r>
      <w:proofErr w:type="gramStart"/>
      <w:r w:rsidRPr="00D76BA3">
        <w:rPr>
          <w:rFonts w:cstheme="minorHAnsi"/>
          <w:i/>
          <w:iCs/>
          <w:sz w:val="24"/>
          <w:szCs w:val="24"/>
        </w:rPr>
        <w:t xml:space="preserve">Medicine </w:t>
      </w:r>
      <w:r w:rsidRPr="00D76BA3">
        <w:rPr>
          <w:rFonts w:cstheme="minorHAnsi"/>
          <w:sz w:val="24"/>
          <w:szCs w:val="24"/>
        </w:rPr>
        <w:t>,</w:t>
      </w:r>
      <w:proofErr w:type="gramEnd"/>
      <w:r w:rsidRPr="00D76BA3">
        <w:rPr>
          <w:rFonts w:cstheme="minorHAnsi"/>
          <w:sz w:val="24"/>
          <w:szCs w:val="24"/>
        </w:rPr>
        <w:t xml:space="preserve"> 163, 907– 914. </w:t>
      </w:r>
    </w:p>
    <w:p w14:paraId="3C1A555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Sanders, S. J., Murtha, M. T., Gupta, A. R., Murdoch, J. D., </w:t>
      </w:r>
      <w:proofErr w:type="spellStart"/>
      <w:r w:rsidRPr="00D76BA3">
        <w:rPr>
          <w:rFonts w:cstheme="minorHAnsi"/>
          <w:sz w:val="24"/>
          <w:szCs w:val="24"/>
        </w:rPr>
        <w:t>Raubeson</w:t>
      </w:r>
      <w:proofErr w:type="spellEnd"/>
      <w:r w:rsidRPr="00D76BA3">
        <w:rPr>
          <w:rFonts w:cstheme="minorHAnsi"/>
          <w:sz w:val="24"/>
          <w:szCs w:val="24"/>
        </w:rPr>
        <w:t xml:space="preserve">, M. J., </w:t>
      </w:r>
      <w:proofErr w:type="spellStart"/>
      <w:r w:rsidRPr="00D76BA3">
        <w:rPr>
          <w:rFonts w:cstheme="minorHAnsi"/>
          <w:sz w:val="24"/>
          <w:szCs w:val="24"/>
        </w:rPr>
        <w:t>Willsey</w:t>
      </w:r>
      <w:proofErr w:type="spellEnd"/>
      <w:r w:rsidRPr="00D76BA3">
        <w:rPr>
          <w:rFonts w:cstheme="minorHAnsi"/>
          <w:sz w:val="24"/>
          <w:szCs w:val="24"/>
        </w:rPr>
        <w:t xml:space="preserve">, A. J., State, M. W. (2012). De novo mutations revealed by whole‐exome sequencing are strongly associated with autism. </w:t>
      </w:r>
      <w:proofErr w:type="gramStart"/>
      <w:r w:rsidRPr="00D76BA3">
        <w:rPr>
          <w:rFonts w:cstheme="minorHAnsi"/>
          <w:i/>
          <w:iCs/>
          <w:sz w:val="24"/>
          <w:szCs w:val="24"/>
        </w:rPr>
        <w:t xml:space="preserve">Nature </w:t>
      </w:r>
      <w:r w:rsidRPr="00D76BA3">
        <w:rPr>
          <w:rFonts w:cstheme="minorHAnsi"/>
          <w:sz w:val="24"/>
          <w:szCs w:val="24"/>
        </w:rPr>
        <w:t>,</w:t>
      </w:r>
      <w:proofErr w:type="gramEnd"/>
      <w:r w:rsidRPr="00D76BA3">
        <w:rPr>
          <w:rFonts w:cstheme="minorHAnsi"/>
          <w:sz w:val="24"/>
          <w:szCs w:val="24"/>
        </w:rPr>
        <w:t xml:space="preserve"> 485, 237– 241. doi:</w:t>
      </w:r>
      <w:hyperlink r:id="rId28" w:history="1">
        <w:r w:rsidRPr="00D76BA3">
          <w:rPr>
            <w:rStyle w:val="Hyperlink"/>
            <w:rFonts w:cstheme="minorHAnsi"/>
            <w:sz w:val="24"/>
            <w:szCs w:val="24"/>
          </w:rPr>
          <w:t>10.1038/nature10945</w:t>
        </w:r>
      </w:hyperlink>
      <w:r w:rsidRPr="00D76BA3">
        <w:rPr>
          <w:rFonts w:cstheme="minorHAnsi"/>
          <w:sz w:val="24"/>
          <w:szCs w:val="24"/>
        </w:rPr>
        <w:t xml:space="preserve">. </w:t>
      </w:r>
    </w:p>
    <w:p w14:paraId="54A2BDBF"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Sakurai, T., Cai, G., Grice, D., </w:t>
      </w:r>
      <w:r w:rsidRPr="00D76BA3">
        <w:rPr>
          <w:rFonts w:cstheme="minorHAnsi"/>
          <w:b/>
          <w:bCs/>
          <w:sz w:val="24"/>
          <w:szCs w:val="24"/>
        </w:rPr>
        <w:t xml:space="preserve">&amp; </w:t>
      </w:r>
      <w:r w:rsidRPr="00D76BA3">
        <w:rPr>
          <w:rFonts w:cstheme="minorHAnsi"/>
          <w:sz w:val="24"/>
          <w:szCs w:val="24"/>
        </w:rPr>
        <w:t xml:space="preserve">Buxbaum, J. D. (2011). Genomic architecture of autism spectrum disorder. In A. </w:t>
      </w:r>
      <w:proofErr w:type="spellStart"/>
      <w:r w:rsidRPr="00D76BA3">
        <w:rPr>
          <w:rFonts w:cstheme="minorHAnsi"/>
          <w:sz w:val="24"/>
          <w:szCs w:val="24"/>
        </w:rPr>
        <w:t>Hollancer</w:t>
      </w:r>
      <w:proofErr w:type="spellEnd"/>
      <w:r w:rsidRPr="00D76BA3">
        <w:rPr>
          <w:rFonts w:cstheme="minorHAnsi"/>
          <w:sz w:val="24"/>
          <w:szCs w:val="24"/>
        </w:rPr>
        <w:t xml:space="preserve">, A. </w:t>
      </w:r>
      <w:proofErr w:type="spellStart"/>
      <w:r w:rsidRPr="00D76BA3">
        <w:rPr>
          <w:rFonts w:cstheme="minorHAnsi"/>
          <w:sz w:val="24"/>
          <w:szCs w:val="24"/>
        </w:rPr>
        <w:t>Kolevzon</w:t>
      </w:r>
      <w:proofErr w:type="spellEnd"/>
      <w:r w:rsidRPr="00D76BA3">
        <w:rPr>
          <w:rFonts w:cstheme="minorHAnsi"/>
          <w:sz w:val="24"/>
          <w:szCs w:val="24"/>
        </w:rPr>
        <w:t xml:space="preserve">, </w:t>
      </w:r>
      <w:r w:rsidRPr="00D76BA3">
        <w:rPr>
          <w:rFonts w:cstheme="minorHAnsi"/>
          <w:b/>
          <w:bCs/>
          <w:sz w:val="24"/>
          <w:szCs w:val="24"/>
        </w:rPr>
        <w:t xml:space="preserve">&amp; </w:t>
      </w:r>
      <w:r w:rsidRPr="00D76BA3">
        <w:rPr>
          <w:rFonts w:cstheme="minorHAnsi"/>
          <w:sz w:val="24"/>
          <w:szCs w:val="24"/>
        </w:rPr>
        <w:t xml:space="preserve">J. Coyle (Eds.), </w:t>
      </w:r>
      <w:r w:rsidRPr="00D76BA3">
        <w:rPr>
          <w:rFonts w:cstheme="minorHAnsi"/>
          <w:i/>
          <w:iCs/>
          <w:sz w:val="24"/>
          <w:szCs w:val="24"/>
        </w:rPr>
        <w:t xml:space="preserve">Textbook of autism spectrum disorders </w:t>
      </w:r>
      <w:r w:rsidRPr="00D76BA3">
        <w:rPr>
          <w:rFonts w:cstheme="minorHAnsi"/>
          <w:sz w:val="24"/>
          <w:szCs w:val="24"/>
        </w:rPr>
        <w:t xml:space="preserve">(pp. 281– 298). </w:t>
      </w:r>
      <w:proofErr w:type="gramStart"/>
      <w:r w:rsidRPr="00D76BA3">
        <w:rPr>
          <w:rFonts w:cstheme="minorHAnsi"/>
          <w:sz w:val="24"/>
          <w:szCs w:val="24"/>
        </w:rPr>
        <w:t>Washington ,</w:t>
      </w:r>
      <w:proofErr w:type="gramEnd"/>
      <w:r w:rsidRPr="00D76BA3">
        <w:rPr>
          <w:rFonts w:cstheme="minorHAnsi"/>
          <w:sz w:val="24"/>
          <w:szCs w:val="24"/>
        </w:rPr>
        <w:t xml:space="preserve"> DC : American Psychiatric Publishing, Inc. </w:t>
      </w:r>
    </w:p>
    <w:p w14:paraId="3C242B7C"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Schieve</w:t>
      </w:r>
      <w:proofErr w:type="spellEnd"/>
      <w:r w:rsidRPr="00D76BA3">
        <w:rPr>
          <w:rFonts w:cstheme="minorHAnsi"/>
          <w:sz w:val="24"/>
          <w:szCs w:val="24"/>
        </w:rPr>
        <w:t xml:space="preserve">, L. A., Rice, C., Devine, O., </w:t>
      </w:r>
      <w:proofErr w:type="spellStart"/>
      <w:r w:rsidRPr="00D76BA3">
        <w:rPr>
          <w:rFonts w:cstheme="minorHAnsi"/>
          <w:sz w:val="24"/>
          <w:szCs w:val="24"/>
        </w:rPr>
        <w:t>Maenner</w:t>
      </w:r>
      <w:proofErr w:type="spellEnd"/>
      <w:r w:rsidRPr="00D76BA3">
        <w:rPr>
          <w:rFonts w:cstheme="minorHAnsi"/>
          <w:sz w:val="24"/>
          <w:szCs w:val="24"/>
        </w:rPr>
        <w:t xml:space="preserve">, M. J., Lee, L., Fitzgerald, R., Durkin, M. (2011). Have secular changes in perinatal risk factors contributed to the recent autism prevalence increase? Development and application of a mathematical assessment model. </w:t>
      </w:r>
      <w:r w:rsidRPr="00D76BA3">
        <w:rPr>
          <w:rFonts w:cstheme="minorHAnsi"/>
          <w:i/>
          <w:iCs/>
          <w:sz w:val="24"/>
          <w:szCs w:val="24"/>
        </w:rPr>
        <w:t xml:space="preserve">Annals of </w:t>
      </w:r>
      <w:proofErr w:type="gramStart"/>
      <w:r w:rsidRPr="00D76BA3">
        <w:rPr>
          <w:rFonts w:cstheme="minorHAnsi"/>
          <w:i/>
          <w:iCs/>
          <w:sz w:val="24"/>
          <w:szCs w:val="24"/>
        </w:rPr>
        <w:t xml:space="preserve">Epidemiology </w:t>
      </w:r>
      <w:r w:rsidRPr="00D76BA3">
        <w:rPr>
          <w:rFonts w:cstheme="minorHAnsi"/>
          <w:sz w:val="24"/>
          <w:szCs w:val="24"/>
        </w:rPr>
        <w:t>,</w:t>
      </w:r>
      <w:proofErr w:type="gramEnd"/>
      <w:r w:rsidRPr="00D76BA3">
        <w:rPr>
          <w:rFonts w:cstheme="minorHAnsi"/>
          <w:sz w:val="24"/>
          <w:szCs w:val="24"/>
        </w:rPr>
        <w:t xml:space="preserve"> 21(12), 930– 945. </w:t>
      </w:r>
    </w:p>
    <w:p w14:paraId="226B969F"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Schumann, G., Coin, L. J., </w:t>
      </w:r>
      <w:proofErr w:type="spellStart"/>
      <w:r w:rsidRPr="00D76BA3">
        <w:rPr>
          <w:rFonts w:cstheme="minorHAnsi"/>
          <w:sz w:val="24"/>
          <w:szCs w:val="24"/>
        </w:rPr>
        <w:t>Lourdusamy</w:t>
      </w:r>
      <w:proofErr w:type="spellEnd"/>
      <w:r w:rsidRPr="00D76BA3">
        <w:rPr>
          <w:rFonts w:cstheme="minorHAnsi"/>
          <w:sz w:val="24"/>
          <w:szCs w:val="24"/>
        </w:rPr>
        <w:t xml:space="preserve">, A., Charoen, P., Berger, K. A., Stacey, D., Elliott, P. (2011). Genome‐wide association and genetic functional studies identify autism susceptibility candidate 2 gene (AUTS2) in the regulation of alcohol consumption. </w:t>
      </w:r>
      <w:r w:rsidRPr="00D76BA3">
        <w:rPr>
          <w:rFonts w:cstheme="minorHAnsi"/>
          <w:i/>
          <w:iCs/>
          <w:sz w:val="24"/>
          <w:szCs w:val="24"/>
        </w:rPr>
        <w:t xml:space="preserve">Proceedings of the National Academy of </w:t>
      </w:r>
      <w:proofErr w:type="gramStart"/>
      <w:r w:rsidRPr="00D76BA3">
        <w:rPr>
          <w:rFonts w:cstheme="minorHAnsi"/>
          <w:i/>
          <w:iCs/>
          <w:sz w:val="24"/>
          <w:szCs w:val="24"/>
        </w:rPr>
        <w:t xml:space="preserve">Science </w:t>
      </w:r>
      <w:r w:rsidRPr="00D76BA3">
        <w:rPr>
          <w:rFonts w:cstheme="minorHAnsi"/>
          <w:sz w:val="24"/>
          <w:szCs w:val="24"/>
        </w:rPr>
        <w:t>,</w:t>
      </w:r>
      <w:proofErr w:type="gramEnd"/>
      <w:r w:rsidRPr="00D76BA3">
        <w:rPr>
          <w:rFonts w:cstheme="minorHAnsi"/>
          <w:sz w:val="24"/>
          <w:szCs w:val="24"/>
        </w:rPr>
        <w:t xml:space="preserve"> 108, 7119– 7124. </w:t>
      </w:r>
    </w:p>
    <w:p w14:paraId="468F6DCD"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Sebat, J., Lakshmi, B., Malhotra, D., </w:t>
      </w:r>
      <w:proofErr w:type="spellStart"/>
      <w:r w:rsidRPr="00D76BA3">
        <w:rPr>
          <w:rFonts w:cstheme="minorHAnsi"/>
          <w:sz w:val="24"/>
          <w:szCs w:val="24"/>
        </w:rPr>
        <w:t>Troge</w:t>
      </w:r>
      <w:proofErr w:type="spellEnd"/>
      <w:r w:rsidRPr="00D76BA3">
        <w:rPr>
          <w:rFonts w:cstheme="minorHAnsi"/>
          <w:sz w:val="24"/>
          <w:szCs w:val="24"/>
        </w:rPr>
        <w:t xml:space="preserve">, J., Lese‐Martin, C., Walsh, T., </w:t>
      </w:r>
      <w:proofErr w:type="spellStart"/>
      <w:r w:rsidRPr="00D76BA3">
        <w:rPr>
          <w:rFonts w:cstheme="minorHAnsi"/>
          <w:sz w:val="24"/>
          <w:szCs w:val="24"/>
        </w:rPr>
        <w:t>Wigler</w:t>
      </w:r>
      <w:proofErr w:type="spellEnd"/>
      <w:r w:rsidRPr="00D76BA3">
        <w:rPr>
          <w:rFonts w:cstheme="minorHAnsi"/>
          <w:sz w:val="24"/>
          <w:szCs w:val="24"/>
        </w:rPr>
        <w:t xml:space="preserve">, M. (2007). Strong association of de novo copy number mutations with autism. </w:t>
      </w:r>
      <w:proofErr w:type="gramStart"/>
      <w:r w:rsidRPr="00D76BA3">
        <w:rPr>
          <w:rFonts w:cstheme="minorHAnsi"/>
          <w:i/>
          <w:iCs/>
          <w:sz w:val="24"/>
          <w:szCs w:val="24"/>
        </w:rPr>
        <w:t xml:space="preserve">Science </w:t>
      </w:r>
      <w:r w:rsidRPr="00D76BA3">
        <w:rPr>
          <w:rFonts w:cstheme="minorHAnsi"/>
          <w:sz w:val="24"/>
          <w:szCs w:val="24"/>
        </w:rPr>
        <w:t>,</w:t>
      </w:r>
      <w:proofErr w:type="gramEnd"/>
      <w:r w:rsidRPr="00D76BA3">
        <w:rPr>
          <w:rFonts w:cstheme="minorHAnsi"/>
          <w:sz w:val="24"/>
          <w:szCs w:val="24"/>
        </w:rPr>
        <w:t xml:space="preserve"> 316(5823), 445– 449. doi:</w:t>
      </w:r>
      <w:hyperlink r:id="rId29" w:history="1">
        <w:r w:rsidRPr="00D76BA3">
          <w:rPr>
            <w:rStyle w:val="Hyperlink"/>
            <w:rFonts w:cstheme="minorHAnsi"/>
            <w:sz w:val="24"/>
            <w:szCs w:val="24"/>
          </w:rPr>
          <w:t>10.1126/science.1138659</w:t>
        </w:r>
      </w:hyperlink>
    </w:p>
    <w:p w14:paraId="0C782737"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Shelton, J. F., Hertz‐</w:t>
      </w:r>
      <w:proofErr w:type="spellStart"/>
      <w:r w:rsidRPr="00D76BA3">
        <w:rPr>
          <w:rFonts w:cstheme="minorHAnsi"/>
          <w:sz w:val="24"/>
          <w:szCs w:val="24"/>
        </w:rPr>
        <w:t>Picciotto</w:t>
      </w:r>
      <w:proofErr w:type="spellEnd"/>
      <w:r w:rsidRPr="00D76BA3">
        <w:rPr>
          <w:rFonts w:cstheme="minorHAnsi"/>
          <w:sz w:val="24"/>
          <w:szCs w:val="24"/>
        </w:rPr>
        <w:t xml:space="preserve">, I., </w:t>
      </w:r>
      <w:r w:rsidRPr="00D76BA3">
        <w:rPr>
          <w:rFonts w:cstheme="minorHAnsi"/>
          <w:b/>
          <w:bCs/>
          <w:sz w:val="24"/>
          <w:szCs w:val="24"/>
        </w:rPr>
        <w:t xml:space="preserve">&amp; </w:t>
      </w:r>
      <w:proofErr w:type="spellStart"/>
      <w:r w:rsidRPr="00D76BA3">
        <w:rPr>
          <w:rFonts w:cstheme="minorHAnsi"/>
          <w:sz w:val="24"/>
          <w:szCs w:val="24"/>
        </w:rPr>
        <w:t>Pessah</w:t>
      </w:r>
      <w:proofErr w:type="spellEnd"/>
      <w:r w:rsidRPr="00D76BA3">
        <w:rPr>
          <w:rFonts w:cstheme="minorHAnsi"/>
          <w:sz w:val="24"/>
          <w:szCs w:val="24"/>
        </w:rPr>
        <w:t xml:space="preserve">, I. N. (2012). Tipping the balance of autism risk: Potential mechanisms linking pesticides and autism. </w:t>
      </w:r>
      <w:r w:rsidRPr="00D76BA3">
        <w:rPr>
          <w:rFonts w:cstheme="minorHAnsi"/>
          <w:i/>
          <w:iCs/>
          <w:sz w:val="24"/>
          <w:szCs w:val="24"/>
        </w:rPr>
        <w:t xml:space="preserve">Environmental Health </w:t>
      </w:r>
      <w:proofErr w:type="gramStart"/>
      <w:r w:rsidRPr="00D76BA3">
        <w:rPr>
          <w:rFonts w:cstheme="minorHAnsi"/>
          <w:i/>
          <w:iCs/>
          <w:sz w:val="24"/>
          <w:szCs w:val="24"/>
        </w:rPr>
        <w:t xml:space="preserve">Perspectives </w:t>
      </w:r>
      <w:r w:rsidRPr="00D76BA3">
        <w:rPr>
          <w:rFonts w:cstheme="minorHAnsi"/>
          <w:sz w:val="24"/>
          <w:szCs w:val="24"/>
        </w:rPr>
        <w:t>,</w:t>
      </w:r>
      <w:proofErr w:type="gramEnd"/>
      <w:r w:rsidRPr="00D76BA3">
        <w:rPr>
          <w:rFonts w:cstheme="minorHAnsi"/>
          <w:sz w:val="24"/>
          <w:szCs w:val="24"/>
        </w:rPr>
        <w:t xml:space="preserve"> 120(7), 944– 951. </w:t>
      </w:r>
    </w:p>
    <w:p w14:paraId="267EDC38"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Shulha</w:t>
      </w:r>
      <w:proofErr w:type="spellEnd"/>
      <w:r w:rsidRPr="00D76BA3">
        <w:rPr>
          <w:rFonts w:cstheme="minorHAnsi"/>
          <w:sz w:val="24"/>
          <w:szCs w:val="24"/>
        </w:rPr>
        <w:t xml:space="preserve">, H. P., Cheung, I., Whittle, C., Wang, J., Virgil, D., Lin, C. L., </w:t>
      </w:r>
      <w:proofErr w:type="spellStart"/>
      <w:r w:rsidRPr="00D76BA3">
        <w:rPr>
          <w:rFonts w:cstheme="minorHAnsi"/>
          <w:sz w:val="24"/>
          <w:szCs w:val="24"/>
        </w:rPr>
        <w:t>Akbarian</w:t>
      </w:r>
      <w:proofErr w:type="spellEnd"/>
      <w:r w:rsidRPr="00D76BA3">
        <w:rPr>
          <w:rFonts w:cstheme="minorHAnsi"/>
          <w:sz w:val="24"/>
          <w:szCs w:val="24"/>
        </w:rPr>
        <w:t xml:space="preserve">, S. (2012). Epigenetic signatures of autism: Trimethylated H3K4 landscapes in prefrontal neurons. </w:t>
      </w:r>
      <w:r w:rsidRPr="00D76BA3">
        <w:rPr>
          <w:rFonts w:cstheme="minorHAnsi"/>
          <w:i/>
          <w:iCs/>
          <w:sz w:val="24"/>
          <w:szCs w:val="24"/>
        </w:rPr>
        <w:t xml:space="preserve">Archives of General </w:t>
      </w:r>
      <w:proofErr w:type="gramStart"/>
      <w:r w:rsidRPr="00D76BA3">
        <w:rPr>
          <w:rFonts w:cstheme="minorHAnsi"/>
          <w:i/>
          <w:iCs/>
          <w:sz w:val="24"/>
          <w:szCs w:val="24"/>
        </w:rPr>
        <w:t xml:space="preserve">Psychiatry </w:t>
      </w:r>
      <w:r w:rsidRPr="00D76BA3">
        <w:rPr>
          <w:rFonts w:cstheme="minorHAnsi"/>
          <w:sz w:val="24"/>
          <w:szCs w:val="24"/>
        </w:rPr>
        <w:t>,</w:t>
      </w:r>
      <w:proofErr w:type="gramEnd"/>
      <w:r w:rsidRPr="00D76BA3">
        <w:rPr>
          <w:rFonts w:cstheme="minorHAnsi"/>
          <w:sz w:val="24"/>
          <w:szCs w:val="24"/>
        </w:rPr>
        <w:t xml:space="preserve"> 69(3), 314– 324. </w:t>
      </w:r>
    </w:p>
    <w:p w14:paraId="1D68315F"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Skaar</w:t>
      </w:r>
      <w:proofErr w:type="spellEnd"/>
      <w:r w:rsidRPr="00D76BA3">
        <w:rPr>
          <w:rFonts w:cstheme="minorHAnsi"/>
          <w:sz w:val="24"/>
          <w:szCs w:val="24"/>
        </w:rPr>
        <w:t xml:space="preserve">, D. A., Shao, Y., Haines, J. L., Stenger, J. E., Jaworski, J., Martin, E. R., Pericak‐Vance, M. A. (2005). Analysis of the RELN gene as a genetic risk factor for autism. </w:t>
      </w:r>
      <w:r w:rsidRPr="00D76BA3">
        <w:rPr>
          <w:rFonts w:cstheme="minorHAnsi"/>
          <w:i/>
          <w:iCs/>
          <w:sz w:val="24"/>
          <w:szCs w:val="24"/>
        </w:rPr>
        <w:t xml:space="preserve">Molecular </w:t>
      </w:r>
      <w:proofErr w:type="gramStart"/>
      <w:r w:rsidRPr="00D76BA3">
        <w:rPr>
          <w:rFonts w:cstheme="minorHAnsi"/>
          <w:i/>
          <w:iCs/>
          <w:sz w:val="24"/>
          <w:szCs w:val="24"/>
        </w:rPr>
        <w:t xml:space="preserve">Psychiatry </w:t>
      </w:r>
      <w:r w:rsidRPr="00D76BA3">
        <w:rPr>
          <w:rFonts w:cstheme="minorHAnsi"/>
          <w:sz w:val="24"/>
          <w:szCs w:val="24"/>
        </w:rPr>
        <w:t>,</w:t>
      </w:r>
      <w:proofErr w:type="gramEnd"/>
      <w:r w:rsidRPr="00D76BA3">
        <w:rPr>
          <w:rFonts w:cstheme="minorHAnsi"/>
          <w:sz w:val="24"/>
          <w:szCs w:val="24"/>
        </w:rPr>
        <w:t xml:space="preserve"> 10, 563– 571. </w:t>
      </w:r>
    </w:p>
    <w:p w14:paraId="08176911"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Ullmann, R., Turner, G., </w:t>
      </w:r>
      <w:proofErr w:type="spellStart"/>
      <w:r w:rsidRPr="00D76BA3">
        <w:rPr>
          <w:rFonts w:cstheme="minorHAnsi"/>
          <w:sz w:val="24"/>
          <w:szCs w:val="24"/>
        </w:rPr>
        <w:t>Kirschhoff</w:t>
      </w:r>
      <w:proofErr w:type="spellEnd"/>
      <w:r w:rsidRPr="00D76BA3">
        <w:rPr>
          <w:rFonts w:cstheme="minorHAnsi"/>
          <w:sz w:val="24"/>
          <w:szCs w:val="24"/>
        </w:rPr>
        <w:t xml:space="preserve">, M., Chen, W., </w:t>
      </w:r>
      <w:proofErr w:type="spellStart"/>
      <w:r w:rsidRPr="00D76BA3">
        <w:rPr>
          <w:rFonts w:cstheme="minorHAnsi"/>
          <w:sz w:val="24"/>
          <w:szCs w:val="24"/>
        </w:rPr>
        <w:t>Tonge</w:t>
      </w:r>
      <w:proofErr w:type="spellEnd"/>
      <w:r w:rsidRPr="00D76BA3">
        <w:rPr>
          <w:rFonts w:cstheme="minorHAnsi"/>
          <w:sz w:val="24"/>
          <w:szCs w:val="24"/>
        </w:rPr>
        <w:t xml:space="preserve">, B., Rosenberg, C., </w:t>
      </w:r>
      <w:proofErr w:type="spellStart"/>
      <w:r w:rsidRPr="00D76BA3">
        <w:rPr>
          <w:rFonts w:cstheme="minorHAnsi"/>
          <w:sz w:val="24"/>
          <w:szCs w:val="24"/>
        </w:rPr>
        <w:t>Roepper</w:t>
      </w:r>
      <w:proofErr w:type="spellEnd"/>
      <w:r w:rsidRPr="00D76BA3">
        <w:rPr>
          <w:rFonts w:cstheme="minorHAnsi"/>
          <w:sz w:val="24"/>
          <w:szCs w:val="24"/>
        </w:rPr>
        <w:t xml:space="preserve">, H. (2007). Array identifies reciprocal 16p13.1 duplications and deletions that predispose to autism and/or mental retardation. </w:t>
      </w:r>
      <w:r w:rsidRPr="00D76BA3">
        <w:rPr>
          <w:rFonts w:cstheme="minorHAnsi"/>
          <w:i/>
          <w:iCs/>
          <w:sz w:val="24"/>
          <w:szCs w:val="24"/>
        </w:rPr>
        <w:t xml:space="preserve">Human </w:t>
      </w:r>
      <w:proofErr w:type="gramStart"/>
      <w:r w:rsidRPr="00D76BA3">
        <w:rPr>
          <w:rFonts w:cstheme="minorHAnsi"/>
          <w:i/>
          <w:iCs/>
          <w:sz w:val="24"/>
          <w:szCs w:val="24"/>
        </w:rPr>
        <w:t xml:space="preserve">Mutations </w:t>
      </w:r>
      <w:r w:rsidRPr="00D76BA3">
        <w:rPr>
          <w:rFonts w:cstheme="minorHAnsi"/>
          <w:sz w:val="24"/>
          <w:szCs w:val="24"/>
        </w:rPr>
        <w:t>,</w:t>
      </w:r>
      <w:proofErr w:type="gramEnd"/>
      <w:r w:rsidRPr="00D76BA3">
        <w:rPr>
          <w:rFonts w:cstheme="minorHAnsi"/>
          <w:sz w:val="24"/>
          <w:szCs w:val="24"/>
        </w:rPr>
        <w:t xml:space="preserve"> 28, 674– 682. </w:t>
      </w:r>
    </w:p>
    <w:p w14:paraId="2AD98465"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Walsh, P. N., </w:t>
      </w:r>
      <w:proofErr w:type="spellStart"/>
      <w:r w:rsidRPr="00D76BA3">
        <w:rPr>
          <w:rFonts w:cstheme="minorHAnsi"/>
          <w:sz w:val="24"/>
          <w:szCs w:val="24"/>
        </w:rPr>
        <w:t>Elsabbagh</w:t>
      </w:r>
      <w:proofErr w:type="spellEnd"/>
      <w:r w:rsidRPr="00D76BA3">
        <w:rPr>
          <w:rFonts w:cstheme="minorHAnsi"/>
          <w:sz w:val="24"/>
          <w:szCs w:val="24"/>
        </w:rPr>
        <w:t xml:space="preserve">, M., Bolton, P., </w:t>
      </w:r>
      <w:r w:rsidRPr="00D76BA3">
        <w:rPr>
          <w:rFonts w:cstheme="minorHAnsi"/>
          <w:b/>
          <w:bCs/>
          <w:sz w:val="24"/>
          <w:szCs w:val="24"/>
        </w:rPr>
        <w:t xml:space="preserve">&amp; </w:t>
      </w:r>
      <w:r w:rsidRPr="00D76BA3">
        <w:rPr>
          <w:rFonts w:cstheme="minorHAnsi"/>
          <w:sz w:val="24"/>
          <w:szCs w:val="24"/>
        </w:rPr>
        <w:t xml:space="preserve">Singh, I. (2011). In search of biomarkers for autism: Scientific, </w:t>
      </w:r>
      <w:proofErr w:type="gramStart"/>
      <w:r w:rsidRPr="00D76BA3">
        <w:rPr>
          <w:rFonts w:cstheme="minorHAnsi"/>
          <w:sz w:val="24"/>
          <w:szCs w:val="24"/>
        </w:rPr>
        <w:t>social</w:t>
      </w:r>
      <w:proofErr w:type="gramEnd"/>
      <w:r w:rsidRPr="00D76BA3">
        <w:rPr>
          <w:rFonts w:cstheme="minorHAnsi"/>
          <w:sz w:val="24"/>
          <w:szCs w:val="24"/>
        </w:rPr>
        <w:t xml:space="preserve"> and ethical challenges. </w:t>
      </w:r>
      <w:r w:rsidRPr="00D76BA3">
        <w:rPr>
          <w:rFonts w:cstheme="minorHAnsi"/>
          <w:i/>
          <w:iCs/>
          <w:sz w:val="24"/>
          <w:szCs w:val="24"/>
        </w:rPr>
        <w:t>Nature Reviews-</w:t>
      </w:r>
      <w:proofErr w:type="gramStart"/>
      <w:r w:rsidRPr="00D76BA3">
        <w:rPr>
          <w:rFonts w:cstheme="minorHAnsi"/>
          <w:i/>
          <w:iCs/>
          <w:sz w:val="24"/>
          <w:szCs w:val="24"/>
        </w:rPr>
        <w:t xml:space="preserve">Neuroscience </w:t>
      </w:r>
      <w:r w:rsidRPr="00D76BA3">
        <w:rPr>
          <w:rFonts w:cstheme="minorHAnsi"/>
          <w:sz w:val="24"/>
          <w:szCs w:val="24"/>
        </w:rPr>
        <w:t>,</w:t>
      </w:r>
      <w:proofErr w:type="gramEnd"/>
      <w:r w:rsidRPr="00D76BA3">
        <w:rPr>
          <w:rFonts w:cstheme="minorHAnsi"/>
          <w:sz w:val="24"/>
          <w:szCs w:val="24"/>
        </w:rPr>
        <w:t xml:space="preserve"> 12, 603– 612. </w:t>
      </w:r>
    </w:p>
    <w:p w14:paraId="52C26526"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Weiss, L. A., Shen, Y., Korn, J. M., </w:t>
      </w:r>
      <w:proofErr w:type="spellStart"/>
      <w:r w:rsidRPr="00D76BA3">
        <w:rPr>
          <w:rFonts w:cstheme="minorHAnsi"/>
          <w:sz w:val="24"/>
          <w:szCs w:val="24"/>
        </w:rPr>
        <w:t>Arking</w:t>
      </w:r>
      <w:proofErr w:type="spellEnd"/>
      <w:r w:rsidRPr="00D76BA3">
        <w:rPr>
          <w:rFonts w:cstheme="minorHAnsi"/>
          <w:sz w:val="24"/>
          <w:szCs w:val="24"/>
        </w:rPr>
        <w:t xml:space="preserve">, D. E., Miller, D. T., </w:t>
      </w:r>
      <w:proofErr w:type="spellStart"/>
      <w:r w:rsidRPr="00D76BA3">
        <w:rPr>
          <w:rFonts w:cstheme="minorHAnsi"/>
          <w:sz w:val="24"/>
          <w:szCs w:val="24"/>
        </w:rPr>
        <w:t>Fossdal</w:t>
      </w:r>
      <w:proofErr w:type="spellEnd"/>
      <w:r w:rsidRPr="00D76BA3">
        <w:rPr>
          <w:rFonts w:cstheme="minorHAnsi"/>
          <w:sz w:val="24"/>
          <w:szCs w:val="24"/>
        </w:rPr>
        <w:t xml:space="preserve">, R., Daly, M. (2008). Association between microdeletion and microduplication at 16p11.2 and autism. </w:t>
      </w:r>
      <w:r w:rsidRPr="00D76BA3">
        <w:rPr>
          <w:rFonts w:cstheme="minorHAnsi"/>
          <w:i/>
          <w:iCs/>
          <w:sz w:val="24"/>
          <w:szCs w:val="24"/>
        </w:rPr>
        <w:t xml:space="preserve">New England Journal of </w:t>
      </w:r>
      <w:proofErr w:type="gramStart"/>
      <w:r w:rsidRPr="00D76BA3">
        <w:rPr>
          <w:rFonts w:cstheme="minorHAnsi"/>
          <w:i/>
          <w:iCs/>
          <w:sz w:val="24"/>
          <w:szCs w:val="24"/>
        </w:rPr>
        <w:t xml:space="preserve">Medicine </w:t>
      </w:r>
      <w:r w:rsidRPr="00D76BA3">
        <w:rPr>
          <w:rFonts w:cstheme="minorHAnsi"/>
          <w:sz w:val="24"/>
          <w:szCs w:val="24"/>
        </w:rPr>
        <w:t>,</w:t>
      </w:r>
      <w:proofErr w:type="gramEnd"/>
      <w:r w:rsidRPr="00D76BA3">
        <w:rPr>
          <w:rFonts w:cstheme="minorHAnsi"/>
          <w:sz w:val="24"/>
          <w:szCs w:val="24"/>
        </w:rPr>
        <w:t xml:space="preserve"> 358, 667– 675. </w:t>
      </w:r>
    </w:p>
    <w:p w14:paraId="0A0CEAC2" w14:textId="77777777" w:rsidR="00E74286" w:rsidRPr="00D76BA3" w:rsidRDefault="00E74286" w:rsidP="00D76BA3">
      <w:pPr>
        <w:pStyle w:val="NoSpacing"/>
        <w:ind w:left="720" w:hanging="720"/>
        <w:rPr>
          <w:rFonts w:cstheme="minorHAnsi"/>
          <w:sz w:val="24"/>
          <w:szCs w:val="24"/>
        </w:rPr>
      </w:pPr>
      <w:r w:rsidRPr="00D76BA3">
        <w:rPr>
          <w:rFonts w:cstheme="minorHAnsi"/>
          <w:sz w:val="24"/>
          <w:szCs w:val="24"/>
        </w:rPr>
        <w:t xml:space="preserve">World Health Organization. (1992). </w:t>
      </w:r>
      <w:r w:rsidRPr="00D76BA3">
        <w:rPr>
          <w:rFonts w:cstheme="minorHAnsi"/>
          <w:i/>
          <w:iCs/>
          <w:sz w:val="24"/>
          <w:szCs w:val="24"/>
        </w:rPr>
        <w:t xml:space="preserve">ICD‐10 classification of mental and behavioral </w:t>
      </w:r>
      <w:proofErr w:type="gramStart"/>
      <w:r w:rsidRPr="00D76BA3">
        <w:rPr>
          <w:rFonts w:cstheme="minorHAnsi"/>
          <w:i/>
          <w:iCs/>
          <w:sz w:val="24"/>
          <w:szCs w:val="24"/>
        </w:rPr>
        <w:t xml:space="preserve">disorders </w:t>
      </w:r>
      <w:r w:rsidRPr="00D76BA3">
        <w:rPr>
          <w:rFonts w:cstheme="minorHAnsi"/>
          <w:sz w:val="24"/>
          <w:szCs w:val="24"/>
        </w:rPr>
        <w:t>.</w:t>
      </w:r>
      <w:proofErr w:type="gramEnd"/>
      <w:r w:rsidRPr="00D76BA3">
        <w:rPr>
          <w:rFonts w:cstheme="minorHAnsi"/>
          <w:sz w:val="24"/>
          <w:szCs w:val="24"/>
        </w:rPr>
        <w:t xml:space="preserve"> </w:t>
      </w:r>
      <w:proofErr w:type="gramStart"/>
      <w:r w:rsidRPr="00D76BA3">
        <w:rPr>
          <w:rFonts w:cstheme="minorHAnsi"/>
          <w:sz w:val="24"/>
          <w:szCs w:val="24"/>
        </w:rPr>
        <w:t>Geneva ,</w:t>
      </w:r>
      <w:proofErr w:type="gramEnd"/>
      <w:r w:rsidRPr="00D76BA3">
        <w:rPr>
          <w:rFonts w:cstheme="minorHAnsi"/>
          <w:sz w:val="24"/>
          <w:szCs w:val="24"/>
        </w:rPr>
        <w:t xml:space="preserve"> Switzerland : Author. </w:t>
      </w:r>
    </w:p>
    <w:p w14:paraId="2EDAF4D1" w14:textId="77777777" w:rsidR="00E74286" w:rsidRPr="00D76BA3" w:rsidRDefault="00E74286" w:rsidP="00D76BA3">
      <w:pPr>
        <w:pStyle w:val="NoSpacing"/>
        <w:ind w:left="720" w:hanging="720"/>
        <w:rPr>
          <w:rFonts w:cstheme="minorHAnsi"/>
          <w:sz w:val="24"/>
          <w:szCs w:val="24"/>
        </w:rPr>
      </w:pPr>
      <w:proofErr w:type="spellStart"/>
      <w:r w:rsidRPr="00D76BA3">
        <w:rPr>
          <w:rFonts w:cstheme="minorHAnsi"/>
          <w:sz w:val="24"/>
          <w:szCs w:val="24"/>
        </w:rPr>
        <w:t>Ylisaukko‐Oja</w:t>
      </w:r>
      <w:proofErr w:type="spellEnd"/>
      <w:r w:rsidRPr="00D76BA3">
        <w:rPr>
          <w:rFonts w:cstheme="minorHAnsi"/>
          <w:sz w:val="24"/>
          <w:szCs w:val="24"/>
        </w:rPr>
        <w:t xml:space="preserve"> T., Alarcon, M., Cantor, R. M., </w:t>
      </w:r>
      <w:proofErr w:type="spellStart"/>
      <w:r w:rsidRPr="00D76BA3">
        <w:rPr>
          <w:rFonts w:cstheme="minorHAnsi"/>
          <w:sz w:val="24"/>
          <w:szCs w:val="24"/>
        </w:rPr>
        <w:t>Auranen</w:t>
      </w:r>
      <w:proofErr w:type="spellEnd"/>
      <w:r w:rsidRPr="00D76BA3">
        <w:rPr>
          <w:rFonts w:cstheme="minorHAnsi"/>
          <w:sz w:val="24"/>
          <w:szCs w:val="24"/>
        </w:rPr>
        <w:t xml:space="preserve">, M., </w:t>
      </w:r>
      <w:proofErr w:type="spellStart"/>
      <w:r w:rsidRPr="00D76BA3">
        <w:rPr>
          <w:rFonts w:cstheme="minorHAnsi"/>
          <w:sz w:val="24"/>
          <w:szCs w:val="24"/>
        </w:rPr>
        <w:t>Vanhala</w:t>
      </w:r>
      <w:proofErr w:type="spellEnd"/>
      <w:r w:rsidRPr="00D76BA3">
        <w:rPr>
          <w:rFonts w:cstheme="minorHAnsi"/>
          <w:sz w:val="24"/>
          <w:szCs w:val="24"/>
        </w:rPr>
        <w:t xml:space="preserve">, R., </w:t>
      </w:r>
      <w:proofErr w:type="spellStart"/>
      <w:r w:rsidRPr="00D76BA3">
        <w:rPr>
          <w:rFonts w:cstheme="minorHAnsi"/>
          <w:sz w:val="24"/>
          <w:szCs w:val="24"/>
        </w:rPr>
        <w:t>Kempas</w:t>
      </w:r>
      <w:proofErr w:type="spellEnd"/>
      <w:r w:rsidRPr="00D76BA3">
        <w:rPr>
          <w:rFonts w:cstheme="minorHAnsi"/>
          <w:sz w:val="24"/>
          <w:szCs w:val="24"/>
        </w:rPr>
        <w:t xml:space="preserve">, M., </w:t>
      </w:r>
      <w:proofErr w:type="spellStart"/>
      <w:r w:rsidRPr="00D76BA3">
        <w:rPr>
          <w:rFonts w:cstheme="minorHAnsi"/>
          <w:sz w:val="24"/>
          <w:szCs w:val="24"/>
        </w:rPr>
        <w:t>Peltonen</w:t>
      </w:r>
      <w:proofErr w:type="spellEnd"/>
      <w:r w:rsidRPr="00D76BA3">
        <w:rPr>
          <w:rFonts w:cstheme="minorHAnsi"/>
          <w:sz w:val="24"/>
          <w:szCs w:val="24"/>
        </w:rPr>
        <w:t xml:space="preserve">, L. (2006). Search for autism loci by combined analysis of autism genetic resource exchange and Finnish families. </w:t>
      </w:r>
      <w:r w:rsidRPr="00D76BA3">
        <w:rPr>
          <w:rFonts w:cstheme="minorHAnsi"/>
          <w:i/>
          <w:iCs/>
          <w:sz w:val="24"/>
          <w:szCs w:val="24"/>
        </w:rPr>
        <w:t xml:space="preserve">Annals of </w:t>
      </w:r>
      <w:proofErr w:type="gramStart"/>
      <w:r w:rsidRPr="00D76BA3">
        <w:rPr>
          <w:rFonts w:cstheme="minorHAnsi"/>
          <w:i/>
          <w:iCs/>
          <w:sz w:val="24"/>
          <w:szCs w:val="24"/>
        </w:rPr>
        <w:t xml:space="preserve">Neurology </w:t>
      </w:r>
      <w:r w:rsidRPr="00D76BA3">
        <w:rPr>
          <w:rFonts w:cstheme="minorHAnsi"/>
          <w:sz w:val="24"/>
          <w:szCs w:val="24"/>
        </w:rPr>
        <w:t>,</w:t>
      </w:r>
      <w:proofErr w:type="gramEnd"/>
      <w:r w:rsidRPr="00D76BA3">
        <w:rPr>
          <w:rFonts w:cstheme="minorHAnsi"/>
          <w:sz w:val="24"/>
          <w:szCs w:val="24"/>
        </w:rPr>
        <w:t xml:space="preserve"> 1, 145– 155. </w:t>
      </w:r>
    </w:p>
    <w:p w14:paraId="6E725C6D" w14:textId="77777777" w:rsidR="00E74286" w:rsidRPr="00D76BA3" w:rsidRDefault="00E74286" w:rsidP="00D14423">
      <w:pPr>
        <w:rPr>
          <w:rFonts w:cstheme="minorHAnsi"/>
          <w:sz w:val="24"/>
          <w:szCs w:val="24"/>
        </w:rPr>
      </w:pPr>
    </w:p>
    <w:sectPr w:rsidR="00E74286" w:rsidRPr="00D76BA3" w:rsidSect="00E9568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BBD"/>
    <w:multiLevelType w:val="hybridMultilevel"/>
    <w:tmpl w:val="192AD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A54AFE"/>
    <w:multiLevelType w:val="multilevel"/>
    <w:tmpl w:val="7E782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497EC0"/>
    <w:multiLevelType w:val="multilevel"/>
    <w:tmpl w:val="B47ED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4C48FA"/>
    <w:multiLevelType w:val="multilevel"/>
    <w:tmpl w:val="D566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
  </w:num>
  <w:num w:numId="4">
    <w:abstractNumId w:val="7"/>
  </w:num>
  <w:num w:numId="5">
    <w:abstractNumId w:val="3"/>
  </w:num>
  <w:num w:numId="6">
    <w:abstractNumId w:val="5"/>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2PsCmj18Uj/k8Lf4iiaPb5+PETCOJl3Uf1cnWsnACJ3js6P4e4imZLVTzZltWmUD7iJZ9J21VQxU9TRrAnpuHA==" w:salt="PebHRTMSeC6lSVPq+I0K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701"/>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BD7"/>
    <w:rsid w:val="0018114F"/>
    <w:rsid w:val="00181ADF"/>
    <w:rsid w:val="00183A38"/>
    <w:rsid w:val="001854EA"/>
    <w:rsid w:val="00185C26"/>
    <w:rsid w:val="00196C7C"/>
    <w:rsid w:val="001A1C71"/>
    <w:rsid w:val="001A1DF4"/>
    <w:rsid w:val="001A34C4"/>
    <w:rsid w:val="001A679C"/>
    <w:rsid w:val="001B05C6"/>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ECE"/>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AC1"/>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51D"/>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10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464"/>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7DD"/>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18D"/>
    <w:rsid w:val="00D726DB"/>
    <w:rsid w:val="00D73164"/>
    <w:rsid w:val="00D76BA3"/>
    <w:rsid w:val="00D77E53"/>
    <w:rsid w:val="00D8135F"/>
    <w:rsid w:val="00D81DD5"/>
    <w:rsid w:val="00D87BB8"/>
    <w:rsid w:val="00D90BD9"/>
    <w:rsid w:val="00D92A7C"/>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286"/>
    <w:rsid w:val="00E747D9"/>
    <w:rsid w:val="00E75D5D"/>
    <w:rsid w:val="00E766CA"/>
    <w:rsid w:val="00E81F85"/>
    <w:rsid w:val="00E822A1"/>
    <w:rsid w:val="00E8413D"/>
    <w:rsid w:val="00E84C2A"/>
    <w:rsid w:val="00E90CA1"/>
    <w:rsid w:val="00E91D25"/>
    <w:rsid w:val="00E95684"/>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8DC"/>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character" w:styleId="FollowedHyperlink">
    <w:name w:val="FollowedHyperlink"/>
    <w:basedOn w:val="DefaultParagraphFont"/>
    <w:uiPriority w:val="99"/>
    <w:semiHidden/>
    <w:unhideWhenUsed/>
    <w:rsid w:val="00E74286"/>
    <w:rPr>
      <w:color w:val="800080"/>
      <w:u w:val="single"/>
    </w:rPr>
  </w:style>
  <w:style w:type="character" w:customStyle="1" w:styleId="epub-state">
    <w:name w:val="epub-state"/>
    <w:basedOn w:val="DefaultParagraphFont"/>
    <w:rsid w:val="00E74286"/>
  </w:style>
  <w:style w:type="character" w:customStyle="1" w:styleId="epub-date">
    <w:name w:val="epub-date"/>
    <w:basedOn w:val="DefaultParagraphFont"/>
    <w:rsid w:val="00E74286"/>
  </w:style>
  <w:style w:type="character" w:customStyle="1" w:styleId="openurl">
    <w:name w:val="openurl"/>
    <w:basedOn w:val="DefaultParagraphFont"/>
    <w:rsid w:val="00E74286"/>
  </w:style>
  <w:style w:type="paragraph" w:styleId="NormalWeb">
    <w:name w:val="Normal (Web)"/>
    <w:basedOn w:val="Normal"/>
    <w:uiPriority w:val="99"/>
    <w:semiHidden/>
    <w:unhideWhenUsed/>
    <w:rsid w:val="00E74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E74286"/>
  </w:style>
  <w:style w:type="character" w:customStyle="1" w:styleId="number">
    <w:name w:val="number"/>
    <w:basedOn w:val="DefaultParagraphFont"/>
    <w:rsid w:val="00E74286"/>
  </w:style>
  <w:style w:type="character" w:customStyle="1" w:styleId="sectiontitle">
    <w:name w:val="section__title"/>
    <w:basedOn w:val="DefaultParagraphFont"/>
    <w:rsid w:val="00E74286"/>
  </w:style>
  <w:style w:type="character" w:customStyle="1" w:styleId="author">
    <w:name w:val="author"/>
    <w:basedOn w:val="DefaultParagraphFont"/>
    <w:rsid w:val="00E74286"/>
  </w:style>
  <w:style w:type="character" w:customStyle="1" w:styleId="pubyear">
    <w:name w:val="pubyear"/>
    <w:basedOn w:val="DefaultParagraphFont"/>
    <w:rsid w:val="00E74286"/>
  </w:style>
  <w:style w:type="character" w:customStyle="1" w:styleId="articletitle">
    <w:name w:val="articletitle"/>
    <w:basedOn w:val="DefaultParagraphFont"/>
    <w:rsid w:val="00E74286"/>
  </w:style>
  <w:style w:type="character" w:customStyle="1" w:styleId="vol">
    <w:name w:val="vol"/>
    <w:basedOn w:val="DefaultParagraphFont"/>
    <w:rsid w:val="00E74286"/>
  </w:style>
  <w:style w:type="character" w:customStyle="1" w:styleId="citedissue">
    <w:name w:val="citedissue"/>
    <w:basedOn w:val="DefaultParagraphFont"/>
    <w:rsid w:val="00E74286"/>
  </w:style>
  <w:style w:type="character" w:customStyle="1" w:styleId="pagefirst">
    <w:name w:val="pagefirst"/>
    <w:basedOn w:val="DefaultParagraphFont"/>
    <w:rsid w:val="00E74286"/>
  </w:style>
  <w:style w:type="character" w:customStyle="1" w:styleId="pagelast">
    <w:name w:val="pagelast"/>
    <w:basedOn w:val="DefaultParagraphFont"/>
    <w:rsid w:val="00E74286"/>
  </w:style>
  <w:style w:type="character" w:customStyle="1" w:styleId="groupname">
    <w:name w:val="groupname"/>
    <w:basedOn w:val="DefaultParagraphFont"/>
    <w:rsid w:val="00E74286"/>
  </w:style>
  <w:style w:type="character" w:customStyle="1" w:styleId="booktitle0">
    <w:name w:val="booktitle"/>
    <w:basedOn w:val="DefaultParagraphFont"/>
    <w:rsid w:val="00E74286"/>
  </w:style>
  <w:style w:type="character" w:customStyle="1" w:styleId="chaptertitle">
    <w:name w:val="chaptertitle"/>
    <w:basedOn w:val="DefaultParagraphFont"/>
    <w:rsid w:val="00E74286"/>
  </w:style>
  <w:style w:type="character" w:customStyle="1" w:styleId="editor">
    <w:name w:val="editor"/>
    <w:basedOn w:val="DefaultParagraphFont"/>
    <w:rsid w:val="00E74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681253">
      <w:bodyDiv w:val="1"/>
      <w:marLeft w:val="0"/>
      <w:marRight w:val="0"/>
      <w:marTop w:val="0"/>
      <w:marBottom w:val="0"/>
      <w:divBdr>
        <w:top w:val="none" w:sz="0" w:space="0" w:color="auto"/>
        <w:left w:val="none" w:sz="0" w:space="0" w:color="auto"/>
        <w:bottom w:val="none" w:sz="0" w:space="0" w:color="auto"/>
        <w:right w:val="none" w:sz="0" w:space="0" w:color="auto"/>
      </w:divBdr>
      <w:divsChild>
        <w:div w:id="2010711843">
          <w:marLeft w:val="0"/>
          <w:marRight w:val="0"/>
          <w:marTop w:val="0"/>
          <w:marBottom w:val="0"/>
          <w:divBdr>
            <w:top w:val="none" w:sz="0" w:space="0" w:color="auto"/>
            <w:left w:val="none" w:sz="0" w:space="0" w:color="auto"/>
            <w:bottom w:val="none" w:sz="0" w:space="0" w:color="auto"/>
            <w:right w:val="none" w:sz="0" w:space="0" w:color="auto"/>
          </w:divBdr>
          <w:divsChild>
            <w:div w:id="1567839544">
              <w:marLeft w:val="0"/>
              <w:marRight w:val="0"/>
              <w:marTop w:val="0"/>
              <w:marBottom w:val="0"/>
              <w:divBdr>
                <w:top w:val="none" w:sz="0" w:space="0" w:color="auto"/>
                <w:left w:val="none" w:sz="0" w:space="0" w:color="auto"/>
                <w:bottom w:val="none" w:sz="0" w:space="0" w:color="auto"/>
                <w:right w:val="none" w:sz="0" w:space="0" w:color="auto"/>
              </w:divBdr>
              <w:divsChild>
                <w:div w:id="1953777477">
                  <w:marLeft w:val="0"/>
                  <w:marRight w:val="0"/>
                  <w:marTop w:val="0"/>
                  <w:marBottom w:val="0"/>
                  <w:divBdr>
                    <w:top w:val="none" w:sz="0" w:space="0" w:color="auto"/>
                    <w:left w:val="none" w:sz="0" w:space="0" w:color="auto"/>
                    <w:bottom w:val="none" w:sz="0" w:space="0" w:color="auto"/>
                    <w:right w:val="none" w:sz="0" w:space="0" w:color="auto"/>
                  </w:divBdr>
                  <w:divsChild>
                    <w:div w:id="1428382350">
                      <w:marLeft w:val="0"/>
                      <w:marRight w:val="0"/>
                      <w:marTop w:val="0"/>
                      <w:marBottom w:val="0"/>
                      <w:divBdr>
                        <w:top w:val="none" w:sz="0" w:space="0" w:color="auto"/>
                        <w:left w:val="none" w:sz="0" w:space="0" w:color="auto"/>
                        <w:bottom w:val="none" w:sz="0" w:space="0" w:color="auto"/>
                        <w:right w:val="none" w:sz="0" w:space="0" w:color="auto"/>
                      </w:divBdr>
                      <w:divsChild>
                        <w:div w:id="66534153">
                          <w:marLeft w:val="0"/>
                          <w:marRight w:val="0"/>
                          <w:marTop w:val="0"/>
                          <w:marBottom w:val="0"/>
                          <w:divBdr>
                            <w:top w:val="none" w:sz="0" w:space="0" w:color="auto"/>
                            <w:left w:val="none" w:sz="0" w:space="0" w:color="auto"/>
                            <w:bottom w:val="none" w:sz="0" w:space="0" w:color="auto"/>
                            <w:right w:val="none" w:sz="0" w:space="0" w:color="auto"/>
                          </w:divBdr>
                          <w:divsChild>
                            <w:div w:id="1857306940">
                              <w:marLeft w:val="0"/>
                              <w:marRight w:val="0"/>
                              <w:marTop w:val="0"/>
                              <w:marBottom w:val="0"/>
                              <w:divBdr>
                                <w:top w:val="none" w:sz="0" w:space="0" w:color="auto"/>
                                <w:left w:val="none" w:sz="0" w:space="0" w:color="auto"/>
                                <w:bottom w:val="none" w:sz="0" w:space="0" w:color="auto"/>
                                <w:right w:val="none" w:sz="0" w:space="0" w:color="auto"/>
                              </w:divBdr>
                            </w:div>
                            <w:div w:id="914974960">
                              <w:marLeft w:val="0"/>
                              <w:marRight w:val="0"/>
                              <w:marTop w:val="0"/>
                              <w:marBottom w:val="0"/>
                              <w:divBdr>
                                <w:top w:val="none" w:sz="0" w:space="0" w:color="auto"/>
                                <w:left w:val="none" w:sz="0" w:space="0" w:color="auto"/>
                                <w:bottom w:val="none" w:sz="0" w:space="0" w:color="auto"/>
                                <w:right w:val="none" w:sz="0" w:space="0" w:color="auto"/>
                              </w:divBdr>
                            </w:div>
                            <w:div w:id="1856731138">
                              <w:marLeft w:val="0"/>
                              <w:marRight w:val="0"/>
                              <w:marTop w:val="0"/>
                              <w:marBottom w:val="0"/>
                              <w:divBdr>
                                <w:top w:val="none" w:sz="0" w:space="0" w:color="auto"/>
                                <w:left w:val="none" w:sz="0" w:space="0" w:color="auto"/>
                                <w:bottom w:val="none" w:sz="0" w:space="0" w:color="auto"/>
                                <w:right w:val="none" w:sz="0" w:space="0" w:color="auto"/>
                              </w:divBdr>
                            </w:div>
                            <w:div w:id="45981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332897">
                  <w:marLeft w:val="0"/>
                  <w:marRight w:val="0"/>
                  <w:marTop w:val="0"/>
                  <w:marBottom w:val="0"/>
                  <w:divBdr>
                    <w:top w:val="none" w:sz="0" w:space="0" w:color="auto"/>
                    <w:left w:val="none" w:sz="0" w:space="0" w:color="auto"/>
                    <w:bottom w:val="none" w:sz="0" w:space="0" w:color="auto"/>
                    <w:right w:val="none" w:sz="0" w:space="0" w:color="auto"/>
                  </w:divBdr>
                  <w:divsChild>
                    <w:div w:id="1337347746">
                      <w:marLeft w:val="0"/>
                      <w:marRight w:val="0"/>
                      <w:marTop w:val="0"/>
                      <w:marBottom w:val="0"/>
                      <w:divBdr>
                        <w:top w:val="none" w:sz="0" w:space="0" w:color="auto"/>
                        <w:left w:val="none" w:sz="0" w:space="0" w:color="auto"/>
                        <w:bottom w:val="none" w:sz="0" w:space="0" w:color="auto"/>
                        <w:right w:val="none" w:sz="0" w:space="0" w:color="auto"/>
                      </w:divBdr>
                    </w:div>
                    <w:div w:id="1256279600">
                      <w:marLeft w:val="0"/>
                      <w:marRight w:val="0"/>
                      <w:marTop w:val="0"/>
                      <w:marBottom w:val="0"/>
                      <w:divBdr>
                        <w:top w:val="none" w:sz="0" w:space="0" w:color="auto"/>
                        <w:left w:val="none" w:sz="0" w:space="0" w:color="auto"/>
                        <w:bottom w:val="none" w:sz="0" w:space="0" w:color="auto"/>
                        <w:right w:val="none" w:sz="0" w:space="0" w:color="auto"/>
                      </w:divBdr>
                    </w:div>
                    <w:div w:id="955019197">
                      <w:marLeft w:val="0"/>
                      <w:marRight w:val="0"/>
                      <w:marTop w:val="0"/>
                      <w:marBottom w:val="0"/>
                      <w:divBdr>
                        <w:top w:val="none" w:sz="0" w:space="0" w:color="auto"/>
                        <w:left w:val="none" w:sz="0" w:space="0" w:color="auto"/>
                        <w:bottom w:val="none" w:sz="0" w:space="0" w:color="auto"/>
                        <w:right w:val="none" w:sz="0" w:space="0" w:color="auto"/>
                      </w:divBdr>
                    </w:div>
                  </w:divsChild>
                </w:div>
                <w:div w:id="67006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0864">
          <w:marLeft w:val="0"/>
          <w:marRight w:val="0"/>
          <w:marTop w:val="0"/>
          <w:marBottom w:val="0"/>
          <w:divBdr>
            <w:top w:val="none" w:sz="0" w:space="0" w:color="auto"/>
            <w:left w:val="none" w:sz="0" w:space="0" w:color="auto"/>
            <w:bottom w:val="none" w:sz="0" w:space="0" w:color="auto"/>
            <w:right w:val="none" w:sz="0" w:space="0" w:color="auto"/>
          </w:divBdr>
          <w:divsChild>
            <w:div w:id="2028631118">
              <w:marLeft w:val="0"/>
              <w:marRight w:val="0"/>
              <w:marTop w:val="0"/>
              <w:marBottom w:val="0"/>
              <w:divBdr>
                <w:top w:val="none" w:sz="0" w:space="0" w:color="auto"/>
                <w:left w:val="none" w:sz="0" w:space="0" w:color="auto"/>
                <w:bottom w:val="none" w:sz="0" w:space="0" w:color="auto"/>
                <w:right w:val="none" w:sz="0" w:space="0" w:color="auto"/>
              </w:divBdr>
              <w:divsChild>
                <w:div w:id="639194257">
                  <w:marLeft w:val="0"/>
                  <w:marRight w:val="0"/>
                  <w:marTop w:val="0"/>
                  <w:marBottom w:val="0"/>
                  <w:divBdr>
                    <w:top w:val="none" w:sz="0" w:space="0" w:color="auto"/>
                    <w:left w:val="none" w:sz="0" w:space="0" w:color="auto"/>
                    <w:bottom w:val="none" w:sz="0" w:space="0" w:color="auto"/>
                    <w:right w:val="none" w:sz="0" w:space="0" w:color="auto"/>
                  </w:divBdr>
                  <w:divsChild>
                    <w:div w:id="1607498471">
                      <w:marLeft w:val="0"/>
                      <w:marRight w:val="0"/>
                      <w:marTop w:val="0"/>
                      <w:marBottom w:val="0"/>
                      <w:divBdr>
                        <w:top w:val="none" w:sz="0" w:space="0" w:color="auto"/>
                        <w:left w:val="none" w:sz="0" w:space="0" w:color="auto"/>
                        <w:bottom w:val="none" w:sz="0" w:space="0" w:color="auto"/>
                        <w:right w:val="none" w:sz="0" w:space="0" w:color="auto"/>
                      </w:divBdr>
                    </w:div>
                  </w:divsChild>
                </w:div>
                <w:div w:id="874318278">
                  <w:marLeft w:val="0"/>
                  <w:marRight w:val="0"/>
                  <w:marTop w:val="0"/>
                  <w:marBottom w:val="0"/>
                  <w:divBdr>
                    <w:top w:val="none" w:sz="0" w:space="0" w:color="auto"/>
                    <w:left w:val="none" w:sz="0" w:space="0" w:color="auto"/>
                    <w:bottom w:val="none" w:sz="0" w:space="0" w:color="auto"/>
                    <w:right w:val="none" w:sz="0" w:space="0" w:color="auto"/>
                  </w:divBdr>
                  <w:divsChild>
                    <w:div w:id="1554582452">
                      <w:marLeft w:val="0"/>
                      <w:marRight w:val="0"/>
                      <w:marTop w:val="0"/>
                      <w:marBottom w:val="0"/>
                      <w:divBdr>
                        <w:top w:val="none" w:sz="0" w:space="0" w:color="auto"/>
                        <w:left w:val="none" w:sz="0" w:space="0" w:color="auto"/>
                        <w:bottom w:val="none" w:sz="0" w:space="0" w:color="auto"/>
                        <w:right w:val="none" w:sz="0" w:space="0" w:color="auto"/>
                      </w:divBdr>
                    </w:div>
                    <w:div w:id="196939663">
                      <w:marLeft w:val="0"/>
                      <w:marRight w:val="0"/>
                      <w:marTop w:val="0"/>
                      <w:marBottom w:val="0"/>
                      <w:divBdr>
                        <w:top w:val="none" w:sz="0" w:space="0" w:color="auto"/>
                        <w:left w:val="none" w:sz="0" w:space="0" w:color="auto"/>
                        <w:bottom w:val="none" w:sz="0" w:space="0" w:color="auto"/>
                        <w:right w:val="none" w:sz="0" w:space="0" w:color="auto"/>
                      </w:divBdr>
                    </w:div>
                    <w:div w:id="2133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64910">
          <w:marLeft w:val="0"/>
          <w:marRight w:val="0"/>
          <w:marTop w:val="0"/>
          <w:marBottom w:val="0"/>
          <w:divBdr>
            <w:top w:val="none" w:sz="0" w:space="0" w:color="auto"/>
            <w:left w:val="none" w:sz="0" w:space="0" w:color="auto"/>
            <w:bottom w:val="none" w:sz="0" w:space="0" w:color="auto"/>
            <w:right w:val="none" w:sz="0" w:space="0" w:color="auto"/>
          </w:divBdr>
          <w:divsChild>
            <w:div w:id="357849662">
              <w:marLeft w:val="0"/>
              <w:marRight w:val="0"/>
              <w:marTop w:val="0"/>
              <w:marBottom w:val="0"/>
              <w:divBdr>
                <w:top w:val="none" w:sz="0" w:space="0" w:color="auto"/>
                <w:left w:val="none" w:sz="0" w:space="0" w:color="auto"/>
                <w:bottom w:val="none" w:sz="0" w:space="0" w:color="auto"/>
                <w:right w:val="none" w:sz="0" w:space="0" w:color="auto"/>
              </w:divBdr>
              <w:divsChild>
                <w:div w:id="851576252">
                  <w:marLeft w:val="0"/>
                  <w:marRight w:val="0"/>
                  <w:marTop w:val="0"/>
                  <w:marBottom w:val="0"/>
                  <w:divBdr>
                    <w:top w:val="none" w:sz="0" w:space="0" w:color="auto"/>
                    <w:left w:val="none" w:sz="0" w:space="0" w:color="auto"/>
                    <w:bottom w:val="none" w:sz="0" w:space="0" w:color="auto"/>
                    <w:right w:val="none" w:sz="0" w:space="0" w:color="auto"/>
                  </w:divBdr>
                </w:div>
              </w:divsChild>
            </w:div>
            <w:div w:id="1518732801">
              <w:marLeft w:val="0"/>
              <w:marRight w:val="0"/>
              <w:marTop w:val="0"/>
              <w:marBottom w:val="0"/>
              <w:divBdr>
                <w:top w:val="none" w:sz="0" w:space="0" w:color="auto"/>
                <w:left w:val="none" w:sz="0" w:space="0" w:color="auto"/>
                <w:bottom w:val="none" w:sz="0" w:space="0" w:color="auto"/>
                <w:right w:val="none" w:sz="0" w:space="0" w:color="auto"/>
              </w:divBdr>
              <w:divsChild>
                <w:div w:id="89739345">
                  <w:marLeft w:val="0"/>
                  <w:marRight w:val="0"/>
                  <w:marTop w:val="0"/>
                  <w:marBottom w:val="0"/>
                  <w:divBdr>
                    <w:top w:val="none" w:sz="0" w:space="0" w:color="auto"/>
                    <w:left w:val="none" w:sz="0" w:space="0" w:color="auto"/>
                    <w:bottom w:val="none" w:sz="0" w:space="0" w:color="auto"/>
                    <w:right w:val="none" w:sz="0" w:space="0" w:color="auto"/>
                  </w:divBdr>
                </w:div>
              </w:divsChild>
            </w:div>
            <w:div w:id="1963730408">
              <w:marLeft w:val="0"/>
              <w:marRight w:val="0"/>
              <w:marTop w:val="0"/>
              <w:marBottom w:val="0"/>
              <w:divBdr>
                <w:top w:val="none" w:sz="0" w:space="0" w:color="auto"/>
                <w:left w:val="none" w:sz="0" w:space="0" w:color="auto"/>
                <w:bottom w:val="none" w:sz="0" w:space="0" w:color="auto"/>
                <w:right w:val="none" w:sz="0" w:space="0" w:color="auto"/>
              </w:divBdr>
            </w:div>
            <w:div w:id="1982073144">
              <w:marLeft w:val="0"/>
              <w:marRight w:val="0"/>
              <w:marTop w:val="0"/>
              <w:marBottom w:val="0"/>
              <w:divBdr>
                <w:top w:val="none" w:sz="0" w:space="0" w:color="auto"/>
                <w:left w:val="none" w:sz="0" w:space="0" w:color="auto"/>
                <w:bottom w:val="none" w:sz="0" w:space="0" w:color="auto"/>
                <w:right w:val="none" w:sz="0" w:space="0" w:color="auto"/>
              </w:divBdr>
              <w:divsChild>
                <w:div w:id="730885679">
                  <w:marLeft w:val="0"/>
                  <w:marRight w:val="0"/>
                  <w:marTop w:val="0"/>
                  <w:marBottom w:val="0"/>
                  <w:divBdr>
                    <w:top w:val="none" w:sz="0" w:space="0" w:color="auto"/>
                    <w:left w:val="none" w:sz="0" w:space="0" w:color="auto"/>
                    <w:bottom w:val="none" w:sz="0" w:space="0" w:color="auto"/>
                    <w:right w:val="none" w:sz="0" w:space="0" w:color="auto"/>
                  </w:divBdr>
                </w:div>
                <w:div w:id="1557818652">
                  <w:marLeft w:val="0"/>
                  <w:marRight w:val="0"/>
                  <w:marTop w:val="0"/>
                  <w:marBottom w:val="0"/>
                  <w:divBdr>
                    <w:top w:val="none" w:sz="0" w:space="0" w:color="auto"/>
                    <w:left w:val="none" w:sz="0" w:space="0" w:color="auto"/>
                    <w:bottom w:val="none" w:sz="0" w:space="0" w:color="auto"/>
                    <w:right w:val="none" w:sz="0" w:space="0" w:color="auto"/>
                  </w:divBdr>
                  <w:divsChild>
                    <w:div w:id="746925348">
                      <w:marLeft w:val="0"/>
                      <w:marRight w:val="0"/>
                      <w:marTop w:val="0"/>
                      <w:marBottom w:val="0"/>
                      <w:divBdr>
                        <w:top w:val="none" w:sz="0" w:space="0" w:color="auto"/>
                        <w:left w:val="none" w:sz="0" w:space="0" w:color="auto"/>
                        <w:bottom w:val="none" w:sz="0" w:space="0" w:color="auto"/>
                        <w:right w:val="none" w:sz="0" w:space="0" w:color="auto"/>
                      </w:divBdr>
                    </w:div>
                    <w:div w:id="1121916004">
                      <w:marLeft w:val="0"/>
                      <w:marRight w:val="0"/>
                      <w:marTop w:val="0"/>
                      <w:marBottom w:val="0"/>
                      <w:divBdr>
                        <w:top w:val="none" w:sz="0" w:space="0" w:color="auto"/>
                        <w:left w:val="none" w:sz="0" w:space="0" w:color="auto"/>
                        <w:bottom w:val="none" w:sz="0" w:space="0" w:color="auto"/>
                        <w:right w:val="none" w:sz="0" w:space="0" w:color="auto"/>
                      </w:divBdr>
                    </w:div>
                    <w:div w:id="1561747025">
                      <w:marLeft w:val="0"/>
                      <w:marRight w:val="0"/>
                      <w:marTop w:val="0"/>
                      <w:marBottom w:val="0"/>
                      <w:divBdr>
                        <w:top w:val="none" w:sz="0" w:space="0" w:color="auto"/>
                        <w:left w:val="none" w:sz="0" w:space="0" w:color="auto"/>
                        <w:bottom w:val="none" w:sz="0" w:space="0" w:color="auto"/>
                        <w:right w:val="none" w:sz="0" w:space="0" w:color="auto"/>
                      </w:divBdr>
                    </w:div>
                    <w:div w:id="2101371535">
                      <w:marLeft w:val="0"/>
                      <w:marRight w:val="0"/>
                      <w:marTop w:val="0"/>
                      <w:marBottom w:val="0"/>
                      <w:divBdr>
                        <w:top w:val="none" w:sz="0" w:space="0" w:color="auto"/>
                        <w:left w:val="none" w:sz="0" w:space="0" w:color="auto"/>
                        <w:bottom w:val="none" w:sz="0" w:space="0" w:color="auto"/>
                        <w:right w:val="none" w:sz="0" w:space="0" w:color="auto"/>
                      </w:divBdr>
                    </w:div>
                    <w:div w:id="760683524">
                      <w:marLeft w:val="0"/>
                      <w:marRight w:val="0"/>
                      <w:marTop w:val="0"/>
                      <w:marBottom w:val="0"/>
                      <w:divBdr>
                        <w:top w:val="none" w:sz="0" w:space="0" w:color="auto"/>
                        <w:left w:val="none" w:sz="0" w:space="0" w:color="auto"/>
                        <w:bottom w:val="none" w:sz="0" w:space="0" w:color="auto"/>
                        <w:right w:val="none" w:sz="0" w:space="0" w:color="auto"/>
                      </w:divBdr>
                    </w:div>
                    <w:div w:id="1160461228">
                      <w:marLeft w:val="0"/>
                      <w:marRight w:val="0"/>
                      <w:marTop w:val="0"/>
                      <w:marBottom w:val="0"/>
                      <w:divBdr>
                        <w:top w:val="none" w:sz="0" w:space="0" w:color="auto"/>
                        <w:left w:val="none" w:sz="0" w:space="0" w:color="auto"/>
                        <w:bottom w:val="none" w:sz="0" w:space="0" w:color="auto"/>
                        <w:right w:val="none" w:sz="0" w:space="0" w:color="auto"/>
                      </w:divBdr>
                    </w:div>
                    <w:div w:id="1530222899">
                      <w:marLeft w:val="0"/>
                      <w:marRight w:val="0"/>
                      <w:marTop w:val="0"/>
                      <w:marBottom w:val="0"/>
                      <w:divBdr>
                        <w:top w:val="none" w:sz="0" w:space="0" w:color="auto"/>
                        <w:left w:val="none" w:sz="0" w:space="0" w:color="auto"/>
                        <w:bottom w:val="none" w:sz="0" w:space="0" w:color="auto"/>
                        <w:right w:val="none" w:sz="0" w:space="0" w:color="auto"/>
                      </w:divBdr>
                    </w:div>
                    <w:div w:id="769278945">
                      <w:marLeft w:val="0"/>
                      <w:marRight w:val="0"/>
                      <w:marTop w:val="0"/>
                      <w:marBottom w:val="0"/>
                      <w:divBdr>
                        <w:top w:val="none" w:sz="0" w:space="0" w:color="auto"/>
                        <w:left w:val="none" w:sz="0" w:space="0" w:color="auto"/>
                        <w:bottom w:val="none" w:sz="0" w:space="0" w:color="auto"/>
                        <w:right w:val="none" w:sz="0" w:space="0" w:color="auto"/>
                      </w:divBdr>
                    </w:div>
                    <w:div w:id="556287547">
                      <w:marLeft w:val="0"/>
                      <w:marRight w:val="0"/>
                      <w:marTop w:val="0"/>
                      <w:marBottom w:val="0"/>
                      <w:divBdr>
                        <w:top w:val="none" w:sz="0" w:space="0" w:color="auto"/>
                        <w:left w:val="none" w:sz="0" w:space="0" w:color="auto"/>
                        <w:bottom w:val="none" w:sz="0" w:space="0" w:color="auto"/>
                        <w:right w:val="none" w:sz="0" w:space="0" w:color="auto"/>
                      </w:divBdr>
                    </w:div>
                    <w:div w:id="1405564330">
                      <w:marLeft w:val="0"/>
                      <w:marRight w:val="0"/>
                      <w:marTop w:val="0"/>
                      <w:marBottom w:val="0"/>
                      <w:divBdr>
                        <w:top w:val="none" w:sz="0" w:space="0" w:color="auto"/>
                        <w:left w:val="none" w:sz="0" w:space="0" w:color="auto"/>
                        <w:bottom w:val="none" w:sz="0" w:space="0" w:color="auto"/>
                        <w:right w:val="none" w:sz="0" w:space="0" w:color="auto"/>
                      </w:divBdr>
                    </w:div>
                    <w:div w:id="1617523080">
                      <w:marLeft w:val="0"/>
                      <w:marRight w:val="0"/>
                      <w:marTop w:val="0"/>
                      <w:marBottom w:val="0"/>
                      <w:divBdr>
                        <w:top w:val="none" w:sz="0" w:space="0" w:color="auto"/>
                        <w:left w:val="none" w:sz="0" w:space="0" w:color="auto"/>
                        <w:bottom w:val="none" w:sz="0" w:space="0" w:color="auto"/>
                        <w:right w:val="none" w:sz="0" w:space="0" w:color="auto"/>
                      </w:divBdr>
                    </w:div>
                    <w:div w:id="85928696">
                      <w:marLeft w:val="0"/>
                      <w:marRight w:val="0"/>
                      <w:marTop w:val="0"/>
                      <w:marBottom w:val="0"/>
                      <w:divBdr>
                        <w:top w:val="none" w:sz="0" w:space="0" w:color="auto"/>
                        <w:left w:val="none" w:sz="0" w:space="0" w:color="auto"/>
                        <w:bottom w:val="none" w:sz="0" w:space="0" w:color="auto"/>
                        <w:right w:val="none" w:sz="0" w:space="0" w:color="auto"/>
                      </w:divBdr>
                    </w:div>
                    <w:div w:id="321735011">
                      <w:marLeft w:val="0"/>
                      <w:marRight w:val="0"/>
                      <w:marTop w:val="0"/>
                      <w:marBottom w:val="0"/>
                      <w:divBdr>
                        <w:top w:val="none" w:sz="0" w:space="0" w:color="auto"/>
                        <w:left w:val="none" w:sz="0" w:space="0" w:color="auto"/>
                        <w:bottom w:val="none" w:sz="0" w:space="0" w:color="auto"/>
                        <w:right w:val="none" w:sz="0" w:space="0" w:color="auto"/>
                      </w:divBdr>
                    </w:div>
                    <w:div w:id="4871141">
                      <w:marLeft w:val="0"/>
                      <w:marRight w:val="0"/>
                      <w:marTop w:val="0"/>
                      <w:marBottom w:val="0"/>
                      <w:divBdr>
                        <w:top w:val="none" w:sz="0" w:space="0" w:color="auto"/>
                        <w:left w:val="none" w:sz="0" w:space="0" w:color="auto"/>
                        <w:bottom w:val="none" w:sz="0" w:space="0" w:color="auto"/>
                        <w:right w:val="none" w:sz="0" w:space="0" w:color="auto"/>
                      </w:divBdr>
                    </w:div>
                    <w:div w:id="703944004">
                      <w:marLeft w:val="0"/>
                      <w:marRight w:val="0"/>
                      <w:marTop w:val="0"/>
                      <w:marBottom w:val="0"/>
                      <w:divBdr>
                        <w:top w:val="none" w:sz="0" w:space="0" w:color="auto"/>
                        <w:left w:val="none" w:sz="0" w:space="0" w:color="auto"/>
                        <w:bottom w:val="none" w:sz="0" w:space="0" w:color="auto"/>
                        <w:right w:val="none" w:sz="0" w:space="0" w:color="auto"/>
                      </w:divBdr>
                    </w:div>
                    <w:div w:id="925921177">
                      <w:marLeft w:val="0"/>
                      <w:marRight w:val="0"/>
                      <w:marTop w:val="0"/>
                      <w:marBottom w:val="0"/>
                      <w:divBdr>
                        <w:top w:val="none" w:sz="0" w:space="0" w:color="auto"/>
                        <w:left w:val="none" w:sz="0" w:space="0" w:color="auto"/>
                        <w:bottom w:val="none" w:sz="0" w:space="0" w:color="auto"/>
                        <w:right w:val="none" w:sz="0" w:space="0" w:color="auto"/>
                      </w:divBdr>
                    </w:div>
                    <w:div w:id="1569344511">
                      <w:marLeft w:val="0"/>
                      <w:marRight w:val="0"/>
                      <w:marTop w:val="0"/>
                      <w:marBottom w:val="0"/>
                      <w:divBdr>
                        <w:top w:val="none" w:sz="0" w:space="0" w:color="auto"/>
                        <w:left w:val="none" w:sz="0" w:space="0" w:color="auto"/>
                        <w:bottom w:val="none" w:sz="0" w:space="0" w:color="auto"/>
                        <w:right w:val="none" w:sz="0" w:space="0" w:color="auto"/>
                      </w:divBdr>
                    </w:div>
                    <w:div w:id="184557401">
                      <w:marLeft w:val="0"/>
                      <w:marRight w:val="0"/>
                      <w:marTop w:val="0"/>
                      <w:marBottom w:val="0"/>
                      <w:divBdr>
                        <w:top w:val="none" w:sz="0" w:space="0" w:color="auto"/>
                        <w:left w:val="none" w:sz="0" w:space="0" w:color="auto"/>
                        <w:bottom w:val="none" w:sz="0" w:space="0" w:color="auto"/>
                        <w:right w:val="none" w:sz="0" w:space="0" w:color="auto"/>
                      </w:divBdr>
                    </w:div>
                    <w:div w:id="910192667">
                      <w:marLeft w:val="0"/>
                      <w:marRight w:val="0"/>
                      <w:marTop w:val="0"/>
                      <w:marBottom w:val="0"/>
                      <w:divBdr>
                        <w:top w:val="none" w:sz="0" w:space="0" w:color="auto"/>
                        <w:left w:val="none" w:sz="0" w:space="0" w:color="auto"/>
                        <w:bottom w:val="none" w:sz="0" w:space="0" w:color="auto"/>
                        <w:right w:val="none" w:sz="0" w:space="0" w:color="auto"/>
                      </w:divBdr>
                    </w:div>
                    <w:div w:id="1799060814">
                      <w:marLeft w:val="0"/>
                      <w:marRight w:val="0"/>
                      <w:marTop w:val="0"/>
                      <w:marBottom w:val="0"/>
                      <w:divBdr>
                        <w:top w:val="none" w:sz="0" w:space="0" w:color="auto"/>
                        <w:left w:val="none" w:sz="0" w:space="0" w:color="auto"/>
                        <w:bottom w:val="none" w:sz="0" w:space="0" w:color="auto"/>
                        <w:right w:val="none" w:sz="0" w:space="0" w:color="auto"/>
                      </w:divBdr>
                    </w:div>
                    <w:div w:id="1330211871">
                      <w:marLeft w:val="0"/>
                      <w:marRight w:val="0"/>
                      <w:marTop w:val="0"/>
                      <w:marBottom w:val="0"/>
                      <w:divBdr>
                        <w:top w:val="none" w:sz="0" w:space="0" w:color="auto"/>
                        <w:left w:val="none" w:sz="0" w:space="0" w:color="auto"/>
                        <w:bottom w:val="none" w:sz="0" w:space="0" w:color="auto"/>
                        <w:right w:val="none" w:sz="0" w:space="0" w:color="auto"/>
                      </w:divBdr>
                    </w:div>
                    <w:div w:id="1995521497">
                      <w:marLeft w:val="0"/>
                      <w:marRight w:val="0"/>
                      <w:marTop w:val="0"/>
                      <w:marBottom w:val="0"/>
                      <w:divBdr>
                        <w:top w:val="none" w:sz="0" w:space="0" w:color="auto"/>
                        <w:left w:val="none" w:sz="0" w:space="0" w:color="auto"/>
                        <w:bottom w:val="none" w:sz="0" w:space="0" w:color="auto"/>
                        <w:right w:val="none" w:sz="0" w:space="0" w:color="auto"/>
                      </w:divBdr>
                    </w:div>
                    <w:div w:id="1040201036">
                      <w:marLeft w:val="0"/>
                      <w:marRight w:val="0"/>
                      <w:marTop w:val="0"/>
                      <w:marBottom w:val="0"/>
                      <w:divBdr>
                        <w:top w:val="none" w:sz="0" w:space="0" w:color="auto"/>
                        <w:left w:val="none" w:sz="0" w:space="0" w:color="auto"/>
                        <w:bottom w:val="none" w:sz="0" w:space="0" w:color="auto"/>
                        <w:right w:val="none" w:sz="0" w:space="0" w:color="auto"/>
                      </w:divBdr>
                    </w:div>
                    <w:div w:id="1277131947">
                      <w:marLeft w:val="0"/>
                      <w:marRight w:val="0"/>
                      <w:marTop w:val="0"/>
                      <w:marBottom w:val="0"/>
                      <w:divBdr>
                        <w:top w:val="none" w:sz="0" w:space="0" w:color="auto"/>
                        <w:left w:val="none" w:sz="0" w:space="0" w:color="auto"/>
                        <w:bottom w:val="none" w:sz="0" w:space="0" w:color="auto"/>
                        <w:right w:val="none" w:sz="0" w:space="0" w:color="auto"/>
                      </w:divBdr>
                    </w:div>
                    <w:div w:id="1182545177">
                      <w:marLeft w:val="0"/>
                      <w:marRight w:val="0"/>
                      <w:marTop w:val="0"/>
                      <w:marBottom w:val="0"/>
                      <w:divBdr>
                        <w:top w:val="none" w:sz="0" w:space="0" w:color="auto"/>
                        <w:left w:val="none" w:sz="0" w:space="0" w:color="auto"/>
                        <w:bottom w:val="none" w:sz="0" w:space="0" w:color="auto"/>
                        <w:right w:val="none" w:sz="0" w:space="0" w:color="auto"/>
                      </w:divBdr>
                    </w:div>
                    <w:div w:id="360975328">
                      <w:marLeft w:val="0"/>
                      <w:marRight w:val="0"/>
                      <w:marTop w:val="0"/>
                      <w:marBottom w:val="0"/>
                      <w:divBdr>
                        <w:top w:val="none" w:sz="0" w:space="0" w:color="auto"/>
                        <w:left w:val="none" w:sz="0" w:space="0" w:color="auto"/>
                        <w:bottom w:val="none" w:sz="0" w:space="0" w:color="auto"/>
                        <w:right w:val="none" w:sz="0" w:space="0" w:color="auto"/>
                      </w:divBdr>
                    </w:div>
                    <w:div w:id="641693024">
                      <w:marLeft w:val="0"/>
                      <w:marRight w:val="0"/>
                      <w:marTop w:val="0"/>
                      <w:marBottom w:val="0"/>
                      <w:divBdr>
                        <w:top w:val="none" w:sz="0" w:space="0" w:color="auto"/>
                        <w:left w:val="none" w:sz="0" w:space="0" w:color="auto"/>
                        <w:bottom w:val="none" w:sz="0" w:space="0" w:color="auto"/>
                        <w:right w:val="none" w:sz="0" w:space="0" w:color="auto"/>
                      </w:divBdr>
                    </w:div>
                    <w:div w:id="254292638">
                      <w:marLeft w:val="0"/>
                      <w:marRight w:val="0"/>
                      <w:marTop w:val="0"/>
                      <w:marBottom w:val="0"/>
                      <w:divBdr>
                        <w:top w:val="none" w:sz="0" w:space="0" w:color="auto"/>
                        <w:left w:val="none" w:sz="0" w:space="0" w:color="auto"/>
                        <w:bottom w:val="none" w:sz="0" w:space="0" w:color="auto"/>
                        <w:right w:val="none" w:sz="0" w:space="0" w:color="auto"/>
                      </w:divBdr>
                    </w:div>
                    <w:div w:id="1609046326">
                      <w:marLeft w:val="0"/>
                      <w:marRight w:val="0"/>
                      <w:marTop w:val="0"/>
                      <w:marBottom w:val="0"/>
                      <w:divBdr>
                        <w:top w:val="none" w:sz="0" w:space="0" w:color="auto"/>
                        <w:left w:val="none" w:sz="0" w:space="0" w:color="auto"/>
                        <w:bottom w:val="none" w:sz="0" w:space="0" w:color="auto"/>
                        <w:right w:val="none" w:sz="0" w:space="0" w:color="auto"/>
                      </w:divBdr>
                    </w:div>
                    <w:div w:id="1246526696">
                      <w:marLeft w:val="0"/>
                      <w:marRight w:val="0"/>
                      <w:marTop w:val="0"/>
                      <w:marBottom w:val="0"/>
                      <w:divBdr>
                        <w:top w:val="none" w:sz="0" w:space="0" w:color="auto"/>
                        <w:left w:val="none" w:sz="0" w:space="0" w:color="auto"/>
                        <w:bottom w:val="none" w:sz="0" w:space="0" w:color="auto"/>
                        <w:right w:val="none" w:sz="0" w:space="0" w:color="auto"/>
                      </w:divBdr>
                    </w:div>
                    <w:div w:id="1879315375">
                      <w:marLeft w:val="0"/>
                      <w:marRight w:val="0"/>
                      <w:marTop w:val="0"/>
                      <w:marBottom w:val="0"/>
                      <w:divBdr>
                        <w:top w:val="none" w:sz="0" w:space="0" w:color="auto"/>
                        <w:left w:val="none" w:sz="0" w:space="0" w:color="auto"/>
                        <w:bottom w:val="none" w:sz="0" w:space="0" w:color="auto"/>
                        <w:right w:val="none" w:sz="0" w:space="0" w:color="auto"/>
                      </w:divBdr>
                    </w:div>
                    <w:div w:id="1095203340">
                      <w:marLeft w:val="0"/>
                      <w:marRight w:val="0"/>
                      <w:marTop w:val="0"/>
                      <w:marBottom w:val="0"/>
                      <w:divBdr>
                        <w:top w:val="none" w:sz="0" w:space="0" w:color="auto"/>
                        <w:left w:val="none" w:sz="0" w:space="0" w:color="auto"/>
                        <w:bottom w:val="none" w:sz="0" w:space="0" w:color="auto"/>
                        <w:right w:val="none" w:sz="0" w:space="0" w:color="auto"/>
                      </w:divBdr>
                    </w:div>
                    <w:div w:id="1116828519">
                      <w:marLeft w:val="0"/>
                      <w:marRight w:val="0"/>
                      <w:marTop w:val="0"/>
                      <w:marBottom w:val="0"/>
                      <w:divBdr>
                        <w:top w:val="none" w:sz="0" w:space="0" w:color="auto"/>
                        <w:left w:val="none" w:sz="0" w:space="0" w:color="auto"/>
                        <w:bottom w:val="none" w:sz="0" w:space="0" w:color="auto"/>
                        <w:right w:val="none" w:sz="0" w:space="0" w:color="auto"/>
                      </w:divBdr>
                    </w:div>
                    <w:div w:id="1704667771">
                      <w:marLeft w:val="0"/>
                      <w:marRight w:val="0"/>
                      <w:marTop w:val="0"/>
                      <w:marBottom w:val="0"/>
                      <w:divBdr>
                        <w:top w:val="none" w:sz="0" w:space="0" w:color="auto"/>
                        <w:left w:val="none" w:sz="0" w:space="0" w:color="auto"/>
                        <w:bottom w:val="none" w:sz="0" w:space="0" w:color="auto"/>
                        <w:right w:val="none" w:sz="0" w:space="0" w:color="auto"/>
                      </w:divBdr>
                    </w:div>
                    <w:div w:id="1178500364">
                      <w:marLeft w:val="0"/>
                      <w:marRight w:val="0"/>
                      <w:marTop w:val="0"/>
                      <w:marBottom w:val="0"/>
                      <w:divBdr>
                        <w:top w:val="none" w:sz="0" w:space="0" w:color="auto"/>
                        <w:left w:val="none" w:sz="0" w:space="0" w:color="auto"/>
                        <w:bottom w:val="none" w:sz="0" w:space="0" w:color="auto"/>
                        <w:right w:val="none" w:sz="0" w:space="0" w:color="auto"/>
                      </w:divBdr>
                    </w:div>
                    <w:div w:id="1748914185">
                      <w:marLeft w:val="0"/>
                      <w:marRight w:val="0"/>
                      <w:marTop w:val="0"/>
                      <w:marBottom w:val="0"/>
                      <w:divBdr>
                        <w:top w:val="none" w:sz="0" w:space="0" w:color="auto"/>
                        <w:left w:val="none" w:sz="0" w:space="0" w:color="auto"/>
                        <w:bottom w:val="none" w:sz="0" w:space="0" w:color="auto"/>
                        <w:right w:val="none" w:sz="0" w:space="0" w:color="auto"/>
                      </w:divBdr>
                    </w:div>
                    <w:div w:id="1988242932">
                      <w:marLeft w:val="0"/>
                      <w:marRight w:val="0"/>
                      <w:marTop w:val="0"/>
                      <w:marBottom w:val="0"/>
                      <w:divBdr>
                        <w:top w:val="none" w:sz="0" w:space="0" w:color="auto"/>
                        <w:left w:val="none" w:sz="0" w:space="0" w:color="auto"/>
                        <w:bottom w:val="none" w:sz="0" w:space="0" w:color="auto"/>
                        <w:right w:val="none" w:sz="0" w:space="0" w:color="auto"/>
                      </w:divBdr>
                    </w:div>
                    <w:div w:id="2073233707">
                      <w:marLeft w:val="0"/>
                      <w:marRight w:val="0"/>
                      <w:marTop w:val="0"/>
                      <w:marBottom w:val="0"/>
                      <w:divBdr>
                        <w:top w:val="none" w:sz="0" w:space="0" w:color="auto"/>
                        <w:left w:val="none" w:sz="0" w:space="0" w:color="auto"/>
                        <w:bottom w:val="none" w:sz="0" w:space="0" w:color="auto"/>
                        <w:right w:val="none" w:sz="0" w:space="0" w:color="auto"/>
                      </w:divBdr>
                    </w:div>
                    <w:div w:id="1260331590">
                      <w:marLeft w:val="0"/>
                      <w:marRight w:val="0"/>
                      <w:marTop w:val="0"/>
                      <w:marBottom w:val="0"/>
                      <w:divBdr>
                        <w:top w:val="none" w:sz="0" w:space="0" w:color="auto"/>
                        <w:left w:val="none" w:sz="0" w:space="0" w:color="auto"/>
                        <w:bottom w:val="none" w:sz="0" w:space="0" w:color="auto"/>
                        <w:right w:val="none" w:sz="0" w:space="0" w:color="auto"/>
                      </w:divBdr>
                    </w:div>
                    <w:div w:id="1620798066">
                      <w:marLeft w:val="0"/>
                      <w:marRight w:val="0"/>
                      <w:marTop w:val="0"/>
                      <w:marBottom w:val="0"/>
                      <w:divBdr>
                        <w:top w:val="none" w:sz="0" w:space="0" w:color="auto"/>
                        <w:left w:val="none" w:sz="0" w:space="0" w:color="auto"/>
                        <w:bottom w:val="none" w:sz="0" w:space="0" w:color="auto"/>
                        <w:right w:val="none" w:sz="0" w:space="0" w:color="auto"/>
                      </w:divBdr>
                    </w:div>
                    <w:div w:id="929696592">
                      <w:marLeft w:val="0"/>
                      <w:marRight w:val="0"/>
                      <w:marTop w:val="0"/>
                      <w:marBottom w:val="0"/>
                      <w:divBdr>
                        <w:top w:val="none" w:sz="0" w:space="0" w:color="auto"/>
                        <w:left w:val="none" w:sz="0" w:space="0" w:color="auto"/>
                        <w:bottom w:val="none" w:sz="0" w:space="0" w:color="auto"/>
                        <w:right w:val="none" w:sz="0" w:space="0" w:color="auto"/>
                      </w:divBdr>
                    </w:div>
                    <w:div w:id="22943324">
                      <w:marLeft w:val="0"/>
                      <w:marRight w:val="0"/>
                      <w:marTop w:val="0"/>
                      <w:marBottom w:val="0"/>
                      <w:divBdr>
                        <w:top w:val="none" w:sz="0" w:space="0" w:color="auto"/>
                        <w:left w:val="none" w:sz="0" w:space="0" w:color="auto"/>
                        <w:bottom w:val="none" w:sz="0" w:space="0" w:color="auto"/>
                        <w:right w:val="none" w:sz="0" w:space="0" w:color="auto"/>
                      </w:divBdr>
                    </w:div>
                    <w:div w:id="1723871148">
                      <w:marLeft w:val="0"/>
                      <w:marRight w:val="0"/>
                      <w:marTop w:val="0"/>
                      <w:marBottom w:val="0"/>
                      <w:divBdr>
                        <w:top w:val="none" w:sz="0" w:space="0" w:color="auto"/>
                        <w:left w:val="none" w:sz="0" w:space="0" w:color="auto"/>
                        <w:bottom w:val="none" w:sz="0" w:space="0" w:color="auto"/>
                        <w:right w:val="none" w:sz="0" w:space="0" w:color="auto"/>
                      </w:divBdr>
                    </w:div>
                    <w:div w:id="1809858216">
                      <w:marLeft w:val="0"/>
                      <w:marRight w:val="0"/>
                      <w:marTop w:val="0"/>
                      <w:marBottom w:val="0"/>
                      <w:divBdr>
                        <w:top w:val="none" w:sz="0" w:space="0" w:color="auto"/>
                        <w:left w:val="none" w:sz="0" w:space="0" w:color="auto"/>
                        <w:bottom w:val="none" w:sz="0" w:space="0" w:color="auto"/>
                        <w:right w:val="none" w:sz="0" w:space="0" w:color="auto"/>
                      </w:divBdr>
                    </w:div>
                    <w:div w:id="1448043051">
                      <w:marLeft w:val="0"/>
                      <w:marRight w:val="0"/>
                      <w:marTop w:val="0"/>
                      <w:marBottom w:val="0"/>
                      <w:divBdr>
                        <w:top w:val="none" w:sz="0" w:space="0" w:color="auto"/>
                        <w:left w:val="none" w:sz="0" w:space="0" w:color="auto"/>
                        <w:bottom w:val="none" w:sz="0" w:space="0" w:color="auto"/>
                        <w:right w:val="none" w:sz="0" w:space="0" w:color="auto"/>
                      </w:divBdr>
                    </w:div>
                    <w:div w:id="905146786">
                      <w:marLeft w:val="0"/>
                      <w:marRight w:val="0"/>
                      <w:marTop w:val="0"/>
                      <w:marBottom w:val="0"/>
                      <w:divBdr>
                        <w:top w:val="none" w:sz="0" w:space="0" w:color="auto"/>
                        <w:left w:val="none" w:sz="0" w:space="0" w:color="auto"/>
                        <w:bottom w:val="none" w:sz="0" w:space="0" w:color="auto"/>
                        <w:right w:val="none" w:sz="0" w:space="0" w:color="auto"/>
                      </w:divBdr>
                    </w:div>
                    <w:div w:id="1890726435">
                      <w:marLeft w:val="0"/>
                      <w:marRight w:val="0"/>
                      <w:marTop w:val="0"/>
                      <w:marBottom w:val="0"/>
                      <w:divBdr>
                        <w:top w:val="none" w:sz="0" w:space="0" w:color="auto"/>
                        <w:left w:val="none" w:sz="0" w:space="0" w:color="auto"/>
                        <w:bottom w:val="none" w:sz="0" w:space="0" w:color="auto"/>
                        <w:right w:val="none" w:sz="0" w:space="0" w:color="auto"/>
                      </w:divBdr>
                    </w:div>
                    <w:div w:id="225915034">
                      <w:marLeft w:val="0"/>
                      <w:marRight w:val="0"/>
                      <w:marTop w:val="0"/>
                      <w:marBottom w:val="0"/>
                      <w:divBdr>
                        <w:top w:val="none" w:sz="0" w:space="0" w:color="auto"/>
                        <w:left w:val="none" w:sz="0" w:space="0" w:color="auto"/>
                        <w:bottom w:val="none" w:sz="0" w:space="0" w:color="auto"/>
                        <w:right w:val="none" w:sz="0" w:space="0" w:color="auto"/>
                      </w:divBdr>
                    </w:div>
                    <w:div w:id="608244349">
                      <w:marLeft w:val="0"/>
                      <w:marRight w:val="0"/>
                      <w:marTop w:val="0"/>
                      <w:marBottom w:val="0"/>
                      <w:divBdr>
                        <w:top w:val="none" w:sz="0" w:space="0" w:color="auto"/>
                        <w:left w:val="none" w:sz="0" w:space="0" w:color="auto"/>
                        <w:bottom w:val="none" w:sz="0" w:space="0" w:color="auto"/>
                        <w:right w:val="none" w:sz="0" w:space="0" w:color="auto"/>
                      </w:divBdr>
                    </w:div>
                    <w:div w:id="1599875490">
                      <w:marLeft w:val="0"/>
                      <w:marRight w:val="0"/>
                      <w:marTop w:val="0"/>
                      <w:marBottom w:val="0"/>
                      <w:divBdr>
                        <w:top w:val="none" w:sz="0" w:space="0" w:color="auto"/>
                        <w:left w:val="none" w:sz="0" w:space="0" w:color="auto"/>
                        <w:bottom w:val="none" w:sz="0" w:space="0" w:color="auto"/>
                        <w:right w:val="none" w:sz="0" w:space="0" w:color="auto"/>
                      </w:divBdr>
                    </w:div>
                    <w:div w:id="782117498">
                      <w:marLeft w:val="0"/>
                      <w:marRight w:val="0"/>
                      <w:marTop w:val="0"/>
                      <w:marBottom w:val="0"/>
                      <w:divBdr>
                        <w:top w:val="none" w:sz="0" w:space="0" w:color="auto"/>
                        <w:left w:val="none" w:sz="0" w:space="0" w:color="auto"/>
                        <w:bottom w:val="none" w:sz="0" w:space="0" w:color="auto"/>
                        <w:right w:val="none" w:sz="0" w:space="0" w:color="auto"/>
                      </w:divBdr>
                    </w:div>
                    <w:div w:id="559363051">
                      <w:marLeft w:val="0"/>
                      <w:marRight w:val="0"/>
                      <w:marTop w:val="0"/>
                      <w:marBottom w:val="0"/>
                      <w:divBdr>
                        <w:top w:val="none" w:sz="0" w:space="0" w:color="auto"/>
                        <w:left w:val="none" w:sz="0" w:space="0" w:color="auto"/>
                        <w:bottom w:val="none" w:sz="0" w:space="0" w:color="auto"/>
                        <w:right w:val="none" w:sz="0" w:space="0" w:color="auto"/>
                      </w:divBdr>
                    </w:div>
                    <w:div w:id="1190266900">
                      <w:marLeft w:val="0"/>
                      <w:marRight w:val="0"/>
                      <w:marTop w:val="0"/>
                      <w:marBottom w:val="0"/>
                      <w:divBdr>
                        <w:top w:val="none" w:sz="0" w:space="0" w:color="auto"/>
                        <w:left w:val="none" w:sz="0" w:space="0" w:color="auto"/>
                        <w:bottom w:val="none" w:sz="0" w:space="0" w:color="auto"/>
                        <w:right w:val="none" w:sz="0" w:space="0" w:color="auto"/>
                      </w:divBdr>
                    </w:div>
                    <w:div w:id="1646472020">
                      <w:marLeft w:val="0"/>
                      <w:marRight w:val="0"/>
                      <w:marTop w:val="0"/>
                      <w:marBottom w:val="0"/>
                      <w:divBdr>
                        <w:top w:val="none" w:sz="0" w:space="0" w:color="auto"/>
                        <w:left w:val="none" w:sz="0" w:space="0" w:color="auto"/>
                        <w:bottom w:val="none" w:sz="0" w:space="0" w:color="auto"/>
                        <w:right w:val="none" w:sz="0" w:space="0" w:color="auto"/>
                      </w:divBdr>
                    </w:div>
                    <w:div w:id="1263146021">
                      <w:marLeft w:val="0"/>
                      <w:marRight w:val="0"/>
                      <w:marTop w:val="0"/>
                      <w:marBottom w:val="0"/>
                      <w:divBdr>
                        <w:top w:val="none" w:sz="0" w:space="0" w:color="auto"/>
                        <w:left w:val="none" w:sz="0" w:space="0" w:color="auto"/>
                        <w:bottom w:val="none" w:sz="0" w:space="0" w:color="auto"/>
                        <w:right w:val="none" w:sz="0" w:space="0" w:color="auto"/>
                      </w:divBdr>
                    </w:div>
                    <w:div w:id="1528105855">
                      <w:marLeft w:val="0"/>
                      <w:marRight w:val="0"/>
                      <w:marTop w:val="0"/>
                      <w:marBottom w:val="0"/>
                      <w:divBdr>
                        <w:top w:val="none" w:sz="0" w:space="0" w:color="auto"/>
                        <w:left w:val="none" w:sz="0" w:space="0" w:color="auto"/>
                        <w:bottom w:val="none" w:sz="0" w:space="0" w:color="auto"/>
                        <w:right w:val="none" w:sz="0" w:space="0" w:color="auto"/>
                      </w:divBdr>
                    </w:div>
                    <w:div w:id="234554285">
                      <w:marLeft w:val="0"/>
                      <w:marRight w:val="0"/>
                      <w:marTop w:val="0"/>
                      <w:marBottom w:val="0"/>
                      <w:divBdr>
                        <w:top w:val="none" w:sz="0" w:space="0" w:color="auto"/>
                        <w:left w:val="none" w:sz="0" w:space="0" w:color="auto"/>
                        <w:bottom w:val="none" w:sz="0" w:space="0" w:color="auto"/>
                        <w:right w:val="none" w:sz="0" w:space="0" w:color="auto"/>
                      </w:divBdr>
                    </w:div>
                    <w:div w:id="265429713">
                      <w:marLeft w:val="0"/>
                      <w:marRight w:val="0"/>
                      <w:marTop w:val="0"/>
                      <w:marBottom w:val="0"/>
                      <w:divBdr>
                        <w:top w:val="none" w:sz="0" w:space="0" w:color="auto"/>
                        <w:left w:val="none" w:sz="0" w:space="0" w:color="auto"/>
                        <w:bottom w:val="none" w:sz="0" w:space="0" w:color="auto"/>
                        <w:right w:val="none" w:sz="0" w:space="0" w:color="auto"/>
                      </w:divBdr>
                    </w:div>
                    <w:div w:id="980697314">
                      <w:marLeft w:val="0"/>
                      <w:marRight w:val="0"/>
                      <w:marTop w:val="0"/>
                      <w:marBottom w:val="0"/>
                      <w:divBdr>
                        <w:top w:val="none" w:sz="0" w:space="0" w:color="auto"/>
                        <w:left w:val="none" w:sz="0" w:space="0" w:color="auto"/>
                        <w:bottom w:val="none" w:sz="0" w:space="0" w:color="auto"/>
                        <w:right w:val="none" w:sz="0" w:space="0" w:color="auto"/>
                      </w:divBdr>
                    </w:div>
                    <w:div w:id="745304915">
                      <w:marLeft w:val="0"/>
                      <w:marRight w:val="0"/>
                      <w:marTop w:val="0"/>
                      <w:marBottom w:val="0"/>
                      <w:divBdr>
                        <w:top w:val="none" w:sz="0" w:space="0" w:color="auto"/>
                        <w:left w:val="none" w:sz="0" w:space="0" w:color="auto"/>
                        <w:bottom w:val="none" w:sz="0" w:space="0" w:color="auto"/>
                        <w:right w:val="none" w:sz="0" w:space="0" w:color="auto"/>
                      </w:divBdr>
                    </w:div>
                    <w:div w:id="1446845712">
                      <w:marLeft w:val="0"/>
                      <w:marRight w:val="0"/>
                      <w:marTop w:val="0"/>
                      <w:marBottom w:val="0"/>
                      <w:divBdr>
                        <w:top w:val="none" w:sz="0" w:space="0" w:color="auto"/>
                        <w:left w:val="none" w:sz="0" w:space="0" w:color="auto"/>
                        <w:bottom w:val="none" w:sz="0" w:space="0" w:color="auto"/>
                        <w:right w:val="none" w:sz="0" w:space="0" w:color="auto"/>
                      </w:divBdr>
                    </w:div>
                    <w:div w:id="1976330161">
                      <w:marLeft w:val="0"/>
                      <w:marRight w:val="0"/>
                      <w:marTop w:val="0"/>
                      <w:marBottom w:val="0"/>
                      <w:divBdr>
                        <w:top w:val="none" w:sz="0" w:space="0" w:color="auto"/>
                        <w:left w:val="none" w:sz="0" w:space="0" w:color="auto"/>
                        <w:bottom w:val="none" w:sz="0" w:space="0" w:color="auto"/>
                        <w:right w:val="none" w:sz="0" w:space="0" w:color="auto"/>
                      </w:divBdr>
                    </w:div>
                    <w:div w:id="102581617">
                      <w:marLeft w:val="0"/>
                      <w:marRight w:val="0"/>
                      <w:marTop w:val="0"/>
                      <w:marBottom w:val="0"/>
                      <w:divBdr>
                        <w:top w:val="none" w:sz="0" w:space="0" w:color="auto"/>
                        <w:left w:val="none" w:sz="0" w:space="0" w:color="auto"/>
                        <w:bottom w:val="none" w:sz="0" w:space="0" w:color="auto"/>
                        <w:right w:val="none" w:sz="0" w:space="0" w:color="auto"/>
                      </w:divBdr>
                    </w:div>
                    <w:div w:id="721247856">
                      <w:marLeft w:val="0"/>
                      <w:marRight w:val="0"/>
                      <w:marTop w:val="0"/>
                      <w:marBottom w:val="0"/>
                      <w:divBdr>
                        <w:top w:val="none" w:sz="0" w:space="0" w:color="auto"/>
                        <w:left w:val="none" w:sz="0" w:space="0" w:color="auto"/>
                        <w:bottom w:val="none" w:sz="0" w:space="0" w:color="auto"/>
                        <w:right w:val="none" w:sz="0" w:space="0" w:color="auto"/>
                      </w:divBdr>
                    </w:div>
                    <w:div w:id="603342213">
                      <w:marLeft w:val="0"/>
                      <w:marRight w:val="0"/>
                      <w:marTop w:val="0"/>
                      <w:marBottom w:val="0"/>
                      <w:divBdr>
                        <w:top w:val="none" w:sz="0" w:space="0" w:color="auto"/>
                        <w:left w:val="none" w:sz="0" w:space="0" w:color="auto"/>
                        <w:bottom w:val="none" w:sz="0" w:space="0" w:color="auto"/>
                        <w:right w:val="none" w:sz="0" w:space="0" w:color="auto"/>
                      </w:divBdr>
                    </w:div>
                    <w:div w:id="771784204">
                      <w:marLeft w:val="0"/>
                      <w:marRight w:val="0"/>
                      <w:marTop w:val="0"/>
                      <w:marBottom w:val="0"/>
                      <w:divBdr>
                        <w:top w:val="none" w:sz="0" w:space="0" w:color="auto"/>
                        <w:left w:val="none" w:sz="0" w:space="0" w:color="auto"/>
                        <w:bottom w:val="none" w:sz="0" w:space="0" w:color="auto"/>
                        <w:right w:val="none" w:sz="0" w:space="0" w:color="auto"/>
                      </w:divBdr>
                    </w:div>
                    <w:div w:id="752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547-5069.2012.01483.x" TargetMode="External"/><Relationship Id="rId13" Type="http://schemas.openxmlformats.org/officeDocument/2006/relationships/hyperlink" Target="http://effectivehealthcare.ahrq.gov/ehc/products/106/709/autism_consumer.pdf" TargetMode="External"/><Relationship Id="rId18" Type="http://schemas.openxmlformats.org/officeDocument/2006/relationships/hyperlink" Target="http://0-dx.doi.org.libus.csd.mu.edu/10.1542/peds.2007-2361" TargetMode="External"/><Relationship Id="rId26" Type="http://schemas.openxmlformats.org/officeDocument/2006/relationships/hyperlink" Target="http://0-dx.doi.org.libus.csd.mu.edu/10.1038/ng.835" TargetMode="External"/><Relationship Id="rId3" Type="http://schemas.openxmlformats.org/officeDocument/2006/relationships/customXml" Target="../customXml/item3.xml"/><Relationship Id="rId21" Type="http://schemas.openxmlformats.org/officeDocument/2006/relationships/hyperlink" Target="http://ghr.nlm.nih.gov/gene/SLC6A4" TargetMode="External"/><Relationship Id="rId7" Type="http://schemas.openxmlformats.org/officeDocument/2006/relationships/webSettings" Target="webSettings.xml"/><Relationship Id="rId12" Type="http://schemas.openxmlformats.org/officeDocument/2006/relationships/hyperlink" Target="http://0-dx.doi.org.libus.csd.mu.edu/10.1038/nrg2346" TargetMode="External"/><Relationship Id="rId17" Type="http://schemas.openxmlformats.org/officeDocument/2006/relationships/hyperlink" Target="http://0-dx.doi.org.libus.csd.mu.edu/10.1007/s00787-009-0076-x" TargetMode="External"/><Relationship Id="rId25" Type="http://schemas.openxmlformats.org/officeDocument/2006/relationships/hyperlink" Target="http://www.nice.org/uk/guideance/CG128" TargetMode="External"/><Relationship Id="rId2" Type="http://schemas.openxmlformats.org/officeDocument/2006/relationships/customXml" Target="../customXml/item2.xml"/><Relationship Id="rId16" Type="http://schemas.openxmlformats.org/officeDocument/2006/relationships/hyperlink" Target="http://0-dx.doi.org.libus.csd.mu.edu/10.1007/s10803-007-0495-9" TargetMode="External"/><Relationship Id="rId20" Type="http://schemas.openxmlformats.org/officeDocument/2006/relationships/hyperlink" Target="http://0-dx.doi.org.libus.csd.mu.edu/10.1007/s11910-009-0029-2" TargetMode="External"/><Relationship Id="rId29" Type="http://schemas.openxmlformats.org/officeDocument/2006/relationships/hyperlink" Target="http://0-dx.doi.org.libus.csd.mu.edu/10.1126/science.113865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nome.gov/25522099" TargetMode="External"/><Relationship Id="rId24" Type="http://schemas.openxmlformats.org/officeDocument/2006/relationships/hyperlink" Target="http://0-dx.doi.org.libus.csd.mu.edu/10.1371/journal.pgen.1001318" TargetMode="External"/><Relationship Id="rId5" Type="http://schemas.openxmlformats.org/officeDocument/2006/relationships/styles" Target="styles.xml"/><Relationship Id="rId15" Type="http://schemas.openxmlformats.org/officeDocument/2006/relationships/hyperlink" Target="http://0-dx.doi.org.libus.csd.mu.edu/10.1136/adc.2006.115337" TargetMode="External"/><Relationship Id="rId23" Type="http://schemas.openxmlformats.org/officeDocument/2006/relationships/hyperlink" Target="http://0-dx.doi.org.libus.csd.mu.edu/10.1111/j.1365-3016.2012.01294.x" TargetMode="External"/><Relationship Id="rId28" Type="http://schemas.openxmlformats.org/officeDocument/2006/relationships/hyperlink" Target="http://0-dx.doi.org.libus.csd.mu.edu/10.1038/nature10945" TargetMode="External"/><Relationship Id="rId10" Type="http://schemas.openxmlformats.org/officeDocument/2006/relationships/hyperlink" Target="http://www.nhs.uk/conditions/Autistic-spectrum-disorder" TargetMode="External"/><Relationship Id="rId19" Type="http://schemas.openxmlformats.org/officeDocument/2006/relationships/hyperlink" Target="http://0-dx.doi.org.libus.csd.mu.edu/10.1016/j.neubiorev.2008.06.004"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0-dx.doi.org.libus.csd.mu.edu/10.1007/s10803-010-1006-y" TargetMode="External"/><Relationship Id="rId22" Type="http://schemas.openxmlformats.org/officeDocument/2006/relationships/hyperlink" Target="http://www.mhs.com/product.aspx?gr=edu&amp;prod=ados&amp;id=overview" TargetMode="External"/><Relationship Id="rId27" Type="http://schemas.openxmlformats.org/officeDocument/2006/relationships/hyperlink" Target="http://0-www.ncbi.nlm.nih.gov.libus.csd.mu.edu/pmc/articles/PMC316409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570543-43ED-4433-A266-59F865C6370D}">
  <ds:schemaRefs>
    <ds:schemaRef ds:uri="http://schemas.microsoft.com/sharepoint/v3/contenttype/forms"/>
  </ds:schemaRefs>
</ds:datastoreItem>
</file>

<file path=customXml/itemProps2.xml><?xml version="1.0" encoding="utf-8"?>
<ds:datastoreItem xmlns:ds="http://schemas.openxmlformats.org/officeDocument/2006/customXml" ds:itemID="{EF814EBC-B93C-42B1-AFB6-8185F06BC4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7D9FD-2558-4C51-AD54-91A1B065A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7063</Words>
  <Characters>40261</Characters>
  <Application>Microsoft Office Word</Application>
  <DocSecurity>8</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2020-06-18T19:20:00Z</dcterms:created>
  <dcterms:modified xsi:type="dcterms:W3CDTF">2020-06-25T13:43:00Z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