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CF2E4B"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F2E4B"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F2E4B">
        <w:rPr>
          <w:rFonts w:cstheme="minorHAnsi"/>
          <w:b/>
          <w:bCs/>
          <w:color w:val="316192"/>
          <w:sz w:val="28"/>
          <w:szCs w:val="26"/>
        </w:rPr>
        <w:t>Marquette University</w:t>
      </w:r>
    </w:p>
    <w:p w14:paraId="158D4B9F" w14:textId="77777777" w:rsidR="000A7622" w:rsidRPr="00CF2E4B" w:rsidRDefault="000A7622" w:rsidP="00D14423">
      <w:pPr>
        <w:autoSpaceDE w:val="0"/>
        <w:autoSpaceDN w:val="0"/>
        <w:adjustRightInd w:val="0"/>
        <w:rPr>
          <w:rFonts w:cstheme="minorHAnsi"/>
          <w:b/>
          <w:bCs/>
          <w:color w:val="316192"/>
          <w:sz w:val="40"/>
          <w:szCs w:val="36"/>
        </w:rPr>
      </w:pPr>
      <w:proofErr w:type="spellStart"/>
      <w:r w:rsidRPr="00CF2E4B">
        <w:rPr>
          <w:rFonts w:cstheme="minorHAnsi"/>
          <w:b/>
          <w:bCs/>
          <w:color w:val="316192"/>
          <w:sz w:val="40"/>
          <w:szCs w:val="36"/>
        </w:rPr>
        <w:t>e-Publications@Marquette</w:t>
      </w:r>
      <w:proofErr w:type="spellEnd"/>
    </w:p>
    <w:p w14:paraId="689ACF87" w14:textId="77777777" w:rsidR="000A7622" w:rsidRPr="00CF2E4B" w:rsidRDefault="000A7622" w:rsidP="00D14423">
      <w:pPr>
        <w:autoSpaceDE w:val="0"/>
        <w:autoSpaceDN w:val="0"/>
        <w:adjustRightInd w:val="0"/>
        <w:rPr>
          <w:rFonts w:cstheme="minorHAnsi"/>
          <w:b/>
          <w:bCs/>
          <w:i/>
          <w:iCs/>
        </w:rPr>
      </w:pPr>
    </w:p>
    <w:p w14:paraId="161853CC" w14:textId="7B615B21" w:rsidR="000A7622" w:rsidRPr="00CF2E4B" w:rsidRDefault="005A60EF" w:rsidP="00D14423">
      <w:pPr>
        <w:autoSpaceDE w:val="0"/>
        <w:autoSpaceDN w:val="0"/>
        <w:adjustRightInd w:val="0"/>
        <w:rPr>
          <w:rFonts w:cstheme="minorHAnsi"/>
          <w:b/>
          <w:bCs/>
          <w:i/>
          <w:iCs/>
          <w:sz w:val="32"/>
          <w:szCs w:val="32"/>
        </w:rPr>
      </w:pPr>
      <w:r w:rsidRPr="00CF2E4B">
        <w:rPr>
          <w:rFonts w:cstheme="minorHAnsi"/>
          <w:b/>
          <w:bCs/>
          <w:i/>
          <w:iCs/>
          <w:sz w:val="32"/>
          <w:szCs w:val="32"/>
        </w:rPr>
        <w:t xml:space="preserve">Physics </w:t>
      </w:r>
      <w:r w:rsidR="000A7622" w:rsidRPr="00CF2E4B">
        <w:rPr>
          <w:rFonts w:cstheme="minorHAnsi"/>
          <w:b/>
          <w:bCs/>
          <w:i/>
          <w:iCs/>
          <w:sz w:val="32"/>
          <w:szCs w:val="32"/>
        </w:rPr>
        <w:t>Faculty Research and Publications/</w:t>
      </w:r>
      <w:r w:rsidR="009732A9" w:rsidRPr="00CF2E4B">
        <w:rPr>
          <w:rFonts w:cstheme="minorHAnsi"/>
          <w:b/>
          <w:bCs/>
          <w:i/>
          <w:iCs/>
          <w:sz w:val="32"/>
          <w:szCs w:val="32"/>
        </w:rPr>
        <w:t xml:space="preserve">College of </w:t>
      </w:r>
      <w:r w:rsidRPr="00CF2E4B">
        <w:rPr>
          <w:rFonts w:cstheme="minorHAnsi"/>
          <w:b/>
          <w:bCs/>
          <w:i/>
          <w:iCs/>
          <w:sz w:val="32"/>
          <w:szCs w:val="32"/>
        </w:rPr>
        <w:t>Arts and Sciences</w:t>
      </w:r>
    </w:p>
    <w:bookmarkEnd w:id="1"/>
    <w:p w14:paraId="3E538636" w14:textId="77777777" w:rsidR="000A7622" w:rsidRPr="00CF2E4B" w:rsidRDefault="000A7622" w:rsidP="00D14423">
      <w:pPr>
        <w:jc w:val="center"/>
        <w:rPr>
          <w:rFonts w:cstheme="minorHAnsi"/>
          <w:b/>
          <w:bCs/>
          <w:i/>
          <w:iCs/>
        </w:rPr>
      </w:pPr>
    </w:p>
    <w:p w14:paraId="25509BF0" w14:textId="28841EF8" w:rsidR="000A7622" w:rsidRPr="00CF2E4B" w:rsidRDefault="000A7622" w:rsidP="00D14423">
      <w:pPr>
        <w:jc w:val="center"/>
        <w:rPr>
          <w:rFonts w:cstheme="minorHAnsi"/>
          <w:sz w:val="24"/>
          <w:szCs w:val="24"/>
        </w:rPr>
      </w:pPr>
      <w:r w:rsidRPr="00CF2E4B">
        <w:rPr>
          <w:rFonts w:cstheme="minorHAnsi"/>
          <w:b/>
          <w:bCs/>
          <w:i/>
          <w:iCs/>
          <w:sz w:val="24"/>
          <w:szCs w:val="24"/>
        </w:rPr>
        <w:t xml:space="preserve">This paper is NOT THE PUBLISHED VERSION; </w:t>
      </w:r>
      <w:r w:rsidRPr="00CF2E4B">
        <w:rPr>
          <w:rFonts w:cstheme="minorHAnsi"/>
          <w:b/>
          <w:bCs/>
          <w:sz w:val="24"/>
          <w:szCs w:val="24"/>
        </w:rPr>
        <w:t xml:space="preserve">but the author’s final, peer-reviewed manuscript. </w:t>
      </w:r>
      <w:r w:rsidRPr="00CF2E4B">
        <w:rPr>
          <w:rFonts w:cstheme="minorHAnsi"/>
          <w:sz w:val="24"/>
          <w:szCs w:val="24"/>
        </w:rPr>
        <w:t>The published version may be accessed by following the link in th</w:t>
      </w:r>
      <w:r w:rsidR="00DA619A" w:rsidRPr="00CF2E4B">
        <w:rPr>
          <w:rFonts w:cstheme="minorHAnsi"/>
          <w:sz w:val="24"/>
          <w:szCs w:val="24"/>
        </w:rPr>
        <w:t>e</w:t>
      </w:r>
      <w:r w:rsidRPr="00CF2E4B">
        <w:rPr>
          <w:rFonts w:cstheme="minorHAnsi"/>
          <w:sz w:val="24"/>
          <w:szCs w:val="24"/>
        </w:rPr>
        <w:t xml:space="preserve"> citation below.</w:t>
      </w:r>
    </w:p>
    <w:p w14:paraId="207B0342" w14:textId="77777777" w:rsidR="000A7622" w:rsidRPr="00CF2E4B" w:rsidRDefault="000A7622" w:rsidP="00D14423">
      <w:pPr>
        <w:jc w:val="center"/>
        <w:rPr>
          <w:rFonts w:cstheme="minorHAnsi"/>
          <w:sz w:val="24"/>
          <w:szCs w:val="24"/>
        </w:rPr>
      </w:pPr>
    </w:p>
    <w:p w14:paraId="2A38AFE1" w14:textId="3E5CB9CC" w:rsidR="000A7622" w:rsidRPr="00CF2E4B" w:rsidRDefault="00072A7D" w:rsidP="00D14423">
      <w:pPr>
        <w:rPr>
          <w:rFonts w:cstheme="minorHAnsi"/>
          <w:sz w:val="24"/>
          <w:szCs w:val="24"/>
        </w:rPr>
      </w:pPr>
      <w:r w:rsidRPr="00CF2E4B">
        <w:rPr>
          <w:rFonts w:cstheme="minorHAnsi"/>
          <w:i/>
          <w:sz w:val="24"/>
          <w:szCs w:val="24"/>
          <w:lang w:val="fr-FR"/>
        </w:rPr>
        <w:t>Science</w:t>
      </w:r>
      <w:r w:rsidR="000A7622" w:rsidRPr="00CF2E4B">
        <w:rPr>
          <w:rFonts w:cstheme="minorHAnsi"/>
          <w:sz w:val="24"/>
          <w:szCs w:val="24"/>
          <w:lang w:val="fr-FR"/>
        </w:rPr>
        <w:t xml:space="preserve">, Vol. </w:t>
      </w:r>
      <w:r w:rsidR="00545513" w:rsidRPr="00CF2E4B">
        <w:rPr>
          <w:rFonts w:cstheme="minorHAnsi"/>
          <w:sz w:val="24"/>
          <w:szCs w:val="24"/>
          <w:lang w:val="fr-FR"/>
        </w:rPr>
        <w:t>361</w:t>
      </w:r>
      <w:r w:rsidR="000A7622" w:rsidRPr="00CF2E4B">
        <w:rPr>
          <w:rFonts w:cstheme="minorHAnsi"/>
          <w:sz w:val="24"/>
          <w:szCs w:val="24"/>
          <w:lang w:val="fr-FR"/>
        </w:rPr>
        <w:t xml:space="preserve">, </w:t>
      </w:r>
      <w:r w:rsidR="006032DF" w:rsidRPr="00CF2E4B">
        <w:rPr>
          <w:rFonts w:cstheme="minorHAnsi"/>
          <w:sz w:val="24"/>
          <w:szCs w:val="24"/>
          <w:lang w:val="fr-FR"/>
        </w:rPr>
        <w:t xml:space="preserve">No. 6398 </w:t>
      </w:r>
      <w:r w:rsidR="000A7622" w:rsidRPr="00CF2E4B">
        <w:rPr>
          <w:rFonts w:cstheme="minorHAnsi"/>
          <w:sz w:val="24"/>
          <w:szCs w:val="24"/>
          <w:lang w:val="fr-FR"/>
        </w:rPr>
        <w:t>(</w:t>
      </w:r>
      <w:r w:rsidR="00545513" w:rsidRPr="00CF2E4B">
        <w:rPr>
          <w:rFonts w:cstheme="minorHAnsi"/>
          <w:sz w:val="24"/>
          <w:szCs w:val="24"/>
          <w:lang w:val="fr-FR"/>
        </w:rPr>
        <w:t>July 13, 2018</w:t>
      </w:r>
      <w:proofErr w:type="gramStart"/>
      <w:r w:rsidR="000A7622" w:rsidRPr="00CF2E4B">
        <w:rPr>
          <w:rFonts w:cstheme="minorHAnsi"/>
          <w:sz w:val="24"/>
          <w:szCs w:val="24"/>
          <w:lang w:val="fr-FR"/>
        </w:rPr>
        <w:t>):</w:t>
      </w:r>
      <w:proofErr w:type="gramEnd"/>
      <w:r w:rsidR="000A7622" w:rsidRPr="00CF2E4B">
        <w:rPr>
          <w:rFonts w:cstheme="minorHAnsi"/>
          <w:sz w:val="24"/>
          <w:szCs w:val="24"/>
          <w:lang w:val="fr-FR"/>
        </w:rPr>
        <w:t xml:space="preserve"> </w:t>
      </w:r>
      <w:r w:rsidR="00ED7BBE" w:rsidRPr="00CF2E4B">
        <w:rPr>
          <w:rFonts w:cstheme="minorHAnsi"/>
          <w:sz w:val="24"/>
          <w:szCs w:val="24"/>
        </w:rPr>
        <w:t>eaat1378</w:t>
      </w:r>
      <w:r w:rsidR="000A7622" w:rsidRPr="00CF2E4B">
        <w:rPr>
          <w:rFonts w:cstheme="minorHAnsi"/>
          <w:sz w:val="24"/>
          <w:szCs w:val="24"/>
          <w:lang w:val="fr-FR"/>
        </w:rPr>
        <w:t xml:space="preserve">. </w:t>
      </w:r>
      <w:hyperlink r:id="rId8" w:history="1">
        <w:r w:rsidR="000A7622" w:rsidRPr="00CF2E4B">
          <w:rPr>
            <w:rFonts w:cstheme="minorHAnsi"/>
            <w:color w:val="0563C1" w:themeColor="hyperlink"/>
            <w:sz w:val="24"/>
            <w:szCs w:val="24"/>
            <w:u w:val="single"/>
            <w:lang w:val="fr-FR"/>
          </w:rPr>
          <w:t>DOI</w:t>
        </w:r>
      </w:hyperlink>
      <w:r w:rsidR="000A7622" w:rsidRPr="00CF2E4B">
        <w:rPr>
          <w:rFonts w:cstheme="minorHAnsi"/>
          <w:sz w:val="24"/>
          <w:szCs w:val="24"/>
          <w:lang w:val="fr-FR"/>
        </w:rPr>
        <w:t xml:space="preserve">. </w:t>
      </w:r>
      <w:r w:rsidR="000A7622" w:rsidRPr="00CF2E4B">
        <w:rPr>
          <w:rFonts w:cstheme="minorHAnsi"/>
          <w:sz w:val="24"/>
          <w:szCs w:val="24"/>
        </w:rPr>
        <w:t xml:space="preserve">This article is © </w:t>
      </w:r>
      <w:r w:rsidR="00C6273D" w:rsidRPr="00CF2E4B">
        <w:rPr>
          <w:rFonts w:cstheme="minorHAnsi"/>
          <w:sz w:val="24"/>
          <w:szCs w:val="24"/>
        </w:rPr>
        <w:t>American Association for the Advancement of Science</w:t>
      </w:r>
      <w:r w:rsidR="000A7622" w:rsidRPr="00CF2E4B">
        <w:rPr>
          <w:rFonts w:cstheme="minorHAnsi"/>
          <w:sz w:val="24"/>
          <w:szCs w:val="24"/>
        </w:rPr>
        <w:t xml:space="preserve"> and permission has been granted for this version to appear in </w:t>
      </w:r>
      <w:hyperlink r:id="rId9" w:history="1">
        <w:proofErr w:type="spellStart"/>
        <w:r w:rsidR="000A7622" w:rsidRPr="00CF2E4B">
          <w:rPr>
            <w:rFonts w:cstheme="minorHAnsi"/>
            <w:color w:val="0563C1" w:themeColor="hyperlink"/>
            <w:sz w:val="24"/>
            <w:szCs w:val="24"/>
            <w:u w:val="single"/>
          </w:rPr>
          <w:t>e-Publications@Marquette</w:t>
        </w:r>
        <w:proofErr w:type="spellEnd"/>
      </w:hyperlink>
      <w:r w:rsidR="000A7622" w:rsidRPr="00CF2E4B">
        <w:rPr>
          <w:rFonts w:cstheme="minorHAnsi"/>
          <w:sz w:val="24"/>
          <w:szCs w:val="24"/>
        </w:rPr>
        <w:t xml:space="preserve">. </w:t>
      </w:r>
      <w:r w:rsidR="00C6273D" w:rsidRPr="00CF2E4B">
        <w:rPr>
          <w:rFonts w:cstheme="minorHAnsi"/>
          <w:sz w:val="24"/>
          <w:szCs w:val="24"/>
        </w:rPr>
        <w:t>American Association for the Advancement of Science</w:t>
      </w:r>
      <w:r w:rsidR="000A7622" w:rsidRPr="00CF2E4B">
        <w:rPr>
          <w:rFonts w:cstheme="minorHAnsi"/>
          <w:sz w:val="24"/>
          <w:szCs w:val="24"/>
        </w:rPr>
        <w:t xml:space="preserve"> does not grant permission for this article to be further copied/distributed or hosted elsewhere without the express permission from </w:t>
      </w:r>
      <w:r w:rsidR="00CF2E4B" w:rsidRPr="00CF2E4B">
        <w:rPr>
          <w:rFonts w:cstheme="minorHAnsi"/>
          <w:sz w:val="24"/>
          <w:szCs w:val="24"/>
        </w:rPr>
        <w:t>American Association for the Advancement of Science</w:t>
      </w:r>
      <w:r w:rsidR="000A7622" w:rsidRPr="00CF2E4B">
        <w:rPr>
          <w:rFonts w:cstheme="minorHAnsi"/>
          <w:sz w:val="24"/>
          <w:szCs w:val="24"/>
        </w:rPr>
        <w:t xml:space="preserve">. </w:t>
      </w:r>
    </w:p>
    <w:p w14:paraId="3BF70B13" w14:textId="0D8914D9" w:rsidR="005A60EF" w:rsidRPr="00CF2E4B" w:rsidRDefault="005A60EF" w:rsidP="00D14423">
      <w:pPr>
        <w:rPr>
          <w:rFonts w:cstheme="minorHAnsi"/>
          <w:sz w:val="24"/>
          <w:szCs w:val="24"/>
        </w:rPr>
      </w:pPr>
    </w:p>
    <w:p w14:paraId="5EF18A51" w14:textId="07C98A40" w:rsidR="005A60EF" w:rsidRPr="00CF2E4B" w:rsidRDefault="005A60EF" w:rsidP="00F55A7A">
      <w:pPr>
        <w:pStyle w:val="Title"/>
        <w:rPr>
          <w:rFonts w:asciiTheme="minorHAnsi" w:hAnsiTheme="minorHAnsi" w:cstheme="minorHAnsi"/>
          <w:shd w:val="clear" w:color="auto" w:fill="FFFFFF"/>
        </w:rPr>
      </w:pPr>
      <w:proofErr w:type="spellStart"/>
      <w:r w:rsidRPr="00CF2E4B">
        <w:rPr>
          <w:rFonts w:asciiTheme="minorHAnsi" w:hAnsiTheme="minorHAnsi" w:cstheme="minorHAnsi"/>
          <w:shd w:val="clear" w:color="auto" w:fill="FFFFFF"/>
        </w:rPr>
        <w:t>Multimessenger</w:t>
      </w:r>
      <w:proofErr w:type="spellEnd"/>
      <w:r w:rsidRPr="00CF2E4B">
        <w:rPr>
          <w:rFonts w:asciiTheme="minorHAnsi" w:hAnsiTheme="minorHAnsi" w:cstheme="minorHAnsi"/>
          <w:shd w:val="clear" w:color="auto" w:fill="FFFFFF"/>
        </w:rPr>
        <w:t xml:space="preserve"> Observations of a Flaring Blazar Coincident with High-energy Neutrino IceCube-170922A</w:t>
      </w:r>
    </w:p>
    <w:p w14:paraId="2ACEA9D2" w14:textId="71CF2AF3" w:rsidR="00F55A7A" w:rsidRPr="00CF2E4B" w:rsidRDefault="00F55A7A" w:rsidP="00F55A7A">
      <w:pPr>
        <w:shd w:val="clear" w:color="auto" w:fill="FFFFFF"/>
        <w:spacing w:after="0" w:line="240" w:lineRule="auto"/>
        <w:rPr>
          <w:rFonts w:eastAsia="Times New Roman" w:cstheme="minorHAnsi"/>
          <w:color w:val="666666"/>
          <w:sz w:val="30"/>
          <w:szCs w:val="30"/>
        </w:rPr>
      </w:pPr>
      <w:r w:rsidRPr="00CF2E4B">
        <w:rPr>
          <w:rFonts w:eastAsia="Times New Roman" w:cstheme="minorHAnsi"/>
          <w:color w:val="666666"/>
          <w:sz w:val="30"/>
          <w:szCs w:val="30"/>
        </w:rPr>
        <w:t xml:space="preserve">The </w:t>
      </w:r>
      <w:proofErr w:type="spellStart"/>
      <w:r w:rsidRPr="00CF2E4B">
        <w:rPr>
          <w:rFonts w:eastAsia="Times New Roman" w:cstheme="minorHAnsi"/>
          <w:color w:val="666666"/>
          <w:sz w:val="30"/>
          <w:szCs w:val="30"/>
        </w:rPr>
        <w:t>IceCube</w:t>
      </w:r>
      <w:proofErr w:type="spellEnd"/>
      <w:r w:rsidRPr="00CF2E4B">
        <w:rPr>
          <w:rFonts w:eastAsia="Times New Roman" w:cstheme="minorHAnsi"/>
          <w:color w:val="666666"/>
          <w:sz w:val="30"/>
          <w:szCs w:val="30"/>
        </w:rPr>
        <w:t xml:space="preserve"> Collaboration, </w:t>
      </w:r>
      <w:r w:rsidRPr="00CF2E4B">
        <w:rPr>
          <w:rFonts w:eastAsia="Times New Roman" w:cstheme="minorHAnsi"/>
          <w:i/>
          <w:iCs/>
          <w:color w:val="666666"/>
          <w:sz w:val="30"/>
          <w:szCs w:val="30"/>
        </w:rPr>
        <w:t>Fermi</w:t>
      </w:r>
      <w:r w:rsidRPr="00CF2E4B">
        <w:rPr>
          <w:rFonts w:eastAsia="Times New Roman" w:cstheme="minorHAnsi"/>
          <w:color w:val="666666"/>
          <w:sz w:val="30"/>
          <w:szCs w:val="30"/>
        </w:rPr>
        <w:t>-LAT, MAGIC, </w:t>
      </w:r>
      <w:r w:rsidRPr="00CF2E4B">
        <w:rPr>
          <w:rFonts w:eastAsia="Times New Roman" w:cstheme="minorHAnsi"/>
          <w:i/>
          <w:iCs/>
          <w:color w:val="666666"/>
          <w:sz w:val="30"/>
          <w:szCs w:val="30"/>
        </w:rPr>
        <w:t>AGILE</w:t>
      </w:r>
      <w:r w:rsidRPr="00CF2E4B">
        <w:rPr>
          <w:rFonts w:eastAsia="Times New Roman" w:cstheme="minorHAnsi"/>
          <w:color w:val="666666"/>
          <w:sz w:val="30"/>
          <w:szCs w:val="30"/>
        </w:rPr>
        <w:t>, ASAS-SN, HAWC, H.E.S.S., </w:t>
      </w:r>
      <w:r w:rsidRPr="00CF2E4B">
        <w:rPr>
          <w:rFonts w:eastAsia="Times New Roman" w:cstheme="minorHAnsi"/>
          <w:i/>
          <w:iCs/>
          <w:color w:val="666666"/>
          <w:sz w:val="30"/>
          <w:szCs w:val="30"/>
        </w:rPr>
        <w:t>INTEGRAL</w:t>
      </w:r>
      <w:r w:rsidRPr="00CF2E4B">
        <w:rPr>
          <w:rFonts w:eastAsia="Times New Roman" w:cstheme="minorHAnsi"/>
          <w:color w:val="666666"/>
          <w:sz w:val="30"/>
          <w:szCs w:val="30"/>
        </w:rPr>
        <w:t>, Kanata, Kiso, Kapteyn, Liverpool Telescope, Subaru, </w:t>
      </w:r>
      <w:r w:rsidRPr="00CF2E4B">
        <w:rPr>
          <w:rFonts w:eastAsia="Times New Roman" w:cstheme="minorHAnsi"/>
          <w:i/>
          <w:iCs/>
          <w:color w:val="666666"/>
          <w:sz w:val="30"/>
          <w:szCs w:val="30"/>
        </w:rPr>
        <w:t>Swift/</w:t>
      </w:r>
      <w:proofErr w:type="spellStart"/>
      <w:r w:rsidRPr="00CF2E4B">
        <w:rPr>
          <w:rFonts w:eastAsia="Times New Roman" w:cstheme="minorHAnsi"/>
          <w:i/>
          <w:iCs/>
          <w:color w:val="666666"/>
          <w:sz w:val="30"/>
          <w:szCs w:val="30"/>
        </w:rPr>
        <w:t>NuSTAR</w:t>
      </w:r>
      <w:proofErr w:type="spellEnd"/>
      <w:r w:rsidRPr="00CF2E4B">
        <w:rPr>
          <w:rFonts w:eastAsia="Times New Roman" w:cstheme="minorHAnsi"/>
          <w:color w:val="666666"/>
          <w:sz w:val="30"/>
          <w:szCs w:val="30"/>
        </w:rPr>
        <w:t>, VERITAS, VLA/17B-403 teams</w:t>
      </w:r>
    </w:p>
    <w:p w14:paraId="6DE04629" w14:textId="77777777" w:rsidR="00F55A7A" w:rsidRPr="00CF2E4B" w:rsidRDefault="00F55A7A" w:rsidP="00F55A7A">
      <w:pPr>
        <w:shd w:val="clear" w:color="auto" w:fill="FFFFFF"/>
        <w:spacing w:after="0" w:line="240" w:lineRule="auto"/>
        <w:rPr>
          <w:rFonts w:eastAsia="Times New Roman" w:cstheme="minorHAnsi"/>
          <w:color w:val="666666"/>
          <w:sz w:val="30"/>
          <w:szCs w:val="30"/>
        </w:rPr>
      </w:pPr>
    </w:p>
    <w:p w14:paraId="52F50EF4" w14:textId="775BEDCC" w:rsidR="00F55A7A" w:rsidRPr="00CF2E4B" w:rsidRDefault="00F55A7A" w:rsidP="00F55A7A">
      <w:pPr>
        <w:pStyle w:val="Heading4"/>
        <w:rPr>
          <w:rFonts w:asciiTheme="minorHAnsi" w:hAnsiTheme="minorHAnsi" w:cstheme="minorHAnsi"/>
        </w:rPr>
      </w:pPr>
      <w:r w:rsidRPr="00CF2E4B">
        <w:rPr>
          <w:rFonts w:asciiTheme="minorHAnsi" w:hAnsiTheme="minorHAnsi" w:cstheme="minorHAnsi"/>
        </w:rPr>
        <w:t>The full lists of participating members for each team and their affiliations are provided in the supplementary materials.</w:t>
      </w:r>
    </w:p>
    <w:bookmarkEnd w:id="2"/>
    <w:p w14:paraId="5BC0075B" w14:textId="27A0A310" w:rsidR="000A7622" w:rsidRPr="00CF2E4B" w:rsidRDefault="000A7622" w:rsidP="000A7622">
      <w:pPr>
        <w:rPr>
          <w:rFonts w:eastAsia="Times New Roman" w:cstheme="minorHAnsi"/>
          <w:color w:val="333333"/>
          <w:sz w:val="24"/>
          <w:szCs w:val="24"/>
        </w:rPr>
      </w:pPr>
    </w:p>
    <w:p w14:paraId="17D0BE74" w14:textId="77777777" w:rsidR="00902FF7" w:rsidRPr="00CF2E4B" w:rsidRDefault="00902FF7" w:rsidP="00D40816">
      <w:pPr>
        <w:pStyle w:val="Heading1"/>
        <w:rPr>
          <w:rFonts w:asciiTheme="minorHAnsi" w:hAnsiTheme="minorHAnsi" w:cstheme="minorHAnsi"/>
        </w:rPr>
      </w:pPr>
      <w:r w:rsidRPr="00CF2E4B">
        <w:rPr>
          <w:rFonts w:asciiTheme="minorHAnsi" w:hAnsiTheme="minorHAnsi" w:cstheme="minorHAnsi"/>
        </w:rPr>
        <w:t>Neutrino emission from a flaring blazar</w:t>
      </w:r>
    </w:p>
    <w:p w14:paraId="3E271B18"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 xml:space="preserve">Neutrinos interact only very weakly with matter, but giant detectors have succeeded in detecting small numbers of astrophysical neutrinos. Aside from a diffuse background, only two individual sources have been identified: </w:t>
      </w:r>
      <w:proofErr w:type="gramStart"/>
      <w:r w:rsidRPr="00CF2E4B">
        <w:rPr>
          <w:rFonts w:eastAsia="Times New Roman" w:cstheme="minorHAnsi"/>
          <w:color w:val="333333"/>
          <w:sz w:val="24"/>
          <w:szCs w:val="24"/>
        </w:rPr>
        <w:t>the</w:t>
      </w:r>
      <w:proofErr w:type="gramEnd"/>
      <w:r w:rsidRPr="00CF2E4B">
        <w:rPr>
          <w:rFonts w:eastAsia="Times New Roman" w:cstheme="minorHAnsi"/>
          <w:color w:val="333333"/>
          <w:sz w:val="24"/>
          <w:szCs w:val="24"/>
        </w:rPr>
        <w:t xml:space="preserve"> Sun and a nearby supernova in 1987. A multiteam collaboration detected a high-energy neutrino event whose arrival direction was consistent with a known blazar—a type of quasar with a relativistic jet oriented directly along our line of sight. The blazar, TXS 0506+056, was found to be undergoing a gamma-ray flare, prompting an extensive multiwavelength campaign. Motivated by </w:t>
      </w:r>
      <w:r w:rsidRPr="00CF2E4B">
        <w:rPr>
          <w:rFonts w:eastAsia="Times New Roman" w:cstheme="minorHAnsi"/>
          <w:color w:val="333333"/>
          <w:sz w:val="24"/>
          <w:szCs w:val="24"/>
        </w:rPr>
        <w:lastRenderedPageBreak/>
        <w:t xml:space="preserve">this discovery, the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xml:space="preserve"> collaboration examined lower-energy neutrinos detected over the previous several years, finding an excess emission at the location of the blazar. Thus, blazars are a source of astrophysical neutrinos.</w:t>
      </w:r>
    </w:p>
    <w:p w14:paraId="2EE1FCB2" w14:textId="77777777" w:rsidR="00902FF7" w:rsidRPr="00CF2E4B" w:rsidRDefault="00902FF7" w:rsidP="00C25164">
      <w:pPr>
        <w:pStyle w:val="Heading1"/>
        <w:rPr>
          <w:rFonts w:asciiTheme="minorHAnsi" w:hAnsiTheme="minorHAnsi" w:cstheme="minorHAnsi"/>
        </w:rPr>
      </w:pPr>
      <w:r w:rsidRPr="00CF2E4B">
        <w:rPr>
          <w:rFonts w:asciiTheme="minorHAnsi" w:hAnsiTheme="minorHAnsi" w:cstheme="minorHAnsi"/>
        </w:rPr>
        <w:t>Structured Abstract</w:t>
      </w:r>
    </w:p>
    <w:p w14:paraId="2EA8046B" w14:textId="77777777" w:rsidR="00902FF7" w:rsidRPr="00CF2E4B" w:rsidRDefault="00902FF7" w:rsidP="00C25164">
      <w:pPr>
        <w:pStyle w:val="Heading2"/>
        <w:rPr>
          <w:rFonts w:asciiTheme="minorHAnsi" w:hAnsiTheme="minorHAnsi" w:cstheme="minorHAnsi"/>
        </w:rPr>
      </w:pPr>
      <w:r w:rsidRPr="00CF2E4B">
        <w:rPr>
          <w:rFonts w:asciiTheme="minorHAnsi" w:hAnsiTheme="minorHAnsi" w:cstheme="minorHAnsi"/>
        </w:rPr>
        <w:t>INTRODUCTION</w:t>
      </w:r>
    </w:p>
    <w:p w14:paraId="7EBE48D8"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 xml:space="preserve">Neutrinos are tracers of cosmic-ray acceleration: electrically neutral and traveling at nearly the speed of light, they can escape the densest environments and may be traced back to their source of origin. High-energy neutrinos are expected to be produced in blazars: intense extragalactic radio, optical, x-ray, and, in some cases, γ-ray sources characterized by relativistic jets of plasma pointing close to our line of sight. Blazars are among the most powerful objects in the Universe and are widely speculated to be sources of high-energy cosmic rays. These cosmic rays generate high-energy neutrinos and γ-rays, which are produced when the cosmic rays accelerated in the jet interact with nearby gas or photons. On 22 September 2017, the cubic-kilometer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xml:space="preserve"> Neutrino Observatory detected a ~290-TeV neutrino from a direction consistent with the flaring γ-ray blazar TXS 0506+056. We report the details of this observation and the results of a multiwavelength follow-up campaign.</w:t>
      </w:r>
    </w:p>
    <w:p w14:paraId="64FD8DB6" w14:textId="77777777" w:rsidR="00902FF7" w:rsidRPr="00CF2E4B" w:rsidRDefault="00902FF7" w:rsidP="00C25164">
      <w:pPr>
        <w:pStyle w:val="Heading2"/>
        <w:rPr>
          <w:rFonts w:asciiTheme="minorHAnsi" w:hAnsiTheme="minorHAnsi" w:cstheme="minorHAnsi"/>
        </w:rPr>
      </w:pPr>
      <w:r w:rsidRPr="00CF2E4B">
        <w:rPr>
          <w:rFonts w:asciiTheme="minorHAnsi" w:hAnsiTheme="minorHAnsi" w:cstheme="minorHAnsi"/>
        </w:rPr>
        <w:t>RATIONALE</w:t>
      </w:r>
    </w:p>
    <w:p w14:paraId="6E327A12" w14:textId="77777777" w:rsidR="00902FF7" w:rsidRPr="00CF2E4B" w:rsidRDefault="00902FF7" w:rsidP="00902FF7">
      <w:pPr>
        <w:rPr>
          <w:rFonts w:eastAsia="Times New Roman" w:cstheme="minorHAnsi"/>
          <w:color w:val="333333"/>
          <w:sz w:val="24"/>
          <w:szCs w:val="24"/>
        </w:rPr>
      </w:pPr>
      <w:proofErr w:type="spellStart"/>
      <w:r w:rsidRPr="00CF2E4B">
        <w:rPr>
          <w:rFonts w:eastAsia="Times New Roman" w:cstheme="minorHAnsi"/>
          <w:color w:val="333333"/>
          <w:sz w:val="24"/>
          <w:szCs w:val="24"/>
        </w:rPr>
        <w:t>Multimessenger</w:t>
      </w:r>
      <w:proofErr w:type="spellEnd"/>
      <w:r w:rsidRPr="00CF2E4B">
        <w:rPr>
          <w:rFonts w:eastAsia="Times New Roman" w:cstheme="minorHAnsi"/>
          <w:color w:val="333333"/>
          <w:sz w:val="24"/>
          <w:szCs w:val="24"/>
        </w:rPr>
        <w:t xml:space="preserve"> astronomy aims for globally coordinated observations of cosmic rays, neutrinos, gravitational waves, and electromagnetic radiation across a broad range of wavelengths. The combination is expected to yield crucial information on the mechanisms energizing the most powerful astrophysical sources. That the production of neutrinos is accompanied by electromagnetic radiation from the source favors the chances of a multiwavelength identification. </w:t>
      </w:r>
      <w:proofErr w:type="gramStart"/>
      <w:r w:rsidRPr="00CF2E4B">
        <w:rPr>
          <w:rFonts w:eastAsia="Times New Roman" w:cstheme="minorHAnsi"/>
          <w:color w:val="333333"/>
          <w:sz w:val="24"/>
          <w:szCs w:val="24"/>
        </w:rPr>
        <w:t>In particular, a</w:t>
      </w:r>
      <w:proofErr w:type="gramEnd"/>
      <w:r w:rsidRPr="00CF2E4B">
        <w:rPr>
          <w:rFonts w:eastAsia="Times New Roman" w:cstheme="minorHAnsi"/>
          <w:color w:val="333333"/>
          <w:sz w:val="24"/>
          <w:szCs w:val="24"/>
        </w:rPr>
        <w:t xml:space="preserve"> measured association of high-energy neutrinos with a flaring source of γ-rays would elucidate the mechanisms and conditions for acceleration of the highest-energy cosmic rays. The discovery of an extraterrestrial diffuse flux of high-energy neutrinos, announced by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xml:space="preserve"> in 2013, has characteristic properties that hint at contributions from extragalactic sources, although the individual sources remain </w:t>
      </w:r>
      <w:proofErr w:type="gramStart"/>
      <w:r w:rsidRPr="00CF2E4B">
        <w:rPr>
          <w:rFonts w:eastAsia="Times New Roman" w:cstheme="minorHAnsi"/>
          <w:color w:val="333333"/>
          <w:sz w:val="24"/>
          <w:szCs w:val="24"/>
        </w:rPr>
        <w:t>as yet</w:t>
      </w:r>
      <w:proofErr w:type="gramEnd"/>
      <w:r w:rsidRPr="00CF2E4B">
        <w:rPr>
          <w:rFonts w:eastAsia="Times New Roman" w:cstheme="minorHAnsi"/>
          <w:color w:val="333333"/>
          <w:sz w:val="24"/>
          <w:szCs w:val="24"/>
        </w:rPr>
        <w:t xml:space="preserve"> unidentified. Continuously monitoring the entire sky for astrophysical neutrinos,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provides real-time triggers for observatories around the world measuring γ-rays, x-rays, optical, radio, and gravitational waves, allowing for the potential identification of even rapidly fading sources.</w:t>
      </w:r>
    </w:p>
    <w:p w14:paraId="21820784" w14:textId="77777777" w:rsidR="00902FF7" w:rsidRPr="00CF2E4B" w:rsidRDefault="00902FF7" w:rsidP="00C25164">
      <w:pPr>
        <w:pStyle w:val="Heading2"/>
        <w:rPr>
          <w:rFonts w:asciiTheme="minorHAnsi" w:hAnsiTheme="minorHAnsi" w:cstheme="minorHAnsi"/>
        </w:rPr>
      </w:pPr>
      <w:r w:rsidRPr="00CF2E4B">
        <w:rPr>
          <w:rFonts w:asciiTheme="minorHAnsi" w:hAnsiTheme="minorHAnsi" w:cstheme="minorHAnsi"/>
        </w:rPr>
        <w:t>RESULTS</w:t>
      </w:r>
    </w:p>
    <w:p w14:paraId="146719EA"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A high-energy neutrino-induced muon track was detected on 22 September 2017, automatically generating an alert that was distributed worldwide within 1 min of detection and prompted follow-up searches by telescopes over a broad range of wavelengths. On 28 September 2017, the </w:t>
      </w:r>
      <w:r w:rsidRPr="00CF2E4B">
        <w:rPr>
          <w:rFonts w:eastAsia="Times New Roman" w:cstheme="minorHAnsi"/>
          <w:i/>
          <w:iCs/>
          <w:color w:val="333333"/>
          <w:sz w:val="24"/>
          <w:szCs w:val="24"/>
        </w:rPr>
        <w:t>Fermi</w:t>
      </w:r>
      <w:r w:rsidRPr="00CF2E4B">
        <w:rPr>
          <w:rFonts w:eastAsia="Times New Roman" w:cstheme="minorHAnsi"/>
          <w:color w:val="333333"/>
          <w:sz w:val="24"/>
          <w:szCs w:val="24"/>
        </w:rPr>
        <w:t> Large Area Telescope Collaboration reported that the direction of the neutrino was coincident with a cataloged γ-ray source, 0.1° from the neutrino direction. The source, a blazar known as TXS 0506+056 at a measured redshift of 0.34, was in a flaring state at the time with enhanced γ-ray activity in the GeV range. Follow-up observations by imaging atmospheric Cherenkov telescopes, notably the Major Atmospheric Gamma Imaging Cherenkov (MAGIC) telescopes, revealed periods where the detected γ-ray flux from the blazar reached energies up to 400 GeV. Measurements of the source have also been completed at x-ray, optical, and radio wavelengths. We have investigated models associating neutrino and γ-ray production and find that correlation of the neutrino with the flare of TXS 0506+056 is statistically significant at the level of 3 standard deviations (sigma).</w:t>
      </w:r>
      <w:r w:rsidRPr="00CF2E4B">
        <w:rPr>
          <w:rFonts w:eastAsia="Times New Roman" w:cstheme="minorHAnsi"/>
          <w:b/>
          <w:bCs/>
          <w:color w:val="333333"/>
          <w:sz w:val="24"/>
          <w:szCs w:val="24"/>
        </w:rPr>
        <w:t> </w:t>
      </w:r>
      <w:proofErr w:type="gramStart"/>
      <w:r w:rsidRPr="00CF2E4B">
        <w:rPr>
          <w:rFonts w:eastAsia="Times New Roman" w:cstheme="minorHAnsi"/>
          <w:color w:val="333333"/>
          <w:sz w:val="24"/>
          <w:szCs w:val="24"/>
        </w:rPr>
        <w:t>On the basis of</w:t>
      </w:r>
      <w:proofErr w:type="gramEnd"/>
      <w:r w:rsidRPr="00CF2E4B">
        <w:rPr>
          <w:rFonts w:eastAsia="Times New Roman" w:cstheme="minorHAnsi"/>
          <w:color w:val="333333"/>
          <w:sz w:val="24"/>
          <w:szCs w:val="24"/>
        </w:rPr>
        <w:t xml:space="preserve"> the redshift of TXS 0506+056, we derive constraints for the muon-neutrino luminosity for this source and find them to be similar to the luminosity observed in γ-rays.</w:t>
      </w:r>
    </w:p>
    <w:p w14:paraId="5259DA02" w14:textId="77777777" w:rsidR="00902FF7" w:rsidRPr="00CF2E4B" w:rsidRDefault="00902FF7" w:rsidP="00C25164">
      <w:pPr>
        <w:pStyle w:val="Heading2"/>
        <w:rPr>
          <w:rFonts w:asciiTheme="minorHAnsi" w:hAnsiTheme="minorHAnsi" w:cstheme="minorHAnsi"/>
        </w:rPr>
      </w:pPr>
      <w:r w:rsidRPr="00CF2E4B">
        <w:rPr>
          <w:rFonts w:asciiTheme="minorHAnsi" w:hAnsiTheme="minorHAnsi" w:cstheme="minorHAnsi"/>
        </w:rPr>
        <w:t>CONCLUSION</w:t>
      </w:r>
    </w:p>
    <w:p w14:paraId="5C0D5AD0"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 xml:space="preserve">The energies of the γ-rays and the neutrino indicate that blazar jets may accelerate cosmic rays to at least several </w:t>
      </w:r>
      <w:proofErr w:type="spellStart"/>
      <w:r w:rsidRPr="00CF2E4B">
        <w:rPr>
          <w:rFonts w:eastAsia="Times New Roman" w:cstheme="minorHAnsi"/>
          <w:color w:val="333333"/>
          <w:sz w:val="24"/>
          <w:szCs w:val="24"/>
        </w:rPr>
        <w:t>PeV</w:t>
      </w:r>
      <w:proofErr w:type="spellEnd"/>
      <w:r w:rsidRPr="00CF2E4B">
        <w:rPr>
          <w:rFonts w:eastAsia="Times New Roman" w:cstheme="minorHAnsi"/>
          <w:color w:val="333333"/>
          <w:sz w:val="24"/>
          <w:szCs w:val="24"/>
        </w:rPr>
        <w:t xml:space="preserve">. The observed association of a high-energy neutrino with a blazar during a period of enhanced γ-ray emission suggests that blazars may indeed be one of the long-sought sources of very-high-energy cosmic rays, and hence responsible for a sizable fraction of the cosmic neutrino flux observed by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w:t>
      </w:r>
    </w:p>
    <w:p w14:paraId="0761C079" w14:textId="2880EF2C" w:rsidR="00902FF7" w:rsidRPr="00CF2E4B" w:rsidRDefault="00902FF7" w:rsidP="00902FF7">
      <w:pPr>
        <w:rPr>
          <w:rFonts w:eastAsia="Times New Roman" w:cstheme="minorHAnsi"/>
          <w:color w:val="333333"/>
          <w:sz w:val="24"/>
          <w:szCs w:val="24"/>
        </w:rPr>
      </w:pPr>
      <w:r w:rsidRPr="00CF2E4B">
        <w:rPr>
          <w:rFonts w:eastAsia="Times New Roman" w:cstheme="minorHAnsi"/>
          <w:b/>
          <w:bCs/>
          <w:noProof/>
          <w:color w:val="333333"/>
          <w:sz w:val="24"/>
          <w:szCs w:val="24"/>
        </w:rPr>
        <w:drawing>
          <wp:inline distT="0" distB="0" distL="0" distR="0" wp14:anchorId="75A6EB33" wp14:editId="6DA4EF9A">
            <wp:extent cx="4190365" cy="4124325"/>
            <wp:effectExtent l="0" t="0" r="635" b="9525"/>
            <wp:docPr id="77" name="Picture 77" descr="Multimessenger observations of blazar TXS 0506+056. The 50% and 90% containment regions for the neutrino IceCube-170922A (dashed red and solid gray contours, respectively), overlain on a V-band optical image of the sky. Gamma-ray sources in this region previously detected with the Fermispacecraft are shown as blue circles, with sizes representing their 95% positional uncertainty and labeled with the source names. The IceCube neutrino is coincident with the blazar TXS 0506+056, whose optical position is shown by the pink square. The yellow circle shows the 95% positional uncertainty of very-high-energy γ-rays detected by the MAGIC telescopes during the follow-up campaign. The inset shows a magnified view of the region around TXS 0506+056 on an R-band optical image of the sky.">
              <a:hlinkClick xmlns:a="http://schemas.openxmlformats.org/drawingml/2006/main" r:id="rId10" tooltip="Multimessenger observations of blazar TXS 0506+056. The 50% and 90% containment regions for the neutrino IceCube-170922A (dashed red and solid gray contours, respectively), overlain on a V-band optical image of the sky. Gamma-ray sources in this region previously detected with the Fermi spacecraft are shown as blue circles, with sizes representing their 95% positional uncertainty and labeled with the source names. The IceCube neutrino is coincident with the blazar TXS 0506+056, whose optical position is shown by the pink square. The yellow circle shows the 95% positional uncertainty of very-high-energy γ-rays detected by the MAGIC telescopes during the follow-up campaign. The inset shows a magnified view of the region around TXS 0506+056 on an R-band optical image of the sky."/>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0365" cy="4124325"/>
                    </a:xfrm>
                    <a:prstGeom prst="rect">
                      <a:avLst/>
                    </a:prstGeom>
                    <a:noFill/>
                    <a:ln>
                      <a:noFill/>
                    </a:ln>
                  </pic:spPr>
                </pic:pic>
              </a:graphicData>
            </a:graphic>
          </wp:inline>
        </w:drawing>
      </w:r>
    </w:p>
    <w:p w14:paraId="7CDA0309" w14:textId="623ED08C" w:rsidR="00902FF7" w:rsidRPr="00CF2E4B" w:rsidRDefault="00902FF7" w:rsidP="00D433D4">
      <w:pPr>
        <w:pStyle w:val="NoSpacing"/>
        <w:rPr>
          <w:rFonts w:cstheme="minorHAnsi"/>
          <w:sz w:val="20"/>
          <w:szCs w:val="20"/>
        </w:rPr>
      </w:pPr>
      <w:proofErr w:type="spellStart"/>
      <w:r w:rsidRPr="00CF2E4B">
        <w:rPr>
          <w:rFonts w:cstheme="minorHAnsi"/>
          <w:b/>
          <w:bCs/>
          <w:sz w:val="20"/>
          <w:szCs w:val="20"/>
        </w:rPr>
        <w:t>Multimessenger</w:t>
      </w:r>
      <w:proofErr w:type="spellEnd"/>
      <w:r w:rsidRPr="00CF2E4B">
        <w:rPr>
          <w:rFonts w:cstheme="minorHAnsi"/>
          <w:b/>
          <w:bCs/>
          <w:sz w:val="20"/>
          <w:szCs w:val="20"/>
        </w:rPr>
        <w:t xml:space="preserve"> observations of blazar TXS 0506+056.</w:t>
      </w:r>
      <w:r w:rsidR="00A27563" w:rsidRPr="00CF2E4B">
        <w:rPr>
          <w:rFonts w:cstheme="minorHAnsi"/>
          <w:b/>
          <w:bCs/>
          <w:sz w:val="20"/>
          <w:szCs w:val="20"/>
        </w:rPr>
        <w:t xml:space="preserve"> </w:t>
      </w:r>
      <w:r w:rsidRPr="00CF2E4B">
        <w:rPr>
          <w:rFonts w:cstheme="minorHAnsi"/>
          <w:sz w:val="20"/>
          <w:szCs w:val="20"/>
        </w:rPr>
        <w:t>The 50% and 90% containment regions for the neutrino IceCube-170922A (dashed red and solid gray contours, respectively), overlain on a V-band optical image of the sky. Gamma-ray sources in this region previously detected with the </w:t>
      </w:r>
      <w:proofErr w:type="spellStart"/>
      <w:r w:rsidRPr="00CF2E4B">
        <w:rPr>
          <w:rFonts w:cstheme="minorHAnsi"/>
          <w:i/>
          <w:iCs/>
          <w:sz w:val="20"/>
          <w:szCs w:val="20"/>
        </w:rPr>
        <w:t>Fermi</w:t>
      </w:r>
      <w:r w:rsidRPr="00CF2E4B">
        <w:rPr>
          <w:rFonts w:cstheme="minorHAnsi"/>
          <w:sz w:val="20"/>
          <w:szCs w:val="20"/>
        </w:rPr>
        <w:t>spacecraft</w:t>
      </w:r>
      <w:proofErr w:type="spellEnd"/>
      <w:r w:rsidRPr="00CF2E4B">
        <w:rPr>
          <w:rFonts w:cstheme="minorHAnsi"/>
          <w:sz w:val="20"/>
          <w:szCs w:val="20"/>
        </w:rPr>
        <w:t xml:space="preserve"> are shown as blue circles, with sizes representing their 95% positional uncertainty and labeled with the source names. The </w:t>
      </w:r>
      <w:proofErr w:type="spellStart"/>
      <w:r w:rsidRPr="00CF2E4B">
        <w:rPr>
          <w:rFonts w:cstheme="minorHAnsi"/>
          <w:sz w:val="20"/>
          <w:szCs w:val="20"/>
        </w:rPr>
        <w:t>IceCube</w:t>
      </w:r>
      <w:proofErr w:type="spellEnd"/>
      <w:r w:rsidRPr="00CF2E4B">
        <w:rPr>
          <w:rFonts w:cstheme="minorHAnsi"/>
          <w:sz w:val="20"/>
          <w:szCs w:val="20"/>
        </w:rPr>
        <w:t xml:space="preserve"> neutrino is coincident with the blazar TXS 0506+056, whose optical position is shown by the pink square. The yellow circle shows the 95% positional uncertainty of very-high-energy γ-rays detected by the MAGIC telescopes during the follow-up campaign. The inset shows a magnified view of the region around TXS 0506+056 on an R-band optical image of the sky.</w:t>
      </w:r>
    </w:p>
    <w:p w14:paraId="4975BDB3" w14:textId="77777777" w:rsidR="00902FF7" w:rsidRPr="00CF2E4B" w:rsidRDefault="00902FF7" w:rsidP="00D433D4">
      <w:pPr>
        <w:pStyle w:val="Heading1"/>
        <w:rPr>
          <w:rFonts w:asciiTheme="minorHAnsi" w:hAnsiTheme="minorHAnsi" w:cstheme="minorHAnsi"/>
        </w:rPr>
      </w:pPr>
      <w:r w:rsidRPr="00CF2E4B">
        <w:rPr>
          <w:rFonts w:asciiTheme="minorHAnsi" w:hAnsiTheme="minorHAnsi" w:cstheme="minorHAnsi"/>
        </w:rPr>
        <w:t>Abstract</w:t>
      </w:r>
    </w:p>
    <w:p w14:paraId="44FB617B"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Previous detections of individual astrophysical sources of neutrinos are limited to the Sun and the supernova 1987A, whereas the origins of the diffuse flux of high-energy cosmic neutrinos remain unidentified. On 22 September 2017, we detected a high-energy neutrino, IceCube-170922A, with an energy of ~290 tera–electron volts. Its arrival direction was consistent with the location of a known γ-ray blazar, TXS 0506+056, observed to be in a flaring state. An extensive multiwavelength campaign followed, ranging from radio frequencies to γ-rays. These observations characterize the variability and energetics of the blazar and include the detection of TXS 0506+056 in very-high-energy γ-rays. This observation of a neutrino in spatial coincidence with a γ-ray–emitting blazar during an active phase suggests that blazars may be a source of high-energy neutrinos.</w:t>
      </w:r>
    </w:p>
    <w:p w14:paraId="7AD78346"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Since the discovery of a diffuse flux of high-energy astrophysical neutrinos (</w:t>
      </w:r>
      <w:hyperlink r:id="rId12" w:anchor="ref-1" w:history="1">
        <w:r w:rsidRPr="00CF2E4B">
          <w:rPr>
            <w:rStyle w:val="Hyperlink"/>
            <w:rFonts w:eastAsia="Times New Roman" w:cstheme="minorHAnsi"/>
            <w:b/>
            <w:bCs/>
            <w:i/>
            <w:iCs/>
            <w:sz w:val="24"/>
            <w:szCs w:val="24"/>
          </w:rPr>
          <w:t>1</w:t>
        </w:r>
      </w:hyperlink>
      <w:r w:rsidRPr="00CF2E4B">
        <w:rPr>
          <w:rFonts w:eastAsia="Times New Roman" w:cstheme="minorHAnsi"/>
          <w:color w:val="333333"/>
          <w:sz w:val="24"/>
          <w:szCs w:val="24"/>
        </w:rPr>
        <w:t>, </w:t>
      </w:r>
      <w:hyperlink r:id="rId13" w:anchor="ref-2" w:history="1">
        <w:r w:rsidRPr="00CF2E4B">
          <w:rPr>
            <w:rStyle w:val="Hyperlink"/>
            <w:rFonts w:eastAsia="Times New Roman" w:cstheme="minorHAnsi"/>
            <w:b/>
            <w:bCs/>
            <w:i/>
            <w:iCs/>
            <w:sz w:val="24"/>
            <w:szCs w:val="24"/>
          </w:rPr>
          <w:t>2</w:t>
        </w:r>
      </w:hyperlink>
      <w:r w:rsidRPr="00CF2E4B">
        <w:rPr>
          <w:rFonts w:eastAsia="Times New Roman" w:cstheme="minorHAnsi"/>
          <w:color w:val="333333"/>
          <w:sz w:val="24"/>
          <w:szCs w:val="24"/>
        </w:rPr>
        <w:t xml:space="preserve">),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xml:space="preserve"> has searched for its sources. The only </w:t>
      </w:r>
      <w:proofErr w:type="spellStart"/>
      <w:r w:rsidRPr="00CF2E4B">
        <w:rPr>
          <w:rFonts w:eastAsia="Times New Roman" w:cstheme="minorHAnsi"/>
          <w:color w:val="333333"/>
          <w:sz w:val="24"/>
          <w:szCs w:val="24"/>
        </w:rPr>
        <w:t>nonterrestrial</w:t>
      </w:r>
      <w:proofErr w:type="spellEnd"/>
      <w:r w:rsidRPr="00CF2E4B">
        <w:rPr>
          <w:rFonts w:eastAsia="Times New Roman" w:cstheme="minorHAnsi"/>
          <w:color w:val="333333"/>
          <w:sz w:val="24"/>
          <w:szCs w:val="24"/>
        </w:rPr>
        <w:t xml:space="preserve"> neutrino sources identified previously are the Sun and the supernova 1987A, producing neutrinos with energies millions of times lower than the high-energy diffuse flux, such that the mechanisms and the environments responsible for the high-energy cosmic neutrinos are still to be ascertained (</w:t>
      </w:r>
      <w:hyperlink r:id="rId14" w:anchor="ref-3" w:history="1">
        <w:r w:rsidRPr="00CF2E4B">
          <w:rPr>
            <w:rStyle w:val="Hyperlink"/>
            <w:rFonts w:eastAsia="Times New Roman" w:cstheme="minorHAnsi"/>
            <w:b/>
            <w:bCs/>
            <w:i/>
            <w:iCs/>
            <w:sz w:val="24"/>
            <w:szCs w:val="24"/>
          </w:rPr>
          <w:t>3</w:t>
        </w:r>
      </w:hyperlink>
      <w:r w:rsidRPr="00CF2E4B">
        <w:rPr>
          <w:rFonts w:eastAsia="Times New Roman" w:cstheme="minorHAnsi"/>
          <w:color w:val="333333"/>
          <w:sz w:val="24"/>
          <w:szCs w:val="24"/>
        </w:rPr>
        <w:t>, </w:t>
      </w:r>
      <w:hyperlink r:id="rId15" w:anchor="ref-4" w:history="1">
        <w:r w:rsidRPr="00CF2E4B">
          <w:rPr>
            <w:rStyle w:val="Hyperlink"/>
            <w:rFonts w:eastAsia="Times New Roman" w:cstheme="minorHAnsi"/>
            <w:b/>
            <w:bCs/>
            <w:i/>
            <w:iCs/>
            <w:sz w:val="24"/>
            <w:szCs w:val="24"/>
          </w:rPr>
          <w:t>4</w:t>
        </w:r>
      </w:hyperlink>
      <w:r w:rsidRPr="00CF2E4B">
        <w:rPr>
          <w:rFonts w:eastAsia="Times New Roman" w:cstheme="minorHAnsi"/>
          <w:color w:val="333333"/>
          <w:sz w:val="24"/>
          <w:szCs w:val="24"/>
        </w:rPr>
        <w:t>). Many candidate source types exist, with active galactic nuclei (AGN) among the most prominent (</w:t>
      </w:r>
      <w:hyperlink r:id="rId16" w:anchor="ref-5" w:history="1">
        <w:r w:rsidRPr="00CF2E4B">
          <w:rPr>
            <w:rStyle w:val="Hyperlink"/>
            <w:rFonts w:eastAsia="Times New Roman" w:cstheme="minorHAnsi"/>
            <w:b/>
            <w:bCs/>
            <w:i/>
            <w:iCs/>
            <w:sz w:val="24"/>
            <w:szCs w:val="24"/>
          </w:rPr>
          <w:t>5</w:t>
        </w:r>
      </w:hyperlink>
      <w:r w:rsidRPr="00CF2E4B">
        <w:rPr>
          <w:rFonts w:eastAsia="Times New Roman" w:cstheme="minorHAnsi"/>
          <w:color w:val="333333"/>
          <w:sz w:val="24"/>
          <w:szCs w:val="24"/>
        </w:rPr>
        <w:t>), in particular the small fraction of them designated as radio-loud (</w:t>
      </w:r>
      <w:hyperlink r:id="rId17" w:anchor="ref-6" w:history="1">
        <w:r w:rsidRPr="00CF2E4B">
          <w:rPr>
            <w:rStyle w:val="Hyperlink"/>
            <w:rFonts w:eastAsia="Times New Roman" w:cstheme="minorHAnsi"/>
            <w:b/>
            <w:bCs/>
            <w:i/>
            <w:iCs/>
            <w:sz w:val="24"/>
            <w:szCs w:val="24"/>
          </w:rPr>
          <w:t>6</w:t>
        </w:r>
      </w:hyperlink>
      <w:r w:rsidRPr="00CF2E4B">
        <w:rPr>
          <w:rFonts w:eastAsia="Times New Roman" w:cstheme="minorHAnsi"/>
          <w:color w:val="333333"/>
          <w:sz w:val="24"/>
          <w:szCs w:val="24"/>
        </w:rPr>
        <w:t xml:space="preserve">). In these AGNs, the central supermassive black hole converts gravitational energy of accreting matter and/or the rotational energy of the black hole into powerful relativistic jets, within which particles can be accelerated to high energies. If a number of these particles are protons or nuclei, their interactions with the radiation fields and matter close to the source would give rise to a flux of high-energy </w:t>
      </w:r>
      <w:proofErr w:type="spellStart"/>
      <w:r w:rsidRPr="00CF2E4B">
        <w:rPr>
          <w:rFonts w:eastAsia="Times New Roman" w:cstheme="minorHAnsi"/>
          <w:color w:val="333333"/>
          <w:sz w:val="24"/>
          <w:szCs w:val="24"/>
        </w:rPr>
        <w:t>pions</w:t>
      </w:r>
      <w:proofErr w:type="spellEnd"/>
      <w:r w:rsidRPr="00CF2E4B">
        <w:rPr>
          <w:rFonts w:eastAsia="Times New Roman" w:cstheme="minorHAnsi"/>
          <w:color w:val="333333"/>
          <w:sz w:val="24"/>
          <w:szCs w:val="24"/>
        </w:rPr>
        <w:t xml:space="preserve"> that eventually decay into photons and neutrinos (</w:t>
      </w:r>
      <w:hyperlink r:id="rId18" w:anchor="ref-7" w:history="1">
        <w:r w:rsidRPr="00CF2E4B">
          <w:rPr>
            <w:rStyle w:val="Hyperlink"/>
            <w:rFonts w:eastAsia="Times New Roman" w:cstheme="minorHAnsi"/>
            <w:b/>
            <w:bCs/>
            <w:i/>
            <w:iCs/>
            <w:sz w:val="24"/>
            <w:szCs w:val="24"/>
          </w:rPr>
          <w:t>7</w:t>
        </w:r>
      </w:hyperlink>
      <w:r w:rsidRPr="00CF2E4B">
        <w:rPr>
          <w:rFonts w:eastAsia="Times New Roman" w:cstheme="minorHAnsi"/>
          <w:color w:val="333333"/>
          <w:sz w:val="24"/>
          <w:szCs w:val="24"/>
        </w:rPr>
        <w:t>). In blazars (</w:t>
      </w:r>
      <w:hyperlink r:id="rId19" w:anchor="ref-8" w:history="1">
        <w:r w:rsidRPr="00CF2E4B">
          <w:rPr>
            <w:rStyle w:val="Hyperlink"/>
            <w:rFonts w:eastAsia="Times New Roman" w:cstheme="minorHAnsi"/>
            <w:b/>
            <w:bCs/>
            <w:i/>
            <w:iCs/>
            <w:sz w:val="24"/>
            <w:szCs w:val="24"/>
          </w:rPr>
          <w:t>8</w:t>
        </w:r>
      </w:hyperlink>
      <w:r w:rsidRPr="00CF2E4B">
        <w:rPr>
          <w:rFonts w:eastAsia="Times New Roman" w:cstheme="minorHAnsi"/>
          <w:color w:val="333333"/>
          <w:sz w:val="24"/>
          <w:szCs w:val="24"/>
        </w:rPr>
        <w:t>)—AGNs that have one of the jets pointing close to our line of sight—the observable flux of neutrinos and radiation is expected to be greatly enhanced owing to relativistic Doppler boosting. Blazar electromagnetic (EM) emission is known to be highly variable on time scales from minutes to years (</w:t>
      </w:r>
      <w:hyperlink r:id="rId20" w:anchor="ref-9" w:history="1">
        <w:r w:rsidRPr="00CF2E4B">
          <w:rPr>
            <w:rStyle w:val="Hyperlink"/>
            <w:rFonts w:eastAsia="Times New Roman" w:cstheme="minorHAnsi"/>
            <w:b/>
            <w:bCs/>
            <w:i/>
            <w:iCs/>
            <w:sz w:val="24"/>
            <w:szCs w:val="24"/>
          </w:rPr>
          <w:t>9</w:t>
        </w:r>
      </w:hyperlink>
      <w:r w:rsidRPr="00CF2E4B">
        <w:rPr>
          <w:rFonts w:eastAsia="Times New Roman" w:cstheme="minorHAnsi"/>
          <w:color w:val="333333"/>
          <w:sz w:val="24"/>
          <w:szCs w:val="24"/>
        </w:rPr>
        <w:t>).</w:t>
      </w:r>
    </w:p>
    <w:p w14:paraId="38D3FB3B"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Neutrinos travel largely unhindered by matter and radiation. Even if high-energy photons (</w:t>
      </w:r>
      <w:proofErr w:type="spellStart"/>
      <w:r w:rsidRPr="00CF2E4B">
        <w:rPr>
          <w:rFonts w:eastAsia="Times New Roman" w:cstheme="minorHAnsi"/>
          <w:color w:val="333333"/>
          <w:sz w:val="24"/>
          <w:szCs w:val="24"/>
        </w:rPr>
        <w:t>TeV</w:t>
      </w:r>
      <w:proofErr w:type="spellEnd"/>
      <w:r w:rsidRPr="00CF2E4B">
        <w:rPr>
          <w:rFonts w:eastAsia="Times New Roman" w:cstheme="minorHAnsi"/>
          <w:color w:val="333333"/>
          <w:sz w:val="24"/>
          <w:szCs w:val="24"/>
        </w:rPr>
        <w:t xml:space="preserve"> and above) are unable to escape the source owing to intrinsic absorption, or are absorbed by interactions with the extragalactic background light (EBL) (</w:t>
      </w:r>
      <w:hyperlink r:id="rId21" w:anchor="ref-10" w:history="1">
        <w:r w:rsidRPr="00CF2E4B">
          <w:rPr>
            <w:rStyle w:val="Hyperlink"/>
            <w:rFonts w:eastAsia="Times New Roman" w:cstheme="minorHAnsi"/>
            <w:b/>
            <w:bCs/>
            <w:i/>
            <w:iCs/>
            <w:sz w:val="24"/>
            <w:szCs w:val="24"/>
          </w:rPr>
          <w:t>10</w:t>
        </w:r>
      </w:hyperlink>
      <w:r w:rsidRPr="00CF2E4B">
        <w:rPr>
          <w:rFonts w:eastAsia="Times New Roman" w:cstheme="minorHAnsi"/>
          <w:color w:val="333333"/>
          <w:sz w:val="24"/>
          <w:szCs w:val="24"/>
        </w:rPr>
        <w:t>, </w:t>
      </w:r>
      <w:hyperlink r:id="rId22" w:anchor="ref-11" w:history="1">
        <w:r w:rsidRPr="00CF2E4B">
          <w:rPr>
            <w:rStyle w:val="Hyperlink"/>
            <w:rFonts w:eastAsia="Times New Roman" w:cstheme="minorHAnsi"/>
            <w:b/>
            <w:bCs/>
            <w:i/>
            <w:iCs/>
            <w:sz w:val="24"/>
            <w:szCs w:val="24"/>
          </w:rPr>
          <w:t>11</w:t>
        </w:r>
      </w:hyperlink>
      <w:r w:rsidRPr="00CF2E4B">
        <w:rPr>
          <w:rFonts w:eastAsia="Times New Roman" w:cstheme="minorHAnsi"/>
          <w:color w:val="333333"/>
          <w:sz w:val="24"/>
          <w:szCs w:val="24"/>
        </w:rPr>
        <w:t xml:space="preserve">), high-energy neutrinos may escape and travel unimpeded to Earth. An association of observed astrophysical neutrinos with blazars would therefore imply that high-energy protons or nuclei up to energies of at least tens of </w:t>
      </w:r>
      <w:proofErr w:type="spellStart"/>
      <w:r w:rsidRPr="00CF2E4B">
        <w:rPr>
          <w:rFonts w:eastAsia="Times New Roman" w:cstheme="minorHAnsi"/>
          <w:color w:val="333333"/>
          <w:sz w:val="24"/>
          <w:szCs w:val="24"/>
        </w:rPr>
        <w:t>PeV</w:t>
      </w:r>
      <w:proofErr w:type="spellEnd"/>
      <w:r w:rsidRPr="00CF2E4B">
        <w:rPr>
          <w:rFonts w:eastAsia="Times New Roman" w:cstheme="minorHAnsi"/>
          <w:color w:val="333333"/>
          <w:sz w:val="24"/>
          <w:szCs w:val="24"/>
        </w:rPr>
        <w:t xml:space="preserve"> are produced in blazar jets, suggesting that they may be the birthplaces of the most energetic particles observed in the Universe, the ultrahigh-energy cosmic rays (</w:t>
      </w:r>
      <w:hyperlink r:id="rId23" w:anchor="ref-12" w:history="1">
        <w:r w:rsidRPr="00CF2E4B">
          <w:rPr>
            <w:rStyle w:val="Hyperlink"/>
            <w:rFonts w:eastAsia="Times New Roman" w:cstheme="minorHAnsi"/>
            <w:b/>
            <w:bCs/>
            <w:i/>
            <w:iCs/>
            <w:sz w:val="24"/>
            <w:szCs w:val="24"/>
          </w:rPr>
          <w:t>12</w:t>
        </w:r>
      </w:hyperlink>
      <w:r w:rsidRPr="00CF2E4B">
        <w:rPr>
          <w:rFonts w:eastAsia="Times New Roman" w:cstheme="minorHAnsi"/>
          <w:color w:val="333333"/>
          <w:sz w:val="24"/>
          <w:szCs w:val="24"/>
        </w:rPr>
        <w:t>). If neutrinos are produced in correlation with photons, the coincident observation of neutrinos with electromagnetic flares would greatly increase the chances of identifying the source(s). Neutrino detections must therefore be combined with the information from broadband observations across the electromagnetic spectrum (</w:t>
      </w:r>
      <w:proofErr w:type="spellStart"/>
      <w:r w:rsidRPr="00CF2E4B">
        <w:rPr>
          <w:rFonts w:eastAsia="Times New Roman" w:cstheme="minorHAnsi"/>
          <w:color w:val="333333"/>
          <w:sz w:val="24"/>
          <w:szCs w:val="24"/>
        </w:rPr>
        <w:t>multimessenger</w:t>
      </w:r>
      <w:proofErr w:type="spellEnd"/>
      <w:r w:rsidRPr="00CF2E4B">
        <w:rPr>
          <w:rFonts w:eastAsia="Times New Roman" w:cstheme="minorHAnsi"/>
          <w:color w:val="333333"/>
          <w:sz w:val="24"/>
          <w:szCs w:val="24"/>
        </w:rPr>
        <w:t xml:space="preserve"> observations).</w:t>
      </w:r>
    </w:p>
    <w:p w14:paraId="3759E85E"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 xml:space="preserve">To take advantage of </w:t>
      </w:r>
      <w:proofErr w:type="spellStart"/>
      <w:r w:rsidRPr="00CF2E4B">
        <w:rPr>
          <w:rFonts w:eastAsia="Times New Roman" w:cstheme="minorHAnsi"/>
          <w:color w:val="333333"/>
          <w:sz w:val="24"/>
          <w:szCs w:val="24"/>
        </w:rPr>
        <w:t>multimessenger</w:t>
      </w:r>
      <w:proofErr w:type="spellEnd"/>
      <w:r w:rsidRPr="00CF2E4B">
        <w:rPr>
          <w:rFonts w:eastAsia="Times New Roman" w:cstheme="minorHAnsi"/>
          <w:color w:val="333333"/>
          <w:sz w:val="24"/>
          <w:szCs w:val="24"/>
        </w:rPr>
        <w:t xml:space="preserve"> opportunities, the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xml:space="preserve"> neutrino observatory (</w:t>
      </w:r>
      <w:hyperlink r:id="rId24" w:anchor="ref-13" w:history="1">
        <w:r w:rsidRPr="00CF2E4B">
          <w:rPr>
            <w:rStyle w:val="Hyperlink"/>
            <w:rFonts w:eastAsia="Times New Roman" w:cstheme="minorHAnsi"/>
            <w:b/>
            <w:bCs/>
            <w:i/>
            <w:iCs/>
            <w:sz w:val="24"/>
            <w:szCs w:val="24"/>
          </w:rPr>
          <w:t>13</w:t>
        </w:r>
      </w:hyperlink>
      <w:r w:rsidRPr="00CF2E4B">
        <w:rPr>
          <w:rFonts w:eastAsia="Times New Roman" w:cstheme="minorHAnsi"/>
          <w:color w:val="333333"/>
          <w:sz w:val="24"/>
          <w:szCs w:val="24"/>
        </w:rPr>
        <w:t>) has established a system of real-time alerts that rapidly notify the astronomical community of the direction of astrophysical neutrino candidates (</w:t>
      </w:r>
      <w:hyperlink r:id="rId25" w:anchor="ref-14" w:history="1">
        <w:r w:rsidRPr="00CF2E4B">
          <w:rPr>
            <w:rStyle w:val="Hyperlink"/>
            <w:rFonts w:eastAsia="Times New Roman" w:cstheme="minorHAnsi"/>
            <w:b/>
            <w:bCs/>
            <w:i/>
            <w:iCs/>
            <w:sz w:val="24"/>
            <w:szCs w:val="24"/>
          </w:rPr>
          <w:t>14</w:t>
        </w:r>
      </w:hyperlink>
      <w:r w:rsidRPr="00CF2E4B">
        <w:rPr>
          <w:rFonts w:eastAsia="Times New Roman" w:cstheme="minorHAnsi"/>
          <w:color w:val="333333"/>
          <w:sz w:val="24"/>
          <w:szCs w:val="24"/>
        </w:rPr>
        <w:t>). From the start of the program in April 2016 through October 2017, 10 public alerts have been issued for high-energy neutrino candidate events with well-reconstructed directions (</w:t>
      </w:r>
      <w:hyperlink r:id="rId26" w:anchor="ref-15" w:history="1">
        <w:r w:rsidRPr="00CF2E4B">
          <w:rPr>
            <w:rStyle w:val="Hyperlink"/>
            <w:rFonts w:eastAsia="Times New Roman" w:cstheme="minorHAnsi"/>
            <w:b/>
            <w:bCs/>
            <w:i/>
            <w:iCs/>
            <w:sz w:val="24"/>
            <w:szCs w:val="24"/>
          </w:rPr>
          <w:t>15</w:t>
        </w:r>
      </w:hyperlink>
      <w:r w:rsidRPr="00CF2E4B">
        <w:rPr>
          <w:rFonts w:eastAsia="Times New Roman" w:cstheme="minorHAnsi"/>
          <w:color w:val="333333"/>
          <w:sz w:val="24"/>
          <w:szCs w:val="24"/>
        </w:rPr>
        <w:t>).</w:t>
      </w:r>
    </w:p>
    <w:p w14:paraId="0F342123"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 xml:space="preserve">We report the detection of a high-energy neutrino by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xml:space="preserve"> and the multiwavelength/multi-instrument observations of a flaring γ-ray blazar, TXS 0506+056, which was found to be positionally coincident with the neutrino direction (</w:t>
      </w:r>
      <w:hyperlink r:id="rId27" w:anchor="ref-16" w:history="1">
        <w:r w:rsidRPr="00CF2E4B">
          <w:rPr>
            <w:rStyle w:val="Hyperlink"/>
            <w:rFonts w:eastAsia="Times New Roman" w:cstheme="minorHAnsi"/>
            <w:b/>
            <w:bCs/>
            <w:i/>
            <w:iCs/>
            <w:sz w:val="24"/>
            <w:szCs w:val="24"/>
          </w:rPr>
          <w:t>16</w:t>
        </w:r>
      </w:hyperlink>
      <w:r w:rsidRPr="00CF2E4B">
        <w:rPr>
          <w:rFonts w:eastAsia="Times New Roman" w:cstheme="minorHAnsi"/>
          <w:color w:val="333333"/>
          <w:sz w:val="24"/>
          <w:szCs w:val="24"/>
        </w:rPr>
        <w:t>). Chance coincidence of the IceCube-170922A event with the flare of TXS 0506+056 is statistically disfavored at the level of 3σ in models evaluated below, associating neutrino and γ-ray production.</w:t>
      </w:r>
    </w:p>
    <w:p w14:paraId="5DE7FE06" w14:textId="77777777" w:rsidR="00902FF7" w:rsidRPr="00CF2E4B" w:rsidRDefault="00902FF7" w:rsidP="00D433D4">
      <w:pPr>
        <w:pStyle w:val="Heading1"/>
        <w:rPr>
          <w:rFonts w:asciiTheme="minorHAnsi" w:hAnsiTheme="minorHAnsi" w:cstheme="minorHAnsi"/>
        </w:rPr>
      </w:pPr>
      <w:r w:rsidRPr="00CF2E4B">
        <w:rPr>
          <w:rFonts w:asciiTheme="minorHAnsi" w:hAnsiTheme="minorHAnsi" w:cstheme="minorHAnsi"/>
        </w:rPr>
        <w:t xml:space="preserve">The neutrino </w:t>
      </w:r>
      <w:proofErr w:type="gramStart"/>
      <w:r w:rsidRPr="00CF2E4B">
        <w:rPr>
          <w:rFonts w:asciiTheme="minorHAnsi" w:hAnsiTheme="minorHAnsi" w:cstheme="minorHAnsi"/>
        </w:rPr>
        <w:t>alert</w:t>
      </w:r>
      <w:proofErr w:type="gramEnd"/>
    </w:p>
    <w:p w14:paraId="280922DE" w14:textId="77777777" w:rsidR="00902FF7" w:rsidRPr="00CF2E4B" w:rsidRDefault="00902FF7" w:rsidP="00902FF7">
      <w:pPr>
        <w:rPr>
          <w:rFonts w:eastAsia="Times New Roman" w:cstheme="minorHAnsi"/>
          <w:color w:val="333333"/>
          <w:sz w:val="24"/>
          <w:szCs w:val="24"/>
        </w:rPr>
      </w:pP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xml:space="preserve"> is a neutrino observatory with more than 5000 optical sensors embedded in 1 km</w:t>
      </w:r>
      <w:r w:rsidRPr="00CF2E4B">
        <w:rPr>
          <w:rFonts w:eastAsia="Times New Roman" w:cstheme="minorHAnsi"/>
          <w:color w:val="333333"/>
          <w:sz w:val="24"/>
          <w:szCs w:val="24"/>
          <w:vertAlign w:val="superscript"/>
        </w:rPr>
        <w:t>3</w:t>
      </w:r>
      <w:r w:rsidRPr="00CF2E4B">
        <w:rPr>
          <w:rFonts w:eastAsia="Times New Roman" w:cstheme="minorHAnsi"/>
          <w:color w:val="333333"/>
          <w:sz w:val="24"/>
          <w:szCs w:val="24"/>
        </w:rPr>
        <w:t xml:space="preserve"> of the Antarctic ice-sheet close to the Amundsen-Scott South Pole Station. The detector consists of 86 vertical strings frozen into the ice 125 m apart, each equipped with 60 digital optical modules (DOMs) at depths between 1450 and 2450 m. When a high-energy muon-neutrino interacts with an atomic nucleus in or close to the detector array, a muon is produced moving through the ice at superluminal speed and creating Cherenkov radiation detected by the DOMs. On 22 September 2017 at 20:54:30.43 Coordinated Universal Time (UTC), a high-energy neutrino-induced muon track event was detected in an automated analysis that is part of </w:t>
      </w:r>
      <w:proofErr w:type="spellStart"/>
      <w:r w:rsidRPr="00CF2E4B">
        <w:rPr>
          <w:rFonts w:eastAsia="Times New Roman" w:cstheme="minorHAnsi"/>
          <w:color w:val="333333"/>
          <w:sz w:val="24"/>
          <w:szCs w:val="24"/>
        </w:rPr>
        <w:t>IceCube’s</w:t>
      </w:r>
      <w:proofErr w:type="spellEnd"/>
      <w:r w:rsidRPr="00CF2E4B">
        <w:rPr>
          <w:rFonts w:eastAsia="Times New Roman" w:cstheme="minorHAnsi"/>
          <w:color w:val="333333"/>
          <w:sz w:val="24"/>
          <w:szCs w:val="24"/>
        </w:rPr>
        <w:t xml:space="preserve"> real-time alert system. An automated alert was distributed (</w:t>
      </w:r>
      <w:hyperlink r:id="rId28" w:anchor="ref-17" w:history="1">
        <w:r w:rsidRPr="00CF2E4B">
          <w:rPr>
            <w:rStyle w:val="Hyperlink"/>
            <w:rFonts w:eastAsia="Times New Roman" w:cstheme="minorHAnsi"/>
            <w:b/>
            <w:bCs/>
            <w:i/>
            <w:iCs/>
            <w:sz w:val="24"/>
            <w:szCs w:val="24"/>
          </w:rPr>
          <w:t>17</w:t>
        </w:r>
      </w:hyperlink>
      <w:r w:rsidRPr="00CF2E4B">
        <w:rPr>
          <w:rFonts w:eastAsia="Times New Roman" w:cstheme="minorHAnsi"/>
          <w:color w:val="333333"/>
          <w:sz w:val="24"/>
          <w:szCs w:val="24"/>
        </w:rPr>
        <w:t>) to observers 43 s later, providing an initial estimate of the direction and energy of the event. A sequence of refined reconstruction algorithms was automatically started at the same time, using the full event information. A representation of this neutrino event with the best-fitting reconstructed direction is shown in </w:t>
      </w:r>
      <w:hyperlink r:id="rId29" w:anchor="F2" w:history="1">
        <w:r w:rsidRPr="00CF2E4B">
          <w:rPr>
            <w:rStyle w:val="Hyperlink"/>
            <w:rFonts w:eastAsia="Times New Roman" w:cstheme="minorHAnsi"/>
            <w:b/>
            <w:bCs/>
            <w:sz w:val="24"/>
            <w:szCs w:val="24"/>
          </w:rPr>
          <w:t>Fig. 1</w:t>
        </w:r>
      </w:hyperlink>
      <w:r w:rsidRPr="00CF2E4B">
        <w:rPr>
          <w:rFonts w:eastAsia="Times New Roman" w:cstheme="minorHAnsi"/>
          <w:color w:val="333333"/>
          <w:sz w:val="24"/>
          <w:szCs w:val="24"/>
        </w:rPr>
        <w:t xml:space="preserve">. Monitoring data from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xml:space="preserve"> indicate that the observatory was functioning normally at the time of the event.</w:t>
      </w:r>
    </w:p>
    <w:p w14:paraId="018B6DB4" w14:textId="199666A6" w:rsidR="00902FF7" w:rsidRPr="00CF2E4B" w:rsidRDefault="00902FF7" w:rsidP="00902FF7">
      <w:pPr>
        <w:rPr>
          <w:rFonts w:eastAsia="Times New Roman" w:cstheme="minorHAnsi"/>
          <w:color w:val="333333"/>
          <w:sz w:val="24"/>
          <w:szCs w:val="24"/>
        </w:rPr>
      </w:pPr>
      <w:r w:rsidRPr="00CF2E4B">
        <w:rPr>
          <w:rFonts w:eastAsia="Times New Roman" w:cstheme="minorHAnsi"/>
          <w:b/>
          <w:bCs/>
          <w:noProof/>
          <w:color w:val="333333"/>
          <w:sz w:val="24"/>
          <w:szCs w:val="24"/>
        </w:rPr>
        <w:drawing>
          <wp:inline distT="0" distB="0" distL="0" distR="0" wp14:anchorId="1F99FCC3" wp14:editId="4B4B702D">
            <wp:extent cx="4190365" cy="2124710"/>
            <wp:effectExtent l="0" t="0" r="635" b="8890"/>
            <wp:docPr id="76" name="Picture 76" descr="Fig. 1 Event display for neutrino event IceCube-170922A. The time at which a DOM observed a signal is reflected in the color of the hit, with dark blues for earliest hits and yellow for latest. Times shown are relative to the first DOM hit according to the track reconstruction, and earlier and later times are shown with the same colors as the first and last times, respectively. The total time the event took to cross the detector is ~3000 ns. The size of a colored sphere is proportional to the logarithm of the amount of light observed at the DOM, with larger spheres corresponding to larger signals. The total charge recorded is ~5800 photoelectrons. Inset is an overhead perspective view of the event. The best-fitting track direction is shown as an arrow, consistent with a zenith angle  degrees below the horizon.">
              <a:hlinkClick xmlns:a="http://schemas.openxmlformats.org/drawingml/2006/main" r:id="rId30" tooltip="Event display for neutrino event IceCube-170922A. The time at which a DOM observed a signal is reflected in the color of the hit, with dark blues for earliest hits and yellow for latest. Times shown are relative to the first DOM hit according to the track reconstruction, and earlier and later times are shown with the same colors as the first and last times, respectively. The total time the event took to cross the detector is ~3000 ns. The size of a colored sphere is proportional to the logarithm of the amount of light observed at the DOM, with larger spheres corresponding to larger signals. The total charge recorded is ~5800 photoelectrons. Inset is an overhead perspective view of the event. The best-fitting track direction is shown as an arrow, consistent with a zenith angle  degrees below the horizo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190365" cy="2124710"/>
                    </a:xfrm>
                    <a:prstGeom prst="rect">
                      <a:avLst/>
                    </a:prstGeom>
                    <a:noFill/>
                    <a:ln>
                      <a:noFill/>
                    </a:ln>
                  </pic:spPr>
                </pic:pic>
              </a:graphicData>
            </a:graphic>
          </wp:inline>
        </w:drawing>
      </w:r>
    </w:p>
    <w:p w14:paraId="087BF37A" w14:textId="7F449954" w:rsidR="00902FF7" w:rsidRPr="00CF2E4B" w:rsidRDefault="00902FF7" w:rsidP="00D433D4">
      <w:pPr>
        <w:pStyle w:val="NoSpacing"/>
        <w:rPr>
          <w:rFonts w:cstheme="minorHAnsi"/>
          <w:sz w:val="20"/>
          <w:szCs w:val="20"/>
        </w:rPr>
      </w:pPr>
      <w:r w:rsidRPr="00CF2E4B">
        <w:rPr>
          <w:rFonts w:cstheme="minorHAnsi"/>
          <w:b/>
          <w:bCs/>
          <w:sz w:val="20"/>
          <w:szCs w:val="20"/>
        </w:rPr>
        <w:t>Fig. 1</w:t>
      </w:r>
      <w:r w:rsidRPr="00CF2E4B">
        <w:rPr>
          <w:rFonts w:cstheme="minorHAnsi"/>
          <w:sz w:val="20"/>
          <w:szCs w:val="20"/>
        </w:rPr>
        <w:t> </w:t>
      </w:r>
      <w:r w:rsidRPr="00CF2E4B">
        <w:rPr>
          <w:rFonts w:cstheme="minorHAnsi"/>
          <w:b/>
          <w:bCs/>
          <w:sz w:val="20"/>
          <w:szCs w:val="20"/>
        </w:rPr>
        <w:t>Event display for neutrino event IceCube-170922A.</w:t>
      </w:r>
      <w:r w:rsidR="00D433D4" w:rsidRPr="00CF2E4B">
        <w:rPr>
          <w:rFonts w:cstheme="minorHAnsi"/>
          <w:b/>
          <w:bCs/>
          <w:sz w:val="20"/>
          <w:szCs w:val="20"/>
        </w:rPr>
        <w:t xml:space="preserve"> </w:t>
      </w:r>
      <w:r w:rsidRPr="00CF2E4B">
        <w:rPr>
          <w:rFonts w:cstheme="minorHAnsi"/>
          <w:sz w:val="20"/>
          <w:szCs w:val="20"/>
        </w:rPr>
        <w:t>The time at which a DOM observed a signal is reflected in the color of the hit, with dark blues for earliest hits and yellow for latest. Times shown are relative to the first DOM hit according to the track reconstruction, and earlier and later times are shown with the same colors as the first and last times, respectively. The total time the event took to cross the detector is ~3000 ns. The size of a colored sphere is proportional to the logarithm of the amount of light observed at the DOM, with larger spheres corresponding to larger signals. The total charge recorded is ~5800 photoelectrons. Inset is an overhead perspective view of the event. The best-fitting track direction is shown as an arrow, consistent with a zenith angle</w:t>
      </w:r>
      <w:r w:rsidR="00B06B1F">
        <w:rPr>
          <w:rFonts w:cstheme="minorHAnsi"/>
          <w:sz w:val="20"/>
          <w:szCs w:val="20"/>
        </w:rPr>
        <w:t xml:space="preserve"> </w:t>
      </w:r>
      <m:oMath>
        <m:sSubSup>
          <m:sSubSupPr>
            <m:ctrlPr>
              <w:rPr>
                <w:rFonts w:ascii="Cambria Math" w:hAnsi="Cambria Math" w:cstheme="minorHAnsi"/>
                <w:i/>
                <w:sz w:val="20"/>
                <w:szCs w:val="20"/>
              </w:rPr>
            </m:ctrlPr>
          </m:sSubSupPr>
          <m:e>
            <m:r>
              <w:rPr>
                <w:rFonts w:ascii="Cambria Math" w:hAnsi="Cambria Math" w:cstheme="minorHAnsi"/>
                <w:sz w:val="20"/>
                <w:szCs w:val="20"/>
              </w:rPr>
              <m:t>5.7</m:t>
            </m:r>
          </m:e>
          <m:sub>
            <m:r>
              <w:rPr>
                <w:rFonts w:ascii="Cambria Math" w:hAnsi="Cambria Math" w:cstheme="minorHAnsi"/>
                <w:sz w:val="20"/>
                <w:szCs w:val="20"/>
              </w:rPr>
              <m:t>-0.30</m:t>
            </m:r>
          </m:sub>
          <m:sup>
            <m:r>
              <w:rPr>
                <w:rFonts w:ascii="Cambria Math" w:hAnsi="Cambria Math" w:cstheme="minorHAnsi"/>
                <w:sz w:val="20"/>
                <w:szCs w:val="20"/>
              </w:rPr>
              <m:t>+0.50</m:t>
            </m:r>
          </m:sup>
        </m:sSubSup>
      </m:oMath>
      <w:r w:rsidRPr="00CF2E4B">
        <w:rPr>
          <w:rFonts w:cstheme="minorHAnsi"/>
          <w:sz w:val="20"/>
          <w:szCs w:val="20"/>
        </w:rPr>
        <w:t> degrees below the horizon.</w:t>
      </w:r>
    </w:p>
    <w:p w14:paraId="4C111107" w14:textId="77777777" w:rsidR="00D433D4" w:rsidRPr="00CF2E4B" w:rsidRDefault="00D433D4" w:rsidP="00902FF7">
      <w:pPr>
        <w:rPr>
          <w:rFonts w:eastAsia="Times New Roman" w:cstheme="minorHAnsi"/>
          <w:color w:val="333333"/>
          <w:sz w:val="24"/>
          <w:szCs w:val="24"/>
        </w:rPr>
      </w:pPr>
    </w:p>
    <w:p w14:paraId="1638353D" w14:textId="6725473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A Gamma-ray Coordinates Network (GCN) Circular (</w:t>
      </w:r>
      <w:hyperlink r:id="rId32" w:anchor="ref-18" w:history="1">
        <w:r w:rsidRPr="00CF2E4B">
          <w:rPr>
            <w:rStyle w:val="Hyperlink"/>
            <w:rFonts w:eastAsia="Times New Roman" w:cstheme="minorHAnsi"/>
            <w:b/>
            <w:bCs/>
            <w:i/>
            <w:iCs/>
            <w:sz w:val="24"/>
            <w:szCs w:val="24"/>
          </w:rPr>
          <w:t>18</w:t>
        </w:r>
      </w:hyperlink>
      <w:r w:rsidRPr="00CF2E4B">
        <w:rPr>
          <w:rFonts w:eastAsia="Times New Roman" w:cstheme="minorHAnsi"/>
          <w:color w:val="333333"/>
          <w:sz w:val="24"/>
          <w:szCs w:val="24"/>
        </w:rPr>
        <w:t>) was issued ~4 hours after the initial notice, including the refined directional information (offset 0.14° from the initial direction; see </w:t>
      </w:r>
      <w:hyperlink r:id="rId33" w:anchor="F3" w:history="1">
        <w:r w:rsidRPr="00CF2E4B">
          <w:rPr>
            <w:rStyle w:val="Hyperlink"/>
            <w:rFonts w:eastAsia="Times New Roman" w:cstheme="minorHAnsi"/>
            <w:b/>
            <w:bCs/>
            <w:sz w:val="24"/>
            <w:szCs w:val="24"/>
          </w:rPr>
          <w:t>Fig. 2</w:t>
        </w:r>
      </w:hyperlink>
      <w:r w:rsidRPr="00CF2E4B">
        <w:rPr>
          <w:rFonts w:eastAsia="Times New Roman" w:cstheme="minorHAnsi"/>
          <w:color w:val="333333"/>
          <w:sz w:val="24"/>
          <w:szCs w:val="24"/>
        </w:rPr>
        <w:t>). Subsequently, further studies were performed to determine the uncertainty of the directional reconstruction arising from statistical and systematic effects, leading to a best-fitting right ascension (RA)</w:t>
      </w:r>
      <w:r w:rsidR="00A574E8">
        <w:rPr>
          <w:rFonts w:eastAsia="Times New Roman" w:cstheme="minorHAnsi"/>
          <w:color w:val="333333"/>
          <w:sz w:val="24"/>
          <w:szCs w:val="24"/>
        </w:rPr>
        <w:t xml:space="preserve"> </w:t>
      </w:r>
      <m:oMath>
        <m:sSubSup>
          <m:sSubSupPr>
            <m:ctrlPr>
              <w:rPr>
                <w:rFonts w:ascii="Cambria Math" w:eastAsia="Times New Roman" w:hAnsi="Cambria Math" w:cstheme="minorHAnsi"/>
                <w:i/>
                <w:color w:val="333333"/>
                <w:sz w:val="24"/>
                <w:szCs w:val="24"/>
              </w:rPr>
            </m:ctrlPr>
          </m:sSubSupPr>
          <m:e>
            <m:r>
              <w:rPr>
                <w:rFonts w:ascii="Cambria Math" w:eastAsia="Times New Roman" w:hAnsi="Cambria Math" w:cstheme="minorHAnsi"/>
                <w:color w:val="333333"/>
                <w:sz w:val="24"/>
                <w:szCs w:val="24"/>
              </w:rPr>
              <m:t>77.43</m:t>
            </m:r>
          </m:e>
          <m:sub>
            <m:r>
              <w:rPr>
                <w:rFonts w:ascii="Cambria Math" w:eastAsia="Times New Roman" w:hAnsi="Cambria Math" w:cstheme="minorHAnsi"/>
                <w:color w:val="333333"/>
                <w:sz w:val="24"/>
                <w:szCs w:val="24"/>
              </w:rPr>
              <m:t>-0.65</m:t>
            </m:r>
          </m:sub>
          <m:sup>
            <m:r>
              <w:rPr>
                <w:rFonts w:ascii="Cambria Math" w:eastAsia="Times New Roman" w:hAnsi="Cambria Math" w:cstheme="minorHAnsi"/>
                <w:color w:val="333333"/>
                <w:sz w:val="24"/>
                <w:szCs w:val="24"/>
              </w:rPr>
              <m:t>+095</m:t>
            </m:r>
          </m:sup>
        </m:sSubSup>
      </m:oMath>
      <w:r w:rsidRPr="00CF2E4B">
        <w:rPr>
          <w:rFonts w:eastAsia="Times New Roman" w:cstheme="minorHAnsi"/>
          <w:color w:val="333333"/>
          <w:sz w:val="24"/>
          <w:szCs w:val="24"/>
        </w:rPr>
        <w:t> and declination (Dec)</w:t>
      </w:r>
      <w:r w:rsidR="00875735">
        <w:rPr>
          <w:rFonts w:eastAsia="Times New Roman" w:cstheme="minorHAnsi"/>
          <w:color w:val="333333"/>
          <w:sz w:val="24"/>
          <w:szCs w:val="24"/>
        </w:rPr>
        <w:t xml:space="preserve"> </w:t>
      </w:r>
      <m:oMath>
        <m:sSubSup>
          <m:sSubSupPr>
            <m:ctrlPr>
              <w:rPr>
                <w:rFonts w:ascii="Cambria Math" w:eastAsia="Times New Roman" w:hAnsi="Cambria Math" w:cstheme="minorHAnsi"/>
                <w:i/>
                <w:color w:val="333333"/>
                <w:sz w:val="24"/>
                <w:szCs w:val="24"/>
              </w:rPr>
            </m:ctrlPr>
          </m:sSubSupPr>
          <m:e>
            <m:r>
              <w:rPr>
                <w:rFonts w:ascii="Cambria Math" w:eastAsia="Times New Roman" w:hAnsi="Cambria Math" w:cstheme="minorHAnsi"/>
                <w:color w:val="333333"/>
                <w:sz w:val="24"/>
                <w:szCs w:val="24"/>
              </w:rPr>
              <m:t>+5.72</m:t>
            </m:r>
          </m:e>
          <m:sub>
            <m:r>
              <w:rPr>
                <w:rFonts w:ascii="Cambria Math" w:eastAsia="Times New Roman" w:hAnsi="Cambria Math" w:cstheme="minorHAnsi"/>
                <w:color w:val="333333"/>
                <w:sz w:val="24"/>
                <w:szCs w:val="24"/>
              </w:rPr>
              <m:t>-0.30</m:t>
            </m:r>
          </m:sub>
          <m:sup>
            <m:r>
              <w:rPr>
                <w:rFonts w:ascii="Cambria Math" w:eastAsia="Times New Roman" w:hAnsi="Cambria Math" w:cstheme="minorHAnsi"/>
                <w:color w:val="333333"/>
                <w:sz w:val="24"/>
                <w:szCs w:val="24"/>
              </w:rPr>
              <m:t>+0.50</m:t>
            </m:r>
          </m:sup>
        </m:sSubSup>
      </m:oMath>
      <w:r w:rsidRPr="00CF2E4B">
        <w:rPr>
          <w:rFonts w:eastAsia="Times New Roman" w:cstheme="minorHAnsi"/>
          <w:color w:val="333333"/>
          <w:sz w:val="24"/>
          <w:szCs w:val="24"/>
        </w:rPr>
        <w:t>  (degrees, J2000 equinox, 90% containment region). The alert was later reported to be in positional coincidence with the known γ-ray blazar TXS 0506+056 (</w:t>
      </w:r>
      <w:hyperlink r:id="rId34" w:anchor="ref-16" w:history="1">
        <w:r w:rsidRPr="00CF2E4B">
          <w:rPr>
            <w:rStyle w:val="Hyperlink"/>
            <w:rFonts w:eastAsia="Times New Roman" w:cstheme="minorHAnsi"/>
            <w:b/>
            <w:bCs/>
            <w:i/>
            <w:iCs/>
            <w:sz w:val="24"/>
            <w:szCs w:val="24"/>
          </w:rPr>
          <w:t>16</w:t>
        </w:r>
      </w:hyperlink>
      <w:r w:rsidRPr="00CF2E4B">
        <w:rPr>
          <w:rFonts w:eastAsia="Times New Roman" w:cstheme="minorHAnsi"/>
          <w:color w:val="333333"/>
          <w:sz w:val="24"/>
          <w:szCs w:val="24"/>
        </w:rPr>
        <w:t>), which is located at RA 77.36° and Dec +5.69° (J2000) (</w:t>
      </w:r>
      <w:hyperlink r:id="rId35" w:anchor="ref-19" w:history="1">
        <w:r w:rsidRPr="00CF2E4B">
          <w:rPr>
            <w:rStyle w:val="Hyperlink"/>
            <w:rFonts w:eastAsia="Times New Roman" w:cstheme="minorHAnsi"/>
            <w:b/>
            <w:bCs/>
            <w:i/>
            <w:iCs/>
            <w:sz w:val="24"/>
            <w:szCs w:val="24"/>
          </w:rPr>
          <w:t>19</w:t>
        </w:r>
      </w:hyperlink>
      <w:r w:rsidRPr="00CF2E4B">
        <w:rPr>
          <w:rFonts w:eastAsia="Times New Roman" w:cstheme="minorHAnsi"/>
          <w:color w:val="333333"/>
          <w:sz w:val="24"/>
          <w:szCs w:val="24"/>
        </w:rPr>
        <w:t>), 0.1° from the arrival direction of the high-energy neutrino.</w:t>
      </w:r>
    </w:p>
    <w:p w14:paraId="055F1531" w14:textId="061969A1" w:rsidR="00902FF7" w:rsidRPr="00CF2E4B" w:rsidRDefault="00902FF7" w:rsidP="00902FF7">
      <w:pPr>
        <w:rPr>
          <w:rFonts w:eastAsia="Times New Roman" w:cstheme="minorHAnsi"/>
          <w:color w:val="333333"/>
          <w:sz w:val="24"/>
          <w:szCs w:val="24"/>
        </w:rPr>
      </w:pPr>
      <w:r w:rsidRPr="00CF2E4B">
        <w:rPr>
          <w:rFonts w:eastAsia="Times New Roman" w:cstheme="minorHAnsi"/>
          <w:b/>
          <w:bCs/>
          <w:noProof/>
          <w:color w:val="333333"/>
          <w:sz w:val="24"/>
          <w:szCs w:val="24"/>
        </w:rPr>
        <w:drawing>
          <wp:inline distT="0" distB="0" distL="0" distR="0" wp14:anchorId="5FA1BA32" wp14:editId="1984D222">
            <wp:extent cx="4190365" cy="1688465"/>
            <wp:effectExtent l="0" t="0" r="635" b="6985"/>
            <wp:docPr id="72" name="Picture 72" descr="Fig. 2 Fermi-LAT and MAGIC observations of IceCube-170922A’s location. Sky position of IceCube-170922A in J2000 equatorial coordinates overlaying the γ-ray counts from Fermi-LAT above 1 GeV (A) and the signal significance as observed by MAGIC (B) in this region. The tan square indicates the position reported in the initial alert, and the green square indicates the final best-fitting position from follow-up reconstructions (18). Gray and red curves show the 50% and 90% neutrino containment regions, respectively, including statistical and systematic errors. Fermi-LAT data are shown as a photon counts map in 9.5 years of data in units of counts per pixel, using detected photons with energy of 1 to 300 GeV in a 2° by 2° region around TXS0506+056. The map has a pixel size of 0.02° and was smoothed with a 0.02°-wide Gaussian kernel. MAGIC data are shown as signal significance for γ-rays above 90 GeV. Also shown are the locations of a γ-ray source observed by Fermi-LAT as given in the Fermi-LAT Third Source Catalog (3FGL) (23) and the Third Catalog of Hard Fermi-LAT Sources (3FHL) (24) source catalogs, including the identified positionally coincident 3FGL object TXS 0506+056. For Fermi-LAT catalog objects, marker sizes indicate the 95% CL positional uncertainty of the source.">
              <a:hlinkClick xmlns:a="http://schemas.openxmlformats.org/drawingml/2006/main" r:id="rId36" tooltip="Fermi-LAT and MAGIC observations of IceCube-170922A’s location. Sky position of IceCube-170922A in J2000 equatorial coordinates overlaying the γ-ray counts from Fermi-LAT above 1 GeV (A) and the signal significance as observed by MAGIC (B) in this region. The tan square indicates the position reported in the initial alert, and the green square indicates the final best-fitting position from follow-up reconstructions (18). Gray and red curves show the 50% and 90% neutrino containment regions, respectively, including statistical and systematic errors. Fermi-LAT data are shown as a photon counts map in 9.5 years of data in units of counts per pixel, using detected photons with energy of 1 to 300 GeV in a 2° by 2° region around TXS0506+056. The map has a pixel size of 0.02° and was smoothed with a 0.02°-wide Gaussian kernel. MAGIC data are shown as signal significance for γ-rays above 90 GeV. Also shown are the locations of a γ-ray source observed by Fermi-LAT as given in the Fermi-LAT Third Source Catalog (3FGL) (23) and the Third Catalog of Hard Fermi-LAT Sources (3FHL) (24) source catalogs, including the identified positionally coincident 3FGL object TXS 0506+056. For Fermi-LAT catalog objects, marker sizes indicate the 95% CL positional uncertainty of the sour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190365" cy="1688465"/>
                    </a:xfrm>
                    <a:prstGeom prst="rect">
                      <a:avLst/>
                    </a:prstGeom>
                    <a:noFill/>
                    <a:ln>
                      <a:noFill/>
                    </a:ln>
                  </pic:spPr>
                </pic:pic>
              </a:graphicData>
            </a:graphic>
          </wp:inline>
        </w:drawing>
      </w:r>
    </w:p>
    <w:p w14:paraId="4BE78937" w14:textId="0CC007EF" w:rsidR="00902FF7" w:rsidRPr="00CF2E4B" w:rsidRDefault="00902FF7" w:rsidP="00D433D4">
      <w:pPr>
        <w:pStyle w:val="NoSpacing"/>
        <w:rPr>
          <w:rFonts w:cstheme="minorHAnsi"/>
          <w:sz w:val="20"/>
          <w:szCs w:val="20"/>
        </w:rPr>
      </w:pPr>
      <w:r w:rsidRPr="00CF2E4B">
        <w:rPr>
          <w:rFonts w:cstheme="minorHAnsi"/>
          <w:b/>
          <w:bCs/>
          <w:sz w:val="20"/>
          <w:szCs w:val="20"/>
        </w:rPr>
        <w:t>Fig. 2</w:t>
      </w:r>
      <w:r w:rsidRPr="00CF2E4B">
        <w:rPr>
          <w:rFonts w:cstheme="minorHAnsi"/>
          <w:sz w:val="20"/>
          <w:szCs w:val="20"/>
        </w:rPr>
        <w:t> </w:t>
      </w:r>
      <w:r w:rsidRPr="00CF2E4B">
        <w:rPr>
          <w:rFonts w:cstheme="minorHAnsi"/>
          <w:b/>
          <w:bCs/>
          <w:i/>
          <w:iCs/>
          <w:sz w:val="20"/>
          <w:szCs w:val="20"/>
        </w:rPr>
        <w:t>Fermi</w:t>
      </w:r>
      <w:r w:rsidRPr="00CF2E4B">
        <w:rPr>
          <w:rFonts w:cstheme="minorHAnsi"/>
          <w:b/>
          <w:bCs/>
          <w:sz w:val="20"/>
          <w:szCs w:val="20"/>
        </w:rPr>
        <w:t>-LAT and MAGIC observations of IceCube-170922A’s location.</w:t>
      </w:r>
      <w:r w:rsidR="00D433D4" w:rsidRPr="00CF2E4B">
        <w:rPr>
          <w:rFonts w:cstheme="minorHAnsi"/>
          <w:b/>
          <w:bCs/>
          <w:sz w:val="20"/>
          <w:szCs w:val="20"/>
        </w:rPr>
        <w:t xml:space="preserve"> </w:t>
      </w:r>
      <w:r w:rsidRPr="00CF2E4B">
        <w:rPr>
          <w:rFonts w:cstheme="minorHAnsi"/>
          <w:sz w:val="20"/>
          <w:szCs w:val="20"/>
        </w:rPr>
        <w:t>Sky position of IceCube-170922A in J2000 equatorial coordinates overlaying the γ-ray counts from </w:t>
      </w:r>
      <w:r w:rsidRPr="00CF2E4B">
        <w:rPr>
          <w:rFonts w:cstheme="minorHAnsi"/>
          <w:i/>
          <w:iCs/>
          <w:sz w:val="20"/>
          <w:szCs w:val="20"/>
        </w:rPr>
        <w:t>Fermi</w:t>
      </w:r>
      <w:r w:rsidRPr="00CF2E4B">
        <w:rPr>
          <w:rFonts w:cstheme="minorHAnsi"/>
          <w:sz w:val="20"/>
          <w:szCs w:val="20"/>
        </w:rPr>
        <w:t>-LAT above 1 GeV (</w:t>
      </w:r>
      <w:r w:rsidRPr="00CF2E4B">
        <w:rPr>
          <w:rFonts w:cstheme="minorHAnsi"/>
          <w:b/>
          <w:bCs/>
          <w:sz w:val="20"/>
          <w:szCs w:val="20"/>
        </w:rPr>
        <w:t>A</w:t>
      </w:r>
      <w:r w:rsidRPr="00CF2E4B">
        <w:rPr>
          <w:rFonts w:cstheme="minorHAnsi"/>
          <w:sz w:val="20"/>
          <w:szCs w:val="20"/>
        </w:rPr>
        <w:t>) and the signal significance as observed by MAGIC (</w:t>
      </w:r>
      <w:r w:rsidRPr="00CF2E4B">
        <w:rPr>
          <w:rFonts w:cstheme="minorHAnsi"/>
          <w:b/>
          <w:bCs/>
          <w:sz w:val="20"/>
          <w:szCs w:val="20"/>
        </w:rPr>
        <w:t>B</w:t>
      </w:r>
      <w:r w:rsidRPr="00CF2E4B">
        <w:rPr>
          <w:rFonts w:cstheme="minorHAnsi"/>
          <w:sz w:val="20"/>
          <w:szCs w:val="20"/>
        </w:rPr>
        <w:t>) in this region. The tan square indicates the position reported in the initial alert, and the green square indicates the final best-fitting position from follow-up reconstructions (</w:t>
      </w:r>
      <w:hyperlink r:id="rId38" w:anchor="ref-18" w:history="1">
        <w:r w:rsidRPr="00CF2E4B">
          <w:rPr>
            <w:rStyle w:val="Hyperlink"/>
            <w:rFonts w:eastAsia="Times New Roman" w:cstheme="minorHAnsi"/>
            <w:b/>
            <w:bCs/>
            <w:i/>
            <w:iCs/>
          </w:rPr>
          <w:t>18</w:t>
        </w:r>
      </w:hyperlink>
      <w:r w:rsidRPr="00CF2E4B">
        <w:rPr>
          <w:rFonts w:cstheme="minorHAnsi"/>
          <w:sz w:val="20"/>
          <w:szCs w:val="20"/>
        </w:rPr>
        <w:t>). Gray and red curves show the 50% and 90% neutrino containment regions, respectively, including statistical and systematic errors. </w:t>
      </w:r>
      <w:r w:rsidRPr="00CF2E4B">
        <w:rPr>
          <w:rFonts w:cstheme="minorHAnsi"/>
          <w:i/>
          <w:iCs/>
          <w:sz w:val="20"/>
          <w:szCs w:val="20"/>
        </w:rPr>
        <w:t>Fermi</w:t>
      </w:r>
      <w:r w:rsidRPr="00CF2E4B">
        <w:rPr>
          <w:rFonts w:cstheme="minorHAnsi"/>
          <w:sz w:val="20"/>
          <w:szCs w:val="20"/>
        </w:rPr>
        <w:t>-LAT data are shown as a photon counts map in 9.5 years of data in units of counts per pixel, using detected photons with energy of 1 to 300 GeV in a 2° by 2° region around TXS0506+056. The map has a pixel size of 0.02° and was smoothed with a 0.02°-wide Gaussian kernel. MAGIC data are shown as signal significance for γ-rays above 90 GeV. Also shown are the locations of a γ-ray source observed by </w:t>
      </w:r>
      <w:r w:rsidRPr="00CF2E4B">
        <w:rPr>
          <w:rFonts w:cstheme="minorHAnsi"/>
          <w:i/>
          <w:iCs/>
          <w:sz w:val="20"/>
          <w:szCs w:val="20"/>
        </w:rPr>
        <w:t>Fermi</w:t>
      </w:r>
      <w:r w:rsidRPr="00CF2E4B">
        <w:rPr>
          <w:rFonts w:cstheme="minorHAnsi"/>
          <w:sz w:val="20"/>
          <w:szCs w:val="20"/>
        </w:rPr>
        <w:t>-LAT as given in the </w:t>
      </w:r>
      <w:r w:rsidRPr="00CF2E4B">
        <w:rPr>
          <w:rFonts w:cstheme="minorHAnsi"/>
          <w:i/>
          <w:iCs/>
          <w:sz w:val="20"/>
          <w:szCs w:val="20"/>
        </w:rPr>
        <w:t>Fermi</w:t>
      </w:r>
      <w:r w:rsidRPr="00CF2E4B">
        <w:rPr>
          <w:rFonts w:cstheme="minorHAnsi"/>
          <w:sz w:val="20"/>
          <w:szCs w:val="20"/>
        </w:rPr>
        <w:t>-LAT Third Source Catalog (3FGL) (</w:t>
      </w:r>
      <w:hyperlink r:id="rId39" w:anchor="ref-23" w:history="1">
        <w:r w:rsidRPr="00CF2E4B">
          <w:rPr>
            <w:rStyle w:val="Hyperlink"/>
            <w:rFonts w:eastAsia="Times New Roman" w:cstheme="minorHAnsi"/>
            <w:b/>
            <w:bCs/>
            <w:i/>
            <w:iCs/>
          </w:rPr>
          <w:t>23</w:t>
        </w:r>
      </w:hyperlink>
      <w:r w:rsidRPr="00CF2E4B">
        <w:rPr>
          <w:rFonts w:cstheme="minorHAnsi"/>
          <w:sz w:val="20"/>
          <w:szCs w:val="20"/>
        </w:rPr>
        <w:t>) and the Third Catalog of Hard </w:t>
      </w:r>
      <w:r w:rsidRPr="00CF2E4B">
        <w:rPr>
          <w:rFonts w:cstheme="minorHAnsi"/>
          <w:i/>
          <w:iCs/>
          <w:sz w:val="20"/>
          <w:szCs w:val="20"/>
        </w:rPr>
        <w:t>Fermi</w:t>
      </w:r>
      <w:r w:rsidRPr="00CF2E4B">
        <w:rPr>
          <w:rFonts w:cstheme="minorHAnsi"/>
          <w:sz w:val="20"/>
          <w:szCs w:val="20"/>
        </w:rPr>
        <w:t>-LAT Sources (3FHL) (</w:t>
      </w:r>
      <w:hyperlink r:id="rId40" w:anchor="ref-24" w:history="1">
        <w:r w:rsidRPr="00CF2E4B">
          <w:rPr>
            <w:rStyle w:val="Hyperlink"/>
            <w:rFonts w:eastAsia="Times New Roman" w:cstheme="minorHAnsi"/>
            <w:b/>
            <w:bCs/>
            <w:i/>
            <w:iCs/>
          </w:rPr>
          <w:t>24</w:t>
        </w:r>
      </w:hyperlink>
      <w:r w:rsidRPr="00CF2E4B">
        <w:rPr>
          <w:rFonts w:cstheme="minorHAnsi"/>
          <w:sz w:val="20"/>
          <w:szCs w:val="20"/>
        </w:rPr>
        <w:t>) source catalogs, including the identified positionally coincident 3FGL object TXS 0506+056. For </w:t>
      </w:r>
      <w:r w:rsidRPr="00CF2E4B">
        <w:rPr>
          <w:rFonts w:cstheme="minorHAnsi"/>
          <w:i/>
          <w:iCs/>
          <w:sz w:val="20"/>
          <w:szCs w:val="20"/>
        </w:rPr>
        <w:t>Fermi</w:t>
      </w:r>
      <w:r w:rsidRPr="00CF2E4B">
        <w:rPr>
          <w:rFonts w:cstheme="minorHAnsi"/>
          <w:sz w:val="20"/>
          <w:szCs w:val="20"/>
        </w:rPr>
        <w:t>-LAT catalog objects, marker sizes indicate the 95% CL positional uncertainty of the source.</w:t>
      </w:r>
    </w:p>
    <w:p w14:paraId="3DFD100D" w14:textId="77777777" w:rsidR="00D433D4" w:rsidRPr="00CF2E4B" w:rsidRDefault="00D433D4" w:rsidP="00902FF7">
      <w:pPr>
        <w:rPr>
          <w:rFonts w:eastAsia="Times New Roman" w:cstheme="minorHAnsi"/>
          <w:color w:val="333333"/>
          <w:sz w:val="24"/>
          <w:szCs w:val="24"/>
        </w:rPr>
      </w:pPr>
    </w:p>
    <w:p w14:paraId="0C87D15C"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 xml:space="preserve">The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xml:space="preserve"> alert prompted a follow-up search by the Mediterranean neutrino telescope ANTARES (Astronomy with a Neutrino Telescope and Abyss environmental </w:t>
      </w:r>
      <w:proofErr w:type="spellStart"/>
      <w:r w:rsidRPr="00CF2E4B">
        <w:rPr>
          <w:rFonts w:eastAsia="Times New Roman" w:cstheme="minorHAnsi"/>
          <w:color w:val="333333"/>
          <w:sz w:val="24"/>
          <w:szCs w:val="24"/>
        </w:rPr>
        <w:t>RESearch</w:t>
      </w:r>
      <w:proofErr w:type="spellEnd"/>
      <w:r w:rsidRPr="00CF2E4B">
        <w:rPr>
          <w:rFonts w:eastAsia="Times New Roman" w:cstheme="minorHAnsi"/>
          <w:color w:val="333333"/>
          <w:sz w:val="24"/>
          <w:szCs w:val="24"/>
        </w:rPr>
        <w:t>) (</w:t>
      </w:r>
      <w:hyperlink r:id="rId41" w:anchor="ref-20" w:history="1">
        <w:r w:rsidRPr="00CF2E4B">
          <w:rPr>
            <w:rStyle w:val="Hyperlink"/>
            <w:rFonts w:eastAsia="Times New Roman" w:cstheme="minorHAnsi"/>
            <w:b/>
            <w:bCs/>
            <w:i/>
            <w:iCs/>
            <w:sz w:val="24"/>
            <w:szCs w:val="24"/>
          </w:rPr>
          <w:t>20</w:t>
        </w:r>
      </w:hyperlink>
      <w:r w:rsidRPr="00CF2E4B">
        <w:rPr>
          <w:rFonts w:eastAsia="Times New Roman" w:cstheme="minorHAnsi"/>
          <w:color w:val="333333"/>
          <w:sz w:val="24"/>
          <w:szCs w:val="24"/>
        </w:rPr>
        <w:t xml:space="preserve">). The sensitivity of ANTARES at the declination of IceCube-170922A is about one-tenth that of </w:t>
      </w:r>
      <w:proofErr w:type="spellStart"/>
      <w:r w:rsidRPr="00CF2E4B">
        <w:rPr>
          <w:rFonts w:eastAsia="Times New Roman" w:cstheme="minorHAnsi"/>
          <w:color w:val="333333"/>
          <w:sz w:val="24"/>
          <w:szCs w:val="24"/>
        </w:rPr>
        <w:t>IceCube’s</w:t>
      </w:r>
      <w:proofErr w:type="spellEnd"/>
      <w:r w:rsidRPr="00CF2E4B">
        <w:rPr>
          <w:rFonts w:eastAsia="Times New Roman" w:cstheme="minorHAnsi"/>
          <w:color w:val="333333"/>
          <w:sz w:val="24"/>
          <w:szCs w:val="24"/>
        </w:rPr>
        <w:t xml:space="preserve"> (</w:t>
      </w:r>
      <w:hyperlink r:id="rId42" w:anchor="ref-21" w:history="1">
        <w:r w:rsidRPr="00CF2E4B">
          <w:rPr>
            <w:rStyle w:val="Hyperlink"/>
            <w:rFonts w:eastAsia="Times New Roman" w:cstheme="minorHAnsi"/>
            <w:b/>
            <w:bCs/>
            <w:i/>
            <w:iCs/>
            <w:sz w:val="24"/>
            <w:szCs w:val="24"/>
          </w:rPr>
          <w:t>21</w:t>
        </w:r>
      </w:hyperlink>
      <w:r w:rsidRPr="00CF2E4B">
        <w:rPr>
          <w:rFonts w:eastAsia="Times New Roman" w:cstheme="minorHAnsi"/>
          <w:color w:val="333333"/>
          <w:sz w:val="24"/>
          <w:szCs w:val="24"/>
        </w:rPr>
        <w:t>), and no neutrino candidates were found in a ±1 day period around the event time (</w:t>
      </w:r>
      <w:hyperlink r:id="rId43" w:anchor="ref-22" w:history="1">
        <w:r w:rsidRPr="00CF2E4B">
          <w:rPr>
            <w:rStyle w:val="Hyperlink"/>
            <w:rFonts w:eastAsia="Times New Roman" w:cstheme="minorHAnsi"/>
            <w:b/>
            <w:bCs/>
            <w:i/>
            <w:iCs/>
            <w:sz w:val="24"/>
            <w:szCs w:val="24"/>
          </w:rPr>
          <w:t>22</w:t>
        </w:r>
      </w:hyperlink>
      <w:r w:rsidRPr="00CF2E4B">
        <w:rPr>
          <w:rFonts w:eastAsia="Times New Roman" w:cstheme="minorHAnsi"/>
          <w:color w:val="333333"/>
          <w:sz w:val="24"/>
          <w:szCs w:val="24"/>
        </w:rPr>
        <w:t>).</w:t>
      </w:r>
    </w:p>
    <w:p w14:paraId="517769BF" w14:textId="32F83F4D"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 xml:space="preserve">An energy of 23.7 ± 2.8 </w:t>
      </w:r>
      <w:proofErr w:type="spellStart"/>
      <w:r w:rsidRPr="00CF2E4B">
        <w:rPr>
          <w:rFonts w:eastAsia="Times New Roman" w:cstheme="minorHAnsi"/>
          <w:color w:val="333333"/>
          <w:sz w:val="24"/>
          <w:szCs w:val="24"/>
        </w:rPr>
        <w:t>TeV</w:t>
      </w:r>
      <w:proofErr w:type="spellEnd"/>
      <w:r w:rsidRPr="00CF2E4B">
        <w:rPr>
          <w:rFonts w:eastAsia="Times New Roman" w:cstheme="minorHAnsi"/>
          <w:color w:val="333333"/>
          <w:sz w:val="24"/>
          <w:szCs w:val="24"/>
        </w:rPr>
        <w:t xml:space="preserve"> was deposited in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xml:space="preserve"> by the traversing muon. To estimate the parent neutrino energy, we performed simulations of the response of the detector array, considering that the muon-neutrino might have interacted outside the detector at an unknown distance. We assumed the best-fitting power-law energy spectrum for astrophysical high-energy muon neutrinos,</w:t>
      </w:r>
      <w:r w:rsidR="00C269C8">
        <w:rPr>
          <w:rFonts w:eastAsia="Times New Roman" w:cstheme="minorHAnsi"/>
          <w:color w:val="333333"/>
          <w:sz w:val="24"/>
          <w:szCs w:val="24"/>
        </w:rPr>
        <w:t xml:space="preserve"> </w:t>
      </w:r>
      <w:bookmarkStart w:id="3" w:name="361_aat1378.pdf"/>
      <w:bookmarkEnd w:id="3"/>
      <m:oMath>
        <m:f>
          <m:fPr>
            <m:type m:val="lin"/>
            <m:ctrlPr>
              <w:rPr>
                <w:rFonts w:ascii="Cambria Math" w:eastAsia="Times New Roman" w:hAnsi="Cambria Math" w:cstheme="minorHAnsi"/>
                <w:i/>
                <w:iCs/>
                <w:color w:val="333333"/>
                <w:sz w:val="24"/>
                <w:szCs w:val="24"/>
              </w:rPr>
            </m:ctrlPr>
          </m:fPr>
          <m:num>
            <m:r>
              <w:rPr>
                <w:rFonts w:ascii="Cambria Math" w:eastAsia="Times New Roman" w:hAnsi="Cambria Math" w:cstheme="minorHAnsi"/>
                <w:color w:val="333333"/>
                <w:sz w:val="24"/>
                <w:szCs w:val="24"/>
              </w:rPr>
              <m:t>dN</m:t>
            </m:r>
          </m:num>
          <m:den>
            <m:r>
              <w:rPr>
                <w:rFonts w:ascii="Cambria Math" w:eastAsia="Times New Roman" w:hAnsi="Cambria Math" w:cstheme="minorHAnsi"/>
                <w:color w:val="333333"/>
                <w:sz w:val="24"/>
                <w:szCs w:val="24"/>
              </w:rPr>
              <m:t>d</m:t>
            </m:r>
          </m:den>
        </m:f>
        <m:r>
          <w:rPr>
            <w:rFonts w:ascii="Cambria Math" w:eastAsia="Times New Roman" w:hAnsi="Cambria Math" w:cstheme="minorHAnsi"/>
            <w:color w:val="333333"/>
            <w:sz w:val="24"/>
            <w:szCs w:val="24"/>
          </w:rPr>
          <m:t>∝</m:t>
        </m:r>
        <m:sSup>
          <m:sSupPr>
            <m:ctrlPr>
              <w:rPr>
                <w:rFonts w:ascii="Cambria Math" w:eastAsia="Times New Roman" w:hAnsi="Cambria Math" w:cstheme="minorHAnsi"/>
                <w:i/>
                <w:iCs/>
                <w:color w:val="333333"/>
                <w:sz w:val="24"/>
                <w:szCs w:val="24"/>
              </w:rPr>
            </m:ctrlPr>
          </m:sSupPr>
          <m:e>
            <m:r>
              <w:rPr>
                <w:rFonts w:ascii="Cambria Math" w:eastAsia="Times New Roman" w:hAnsi="Cambria Math" w:cstheme="minorHAnsi"/>
                <w:color w:val="333333"/>
                <w:sz w:val="24"/>
                <w:szCs w:val="24"/>
              </w:rPr>
              <m:t>E</m:t>
            </m:r>
          </m:e>
          <m:sup>
            <m:r>
              <w:rPr>
                <w:rFonts w:ascii="Cambria Math" w:eastAsia="Times New Roman" w:hAnsi="Cambria Math" w:cstheme="minorHAnsi"/>
                <w:color w:val="333333"/>
                <w:sz w:val="24"/>
                <w:szCs w:val="24"/>
              </w:rPr>
              <m:t>-2.13</m:t>
            </m:r>
          </m:sup>
        </m:sSup>
        <m:r>
          <w:rPr>
            <w:rFonts w:ascii="Cambria Math" w:eastAsia="Times New Roman" w:hAnsi="Cambria Math" w:cstheme="minorHAnsi"/>
            <w:color w:val="333333"/>
            <w:sz w:val="24"/>
            <w:szCs w:val="24"/>
          </w:rPr>
          <m:t xml:space="preserve"> </m:t>
        </m:r>
      </m:oMath>
      <w:r w:rsidRPr="00CF2E4B">
        <w:rPr>
          <w:rFonts w:eastAsia="Times New Roman" w:cstheme="minorHAnsi"/>
          <w:color w:val="333333"/>
          <w:sz w:val="24"/>
          <w:szCs w:val="24"/>
        </w:rPr>
        <w:t> (</w:t>
      </w:r>
      <w:hyperlink r:id="rId44" w:anchor="ref-2" w:history="1">
        <w:r w:rsidRPr="00CF2E4B">
          <w:rPr>
            <w:rStyle w:val="Hyperlink"/>
            <w:rFonts w:eastAsia="Times New Roman" w:cstheme="minorHAnsi"/>
            <w:b/>
            <w:bCs/>
            <w:i/>
            <w:iCs/>
            <w:sz w:val="24"/>
            <w:szCs w:val="24"/>
          </w:rPr>
          <w:t>2</w:t>
        </w:r>
      </w:hyperlink>
      <w:r w:rsidRPr="00CF2E4B">
        <w:rPr>
          <w:rFonts w:eastAsia="Times New Roman" w:cstheme="minorHAnsi"/>
          <w:color w:val="333333"/>
          <w:sz w:val="24"/>
          <w:szCs w:val="24"/>
        </w:rPr>
        <w:t>), where </w:t>
      </w:r>
      <w:r w:rsidRPr="00CF2E4B">
        <w:rPr>
          <w:rFonts w:eastAsia="Times New Roman" w:cstheme="minorHAnsi"/>
          <w:i/>
          <w:iCs/>
          <w:color w:val="333333"/>
          <w:sz w:val="24"/>
          <w:szCs w:val="24"/>
        </w:rPr>
        <w:t>N</w:t>
      </w:r>
      <w:r w:rsidRPr="00CF2E4B">
        <w:rPr>
          <w:rFonts w:eastAsia="Times New Roman" w:cstheme="minorHAnsi"/>
          <w:color w:val="333333"/>
          <w:sz w:val="24"/>
          <w:szCs w:val="24"/>
        </w:rPr>
        <w:t> is the number of neutrinos as a function of energy </w:t>
      </w:r>
      <w:r w:rsidRPr="00CF2E4B">
        <w:rPr>
          <w:rFonts w:eastAsia="Times New Roman" w:cstheme="minorHAnsi"/>
          <w:i/>
          <w:iCs/>
          <w:color w:val="333333"/>
          <w:sz w:val="24"/>
          <w:szCs w:val="24"/>
        </w:rPr>
        <w:t>E</w:t>
      </w:r>
      <w:r w:rsidRPr="00CF2E4B">
        <w:rPr>
          <w:rFonts w:eastAsia="Times New Roman" w:cstheme="minorHAnsi"/>
          <w:color w:val="333333"/>
          <w:sz w:val="24"/>
          <w:szCs w:val="24"/>
        </w:rPr>
        <w:t xml:space="preserve">. The simulations yielded a most probable neutrino energy of 290 </w:t>
      </w:r>
      <w:proofErr w:type="spellStart"/>
      <w:r w:rsidRPr="00CF2E4B">
        <w:rPr>
          <w:rFonts w:eastAsia="Times New Roman" w:cstheme="minorHAnsi"/>
          <w:color w:val="333333"/>
          <w:sz w:val="24"/>
          <w:szCs w:val="24"/>
        </w:rPr>
        <w:t>TeV</w:t>
      </w:r>
      <w:proofErr w:type="spellEnd"/>
      <w:r w:rsidRPr="00CF2E4B">
        <w:rPr>
          <w:rFonts w:eastAsia="Times New Roman" w:cstheme="minorHAnsi"/>
          <w:color w:val="333333"/>
          <w:sz w:val="24"/>
          <w:szCs w:val="24"/>
        </w:rPr>
        <w:t xml:space="preserve">, with a 90% confidence level (CL) lower limit of 183 </w:t>
      </w:r>
      <w:proofErr w:type="spellStart"/>
      <w:r w:rsidRPr="00CF2E4B">
        <w:rPr>
          <w:rFonts w:eastAsia="Times New Roman" w:cstheme="minorHAnsi"/>
          <w:color w:val="333333"/>
          <w:sz w:val="24"/>
          <w:szCs w:val="24"/>
        </w:rPr>
        <w:t>TeV</w:t>
      </w:r>
      <w:proofErr w:type="spellEnd"/>
      <w:r w:rsidRPr="00CF2E4B">
        <w:rPr>
          <w:rFonts w:eastAsia="Times New Roman" w:cstheme="minorHAnsi"/>
          <w:color w:val="333333"/>
          <w:sz w:val="24"/>
          <w:szCs w:val="24"/>
        </w:rPr>
        <w:t>, depending only weakly on the assumed astrophysical energy spectrum (</w:t>
      </w:r>
      <w:hyperlink r:id="rId45" w:anchor="ref-25" w:history="1">
        <w:r w:rsidRPr="00CF2E4B">
          <w:rPr>
            <w:rStyle w:val="Hyperlink"/>
            <w:rFonts w:eastAsia="Times New Roman" w:cstheme="minorHAnsi"/>
            <w:b/>
            <w:bCs/>
            <w:i/>
            <w:iCs/>
            <w:sz w:val="24"/>
            <w:szCs w:val="24"/>
          </w:rPr>
          <w:t>25</w:t>
        </w:r>
      </w:hyperlink>
      <w:r w:rsidRPr="00CF2E4B">
        <w:rPr>
          <w:rFonts w:eastAsia="Times New Roman" w:cstheme="minorHAnsi"/>
          <w:color w:val="333333"/>
          <w:sz w:val="24"/>
          <w:szCs w:val="24"/>
        </w:rPr>
        <w:t>).</w:t>
      </w:r>
    </w:p>
    <w:p w14:paraId="6D20AE7C" w14:textId="77777777" w:rsidR="00902FF7" w:rsidRPr="00CF2E4B" w:rsidRDefault="00902FF7" w:rsidP="00902FF7">
      <w:pPr>
        <w:rPr>
          <w:rFonts w:eastAsia="Times New Roman" w:cstheme="minorHAnsi"/>
          <w:color w:val="333333"/>
          <w:sz w:val="24"/>
          <w:szCs w:val="24"/>
        </w:rPr>
      </w:pPr>
      <w:proofErr w:type="gramStart"/>
      <w:r w:rsidRPr="00CF2E4B">
        <w:rPr>
          <w:rFonts w:eastAsia="Times New Roman" w:cstheme="minorHAnsi"/>
          <w:color w:val="333333"/>
          <w:sz w:val="24"/>
          <w:szCs w:val="24"/>
        </w:rPr>
        <w:t>The vast majority of</w:t>
      </w:r>
      <w:proofErr w:type="gramEnd"/>
      <w:r w:rsidRPr="00CF2E4B">
        <w:rPr>
          <w:rFonts w:eastAsia="Times New Roman" w:cstheme="minorHAnsi"/>
          <w:color w:val="333333"/>
          <w:sz w:val="24"/>
          <w:szCs w:val="24"/>
        </w:rPr>
        <w:t xml:space="preserve"> neutrinos detected by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xml:space="preserve"> arise from cosmic-ray interactions within Earth’s atmosphere. Although atmospheric neutrinos are dominant at energies below 100 </w:t>
      </w:r>
      <w:proofErr w:type="spellStart"/>
      <w:r w:rsidRPr="00CF2E4B">
        <w:rPr>
          <w:rFonts w:eastAsia="Times New Roman" w:cstheme="minorHAnsi"/>
          <w:color w:val="333333"/>
          <w:sz w:val="24"/>
          <w:szCs w:val="24"/>
        </w:rPr>
        <w:t>TeV</w:t>
      </w:r>
      <w:proofErr w:type="spellEnd"/>
      <w:r w:rsidRPr="00CF2E4B">
        <w:rPr>
          <w:rFonts w:eastAsia="Times New Roman" w:cstheme="minorHAnsi"/>
          <w:color w:val="333333"/>
          <w:sz w:val="24"/>
          <w:szCs w:val="24"/>
        </w:rPr>
        <w:t xml:space="preserve">, their spectrum falls steeply with energy, allowing astrophysical neutrinos to be more easily identified at higher energies. The muon-neutrino astrophysical spectrum, together with simulated data, was used to calculate the probability that a neutrino at the observed track energy and zenith angle in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xml:space="preserve"> is of astrophysical origin. This probability, the so-called </w:t>
      </w:r>
      <w:proofErr w:type="spellStart"/>
      <w:r w:rsidRPr="00CF2E4B">
        <w:rPr>
          <w:rFonts w:eastAsia="Times New Roman" w:cstheme="minorHAnsi"/>
          <w:color w:val="333333"/>
          <w:sz w:val="24"/>
          <w:szCs w:val="24"/>
        </w:rPr>
        <w:t>signalness</w:t>
      </w:r>
      <w:proofErr w:type="spellEnd"/>
      <w:r w:rsidRPr="00CF2E4B">
        <w:rPr>
          <w:rFonts w:eastAsia="Times New Roman" w:cstheme="minorHAnsi"/>
          <w:color w:val="333333"/>
          <w:sz w:val="24"/>
          <w:szCs w:val="24"/>
        </w:rPr>
        <w:t xml:space="preserve"> of the event (</w:t>
      </w:r>
      <w:hyperlink r:id="rId46" w:anchor="ref-14" w:history="1">
        <w:r w:rsidRPr="00CF2E4B">
          <w:rPr>
            <w:rStyle w:val="Hyperlink"/>
            <w:rFonts w:eastAsia="Times New Roman" w:cstheme="minorHAnsi"/>
            <w:b/>
            <w:bCs/>
            <w:i/>
            <w:iCs/>
            <w:sz w:val="24"/>
            <w:szCs w:val="24"/>
          </w:rPr>
          <w:t>14</w:t>
        </w:r>
      </w:hyperlink>
      <w:r w:rsidRPr="00CF2E4B">
        <w:rPr>
          <w:rFonts w:eastAsia="Times New Roman" w:cstheme="minorHAnsi"/>
          <w:color w:val="333333"/>
          <w:sz w:val="24"/>
          <w:szCs w:val="24"/>
        </w:rPr>
        <w:t>), was reported to be 56.5% (</w:t>
      </w:r>
      <w:hyperlink r:id="rId47" w:anchor="ref-17" w:history="1">
        <w:r w:rsidRPr="00CF2E4B">
          <w:rPr>
            <w:rStyle w:val="Hyperlink"/>
            <w:rFonts w:eastAsia="Times New Roman" w:cstheme="minorHAnsi"/>
            <w:b/>
            <w:bCs/>
            <w:i/>
            <w:iCs/>
            <w:sz w:val="24"/>
            <w:szCs w:val="24"/>
          </w:rPr>
          <w:t>17</w:t>
        </w:r>
      </w:hyperlink>
      <w:r w:rsidRPr="00CF2E4B">
        <w:rPr>
          <w:rFonts w:eastAsia="Times New Roman" w:cstheme="minorHAnsi"/>
          <w:color w:val="333333"/>
          <w:sz w:val="24"/>
          <w:szCs w:val="24"/>
        </w:rPr>
        <w:t xml:space="preserve">). Although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xml:space="preserve"> can robustly identify astrophysical neutrinos at </w:t>
      </w:r>
      <w:proofErr w:type="spellStart"/>
      <w:r w:rsidRPr="00CF2E4B">
        <w:rPr>
          <w:rFonts w:eastAsia="Times New Roman" w:cstheme="minorHAnsi"/>
          <w:color w:val="333333"/>
          <w:sz w:val="24"/>
          <w:szCs w:val="24"/>
        </w:rPr>
        <w:t>PeV</w:t>
      </w:r>
      <w:proofErr w:type="spellEnd"/>
      <w:r w:rsidRPr="00CF2E4B">
        <w:rPr>
          <w:rFonts w:eastAsia="Times New Roman" w:cstheme="minorHAnsi"/>
          <w:color w:val="333333"/>
          <w:sz w:val="24"/>
          <w:szCs w:val="24"/>
        </w:rPr>
        <w:t xml:space="preserve"> energies, for individual neutrinos at several hundred </w:t>
      </w:r>
      <w:proofErr w:type="spellStart"/>
      <w:r w:rsidRPr="00CF2E4B">
        <w:rPr>
          <w:rFonts w:eastAsia="Times New Roman" w:cstheme="minorHAnsi"/>
          <w:color w:val="333333"/>
          <w:sz w:val="24"/>
          <w:szCs w:val="24"/>
        </w:rPr>
        <w:t>TeV</w:t>
      </w:r>
      <w:proofErr w:type="spellEnd"/>
      <w:r w:rsidRPr="00CF2E4B">
        <w:rPr>
          <w:rFonts w:eastAsia="Times New Roman" w:cstheme="minorHAnsi"/>
          <w:color w:val="333333"/>
          <w:sz w:val="24"/>
          <w:szCs w:val="24"/>
        </w:rPr>
        <w:t>, an atmospheric origin cannot be excluded. Electromagnetic observations are valuable to assess the possible association of a single neutrino to an astrophysical source.</w:t>
      </w:r>
    </w:p>
    <w:p w14:paraId="19D2ACAE"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 xml:space="preserve">Following the alert,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xml:space="preserve"> performed a complete analysis of relevant data prior to 31 October 2017. Although no additional excess of neutrinos was found from the direction of TXS 0506+056 near the time of the alert, there are indications at the 3σ level of high-energy neutrino emission from that direction in data prior to 2017, as discussed in a companion paper (</w:t>
      </w:r>
      <w:hyperlink r:id="rId48" w:anchor="ref-26" w:history="1">
        <w:r w:rsidRPr="00CF2E4B">
          <w:rPr>
            <w:rStyle w:val="Hyperlink"/>
            <w:rFonts w:eastAsia="Times New Roman" w:cstheme="minorHAnsi"/>
            <w:b/>
            <w:bCs/>
            <w:i/>
            <w:iCs/>
            <w:sz w:val="24"/>
            <w:szCs w:val="24"/>
          </w:rPr>
          <w:t>26</w:t>
        </w:r>
      </w:hyperlink>
      <w:r w:rsidRPr="00CF2E4B">
        <w:rPr>
          <w:rFonts w:eastAsia="Times New Roman" w:cstheme="minorHAnsi"/>
          <w:color w:val="333333"/>
          <w:sz w:val="24"/>
          <w:szCs w:val="24"/>
        </w:rPr>
        <w:t>).</w:t>
      </w:r>
    </w:p>
    <w:p w14:paraId="42375CC3" w14:textId="77777777" w:rsidR="00902FF7" w:rsidRPr="00CF2E4B" w:rsidRDefault="00902FF7" w:rsidP="00D433D4">
      <w:pPr>
        <w:pStyle w:val="Heading1"/>
        <w:rPr>
          <w:rFonts w:asciiTheme="minorHAnsi" w:hAnsiTheme="minorHAnsi" w:cstheme="minorHAnsi"/>
        </w:rPr>
      </w:pPr>
      <w:r w:rsidRPr="00CF2E4B">
        <w:rPr>
          <w:rFonts w:asciiTheme="minorHAnsi" w:hAnsiTheme="minorHAnsi" w:cstheme="minorHAnsi"/>
        </w:rPr>
        <w:t>High-energy γ-ray observations of TXS 0506+056</w:t>
      </w:r>
    </w:p>
    <w:p w14:paraId="60EE7E9A"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On 28 September 2017, the </w:t>
      </w:r>
      <w:r w:rsidRPr="00CF2E4B">
        <w:rPr>
          <w:rFonts w:eastAsia="Times New Roman" w:cstheme="minorHAnsi"/>
          <w:i/>
          <w:iCs/>
          <w:color w:val="333333"/>
          <w:sz w:val="24"/>
          <w:szCs w:val="24"/>
        </w:rPr>
        <w:t>Fermi</w:t>
      </w:r>
      <w:r w:rsidRPr="00CF2E4B">
        <w:rPr>
          <w:rFonts w:eastAsia="Times New Roman" w:cstheme="minorHAnsi"/>
          <w:color w:val="333333"/>
          <w:sz w:val="24"/>
          <w:szCs w:val="24"/>
        </w:rPr>
        <w:t> Large Area Telescope (LAT) Collaboration reported that the direction of origin of IceCube-170922A was consistent with a known γ-ray source in a state of enhanced emission (</w:t>
      </w:r>
      <w:hyperlink r:id="rId49" w:anchor="ref-16" w:history="1">
        <w:r w:rsidRPr="00CF2E4B">
          <w:rPr>
            <w:rStyle w:val="Hyperlink"/>
            <w:rFonts w:eastAsia="Times New Roman" w:cstheme="minorHAnsi"/>
            <w:b/>
            <w:bCs/>
            <w:i/>
            <w:iCs/>
            <w:sz w:val="24"/>
            <w:szCs w:val="24"/>
          </w:rPr>
          <w:t>16</w:t>
        </w:r>
      </w:hyperlink>
      <w:r w:rsidRPr="00CF2E4B">
        <w:rPr>
          <w:rFonts w:eastAsia="Times New Roman" w:cstheme="minorHAnsi"/>
          <w:color w:val="333333"/>
          <w:sz w:val="24"/>
          <w:szCs w:val="24"/>
        </w:rPr>
        <w:t>). </w:t>
      </w:r>
      <w:r w:rsidRPr="00CF2E4B">
        <w:rPr>
          <w:rFonts w:eastAsia="Times New Roman" w:cstheme="minorHAnsi"/>
          <w:i/>
          <w:iCs/>
          <w:color w:val="333333"/>
          <w:sz w:val="24"/>
          <w:szCs w:val="24"/>
        </w:rPr>
        <w:t>Fermi</w:t>
      </w:r>
      <w:r w:rsidRPr="00CF2E4B">
        <w:rPr>
          <w:rFonts w:eastAsia="Times New Roman" w:cstheme="minorHAnsi"/>
          <w:color w:val="333333"/>
          <w:sz w:val="24"/>
          <w:szCs w:val="24"/>
        </w:rPr>
        <w:t>-LAT is a pair-conversion telescope aboard the </w:t>
      </w:r>
      <w:r w:rsidRPr="00CF2E4B">
        <w:rPr>
          <w:rFonts w:eastAsia="Times New Roman" w:cstheme="minorHAnsi"/>
          <w:i/>
          <w:iCs/>
          <w:color w:val="333333"/>
          <w:sz w:val="24"/>
          <w:szCs w:val="24"/>
        </w:rPr>
        <w:t>Fermi Gamma-ray Space Telescope</w:t>
      </w:r>
      <w:r w:rsidRPr="00CF2E4B">
        <w:rPr>
          <w:rFonts w:eastAsia="Times New Roman" w:cstheme="minorHAnsi"/>
          <w:color w:val="333333"/>
          <w:sz w:val="24"/>
          <w:szCs w:val="24"/>
        </w:rPr>
        <w:t> sensitive to γ-rays with energies from 20 MeV to greater than 300 GeV (</w:t>
      </w:r>
      <w:hyperlink r:id="rId50" w:anchor="ref-27" w:history="1">
        <w:r w:rsidRPr="00CF2E4B">
          <w:rPr>
            <w:rStyle w:val="Hyperlink"/>
            <w:rFonts w:eastAsia="Times New Roman" w:cstheme="minorHAnsi"/>
            <w:b/>
            <w:bCs/>
            <w:i/>
            <w:iCs/>
            <w:sz w:val="24"/>
            <w:szCs w:val="24"/>
          </w:rPr>
          <w:t>27</w:t>
        </w:r>
      </w:hyperlink>
      <w:r w:rsidRPr="00CF2E4B">
        <w:rPr>
          <w:rFonts w:eastAsia="Times New Roman" w:cstheme="minorHAnsi"/>
          <w:color w:val="333333"/>
          <w:sz w:val="24"/>
          <w:szCs w:val="24"/>
        </w:rPr>
        <w:t>). Since August 2008, it has operated continuously, primarily in an all-sky survey mode. Its wide field of view of ~2.4 steradian provides coverage of the entire γ-ray sky every 3 hours. The search for possible counterparts to IceCube-170922A was part of the </w:t>
      </w:r>
      <w:r w:rsidRPr="00CF2E4B">
        <w:rPr>
          <w:rFonts w:eastAsia="Times New Roman" w:cstheme="minorHAnsi"/>
          <w:i/>
          <w:iCs/>
          <w:color w:val="333333"/>
          <w:sz w:val="24"/>
          <w:szCs w:val="24"/>
        </w:rPr>
        <w:t>Fermi</w:t>
      </w:r>
      <w:r w:rsidRPr="00CF2E4B">
        <w:rPr>
          <w:rFonts w:eastAsia="Times New Roman" w:cstheme="minorHAnsi"/>
          <w:color w:val="333333"/>
          <w:sz w:val="24"/>
          <w:szCs w:val="24"/>
        </w:rPr>
        <w:t xml:space="preserve">-LAT collaboration’s routine multiwavelength, </w:t>
      </w:r>
      <w:proofErr w:type="spellStart"/>
      <w:r w:rsidRPr="00CF2E4B">
        <w:rPr>
          <w:rFonts w:eastAsia="Times New Roman" w:cstheme="minorHAnsi"/>
          <w:color w:val="333333"/>
          <w:sz w:val="24"/>
          <w:szCs w:val="24"/>
        </w:rPr>
        <w:t>multimessenger</w:t>
      </w:r>
      <w:proofErr w:type="spellEnd"/>
      <w:r w:rsidRPr="00CF2E4B">
        <w:rPr>
          <w:rFonts w:eastAsia="Times New Roman" w:cstheme="minorHAnsi"/>
          <w:color w:val="333333"/>
          <w:sz w:val="24"/>
          <w:szCs w:val="24"/>
        </w:rPr>
        <w:t xml:space="preserve"> program.</w:t>
      </w:r>
    </w:p>
    <w:p w14:paraId="387BCB03" w14:textId="29A92E1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 xml:space="preserve">Inside the error region of the neutrino event, a positional coincidence was found with a previously cataloged γ-ray source, 0.1° from the best-fitting neutrino direction. TXS 0506+056 is a blazar of BL </w:t>
      </w:r>
      <w:proofErr w:type="spellStart"/>
      <w:r w:rsidRPr="00CF2E4B">
        <w:rPr>
          <w:rFonts w:eastAsia="Times New Roman" w:cstheme="minorHAnsi"/>
          <w:color w:val="333333"/>
          <w:sz w:val="24"/>
          <w:szCs w:val="24"/>
        </w:rPr>
        <w:t>Lacertae</w:t>
      </w:r>
      <w:proofErr w:type="spellEnd"/>
      <w:r w:rsidRPr="00CF2E4B">
        <w:rPr>
          <w:rFonts w:eastAsia="Times New Roman" w:cstheme="minorHAnsi"/>
          <w:color w:val="333333"/>
          <w:sz w:val="24"/>
          <w:szCs w:val="24"/>
        </w:rPr>
        <w:t xml:space="preserve"> (BL Lac) type. Its redshift of </w:t>
      </w:r>
      <w:r w:rsidR="000F085E" w:rsidRPr="000F085E">
        <w:rPr>
          <w:rFonts w:eastAsia="Times New Roman" w:cstheme="minorHAnsi"/>
          <w:color w:val="333333"/>
          <w:sz w:val="24"/>
          <w:szCs w:val="24"/>
        </w:rPr>
        <w:t xml:space="preserve">z </w:t>
      </w:r>
      <w:r w:rsidR="000F085E">
        <w:rPr>
          <w:rFonts w:eastAsia="Times New Roman" w:cstheme="minorHAnsi"/>
          <w:color w:val="333333"/>
          <w:sz w:val="24"/>
          <w:szCs w:val="24"/>
        </w:rPr>
        <w:t>=</w:t>
      </w:r>
      <w:r w:rsidR="000F085E" w:rsidRPr="000F085E">
        <w:rPr>
          <w:rFonts w:eastAsia="Times New Roman" w:cstheme="minorHAnsi"/>
          <w:color w:val="333333"/>
          <w:sz w:val="24"/>
          <w:szCs w:val="24"/>
        </w:rPr>
        <w:t xml:space="preserve"> 0:3365</w:t>
      </w:r>
      <w:r w:rsidR="00B4721A">
        <w:rPr>
          <w:rFonts w:eastAsia="Times New Roman" w:cstheme="minorHAnsi"/>
          <w:color w:val="333333"/>
          <w:sz w:val="24"/>
          <w:szCs w:val="24"/>
        </w:rPr>
        <w:t>±</w:t>
      </w:r>
      <w:r w:rsidR="000F085E" w:rsidRPr="000F085E">
        <w:rPr>
          <w:rFonts w:eastAsia="Times New Roman" w:cstheme="minorHAnsi"/>
          <w:color w:val="333333"/>
          <w:sz w:val="24"/>
          <w:szCs w:val="24"/>
        </w:rPr>
        <w:t>0010</w:t>
      </w:r>
      <w:r w:rsidR="000F085E">
        <w:rPr>
          <w:rFonts w:eastAsia="Times New Roman" w:cstheme="minorHAnsi"/>
          <w:color w:val="333333"/>
          <w:sz w:val="24"/>
          <w:szCs w:val="24"/>
        </w:rPr>
        <w:t xml:space="preserve"> </w:t>
      </w:r>
      <w:r w:rsidRPr="00CF2E4B">
        <w:rPr>
          <w:rFonts w:eastAsia="Times New Roman" w:cstheme="minorHAnsi"/>
          <w:color w:val="333333"/>
          <w:sz w:val="24"/>
          <w:szCs w:val="24"/>
        </w:rPr>
        <w:t> was measured only recently based on the optical emission spectrum in a study triggered by the observation of IceCube-170922A (</w:t>
      </w:r>
      <w:hyperlink r:id="rId51" w:anchor="ref-28" w:history="1">
        <w:r w:rsidRPr="00CF2E4B">
          <w:rPr>
            <w:rStyle w:val="Hyperlink"/>
            <w:rFonts w:eastAsia="Times New Roman" w:cstheme="minorHAnsi"/>
            <w:b/>
            <w:bCs/>
            <w:i/>
            <w:iCs/>
            <w:sz w:val="24"/>
            <w:szCs w:val="24"/>
          </w:rPr>
          <w:t>28</w:t>
        </w:r>
      </w:hyperlink>
      <w:r w:rsidRPr="00CF2E4B">
        <w:rPr>
          <w:rFonts w:eastAsia="Times New Roman" w:cstheme="minorHAnsi"/>
          <w:color w:val="333333"/>
          <w:sz w:val="24"/>
          <w:szCs w:val="24"/>
        </w:rPr>
        <w:t>).</w:t>
      </w:r>
    </w:p>
    <w:p w14:paraId="00280F9B"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TXS 0506+056 is a known </w:t>
      </w:r>
      <w:r w:rsidRPr="00CF2E4B">
        <w:rPr>
          <w:rFonts w:eastAsia="Times New Roman" w:cstheme="minorHAnsi"/>
          <w:i/>
          <w:iCs/>
          <w:color w:val="333333"/>
          <w:sz w:val="24"/>
          <w:szCs w:val="24"/>
        </w:rPr>
        <w:t>Fermi</w:t>
      </w:r>
      <w:r w:rsidRPr="00CF2E4B">
        <w:rPr>
          <w:rFonts w:eastAsia="Times New Roman" w:cstheme="minorHAnsi"/>
          <w:color w:val="333333"/>
          <w:sz w:val="24"/>
          <w:szCs w:val="24"/>
        </w:rPr>
        <w:t>-LAT γ-ray source, appearing in three catalogs of </w:t>
      </w:r>
      <w:proofErr w:type="spellStart"/>
      <w:r w:rsidRPr="00CF2E4B">
        <w:rPr>
          <w:rFonts w:eastAsia="Times New Roman" w:cstheme="minorHAnsi"/>
          <w:i/>
          <w:iCs/>
          <w:color w:val="333333"/>
          <w:sz w:val="24"/>
          <w:szCs w:val="24"/>
        </w:rPr>
        <w:t>Fermi</w:t>
      </w:r>
      <w:r w:rsidRPr="00CF2E4B">
        <w:rPr>
          <w:rFonts w:eastAsia="Times New Roman" w:cstheme="minorHAnsi"/>
          <w:color w:val="333333"/>
          <w:sz w:val="24"/>
          <w:szCs w:val="24"/>
        </w:rPr>
        <w:t>sources</w:t>
      </w:r>
      <w:proofErr w:type="spellEnd"/>
      <w:r w:rsidRPr="00CF2E4B">
        <w:rPr>
          <w:rFonts w:eastAsia="Times New Roman" w:cstheme="minorHAnsi"/>
          <w:color w:val="333333"/>
          <w:sz w:val="24"/>
          <w:szCs w:val="24"/>
        </w:rPr>
        <w:t xml:space="preserve"> (</w:t>
      </w:r>
      <w:hyperlink r:id="rId52" w:anchor="ref-23" w:history="1">
        <w:r w:rsidRPr="00CF2E4B">
          <w:rPr>
            <w:rStyle w:val="Hyperlink"/>
            <w:rFonts w:eastAsia="Times New Roman" w:cstheme="minorHAnsi"/>
            <w:b/>
            <w:bCs/>
            <w:i/>
            <w:iCs/>
            <w:sz w:val="24"/>
            <w:szCs w:val="24"/>
          </w:rPr>
          <w:t>23</w:t>
        </w:r>
      </w:hyperlink>
      <w:r w:rsidRPr="00CF2E4B">
        <w:rPr>
          <w:rFonts w:eastAsia="Times New Roman" w:cstheme="minorHAnsi"/>
          <w:color w:val="333333"/>
          <w:sz w:val="24"/>
          <w:szCs w:val="24"/>
        </w:rPr>
        <w:t>, </w:t>
      </w:r>
      <w:hyperlink r:id="rId53" w:anchor="ref-24" w:history="1">
        <w:r w:rsidRPr="00CF2E4B">
          <w:rPr>
            <w:rStyle w:val="Hyperlink"/>
            <w:rFonts w:eastAsia="Times New Roman" w:cstheme="minorHAnsi"/>
            <w:b/>
            <w:bCs/>
            <w:i/>
            <w:iCs/>
            <w:sz w:val="24"/>
            <w:szCs w:val="24"/>
          </w:rPr>
          <w:t>24</w:t>
        </w:r>
      </w:hyperlink>
      <w:r w:rsidRPr="00CF2E4B">
        <w:rPr>
          <w:rFonts w:eastAsia="Times New Roman" w:cstheme="minorHAnsi"/>
          <w:color w:val="333333"/>
          <w:sz w:val="24"/>
          <w:szCs w:val="24"/>
        </w:rPr>
        <w:t>, </w:t>
      </w:r>
      <w:hyperlink r:id="rId54" w:anchor="ref-29" w:history="1">
        <w:r w:rsidRPr="00CF2E4B">
          <w:rPr>
            <w:rStyle w:val="Hyperlink"/>
            <w:rFonts w:eastAsia="Times New Roman" w:cstheme="minorHAnsi"/>
            <w:b/>
            <w:bCs/>
            <w:i/>
            <w:iCs/>
            <w:sz w:val="24"/>
            <w:szCs w:val="24"/>
          </w:rPr>
          <w:t>29</w:t>
        </w:r>
      </w:hyperlink>
      <w:r w:rsidRPr="00CF2E4B">
        <w:rPr>
          <w:rFonts w:eastAsia="Times New Roman" w:cstheme="minorHAnsi"/>
          <w:color w:val="333333"/>
          <w:sz w:val="24"/>
          <w:szCs w:val="24"/>
        </w:rPr>
        <w:t>) at energies above 0.1, 50, and 10 GeV, respectively. An examination of the </w:t>
      </w:r>
      <w:r w:rsidRPr="00CF2E4B">
        <w:rPr>
          <w:rFonts w:eastAsia="Times New Roman" w:cstheme="minorHAnsi"/>
          <w:i/>
          <w:iCs/>
          <w:color w:val="333333"/>
          <w:sz w:val="24"/>
          <w:szCs w:val="24"/>
        </w:rPr>
        <w:t>Fermi</w:t>
      </w:r>
      <w:r w:rsidRPr="00CF2E4B">
        <w:rPr>
          <w:rFonts w:eastAsia="Times New Roman" w:cstheme="minorHAnsi"/>
          <w:color w:val="333333"/>
          <w:sz w:val="24"/>
          <w:szCs w:val="24"/>
        </w:rPr>
        <w:t> All-Sky Variability Analysis (FAVA) (</w:t>
      </w:r>
      <w:hyperlink r:id="rId55" w:anchor="ref-30" w:history="1">
        <w:r w:rsidRPr="00CF2E4B">
          <w:rPr>
            <w:rStyle w:val="Hyperlink"/>
            <w:rFonts w:eastAsia="Times New Roman" w:cstheme="minorHAnsi"/>
            <w:b/>
            <w:bCs/>
            <w:i/>
            <w:iCs/>
            <w:sz w:val="24"/>
            <w:szCs w:val="24"/>
          </w:rPr>
          <w:t>30</w:t>
        </w:r>
      </w:hyperlink>
      <w:r w:rsidRPr="00CF2E4B">
        <w:rPr>
          <w:rFonts w:eastAsia="Times New Roman" w:cstheme="minorHAnsi"/>
          <w:color w:val="333333"/>
          <w:sz w:val="24"/>
          <w:szCs w:val="24"/>
        </w:rPr>
        <w:t>) photometric light curve for this object showed that TXS 0506+056 had brightened considerably in the GeV band starting in April 2017 (</w:t>
      </w:r>
      <w:hyperlink r:id="rId56" w:anchor="ref-16" w:history="1">
        <w:r w:rsidRPr="00CF2E4B">
          <w:rPr>
            <w:rStyle w:val="Hyperlink"/>
            <w:rFonts w:eastAsia="Times New Roman" w:cstheme="minorHAnsi"/>
            <w:b/>
            <w:bCs/>
            <w:i/>
            <w:iCs/>
            <w:sz w:val="24"/>
            <w:szCs w:val="24"/>
          </w:rPr>
          <w:t>16</w:t>
        </w:r>
      </w:hyperlink>
      <w:r w:rsidRPr="00CF2E4B">
        <w:rPr>
          <w:rFonts w:eastAsia="Times New Roman" w:cstheme="minorHAnsi"/>
          <w:color w:val="333333"/>
          <w:sz w:val="24"/>
          <w:szCs w:val="24"/>
        </w:rPr>
        <w:t>). Independently, a γ-ray flare was also found by </w:t>
      </w:r>
      <w:r w:rsidRPr="00CF2E4B">
        <w:rPr>
          <w:rFonts w:eastAsia="Times New Roman" w:cstheme="minorHAnsi"/>
          <w:i/>
          <w:iCs/>
          <w:color w:val="333333"/>
          <w:sz w:val="24"/>
          <w:szCs w:val="24"/>
        </w:rPr>
        <w:t>Fermi</w:t>
      </w:r>
      <w:r w:rsidRPr="00CF2E4B">
        <w:rPr>
          <w:rFonts w:eastAsia="Times New Roman" w:cstheme="minorHAnsi"/>
          <w:color w:val="333333"/>
          <w:sz w:val="24"/>
          <w:szCs w:val="24"/>
        </w:rPr>
        <w:t>’s Automated Science Processing [ASP (</w:t>
      </w:r>
      <w:hyperlink r:id="rId57" w:anchor="ref-25" w:history="1">
        <w:r w:rsidRPr="00CF2E4B">
          <w:rPr>
            <w:rStyle w:val="Hyperlink"/>
            <w:rFonts w:eastAsia="Times New Roman" w:cstheme="minorHAnsi"/>
            <w:b/>
            <w:bCs/>
            <w:i/>
            <w:iCs/>
            <w:sz w:val="24"/>
            <w:szCs w:val="24"/>
          </w:rPr>
          <w:t>25</w:t>
        </w:r>
      </w:hyperlink>
      <w:r w:rsidRPr="00CF2E4B">
        <w:rPr>
          <w:rFonts w:eastAsia="Times New Roman" w:cstheme="minorHAnsi"/>
          <w:color w:val="333333"/>
          <w:sz w:val="24"/>
          <w:szCs w:val="24"/>
        </w:rPr>
        <w:t>)]. Such flaring is not unusual for a BL Lac object and would not have been followed up as extensively if the neutrino were not detected.</w:t>
      </w:r>
    </w:p>
    <w:p w14:paraId="1BEB54CC" w14:textId="6D2E9A29" w:rsidR="00902FF7" w:rsidRPr="00CF2E4B" w:rsidRDefault="007142F0" w:rsidP="000F6F6E">
      <w:pPr>
        <w:rPr>
          <w:rFonts w:eastAsia="Times New Roman" w:cstheme="minorHAnsi"/>
          <w:color w:val="333333"/>
          <w:sz w:val="24"/>
          <w:szCs w:val="24"/>
        </w:rPr>
      </w:pPr>
      <w:hyperlink r:id="rId58" w:anchor="F4" w:history="1">
        <w:r w:rsidR="00902FF7" w:rsidRPr="00CF2E4B">
          <w:rPr>
            <w:rStyle w:val="Hyperlink"/>
            <w:rFonts w:eastAsia="Times New Roman" w:cstheme="minorHAnsi"/>
            <w:b/>
            <w:bCs/>
            <w:sz w:val="24"/>
            <w:szCs w:val="24"/>
          </w:rPr>
          <w:t>Figure 3</w:t>
        </w:r>
      </w:hyperlink>
      <w:r w:rsidR="00902FF7" w:rsidRPr="00CF2E4B">
        <w:rPr>
          <w:rFonts w:eastAsia="Times New Roman" w:cstheme="minorHAnsi"/>
          <w:color w:val="333333"/>
          <w:sz w:val="24"/>
          <w:szCs w:val="24"/>
        </w:rPr>
        <w:t> shows the </w:t>
      </w:r>
      <w:r w:rsidR="00902FF7" w:rsidRPr="00CF2E4B">
        <w:rPr>
          <w:rFonts w:eastAsia="Times New Roman" w:cstheme="minorHAnsi"/>
          <w:i/>
          <w:iCs/>
          <w:color w:val="333333"/>
          <w:sz w:val="24"/>
          <w:szCs w:val="24"/>
        </w:rPr>
        <w:t>Fermi</w:t>
      </w:r>
      <w:r w:rsidR="00902FF7" w:rsidRPr="00CF2E4B">
        <w:rPr>
          <w:rFonts w:eastAsia="Times New Roman" w:cstheme="minorHAnsi"/>
          <w:color w:val="333333"/>
          <w:sz w:val="24"/>
          <w:szCs w:val="24"/>
        </w:rPr>
        <w:t>-LAT light curve and the detection time of the neutrino alert. The light curve of TXS 0506+056 from August 2008 to October 2017 was calculated in bins of 28 days for the energy range above 0.1 GeV. An additional light curve with 7-day bins was calculated for the period around the time of the neutrino alert. The γ-ray flux of TXS 0506+056 in each time bin was determined through a simultaneous fit of this source and the other </w:t>
      </w:r>
      <w:r w:rsidR="00902FF7" w:rsidRPr="00CF2E4B">
        <w:rPr>
          <w:rFonts w:eastAsia="Times New Roman" w:cstheme="minorHAnsi"/>
          <w:i/>
          <w:iCs/>
          <w:color w:val="333333"/>
          <w:sz w:val="24"/>
          <w:szCs w:val="24"/>
        </w:rPr>
        <w:t>Fermi</w:t>
      </w:r>
      <w:r w:rsidR="00902FF7" w:rsidRPr="00CF2E4B">
        <w:rPr>
          <w:rFonts w:eastAsia="Times New Roman" w:cstheme="minorHAnsi"/>
          <w:color w:val="333333"/>
          <w:sz w:val="24"/>
          <w:szCs w:val="24"/>
        </w:rPr>
        <w:t>-LAT sources in a 10° by 10° region of interest along with the Galactic and isotropic diffuse backgrounds, using a maximum-likelihood technique (</w:t>
      </w:r>
      <w:hyperlink r:id="rId59" w:anchor="ref-25" w:history="1">
        <w:r w:rsidR="00902FF7" w:rsidRPr="00CF2E4B">
          <w:rPr>
            <w:rStyle w:val="Hyperlink"/>
            <w:rFonts w:eastAsia="Times New Roman" w:cstheme="minorHAnsi"/>
            <w:b/>
            <w:bCs/>
            <w:i/>
            <w:iCs/>
            <w:sz w:val="24"/>
            <w:szCs w:val="24"/>
          </w:rPr>
          <w:t>25</w:t>
        </w:r>
      </w:hyperlink>
      <w:r w:rsidR="00902FF7" w:rsidRPr="00CF2E4B">
        <w:rPr>
          <w:rFonts w:eastAsia="Times New Roman" w:cstheme="minorHAnsi"/>
          <w:color w:val="333333"/>
          <w:sz w:val="24"/>
          <w:szCs w:val="24"/>
        </w:rPr>
        <w:t>). The integrated γ-ray flux of TXS 0506+056 for </w:t>
      </w:r>
      <w:r w:rsidR="00902FF7" w:rsidRPr="00CF2E4B">
        <w:rPr>
          <w:rFonts w:eastAsia="Times New Roman" w:cstheme="minorHAnsi"/>
          <w:i/>
          <w:iCs/>
          <w:color w:val="333333"/>
          <w:sz w:val="24"/>
          <w:szCs w:val="24"/>
        </w:rPr>
        <w:t>E</w:t>
      </w:r>
      <w:r w:rsidR="00902FF7" w:rsidRPr="00CF2E4B">
        <w:rPr>
          <w:rFonts w:eastAsia="Times New Roman" w:cstheme="minorHAnsi"/>
          <w:color w:val="333333"/>
          <w:sz w:val="24"/>
          <w:szCs w:val="24"/>
        </w:rPr>
        <w:t> &gt; 0.1 GeV, averaged over all </w:t>
      </w:r>
      <w:r w:rsidR="00902FF7" w:rsidRPr="00CF2E4B">
        <w:rPr>
          <w:rFonts w:eastAsia="Times New Roman" w:cstheme="minorHAnsi"/>
          <w:i/>
          <w:iCs/>
          <w:color w:val="333333"/>
          <w:sz w:val="24"/>
          <w:szCs w:val="24"/>
        </w:rPr>
        <w:t>Fermi</w:t>
      </w:r>
      <w:r w:rsidR="00902FF7" w:rsidRPr="00CF2E4B">
        <w:rPr>
          <w:rFonts w:eastAsia="Times New Roman" w:cstheme="minorHAnsi"/>
          <w:color w:val="333333"/>
          <w:sz w:val="24"/>
          <w:szCs w:val="24"/>
        </w:rPr>
        <w:t>-LAT observations spanning 9.5 years, is </w:t>
      </w:r>
      <w:r w:rsidR="00772577">
        <w:rPr>
          <w:rFonts w:eastAsia="Times New Roman" w:cstheme="minorHAnsi"/>
          <w:color w:val="333333"/>
          <w:sz w:val="24"/>
          <w:szCs w:val="24"/>
        </w:rPr>
        <w:t>(</w:t>
      </w:r>
      <w:r w:rsidR="00772577" w:rsidRPr="00772577">
        <w:rPr>
          <w:rFonts w:eastAsia="Times New Roman" w:cstheme="minorHAnsi"/>
          <w:color w:val="333333"/>
          <w:sz w:val="24"/>
          <w:szCs w:val="24"/>
        </w:rPr>
        <w:t>7:6 T 0:2</w:t>
      </w:r>
      <w:r w:rsidR="009479CE">
        <w:rPr>
          <w:rFonts w:eastAsia="Times New Roman" w:cstheme="minorHAnsi"/>
          <w:color w:val="333333"/>
          <w:sz w:val="24"/>
          <w:szCs w:val="24"/>
        </w:rPr>
        <w:t xml:space="preserve">) </w:t>
      </w:r>
      <w:r w:rsidR="00772577" w:rsidRPr="00772577">
        <w:rPr>
          <w:rFonts w:eastAsia="Times New Roman" w:cstheme="minorHAnsi"/>
          <w:color w:val="333333"/>
          <w:sz w:val="24"/>
          <w:szCs w:val="24"/>
        </w:rPr>
        <w:t>x 10</w:t>
      </w:r>
      <w:r w:rsidR="00772577" w:rsidRPr="009479CE">
        <w:rPr>
          <w:rFonts w:eastAsia="Times New Roman" w:cstheme="minorHAnsi"/>
          <w:color w:val="333333"/>
          <w:sz w:val="24"/>
          <w:szCs w:val="24"/>
          <w:vertAlign w:val="superscript"/>
        </w:rPr>
        <w:t>-8</w:t>
      </w:r>
      <w:r w:rsidR="00772577" w:rsidRPr="00772577">
        <w:rPr>
          <w:rFonts w:eastAsia="Times New Roman" w:cstheme="minorHAnsi"/>
          <w:color w:val="333333"/>
          <w:sz w:val="24"/>
          <w:szCs w:val="24"/>
        </w:rPr>
        <w:t xml:space="preserve"> cm</w:t>
      </w:r>
      <w:r w:rsidR="00772577" w:rsidRPr="009479CE">
        <w:rPr>
          <w:rFonts w:eastAsia="Times New Roman" w:cstheme="minorHAnsi"/>
          <w:color w:val="333333"/>
          <w:sz w:val="24"/>
          <w:szCs w:val="24"/>
          <w:vertAlign w:val="superscript"/>
        </w:rPr>
        <w:t>-2</w:t>
      </w:r>
      <w:r w:rsidR="00772577" w:rsidRPr="00772577">
        <w:rPr>
          <w:rFonts w:eastAsia="Times New Roman" w:cstheme="minorHAnsi"/>
          <w:color w:val="333333"/>
          <w:sz w:val="24"/>
          <w:szCs w:val="24"/>
        </w:rPr>
        <w:t xml:space="preserve"> s</w:t>
      </w:r>
      <w:r w:rsidR="00772577" w:rsidRPr="009479CE">
        <w:rPr>
          <w:rFonts w:eastAsia="Times New Roman" w:cstheme="minorHAnsi"/>
          <w:color w:val="333333"/>
          <w:sz w:val="24"/>
          <w:szCs w:val="24"/>
          <w:vertAlign w:val="superscript"/>
        </w:rPr>
        <w:t>-1</w:t>
      </w:r>
      <w:proofErr w:type="gramStart"/>
      <w:r w:rsidR="00772577" w:rsidRPr="00772577">
        <w:rPr>
          <w:rFonts w:eastAsia="Times New Roman" w:cstheme="minorHAnsi"/>
          <w:color w:val="333333"/>
          <w:sz w:val="24"/>
          <w:szCs w:val="24"/>
        </w:rPr>
        <w:t xml:space="preserve">. </w:t>
      </w:r>
      <w:r w:rsidR="00902FF7" w:rsidRPr="00CF2E4B">
        <w:rPr>
          <w:rFonts w:eastAsia="Times New Roman" w:cstheme="minorHAnsi"/>
          <w:color w:val="333333"/>
          <w:sz w:val="24"/>
          <w:szCs w:val="24"/>
        </w:rPr>
        <w:t>.</w:t>
      </w:r>
      <w:proofErr w:type="gramEnd"/>
      <w:r w:rsidR="00902FF7" w:rsidRPr="00CF2E4B">
        <w:rPr>
          <w:rFonts w:eastAsia="Times New Roman" w:cstheme="minorHAnsi"/>
          <w:color w:val="333333"/>
          <w:sz w:val="24"/>
          <w:szCs w:val="24"/>
        </w:rPr>
        <w:t xml:space="preserve"> The highest flux observed in a single 7-day light curve bin was </w:t>
      </w:r>
      <w:r w:rsidR="002C78FE">
        <w:rPr>
          <w:rFonts w:eastAsia="Times New Roman" w:cstheme="minorHAnsi"/>
          <w:color w:val="333333"/>
          <w:sz w:val="24"/>
          <w:szCs w:val="24"/>
        </w:rPr>
        <w:t>(</w:t>
      </w:r>
      <w:r w:rsidR="002C78FE" w:rsidRPr="002C78FE">
        <w:rPr>
          <w:rFonts w:eastAsia="Times New Roman" w:cstheme="minorHAnsi"/>
          <w:color w:val="333333"/>
          <w:sz w:val="24"/>
          <w:szCs w:val="24"/>
        </w:rPr>
        <w:t>5:3 T 0:6</w:t>
      </w:r>
      <w:r w:rsidR="008261CD">
        <w:rPr>
          <w:rFonts w:eastAsia="Times New Roman" w:cstheme="minorHAnsi"/>
          <w:color w:val="333333"/>
          <w:sz w:val="24"/>
          <w:szCs w:val="24"/>
        </w:rPr>
        <w:t>) ×</w:t>
      </w:r>
      <w:r w:rsidR="002C78FE" w:rsidRPr="002C78FE">
        <w:rPr>
          <w:rFonts w:eastAsia="Times New Roman" w:cstheme="minorHAnsi"/>
          <w:color w:val="333333"/>
          <w:sz w:val="24"/>
          <w:szCs w:val="24"/>
        </w:rPr>
        <w:t xml:space="preserve"> 10</w:t>
      </w:r>
      <w:r w:rsidR="00223F4F" w:rsidRPr="00223F4F">
        <w:rPr>
          <w:rFonts w:eastAsia="Times New Roman" w:cstheme="minorHAnsi"/>
          <w:color w:val="333333"/>
          <w:sz w:val="24"/>
          <w:szCs w:val="24"/>
          <w:vertAlign w:val="superscript"/>
        </w:rPr>
        <w:t>-</w:t>
      </w:r>
      <w:r w:rsidR="002C78FE" w:rsidRPr="00223F4F">
        <w:rPr>
          <w:rFonts w:eastAsia="Times New Roman" w:cstheme="minorHAnsi"/>
          <w:color w:val="333333"/>
          <w:sz w:val="24"/>
          <w:szCs w:val="24"/>
          <w:vertAlign w:val="superscript"/>
        </w:rPr>
        <w:t>7</w:t>
      </w:r>
      <w:r w:rsidR="002C78FE" w:rsidRPr="002C78FE">
        <w:rPr>
          <w:rFonts w:eastAsia="Times New Roman" w:cstheme="minorHAnsi"/>
          <w:color w:val="333333"/>
          <w:sz w:val="24"/>
          <w:szCs w:val="24"/>
        </w:rPr>
        <w:t xml:space="preserve"> cm</w:t>
      </w:r>
      <w:r w:rsidR="00223F4F" w:rsidRPr="00223F4F">
        <w:rPr>
          <w:rFonts w:eastAsia="Times New Roman" w:cstheme="minorHAnsi"/>
          <w:color w:val="333333"/>
          <w:sz w:val="24"/>
          <w:szCs w:val="24"/>
          <w:vertAlign w:val="superscript"/>
        </w:rPr>
        <w:t>-</w:t>
      </w:r>
      <w:r w:rsidR="002C78FE" w:rsidRPr="00223F4F">
        <w:rPr>
          <w:rFonts w:eastAsia="Times New Roman" w:cstheme="minorHAnsi"/>
          <w:color w:val="333333"/>
          <w:sz w:val="24"/>
          <w:szCs w:val="24"/>
          <w:vertAlign w:val="superscript"/>
        </w:rPr>
        <w:t>2</w:t>
      </w:r>
      <w:r w:rsidR="002C78FE" w:rsidRPr="002C78FE">
        <w:rPr>
          <w:rFonts w:eastAsia="Times New Roman" w:cstheme="minorHAnsi"/>
          <w:color w:val="333333"/>
          <w:sz w:val="24"/>
          <w:szCs w:val="24"/>
        </w:rPr>
        <w:t xml:space="preserve"> s</w:t>
      </w:r>
      <w:r w:rsidR="00223F4F" w:rsidRPr="00223F4F">
        <w:rPr>
          <w:rFonts w:eastAsia="Times New Roman" w:cstheme="minorHAnsi"/>
          <w:color w:val="333333"/>
          <w:sz w:val="24"/>
          <w:szCs w:val="24"/>
          <w:vertAlign w:val="superscript"/>
        </w:rPr>
        <w:t>-</w:t>
      </w:r>
      <w:r w:rsidR="002C78FE" w:rsidRPr="00223F4F">
        <w:rPr>
          <w:rFonts w:eastAsia="Times New Roman" w:cstheme="minorHAnsi"/>
          <w:color w:val="333333"/>
          <w:sz w:val="24"/>
          <w:szCs w:val="24"/>
          <w:vertAlign w:val="superscript"/>
        </w:rPr>
        <w:t>1</w:t>
      </w:r>
      <w:r w:rsidR="00902FF7" w:rsidRPr="00CF2E4B">
        <w:rPr>
          <w:rFonts w:eastAsia="Times New Roman" w:cstheme="minorHAnsi"/>
          <w:color w:val="333333"/>
          <w:sz w:val="24"/>
          <w:szCs w:val="24"/>
        </w:rPr>
        <w:t>, measured in the week 4 to 11 July 2017. Strong flux variations were observed during the γ-ray flare, the most prominent being a flux increase from </w:t>
      </w:r>
      <w:r w:rsidR="007C1265" w:rsidRPr="007C1265">
        <w:rPr>
          <w:rFonts w:eastAsia="Times New Roman" w:cstheme="minorHAnsi"/>
          <w:color w:val="333333"/>
          <w:sz w:val="24"/>
          <w:szCs w:val="24"/>
        </w:rPr>
        <w:t xml:space="preserve">were observed during the g-ray flare, the most prominent being a flux increase from </w:t>
      </w:r>
      <w:r w:rsidR="00044B0A">
        <w:rPr>
          <w:rFonts w:eastAsia="Times New Roman" w:cstheme="minorHAnsi"/>
          <w:color w:val="333333"/>
          <w:sz w:val="24"/>
          <w:szCs w:val="24"/>
        </w:rPr>
        <w:t>(</w:t>
      </w:r>
      <w:r w:rsidR="007C1265" w:rsidRPr="007C1265">
        <w:rPr>
          <w:rFonts w:eastAsia="Times New Roman" w:cstheme="minorHAnsi"/>
          <w:color w:val="333333"/>
          <w:sz w:val="24"/>
          <w:szCs w:val="24"/>
        </w:rPr>
        <w:t xml:space="preserve">7:9 </w:t>
      </w:r>
      <w:r w:rsidR="00B235A7">
        <w:rPr>
          <w:rFonts w:eastAsia="Times New Roman" w:cstheme="minorHAnsi"/>
          <w:color w:val="333333"/>
          <w:sz w:val="24"/>
          <w:szCs w:val="24"/>
        </w:rPr>
        <w:t>±</w:t>
      </w:r>
      <w:r w:rsidR="007C1265" w:rsidRPr="007C1265">
        <w:rPr>
          <w:rFonts w:eastAsia="Times New Roman" w:cstheme="minorHAnsi"/>
          <w:color w:val="333333"/>
          <w:sz w:val="24"/>
          <w:szCs w:val="24"/>
        </w:rPr>
        <w:t xml:space="preserve"> 2:9</w:t>
      </w:r>
      <w:r w:rsidR="00044B0A">
        <w:rPr>
          <w:rFonts w:eastAsia="Times New Roman" w:cstheme="minorHAnsi"/>
          <w:color w:val="333333"/>
          <w:sz w:val="24"/>
          <w:szCs w:val="24"/>
        </w:rPr>
        <w:t>) ×</w:t>
      </w:r>
      <w:r w:rsidR="007C1265" w:rsidRPr="007C1265">
        <w:rPr>
          <w:rFonts w:eastAsia="Times New Roman" w:cstheme="minorHAnsi"/>
          <w:color w:val="333333"/>
          <w:sz w:val="24"/>
          <w:szCs w:val="24"/>
        </w:rPr>
        <w:t xml:space="preserve"> 10</w:t>
      </w:r>
      <w:r w:rsidR="007C1265" w:rsidRPr="007C1265">
        <w:rPr>
          <w:rFonts w:eastAsia="Times New Roman" w:cstheme="minorHAnsi"/>
          <w:color w:val="333333"/>
          <w:sz w:val="24"/>
          <w:szCs w:val="24"/>
          <w:vertAlign w:val="superscript"/>
        </w:rPr>
        <w:t>-8</w:t>
      </w:r>
      <w:r w:rsidR="007C1265" w:rsidRPr="007C1265">
        <w:rPr>
          <w:rFonts w:eastAsia="Times New Roman" w:cstheme="minorHAnsi"/>
          <w:color w:val="333333"/>
          <w:sz w:val="24"/>
          <w:szCs w:val="24"/>
        </w:rPr>
        <w:t xml:space="preserve">  cm</w:t>
      </w:r>
      <w:r w:rsidR="007C1265" w:rsidRPr="007C1265">
        <w:rPr>
          <w:rFonts w:eastAsia="Times New Roman" w:cstheme="minorHAnsi"/>
          <w:color w:val="333333"/>
          <w:sz w:val="24"/>
          <w:szCs w:val="24"/>
          <w:vertAlign w:val="superscript"/>
        </w:rPr>
        <w:t>-2</w:t>
      </w:r>
      <w:r w:rsidR="007C1265" w:rsidRPr="007C1265">
        <w:rPr>
          <w:rFonts w:eastAsia="Times New Roman" w:cstheme="minorHAnsi"/>
          <w:color w:val="333333"/>
          <w:sz w:val="24"/>
          <w:szCs w:val="24"/>
        </w:rPr>
        <w:t xml:space="preserve">  s</w:t>
      </w:r>
      <w:r w:rsidR="007C1265" w:rsidRPr="007C1265">
        <w:rPr>
          <w:rFonts w:eastAsia="Times New Roman" w:cstheme="minorHAnsi"/>
          <w:color w:val="333333"/>
          <w:sz w:val="24"/>
          <w:szCs w:val="24"/>
          <w:vertAlign w:val="superscript"/>
        </w:rPr>
        <w:t>-1</w:t>
      </w:r>
      <w:r w:rsidR="007C1265" w:rsidRPr="007C1265">
        <w:rPr>
          <w:rFonts w:eastAsia="Times New Roman" w:cstheme="minorHAnsi"/>
          <w:color w:val="333333"/>
          <w:sz w:val="24"/>
          <w:szCs w:val="24"/>
        </w:rPr>
        <w:t xml:space="preserve">  in the week 8 to 15 August </w:t>
      </w:r>
    </w:p>
    <w:p w14:paraId="2E20E563" w14:textId="42B19331" w:rsidR="00902FF7" w:rsidRPr="00CF2E4B" w:rsidRDefault="00902FF7" w:rsidP="00902FF7">
      <w:pPr>
        <w:rPr>
          <w:rFonts w:eastAsia="Times New Roman" w:cstheme="minorHAnsi"/>
          <w:color w:val="333333"/>
          <w:sz w:val="24"/>
          <w:szCs w:val="24"/>
        </w:rPr>
      </w:pPr>
      <w:r w:rsidRPr="00CF2E4B">
        <w:rPr>
          <w:rFonts w:eastAsia="Times New Roman" w:cstheme="minorHAnsi"/>
          <w:b/>
          <w:bCs/>
          <w:noProof/>
          <w:color w:val="333333"/>
          <w:sz w:val="24"/>
          <w:szCs w:val="24"/>
        </w:rPr>
        <w:drawing>
          <wp:inline distT="0" distB="0" distL="0" distR="0" wp14:anchorId="4FE07974" wp14:editId="00A7F1CC">
            <wp:extent cx="4190365" cy="2132330"/>
            <wp:effectExtent l="0" t="0" r="635" b="1270"/>
            <wp:docPr id="57" name="Picture 57" descr="Fig. 3 Time-dependent multiwavelength observations of TXS 0506+056 before and after IceCube-170922A. Significant variability of the electromagnetic emission can be observed in all displayed energy bands, with the source being in a high-emission state around the time of the neutrino alert. From top to bottom: (A) VHE γ-ray observations by MAGIC, H.E.S.S., and VERITAS; (B) high-energy γ-ray observations by Fermi-LAT and AGILE; (C and D) x-ray observations by Swift XRT; (E) optical light curves from ASAS-SN, Kiso/KWFC, and Kanata/HONIR; and (F) radio observations by OVRO and VLA. The red dashed line marks the detection time of the neutrino IceCube-170922A. The left set of panels shows measurements between MJD 54700 (22 August 2008) and MJD 58002 (6 September 2017). The set of panels on the right shows an expanded scale for time range MJD 58002 to MJD 58050 (24 October 2017). The Fermi-LAT light curve is binned in 28-day bins on the left panel, while finer 7-day bins are used on the expanded panel. A VERITAS limit from MJD 58019.40 (23 September 2017) of       is off the scale of the plot and not shown.">
              <a:hlinkClick xmlns:a="http://schemas.openxmlformats.org/drawingml/2006/main" r:id="rId60" tooltip="Time-dependent multiwavelength observations of TXS 0506+056 before and after IceCube-170922A. Significant variability of the electromagnetic emission can be observed in all displayed energy bands, with the source being in a high-emission state around the time of the neutrino alert. From top to bottom: (A) VHE γ-ray observations by MAGIC, H.E.S.S., and VERITAS; (B) high-energy γ-ray observations by Fermi-LAT and AGILE; (C and D) x-ray observations by Swift XRT; (E) optical light curves from ASAS-SN, Kiso/KWFC, and Kanata/HONIR; and (F) radio observations by OVRO and VLA. The red dashed line marks the detection time of the neutrino IceCube-170922A. The left set of panels shows measurements between MJD 54700 (22 August 2008) and MJD 58002 (6 September 2017). The set of panels on the right shows an expanded scale for time range MJD 58002 to MJD 58050 (24 October 2017). The Fermi-LAT light curve is binned in 28-day bins on the left panel, while finer 7-day bins are used on the expanded panel. A VERITAS limit from MJD 58019.40 (23 September 2017) of    is off the scale of the plot and not show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4190365" cy="2132330"/>
                    </a:xfrm>
                    <a:prstGeom prst="rect">
                      <a:avLst/>
                    </a:prstGeom>
                    <a:noFill/>
                    <a:ln>
                      <a:noFill/>
                    </a:ln>
                  </pic:spPr>
                </pic:pic>
              </a:graphicData>
            </a:graphic>
          </wp:inline>
        </w:drawing>
      </w:r>
    </w:p>
    <w:p w14:paraId="24893A03" w14:textId="1B0FF778" w:rsidR="00902FF7" w:rsidRPr="00CF2E4B" w:rsidRDefault="00902FF7" w:rsidP="00D433D4">
      <w:pPr>
        <w:pStyle w:val="NoSpacing"/>
        <w:rPr>
          <w:rFonts w:cstheme="minorHAnsi"/>
          <w:sz w:val="20"/>
          <w:szCs w:val="20"/>
        </w:rPr>
      </w:pPr>
      <w:r w:rsidRPr="00CF2E4B">
        <w:rPr>
          <w:rFonts w:cstheme="minorHAnsi"/>
          <w:b/>
          <w:bCs/>
          <w:sz w:val="20"/>
          <w:szCs w:val="20"/>
        </w:rPr>
        <w:t>Fig. 3</w:t>
      </w:r>
      <w:r w:rsidRPr="00CF2E4B">
        <w:rPr>
          <w:rFonts w:cstheme="minorHAnsi"/>
          <w:sz w:val="20"/>
          <w:szCs w:val="20"/>
        </w:rPr>
        <w:t> </w:t>
      </w:r>
      <w:r w:rsidRPr="00CF2E4B">
        <w:rPr>
          <w:rFonts w:cstheme="minorHAnsi"/>
          <w:b/>
          <w:bCs/>
          <w:sz w:val="20"/>
          <w:szCs w:val="20"/>
        </w:rPr>
        <w:t>Time-dependent multiwavelength observations of TXS 0506+056 before and after IceCube-170922A.</w:t>
      </w:r>
      <w:r w:rsidR="00D433D4" w:rsidRPr="00CF2E4B">
        <w:rPr>
          <w:rFonts w:cstheme="minorHAnsi"/>
          <w:b/>
          <w:bCs/>
          <w:sz w:val="20"/>
          <w:szCs w:val="20"/>
        </w:rPr>
        <w:t xml:space="preserve"> </w:t>
      </w:r>
      <w:r w:rsidRPr="00CF2E4B">
        <w:rPr>
          <w:rFonts w:cstheme="minorHAnsi"/>
          <w:sz w:val="20"/>
          <w:szCs w:val="20"/>
        </w:rPr>
        <w:t>Significant variability of the electromagnetic emission can be observed in all displayed energy bands, with the source being in a high-emission state around the time of the neutrino alert. From top to bottom: (</w:t>
      </w:r>
      <w:r w:rsidRPr="00CF2E4B">
        <w:rPr>
          <w:rFonts w:cstheme="minorHAnsi"/>
          <w:b/>
          <w:bCs/>
          <w:sz w:val="20"/>
          <w:szCs w:val="20"/>
        </w:rPr>
        <w:t>A</w:t>
      </w:r>
      <w:r w:rsidRPr="00CF2E4B">
        <w:rPr>
          <w:rFonts w:cstheme="minorHAnsi"/>
          <w:sz w:val="20"/>
          <w:szCs w:val="20"/>
        </w:rPr>
        <w:t>) VHE γ-ray observations by MAGIC, H.E.S.S., and VERITAS; (</w:t>
      </w:r>
      <w:r w:rsidRPr="00CF2E4B">
        <w:rPr>
          <w:rFonts w:cstheme="minorHAnsi"/>
          <w:b/>
          <w:bCs/>
          <w:sz w:val="20"/>
          <w:szCs w:val="20"/>
        </w:rPr>
        <w:t>B</w:t>
      </w:r>
      <w:r w:rsidRPr="00CF2E4B">
        <w:rPr>
          <w:rFonts w:cstheme="minorHAnsi"/>
          <w:sz w:val="20"/>
          <w:szCs w:val="20"/>
        </w:rPr>
        <w:t>) high-energy γ-ray observations by </w:t>
      </w:r>
      <w:r w:rsidRPr="00CF2E4B">
        <w:rPr>
          <w:rFonts w:cstheme="minorHAnsi"/>
          <w:i/>
          <w:iCs/>
          <w:sz w:val="20"/>
          <w:szCs w:val="20"/>
        </w:rPr>
        <w:t>Fermi</w:t>
      </w:r>
      <w:r w:rsidRPr="00CF2E4B">
        <w:rPr>
          <w:rFonts w:cstheme="minorHAnsi"/>
          <w:sz w:val="20"/>
          <w:szCs w:val="20"/>
        </w:rPr>
        <w:t>-LAT and </w:t>
      </w:r>
      <w:r w:rsidRPr="00CF2E4B">
        <w:rPr>
          <w:rFonts w:cstheme="minorHAnsi"/>
          <w:i/>
          <w:iCs/>
          <w:sz w:val="20"/>
          <w:szCs w:val="20"/>
        </w:rPr>
        <w:t>AGILE</w:t>
      </w:r>
      <w:r w:rsidRPr="00CF2E4B">
        <w:rPr>
          <w:rFonts w:cstheme="minorHAnsi"/>
          <w:sz w:val="20"/>
          <w:szCs w:val="20"/>
        </w:rPr>
        <w:t>; (</w:t>
      </w:r>
      <w:r w:rsidRPr="00CF2E4B">
        <w:rPr>
          <w:rFonts w:cstheme="minorHAnsi"/>
          <w:b/>
          <w:bCs/>
          <w:sz w:val="20"/>
          <w:szCs w:val="20"/>
        </w:rPr>
        <w:t>C</w:t>
      </w:r>
      <w:r w:rsidRPr="00CF2E4B">
        <w:rPr>
          <w:rFonts w:cstheme="minorHAnsi"/>
          <w:sz w:val="20"/>
          <w:szCs w:val="20"/>
        </w:rPr>
        <w:t> and </w:t>
      </w:r>
      <w:r w:rsidRPr="00CF2E4B">
        <w:rPr>
          <w:rFonts w:cstheme="minorHAnsi"/>
          <w:b/>
          <w:bCs/>
          <w:sz w:val="20"/>
          <w:szCs w:val="20"/>
        </w:rPr>
        <w:t>D</w:t>
      </w:r>
      <w:r w:rsidRPr="00CF2E4B">
        <w:rPr>
          <w:rFonts w:cstheme="minorHAnsi"/>
          <w:sz w:val="20"/>
          <w:szCs w:val="20"/>
        </w:rPr>
        <w:t>) x-ray observations by </w:t>
      </w:r>
      <w:r w:rsidRPr="00CF2E4B">
        <w:rPr>
          <w:rFonts w:cstheme="minorHAnsi"/>
          <w:i/>
          <w:iCs/>
          <w:sz w:val="20"/>
          <w:szCs w:val="20"/>
        </w:rPr>
        <w:t>Swift</w:t>
      </w:r>
      <w:r w:rsidRPr="00CF2E4B">
        <w:rPr>
          <w:rFonts w:cstheme="minorHAnsi"/>
          <w:sz w:val="20"/>
          <w:szCs w:val="20"/>
        </w:rPr>
        <w:t> XRT; (</w:t>
      </w:r>
      <w:r w:rsidRPr="00CF2E4B">
        <w:rPr>
          <w:rFonts w:cstheme="minorHAnsi"/>
          <w:b/>
          <w:bCs/>
          <w:sz w:val="20"/>
          <w:szCs w:val="20"/>
        </w:rPr>
        <w:t>E</w:t>
      </w:r>
      <w:r w:rsidRPr="00CF2E4B">
        <w:rPr>
          <w:rFonts w:cstheme="minorHAnsi"/>
          <w:sz w:val="20"/>
          <w:szCs w:val="20"/>
        </w:rPr>
        <w:t>) optical light curves from ASAS-SN, Kiso/KWFC, and Kanata/HONIR; and (</w:t>
      </w:r>
      <w:r w:rsidRPr="00CF2E4B">
        <w:rPr>
          <w:rFonts w:cstheme="minorHAnsi"/>
          <w:b/>
          <w:bCs/>
          <w:sz w:val="20"/>
          <w:szCs w:val="20"/>
        </w:rPr>
        <w:t>F</w:t>
      </w:r>
      <w:r w:rsidRPr="00CF2E4B">
        <w:rPr>
          <w:rFonts w:cstheme="minorHAnsi"/>
          <w:sz w:val="20"/>
          <w:szCs w:val="20"/>
        </w:rPr>
        <w:t>) radio observations by OVRO and VLA. The red dashed line marks the detection time of the neutrino IceCube-170922A. The left set of panels shows measurements between MJD 54700 (22 August 2008) and MJD 58002 (6 September 2017). The set of panels on the right shows an expanded scale for time range MJD 58002 to MJD 58050 (24 October 2017). The </w:t>
      </w:r>
      <w:r w:rsidRPr="00CF2E4B">
        <w:rPr>
          <w:rFonts w:cstheme="minorHAnsi"/>
          <w:i/>
          <w:iCs/>
          <w:sz w:val="20"/>
          <w:szCs w:val="20"/>
        </w:rPr>
        <w:t>Fermi</w:t>
      </w:r>
      <w:r w:rsidRPr="00CF2E4B">
        <w:rPr>
          <w:rFonts w:cstheme="minorHAnsi"/>
          <w:sz w:val="20"/>
          <w:szCs w:val="20"/>
        </w:rPr>
        <w:t>-LAT light curve is binned in 28-day bins on the left panel, while finer 7-day bins are used on the expanded panel. A VERITAS limit from MJD 58019.40 (23 September 2017) of </w:t>
      </w:r>
      <w:r w:rsidR="001A65FC" w:rsidRPr="001A65FC">
        <w:rPr>
          <w:rFonts w:cstheme="minorHAnsi"/>
          <w:sz w:val="20"/>
          <w:szCs w:val="20"/>
        </w:rPr>
        <w:t>2:1 X 10</w:t>
      </w:r>
      <w:r w:rsidR="001A65FC" w:rsidRPr="001A65FC">
        <w:rPr>
          <w:rFonts w:cstheme="minorHAnsi"/>
          <w:sz w:val="20"/>
          <w:szCs w:val="20"/>
          <w:vertAlign w:val="superscript"/>
        </w:rPr>
        <w:t>-</w:t>
      </w:r>
      <w:proofErr w:type="gramStart"/>
      <w:r w:rsidR="001A65FC" w:rsidRPr="001A65FC">
        <w:rPr>
          <w:rFonts w:cstheme="minorHAnsi"/>
          <w:sz w:val="20"/>
          <w:szCs w:val="20"/>
          <w:vertAlign w:val="superscript"/>
        </w:rPr>
        <w:t>10</w:t>
      </w:r>
      <w:r w:rsidR="001A65FC" w:rsidRPr="001A65FC">
        <w:rPr>
          <w:rFonts w:cstheme="minorHAnsi"/>
          <w:sz w:val="20"/>
          <w:szCs w:val="20"/>
        </w:rPr>
        <w:t xml:space="preserve">  cm</w:t>
      </w:r>
      <w:proofErr w:type="gramEnd"/>
      <w:r w:rsidR="001A65FC" w:rsidRPr="001A65FC">
        <w:rPr>
          <w:rFonts w:cstheme="minorHAnsi"/>
          <w:sz w:val="20"/>
          <w:szCs w:val="20"/>
          <w:vertAlign w:val="superscript"/>
        </w:rPr>
        <w:t>-2</w:t>
      </w:r>
      <w:r w:rsidR="001A65FC" w:rsidRPr="001A65FC">
        <w:rPr>
          <w:rFonts w:cstheme="minorHAnsi"/>
          <w:sz w:val="20"/>
          <w:szCs w:val="20"/>
        </w:rPr>
        <w:t xml:space="preserve">  s</w:t>
      </w:r>
      <w:r w:rsidR="001A65FC" w:rsidRPr="001A65FC">
        <w:rPr>
          <w:rFonts w:cstheme="minorHAnsi"/>
          <w:sz w:val="20"/>
          <w:szCs w:val="20"/>
          <w:vertAlign w:val="superscript"/>
        </w:rPr>
        <w:t>-1</w:t>
      </w:r>
      <w:r w:rsidR="001A65FC">
        <w:rPr>
          <w:rFonts w:cstheme="minorHAnsi"/>
          <w:sz w:val="20"/>
          <w:szCs w:val="20"/>
        </w:rPr>
        <w:t xml:space="preserve"> </w:t>
      </w:r>
      <w:r w:rsidRPr="00CF2E4B">
        <w:rPr>
          <w:rFonts w:cstheme="minorHAnsi"/>
          <w:sz w:val="20"/>
          <w:szCs w:val="20"/>
        </w:rPr>
        <w:t> is off the scale of the plot and not shown.</w:t>
      </w:r>
    </w:p>
    <w:p w14:paraId="41597DAF" w14:textId="77777777" w:rsidR="00D433D4" w:rsidRPr="00CF2E4B" w:rsidRDefault="00D433D4" w:rsidP="00902FF7">
      <w:pPr>
        <w:rPr>
          <w:rFonts w:eastAsia="Times New Roman" w:cstheme="minorHAnsi"/>
          <w:color w:val="333333"/>
          <w:sz w:val="24"/>
          <w:szCs w:val="24"/>
        </w:rPr>
      </w:pPr>
    </w:p>
    <w:p w14:paraId="3F833F3C" w14:textId="5BD15021"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The Astro-</w:t>
      </w:r>
      <w:proofErr w:type="spellStart"/>
      <w:r w:rsidRPr="00CF2E4B">
        <w:rPr>
          <w:rFonts w:eastAsia="Times New Roman" w:cstheme="minorHAnsi"/>
          <w:color w:val="333333"/>
          <w:sz w:val="24"/>
          <w:szCs w:val="24"/>
        </w:rPr>
        <w:t>Rivelatore</w:t>
      </w:r>
      <w:proofErr w:type="spellEnd"/>
      <w:r w:rsidRPr="00CF2E4B">
        <w:rPr>
          <w:rFonts w:eastAsia="Times New Roman" w:cstheme="minorHAnsi"/>
          <w:color w:val="333333"/>
          <w:sz w:val="24"/>
          <w:szCs w:val="24"/>
        </w:rPr>
        <w:t xml:space="preserve"> Gamma a </w:t>
      </w:r>
      <w:proofErr w:type="spellStart"/>
      <w:r w:rsidRPr="00CF2E4B">
        <w:rPr>
          <w:rFonts w:eastAsia="Times New Roman" w:cstheme="minorHAnsi"/>
          <w:color w:val="333333"/>
          <w:sz w:val="24"/>
          <w:szCs w:val="24"/>
        </w:rPr>
        <w:t>Immagini</w:t>
      </w:r>
      <w:proofErr w:type="spellEnd"/>
      <w:r w:rsidRPr="00CF2E4B">
        <w:rPr>
          <w:rFonts w:eastAsia="Times New Roman" w:cstheme="minorHAnsi"/>
          <w:color w:val="333333"/>
          <w:sz w:val="24"/>
          <w:szCs w:val="24"/>
        </w:rPr>
        <w:t xml:space="preserve"> Leggero (</w:t>
      </w:r>
      <w:r w:rsidRPr="00CF2E4B">
        <w:rPr>
          <w:rFonts w:eastAsia="Times New Roman" w:cstheme="minorHAnsi"/>
          <w:i/>
          <w:iCs/>
          <w:color w:val="333333"/>
          <w:sz w:val="24"/>
          <w:szCs w:val="24"/>
        </w:rPr>
        <w:t>AGILE</w:t>
      </w:r>
      <w:r w:rsidRPr="00CF2E4B">
        <w:rPr>
          <w:rFonts w:eastAsia="Times New Roman" w:cstheme="minorHAnsi"/>
          <w:color w:val="333333"/>
          <w:sz w:val="24"/>
          <w:szCs w:val="24"/>
        </w:rPr>
        <w:t>) γ-ray telescope (</w:t>
      </w:r>
      <w:hyperlink r:id="rId62" w:anchor="ref-31" w:history="1">
        <w:r w:rsidRPr="00CF2E4B">
          <w:rPr>
            <w:rStyle w:val="Hyperlink"/>
            <w:rFonts w:eastAsia="Times New Roman" w:cstheme="minorHAnsi"/>
            <w:b/>
            <w:bCs/>
            <w:i/>
            <w:iCs/>
            <w:sz w:val="24"/>
            <w:szCs w:val="24"/>
          </w:rPr>
          <w:t>31</w:t>
        </w:r>
      </w:hyperlink>
      <w:r w:rsidRPr="00CF2E4B">
        <w:rPr>
          <w:rFonts w:eastAsia="Times New Roman" w:cstheme="minorHAnsi"/>
          <w:color w:val="333333"/>
          <w:sz w:val="24"/>
          <w:szCs w:val="24"/>
        </w:rPr>
        <w:t>) confirmed the elevated level of γ-ray emission at energies above 0.1 GeV from TXS 0506+056 in a 13-day window (10 to 23 September 2017). The </w:t>
      </w:r>
      <w:r w:rsidRPr="00CF2E4B">
        <w:rPr>
          <w:rFonts w:eastAsia="Times New Roman" w:cstheme="minorHAnsi"/>
          <w:i/>
          <w:iCs/>
          <w:color w:val="333333"/>
          <w:sz w:val="24"/>
          <w:szCs w:val="24"/>
        </w:rPr>
        <w:t>AGILE</w:t>
      </w:r>
      <w:r w:rsidRPr="00CF2E4B">
        <w:rPr>
          <w:rFonts w:eastAsia="Times New Roman" w:cstheme="minorHAnsi"/>
          <w:color w:val="333333"/>
          <w:sz w:val="24"/>
          <w:szCs w:val="24"/>
        </w:rPr>
        <w:t xml:space="preserve"> measured flux </w:t>
      </w:r>
      <w:r w:rsidR="00C54EAC" w:rsidRPr="00C54EAC">
        <w:rPr>
          <w:rFonts w:eastAsia="Times New Roman" w:cstheme="minorHAnsi"/>
          <w:color w:val="333333"/>
          <w:sz w:val="24"/>
          <w:szCs w:val="24"/>
        </w:rPr>
        <w:t>of</w:t>
      </w:r>
      <w:r w:rsidR="00C54EAC">
        <w:rPr>
          <w:rFonts w:eastAsia="Times New Roman" w:cstheme="minorHAnsi"/>
          <w:color w:val="333333"/>
          <w:sz w:val="24"/>
          <w:szCs w:val="24"/>
        </w:rPr>
        <w:t xml:space="preserve"> (</w:t>
      </w:r>
      <w:r w:rsidR="00C54EAC" w:rsidRPr="00C54EAC">
        <w:rPr>
          <w:rFonts w:eastAsia="Times New Roman" w:cstheme="minorHAnsi"/>
          <w:color w:val="333333"/>
          <w:sz w:val="24"/>
          <w:szCs w:val="24"/>
        </w:rPr>
        <w:t>5:3 T 2:1</w:t>
      </w:r>
      <w:r w:rsidR="00C54EAC">
        <w:rPr>
          <w:rFonts w:eastAsia="Times New Roman" w:cstheme="minorHAnsi"/>
          <w:color w:val="333333"/>
          <w:sz w:val="24"/>
          <w:szCs w:val="24"/>
        </w:rPr>
        <w:t xml:space="preserve">) </w:t>
      </w:r>
      <w:r w:rsidR="00C54EAC" w:rsidRPr="00C54EAC">
        <w:rPr>
          <w:rFonts w:eastAsia="Times New Roman" w:cstheme="minorHAnsi"/>
          <w:color w:val="333333"/>
          <w:sz w:val="24"/>
          <w:szCs w:val="24"/>
        </w:rPr>
        <w:t>x 10</w:t>
      </w:r>
      <w:r w:rsidR="00C54EAC" w:rsidRPr="00C54EAC">
        <w:rPr>
          <w:rFonts w:eastAsia="Times New Roman" w:cstheme="minorHAnsi"/>
          <w:color w:val="333333"/>
          <w:sz w:val="24"/>
          <w:szCs w:val="24"/>
          <w:vertAlign w:val="superscript"/>
        </w:rPr>
        <w:t>-7</w:t>
      </w:r>
      <w:r w:rsidR="00C54EAC" w:rsidRPr="00C54EAC">
        <w:rPr>
          <w:rFonts w:eastAsia="Times New Roman" w:cstheme="minorHAnsi"/>
          <w:color w:val="333333"/>
          <w:sz w:val="24"/>
          <w:szCs w:val="24"/>
        </w:rPr>
        <w:t xml:space="preserve"> cm</w:t>
      </w:r>
      <w:r w:rsidR="00C54EAC" w:rsidRPr="00C54EAC">
        <w:rPr>
          <w:rFonts w:eastAsia="Times New Roman" w:cstheme="minorHAnsi"/>
          <w:color w:val="333333"/>
          <w:sz w:val="24"/>
          <w:szCs w:val="24"/>
          <w:vertAlign w:val="superscript"/>
        </w:rPr>
        <w:t>-2</w:t>
      </w:r>
      <w:r w:rsidR="00C54EAC" w:rsidRPr="00C54EAC">
        <w:rPr>
          <w:rFonts w:eastAsia="Times New Roman" w:cstheme="minorHAnsi"/>
          <w:color w:val="333333"/>
          <w:sz w:val="24"/>
          <w:szCs w:val="24"/>
        </w:rPr>
        <w:t xml:space="preserve"> s</w:t>
      </w:r>
      <w:r w:rsidR="00C54EAC" w:rsidRPr="00C54EAC">
        <w:rPr>
          <w:rFonts w:eastAsia="Times New Roman" w:cstheme="minorHAnsi"/>
          <w:color w:val="333333"/>
          <w:sz w:val="24"/>
          <w:szCs w:val="24"/>
          <w:vertAlign w:val="superscript"/>
        </w:rPr>
        <w:t>-1</w:t>
      </w:r>
      <w:r w:rsidRPr="00CF2E4B">
        <w:rPr>
          <w:rFonts w:eastAsia="Times New Roman" w:cstheme="minorHAnsi"/>
          <w:color w:val="333333"/>
          <w:sz w:val="24"/>
          <w:szCs w:val="24"/>
        </w:rPr>
        <w:t> is consistent with the </w:t>
      </w:r>
      <w:r w:rsidRPr="00CF2E4B">
        <w:rPr>
          <w:rFonts w:eastAsia="Times New Roman" w:cstheme="minorHAnsi"/>
          <w:i/>
          <w:iCs/>
          <w:color w:val="333333"/>
          <w:sz w:val="24"/>
          <w:szCs w:val="24"/>
        </w:rPr>
        <w:t>Fermi</w:t>
      </w:r>
      <w:r w:rsidRPr="00CF2E4B">
        <w:rPr>
          <w:rFonts w:eastAsia="Times New Roman" w:cstheme="minorHAnsi"/>
          <w:color w:val="333333"/>
          <w:sz w:val="24"/>
          <w:szCs w:val="24"/>
        </w:rPr>
        <w:t>-LAT observations in this time period.</w:t>
      </w:r>
    </w:p>
    <w:p w14:paraId="291DB8D7"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High-energy γ-ray observations are shown in </w:t>
      </w:r>
      <w:hyperlink r:id="rId63" w:anchor="F4" w:history="1">
        <w:r w:rsidRPr="00CF2E4B">
          <w:rPr>
            <w:rStyle w:val="Hyperlink"/>
            <w:rFonts w:eastAsia="Times New Roman" w:cstheme="minorHAnsi"/>
            <w:b/>
            <w:bCs/>
            <w:sz w:val="24"/>
            <w:szCs w:val="24"/>
          </w:rPr>
          <w:t>Figs. 3</w:t>
        </w:r>
      </w:hyperlink>
      <w:r w:rsidRPr="00CF2E4B">
        <w:rPr>
          <w:rFonts w:eastAsia="Times New Roman" w:cstheme="minorHAnsi"/>
          <w:color w:val="333333"/>
          <w:sz w:val="24"/>
          <w:szCs w:val="24"/>
        </w:rPr>
        <w:t> and </w:t>
      </w:r>
      <w:hyperlink r:id="rId64" w:anchor="F5" w:history="1">
        <w:r w:rsidRPr="00CF2E4B">
          <w:rPr>
            <w:rStyle w:val="Hyperlink"/>
            <w:rFonts w:eastAsia="Times New Roman" w:cstheme="minorHAnsi"/>
            <w:b/>
            <w:bCs/>
            <w:sz w:val="24"/>
            <w:szCs w:val="24"/>
          </w:rPr>
          <w:t>4</w:t>
        </w:r>
      </w:hyperlink>
      <w:r w:rsidRPr="00CF2E4B">
        <w:rPr>
          <w:rFonts w:eastAsia="Times New Roman" w:cstheme="minorHAnsi"/>
          <w:color w:val="333333"/>
          <w:sz w:val="24"/>
          <w:szCs w:val="24"/>
        </w:rPr>
        <w:t>. Details on the </w:t>
      </w:r>
      <w:r w:rsidRPr="00CF2E4B">
        <w:rPr>
          <w:rFonts w:eastAsia="Times New Roman" w:cstheme="minorHAnsi"/>
          <w:i/>
          <w:iCs/>
          <w:color w:val="333333"/>
          <w:sz w:val="24"/>
          <w:szCs w:val="24"/>
        </w:rPr>
        <w:t>Fermi</w:t>
      </w:r>
      <w:r w:rsidRPr="00CF2E4B">
        <w:rPr>
          <w:rFonts w:eastAsia="Times New Roman" w:cstheme="minorHAnsi"/>
          <w:color w:val="333333"/>
          <w:sz w:val="24"/>
          <w:szCs w:val="24"/>
        </w:rPr>
        <w:t>-LAT and </w:t>
      </w:r>
      <w:proofErr w:type="spellStart"/>
      <w:r w:rsidRPr="00CF2E4B">
        <w:rPr>
          <w:rFonts w:eastAsia="Times New Roman" w:cstheme="minorHAnsi"/>
          <w:i/>
          <w:iCs/>
          <w:color w:val="333333"/>
          <w:sz w:val="24"/>
          <w:szCs w:val="24"/>
        </w:rPr>
        <w:t>AGILE</w:t>
      </w:r>
      <w:r w:rsidRPr="00CF2E4B">
        <w:rPr>
          <w:rFonts w:eastAsia="Times New Roman" w:cstheme="minorHAnsi"/>
          <w:color w:val="333333"/>
          <w:sz w:val="24"/>
          <w:szCs w:val="24"/>
        </w:rPr>
        <w:t>analyses</w:t>
      </w:r>
      <w:proofErr w:type="spellEnd"/>
      <w:r w:rsidRPr="00CF2E4B">
        <w:rPr>
          <w:rFonts w:eastAsia="Times New Roman" w:cstheme="minorHAnsi"/>
          <w:color w:val="333333"/>
          <w:sz w:val="24"/>
          <w:szCs w:val="24"/>
        </w:rPr>
        <w:t xml:space="preserve"> can be found in (</w:t>
      </w:r>
      <w:hyperlink r:id="rId65" w:anchor="ref-25" w:history="1">
        <w:r w:rsidRPr="00CF2E4B">
          <w:rPr>
            <w:rStyle w:val="Hyperlink"/>
            <w:rFonts w:eastAsia="Times New Roman" w:cstheme="minorHAnsi"/>
            <w:b/>
            <w:bCs/>
            <w:i/>
            <w:iCs/>
            <w:sz w:val="24"/>
            <w:szCs w:val="24"/>
          </w:rPr>
          <w:t>25</w:t>
        </w:r>
      </w:hyperlink>
      <w:r w:rsidRPr="00CF2E4B">
        <w:rPr>
          <w:rFonts w:eastAsia="Times New Roman" w:cstheme="minorHAnsi"/>
          <w:color w:val="333333"/>
          <w:sz w:val="24"/>
          <w:szCs w:val="24"/>
        </w:rPr>
        <w:t>).</w:t>
      </w:r>
    </w:p>
    <w:p w14:paraId="7448D3FD" w14:textId="4CC3B580" w:rsidR="00902FF7" w:rsidRPr="00CF2E4B" w:rsidRDefault="00902FF7" w:rsidP="00902FF7">
      <w:pPr>
        <w:rPr>
          <w:rFonts w:eastAsia="Times New Roman" w:cstheme="minorHAnsi"/>
          <w:color w:val="333333"/>
          <w:sz w:val="24"/>
          <w:szCs w:val="24"/>
        </w:rPr>
      </w:pPr>
      <w:r w:rsidRPr="00CF2E4B">
        <w:rPr>
          <w:rFonts w:eastAsia="Times New Roman" w:cstheme="minorHAnsi"/>
          <w:b/>
          <w:bCs/>
          <w:noProof/>
          <w:color w:val="333333"/>
          <w:sz w:val="24"/>
          <w:szCs w:val="24"/>
        </w:rPr>
        <w:drawing>
          <wp:inline distT="0" distB="0" distL="0" distR="0" wp14:anchorId="6D91BFE0" wp14:editId="06FA0454">
            <wp:extent cx="4190365" cy="2715895"/>
            <wp:effectExtent l="0" t="0" r="635" b="8255"/>
            <wp:docPr id="50" name="Picture 50" descr="Fig. 4 Broadband spectral energy distribution for the blazar TXS 0506+056. The SED is based on observations obtained within 14 days of the detection of the IceCube-170922A event. The   vertical axis is equivalent to a   scale. Contributions are provided by the following instruments: VLA (38), OVRO (39), Kanata Hiroshima Optical and Near-InfraRed camera (HONIR) (52), Kiso, and the Kiso Wide Field Camera (KWFC) (43), Southeastern Association for Research in Astronomy Observatory (SARA/UA) (53), ASAS-SN (54), Swift Ultraviolet and Optical Telescope (UVOT) and XRT (55), NuSTAR (56), INTEGRAL (57), AGILE (58), Fermi-LAT (16), MAGIC (35), VERITAS (59), H.E.S.S. (60), and HAWC (61). Specific observation dates and times are provided in (25). Differential flux upper limits (shown as colored bands and indicated as “UL” in the legend) are quoted at the 95% CL, while markers indicate significant detections. Archival observations are shown in gray to illustrate the historical flux level of the blazar in the radio-to-keV range as retrieved from the ASDC SED Builder (62), and in the γ-ray band as listed in the Fermi-LAT 3FGL catalog (23) and from an analysis of 2.5 years of HAWC data. The γ-ray observations have not been corrected for absorption owing to the EBL. SARA/UA, ASAS-SN, and Kiso/KWFC observations have not been corrected for Galactic attenuation. The electromagnetic SED displays a double-bump structure, one peaking in the optical-ultraviolet range and the second one in the GeV range, which is characteristic of the nonthermal emission from blazars. Even within this 14-day period, there is variability observed in several of the energy bands shown (see Fig. 3), and the data are not all obtained simultaneously. Representative   neutrino flux upper limits that produce on average one detection like IceCube-170922A over a period of 0.5 (solid black line) and 7.5 years (dashed black line) are shown, assuming a spectrum of   at the most probable neutrino energy (311 TeV).">
              <a:hlinkClick xmlns:a="http://schemas.openxmlformats.org/drawingml/2006/main" r:id="rId66" tooltip="Broadband spectral energy distribution for the blazar TXS 0506+056. The SED is based on observations obtained within 14 days of the detection of the IceCube-170922A event. The  vertical axis is equivalent to a  scale. Contributions are provided by the following instruments: VLA (38), OVRO (39), Kanata Hiroshima Optical and Near-InfraRed camera (HONIR) (52), Kiso, and the Kiso Wide Field Camera (KWFC) (43), Southeastern Association for Research in Astronomy Observatory (SARA/UA) (53), ASAS-SN (54), Swift Ultraviolet and Optical Telescope (UVOT) and XRT (55), NuSTAR (56), INTEGRAL (57), AGILE (58), Fermi-LAT (16), MAGIC (35), VERITAS (59), H.E.S.S. (60), and HAWC (61). Specific observation dates and times are provided in (25). Differential flux upper limits (shown as colored bands and indicated as “UL” in the legend) are quoted at the 95% CL, while markers indicate significant detections. Archival observations are shown in gray to illustrate the historical flux level of the blazar in the radio-to-keV range as retrieved from the ASDC SED Builder (62), and in the γ-ray band as listed in the Fermi-LAT 3FGL catalog (23) and from an analysis of 2.5 years of HAWC data. The γ-ray observations have not been corrected for absorption owing to the EBL. SARA/UA, ASAS-SN, and Kiso/KWFC observations have not been corrected for Galactic attenuation. The electromagnetic SED displays a double-bump structure, one peaking in the optical-ultraviolet range and the second one in the GeV range, which is characteristic of the nonthermal emission from blazars. Even within this 14-day period, there is variability observed in several of the energy bands shown (see Fig. 3), and the data are not all obtained simultaneously. Representative  neutrino flux upper limits that produce on average one detection like IceCube-170922A over a period of 0.5 (solid black line) and 7.5 years (dashed black line) are shown, assuming a spectrum of  at the most probable neutrino energy (311 TeV)."/>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4190365" cy="2715895"/>
                    </a:xfrm>
                    <a:prstGeom prst="rect">
                      <a:avLst/>
                    </a:prstGeom>
                    <a:noFill/>
                    <a:ln>
                      <a:noFill/>
                    </a:ln>
                  </pic:spPr>
                </pic:pic>
              </a:graphicData>
            </a:graphic>
          </wp:inline>
        </w:drawing>
      </w:r>
    </w:p>
    <w:p w14:paraId="2B67FEBC" w14:textId="5765ECC3" w:rsidR="00902FF7" w:rsidRPr="00CF2E4B" w:rsidRDefault="00902FF7" w:rsidP="00D433D4">
      <w:pPr>
        <w:pStyle w:val="NoSpacing"/>
        <w:rPr>
          <w:rFonts w:cstheme="minorHAnsi"/>
          <w:sz w:val="20"/>
          <w:szCs w:val="20"/>
        </w:rPr>
      </w:pPr>
      <w:r w:rsidRPr="00CF2E4B">
        <w:rPr>
          <w:rFonts w:cstheme="minorHAnsi"/>
          <w:b/>
          <w:bCs/>
          <w:sz w:val="20"/>
          <w:szCs w:val="20"/>
        </w:rPr>
        <w:t>Fig. 4</w:t>
      </w:r>
      <w:r w:rsidRPr="00CF2E4B">
        <w:rPr>
          <w:rFonts w:cstheme="minorHAnsi"/>
          <w:sz w:val="20"/>
          <w:szCs w:val="20"/>
        </w:rPr>
        <w:t> </w:t>
      </w:r>
      <w:r w:rsidRPr="00CF2E4B">
        <w:rPr>
          <w:rFonts w:cstheme="minorHAnsi"/>
          <w:b/>
          <w:bCs/>
          <w:sz w:val="20"/>
          <w:szCs w:val="20"/>
        </w:rPr>
        <w:t>Broadband spectral energy distribution for the blazar TXS 0506+056.</w:t>
      </w:r>
      <w:r w:rsidR="00D433D4" w:rsidRPr="00CF2E4B">
        <w:rPr>
          <w:rFonts w:cstheme="minorHAnsi"/>
          <w:b/>
          <w:bCs/>
          <w:sz w:val="20"/>
          <w:szCs w:val="20"/>
        </w:rPr>
        <w:t xml:space="preserve"> </w:t>
      </w:r>
      <w:r w:rsidRPr="00CF2E4B">
        <w:rPr>
          <w:rFonts w:cstheme="minorHAnsi"/>
          <w:sz w:val="20"/>
          <w:szCs w:val="20"/>
        </w:rPr>
        <w:t>The SED is based on observations obtained within 14 days of the detection of the IceCube-170922A event. The </w:t>
      </w:r>
      <w:r w:rsidR="009F18F3" w:rsidRPr="009F18F3">
        <w:rPr>
          <w:rFonts w:cstheme="minorHAnsi"/>
          <w:i/>
          <w:iCs/>
          <w:sz w:val="20"/>
          <w:szCs w:val="20"/>
        </w:rPr>
        <w:t>E</w:t>
      </w:r>
      <w:r w:rsidR="009F18F3" w:rsidRPr="00D638DF">
        <w:rPr>
          <w:rFonts w:cstheme="minorHAnsi"/>
          <w:sz w:val="20"/>
          <w:szCs w:val="20"/>
          <w:vertAlign w:val="superscript"/>
        </w:rPr>
        <w:t>2</w:t>
      </w:r>
      <w:r w:rsidR="009F18F3" w:rsidRPr="009F18F3">
        <w:rPr>
          <w:rFonts w:cstheme="minorHAnsi"/>
          <w:sz w:val="20"/>
          <w:szCs w:val="20"/>
        </w:rPr>
        <w:t>d</w:t>
      </w:r>
      <w:r w:rsidR="00A436D5">
        <w:rPr>
          <w:rFonts w:cstheme="minorHAnsi"/>
          <w:sz w:val="20"/>
          <w:szCs w:val="20"/>
        </w:rPr>
        <w:t>N</w:t>
      </w:r>
      <w:r w:rsidR="00813C8A">
        <w:rPr>
          <w:rFonts w:cstheme="minorHAnsi"/>
          <w:sz w:val="20"/>
          <w:szCs w:val="20"/>
        </w:rPr>
        <w:t>/</w:t>
      </w:r>
      <w:proofErr w:type="spellStart"/>
      <w:r w:rsidR="00A436D5">
        <w:rPr>
          <w:rFonts w:cstheme="minorHAnsi"/>
          <w:sz w:val="20"/>
          <w:szCs w:val="20"/>
        </w:rPr>
        <w:t>d</w:t>
      </w:r>
      <w:r w:rsidR="009F18F3" w:rsidRPr="009F18F3">
        <w:rPr>
          <w:rFonts w:cstheme="minorHAnsi"/>
          <w:i/>
          <w:iCs/>
          <w:sz w:val="20"/>
          <w:szCs w:val="20"/>
        </w:rPr>
        <w:t>E</w:t>
      </w:r>
      <w:proofErr w:type="spellEnd"/>
      <w:r w:rsidRPr="00CF2E4B">
        <w:rPr>
          <w:rFonts w:cstheme="minorHAnsi"/>
          <w:sz w:val="20"/>
          <w:szCs w:val="20"/>
        </w:rPr>
        <w:t> vertical axis is equivalent to a </w:t>
      </w:r>
      <w:proofErr w:type="spellStart"/>
      <w:r w:rsidR="00A436D5">
        <w:rPr>
          <w:rFonts w:cstheme="minorHAnsi"/>
          <w:sz w:val="20"/>
          <w:szCs w:val="20"/>
        </w:rPr>
        <w:t>vF</w:t>
      </w:r>
      <w:r w:rsidR="00A436D5" w:rsidRPr="00A436D5">
        <w:rPr>
          <w:rFonts w:cstheme="minorHAnsi"/>
          <w:sz w:val="20"/>
          <w:szCs w:val="20"/>
          <w:vertAlign w:val="subscript"/>
        </w:rPr>
        <w:t>v</w:t>
      </w:r>
      <w:proofErr w:type="spellEnd"/>
      <w:r w:rsidRPr="00CF2E4B">
        <w:rPr>
          <w:rFonts w:cstheme="minorHAnsi"/>
          <w:sz w:val="20"/>
          <w:szCs w:val="20"/>
        </w:rPr>
        <w:t> scale. Contributions are provided by the following instruments: VLA (</w:t>
      </w:r>
      <w:hyperlink r:id="rId68" w:anchor="ref-38" w:history="1">
        <w:r w:rsidRPr="00CF2E4B">
          <w:rPr>
            <w:rStyle w:val="Hyperlink"/>
            <w:rFonts w:eastAsia="Times New Roman" w:cstheme="minorHAnsi"/>
            <w:b/>
            <w:bCs/>
            <w:i/>
            <w:iCs/>
          </w:rPr>
          <w:t>38</w:t>
        </w:r>
      </w:hyperlink>
      <w:r w:rsidRPr="00CF2E4B">
        <w:rPr>
          <w:rFonts w:cstheme="minorHAnsi"/>
          <w:sz w:val="20"/>
          <w:szCs w:val="20"/>
        </w:rPr>
        <w:t>), OVRO (</w:t>
      </w:r>
      <w:hyperlink r:id="rId69" w:anchor="ref-39" w:history="1">
        <w:r w:rsidRPr="00CF2E4B">
          <w:rPr>
            <w:rStyle w:val="Hyperlink"/>
            <w:rFonts w:eastAsia="Times New Roman" w:cstheme="minorHAnsi"/>
            <w:b/>
            <w:bCs/>
            <w:i/>
            <w:iCs/>
          </w:rPr>
          <w:t>39</w:t>
        </w:r>
      </w:hyperlink>
      <w:r w:rsidRPr="00CF2E4B">
        <w:rPr>
          <w:rFonts w:cstheme="minorHAnsi"/>
          <w:sz w:val="20"/>
          <w:szCs w:val="20"/>
        </w:rPr>
        <w:t>), Kanata Hiroshima Optical and Near-InfraRed camera (HONIR) (</w:t>
      </w:r>
      <w:hyperlink r:id="rId70" w:anchor="ref-52" w:history="1">
        <w:r w:rsidRPr="00CF2E4B">
          <w:rPr>
            <w:rStyle w:val="Hyperlink"/>
            <w:rFonts w:eastAsia="Times New Roman" w:cstheme="minorHAnsi"/>
            <w:b/>
            <w:bCs/>
            <w:i/>
            <w:iCs/>
          </w:rPr>
          <w:t>52</w:t>
        </w:r>
      </w:hyperlink>
      <w:r w:rsidRPr="00CF2E4B">
        <w:rPr>
          <w:rFonts w:cstheme="minorHAnsi"/>
          <w:sz w:val="20"/>
          <w:szCs w:val="20"/>
        </w:rPr>
        <w:t>), Kiso, and the Kiso Wide Field Camera (KWFC) (</w:t>
      </w:r>
      <w:hyperlink r:id="rId71" w:anchor="ref-43" w:history="1">
        <w:r w:rsidRPr="00CF2E4B">
          <w:rPr>
            <w:rStyle w:val="Hyperlink"/>
            <w:rFonts w:eastAsia="Times New Roman" w:cstheme="minorHAnsi"/>
            <w:b/>
            <w:bCs/>
            <w:i/>
            <w:iCs/>
          </w:rPr>
          <w:t>43</w:t>
        </w:r>
      </w:hyperlink>
      <w:r w:rsidRPr="00CF2E4B">
        <w:rPr>
          <w:rFonts w:cstheme="minorHAnsi"/>
          <w:sz w:val="20"/>
          <w:szCs w:val="20"/>
        </w:rPr>
        <w:t>), Southeastern Association for Research in Astronomy Observatory (SARA/UA) (</w:t>
      </w:r>
      <w:hyperlink r:id="rId72" w:anchor="ref-53" w:history="1">
        <w:r w:rsidRPr="00CF2E4B">
          <w:rPr>
            <w:rStyle w:val="Hyperlink"/>
            <w:rFonts w:eastAsia="Times New Roman" w:cstheme="minorHAnsi"/>
            <w:b/>
            <w:bCs/>
            <w:i/>
            <w:iCs/>
          </w:rPr>
          <w:t>53</w:t>
        </w:r>
      </w:hyperlink>
      <w:r w:rsidRPr="00CF2E4B">
        <w:rPr>
          <w:rFonts w:cstheme="minorHAnsi"/>
          <w:sz w:val="20"/>
          <w:szCs w:val="20"/>
        </w:rPr>
        <w:t>), ASAS-SN (</w:t>
      </w:r>
      <w:hyperlink r:id="rId73" w:anchor="ref-54" w:history="1">
        <w:r w:rsidRPr="00CF2E4B">
          <w:rPr>
            <w:rStyle w:val="Hyperlink"/>
            <w:rFonts w:eastAsia="Times New Roman" w:cstheme="minorHAnsi"/>
            <w:b/>
            <w:bCs/>
            <w:i/>
            <w:iCs/>
          </w:rPr>
          <w:t>54</w:t>
        </w:r>
      </w:hyperlink>
      <w:r w:rsidRPr="00CF2E4B">
        <w:rPr>
          <w:rFonts w:cstheme="minorHAnsi"/>
          <w:sz w:val="20"/>
          <w:szCs w:val="20"/>
        </w:rPr>
        <w:t>), </w:t>
      </w:r>
      <w:r w:rsidRPr="00CF2E4B">
        <w:rPr>
          <w:rFonts w:cstheme="minorHAnsi"/>
          <w:i/>
          <w:iCs/>
          <w:sz w:val="20"/>
          <w:szCs w:val="20"/>
        </w:rPr>
        <w:t>Swift</w:t>
      </w:r>
      <w:r w:rsidRPr="00CF2E4B">
        <w:rPr>
          <w:rFonts w:cstheme="minorHAnsi"/>
          <w:sz w:val="20"/>
          <w:szCs w:val="20"/>
        </w:rPr>
        <w:t> Ultraviolet and Optical Telescope (UVOT) and XRT (</w:t>
      </w:r>
      <w:hyperlink r:id="rId74" w:anchor="ref-55" w:history="1">
        <w:r w:rsidRPr="00CF2E4B">
          <w:rPr>
            <w:rStyle w:val="Hyperlink"/>
            <w:rFonts w:eastAsia="Times New Roman" w:cstheme="minorHAnsi"/>
            <w:b/>
            <w:bCs/>
            <w:i/>
            <w:iCs/>
          </w:rPr>
          <w:t>55</w:t>
        </w:r>
      </w:hyperlink>
      <w:r w:rsidRPr="00CF2E4B">
        <w:rPr>
          <w:rFonts w:cstheme="minorHAnsi"/>
          <w:sz w:val="20"/>
          <w:szCs w:val="20"/>
        </w:rPr>
        <w:t>), </w:t>
      </w:r>
      <w:proofErr w:type="spellStart"/>
      <w:r w:rsidRPr="00CF2E4B">
        <w:rPr>
          <w:rFonts w:cstheme="minorHAnsi"/>
          <w:i/>
          <w:iCs/>
          <w:sz w:val="20"/>
          <w:szCs w:val="20"/>
        </w:rPr>
        <w:t>NuSTAR</w:t>
      </w:r>
      <w:proofErr w:type="spellEnd"/>
      <w:r w:rsidRPr="00CF2E4B">
        <w:rPr>
          <w:rFonts w:cstheme="minorHAnsi"/>
          <w:sz w:val="20"/>
          <w:szCs w:val="20"/>
        </w:rPr>
        <w:t> (</w:t>
      </w:r>
      <w:hyperlink r:id="rId75" w:anchor="ref-56" w:history="1">
        <w:r w:rsidRPr="00CF2E4B">
          <w:rPr>
            <w:rStyle w:val="Hyperlink"/>
            <w:rFonts w:eastAsia="Times New Roman" w:cstheme="minorHAnsi"/>
            <w:b/>
            <w:bCs/>
            <w:i/>
            <w:iCs/>
          </w:rPr>
          <w:t>56</w:t>
        </w:r>
      </w:hyperlink>
      <w:r w:rsidRPr="00CF2E4B">
        <w:rPr>
          <w:rFonts w:cstheme="minorHAnsi"/>
          <w:sz w:val="20"/>
          <w:szCs w:val="20"/>
        </w:rPr>
        <w:t>), </w:t>
      </w:r>
      <w:r w:rsidRPr="00CF2E4B">
        <w:rPr>
          <w:rFonts w:cstheme="minorHAnsi"/>
          <w:i/>
          <w:iCs/>
          <w:sz w:val="20"/>
          <w:szCs w:val="20"/>
        </w:rPr>
        <w:t>INTEGRAL</w:t>
      </w:r>
      <w:r w:rsidRPr="00CF2E4B">
        <w:rPr>
          <w:rFonts w:cstheme="minorHAnsi"/>
          <w:sz w:val="20"/>
          <w:szCs w:val="20"/>
        </w:rPr>
        <w:t> (</w:t>
      </w:r>
      <w:hyperlink r:id="rId76" w:anchor="ref-57" w:history="1">
        <w:r w:rsidRPr="00CF2E4B">
          <w:rPr>
            <w:rStyle w:val="Hyperlink"/>
            <w:rFonts w:eastAsia="Times New Roman" w:cstheme="minorHAnsi"/>
            <w:b/>
            <w:bCs/>
            <w:i/>
            <w:iCs/>
          </w:rPr>
          <w:t>57</w:t>
        </w:r>
      </w:hyperlink>
      <w:r w:rsidRPr="00CF2E4B">
        <w:rPr>
          <w:rFonts w:cstheme="minorHAnsi"/>
          <w:sz w:val="20"/>
          <w:szCs w:val="20"/>
        </w:rPr>
        <w:t>), </w:t>
      </w:r>
      <w:r w:rsidRPr="00CF2E4B">
        <w:rPr>
          <w:rFonts w:cstheme="minorHAnsi"/>
          <w:i/>
          <w:iCs/>
          <w:sz w:val="20"/>
          <w:szCs w:val="20"/>
        </w:rPr>
        <w:t>AGILE</w:t>
      </w:r>
      <w:r w:rsidRPr="00CF2E4B">
        <w:rPr>
          <w:rFonts w:cstheme="minorHAnsi"/>
          <w:sz w:val="20"/>
          <w:szCs w:val="20"/>
        </w:rPr>
        <w:t> (</w:t>
      </w:r>
      <w:hyperlink r:id="rId77" w:anchor="ref-58" w:history="1">
        <w:r w:rsidRPr="00CF2E4B">
          <w:rPr>
            <w:rStyle w:val="Hyperlink"/>
            <w:rFonts w:eastAsia="Times New Roman" w:cstheme="minorHAnsi"/>
            <w:b/>
            <w:bCs/>
            <w:i/>
            <w:iCs/>
          </w:rPr>
          <w:t>58</w:t>
        </w:r>
      </w:hyperlink>
      <w:r w:rsidRPr="00CF2E4B">
        <w:rPr>
          <w:rFonts w:cstheme="minorHAnsi"/>
          <w:sz w:val="20"/>
          <w:szCs w:val="20"/>
        </w:rPr>
        <w:t>), </w:t>
      </w:r>
      <w:r w:rsidRPr="00CF2E4B">
        <w:rPr>
          <w:rFonts w:cstheme="minorHAnsi"/>
          <w:i/>
          <w:iCs/>
          <w:sz w:val="20"/>
          <w:szCs w:val="20"/>
        </w:rPr>
        <w:t>Fermi</w:t>
      </w:r>
      <w:r w:rsidRPr="00CF2E4B">
        <w:rPr>
          <w:rFonts w:cstheme="minorHAnsi"/>
          <w:sz w:val="20"/>
          <w:szCs w:val="20"/>
        </w:rPr>
        <w:t>-LAT (</w:t>
      </w:r>
      <w:hyperlink r:id="rId78" w:anchor="ref-16" w:history="1">
        <w:r w:rsidRPr="00CF2E4B">
          <w:rPr>
            <w:rStyle w:val="Hyperlink"/>
            <w:rFonts w:eastAsia="Times New Roman" w:cstheme="minorHAnsi"/>
            <w:b/>
            <w:bCs/>
            <w:i/>
            <w:iCs/>
          </w:rPr>
          <w:t>16</w:t>
        </w:r>
      </w:hyperlink>
      <w:r w:rsidRPr="00CF2E4B">
        <w:rPr>
          <w:rFonts w:cstheme="minorHAnsi"/>
          <w:sz w:val="20"/>
          <w:szCs w:val="20"/>
        </w:rPr>
        <w:t>), MAGIC (</w:t>
      </w:r>
      <w:hyperlink r:id="rId79" w:anchor="ref-35" w:history="1">
        <w:r w:rsidRPr="00CF2E4B">
          <w:rPr>
            <w:rStyle w:val="Hyperlink"/>
            <w:rFonts w:eastAsia="Times New Roman" w:cstheme="minorHAnsi"/>
            <w:b/>
            <w:bCs/>
            <w:i/>
            <w:iCs/>
          </w:rPr>
          <w:t>35</w:t>
        </w:r>
      </w:hyperlink>
      <w:r w:rsidRPr="00CF2E4B">
        <w:rPr>
          <w:rFonts w:cstheme="minorHAnsi"/>
          <w:sz w:val="20"/>
          <w:szCs w:val="20"/>
        </w:rPr>
        <w:t>), VERITAS (</w:t>
      </w:r>
      <w:hyperlink r:id="rId80" w:anchor="ref-59" w:history="1">
        <w:r w:rsidRPr="00CF2E4B">
          <w:rPr>
            <w:rStyle w:val="Hyperlink"/>
            <w:rFonts w:eastAsia="Times New Roman" w:cstheme="minorHAnsi"/>
            <w:b/>
            <w:bCs/>
            <w:i/>
            <w:iCs/>
          </w:rPr>
          <w:t>59</w:t>
        </w:r>
      </w:hyperlink>
      <w:r w:rsidRPr="00CF2E4B">
        <w:rPr>
          <w:rFonts w:cstheme="minorHAnsi"/>
          <w:sz w:val="20"/>
          <w:szCs w:val="20"/>
        </w:rPr>
        <w:t>), H.E.S.S. (</w:t>
      </w:r>
      <w:hyperlink r:id="rId81" w:anchor="ref-60" w:history="1">
        <w:r w:rsidRPr="00CF2E4B">
          <w:rPr>
            <w:rStyle w:val="Hyperlink"/>
            <w:rFonts w:eastAsia="Times New Roman" w:cstheme="minorHAnsi"/>
            <w:b/>
            <w:bCs/>
            <w:i/>
            <w:iCs/>
          </w:rPr>
          <w:t>60</w:t>
        </w:r>
      </w:hyperlink>
      <w:r w:rsidRPr="00CF2E4B">
        <w:rPr>
          <w:rFonts w:cstheme="minorHAnsi"/>
          <w:sz w:val="20"/>
          <w:szCs w:val="20"/>
        </w:rPr>
        <w:t>), and HAWC (</w:t>
      </w:r>
      <w:hyperlink r:id="rId82" w:anchor="ref-61" w:history="1">
        <w:r w:rsidRPr="00CF2E4B">
          <w:rPr>
            <w:rStyle w:val="Hyperlink"/>
            <w:rFonts w:eastAsia="Times New Roman" w:cstheme="minorHAnsi"/>
            <w:b/>
            <w:bCs/>
            <w:i/>
            <w:iCs/>
          </w:rPr>
          <w:t>61</w:t>
        </w:r>
      </w:hyperlink>
      <w:r w:rsidRPr="00CF2E4B">
        <w:rPr>
          <w:rFonts w:cstheme="minorHAnsi"/>
          <w:sz w:val="20"/>
          <w:szCs w:val="20"/>
        </w:rPr>
        <w:t>). Specific observation dates and times are provided in (</w:t>
      </w:r>
      <w:hyperlink r:id="rId83" w:anchor="ref-25" w:history="1">
        <w:r w:rsidRPr="00CF2E4B">
          <w:rPr>
            <w:rStyle w:val="Hyperlink"/>
            <w:rFonts w:eastAsia="Times New Roman" w:cstheme="minorHAnsi"/>
            <w:b/>
            <w:bCs/>
            <w:i/>
            <w:iCs/>
          </w:rPr>
          <w:t>25</w:t>
        </w:r>
      </w:hyperlink>
      <w:r w:rsidRPr="00CF2E4B">
        <w:rPr>
          <w:rFonts w:cstheme="minorHAnsi"/>
          <w:sz w:val="20"/>
          <w:szCs w:val="20"/>
        </w:rPr>
        <w:t>). Differential flux upper limits (shown as colored bands and indicated as “UL” in the legend) are quoted at the 95% CL, while markers indicate significant detections. Archival observations are shown in gray to illustrate the historical flux level of the blazar in the radio-to-keV range as retrieved from the ASDC SED Builder (</w:t>
      </w:r>
      <w:hyperlink r:id="rId84" w:anchor="ref-62" w:history="1">
        <w:r w:rsidRPr="00CF2E4B">
          <w:rPr>
            <w:rStyle w:val="Hyperlink"/>
            <w:rFonts w:eastAsia="Times New Roman" w:cstheme="minorHAnsi"/>
            <w:b/>
            <w:bCs/>
            <w:i/>
            <w:iCs/>
          </w:rPr>
          <w:t>62</w:t>
        </w:r>
      </w:hyperlink>
      <w:r w:rsidRPr="00CF2E4B">
        <w:rPr>
          <w:rFonts w:cstheme="minorHAnsi"/>
          <w:sz w:val="20"/>
          <w:szCs w:val="20"/>
        </w:rPr>
        <w:t>), and in the γ-ray band as listed in the </w:t>
      </w:r>
      <w:r w:rsidRPr="00CF2E4B">
        <w:rPr>
          <w:rFonts w:cstheme="minorHAnsi"/>
          <w:i/>
          <w:iCs/>
          <w:sz w:val="20"/>
          <w:szCs w:val="20"/>
        </w:rPr>
        <w:t>Fermi</w:t>
      </w:r>
      <w:r w:rsidRPr="00CF2E4B">
        <w:rPr>
          <w:rFonts w:cstheme="minorHAnsi"/>
          <w:sz w:val="20"/>
          <w:szCs w:val="20"/>
        </w:rPr>
        <w:t>-LAT 3FGL catalog (</w:t>
      </w:r>
      <w:hyperlink r:id="rId85" w:anchor="ref-23" w:history="1">
        <w:r w:rsidRPr="00CF2E4B">
          <w:rPr>
            <w:rStyle w:val="Hyperlink"/>
            <w:rFonts w:eastAsia="Times New Roman" w:cstheme="minorHAnsi"/>
            <w:b/>
            <w:bCs/>
            <w:i/>
            <w:iCs/>
          </w:rPr>
          <w:t>23</w:t>
        </w:r>
      </w:hyperlink>
      <w:r w:rsidRPr="00CF2E4B">
        <w:rPr>
          <w:rFonts w:cstheme="minorHAnsi"/>
          <w:sz w:val="20"/>
          <w:szCs w:val="20"/>
        </w:rPr>
        <w:t>) and from an analysis of 2.5 years of HAWC data. The γ-ray observations have not been corrected for absorption owing to the EBL. SARA/UA, ASAS-SN, and Kiso/KWFC observations have not been corrected for Galactic attenuation. The electromagnetic SED displays a double-bump structure, one peaking in the optical-ultraviolet range and the second one in the GeV range, which is characteristic of the nonthermal emission from blazars. Even within this 14-day period, there is variability observed in several of the energy bands shown (see </w:t>
      </w:r>
      <w:hyperlink r:id="rId86" w:anchor="F4" w:history="1">
        <w:r w:rsidRPr="00CF2E4B">
          <w:rPr>
            <w:rStyle w:val="Hyperlink"/>
            <w:rFonts w:eastAsia="Times New Roman" w:cstheme="minorHAnsi"/>
            <w:b/>
            <w:bCs/>
          </w:rPr>
          <w:t>Fig. 3</w:t>
        </w:r>
      </w:hyperlink>
      <w:r w:rsidRPr="00CF2E4B">
        <w:rPr>
          <w:rFonts w:cstheme="minorHAnsi"/>
          <w:sz w:val="20"/>
          <w:szCs w:val="20"/>
        </w:rPr>
        <w:t>), and the data are not all obtained simultaneously. Representative </w:t>
      </w:r>
      <w:proofErr w:type="spellStart"/>
      <w:r w:rsidR="00AC3402">
        <w:rPr>
          <w:rFonts w:cstheme="minorHAnsi"/>
          <w:sz w:val="20"/>
          <w:szCs w:val="20"/>
        </w:rPr>
        <w:t>vμ</w:t>
      </w:r>
      <w:proofErr w:type="spellEnd"/>
      <w:r w:rsidR="00AC3402">
        <w:rPr>
          <w:rFonts w:cstheme="minorHAnsi"/>
          <w:sz w:val="20"/>
          <w:szCs w:val="20"/>
        </w:rPr>
        <w:t xml:space="preserve"> + </w:t>
      </w:r>
      <w:proofErr w:type="spellStart"/>
      <w:r w:rsidR="00AC3402">
        <w:rPr>
          <w:rFonts w:cstheme="minorHAnsi"/>
          <w:sz w:val="20"/>
          <w:szCs w:val="20"/>
        </w:rPr>
        <w:t>vμ</w:t>
      </w:r>
      <w:proofErr w:type="spellEnd"/>
      <w:r w:rsidRPr="00CF2E4B">
        <w:rPr>
          <w:rFonts w:cstheme="minorHAnsi"/>
          <w:sz w:val="20"/>
          <w:szCs w:val="20"/>
        </w:rPr>
        <w:t> neutrino flux upper limits that produce on average one detection like IceCube-170922A over a period of 0.5 (solid black line) and 7.5 years (dashed black line) are shown, assuming a spectrum of </w:t>
      </w:r>
      <w:proofErr w:type="spellStart"/>
      <w:r w:rsidR="000B166A" w:rsidRPr="000B166A">
        <w:rPr>
          <w:rFonts w:cstheme="minorHAnsi"/>
          <w:i/>
          <w:iCs/>
          <w:sz w:val="20"/>
          <w:szCs w:val="20"/>
        </w:rPr>
        <w:t>dN</w:t>
      </w:r>
      <w:proofErr w:type="spellEnd"/>
      <w:r w:rsidR="000B166A">
        <w:rPr>
          <w:rFonts w:cstheme="minorHAnsi"/>
          <w:sz w:val="20"/>
          <w:szCs w:val="20"/>
        </w:rPr>
        <w:t>/</w:t>
      </w:r>
      <w:proofErr w:type="spellStart"/>
      <w:r w:rsidR="000B166A" w:rsidRPr="000B166A">
        <w:rPr>
          <w:rFonts w:cstheme="minorHAnsi"/>
          <w:i/>
          <w:iCs/>
          <w:sz w:val="20"/>
          <w:szCs w:val="20"/>
        </w:rPr>
        <w:t>dE</w:t>
      </w:r>
      <w:proofErr w:type="spellEnd"/>
      <w:r w:rsidR="000B166A" w:rsidRPr="000B166A">
        <w:rPr>
          <w:rFonts w:cstheme="minorHAnsi"/>
          <w:i/>
          <w:iCs/>
          <w:sz w:val="20"/>
          <w:szCs w:val="20"/>
        </w:rPr>
        <w:t xml:space="preserve"> </w:t>
      </w:r>
      <w:r w:rsidR="004C6D1E">
        <w:rPr>
          <w:rFonts w:ascii="Cambria Math" w:eastAsia="Times New Roman" w:hAnsi="Cambria Math" w:cstheme="minorHAnsi"/>
          <w:color w:val="333333"/>
          <w:sz w:val="24"/>
          <w:szCs w:val="24"/>
        </w:rPr>
        <w:t>∝</w:t>
      </w:r>
      <w:r w:rsidR="000B166A">
        <w:rPr>
          <w:rFonts w:cstheme="minorHAnsi"/>
          <w:sz w:val="20"/>
          <w:szCs w:val="20"/>
        </w:rPr>
        <w:t xml:space="preserve"> </w:t>
      </w:r>
      <w:r w:rsidR="000B166A" w:rsidRPr="000B166A">
        <w:rPr>
          <w:rFonts w:cstheme="minorHAnsi"/>
          <w:i/>
          <w:iCs/>
          <w:sz w:val="20"/>
          <w:szCs w:val="20"/>
        </w:rPr>
        <w:t>E</w:t>
      </w:r>
      <w:r w:rsidR="000B166A" w:rsidRPr="000B166A">
        <w:rPr>
          <w:rFonts w:cstheme="minorHAnsi"/>
          <w:sz w:val="20"/>
          <w:szCs w:val="20"/>
          <w:vertAlign w:val="superscript"/>
        </w:rPr>
        <w:t>-2</w:t>
      </w:r>
      <w:r w:rsidRPr="00CF2E4B">
        <w:rPr>
          <w:rFonts w:cstheme="minorHAnsi"/>
          <w:sz w:val="20"/>
          <w:szCs w:val="20"/>
        </w:rPr>
        <w:t xml:space="preserve"> at the most probable neutrino energy (311 </w:t>
      </w:r>
      <w:proofErr w:type="spellStart"/>
      <w:r w:rsidRPr="00CF2E4B">
        <w:rPr>
          <w:rFonts w:cstheme="minorHAnsi"/>
          <w:sz w:val="20"/>
          <w:szCs w:val="20"/>
        </w:rPr>
        <w:t>TeV</w:t>
      </w:r>
      <w:proofErr w:type="spellEnd"/>
      <w:r w:rsidRPr="00CF2E4B">
        <w:rPr>
          <w:rFonts w:cstheme="minorHAnsi"/>
          <w:sz w:val="20"/>
          <w:szCs w:val="20"/>
        </w:rPr>
        <w:t>).</w:t>
      </w:r>
    </w:p>
    <w:p w14:paraId="4FA44ADD" w14:textId="77777777" w:rsidR="00902FF7" w:rsidRPr="00CF2E4B" w:rsidRDefault="00902FF7" w:rsidP="00D433D4">
      <w:pPr>
        <w:pStyle w:val="Heading1"/>
        <w:rPr>
          <w:rFonts w:asciiTheme="minorHAnsi" w:hAnsiTheme="minorHAnsi" w:cstheme="minorHAnsi"/>
        </w:rPr>
      </w:pPr>
      <w:r w:rsidRPr="00CF2E4B">
        <w:rPr>
          <w:rFonts w:asciiTheme="minorHAnsi" w:hAnsiTheme="minorHAnsi" w:cstheme="minorHAnsi"/>
        </w:rPr>
        <w:t>Very-high-energy γ-ray observations of TXS 0506+056</w:t>
      </w:r>
    </w:p>
    <w:p w14:paraId="6CD8CE95" w14:textId="5E4BF97A" w:rsidR="00902FF7" w:rsidRPr="00CF2E4B" w:rsidRDefault="00902FF7" w:rsidP="006F7024">
      <w:pPr>
        <w:rPr>
          <w:rFonts w:eastAsia="Times New Roman" w:cstheme="minorHAnsi"/>
          <w:color w:val="333333"/>
          <w:sz w:val="24"/>
          <w:szCs w:val="24"/>
        </w:rPr>
      </w:pPr>
      <w:r w:rsidRPr="00CF2E4B">
        <w:rPr>
          <w:rFonts w:eastAsia="Times New Roman" w:cstheme="minorHAnsi"/>
          <w:color w:val="333333"/>
          <w:sz w:val="24"/>
          <w:szCs w:val="24"/>
        </w:rPr>
        <w:t>Following the announcement of IceCube-170922A, TXS 0506+056 was observed by several ground-based Imaging Atmospheric Cherenkov Telescopes (IACTs). A total of 1.3 hours of observations in the direction of the blazar TXS 0506+056 were taken using the High-Energy Stereoscopic System (H.E.S.S.) (</w:t>
      </w:r>
      <w:hyperlink r:id="rId87" w:anchor="ref-32" w:history="1">
        <w:r w:rsidRPr="00CF2E4B">
          <w:rPr>
            <w:rStyle w:val="Hyperlink"/>
            <w:rFonts w:eastAsia="Times New Roman" w:cstheme="minorHAnsi"/>
            <w:b/>
            <w:bCs/>
            <w:i/>
            <w:iCs/>
            <w:sz w:val="24"/>
            <w:szCs w:val="24"/>
          </w:rPr>
          <w:t>32</w:t>
        </w:r>
      </w:hyperlink>
      <w:r w:rsidRPr="00CF2E4B">
        <w:rPr>
          <w:rFonts w:eastAsia="Times New Roman" w:cstheme="minorHAnsi"/>
          <w:color w:val="333333"/>
          <w:sz w:val="24"/>
          <w:szCs w:val="24"/>
        </w:rPr>
        <w:t>), located in Namibia, on 23 September 2017 [Modified Julian Date (MJD) 58019], ~4 hours after the circulation of the neutrino alert. A 1-hour follow-up observation of the neutrino alert under partial cloud coverage was performed using the Very Energetic Radiation Imaging Telescope Array System (VERITAS) γ-ray telescope array (</w:t>
      </w:r>
      <w:hyperlink r:id="rId88" w:anchor="ref-33" w:history="1">
        <w:r w:rsidRPr="00CF2E4B">
          <w:rPr>
            <w:rStyle w:val="Hyperlink"/>
            <w:rFonts w:eastAsia="Times New Roman" w:cstheme="minorHAnsi"/>
            <w:b/>
            <w:bCs/>
            <w:i/>
            <w:iCs/>
            <w:sz w:val="24"/>
            <w:szCs w:val="24"/>
          </w:rPr>
          <w:t>33</w:t>
        </w:r>
      </w:hyperlink>
      <w:r w:rsidRPr="00CF2E4B">
        <w:rPr>
          <w:rFonts w:eastAsia="Times New Roman" w:cstheme="minorHAnsi"/>
          <w:color w:val="333333"/>
          <w:sz w:val="24"/>
          <w:szCs w:val="24"/>
        </w:rPr>
        <w:t xml:space="preserve">), located in Arizona, USA, later on the same day, ~12 hours after the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xml:space="preserve"> detection. Both telescopes made additional observations on subsequent nights, but neither detected γ-ray emission from the source [see </w:t>
      </w:r>
      <w:hyperlink r:id="rId89" w:anchor="F4" w:history="1">
        <w:r w:rsidRPr="00CF2E4B">
          <w:rPr>
            <w:rStyle w:val="Hyperlink"/>
            <w:rFonts w:eastAsia="Times New Roman" w:cstheme="minorHAnsi"/>
            <w:b/>
            <w:bCs/>
            <w:sz w:val="24"/>
            <w:szCs w:val="24"/>
          </w:rPr>
          <w:t>Fig. 3</w:t>
        </w:r>
      </w:hyperlink>
      <w:r w:rsidRPr="00CF2E4B">
        <w:rPr>
          <w:rFonts w:eastAsia="Times New Roman" w:cstheme="minorHAnsi"/>
          <w:color w:val="333333"/>
          <w:sz w:val="24"/>
          <w:szCs w:val="24"/>
        </w:rPr>
        <w:t> and (</w:t>
      </w:r>
      <w:hyperlink r:id="rId90" w:anchor="ref-25" w:history="1">
        <w:r w:rsidRPr="00CF2E4B">
          <w:rPr>
            <w:rStyle w:val="Hyperlink"/>
            <w:rFonts w:eastAsia="Times New Roman" w:cstheme="minorHAnsi"/>
            <w:b/>
            <w:bCs/>
            <w:i/>
            <w:iCs/>
            <w:sz w:val="24"/>
            <w:szCs w:val="24"/>
          </w:rPr>
          <w:t>25</w:t>
        </w:r>
      </w:hyperlink>
      <w:r w:rsidRPr="00CF2E4B">
        <w:rPr>
          <w:rFonts w:eastAsia="Times New Roman" w:cstheme="minorHAnsi"/>
          <w:color w:val="333333"/>
          <w:sz w:val="24"/>
          <w:szCs w:val="24"/>
        </w:rPr>
        <w:t>)]. Upper limits at 95% CL on the γ-ray flux were derived accordingly (assuming the measured spectrum, see below): </w:t>
      </w:r>
      <w:r w:rsidR="006F7024" w:rsidRPr="006F7024">
        <w:rPr>
          <w:rFonts w:eastAsia="Times New Roman" w:cstheme="minorHAnsi"/>
          <w:color w:val="333333"/>
          <w:sz w:val="24"/>
          <w:szCs w:val="24"/>
        </w:rPr>
        <w:t xml:space="preserve">7:5 </w:t>
      </w:r>
      <w:r w:rsidR="006F7024">
        <w:rPr>
          <w:rFonts w:eastAsia="Times New Roman" w:cstheme="minorHAnsi"/>
          <w:color w:val="333333"/>
          <w:sz w:val="24"/>
          <w:szCs w:val="24"/>
        </w:rPr>
        <w:t>×</w:t>
      </w:r>
      <w:r w:rsidR="006F7024" w:rsidRPr="006F7024">
        <w:rPr>
          <w:rFonts w:eastAsia="Times New Roman" w:cstheme="minorHAnsi"/>
          <w:color w:val="333333"/>
          <w:sz w:val="24"/>
          <w:szCs w:val="24"/>
        </w:rPr>
        <w:t xml:space="preserve"> 10</w:t>
      </w:r>
      <w:r w:rsidR="006F7024" w:rsidRPr="006F7024">
        <w:rPr>
          <w:rFonts w:eastAsia="Times New Roman" w:cstheme="minorHAnsi"/>
          <w:color w:val="333333"/>
          <w:sz w:val="24"/>
          <w:szCs w:val="24"/>
          <w:vertAlign w:val="superscript"/>
        </w:rPr>
        <w:t>-12</w:t>
      </w:r>
      <w:r w:rsidR="006F7024" w:rsidRPr="006F7024">
        <w:rPr>
          <w:rFonts w:eastAsia="Times New Roman" w:cstheme="minorHAnsi"/>
          <w:color w:val="333333"/>
          <w:sz w:val="24"/>
          <w:szCs w:val="24"/>
        </w:rPr>
        <w:t xml:space="preserve"> cm</w:t>
      </w:r>
      <w:r w:rsidR="006F7024" w:rsidRPr="006F7024">
        <w:rPr>
          <w:rFonts w:eastAsia="Times New Roman" w:cstheme="minorHAnsi"/>
          <w:color w:val="333333"/>
          <w:sz w:val="24"/>
          <w:szCs w:val="24"/>
          <w:vertAlign w:val="superscript"/>
        </w:rPr>
        <w:t>-2</w:t>
      </w:r>
      <w:r w:rsidR="006F7024" w:rsidRPr="006F7024">
        <w:rPr>
          <w:rFonts w:eastAsia="Times New Roman" w:cstheme="minorHAnsi"/>
          <w:color w:val="333333"/>
          <w:sz w:val="24"/>
          <w:szCs w:val="24"/>
        </w:rPr>
        <w:t xml:space="preserve"> s</w:t>
      </w:r>
      <w:r w:rsidR="006F7024" w:rsidRPr="006F7024">
        <w:rPr>
          <w:rFonts w:eastAsia="Times New Roman" w:cstheme="minorHAnsi"/>
          <w:color w:val="333333"/>
          <w:sz w:val="24"/>
          <w:szCs w:val="24"/>
          <w:vertAlign w:val="superscript"/>
        </w:rPr>
        <w:t>-1</w:t>
      </w:r>
      <w:r w:rsidR="006F7024" w:rsidRPr="006F7024">
        <w:rPr>
          <w:rFonts w:eastAsia="Times New Roman" w:cstheme="minorHAnsi"/>
          <w:color w:val="333333"/>
          <w:sz w:val="24"/>
          <w:szCs w:val="24"/>
        </w:rPr>
        <w:t xml:space="preserve"> </w:t>
      </w:r>
      <w:r w:rsidRPr="00CF2E4B">
        <w:rPr>
          <w:rFonts w:eastAsia="Times New Roman" w:cstheme="minorHAnsi"/>
          <w:color w:val="333333"/>
          <w:sz w:val="24"/>
          <w:szCs w:val="24"/>
        </w:rPr>
        <w:t>during the H.E.S.S. observation period and </w:t>
      </w:r>
      <w:r w:rsidR="00121014">
        <w:rPr>
          <w:rFonts w:eastAsia="Times New Roman" w:cstheme="minorHAnsi"/>
          <w:color w:val="333333"/>
          <w:sz w:val="24"/>
          <w:szCs w:val="24"/>
        </w:rPr>
        <w:t>1.2 ×</w:t>
      </w:r>
      <w:r w:rsidRPr="00CF2E4B">
        <w:rPr>
          <w:rFonts w:eastAsia="Times New Roman" w:cstheme="minorHAnsi"/>
          <w:color w:val="333333"/>
          <w:sz w:val="24"/>
          <w:szCs w:val="24"/>
        </w:rPr>
        <w:t> </w:t>
      </w:r>
      <w:r w:rsidR="002E1A62">
        <w:rPr>
          <w:rFonts w:eastAsia="Times New Roman" w:cstheme="minorHAnsi"/>
          <w:color w:val="333333"/>
          <w:sz w:val="24"/>
          <w:szCs w:val="24"/>
        </w:rPr>
        <w:t>10</w:t>
      </w:r>
      <w:r w:rsidR="002E1A62" w:rsidRPr="00DC1560">
        <w:rPr>
          <w:rFonts w:eastAsia="Times New Roman" w:cstheme="minorHAnsi"/>
          <w:color w:val="333333"/>
          <w:sz w:val="24"/>
          <w:szCs w:val="24"/>
          <w:vertAlign w:val="superscript"/>
        </w:rPr>
        <w:t>-11</w:t>
      </w:r>
      <w:r w:rsidR="002E1A62">
        <w:rPr>
          <w:rFonts w:eastAsia="Times New Roman" w:cstheme="minorHAnsi"/>
          <w:color w:val="333333"/>
          <w:sz w:val="24"/>
          <w:szCs w:val="24"/>
        </w:rPr>
        <w:t xml:space="preserve"> </w:t>
      </w:r>
      <w:r w:rsidR="00DC1560">
        <w:rPr>
          <w:rFonts w:eastAsia="Times New Roman" w:cstheme="minorHAnsi"/>
          <w:color w:val="333333"/>
          <w:sz w:val="24"/>
          <w:szCs w:val="24"/>
        </w:rPr>
        <w:t>cm</w:t>
      </w:r>
      <w:r w:rsidR="002E1A62" w:rsidRPr="00DC1560">
        <w:rPr>
          <w:rFonts w:eastAsia="Times New Roman" w:cstheme="minorHAnsi"/>
          <w:color w:val="333333"/>
          <w:sz w:val="24"/>
          <w:szCs w:val="24"/>
          <w:vertAlign w:val="superscript"/>
        </w:rPr>
        <w:t>-</w:t>
      </w:r>
      <w:r w:rsidR="00DC1560" w:rsidRPr="00DC1560">
        <w:rPr>
          <w:rFonts w:eastAsia="Times New Roman" w:cstheme="minorHAnsi"/>
          <w:color w:val="333333"/>
          <w:sz w:val="24"/>
          <w:szCs w:val="24"/>
          <w:vertAlign w:val="superscript"/>
        </w:rPr>
        <w:t>2</w:t>
      </w:r>
      <w:r w:rsidR="00DC1560">
        <w:rPr>
          <w:rFonts w:eastAsia="Times New Roman" w:cstheme="minorHAnsi"/>
          <w:color w:val="333333"/>
          <w:sz w:val="24"/>
          <w:szCs w:val="24"/>
        </w:rPr>
        <w:t xml:space="preserve"> s</w:t>
      </w:r>
      <w:r w:rsidR="00DC1560" w:rsidRPr="00DC1560">
        <w:rPr>
          <w:rFonts w:eastAsia="Times New Roman" w:cstheme="minorHAnsi"/>
          <w:color w:val="333333"/>
          <w:sz w:val="24"/>
          <w:szCs w:val="24"/>
          <w:vertAlign w:val="superscript"/>
        </w:rPr>
        <w:t>-1</w:t>
      </w:r>
      <w:r w:rsidR="00DC1560">
        <w:rPr>
          <w:rFonts w:eastAsia="Times New Roman" w:cstheme="minorHAnsi"/>
          <w:color w:val="333333"/>
          <w:sz w:val="24"/>
          <w:szCs w:val="24"/>
          <w:vertAlign w:val="superscript"/>
        </w:rPr>
        <w:t xml:space="preserve"> </w:t>
      </w:r>
      <w:r w:rsidRPr="00CF2E4B">
        <w:rPr>
          <w:rFonts w:eastAsia="Times New Roman" w:cstheme="minorHAnsi"/>
          <w:color w:val="333333"/>
          <w:sz w:val="24"/>
          <w:szCs w:val="24"/>
        </w:rPr>
        <w:t>during the VERITAS observations, both for energies </w:t>
      </w:r>
      <w:r w:rsidRPr="00CF2E4B">
        <w:rPr>
          <w:rFonts w:eastAsia="Times New Roman" w:cstheme="minorHAnsi"/>
          <w:i/>
          <w:iCs/>
          <w:color w:val="333333"/>
          <w:sz w:val="24"/>
          <w:szCs w:val="24"/>
        </w:rPr>
        <w:t>E</w:t>
      </w:r>
      <w:r w:rsidRPr="00CF2E4B">
        <w:rPr>
          <w:rFonts w:eastAsia="Times New Roman" w:cstheme="minorHAnsi"/>
          <w:color w:val="333333"/>
          <w:sz w:val="24"/>
          <w:szCs w:val="24"/>
        </w:rPr>
        <w:t> &gt;175 GeV.</w:t>
      </w:r>
    </w:p>
    <w:p w14:paraId="547A2336"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The Major Atmospheric Gamma Imaging Cherenkov (MAGIC) Telescopes (</w:t>
      </w:r>
      <w:hyperlink r:id="rId91" w:anchor="ref-34" w:history="1">
        <w:r w:rsidRPr="00CF2E4B">
          <w:rPr>
            <w:rStyle w:val="Hyperlink"/>
            <w:rFonts w:eastAsia="Times New Roman" w:cstheme="minorHAnsi"/>
            <w:b/>
            <w:bCs/>
            <w:i/>
            <w:iCs/>
            <w:sz w:val="24"/>
            <w:szCs w:val="24"/>
          </w:rPr>
          <w:t>34</w:t>
        </w:r>
      </w:hyperlink>
      <w:r w:rsidRPr="00CF2E4B">
        <w:rPr>
          <w:rFonts w:eastAsia="Times New Roman" w:cstheme="minorHAnsi"/>
          <w:color w:val="333333"/>
          <w:sz w:val="24"/>
          <w:szCs w:val="24"/>
        </w:rPr>
        <w:t>) observed TXS 0506+056 for 2 hours on 24 September 2017 (MJD 58020) under nonoptimal weather conditions and then for a period of 13 hours from 28 September to 4 October 2017 (MJD 58024–58030) under good conditions. MAGIC consists of two 17-m telescopes, located at the Roque de los Muchachos Observatory on the Canary Island of La Palma (Spain).</w:t>
      </w:r>
    </w:p>
    <w:p w14:paraId="6CA5BCD6" w14:textId="0F0E4DAF"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No γ-ray emission from TXS 0506+056 was detected in the initial MAGIC observations on 24 September 2017, and an upper limit was derived on the flux above 90 GeV of </w:t>
      </w:r>
      <w:r w:rsidRPr="00CF2E4B">
        <w:rPr>
          <w:rFonts w:eastAsia="Times New Roman" w:cstheme="minorHAnsi"/>
          <w:noProof/>
          <w:color w:val="333333"/>
          <w:sz w:val="24"/>
          <w:szCs w:val="24"/>
        </w:rPr>
        <w:drawing>
          <wp:inline distT="0" distB="0" distL="0" distR="0" wp14:anchorId="0FEB929C" wp14:editId="231E69AF">
            <wp:extent cx="626745" cy="116840"/>
            <wp:effectExtent l="0" t="0" r="1905" b="0"/>
            <wp:docPr id="39" name="Picture 39" descr="Embedd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Embedded Image"/>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626745" cy="116840"/>
                    </a:xfrm>
                    <a:prstGeom prst="rect">
                      <a:avLst/>
                    </a:prstGeom>
                    <a:noFill/>
                    <a:ln>
                      <a:noFill/>
                    </a:ln>
                  </pic:spPr>
                </pic:pic>
              </a:graphicData>
            </a:graphic>
          </wp:inline>
        </w:drawing>
      </w:r>
      <w:r w:rsidRPr="00CF2E4B">
        <w:rPr>
          <w:rFonts w:eastAsia="Times New Roman" w:cstheme="minorHAnsi"/>
          <w:color w:val="333333"/>
          <w:sz w:val="24"/>
          <w:szCs w:val="24"/>
        </w:rPr>
        <w:t> </w:t>
      </w:r>
      <w:r w:rsidRPr="00CF2E4B">
        <w:rPr>
          <w:rFonts w:eastAsia="Times New Roman" w:cstheme="minorHAnsi"/>
          <w:noProof/>
          <w:color w:val="333333"/>
          <w:sz w:val="24"/>
          <w:szCs w:val="24"/>
        </w:rPr>
        <w:drawing>
          <wp:inline distT="0" distB="0" distL="0" distR="0" wp14:anchorId="5B6419CD" wp14:editId="236A48F0">
            <wp:extent cx="283845" cy="116840"/>
            <wp:effectExtent l="0" t="0" r="1905" b="0"/>
            <wp:docPr id="38" name="Picture 38" descr="Embedd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Embedded Image"/>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283845" cy="116840"/>
                    </a:xfrm>
                    <a:prstGeom prst="rect">
                      <a:avLst/>
                    </a:prstGeom>
                    <a:noFill/>
                    <a:ln>
                      <a:noFill/>
                    </a:ln>
                  </pic:spPr>
                </pic:pic>
              </a:graphicData>
            </a:graphic>
          </wp:inline>
        </w:drawing>
      </w:r>
      <w:r w:rsidRPr="00CF2E4B">
        <w:rPr>
          <w:rFonts w:eastAsia="Times New Roman" w:cstheme="minorHAnsi"/>
          <w:color w:val="333333"/>
          <w:sz w:val="24"/>
          <w:szCs w:val="24"/>
        </w:rPr>
        <w:t> </w:t>
      </w:r>
      <w:r w:rsidRPr="00CF2E4B">
        <w:rPr>
          <w:rFonts w:eastAsia="Times New Roman" w:cstheme="minorHAnsi"/>
          <w:noProof/>
          <w:color w:val="333333"/>
          <w:sz w:val="24"/>
          <w:szCs w:val="24"/>
        </w:rPr>
        <w:drawing>
          <wp:inline distT="0" distB="0" distL="0" distR="0" wp14:anchorId="2A3EB0FB" wp14:editId="6AD3FE8F">
            <wp:extent cx="171450" cy="116840"/>
            <wp:effectExtent l="0" t="0" r="0" b="0"/>
            <wp:docPr id="37" name="Picture 37" descr="Embedd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Embedded Image"/>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171450" cy="116840"/>
                    </a:xfrm>
                    <a:prstGeom prst="rect">
                      <a:avLst/>
                    </a:prstGeom>
                    <a:noFill/>
                    <a:ln>
                      <a:noFill/>
                    </a:ln>
                  </pic:spPr>
                </pic:pic>
              </a:graphicData>
            </a:graphic>
          </wp:inline>
        </w:drawing>
      </w:r>
      <w:r w:rsidRPr="00CF2E4B">
        <w:rPr>
          <w:rFonts w:eastAsia="Times New Roman" w:cstheme="minorHAnsi"/>
          <w:color w:val="333333"/>
          <w:sz w:val="24"/>
          <w:szCs w:val="24"/>
        </w:rPr>
        <w:t> at 95% CL (assuming a spectrum </w:t>
      </w:r>
      <w:proofErr w:type="spellStart"/>
      <w:r w:rsidR="006454DB">
        <w:rPr>
          <w:rFonts w:eastAsia="Times New Roman" w:cstheme="minorHAnsi"/>
          <w:color w:val="333333"/>
          <w:sz w:val="24"/>
          <w:szCs w:val="24"/>
        </w:rPr>
        <w:t>dN</w:t>
      </w:r>
      <w:proofErr w:type="spellEnd"/>
      <w:r w:rsidR="006454DB">
        <w:rPr>
          <w:rFonts w:eastAsia="Times New Roman" w:cstheme="minorHAnsi"/>
          <w:color w:val="333333"/>
          <w:sz w:val="24"/>
          <w:szCs w:val="24"/>
        </w:rPr>
        <w:t>/</w:t>
      </w:r>
      <w:proofErr w:type="spellStart"/>
      <w:r w:rsidR="006454DB">
        <w:rPr>
          <w:rFonts w:eastAsia="Times New Roman" w:cstheme="minorHAnsi"/>
          <w:color w:val="333333"/>
          <w:sz w:val="24"/>
          <w:szCs w:val="24"/>
        </w:rPr>
        <w:t>d</w:t>
      </w:r>
      <w:r w:rsidR="006454DB" w:rsidRPr="00897E9C">
        <w:rPr>
          <w:rFonts w:eastAsia="Times New Roman" w:cstheme="minorHAnsi"/>
          <w:i/>
          <w:iCs/>
          <w:color w:val="333333"/>
          <w:sz w:val="24"/>
          <w:szCs w:val="24"/>
        </w:rPr>
        <w:t>E</w:t>
      </w:r>
      <w:proofErr w:type="spellEnd"/>
      <w:r w:rsidR="006454DB" w:rsidRPr="00897E9C">
        <w:rPr>
          <w:rFonts w:eastAsia="Times New Roman" w:cstheme="minorHAnsi"/>
          <w:i/>
          <w:iCs/>
          <w:color w:val="333333"/>
          <w:sz w:val="24"/>
          <w:szCs w:val="24"/>
        </w:rPr>
        <w:t xml:space="preserve"> </w:t>
      </w:r>
      <w:r w:rsidR="004C6D1E">
        <w:rPr>
          <w:rFonts w:ascii="Cambria Math" w:eastAsia="Times New Roman" w:hAnsi="Cambria Math" w:cstheme="minorHAnsi"/>
          <w:color w:val="333333"/>
          <w:sz w:val="24"/>
          <w:szCs w:val="24"/>
        </w:rPr>
        <w:t>∝</w:t>
      </w:r>
      <w:r w:rsidR="00897E9C" w:rsidRPr="00897E9C">
        <w:rPr>
          <w:rFonts w:ascii="Cambria Math" w:eastAsia="Times New Roman" w:hAnsi="Cambria Math" w:cstheme="minorHAnsi"/>
          <w:i/>
          <w:iCs/>
          <w:color w:val="333333"/>
          <w:sz w:val="24"/>
          <w:szCs w:val="24"/>
        </w:rPr>
        <w:t>E</w:t>
      </w:r>
      <w:r w:rsidR="00897E9C" w:rsidRPr="00897E9C">
        <w:rPr>
          <w:rFonts w:ascii="Cambria Math" w:eastAsia="Times New Roman" w:hAnsi="Cambria Math" w:cstheme="minorHAnsi"/>
          <w:color w:val="333333"/>
          <w:sz w:val="24"/>
          <w:szCs w:val="24"/>
          <w:vertAlign w:val="superscript"/>
        </w:rPr>
        <w:t>-3.9</w:t>
      </w:r>
      <w:r w:rsidRPr="00CF2E4B">
        <w:rPr>
          <w:rFonts w:eastAsia="Times New Roman" w:cstheme="minorHAnsi"/>
          <w:color w:val="333333"/>
          <w:sz w:val="24"/>
          <w:szCs w:val="24"/>
        </w:rPr>
        <w:t>). However, prompted by the </w:t>
      </w:r>
      <w:r w:rsidRPr="00CF2E4B">
        <w:rPr>
          <w:rFonts w:eastAsia="Times New Roman" w:cstheme="minorHAnsi"/>
          <w:i/>
          <w:iCs/>
          <w:color w:val="333333"/>
          <w:sz w:val="24"/>
          <w:szCs w:val="24"/>
        </w:rPr>
        <w:t>Fermi</w:t>
      </w:r>
      <w:r w:rsidRPr="00CF2E4B">
        <w:rPr>
          <w:rFonts w:eastAsia="Times New Roman" w:cstheme="minorHAnsi"/>
          <w:color w:val="333333"/>
          <w:sz w:val="24"/>
          <w:szCs w:val="24"/>
        </w:rPr>
        <w:t>-LAT detection of enhanced γ-ray emission, MAGIC performed another 13 hours of observations of the region starting 28 September 2017. Integrating the data, MAGIC detected a significant very-high-energy (VHE) γ-ray signal (</w:t>
      </w:r>
      <w:hyperlink r:id="rId95" w:anchor="ref-35" w:history="1">
        <w:r w:rsidRPr="00CF2E4B">
          <w:rPr>
            <w:rStyle w:val="Hyperlink"/>
            <w:rFonts w:eastAsia="Times New Roman" w:cstheme="minorHAnsi"/>
            <w:b/>
            <w:bCs/>
            <w:i/>
            <w:iCs/>
            <w:sz w:val="24"/>
            <w:szCs w:val="24"/>
          </w:rPr>
          <w:t>35</w:t>
        </w:r>
      </w:hyperlink>
      <w:r w:rsidRPr="00CF2E4B">
        <w:rPr>
          <w:rFonts w:eastAsia="Times New Roman" w:cstheme="minorHAnsi"/>
          <w:color w:val="333333"/>
          <w:sz w:val="24"/>
          <w:szCs w:val="24"/>
        </w:rPr>
        <w:t>) corresponding to 374 ± 62 excess photons, with observed energies up to about 400 GeV. This represents a 6.2σ excess over expected background levels (</w:t>
      </w:r>
      <w:hyperlink r:id="rId96" w:anchor="ref-25" w:history="1">
        <w:r w:rsidRPr="00CF2E4B">
          <w:rPr>
            <w:rStyle w:val="Hyperlink"/>
            <w:rFonts w:eastAsia="Times New Roman" w:cstheme="minorHAnsi"/>
            <w:b/>
            <w:bCs/>
            <w:i/>
            <w:iCs/>
            <w:sz w:val="24"/>
            <w:szCs w:val="24"/>
          </w:rPr>
          <w:t>25</w:t>
        </w:r>
      </w:hyperlink>
      <w:r w:rsidRPr="00CF2E4B">
        <w:rPr>
          <w:rFonts w:eastAsia="Times New Roman" w:cstheme="minorHAnsi"/>
          <w:color w:val="333333"/>
          <w:sz w:val="24"/>
          <w:szCs w:val="24"/>
        </w:rPr>
        <w:t>). The day-by-day light curve of TXS 0506+056 for energies above 90 GeV is shown in </w:t>
      </w:r>
      <w:hyperlink r:id="rId97" w:anchor="F4" w:history="1">
        <w:r w:rsidRPr="00CF2E4B">
          <w:rPr>
            <w:rStyle w:val="Hyperlink"/>
            <w:rFonts w:eastAsia="Times New Roman" w:cstheme="minorHAnsi"/>
            <w:b/>
            <w:bCs/>
            <w:sz w:val="24"/>
            <w:szCs w:val="24"/>
          </w:rPr>
          <w:t>Fig. 3</w:t>
        </w:r>
      </w:hyperlink>
      <w:r w:rsidRPr="00CF2E4B">
        <w:rPr>
          <w:rFonts w:eastAsia="Times New Roman" w:cstheme="minorHAnsi"/>
          <w:color w:val="333333"/>
          <w:sz w:val="24"/>
          <w:szCs w:val="24"/>
        </w:rPr>
        <w:t>. The probability that a constant flux is consistent with the data is less than 1.35%. The measured differential photon spectrum (</w:t>
      </w:r>
      <w:hyperlink r:id="rId98" w:anchor="F5" w:history="1">
        <w:r w:rsidRPr="00CF2E4B">
          <w:rPr>
            <w:rStyle w:val="Hyperlink"/>
            <w:rFonts w:eastAsia="Times New Roman" w:cstheme="minorHAnsi"/>
            <w:b/>
            <w:bCs/>
            <w:sz w:val="24"/>
            <w:szCs w:val="24"/>
          </w:rPr>
          <w:t>Fig. 4</w:t>
        </w:r>
      </w:hyperlink>
      <w:r w:rsidRPr="00CF2E4B">
        <w:rPr>
          <w:rFonts w:eastAsia="Times New Roman" w:cstheme="minorHAnsi"/>
          <w:color w:val="333333"/>
          <w:sz w:val="24"/>
          <w:szCs w:val="24"/>
        </w:rPr>
        <w:t>) can be described over the energy range of 80 to 400 GeV by a simple power law, </w:t>
      </w:r>
      <w:proofErr w:type="spellStart"/>
      <w:r w:rsidR="00D10C91">
        <w:rPr>
          <w:rFonts w:eastAsia="Times New Roman" w:cstheme="minorHAnsi"/>
          <w:color w:val="333333"/>
          <w:sz w:val="24"/>
          <w:szCs w:val="24"/>
        </w:rPr>
        <w:t>d</w:t>
      </w:r>
      <w:r w:rsidR="00D10C91" w:rsidRPr="00D10C91">
        <w:rPr>
          <w:rFonts w:eastAsia="Times New Roman" w:cstheme="minorHAnsi"/>
          <w:i/>
          <w:iCs/>
          <w:color w:val="333333"/>
          <w:sz w:val="24"/>
          <w:szCs w:val="24"/>
        </w:rPr>
        <w:t>N</w:t>
      </w:r>
      <w:proofErr w:type="spellEnd"/>
      <w:r w:rsidR="00D10C91">
        <w:rPr>
          <w:rFonts w:eastAsia="Times New Roman" w:cstheme="minorHAnsi"/>
          <w:color w:val="333333"/>
          <w:sz w:val="24"/>
          <w:szCs w:val="24"/>
        </w:rPr>
        <w:t>/</w:t>
      </w:r>
      <w:proofErr w:type="spellStart"/>
      <w:r w:rsidR="00D10C91">
        <w:rPr>
          <w:rFonts w:eastAsia="Times New Roman" w:cstheme="minorHAnsi"/>
          <w:color w:val="333333"/>
          <w:sz w:val="24"/>
          <w:szCs w:val="24"/>
        </w:rPr>
        <w:t>d</w:t>
      </w:r>
      <w:r w:rsidR="00D10C91" w:rsidRPr="00D10C91">
        <w:rPr>
          <w:rFonts w:eastAsia="Times New Roman" w:cstheme="minorHAnsi"/>
          <w:i/>
          <w:iCs/>
          <w:color w:val="333333"/>
          <w:sz w:val="24"/>
          <w:szCs w:val="24"/>
        </w:rPr>
        <w:t>E</w:t>
      </w:r>
      <w:proofErr w:type="spellEnd"/>
      <w:r w:rsidR="00D10C91">
        <w:rPr>
          <w:rFonts w:ascii="Cambria Math" w:eastAsia="Times New Roman" w:hAnsi="Cambria Math" w:cstheme="minorHAnsi"/>
          <w:i/>
          <w:iCs/>
          <w:color w:val="333333"/>
          <w:sz w:val="24"/>
          <w:szCs w:val="24"/>
        </w:rPr>
        <w:t>∝</w:t>
      </w:r>
      <w:r w:rsidR="00D10C91">
        <w:rPr>
          <w:rFonts w:eastAsia="Times New Roman" w:cstheme="minorHAnsi"/>
          <w:i/>
          <w:iCs/>
          <w:color w:val="333333"/>
          <w:sz w:val="24"/>
          <w:szCs w:val="24"/>
        </w:rPr>
        <w:t xml:space="preserve"> </w:t>
      </w:r>
      <w:proofErr w:type="spellStart"/>
      <w:r w:rsidR="00D10C91" w:rsidRPr="00D10C91">
        <w:rPr>
          <w:rFonts w:eastAsia="Times New Roman" w:cstheme="minorHAnsi"/>
          <w:i/>
          <w:iCs/>
          <w:color w:val="333333"/>
          <w:sz w:val="24"/>
          <w:szCs w:val="24"/>
        </w:rPr>
        <w:t>E</w:t>
      </w:r>
      <w:r w:rsidR="00BC4399" w:rsidRPr="00BC4399">
        <w:rPr>
          <w:rFonts w:ascii="Cambria Math" w:eastAsia="Times New Roman" w:hAnsi="Cambria Math" w:cstheme="minorHAnsi"/>
          <w:i/>
          <w:iCs/>
          <w:color w:val="333333"/>
          <w:sz w:val="24"/>
          <w:szCs w:val="24"/>
          <w:vertAlign w:val="superscript"/>
        </w:rPr>
        <w:t>γ</w:t>
      </w:r>
      <w:proofErr w:type="spellEnd"/>
      <w:r w:rsidRPr="00CF2E4B">
        <w:rPr>
          <w:rFonts w:eastAsia="Times New Roman" w:cstheme="minorHAnsi"/>
          <w:color w:val="333333"/>
          <w:sz w:val="24"/>
          <w:szCs w:val="24"/>
        </w:rPr>
        <w:t>, with a spectral index γ = </w:t>
      </w:r>
      <w:r w:rsidR="00561C7F">
        <w:rPr>
          <w:rFonts w:eastAsia="Times New Roman" w:cstheme="minorHAnsi"/>
          <w:color w:val="333333"/>
          <w:sz w:val="24"/>
          <w:szCs w:val="24"/>
        </w:rPr>
        <w:t>3.9 ±</w:t>
      </w:r>
      <w:r w:rsidR="003F0982">
        <w:rPr>
          <w:rFonts w:eastAsia="Times New Roman" w:cstheme="minorHAnsi"/>
          <w:color w:val="333333"/>
          <w:sz w:val="24"/>
          <w:szCs w:val="24"/>
        </w:rPr>
        <w:t xml:space="preserve"> </w:t>
      </w:r>
      <w:r w:rsidRPr="00CF2E4B">
        <w:rPr>
          <w:rFonts w:eastAsia="Times New Roman" w:cstheme="minorHAnsi"/>
          <w:color w:val="333333"/>
          <w:sz w:val="24"/>
          <w:szCs w:val="24"/>
        </w:rPr>
        <w:t>0.4 and a flux normalization of (2.0 ± 0.4) </w:t>
      </w:r>
      <w:r w:rsidR="00561C7F">
        <w:rPr>
          <w:rFonts w:eastAsia="Times New Roman" w:cstheme="minorHAnsi"/>
          <w:color w:val="333333"/>
          <w:sz w:val="24"/>
          <w:szCs w:val="24"/>
        </w:rPr>
        <w:t>×</w:t>
      </w:r>
      <w:r w:rsidRPr="00CF2E4B">
        <w:rPr>
          <w:rFonts w:eastAsia="Times New Roman" w:cstheme="minorHAnsi"/>
          <w:color w:val="333333"/>
          <w:sz w:val="24"/>
          <w:szCs w:val="24"/>
        </w:rPr>
        <w:t> </w:t>
      </w:r>
      <w:r w:rsidR="003F0982">
        <w:rPr>
          <w:rFonts w:eastAsia="Times New Roman" w:cstheme="minorHAnsi"/>
          <w:color w:val="333333"/>
          <w:sz w:val="24"/>
          <w:szCs w:val="24"/>
        </w:rPr>
        <w:t>10</w:t>
      </w:r>
      <w:r w:rsidR="003F0982" w:rsidRPr="003F0982">
        <w:rPr>
          <w:rFonts w:eastAsia="Times New Roman" w:cstheme="minorHAnsi"/>
          <w:color w:val="333333"/>
          <w:sz w:val="24"/>
          <w:szCs w:val="24"/>
          <w:vertAlign w:val="superscript"/>
        </w:rPr>
        <w:t>-10</w:t>
      </w:r>
      <w:r w:rsidR="003F0982">
        <w:rPr>
          <w:rFonts w:eastAsia="Times New Roman" w:cstheme="minorHAnsi"/>
          <w:color w:val="333333"/>
          <w:sz w:val="24"/>
          <w:szCs w:val="24"/>
        </w:rPr>
        <w:t xml:space="preserve"> </w:t>
      </w:r>
      <w:r w:rsidRPr="00CF2E4B">
        <w:rPr>
          <w:rFonts w:eastAsia="Times New Roman" w:cstheme="minorHAnsi"/>
          <w:color w:val="333333"/>
          <w:sz w:val="24"/>
          <w:szCs w:val="24"/>
        </w:rPr>
        <w:t>TeV</w:t>
      </w:r>
      <w:r w:rsidR="003A4E92" w:rsidRPr="003A4E92">
        <w:rPr>
          <w:rFonts w:eastAsia="Times New Roman" w:cstheme="minorHAnsi"/>
          <w:color w:val="333333"/>
          <w:sz w:val="24"/>
          <w:szCs w:val="24"/>
          <w:vertAlign w:val="superscript"/>
        </w:rPr>
        <w:t>-1</w:t>
      </w:r>
      <w:r w:rsidRPr="00CF2E4B">
        <w:rPr>
          <w:rFonts w:eastAsia="Times New Roman" w:cstheme="minorHAnsi"/>
          <w:color w:val="333333"/>
          <w:sz w:val="24"/>
          <w:szCs w:val="24"/>
        </w:rPr>
        <w:t> </w:t>
      </w:r>
      <w:r w:rsidRPr="00CF2E4B">
        <w:rPr>
          <w:rFonts w:eastAsia="Times New Roman" w:cstheme="minorHAnsi"/>
          <w:noProof/>
          <w:color w:val="333333"/>
          <w:sz w:val="24"/>
          <w:szCs w:val="24"/>
        </w:rPr>
        <w:drawing>
          <wp:inline distT="0" distB="0" distL="0" distR="0" wp14:anchorId="65E732FB" wp14:editId="6CD0E7E0">
            <wp:extent cx="283845" cy="116840"/>
            <wp:effectExtent l="0" t="0" r="1905" b="0"/>
            <wp:docPr id="31" name="Picture 31" descr="Embedd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Embedded Image"/>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283845" cy="116840"/>
                    </a:xfrm>
                    <a:prstGeom prst="rect">
                      <a:avLst/>
                    </a:prstGeom>
                    <a:noFill/>
                    <a:ln>
                      <a:noFill/>
                    </a:ln>
                  </pic:spPr>
                </pic:pic>
              </a:graphicData>
            </a:graphic>
          </wp:inline>
        </w:drawing>
      </w:r>
      <w:r w:rsidRPr="00CF2E4B">
        <w:rPr>
          <w:rFonts w:eastAsia="Times New Roman" w:cstheme="minorHAnsi"/>
          <w:color w:val="333333"/>
          <w:sz w:val="24"/>
          <w:szCs w:val="24"/>
        </w:rPr>
        <w:t> </w:t>
      </w:r>
      <w:r w:rsidR="0012526C">
        <w:rPr>
          <w:rFonts w:eastAsia="Times New Roman" w:cstheme="minorHAnsi"/>
          <w:color w:val="333333"/>
          <w:sz w:val="24"/>
          <w:szCs w:val="24"/>
        </w:rPr>
        <w:t xml:space="preserve"> s</w:t>
      </w:r>
      <w:r w:rsidR="0012526C" w:rsidRPr="0012526C">
        <w:rPr>
          <w:rFonts w:eastAsia="Times New Roman" w:cstheme="minorHAnsi"/>
          <w:color w:val="333333"/>
          <w:sz w:val="24"/>
          <w:szCs w:val="24"/>
          <w:vertAlign w:val="superscript"/>
        </w:rPr>
        <w:t>-1</w:t>
      </w:r>
      <w:r w:rsidRPr="00CF2E4B">
        <w:rPr>
          <w:rFonts w:eastAsia="Times New Roman" w:cstheme="minorHAnsi"/>
          <w:color w:val="333333"/>
          <w:sz w:val="24"/>
          <w:szCs w:val="24"/>
        </w:rPr>
        <w:t xml:space="preserve"> at </w:t>
      </w:r>
      <w:r w:rsidRPr="0012526C">
        <w:rPr>
          <w:rFonts w:eastAsia="Times New Roman" w:cstheme="minorHAnsi"/>
          <w:i/>
          <w:iCs/>
          <w:color w:val="333333"/>
          <w:sz w:val="24"/>
          <w:szCs w:val="24"/>
        </w:rPr>
        <w:t>E</w:t>
      </w:r>
      <w:r w:rsidRPr="00CF2E4B">
        <w:rPr>
          <w:rFonts w:eastAsia="Times New Roman" w:cstheme="minorHAnsi"/>
          <w:color w:val="333333"/>
          <w:sz w:val="24"/>
          <w:szCs w:val="24"/>
        </w:rPr>
        <w:t xml:space="preserve"> = 130 GeV. Uncertainties are statistical only. The estimated systematic uncertainties are &lt;15% in the energy scale, 11 to 18% in the flux normalization, and ±0.15 for the power-law slope of the energy spectrum (</w:t>
      </w:r>
      <w:hyperlink r:id="rId99" w:anchor="ref-34" w:history="1">
        <w:r w:rsidRPr="00CF2E4B">
          <w:rPr>
            <w:rStyle w:val="Hyperlink"/>
            <w:rFonts w:eastAsia="Times New Roman" w:cstheme="minorHAnsi"/>
            <w:b/>
            <w:bCs/>
            <w:i/>
            <w:iCs/>
            <w:sz w:val="24"/>
            <w:szCs w:val="24"/>
          </w:rPr>
          <w:t>34</w:t>
        </w:r>
      </w:hyperlink>
      <w:r w:rsidRPr="00CF2E4B">
        <w:rPr>
          <w:rFonts w:eastAsia="Times New Roman" w:cstheme="minorHAnsi"/>
          <w:color w:val="333333"/>
          <w:sz w:val="24"/>
          <w:szCs w:val="24"/>
        </w:rPr>
        <w:t>). Further observations after 4 October 2017 were prevented by the full Moon.</w:t>
      </w:r>
    </w:p>
    <w:p w14:paraId="2D4A3F00" w14:textId="1F596BDF"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An upper limit to the redshift of TXS 0506+056 can be inferred from VHE γ-ray observations using limits on the attenuation of the VHE flux due to interaction with the EBL. Details on the method are available in (</w:t>
      </w:r>
      <w:hyperlink r:id="rId100" w:anchor="ref-25" w:history="1">
        <w:r w:rsidRPr="00CF2E4B">
          <w:rPr>
            <w:rStyle w:val="Hyperlink"/>
            <w:rFonts w:eastAsia="Times New Roman" w:cstheme="minorHAnsi"/>
            <w:b/>
            <w:bCs/>
            <w:i/>
            <w:iCs/>
            <w:sz w:val="24"/>
            <w:szCs w:val="24"/>
          </w:rPr>
          <w:t>25</w:t>
        </w:r>
      </w:hyperlink>
      <w:r w:rsidRPr="00CF2E4B">
        <w:rPr>
          <w:rFonts w:eastAsia="Times New Roman" w:cstheme="minorHAnsi"/>
          <w:color w:val="333333"/>
          <w:sz w:val="24"/>
          <w:szCs w:val="24"/>
        </w:rPr>
        <w:t>). The obtained upper limit ranges from 0.61 to 0.98 at a 95% CL, depending on the EBL model used. These upper limits are consistent with the measured redshift of </w:t>
      </w:r>
      <w:r w:rsidR="00C60F75" w:rsidRPr="00C60F75">
        <w:rPr>
          <w:rFonts w:eastAsia="Times New Roman" w:cstheme="minorHAnsi"/>
          <w:i/>
          <w:iCs/>
          <w:color w:val="333333"/>
          <w:sz w:val="24"/>
          <w:szCs w:val="24"/>
        </w:rPr>
        <w:t>z</w:t>
      </w:r>
      <w:r w:rsidR="00C60F75">
        <w:rPr>
          <w:rFonts w:eastAsia="Times New Roman" w:cstheme="minorHAnsi"/>
          <w:color w:val="333333"/>
          <w:sz w:val="24"/>
          <w:szCs w:val="24"/>
        </w:rPr>
        <w:t xml:space="preserve"> = 0.3365</w:t>
      </w:r>
      <w:r w:rsidRPr="00CF2E4B">
        <w:rPr>
          <w:rFonts w:eastAsia="Times New Roman" w:cstheme="minorHAnsi"/>
          <w:color w:val="333333"/>
          <w:sz w:val="24"/>
          <w:szCs w:val="24"/>
        </w:rPr>
        <w:t> (</w:t>
      </w:r>
      <w:hyperlink r:id="rId101" w:anchor="ref-28" w:history="1">
        <w:r w:rsidRPr="00CF2E4B">
          <w:rPr>
            <w:rStyle w:val="Hyperlink"/>
            <w:rFonts w:eastAsia="Times New Roman" w:cstheme="minorHAnsi"/>
            <w:b/>
            <w:bCs/>
            <w:i/>
            <w:iCs/>
            <w:sz w:val="24"/>
            <w:szCs w:val="24"/>
          </w:rPr>
          <w:t>28</w:t>
        </w:r>
      </w:hyperlink>
      <w:r w:rsidRPr="00CF2E4B">
        <w:rPr>
          <w:rFonts w:eastAsia="Times New Roman" w:cstheme="minorHAnsi"/>
          <w:color w:val="333333"/>
          <w:sz w:val="24"/>
          <w:szCs w:val="24"/>
        </w:rPr>
        <w:t>).</w:t>
      </w:r>
    </w:p>
    <w:p w14:paraId="145FB426"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 xml:space="preserve">No γ-ray source above 1 </w:t>
      </w:r>
      <w:proofErr w:type="spellStart"/>
      <w:r w:rsidRPr="00CF2E4B">
        <w:rPr>
          <w:rFonts w:eastAsia="Times New Roman" w:cstheme="minorHAnsi"/>
          <w:color w:val="333333"/>
          <w:sz w:val="24"/>
          <w:szCs w:val="24"/>
        </w:rPr>
        <w:t>TeV</w:t>
      </w:r>
      <w:proofErr w:type="spellEnd"/>
      <w:r w:rsidRPr="00CF2E4B">
        <w:rPr>
          <w:rFonts w:eastAsia="Times New Roman" w:cstheme="minorHAnsi"/>
          <w:color w:val="333333"/>
          <w:sz w:val="24"/>
          <w:szCs w:val="24"/>
        </w:rPr>
        <w:t xml:space="preserve"> at the location of TXS 0506+056 was found in survey data of the High Altitude Water Cherenkov (HAWC) γ-ray observatory (</w:t>
      </w:r>
      <w:hyperlink r:id="rId102" w:anchor="ref-36" w:history="1">
        <w:r w:rsidRPr="00CF2E4B">
          <w:rPr>
            <w:rStyle w:val="Hyperlink"/>
            <w:rFonts w:eastAsia="Times New Roman" w:cstheme="minorHAnsi"/>
            <w:b/>
            <w:bCs/>
            <w:i/>
            <w:iCs/>
            <w:sz w:val="24"/>
            <w:szCs w:val="24"/>
          </w:rPr>
          <w:t>36</w:t>
        </w:r>
      </w:hyperlink>
      <w:r w:rsidRPr="00CF2E4B">
        <w:rPr>
          <w:rFonts w:eastAsia="Times New Roman" w:cstheme="minorHAnsi"/>
          <w:color w:val="333333"/>
          <w:sz w:val="24"/>
          <w:szCs w:val="24"/>
        </w:rPr>
        <w:t>), either close to the time of the neutrino alert or in archival data taken since November 2014 (</w:t>
      </w:r>
      <w:hyperlink r:id="rId103" w:anchor="ref-25" w:history="1">
        <w:r w:rsidRPr="00CF2E4B">
          <w:rPr>
            <w:rStyle w:val="Hyperlink"/>
            <w:rFonts w:eastAsia="Times New Roman" w:cstheme="minorHAnsi"/>
            <w:b/>
            <w:bCs/>
            <w:i/>
            <w:iCs/>
            <w:sz w:val="24"/>
            <w:szCs w:val="24"/>
          </w:rPr>
          <w:t>25</w:t>
        </w:r>
      </w:hyperlink>
      <w:r w:rsidRPr="00CF2E4B">
        <w:rPr>
          <w:rFonts w:eastAsia="Times New Roman" w:cstheme="minorHAnsi"/>
          <w:color w:val="333333"/>
          <w:sz w:val="24"/>
          <w:szCs w:val="24"/>
        </w:rPr>
        <w:t>).</w:t>
      </w:r>
    </w:p>
    <w:p w14:paraId="368EE4C8"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VHE γ-ray observations are shown in </w:t>
      </w:r>
      <w:hyperlink r:id="rId104" w:anchor="F4" w:history="1">
        <w:r w:rsidRPr="00CF2E4B">
          <w:rPr>
            <w:rStyle w:val="Hyperlink"/>
            <w:rFonts w:eastAsia="Times New Roman" w:cstheme="minorHAnsi"/>
            <w:b/>
            <w:bCs/>
            <w:sz w:val="24"/>
            <w:szCs w:val="24"/>
          </w:rPr>
          <w:t>Figs. 3</w:t>
        </w:r>
      </w:hyperlink>
      <w:r w:rsidRPr="00CF2E4B">
        <w:rPr>
          <w:rFonts w:eastAsia="Times New Roman" w:cstheme="minorHAnsi"/>
          <w:color w:val="333333"/>
          <w:sz w:val="24"/>
          <w:szCs w:val="24"/>
        </w:rPr>
        <w:t> and </w:t>
      </w:r>
      <w:hyperlink r:id="rId105" w:anchor="F5" w:history="1">
        <w:r w:rsidRPr="00CF2E4B">
          <w:rPr>
            <w:rStyle w:val="Hyperlink"/>
            <w:rFonts w:eastAsia="Times New Roman" w:cstheme="minorHAnsi"/>
            <w:b/>
            <w:bCs/>
            <w:sz w:val="24"/>
            <w:szCs w:val="24"/>
          </w:rPr>
          <w:t>4</w:t>
        </w:r>
      </w:hyperlink>
      <w:r w:rsidRPr="00CF2E4B">
        <w:rPr>
          <w:rFonts w:eastAsia="Times New Roman" w:cstheme="minorHAnsi"/>
          <w:color w:val="333333"/>
          <w:sz w:val="24"/>
          <w:szCs w:val="24"/>
        </w:rPr>
        <w:t>. All measurements are consistent with the observed flux from MAGIC, considering the differences in exposure, energy range, and observation periods.</w:t>
      </w:r>
    </w:p>
    <w:p w14:paraId="22EB915E" w14:textId="77777777" w:rsidR="00902FF7" w:rsidRPr="00CF2E4B" w:rsidRDefault="00902FF7" w:rsidP="00D433D4">
      <w:pPr>
        <w:pStyle w:val="Heading1"/>
        <w:rPr>
          <w:rFonts w:asciiTheme="minorHAnsi" w:hAnsiTheme="minorHAnsi" w:cstheme="minorHAnsi"/>
        </w:rPr>
      </w:pPr>
      <w:r w:rsidRPr="00CF2E4B">
        <w:rPr>
          <w:rFonts w:asciiTheme="minorHAnsi" w:hAnsiTheme="minorHAnsi" w:cstheme="minorHAnsi"/>
        </w:rPr>
        <w:t>Radio, optical, and x-ray observations</w:t>
      </w:r>
    </w:p>
    <w:p w14:paraId="42348C47"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The Karl G. Jansky Very Large Array (VLA) (</w:t>
      </w:r>
      <w:hyperlink r:id="rId106" w:anchor="ref-37" w:history="1">
        <w:r w:rsidRPr="00CF2E4B">
          <w:rPr>
            <w:rStyle w:val="Hyperlink"/>
            <w:rFonts w:eastAsia="Times New Roman" w:cstheme="minorHAnsi"/>
            <w:b/>
            <w:bCs/>
            <w:i/>
            <w:iCs/>
            <w:sz w:val="24"/>
            <w:szCs w:val="24"/>
          </w:rPr>
          <w:t>37</w:t>
        </w:r>
      </w:hyperlink>
      <w:r w:rsidRPr="00CF2E4B">
        <w:rPr>
          <w:rFonts w:eastAsia="Times New Roman" w:cstheme="minorHAnsi"/>
          <w:color w:val="333333"/>
          <w:sz w:val="24"/>
          <w:szCs w:val="24"/>
        </w:rPr>
        <w:t>) observed TXS 0506+056 starting 2 weeks after the alert in several radio bands from 2 to 12 GHz (</w:t>
      </w:r>
      <w:hyperlink r:id="rId107" w:anchor="ref-38" w:history="1">
        <w:r w:rsidRPr="00CF2E4B">
          <w:rPr>
            <w:rStyle w:val="Hyperlink"/>
            <w:rFonts w:eastAsia="Times New Roman" w:cstheme="minorHAnsi"/>
            <w:b/>
            <w:bCs/>
            <w:i/>
            <w:iCs/>
            <w:sz w:val="24"/>
            <w:szCs w:val="24"/>
          </w:rPr>
          <w:t>38</w:t>
        </w:r>
      </w:hyperlink>
      <w:r w:rsidRPr="00CF2E4B">
        <w:rPr>
          <w:rFonts w:eastAsia="Times New Roman" w:cstheme="minorHAnsi"/>
          <w:color w:val="333333"/>
          <w:sz w:val="24"/>
          <w:szCs w:val="24"/>
        </w:rPr>
        <w:t>), detecting significant radio flux variability and some spectral variability of this source. The source is also in the long-term blazar monitoring program of the Owens Valley Radio Observatory (OVRO) 40-m telescope at 15 GHz (</w:t>
      </w:r>
      <w:hyperlink r:id="rId108" w:anchor="ref-39" w:history="1">
        <w:r w:rsidRPr="00CF2E4B">
          <w:rPr>
            <w:rStyle w:val="Hyperlink"/>
            <w:rFonts w:eastAsia="Times New Roman" w:cstheme="minorHAnsi"/>
            <w:b/>
            <w:bCs/>
            <w:i/>
            <w:iCs/>
            <w:sz w:val="24"/>
            <w:szCs w:val="24"/>
          </w:rPr>
          <w:t>39</w:t>
        </w:r>
      </w:hyperlink>
      <w:r w:rsidRPr="00CF2E4B">
        <w:rPr>
          <w:rFonts w:eastAsia="Times New Roman" w:cstheme="minorHAnsi"/>
          <w:color w:val="333333"/>
          <w:sz w:val="24"/>
          <w:szCs w:val="24"/>
        </w:rPr>
        <w:t>). The light curve shows a gradual increase in radio emission during the 18 months preceding the neutrino alert.</w:t>
      </w:r>
    </w:p>
    <w:p w14:paraId="74F6646B" w14:textId="2E66F0B0"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Optical observations were performed by the All-Sky Automated Survey for Supernovae (ASAS-SN) (</w:t>
      </w:r>
      <w:hyperlink r:id="rId109" w:anchor="ref-40" w:history="1">
        <w:r w:rsidRPr="00CF2E4B">
          <w:rPr>
            <w:rStyle w:val="Hyperlink"/>
            <w:rFonts w:eastAsia="Times New Roman" w:cstheme="minorHAnsi"/>
            <w:b/>
            <w:bCs/>
            <w:i/>
            <w:iCs/>
            <w:sz w:val="24"/>
            <w:szCs w:val="24"/>
          </w:rPr>
          <w:t>40</w:t>
        </w:r>
      </w:hyperlink>
      <w:r w:rsidRPr="00CF2E4B">
        <w:rPr>
          <w:rFonts w:eastAsia="Times New Roman" w:cstheme="minorHAnsi"/>
          <w:color w:val="333333"/>
          <w:sz w:val="24"/>
          <w:szCs w:val="24"/>
        </w:rPr>
        <w:t>), the Liverpool Telescope (</w:t>
      </w:r>
      <w:hyperlink r:id="rId110" w:anchor="ref-41" w:history="1">
        <w:r w:rsidRPr="00CF2E4B">
          <w:rPr>
            <w:rStyle w:val="Hyperlink"/>
            <w:rFonts w:eastAsia="Times New Roman" w:cstheme="minorHAnsi"/>
            <w:b/>
            <w:bCs/>
            <w:i/>
            <w:iCs/>
            <w:sz w:val="24"/>
            <w:szCs w:val="24"/>
          </w:rPr>
          <w:t>41</w:t>
        </w:r>
      </w:hyperlink>
      <w:r w:rsidRPr="00CF2E4B">
        <w:rPr>
          <w:rFonts w:eastAsia="Times New Roman" w:cstheme="minorHAnsi"/>
          <w:color w:val="333333"/>
          <w:sz w:val="24"/>
          <w:szCs w:val="24"/>
        </w:rPr>
        <w:t>), the Kanata Telescope (</w:t>
      </w:r>
      <w:hyperlink r:id="rId111" w:anchor="ref-42" w:history="1">
        <w:r w:rsidRPr="00CF2E4B">
          <w:rPr>
            <w:rStyle w:val="Hyperlink"/>
            <w:rFonts w:eastAsia="Times New Roman" w:cstheme="minorHAnsi"/>
            <w:b/>
            <w:bCs/>
            <w:i/>
            <w:iCs/>
            <w:sz w:val="24"/>
            <w:szCs w:val="24"/>
          </w:rPr>
          <w:t>42</w:t>
        </w:r>
      </w:hyperlink>
      <w:r w:rsidRPr="00CF2E4B">
        <w:rPr>
          <w:rFonts w:eastAsia="Times New Roman" w:cstheme="minorHAnsi"/>
          <w:color w:val="333333"/>
          <w:sz w:val="24"/>
          <w:szCs w:val="24"/>
        </w:rPr>
        <w:t>), the Kiso Schmidt Telescope (</w:t>
      </w:r>
      <w:hyperlink r:id="rId112" w:anchor="ref-43" w:history="1">
        <w:r w:rsidRPr="00CF2E4B">
          <w:rPr>
            <w:rStyle w:val="Hyperlink"/>
            <w:rFonts w:eastAsia="Times New Roman" w:cstheme="minorHAnsi"/>
            <w:b/>
            <w:bCs/>
            <w:i/>
            <w:iCs/>
            <w:sz w:val="24"/>
            <w:szCs w:val="24"/>
          </w:rPr>
          <w:t>43</w:t>
        </w:r>
      </w:hyperlink>
      <w:r w:rsidRPr="00CF2E4B">
        <w:rPr>
          <w:rFonts w:eastAsia="Times New Roman" w:cstheme="minorHAnsi"/>
          <w:color w:val="333333"/>
          <w:sz w:val="24"/>
          <w:szCs w:val="24"/>
        </w:rPr>
        <w:t>), the high-resolution spectrograph (HRS) on the Southern African Large Telescope (SALT) (</w:t>
      </w:r>
      <w:hyperlink r:id="rId113" w:anchor="ref-44" w:history="1">
        <w:r w:rsidRPr="00CF2E4B">
          <w:rPr>
            <w:rStyle w:val="Hyperlink"/>
            <w:rFonts w:eastAsia="Times New Roman" w:cstheme="minorHAnsi"/>
            <w:b/>
            <w:bCs/>
            <w:i/>
            <w:iCs/>
            <w:sz w:val="24"/>
            <w:szCs w:val="24"/>
          </w:rPr>
          <w:t>44</w:t>
        </w:r>
      </w:hyperlink>
      <w:r w:rsidRPr="00CF2E4B">
        <w:rPr>
          <w:rFonts w:eastAsia="Times New Roman" w:cstheme="minorHAnsi"/>
          <w:color w:val="333333"/>
          <w:sz w:val="24"/>
          <w:szCs w:val="24"/>
        </w:rPr>
        <w:t>), the Subaru telescope Faint Object Camera and Spectrograph (FOCAS) (</w:t>
      </w:r>
      <w:hyperlink r:id="rId114" w:anchor="ref-45" w:history="1">
        <w:r w:rsidRPr="00CF2E4B">
          <w:rPr>
            <w:rStyle w:val="Hyperlink"/>
            <w:rFonts w:eastAsia="Times New Roman" w:cstheme="minorHAnsi"/>
            <w:b/>
            <w:bCs/>
            <w:i/>
            <w:iCs/>
            <w:sz w:val="24"/>
            <w:szCs w:val="24"/>
          </w:rPr>
          <w:t>45</w:t>
        </w:r>
      </w:hyperlink>
      <w:r w:rsidRPr="00CF2E4B">
        <w:rPr>
          <w:rFonts w:eastAsia="Times New Roman" w:cstheme="minorHAnsi"/>
          <w:color w:val="333333"/>
          <w:sz w:val="24"/>
          <w:szCs w:val="24"/>
        </w:rPr>
        <w:t>), and the X-SHOOTER instrument on the Very Large Telescope (VLT) (</w:t>
      </w:r>
      <w:hyperlink r:id="rId115" w:anchor="ref-46" w:history="1">
        <w:r w:rsidRPr="00CF2E4B">
          <w:rPr>
            <w:rStyle w:val="Hyperlink"/>
            <w:rFonts w:eastAsia="Times New Roman" w:cstheme="minorHAnsi"/>
            <w:b/>
            <w:bCs/>
            <w:i/>
            <w:iCs/>
            <w:sz w:val="24"/>
            <w:szCs w:val="24"/>
          </w:rPr>
          <w:t>46</w:t>
        </w:r>
      </w:hyperlink>
      <w:r w:rsidRPr="00CF2E4B">
        <w:rPr>
          <w:rFonts w:eastAsia="Times New Roman" w:cstheme="minorHAnsi"/>
          <w:color w:val="333333"/>
          <w:sz w:val="24"/>
          <w:szCs w:val="24"/>
        </w:rPr>
        <w:t>). The </w:t>
      </w:r>
      <w:r w:rsidRPr="00CF2E4B">
        <w:rPr>
          <w:rFonts w:eastAsia="Times New Roman" w:cstheme="minorHAnsi"/>
          <w:i/>
          <w:iCs/>
          <w:color w:val="333333"/>
          <w:sz w:val="24"/>
          <w:szCs w:val="24"/>
        </w:rPr>
        <w:t>V</w:t>
      </w:r>
      <w:r w:rsidRPr="00CF2E4B">
        <w:rPr>
          <w:rFonts w:eastAsia="Times New Roman" w:cstheme="minorHAnsi"/>
          <w:color w:val="333333"/>
          <w:sz w:val="24"/>
          <w:szCs w:val="24"/>
        </w:rPr>
        <w:t> band flux of the source is the highest observed in recent years, and the spectral energy distribution has shifted toward blue wavelengths. Polarization was detected by Kanata in the </w:t>
      </w:r>
      <w:r w:rsidRPr="00CF2E4B">
        <w:rPr>
          <w:rFonts w:eastAsia="Times New Roman" w:cstheme="minorHAnsi"/>
          <w:i/>
          <w:iCs/>
          <w:color w:val="333333"/>
          <w:sz w:val="24"/>
          <w:szCs w:val="24"/>
        </w:rPr>
        <w:t>R</w:t>
      </w:r>
      <w:r w:rsidRPr="00CF2E4B">
        <w:rPr>
          <w:rFonts w:eastAsia="Times New Roman" w:cstheme="minorHAnsi"/>
          <w:color w:val="333333"/>
          <w:sz w:val="24"/>
          <w:szCs w:val="24"/>
        </w:rPr>
        <w:t> band at the level of 7%. Redshift determination for BL Lac objects is difficult owing to the nonthermal continuum from the nucleus outshining the spectral lines from the host galaxies. Attempts were made using optical spectra from the Liverpool, Subaru, and VLT telescopes to measure the redshift of TXS 0506+056, but only limits could be derived [see, e.g., (</w:t>
      </w:r>
      <w:hyperlink r:id="rId116" w:anchor="ref-47" w:history="1">
        <w:r w:rsidRPr="00CF2E4B">
          <w:rPr>
            <w:rStyle w:val="Hyperlink"/>
            <w:rFonts w:eastAsia="Times New Roman" w:cstheme="minorHAnsi"/>
            <w:b/>
            <w:bCs/>
            <w:i/>
            <w:iCs/>
            <w:sz w:val="24"/>
            <w:szCs w:val="24"/>
          </w:rPr>
          <w:t>47</w:t>
        </w:r>
      </w:hyperlink>
      <w:r w:rsidRPr="00CF2E4B">
        <w:rPr>
          <w:rFonts w:eastAsia="Times New Roman" w:cstheme="minorHAnsi"/>
          <w:color w:val="333333"/>
          <w:sz w:val="24"/>
          <w:szCs w:val="24"/>
        </w:rPr>
        <w:t>)]. The redshift of TXS 0506+056 was later determined to be </w:t>
      </w:r>
      <w:r w:rsidR="002760BE" w:rsidRPr="009A79F2">
        <w:rPr>
          <w:rFonts w:eastAsia="Times New Roman" w:cstheme="minorHAnsi"/>
          <w:i/>
          <w:iCs/>
          <w:color w:val="333333"/>
          <w:sz w:val="24"/>
          <w:szCs w:val="24"/>
        </w:rPr>
        <w:t>z</w:t>
      </w:r>
      <w:r w:rsidR="002760BE">
        <w:rPr>
          <w:rFonts w:eastAsia="Times New Roman" w:cstheme="minorHAnsi"/>
          <w:color w:val="333333"/>
          <w:sz w:val="24"/>
          <w:szCs w:val="24"/>
        </w:rPr>
        <w:t xml:space="preserve"> = 0.3365 ± </w:t>
      </w:r>
      <w:r w:rsidR="009A79F2">
        <w:rPr>
          <w:rFonts w:eastAsia="Times New Roman" w:cstheme="minorHAnsi"/>
          <w:color w:val="333333"/>
          <w:sz w:val="24"/>
          <w:szCs w:val="24"/>
        </w:rPr>
        <w:t>0.0010</w:t>
      </w:r>
      <w:r w:rsidRPr="00CF2E4B">
        <w:rPr>
          <w:rFonts w:eastAsia="Times New Roman" w:cstheme="minorHAnsi"/>
          <w:color w:val="333333"/>
          <w:sz w:val="24"/>
          <w:szCs w:val="24"/>
        </w:rPr>
        <w:t xml:space="preserve"> using the Gran </w:t>
      </w:r>
      <w:proofErr w:type="spellStart"/>
      <w:r w:rsidRPr="00CF2E4B">
        <w:rPr>
          <w:rFonts w:eastAsia="Times New Roman" w:cstheme="minorHAnsi"/>
          <w:color w:val="333333"/>
          <w:sz w:val="24"/>
          <w:szCs w:val="24"/>
        </w:rPr>
        <w:t>Telescopio</w:t>
      </w:r>
      <w:proofErr w:type="spellEnd"/>
      <w:r w:rsidRPr="00CF2E4B">
        <w:rPr>
          <w:rFonts w:eastAsia="Times New Roman" w:cstheme="minorHAnsi"/>
          <w:color w:val="333333"/>
          <w:sz w:val="24"/>
          <w:szCs w:val="24"/>
        </w:rPr>
        <w:t xml:space="preserve"> Canarias (</w:t>
      </w:r>
      <w:hyperlink r:id="rId117" w:anchor="ref-28" w:history="1">
        <w:r w:rsidRPr="00CF2E4B">
          <w:rPr>
            <w:rStyle w:val="Hyperlink"/>
            <w:rFonts w:eastAsia="Times New Roman" w:cstheme="minorHAnsi"/>
            <w:b/>
            <w:bCs/>
            <w:i/>
            <w:iCs/>
            <w:sz w:val="24"/>
            <w:szCs w:val="24"/>
          </w:rPr>
          <w:t>28</w:t>
        </w:r>
      </w:hyperlink>
      <w:r w:rsidRPr="00CF2E4B">
        <w:rPr>
          <w:rFonts w:eastAsia="Times New Roman" w:cstheme="minorHAnsi"/>
          <w:color w:val="333333"/>
          <w:sz w:val="24"/>
          <w:szCs w:val="24"/>
        </w:rPr>
        <w:t>).</w:t>
      </w:r>
    </w:p>
    <w:p w14:paraId="2B775AE7"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X-ray observations were made by the X-Ray Telescope (XRT) on the </w:t>
      </w:r>
      <w:r w:rsidRPr="00CF2E4B">
        <w:rPr>
          <w:rFonts w:eastAsia="Times New Roman" w:cstheme="minorHAnsi"/>
          <w:i/>
          <w:iCs/>
          <w:color w:val="333333"/>
          <w:sz w:val="24"/>
          <w:szCs w:val="24"/>
        </w:rPr>
        <w:t xml:space="preserve">Neil </w:t>
      </w:r>
      <w:proofErr w:type="spellStart"/>
      <w:r w:rsidRPr="00CF2E4B">
        <w:rPr>
          <w:rFonts w:eastAsia="Times New Roman" w:cstheme="minorHAnsi"/>
          <w:i/>
          <w:iCs/>
          <w:color w:val="333333"/>
          <w:sz w:val="24"/>
          <w:szCs w:val="24"/>
        </w:rPr>
        <w:t>Gehrels</w:t>
      </w:r>
      <w:proofErr w:type="spellEnd"/>
      <w:r w:rsidRPr="00CF2E4B">
        <w:rPr>
          <w:rFonts w:eastAsia="Times New Roman" w:cstheme="minorHAnsi"/>
          <w:i/>
          <w:iCs/>
          <w:color w:val="333333"/>
          <w:sz w:val="24"/>
          <w:szCs w:val="24"/>
        </w:rPr>
        <w:t xml:space="preserve"> Swift Observatory</w:t>
      </w:r>
      <w:r w:rsidRPr="00CF2E4B">
        <w:rPr>
          <w:rFonts w:eastAsia="Times New Roman" w:cstheme="minorHAnsi"/>
          <w:color w:val="333333"/>
          <w:sz w:val="24"/>
          <w:szCs w:val="24"/>
        </w:rPr>
        <w:t> (0.3 to 10 keV) (</w:t>
      </w:r>
      <w:hyperlink r:id="rId118" w:anchor="ref-48" w:history="1">
        <w:r w:rsidRPr="00CF2E4B">
          <w:rPr>
            <w:rStyle w:val="Hyperlink"/>
            <w:rFonts w:eastAsia="Times New Roman" w:cstheme="minorHAnsi"/>
            <w:b/>
            <w:bCs/>
            <w:i/>
            <w:iCs/>
            <w:sz w:val="24"/>
            <w:szCs w:val="24"/>
          </w:rPr>
          <w:t>48</w:t>
        </w:r>
      </w:hyperlink>
      <w:r w:rsidRPr="00CF2E4B">
        <w:rPr>
          <w:rFonts w:eastAsia="Times New Roman" w:cstheme="minorHAnsi"/>
          <w:color w:val="333333"/>
          <w:sz w:val="24"/>
          <w:szCs w:val="24"/>
        </w:rPr>
        <w:t>), </w:t>
      </w:r>
      <w:r w:rsidRPr="00CF2E4B">
        <w:rPr>
          <w:rFonts w:eastAsia="Times New Roman" w:cstheme="minorHAnsi"/>
          <w:i/>
          <w:iCs/>
          <w:color w:val="333333"/>
          <w:sz w:val="24"/>
          <w:szCs w:val="24"/>
        </w:rPr>
        <w:t>MAXI</w:t>
      </w:r>
      <w:r w:rsidRPr="00CF2E4B">
        <w:rPr>
          <w:rFonts w:eastAsia="Times New Roman" w:cstheme="minorHAnsi"/>
          <w:color w:val="333333"/>
          <w:sz w:val="24"/>
          <w:szCs w:val="24"/>
        </w:rPr>
        <w:t> Gas Slit Camera (GSC) (2 to 10 keV) (</w:t>
      </w:r>
      <w:hyperlink r:id="rId119" w:anchor="ref-49" w:history="1">
        <w:r w:rsidRPr="00CF2E4B">
          <w:rPr>
            <w:rStyle w:val="Hyperlink"/>
            <w:rFonts w:eastAsia="Times New Roman" w:cstheme="minorHAnsi"/>
            <w:b/>
            <w:bCs/>
            <w:i/>
            <w:iCs/>
            <w:sz w:val="24"/>
            <w:szCs w:val="24"/>
          </w:rPr>
          <w:t>49</w:t>
        </w:r>
      </w:hyperlink>
      <w:r w:rsidRPr="00CF2E4B">
        <w:rPr>
          <w:rFonts w:eastAsia="Times New Roman" w:cstheme="minorHAnsi"/>
          <w:color w:val="333333"/>
          <w:sz w:val="24"/>
          <w:szCs w:val="24"/>
        </w:rPr>
        <w:t>), Nuclear Spectroscopic Telescope Array (</w:t>
      </w:r>
      <w:proofErr w:type="spellStart"/>
      <w:r w:rsidRPr="00CF2E4B">
        <w:rPr>
          <w:rFonts w:eastAsia="Times New Roman" w:cstheme="minorHAnsi"/>
          <w:i/>
          <w:iCs/>
          <w:color w:val="333333"/>
          <w:sz w:val="24"/>
          <w:szCs w:val="24"/>
        </w:rPr>
        <w:t>NuSTAR</w:t>
      </w:r>
      <w:proofErr w:type="spellEnd"/>
      <w:r w:rsidRPr="00CF2E4B">
        <w:rPr>
          <w:rFonts w:eastAsia="Times New Roman" w:cstheme="minorHAnsi"/>
          <w:color w:val="333333"/>
          <w:sz w:val="24"/>
          <w:szCs w:val="24"/>
        </w:rPr>
        <w:t>) (3 to 79 keV) (</w:t>
      </w:r>
      <w:hyperlink r:id="rId120" w:anchor="ref-50" w:history="1">
        <w:r w:rsidRPr="00CF2E4B">
          <w:rPr>
            <w:rStyle w:val="Hyperlink"/>
            <w:rFonts w:eastAsia="Times New Roman" w:cstheme="minorHAnsi"/>
            <w:b/>
            <w:bCs/>
            <w:i/>
            <w:iCs/>
            <w:sz w:val="24"/>
            <w:szCs w:val="24"/>
          </w:rPr>
          <w:t>50</w:t>
        </w:r>
      </w:hyperlink>
      <w:r w:rsidRPr="00CF2E4B">
        <w:rPr>
          <w:rFonts w:eastAsia="Times New Roman" w:cstheme="minorHAnsi"/>
          <w:color w:val="333333"/>
          <w:sz w:val="24"/>
          <w:szCs w:val="24"/>
        </w:rPr>
        <w:t xml:space="preserve">), and the </w:t>
      </w:r>
      <w:proofErr w:type="spellStart"/>
      <w:r w:rsidRPr="00CF2E4B">
        <w:rPr>
          <w:rFonts w:eastAsia="Times New Roman" w:cstheme="minorHAnsi"/>
          <w:color w:val="333333"/>
          <w:sz w:val="24"/>
          <w:szCs w:val="24"/>
        </w:rPr>
        <w:t>INTernational</w:t>
      </w:r>
      <w:proofErr w:type="spellEnd"/>
      <w:r w:rsidRPr="00CF2E4B">
        <w:rPr>
          <w:rFonts w:eastAsia="Times New Roman" w:cstheme="minorHAnsi"/>
          <w:color w:val="333333"/>
          <w:sz w:val="24"/>
          <w:szCs w:val="24"/>
        </w:rPr>
        <w:t xml:space="preserve"> Gamma-Ray Astrophysics Laboratory (</w:t>
      </w:r>
      <w:r w:rsidRPr="00CF2E4B">
        <w:rPr>
          <w:rFonts w:eastAsia="Times New Roman" w:cstheme="minorHAnsi"/>
          <w:i/>
          <w:iCs/>
          <w:color w:val="333333"/>
          <w:sz w:val="24"/>
          <w:szCs w:val="24"/>
        </w:rPr>
        <w:t>INTEGRAL</w:t>
      </w:r>
      <w:r w:rsidRPr="00CF2E4B">
        <w:rPr>
          <w:rFonts w:eastAsia="Times New Roman" w:cstheme="minorHAnsi"/>
          <w:color w:val="333333"/>
          <w:sz w:val="24"/>
          <w:szCs w:val="24"/>
        </w:rPr>
        <w:t>) (20 to 250 keV) (</w:t>
      </w:r>
      <w:hyperlink r:id="rId121" w:anchor="ref-51" w:history="1">
        <w:r w:rsidRPr="00CF2E4B">
          <w:rPr>
            <w:rStyle w:val="Hyperlink"/>
            <w:rFonts w:eastAsia="Times New Roman" w:cstheme="minorHAnsi"/>
            <w:b/>
            <w:bCs/>
            <w:i/>
            <w:iCs/>
            <w:sz w:val="24"/>
            <w:szCs w:val="24"/>
          </w:rPr>
          <w:t>51</w:t>
        </w:r>
      </w:hyperlink>
      <w:r w:rsidRPr="00CF2E4B">
        <w:rPr>
          <w:rFonts w:eastAsia="Times New Roman" w:cstheme="minorHAnsi"/>
          <w:color w:val="333333"/>
          <w:sz w:val="24"/>
          <w:szCs w:val="24"/>
        </w:rPr>
        <w:t>), with detections by </w:t>
      </w:r>
      <w:r w:rsidRPr="00CF2E4B">
        <w:rPr>
          <w:rFonts w:eastAsia="Times New Roman" w:cstheme="minorHAnsi"/>
          <w:i/>
          <w:iCs/>
          <w:color w:val="333333"/>
          <w:sz w:val="24"/>
          <w:szCs w:val="24"/>
        </w:rPr>
        <w:t>Swift</w:t>
      </w:r>
      <w:r w:rsidRPr="00CF2E4B">
        <w:rPr>
          <w:rFonts w:eastAsia="Times New Roman" w:cstheme="minorHAnsi"/>
          <w:color w:val="333333"/>
          <w:sz w:val="24"/>
          <w:szCs w:val="24"/>
        </w:rPr>
        <w:t> and </w:t>
      </w:r>
      <w:proofErr w:type="spellStart"/>
      <w:r w:rsidRPr="00CF2E4B">
        <w:rPr>
          <w:rFonts w:eastAsia="Times New Roman" w:cstheme="minorHAnsi"/>
          <w:i/>
          <w:iCs/>
          <w:color w:val="333333"/>
          <w:sz w:val="24"/>
          <w:szCs w:val="24"/>
        </w:rPr>
        <w:t>NuSTAR</w:t>
      </w:r>
      <w:proofErr w:type="spellEnd"/>
      <w:r w:rsidRPr="00CF2E4B">
        <w:rPr>
          <w:rFonts w:eastAsia="Times New Roman" w:cstheme="minorHAnsi"/>
          <w:color w:val="333333"/>
          <w:sz w:val="24"/>
          <w:szCs w:val="24"/>
        </w:rPr>
        <w:t> . In a 2.1 square degree region around the neutrino alert, </w:t>
      </w:r>
      <w:r w:rsidRPr="00CF2E4B">
        <w:rPr>
          <w:rFonts w:eastAsia="Times New Roman" w:cstheme="minorHAnsi"/>
          <w:i/>
          <w:iCs/>
          <w:color w:val="333333"/>
          <w:sz w:val="24"/>
          <w:szCs w:val="24"/>
        </w:rPr>
        <w:t>Swift</w:t>
      </w:r>
      <w:r w:rsidRPr="00CF2E4B">
        <w:rPr>
          <w:rFonts w:eastAsia="Times New Roman" w:cstheme="minorHAnsi"/>
          <w:color w:val="333333"/>
          <w:sz w:val="24"/>
          <w:szCs w:val="24"/>
        </w:rPr>
        <w:t> identified nine x-ray sources, including TXS 0506+056.</w:t>
      </w:r>
    </w:p>
    <w:p w14:paraId="1CE7177A" w14:textId="7D493F65" w:rsidR="00902FF7" w:rsidRPr="00CF2E4B" w:rsidRDefault="00902FF7" w:rsidP="00902FF7">
      <w:pPr>
        <w:rPr>
          <w:rFonts w:eastAsia="Times New Roman" w:cstheme="minorHAnsi"/>
          <w:color w:val="333333"/>
          <w:sz w:val="24"/>
          <w:szCs w:val="24"/>
        </w:rPr>
      </w:pPr>
      <w:r w:rsidRPr="00CF2E4B">
        <w:rPr>
          <w:rFonts w:eastAsia="Times New Roman" w:cstheme="minorHAnsi"/>
          <w:i/>
          <w:iCs/>
          <w:color w:val="333333"/>
          <w:sz w:val="24"/>
          <w:szCs w:val="24"/>
        </w:rPr>
        <w:t>Swift</w:t>
      </w:r>
      <w:r w:rsidRPr="00CF2E4B">
        <w:rPr>
          <w:rFonts w:eastAsia="Times New Roman" w:cstheme="minorHAnsi"/>
          <w:color w:val="333333"/>
          <w:sz w:val="24"/>
          <w:szCs w:val="24"/>
        </w:rPr>
        <w:t> monitored the x-ray flux from TXS 0506+056 for 4 weeks after the alert, starting 23 September 2017 00:09:16 UT, finding clear evidence for spectral variability (see </w:t>
      </w:r>
      <w:hyperlink r:id="rId122" w:anchor="F4" w:history="1">
        <w:r w:rsidRPr="00CF2E4B">
          <w:rPr>
            <w:rStyle w:val="Hyperlink"/>
            <w:rFonts w:eastAsia="Times New Roman" w:cstheme="minorHAnsi"/>
            <w:b/>
            <w:bCs/>
            <w:sz w:val="24"/>
            <w:szCs w:val="24"/>
          </w:rPr>
          <w:t>Fig. 3D</w:t>
        </w:r>
      </w:hyperlink>
      <w:r w:rsidRPr="00CF2E4B">
        <w:rPr>
          <w:rFonts w:eastAsia="Times New Roman" w:cstheme="minorHAnsi"/>
          <w:color w:val="333333"/>
          <w:sz w:val="24"/>
          <w:szCs w:val="24"/>
        </w:rPr>
        <w:t xml:space="preserve">). The strong increase in flux observed at VHE energies over several days up until MJD 58030 (4 October 2017) correlates well with an increase in the x-ray emission during this </w:t>
      </w:r>
      <w:proofErr w:type="gramStart"/>
      <w:r w:rsidRPr="00CF2E4B">
        <w:rPr>
          <w:rFonts w:eastAsia="Times New Roman" w:cstheme="minorHAnsi"/>
          <w:color w:val="333333"/>
          <w:sz w:val="24"/>
          <w:szCs w:val="24"/>
        </w:rPr>
        <w:t>period of time</w:t>
      </w:r>
      <w:proofErr w:type="gramEnd"/>
      <w:r w:rsidRPr="00CF2E4B">
        <w:rPr>
          <w:rFonts w:eastAsia="Times New Roman" w:cstheme="minorHAnsi"/>
          <w:color w:val="333333"/>
          <w:sz w:val="24"/>
          <w:szCs w:val="24"/>
        </w:rPr>
        <w:t>. The spectrum of TXS 0506+056 observed in the week after the flare is compatible with the sum of two power-law spectra, a soft spectrum with index </w:t>
      </w:r>
      <w:r w:rsidR="00D052D5">
        <w:rPr>
          <w:rFonts w:eastAsia="Times New Roman" w:cstheme="minorHAnsi"/>
          <w:color w:val="333333"/>
          <w:sz w:val="24"/>
          <w:szCs w:val="24"/>
        </w:rPr>
        <w:t>-2.8 ± 0.3</w:t>
      </w:r>
      <w:r w:rsidR="00D052D5" w:rsidRPr="00CF2E4B">
        <w:rPr>
          <w:rFonts w:eastAsia="Times New Roman" w:cstheme="minorHAnsi"/>
          <w:color w:val="333333"/>
          <w:sz w:val="24"/>
          <w:szCs w:val="24"/>
        </w:rPr>
        <w:t> </w:t>
      </w:r>
      <w:r w:rsidRPr="00CF2E4B">
        <w:rPr>
          <w:rFonts w:eastAsia="Times New Roman" w:cstheme="minorHAnsi"/>
          <w:color w:val="333333"/>
          <w:sz w:val="24"/>
          <w:szCs w:val="24"/>
        </w:rPr>
        <w:t> in the soft x-ray band covered by </w:t>
      </w:r>
      <w:r w:rsidRPr="00CF2E4B">
        <w:rPr>
          <w:rFonts w:eastAsia="Times New Roman" w:cstheme="minorHAnsi"/>
          <w:i/>
          <w:iCs/>
          <w:color w:val="333333"/>
          <w:sz w:val="24"/>
          <w:szCs w:val="24"/>
        </w:rPr>
        <w:t>Swift</w:t>
      </w:r>
      <w:r w:rsidRPr="00CF2E4B">
        <w:rPr>
          <w:rFonts w:eastAsia="Times New Roman" w:cstheme="minorHAnsi"/>
          <w:color w:val="333333"/>
          <w:sz w:val="24"/>
          <w:szCs w:val="24"/>
        </w:rPr>
        <w:t> XRT, and a hard spectrum with index </w:t>
      </w:r>
      <w:r w:rsidR="00EB4F9A">
        <w:rPr>
          <w:rFonts w:eastAsia="Times New Roman" w:cstheme="minorHAnsi"/>
          <w:color w:val="333333"/>
          <w:sz w:val="24"/>
          <w:szCs w:val="24"/>
        </w:rPr>
        <w:t>-</w:t>
      </w:r>
      <w:r w:rsidR="00D052D5">
        <w:rPr>
          <w:rFonts w:eastAsia="Times New Roman" w:cstheme="minorHAnsi"/>
          <w:color w:val="333333"/>
          <w:sz w:val="24"/>
          <w:szCs w:val="24"/>
        </w:rPr>
        <w:t>1.4</w:t>
      </w:r>
      <w:r w:rsidR="00EB4F9A">
        <w:rPr>
          <w:rFonts w:eastAsia="Times New Roman" w:cstheme="minorHAnsi"/>
          <w:color w:val="333333"/>
          <w:sz w:val="24"/>
          <w:szCs w:val="24"/>
        </w:rPr>
        <w:t xml:space="preserve"> ± 0.3</w:t>
      </w:r>
      <w:r w:rsidRPr="00CF2E4B">
        <w:rPr>
          <w:rFonts w:eastAsia="Times New Roman" w:cstheme="minorHAnsi"/>
          <w:color w:val="333333"/>
          <w:sz w:val="24"/>
          <w:szCs w:val="24"/>
        </w:rPr>
        <w:t> in the hard x-ray band covered by </w:t>
      </w:r>
      <w:proofErr w:type="spellStart"/>
      <w:r w:rsidRPr="00CF2E4B">
        <w:rPr>
          <w:rFonts w:eastAsia="Times New Roman" w:cstheme="minorHAnsi"/>
          <w:i/>
          <w:iCs/>
          <w:color w:val="333333"/>
          <w:sz w:val="24"/>
          <w:szCs w:val="24"/>
        </w:rPr>
        <w:t>NuSTAR</w:t>
      </w:r>
      <w:proofErr w:type="spellEnd"/>
      <w:r w:rsidRPr="00CF2E4B">
        <w:rPr>
          <w:rFonts w:eastAsia="Times New Roman" w:cstheme="minorHAnsi"/>
          <w:color w:val="333333"/>
          <w:sz w:val="24"/>
          <w:szCs w:val="24"/>
        </w:rPr>
        <w:t> (</w:t>
      </w:r>
      <w:hyperlink r:id="rId123" w:anchor="ref-25" w:history="1">
        <w:r w:rsidRPr="00CF2E4B">
          <w:rPr>
            <w:rStyle w:val="Hyperlink"/>
            <w:rFonts w:eastAsia="Times New Roman" w:cstheme="minorHAnsi"/>
            <w:b/>
            <w:bCs/>
            <w:i/>
            <w:iCs/>
            <w:sz w:val="24"/>
            <w:szCs w:val="24"/>
          </w:rPr>
          <w:t>25</w:t>
        </w:r>
      </w:hyperlink>
      <w:r w:rsidRPr="00CF2E4B">
        <w:rPr>
          <w:rFonts w:eastAsia="Times New Roman" w:cstheme="minorHAnsi"/>
          <w:color w:val="333333"/>
          <w:sz w:val="24"/>
          <w:szCs w:val="24"/>
        </w:rPr>
        <w:t>). Extrapolated to 20 MeV, the </w:t>
      </w:r>
      <w:proofErr w:type="spellStart"/>
      <w:r w:rsidRPr="00CF2E4B">
        <w:rPr>
          <w:rFonts w:eastAsia="Times New Roman" w:cstheme="minorHAnsi"/>
          <w:i/>
          <w:iCs/>
          <w:color w:val="333333"/>
          <w:sz w:val="24"/>
          <w:szCs w:val="24"/>
        </w:rPr>
        <w:t>NuSTAR</w:t>
      </w:r>
      <w:proofErr w:type="spellEnd"/>
      <w:r w:rsidRPr="00CF2E4B">
        <w:rPr>
          <w:rFonts w:eastAsia="Times New Roman" w:cstheme="minorHAnsi"/>
          <w:color w:val="333333"/>
          <w:sz w:val="24"/>
          <w:szCs w:val="24"/>
        </w:rPr>
        <w:t> hard-spectrum component connects smoothly to the plateau (index </w:t>
      </w:r>
      <w:r w:rsidRPr="00CF2E4B">
        <w:rPr>
          <w:rFonts w:eastAsia="Times New Roman" w:cstheme="minorHAnsi"/>
          <w:noProof/>
          <w:color w:val="333333"/>
          <w:sz w:val="24"/>
          <w:szCs w:val="24"/>
        </w:rPr>
        <w:drawing>
          <wp:inline distT="0" distB="0" distL="0" distR="0" wp14:anchorId="2917AB0D" wp14:editId="5E43E791">
            <wp:extent cx="151765" cy="85725"/>
            <wp:effectExtent l="0" t="0" r="635" b="9525"/>
            <wp:docPr id="25" name="Picture 25" descr="Embedd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Embedded Image"/>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51765" cy="85725"/>
                    </a:xfrm>
                    <a:prstGeom prst="rect">
                      <a:avLst/>
                    </a:prstGeom>
                    <a:noFill/>
                    <a:ln>
                      <a:noFill/>
                    </a:ln>
                  </pic:spPr>
                </pic:pic>
              </a:graphicData>
            </a:graphic>
          </wp:inline>
        </w:drawing>
      </w:r>
      <w:r w:rsidRPr="00CF2E4B">
        <w:rPr>
          <w:rFonts w:eastAsia="Times New Roman" w:cstheme="minorHAnsi"/>
          <w:color w:val="333333"/>
          <w:sz w:val="24"/>
          <w:szCs w:val="24"/>
        </w:rPr>
        <w:t>) component observed by the </w:t>
      </w:r>
      <w:r w:rsidRPr="00CF2E4B">
        <w:rPr>
          <w:rFonts w:eastAsia="Times New Roman" w:cstheme="minorHAnsi"/>
          <w:i/>
          <w:iCs/>
          <w:color w:val="333333"/>
          <w:sz w:val="24"/>
          <w:szCs w:val="24"/>
        </w:rPr>
        <w:t>Fermi</w:t>
      </w:r>
      <w:r w:rsidRPr="00CF2E4B">
        <w:rPr>
          <w:rFonts w:eastAsia="Times New Roman" w:cstheme="minorHAnsi"/>
          <w:color w:val="333333"/>
          <w:sz w:val="24"/>
          <w:szCs w:val="24"/>
        </w:rPr>
        <w:t>-LAT between 0.1 and 100 GeV and the soft VHE γ-ray component observed by MAGIC (compare </w:t>
      </w:r>
      <w:hyperlink r:id="rId125" w:anchor="F5" w:history="1">
        <w:r w:rsidRPr="00CF2E4B">
          <w:rPr>
            <w:rStyle w:val="Hyperlink"/>
            <w:rFonts w:eastAsia="Times New Roman" w:cstheme="minorHAnsi"/>
            <w:b/>
            <w:bCs/>
            <w:sz w:val="24"/>
            <w:szCs w:val="24"/>
          </w:rPr>
          <w:t>Fig. 4</w:t>
        </w:r>
      </w:hyperlink>
      <w:r w:rsidRPr="00CF2E4B">
        <w:rPr>
          <w:rFonts w:eastAsia="Times New Roman" w:cstheme="minorHAnsi"/>
          <w:color w:val="333333"/>
          <w:sz w:val="24"/>
          <w:szCs w:val="24"/>
        </w:rPr>
        <w:t>). Taken together, these observations provide a mostly complete, contemporaneous picture of the source emissions from 0.3 keV to 400 GeV, more than nine orders of magnitude in photon energy.</w:t>
      </w:r>
    </w:p>
    <w:p w14:paraId="687C68B4" w14:textId="77777777" w:rsidR="00902FF7" w:rsidRPr="00CF2E4B" w:rsidRDefault="007142F0" w:rsidP="00902FF7">
      <w:pPr>
        <w:rPr>
          <w:rFonts w:eastAsia="Times New Roman" w:cstheme="minorHAnsi"/>
          <w:color w:val="333333"/>
          <w:sz w:val="24"/>
          <w:szCs w:val="24"/>
        </w:rPr>
      </w:pPr>
      <w:hyperlink r:id="rId126" w:anchor="F4" w:history="1">
        <w:r w:rsidR="00902FF7" w:rsidRPr="00CF2E4B">
          <w:rPr>
            <w:rStyle w:val="Hyperlink"/>
            <w:rFonts w:eastAsia="Times New Roman" w:cstheme="minorHAnsi"/>
            <w:b/>
            <w:bCs/>
            <w:sz w:val="24"/>
            <w:szCs w:val="24"/>
          </w:rPr>
          <w:t>Figures 3</w:t>
        </w:r>
      </w:hyperlink>
      <w:r w:rsidR="00902FF7" w:rsidRPr="00CF2E4B">
        <w:rPr>
          <w:rFonts w:eastAsia="Times New Roman" w:cstheme="minorHAnsi"/>
          <w:color w:val="333333"/>
          <w:sz w:val="24"/>
          <w:szCs w:val="24"/>
        </w:rPr>
        <w:t> and </w:t>
      </w:r>
      <w:hyperlink r:id="rId127" w:anchor="F5" w:history="1">
        <w:r w:rsidR="00902FF7" w:rsidRPr="00CF2E4B">
          <w:rPr>
            <w:rStyle w:val="Hyperlink"/>
            <w:rFonts w:eastAsia="Times New Roman" w:cstheme="minorHAnsi"/>
            <w:b/>
            <w:bCs/>
            <w:sz w:val="24"/>
            <w:szCs w:val="24"/>
          </w:rPr>
          <w:t>4</w:t>
        </w:r>
      </w:hyperlink>
      <w:r w:rsidR="00902FF7" w:rsidRPr="00CF2E4B">
        <w:rPr>
          <w:rFonts w:eastAsia="Times New Roman" w:cstheme="minorHAnsi"/>
          <w:color w:val="333333"/>
          <w:sz w:val="24"/>
          <w:szCs w:val="24"/>
        </w:rPr>
        <w:t> summarize the multiwavelength light curves and the changes in the broadband spectral energy distribution (SED), compared to archival observations. Additional details about the radio, optical, and x-ray observations can be found in (</w:t>
      </w:r>
      <w:hyperlink r:id="rId128" w:anchor="ref-25" w:history="1">
        <w:r w:rsidR="00902FF7" w:rsidRPr="00CF2E4B">
          <w:rPr>
            <w:rStyle w:val="Hyperlink"/>
            <w:rFonts w:eastAsia="Times New Roman" w:cstheme="minorHAnsi"/>
            <w:b/>
            <w:bCs/>
            <w:i/>
            <w:iCs/>
            <w:sz w:val="24"/>
            <w:szCs w:val="24"/>
          </w:rPr>
          <w:t>25</w:t>
        </w:r>
      </w:hyperlink>
      <w:r w:rsidR="00902FF7" w:rsidRPr="00CF2E4B">
        <w:rPr>
          <w:rFonts w:eastAsia="Times New Roman" w:cstheme="minorHAnsi"/>
          <w:color w:val="333333"/>
          <w:sz w:val="24"/>
          <w:szCs w:val="24"/>
        </w:rPr>
        <w:t>).</w:t>
      </w:r>
    </w:p>
    <w:p w14:paraId="07C9A2E0" w14:textId="77777777" w:rsidR="00902FF7" w:rsidRPr="00CF2E4B" w:rsidRDefault="00902FF7" w:rsidP="00D433D4">
      <w:pPr>
        <w:pStyle w:val="Heading1"/>
        <w:rPr>
          <w:rFonts w:asciiTheme="minorHAnsi" w:hAnsiTheme="minorHAnsi" w:cstheme="minorHAnsi"/>
        </w:rPr>
      </w:pPr>
      <w:r w:rsidRPr="00CF2E4B">
        <w:rPr>
          <w:rFonts w:asciiTheme="minorHAnsi" w:hAnsiTheme="minorHAnsi" w:cstheme="minorHAnsi"/>
        </w:rPr>
        <w:t>Chance coincidence probability</w:t>
      </w:r>
    </w:p>
    <w:p w14:paraId="5D7A2AEA"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Data obtained from multiwavelength observations of TXS 0506+056 can be used to constrain the blazar-neutrino chance coincidence probability. This coincidence probability is a measure of the likelihood that a neutrino alert like IceCube-170922A is correlated by chance with a flaring blazar, considering the large number of known γ-ray sources and the modest number of neutrino alerts.</w:t>
      </w:r>
    </w:p>
    <w:p w14:paraId="32CD2E0C"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 xml:space="preserve">Given the large number of potential neutrino source classes available, no a priori blazar-neutrino coincidence model was selected ahead of the alert. After the observation, however, several correlation scenarios were considered and tested to quantify </w:t>
      </w:r>
      <w:proofErr w:type="gramStart"/>
      <w:r w:rsidRPr="00CF2E4B">
        <w:rPr>
          <w:rFonts w:eastAsia="Times New Roman" w:cstheme="minorHAnsi"/>
          <w:color w:val="333333"/>
          <w:sz w:val="24"/>
          <w:szCs w:val="24"/>
        </w:rPr>
        <w:t>the a</w:t>
      </w:r>
      <w:proofErr w:type="gramEnd"/>
      <w:r w:rsidRPr="00CF2E4B">
        <w:rPr>
          <w:rFonts w:eastAsia="Times New Roman" w:cstheme="minorHAnsi"/>
          <w:color w:val="333333"/>
          <w:sz w:val="24"/>
          <w:szCs w:val="24"/>
        </w:rPr>
        <w:t xml:space="preserve"> posteriori significance of the observed coincidence. Testing multiple models is important as the specific assumptions about the correlation between neutrinos and γ-rays have an impact on the chance coincidence probability. In each case, the probability to obtain, by chance, a degree of correlation at least as high as that observed for IceCube-170922A was calculated using simulated neutrino alerts and the light curves of </w:t>
      </w:r>
      <w:r w:rsidRPr="00CF2E4B">
        <w:rPr>
          <w:rFonts w:eastAsia="Times New Roman" w:cstheme="minorHAnsi"/>
          <w:i/>
          <w:iCs/>
          <w:color w:val="333333"/>
          <w:sz w:val="24"/>
          <w:szCs w:val="24"/>
        </w:rPr>
        <w:t>Fermi</w:t>
      </w:r>
      <w:r w:rsidRPr="00CF2E4B">
        <w:rPr>
          <w:rFonts w:eastAsia="Times New Roman" w:cstheme="minorHAnsi"/>
          <w:color w:val="333333"/>
          <w:sz w:val="24"/>
          <w:szCs w:val="24"/>
        </w:rPr>
        <w:t>-LAT γ-ray sources. Given the continuous all-sky monitoring of the </w:t>
      </w:r>
      <w:r w:rsidRPr="00CF2E4B">
        <w:rPr>
          <w:rFonts w:eastAsia="Times New Roman" w:cstheme="minorHAnsi"/>
          <w:i/>
          <w:iCs/>
          <w:color w:val="333333"/>
          <w:sz w:val="24"/>
          <w:szCs w:val="24"/>
        </w:rPr>
        <w:t>Fermi</w:t>
      </w:r>
      <w:r w:rsidRPr="00CF2E4B">
        <w:rPr>
          <w:rFonts w:eastAsia="Times New Roman" w:cstheme="minorHAnsi"/>
          <w:color w:val="333333"/>
          <w:sz w:val="24"/>
          <w:szCs w:val="24"/>
        </w:rPr>
        <w:t>-LAT since 2008, all tests utilized 28-day binned γ-ray light curves above 1 GeV from 2257 extragalactic </w:t>
      </w:r>
      <w:r w:rsidRPr="00CF2E4B">
        <w:rPr>
          <w:rFonts w:eastAsia="Times New Roman" w:cstheme="minorHAnsi"/>
          <w:i/>
          <w:iCs/>
          <w:color w:val="333333"/>
          <w:sz w:val="24"/>
          <w:szCs w:val="24"/>
        </w:rPr>
        <w:t>Fermi</w:t>
      </w:r>
      <w:r w:rsidRPr="00CF2E4B">
        <w:rPr>
          <w:rFonts w:eastAsia="Times New Roman" w:cstheme="minorHAnsi"/>
          <w:color w:val="333333"/>
          <w:sz w:val="24"/>
          <w:szCs w:val="24"/>
        </w:rPr>
        <w:t>-LAT sources, derived in the same manner as used for the analysis of TXS 0506+056 γ-ray data.</w:t>
      </w:r>
    </w:p>
    <w:p w14:paraId="046C5070"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To calculate the chance probabilities, a likelihood ratio test is used that allows different models of blazar-neutrino flux correlation to be evaluated in a consistent manner. All models assume that at least some of the observed γ-ray flux is produced in the same hadronic interactions that would produce high-energy neutrinos within the source. Our first model assumes that the neutrino flux is linearly correlated with the high-energy γ-ray energy flux (</w:t>
      </w:r>
      <w:hyperlink r:id="rId129" w:anchor="ref-4" w:history="1">
        <w:r w:rsidRPr="00CF2E4B">
          <w:rPr>
            <w:rStyle w:val="Hyperlink"/>
            <w:rFonts w:eastAsia="Times New Roman" w:cstheme="minorHAnsi"/>
            <w:b/>
            <w:bCs/>
            <w:i/>
            <w:iCs/>
            <w:sz w:val="24"/>
            <w:szCs w:val="24"/>
          </w:rPr>
          <w:t>4</w:t>
        </w:r>
      </w:hyperlink>
      <w:r w:rsidRPr="00CF2E4B">
        <w:rPr>
          <w:rFonts w:eastAsia="Times New Roman" w:cstheme="minorHAnsi"/>
          <w:color w:val="333333"/>
          <w:sz w:val="24"/>
          <w:szCs w:val="24"/>
        </w:rPr>
        <w:t xml:space="preserve">). In this scenario, neutrinos are more likely to be produced during periods of bright, hard γ-ray emission. In the second model, the neutrino flux is modeled as strongly tied to variations in the observed γ-ray flux, regardless of the average flux of γ-rays. Here, a weak or a strong γ-ray source is equally likely to be a neutrino source if the neutrino is temporally correlated with variability in the γ-ray light curve. Third, we consider a correlation of the neutrino flux with the VHE γ-ray flux. Because hadronic acceleration up to a few </w:t>
      </w:r>
      <w:proofErr w:type="spellStart"/>
      <w:r w:rsidRPr="00CF2E4B">
        <w:rPr>
          <w:rFonts w:eastAsia="Times New Roman" w:cstheme="minorHAnsi"/>
          <w:color w:val="333333"/>
          <w:sz w:val="24"/>
          <w:szCs w:val="24"/>
        </w:rPr>
        <w:t>PeV</w:t>
      </w:r>
      <w:proofErr w:type="spellEnd"/>
      <w:r w:rsidRPr="00CF2E4B">
        <w:rPr>
          <w:rFonts w:eastAsia="Times New Roman" w:cstheme="minorHAnsi"/>
          <w:color w:val="333333"/>
          <w:sz w:val="24"/>
          <w:szCs w:val="24"/>
        </w:rPr>
        <w:t xml:space="preserve"> is required to explain the detected neutrino energy, VHE γ-ray sources are potential progenitors. Full details and results from these analyses are presented in (</w:t>
      </w:r>
      <w:hyperlink r:id="rId130" w:anchor="ref-25" w:history="1">
        <w:r w:rsidRPr="00CF2E4B">
          <w:rPr>
            <w:rStyle w:val="Hyperlink"/>
            <w:rFonts w:eastAsia="Times New Roman" w:cstheme="minorHAnsi"/>
            <w:b/>
            <w:bCs/>
            <w:i/>
            <w:iCs/>
            <w:sz w:val="24"/>
            <w:szCs w:val="24"/>
          </w:rPr>
          <w:t>25</w:t>
        </w:r>
      </w:hyperlink>
      <w:r w:rsidRPr="00CF2E4B">
        <w:rPr>
          <w:rFonts w:eastAsia="Times New Roman" w:cstheme="minorHAnsi"/>
          <w:color w:val="333333"/>
          <w:sz w:val="24"/>
          <w:szCs w:val="24"/>
        </w:rPr>
        <w:t>).</w:t>
      </w:r>
    </w:p>
    <w:p w14:paraId="4A569681"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 xml:space="preserve">The neutrino IceCube-170922A was found to arrive in a period of flaring activity in high-energy γ-rays. Prior to IceCube-170922A, nine public alerts had been issued by the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xml:space="preserve"> real-time system. Additionally, 41 archival events have been identified among the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xml:space="preserve"> data recorded since 2010, before the start of the real-time program in April 2016, which would have caused alerts if the real-time alert system had been in place. These events were also tested for coincidence with the γ-ray data.</w:t>
      </w:r>
    </w:p>
    <w:p w14:paraId="76D8A714"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 xml:space="preserve">Chance coincidence of the neutrino with the flare of TXS 0506+056 is disfavored at the 3σ level in any scenario where neutrino production is linearly correlated with γ-ray production or with γ-ray flux variations. This includes look-elsewhere corrections for all 10 alerts issued previously by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xml:space="preserve"> and the 41 archival events. One of the neutrino events that would have been sent as an alert and had a good angular resolution (&lt;5°) is in a spatial correlation with the γ-ray blazar 3FGL J1040.4+0615. However, this source was not in a particularly bright emission state at the detection time of the corresponding neutrino. Therefore, a substantially lower test statistic would be obtained in the chance correlation tests defined in this paper (</w:t>
      </w:r>
      <w:hyperlink r:id="rId131" w:anchor="ref-25" w:history="1">
        <w:r w:rsidRPr="00CF2E4B">
          <w:rPr>
            <w:rStyle w:val="Hyperlink"/>
            <w:rFonts w:eastAsia="Times New Roman" w:cstheme="minorHAnsi"/>
            <w:b/>
            <w:bCs/>
            <w:i/>
            <w:iCs/>
            <w:sz w:val="24"/>
            <w:szCs w:val="24"/>
          </w:rPr>
          <w:t>25</w:t>
        </w:r>
      </w:hyperlink>
      <w:r w:rsidRPr="00CF2E4B">
        <w:rPr>
          <w:rFonts w:eastAsia="Times New Roman" w:cstheme="minorHAnsi"/>
          <w:color w:val="333333"/>
          <w:sz w:val="24"/>
          <w:szCs w:val="24"/>
        </w:rPr>
        <w:t>).</w:t>
      </w:r>
    </w:p>
    <w:p w14:paraId="708EB0C2"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 xml:space="preserve">We have investigated how typical the blazar TXS 0506+056 is among those blazars that might have given rise to a coincident observation </w:t>
      </w:r>
      <w:proofErr w:type="gramStart"/>
      <w:r w:rsidRPr="00CF2E4B">
        <w:rPr>
          <w:rFonts w:eastAsia="Times New Roman" w:cstheme="minorHAnsi"/>
          <w:color w:val="333333"/>
          <w:sz w:val="24"/>
          <w:szCs w:val="24"/>
        </w:rPr>
        <w:t>similar to</w:t>
      </w:r>
      <w:proofErr w:type="gramEnd"/>
      <w:r w:rsidRPr="00CF2E4B">
        <w:rPr>
          <w:rFonts w:eastAsia="Times New Roman" w:cstheme="minorHAnsi"/>
          <w:color w:val="333333"/>
          <w:sz w:val="24"/>
          <w:szCs w:val="24"/>
        </w:rPr>
        <w:t xml:space="preserve"> the one reported here. A simulation that assumes that the neutrino flux is linearly correlated with the blazar γ-ray energy flux shows that in 14% of the signal realizations, we would find a neutrino coincident with a similarly bright γ-ray state as that observed for TXS 0506+056 (</w:t>
      </w:r>
      <w:hyperlink r:id="rId132" w:anchor="ref-25" w:history="1">
        <w:r w:rsidRPr="00CF2E4B">
          <w:rPr>
            <w:rStyle w:val="Hyperlink"/>
            <w:rFonts w:eastAsia="Times New Roman" w:cstheme="minorHAnsi"/>
            <w:b/>
            <w:bCs/>
            <w:i/>
            <w:iCs/>
            <w:sz w:val="24"/>
            <w:szCs w:val="24"/>
          </w:rPr>
          <w:t>25</w:t>
        </w:r>
      </w:hyperlink>
      <w:r w:rsidRPr="00CF2E4B">
        <w:rPr>
          <w:rFonts w:eastAsia="Times New Roman" w:cstheme="minorHAnsi"/>
          <w:color w:val="333333"/>
          <w:sz w:val="24"/>
          <w:szCs w:val="24"/>
        </w:rPr>
        <w:t>). The detection of a single neutrino does not allow us to probe the details of neutrino production models or measure the neutrino–to–γ-ray production ratio. Further observations will be needed to unambiguously establish a correlation between high-energy neutrinos and blazars, as well as to understand the emission and acceleration mechanism in the event of a correlation.</w:t>
      </w:r>
    </w:p>
    <w:p w14:paraId="2D20047B" w14:textId="77777777" w:rsidR="00902FF7" w:rsidRPr="00CF2E4B" w:rsidRDefault="00902FF7" w:rsidP="00D433D4">
      <w:pPr>
        <w:pStyle w:val="Heading1"/>
        <w:rPr>
          <w:rFonts w:asciiTheme="minorHAnsi" w:hAnsiTheme="minorHAnsi" w:cstheme="minorHAnsi"/>
        </w:rPr>
      </w:pPr>
      <w:r w:rsidRPr="00CF2E4B">
        <w:rPr>
          <w:rFonts w:asciiTheme="minorHAnsi" w:hAnsiTheme="minorHAnsi" w:cstheme="minorHAnsi"/>
        </w:rPr>
        <w:t>Discussion</w:t>
      </w:r>
    </w:p>
    <w:p w14:paraId="40589BDB"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 xml:space="preserve">Blazars have often been suggested as potential sources of high-energy neutrinos. The calorimetric high-energy output of certain candidate blazars is high enough to explain individual observed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xml:space="preserve"> events at 100-TeV to 1-PeV energies (</w:t>
      </w:r>
      <w:hyperlink r:id="rId133" w:anchor="ref-63" w:history="1">
        <w:r w:rsidRPr="00CF2E4B">
          <w:rPr>
            <w:rStyle w:val="Hyperlink"/>
            <w:rFonts w:eastAsia="Times New Roman" w:cstheme="minorHAnsi"/>
            <w:b/>
            <w:bCs/>
            <w:i/>
            <w:iCs/>
            <w:sz w:val="24"/>
            <w:szCs w:val="24"/>
          </w:rPr>
          <w:t>63</w:t>
        </w:r>
      </w:hyperlink>
      <w:r w:rsidRPr="00CF2E4B">
        <w:rPr>
          <w:rFonts w:eastAsia="Times New Roman" w:cstheme="minorHAnsi"/>
          <w:color w:val="333333"/>
          <w:sz w:val="24"/>
          <w:szCs w:val="24"/>
        </w:rPr>
        <w:t>). Spatial coincidences between catalogs of blazars and neutrinos have been examined in (</w:t>
      </w:r>
      <w:hyperlink r:id="rId134" w:anchor="ref-64" w:history="1">
        <w:r w:rsidRPr="00CF2E4B">
          <w:rPr>
            <w:rStyle w:val="Hyperlink"/>
            <w:rFonts w:eastAsia="Times New Roman" w:cstheme="minorHAnsi"/>
            <w:b/>
            <w:bCs/>
            <w:i/>
            <w:iCs/>
            <w:sz w:val="24"/>
            <w:szCs w:val="24"/>
          </w:rPr>
          <w:t>64</w:t>
        </w:r>
      </w:hyperlink>
      <w:r w:rsidRPr="00CF2E4B">
        <w:rPr>
          <w:rFonts w:eastAsia="Times New Roman" w:cstheme="minorHAnsi"/>
          <w:color w:val="333333"/>
          <w:sz w:val="24"/>
          <w:szCs w:val="24"/>
        </w:rPr>
        <w:t>), while (</w:t>
      </w:r>
      <w:hyperlink r:id="rId135" w:anchor="ref-65" w:history="1">
        <w:r w:rsidRPr="00CF2E4B">
          <w:rPr>
            <w:rStyle w:val="Hyperlink"/>
            <w:rFonts w:eastAsia="Times New Roman" w:cstheme="minorHAnsi"/>
            <w:b/>
            <w:bCs/>
            <w:i/>
            <w:iCs/>
            <w:sz w:val="24"/>
            <w:szCs w:val="24"/>
          </w:rPr>
          <w:t>65</w:t>
        </w:r>
      </w:hyperlink>
      <w:r w:rsidRPr="00CF2E4B">
        <w:rPr>
          <w:rFonts w:eastAsia="Times New Roman" w:cstheme="minorHAnsi"/>
          <w:color w:val="333333"/>
          <w:sz w:val="24"/>
          <w:szCs w:val="24"/>
        </w:rPr>
        <w:t>) investigated one shower-like event with several thousand square degrees angular uncertainty observed in time coincidence with a blazar outburst. A track-like event, IceCube-160731, has been previously connected to a flaring γ-ray source (</w:t>
      </w:r>
      <w:hyperlink r:id="rId136" w:anchor="ref-66" w:history="1">
        <w:r w:rsidRPr="00CF2E4B">
          <w:rPr>
            <w:rStyle w:val="Hyperlink"/>
            <w:rFonts w:eastAsia="Times New Roman" w:cstheme="minorHAnsi"/>
            <w:b/>
            <w:bCs/>
            <w:i/>
            <w:iCs/>
            <w:sz w:val="24"/>
            <w:szCs w:val="24"/>
          </w:rPr>
          <w:t>66</w:t>
        </w:r>
      </w:hyperlink>
      <w:r w:rsidRPr="00CF2E4B">
        <w:rPr>
          <w:rFonts w:eastAsia="Times New Roman" w:cstheme="minorHAnsi"/>
          <w:color w:val="333333"/>
          <w:sz w:val="24"/>
          <w:szCs w:val="24"/>
        </w:rPr>
        <w:t>). However, the limited evidence for a flaring source in the multiwavelength coverage did not permit an identification of the source type of the potential counterpart (</w:t>
      </w:r>
      <w:hyperlink r:id="rId137" w:anchor="ref-66" w:history="1">
        <w:r w:rsidRPr="00CF2E4B">
          <w:rPr>
            <w:rStyle w:val="Hyperlink"/>
            <w:rFonts w:eastAsia="Times New Roman" w:cstheme="minorHAnsi"/>
            <w:b/>
            <w:bCs/>
            <w:i/>
            <w:iCs/>
            <w:sz w:val="24"/>
            <w:szCs w:val="24"/>
          </w:rPr>
          <w:t>66</w:t>
        </w:r>
      </w:hyperlink>
      <w:r w:rsidRPr="00CF2E4B">
        <w:rPr>
          <w:rFonts w:eastAsia="Times New Roman" w:cstheme="minorHAnsi"/>
          <w:color w:val="333333"/>
          <w:sz w:val="24"/>
          <w:szCs w:val="24"/>
        </w:rPr>
        <w:t>).</w:t>
      </w:r>
    </w:p>
    <w:p w14:paraId="54BD27C1" w14:textId="1295A458"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 xml:space="preserve">Owing to the precise direction of IceCube-170922A, combined with extensive multiwavelength observations, a chance correlation between a high-energy neutrino and the potential counterpart can be rejected at the 3σ level. Considering the association between IceCube-170922A and TXS 0506+056, γ-ray blazars are strong candidate sources for at least a fraction of the observed astrophysical neutrinos. Earlier studies of the cross-correlation between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xml:space="preserve"> events and the γ-ray blazar population observed by </w:t>
      </w:r>
      <w:r w:rsidRPr="00CF2E4B">
        <w:rPr>
          <w:rFonts w:eastAsia="Times New Roman" w:cstheme="minorHAnsi"/>
          <w:i/>
          <w:iCs/>
          <w:color w:val="333333"/>
          <w:sz w:val="24"/>
          <w:szCs w:val="24"/>
        </w:rPr>
        <w:t>Fermi</w:t>
      </w:r>
      <w:r w:rsidRPr="00CF2E4B">
        <w:rPr>
          <w:rFonts w:eastAsia="Times New Roman" w:cstheme="minorHAnsi"/>
          <w:color w:val="333333"/>
          <w:sz w:val="24"/>
          <w:szCs w:val="24"/>
        </w:rPr>
        <w:t xml:space="preserve">-LAT demonstrated that these blazars can only produce a fraction of the observed astrophysical neutrino flux above 10 </w:t>
      </w:r>
      <w:proofErr w:type="spellStart"/>
      <w:r w:rsidRPr="00CF2E4B">
        <w:rPr>
          <w:rFonts w:eastAsia="Times New Roman" w:cstheme="minorHAnsi"/>
          <w:color w:val="333333"/>
          <w:sz w:val="24"/>
          <w:szCs w:val="24"/>
        </w:rPr>
        <w:t>TeV</w:t>
      </w:r>
      <w:proofErr w:type="spellEnd"/>
      <w:r w:rsidRPr="00CF2E4B">
        <w:rPr>
          <w:rFonts w:eastAsia="Times New Roman" w:cstheme="minorHAnsi"/>
          <w:color w:val="333333"/>
          <w:sz w:val="24"/>
          <w:szCs w:val="24"/>
        </w:rPr>
        <w:t xml:space="preserve"> (</w:t>
      </w:r>
      <w:hyperlink r:id="rId138" w:anchor="ref-4" w:history="1">
        <w:r w:rsidRPr="00CF2E4B">
          <w:rPr>
            <w:rStyle w:val="Hyperlink"/>
            <w:rFonts w:eastAsia="Times New Roman" w:cstheme="minorHAnsi"/>
            <w:b/>
            <w:bCs/>
            <w:i/>
            <w:iCs/>
            <w:sz w:val="24"/>
            <w:szCs w:val="24"/>
          </w:rPr>
          <w:t>4</w:t>
        </w:r>
      </w:hyperlink>
      <w:r w:rsidRPr="00CF2E4B">
        <w:rPr>
          <w:rFonts w:eastAsia="Times New Roman" w:cstheme="minorHAnsi"/>
          <w:color w:val="333333"/>
          <w:sz w:val="24"/>
          <w:szCs w:val="24"/>
        </w:rPr>
        <w:t xml:space="preserve">). Although these limits constrain the contribution from blazars to the diffuse neutrino background, the potential association of one or two high-energy neutrinos to blazars over the total observing time of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xml:space="preserve"> is fully compatible with the constraint.</w:t>
      </w:r>
      <w:r w:rsidR="008C6590">
        <w:rPr>
          <w:rFonts w:eastAsia="Times New Roman" w:cstheme="minorHAnsi"/>
          <w:color w:val="333333"/>
          <w:sz w:val="24"/>
          <w:szCs w:val="24"/>
        </w:rPr>
        <w:t xml:space="preserve"> </w:t>
      </w:r>
      <w:r w:rsidRPr="00CF2E4B">
        <w:rPr>
          <w:rFonts w:eastAsia="Times New Roman" w:cstheme="minorHAnsi"/>
          <w:color w:val="333333"/>
          <w:sz w:val="24"/>
          <w:szCs w:val="24"/>
        </w:rPr>
        <w:t>Adopting standard cosmological parameters (</w:t>
      </w:r>
      <w:hyperlink r:id="rId139" w:anchor="ref-67" w:history="1">
        <w:r w:rsidRPr="00CF2E4B">
          <w:rPr>
            <w:rStyle w:val="Hyperlink"/>
            <w:rFonts w:eastAsia="Times New Roman" w:cstheme="minorHAnsi"/>
            <w:b/>
            <w:bCs/>
            <w:i/>
            <w:iCs/>
            <w:sz w:val="24"/>
            <w:szCs w:val="24"/>
          </w:rPr>
          <w:t>67</w:t>
        </w:r>
      </w:hyperlink>
      <w:r w:rsidRPr="00CF2E4B">
        <w:rPr>
          <w:rFonts w:eastAsia="Times New Roman" w:cstheme="minorHAnsi"/>
          <w:color w:val="333333"/>
          <w:sz w:val="24"/>
          <w:szCs w:val="24"/>
        </w:rPr>
        <w:t>) </w:t>
      </w:r>
      <w:r w:rsidR="007E1354" w:rsidRPr="007E1354">
        <w:rPr>
          <w:rFonts w:eastAsia="Times New Roman" w:cstheme="minorHAnsi"/>
          <w:i/>
          <w:iCs/>
          <w:color w:val="333333"/>
          <w:sz w:val="24"/>
          <w:szCs w:val="24"/>
        </w:rPr>
        <w:t>H</w:t>
      </w:r>
      <w:r w:rsidR="007E1354" w:rsidRPr="007E1354">
        <w:rPr>
          <w:rFonts w:eastAsia="Times New Roman" w:cstheme="minorHAnsi"/>
          <w:color w:val="333333"/>
          <w:sz w:val="24"/>
          <w:szCs w:val="24"/>
          <w:vertAlign w:val="subscript"/>
        </w:rPr>
        <w:t>0</w:t>
      </w:r>
      <w:r w:rsidR="007E1354" w:rsidRPr="007E1354">
        <w:rPr>
          <w:rFonts w:eastAsia="Times New Roman" w:cstheme="minorHAnsi"/>
          <w:color w:val="333333"/>
          <w:sz w:val="24"/>
          <w:szCs w:val="24"/>
        </w:rPr>
        <w:t xml:space="preserve"> </w:t>
      </w:r>
      <w:r w:rsidR="007E1354">
        <w:rPr>
          <w:rFonts w:eastAsia="Times New Roman" w:cstheme="minorHAnsi"/>
          <w:color w:val="333333"/>
          <w:sz w:val="24"/>
          <w:szCs w:val="24"/>
        </w:rPr>
        <w:t>=</w:t>
      </w:r>
      <w:r w:rsidR="007E1354" w:rsidRPr="007E1354">
        <w:rPr>
          <w:rFonts w:eastAsia="Times New Roman" w:cstheme="minorHAnsi"/>
          <w:color w:val="333333"/>
          <w:sz w:val="24"/>
          <w:szCs w:val="24"/>
        </w:rPr>
        <w:t xml:space="preserve"> 67:8, </w:t>
      </w:r>
      <w:proofErr w:type="spellStart"/>
      <w:r w:rsidR="007E1354">
        <w:rPr>
          <w:rFonts w:eastAsia="Times New Roman" w:cstheme="minorHAnsi"/>
          <w:color w:val="333333"/>
          <w:sz w:val="24"/>
          <w:szCs w:val="24"/>
        </w:rPr>
        <w:t>Ω</w:t>
      </w:r>
      <w:r w:rsidR="007E1354" w:rsidRPr="007E1354">
        <w:rPr>
          <w:rFonts w:eastAsia="Times New Roman" w:cstheme="minorHAnsi"/>
          <w:color w:val="333333"/>
          <w:sz w:val="24"/>
          <w:szCs w:val="24"/>
          <w:vertAlign w:val="subscript"/>
        </w:rPr>
        <w:t>m</w:t>
      </w:r>
      <w:proofErr w:type="spellEnd"/>
      <w:r w:rsidR="007E1354" w:rsidRPr="007E1354">
        <w:rPr>
          <w:rFonts w:eastAsia="Times New Roman" w:cstheme="minorHAnsi"/>
          <w:color w:val="333333"/>
          <w:sz w:val="24"/>
          <w:szCs w:val="24"/>
        </w:rPr>
        <w:t xml:space="preserve"> </w:t>
      </w:r>
      <w:r w:rsidR="007E1354">
        <w:rPr>
          <w:rFonts w:eastAsia="Times New Roman" w:cstheme="minorHAnsi"/>
          <w:color w:val="333333"/>
          <w:sz w:val="24"/>
          <w:szCs w:val="24"/>
        </w:rPr>
        <w:t>-</w:t>
      </w:r>
      <w:r w:rsidR="007E1354" w:rsidRPr="007E1354">
        <w:rPr>
          <w:rFonts w:eastAsia="Times New Roman" w:cstheme="minorHAnsi"/>
          <w:color w:val="333333"/>
          <w:sz w:val="24"/>
          <w:szCs w:val="24"/>
        </w:rPr>
        <w:t xml:space="preserve"> 0:308, </w:t>
      </w:r>
      <w:proofErr w:type="spellStart"/>
      <w:r w:rsidR="007E1354">
        <w:rPr>
          <w:rFonts w:eastAsia="Times New Roman" w:cstheme="minorHAnsi"/>
          <w:color w:val="333333"/>
          <w:sz w:val="24"/>
          <w:szCs w:val="24"/>
        </w:rPr>
        <w:t>Ω</w:t>
      </w:r>
      <w:r w:rsidR="007E1354" w:rsidRPr="007E1354">
        <w:rPr>
          <w:rFonts w:eastAsia="Times New Roman" w:cstheme="minorHAnsi"/>
          <w:color w:val="333333"/>
          <w:sz w:val="24"/>
          <w:szCs w:val="24"/>
          <w:vertAlign w:val="subscript"/>
        </w:rPr>
        <w:t>l</w:t>
      </w:r>
      <w:proofErr w:type="spellEnd"/>
      <w:r w:rsidR="007E1354" w:rsidRPr="007E1354">
        <w:rPr>
          <w:rFonts w:eastAsia="Times New Roman" w:cstheme="minorHAnsi"/>
          <w:color w:val="333333"/>
          <w:sz w:val="24"/>
          <w:szCs w:val="24"/>
        </w:rPr>
        <w:t xml:space="preserve"> </w:t>
      </w:r>
      <w:r w:rsidR="008C6590">
        <w:rPr>
          <w:rFonts w:eastAsia="Times New Roman" w:cstheme="minorHAnsi"/>
          <w:color w:val="333333"/>
          <w:sz w:val="24"/>
          <w:szCs w:val="24"/>
        </w:rPr>
        <w:t>=</w:t>
      </w:r>
      <w:r w:rsidR="007E1354" w:rsidRPr="007E1354">
        <w:rPr>
          <w:rFonts w:eastAsia="Times New Roman" w:cstheme="minorHAnsi"/>
          <w:color w:val="333333"/>
          <w:sz w:val="24"/>
          <w:szCs w:val="24"/>
        </w:rPr>
        <w:t xml:space="preserve"> 0:692,</w:t>
      </w:r>
      <w:r w:rsidR="008C6590">
        <w:rPr>
          <w:rFonts w:eastAsia="Times New Roman" w:cstheme="minorHAnsi"/>
          <w:color w:val="333333"/>
          <w:sz w:val="24"/>
          <w:szCs w:val="24"/>
        </w:rPr>
        <w:t xml:space="preserve"> </w:t>
      </w:r>
      <w:r w:rsidRPr="00CF2E4B">
        <w:rPr>
          <w:rFonts w:eastAsia="Times New Roman" w:cstheme="minorHAnsi"/>
          <w:color w:val="333333"/>
          <w:sz w:val="24"/>
          <w:szCs w:val="24"/>
        </w:rPr>
        <w:t xml:space="preserve"> where </w:t>
      </w:r>
      <w:r w:rsidR="008C6590" w:rsidRPr="008C6590">
        <w:rPr>
          <w:rFonts w:eastAsia="Times New Roman" w:cstheme="minorHAnsi"/>
          <w:i/>
          <w:iCs/>
          <w:color w:val="333333"/>
          <w:sz w:val="24"/>
          <w:szCs w:val="24"/>
        </w:rPr>
        <w:t>H</w:t>
      </w:r>
      <w:r w:rsidR="008C6590" w:rsidRPr="00010FF4">
        <w:rPr>
          <w:rFonts w:eastAsia="Times New Roman" w:cstheme="minorHAnsi"/>
          <w:color w:val="333333"/>
          <w:sz w:val="24"/>
          <w:szCs w:val="24"/>
          <w:vertAlign w:val="subscript"/>
        </w:rPr>
        <w:t>0</w:t>
      </w:r>
      <w:r w:rsidRPr="00CF2E4B">
        <w:rPr>
          <w:rFonts w:eastAsia="Times New Roman" w:cstheme="minorHAnsi"/>
          <w:color w:val="333333"/>
          <w:sz w:val="24"/>
          <w:szCs w:val="24"/>
        </w:rPr>
        <w:t> is the Hubble constant, </w:t>
      </w:r>
      <w:proofErr w:type="spellStart"/>
      <w:r w:rsidR="00465570">
        <w:rPr>
          <w:rFonts w:eastAsia="Times New Roman" w:cstheme="minorHAnsi"/>
          <w:color w:val="333333"/>
          <w:sz w:val="24"/>
          <w:szCs w:val="24"/>
        </w:rPr>
        <w:t>Ω</w:t>
      </w:r>
      <w:r w:rsidR="00465570" w:rsidRPr="00465570">
        <w:rPr>
          <w:rFonts w:eastAsia="Times New Roman" w:cstheme="minorHAnsi"/>
          <w:color w:val="333333"/>
          <w:sz w:val="24"/>
          <w:szCs w:val="24"/>
          <w:vertAlign w:val="subscript"/>
        </w:rPr>
        <w:t>λ</w:t>
      </w:r>
      <w:proofErr w:type="spellEnd"/>
      <w:r w:rsidRPr="00CF2E4B">
        <w:rPr>
          <w:rFonts w:eastAsia="Times New Roman" w:cstheme="minorHAnsi"/>
          <w:color w:val="333333"/>
          <w:sz w:val="24"/>
          <w:szCs w:val="24"/>
        </w:rPr>
        <w:t> is the matter density, and </w:t>
      </w:r>
      <w:proofErr w:type="spellStart"/>
      <w:r w:rsidR="00465570">
        <w:rPr>
          <w:rFonts w:eastAsia="Times New Roman" w:cstheme="minorHAnsi"/>
          <w:color w:val="333333"/>
          <w:sz w:val="24"/>
          <w:szCs w:val="24"/>
        </w:rPr>
        <w:t>Ω</w:t>
      </w:r>
      <w:r w:rsidR="00465570" w:rsidRPr="00465570">
        <w:rPr>
          <w:rFonts w:eastAsia="Times New Roman" w:cstheme="minorHAnsi"/>
          <w:color w:val="333333"/>
          <w:sz w:val="24"/>
          <w:szCs w:val="24"/>
          <w:vertAlign w:val="subscript"/>
        </w:rPr>
        <w:t>λ</w:t>
      </w:r>
      <w:proofErr w:type="spellEnd"/>
      <w:r w:rsidRPr="00CF2E4B">
        <w:rPr>
          <w:rFonts w:eastAsia="Times New Roman" w:cstheme="minorHAnsi"/>
          <w:color w:val="333333"/>
          <w:sz w:val="24"/>
          <w:szCs w:val="24"/>
        </w:rPr>
        <w:t> is the dark energy density, the observed redshift of </w:t>
      </w:r>
      <w:r w:rsidR="00A25996" w:rsidRPr="00A25996">
        <w:rPr>
          <w:rFonts w:eastAsia="Times New Roman" w:cstheme="minorHAnsi"/>
          <w:i/>
          <w:iCs/>
          <w:color w:val="333333"/>
          <w:sz w:val="24"/>
          <w:szCs w:val="24"/>
        </w:rPr>
        <w:t>z</w:t>
      </w:r>
      <w:r w:rsidR="00A25996">
        <w:rPr>
          <w:rFonts w:eastAsia="Times New Roman" w:cstheme="minorHAnsi"/>
          <w:color w:val="333333"/>
          <w:sz w:val="24"/>
          <w:szCs w:val="24"/>
        </w:rPr>
        <w:t xml:space="preserve"> = 0.3365</w:t>
      </w:r>
      <w:r w:rsidRPr="00CF2E4B">
        <w:rPr>
          <w:rFonts w:eastAsia="Times New Roman" w:cstheme="minorHAnsi"/>
          <w:color w:val="333333"/>
          <w:sz w:val="24"/>
          <w:szCs w:val="24"/>
        </w:rPr>
        <w:t> implies an isotropic γ-ray luminosity between 0.1 and 100 GeV of </w:t>
      </w:r>
      <w:r w:rsidR="0053681A">
        <w:rPr>
          <w:rFonts w:eastAsia="Times New Roman" w:cstheme="minorHAnsi"/>
          <w:color w:val="333333"/>
          <w:sz w:val="24"/>
          <w:szCs w:val="24"/>
        </w:rPr>
        <w:t>1.3 × 10</w:t>
      </w:r>
      <w:r w:rsidR="0053681A" w:rsidRPr="0053681A">
        <w:rPr>
          <w:rFonts w:eastAsia="Times New Roman" w:cstheme="minorHAnsi"/>
          <w:color w:val="333333"/>
          <w:sz w:val="24"/>
          <w:szCs w:val="24"/>
          <w:vertAlign w:val="superscript"/>
        </w:rPr>
        <w:t>47</w:t>
      </w:r>
      <w:r w:rsidRPr="00CF2E4B">
        <w:rPr>
          <w:rFonts w:eastAsia="Times New Roman" w:cstheme="minorHAnsi"/>
          <w:color w:val="333333"/>
          <w:sz w:val="24"/>
          <w:szCs w:val="24"/>
        </w:rPr>
        <w:t xml:space="preserve"> erg </w:t>
      </w:r>
      <w:r w:rsidR="0053681A">
        <w:rPr>
          <w:rFonts w:eastAsia="Times New Roman" w:cstheme="minorHAnsi"/>
          <w:color w:val="333333"/>
          <w:sz w:val="24"/>
          <w:szCs w:val="24"/>
        </w:rPr>
        <w:t>s</w:t>
      </w:r>
      <w:r w:rsidR="0053681A" w:rsidRPr="0053681A">
        <w:rPr>
          <w:rFonts w:eastAsia="Times New Roman" w:cstheme="minorHAnsi"/>
          <w:color w:val="333333"/>
          <w:sz w:val="24"/>
          <w:szCs w:val="24"/>
          <w:vertAlign w:val="superscript"/>
        </w:rPr>
        <w:t>-1</w:t>
      </w:r>
      <w:r w:rsidRPr="00CF2E4B">
        <w:rPr>
          <w:rFonts w:eastAsia="Times New Roman" w:cstheme="minorHAnsi"/>
          <w:color w:val="333333"/>
          <w:sz w:val="24"/>
          <w:szCs w:val="24"/>
        </w:rPr>
        <w:t xml:space="preserve"> in the ±2 weeks around the arrival time of the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xml:space="preserve"> neutrino, and a luminosity of </w:t>
      </w:r>
      <w:r w:rsidR="00445B31">
        <w:rPr>
          <w:rFonts w:eastAsia="Times New Roman" w:cstheme="minorHAnsi"/>
          <w:color w:val="333333"/>
          <w:sz w:val="24"/>
          <w:szCs w:val="24"/>
        </w:rPr>
        <w:t>2.8 × 10</w:t>
      </w:r>
      <w:r w:rsidR="00445B31" w:rsidRPr="00445B31">
        <w:rPr>
          <w:rFonts w:eastAsia="Times New Roman" w:cstheme="minorHAnsi"/>
          <w:color w:val="333333"/>
          <w:sz w:val="24"/>
          <w:szCs w:val="24"/>
          <w:vertAlign w:val="superscript"/>
        </w:rPr>
        <w:t>46</w:t>
      </w:r>
      <w:r w:rsidR="00445B31">
        <w:rPr>
          <w:rFonts w:eastAsia="Times New Roman" w:cstheme="minorHAnsi"/>
          <w:color w:val="333333"/>
          <w:sz w:val="24"/>
          <w:szCs w:val="24"/>
        </w:rPr>
        <w:t xml:space="preserve"> </w:t>
      </w:r>
      <w:r w:rsidRPr="00CF2E4B">
        <w:rPr>
          <w:rFonts w:eastAsia="Times New Roman" w:cstheme="minorHAnsi"/>
          <w:color w:val="333333"/>
          <w:sz w:val="24"/>
          <w:szCs w:val="24"/>
        </w:rPr>
        <w:t>erg s</w:t>
      </w:r>
      <w:r w:rsidR="00445B31" w:rsidRPr="00445B31">
        <w:rPr>
          <w:rFonts w:eastAsia="Times New Roman" w:cstheme="minorHAnsi"/>
          <w:color w:val="333333"/>
          <w:sz w:val="24"/>
          <w:szCs w:val="24"/>
          <w:vertAlign w:val="superscript"/>
        </w:rPr>
        <w:t>-1</w:t>
      </w:r>
      <w:r w:rsidRPr="00CF2E4B">
        <w:rPr>
          <w:rFonts w:eastAsia="Times New Roman" w:cstheme="minorHAnsi"/>
          <w:color w:val="333333"/>
          <w:sz w:val="24"/>
          <w:szCs w:val="24"/>
        </w:rPr>
        <w:t>, averaged over all </w:t>
      </w:r>
      <w:r w:rsidRPr="00CF2E4B">
        <w:rPr>
          <w:rFonts w:eastAsia="Times New Roman" w:cstheme="minorHAnsi"/>
          <w:i/>
          <w:iCs/>
          <w:color w:val="333333"/>
          <w:sz w:val="24"/>
          <w:szCs w:val="24"/>
        </w:rPr>
        <w:t>Fermi</w:t>
      </w:r>
      <w:r w:rsidRPr="00CF2E4B">
        <w:rPr>
          <w:rFonts w:eastAsia="Times New Roman" w:cstheme="minorHAnsi"/>
          <w:color w:val="333333"/>
          <w:sz w:val="24"/>
          <w:szCs w:val="24"/>
        </w:rPr>
        <w:t>-LAT observations. Observations in the optical, x-ray, and VHE γ-ray bands show typical characteristics of blazar flares: strong variability on time scales of a few days and an indication of a shift of the synchrotron emission peak toward higher frequencies. VHE γ-ray emission is found to change by a factor of ~4 within just 3 days. Similarly, the high-energy γ-ray energy band shows flux variations up to a factor of ~5 from one week to the next.</w:t>
      </w:r>
    </w:p>
    <w:p w14:paraId="77AB01CF" w14:textId="6D344341"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 xml:space="preserve">No other neutrino event that would have passed the selection criteria for a high-energy alert was observed from this source since the start of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xml:space="preserve"> observations in May 2010. The muon neutrino fluence for which we would expect to detect one high-energy alert event with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xml:space="preserve"> in this period of time is </w:t>
      </w:r>
      <w:r w:rsidR="00F17D0C">
        <w:rPr>
          <w:rFonts w:eastAsia="Times New Roman" w:cstheme="minorHAnsi"/>
          <w:color w:val="333333"/>
          <w:sz w:val="24"/>
          <w:szCs w:val="24"/>
        </w:rPr>
        <w:t xml:space="preserve">2.8 × </w:t>
      </w:r>
      <w:r w:rsidR="00D24806">
        <w:rPr>
          <w:rFonts w:eastAsia="Times New Roman" w:cstheme="minorHAnsi"/>
          <w:color w:val="333333"/>
          <w:sz w:val="24"/>
          <w:szCs w:val="24"/>
        </w:rPr>
        <w:t>10</w:t>
      </w:r>
      <w:r w:rsidR="00D24806" w:rsidRPr="00D24806">
        <w:rPr>
          <w:rFonts w:eastAsia="Times New Roman" w:cstheme="minorHAnsi"/>
          <w:color w:val="333333"/>
          <w:sz w:val="24"/>
          <w:szCs w:val="24"/>
          <w:vertAlign w:val="superscript"/>
        </w:rPr>
        <w:t>-3</w:t>
      </w:r>
      <w:r w:rsidRPr="00CF2E4B">
        <w:rPr>
          <w:rFonts w:eastAsia="Times New Roman" w:cstheme="minorHAnsi"/>
          <w:color w:val="333333"/>
          <w:sz w:val="24"/>
          <w:szCs w:val="24"/>
        </w:rPr>
        <w:t xml:space="preserve"> erg </w:t>
      </w:r>
      <w:proofErr w:type="gramStart"/>
      <w:r w:rsidRPr="00CF2E4B">
        <w:rPr>
          <w:rFonts w:eastAsia="Times New Roman" w:cstheme="minorHAnsi"/>
          <w:color w:val="333333"/>
          <w:sz w:val="24"/>
          <w:szCs w:val="24"/>
        </w:rPr>
        <w:t>cm</w:t>
      </w:r>
      <w:r w:rsidR="00D24806" w:rsidRPr="00B91D88">
        <w:rPr>
          <w:rFonts w:eastAsia="Times New Roman" w:cstheme="minorHAnsi"/>
          <w:color w:val="333333"/>
          <w:sz w:val="24"/>
          <w:szCs w:val="24"/>
          <w:vertAlign w:val="superscript"/>
        </w:rPr>
        <w:t>-2</w:t>
      </w:r>
      <w:proofErr w:type="gramEnd"/>
      <w:r w:rsidRPr="00CF2E4B">
        <w:rPr>
          <w:rFonts w:eastAsia="Times New Roman" w:cstheme="minorHAnsi"/>
          <w:color w:val="333333"/>
          <w:sz w:val="24"/>
          <w:szCs w:val="24"/>
        </w:rPr>
        <w:t xml:space="preserve">. A power-law neutrino spectrum is assumed in this calculation with an index of −2 between 200 </w:t>
      </w:r>
      <w:proofErr w:type="spellStart"/>
      <w:r w:rsidRPr="00CF2E4B">
        <w:rPr>
          <w:rFonts w:eastAsia="Times New Roman" w:cstheme="minorHAnsi"/>
          <w:color w:val="333333"/>
          <w:sz w:val="24"/>
          <w:szCs w:val="24"/>
        </w:rPr>
        <w:t>TeV</w:t>
      </w:r>
      <w:proofErr w:type="spellEnd"/>
      <w:r w:rsidRPr="00CF2E4B">
        <w:rPr>
          <w:rFonts w:eastAsia="Times New Roman" w:cstheme="minorHAnsi"/>
          <w:color w:val="333333"/>
          <w:sz w:val="24"/>
          <w:szCs w:val="24"/>
        </w:rPr>
        <w:t xml:space="preserve"> and 7.5 </w:t>
      </w:r>
      <w:proofErr w:type="spellStart"/>
      <w:r w:rsidRPr="00CF2E4B">
        <w:rPr>
          <w:rFonts w:eastAsia="Times New Roman" w:cstheme="minorHAnsi"/>
          <w:color w:val="333333"/>
          <w:sz w:val="24"/>
          <w:szCs w:val="24"/>
        </w:rPr>
        <w:t>PeV</w:t>
      </w:r>
      <w:proofErr w:type="spellEnd"/>
      <w:r w:rsidRPr="00CF2E4B">
        <w:rPr>
          <w:rFonts w:eastAsia="Times New Roman" w:cstheme="minorHAnsi"/>
          <w:color w:val="333333"/>
          <w:sz w:val="24"/>
          <w:szCs w:val="24"/>
        </w:rPr>
        <w:t>, the range between the 90% CL lower and upper limits for the energy of the observed neutrino [see (</w:t>
      </w:r>
      <w:hyperlink r:id="rId140" w:anchor="ref-25" w:history="1">
        <w:r w:rsidRPr="00CF2E4B">
          <w:rPr>
            <w:rStyle w:val="Hyperlink"/>
            <w:rFonts w:eastAsia="Times New Roman" w:cstheme="minorHAnsi"/>
            <w:b/>
            <w:bCs/>
            <w:i/>
            <w:iCs/>
            <w:sz w:val="24"/>
            <w:szCs w:val="24"/>
          </w:rPr>
          <w:t>25</w:t>
        </w:r>
      </w:hyperlink>
      <w:r w:rsidRPr="00CF2E4B">
        <w:rPr>
          <w:rFonts w:eastAsia="Times New Roman" w:cstheme="minorHAnsi"/>
          <w:color w:val="333333"/>
          <w:sz w:val="24"/>
          <w:szCs w:val="24"/>
        </w:rPr>
        <w:t>) for details].</w:t>
      </w:r>
    </w:p>
    <w:p w14:paraId="76715536" w14:textId="7A49C618"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The fluence can be expressed as an integrated energy flux if we assume a time period during which the source was emitting neutrinos. For a source that emits neutrinos only during the ~6-month period corresponding to the duration of the high-energy γ-ray flare, the corresponding average integrated muon neutrino energy flux would be </w:t>
      </w:r>
      <w:r w:rsidR="00302507">
        <w:rPr>
          <w:rFonts w:eastAsia="Times New Roman" w:cstheme="minorHAnsi"/>
          <w:color w:val="333333"/>
          <w:sz w:val="24"/>
          <w:szCs w:val="24"/>
        </w:rPr>
        <w:t>1.8 × 10</w:t>
      </w:r>
      <w:r w:rsidR="00302507" w:rsidRPr="00302507">
        <w:rPr>
          <w:rFonts w:eastAsia="Times New Roman" w:cstheme="minorHAnsi"/>
          <w:color w:val="333333"/>
          <w:sz w:val="24"/>
          <w:szCs w:val="24"/>
          <w:vertAlign w:val="superscript"/>
        </w:rPr>
        <w:t>-10</w:t>
      </w:r>
      <w:r w:rsidRPr="00CF2E4B">
        <w:rPr>
          <w:rFonts w:eastAsia="Times New Roman" w:cstheme="minorHAnsi"/>
          <w:color w:val="333333"/>
          <w:sz w:val="24"/>
          <w:szCs w:val="24"/>
        </w:rPr>
        <w:t> erg </w:t>
      </w:r>
      <w:r w:rsidR="002D0435">
        <w:rPr>
          <w:rFonts w:eastAsia="Times New Roman" w:cstheme="minorHAnsi"/>
          <w:color w:val="333333"/>
          <w:sz w:val="24"/>
          <w:szCs w:val="24"/>
        </w:rPr>
        <w:t>cm</w:t>
      </w:r>
      <w:r w:rsidR="002D0435" w:rsidRPr="002D0435">
        <w:rPr>
          <w:rFonts w:eastAsia="Times New Roman" w:cstheme="minorHAnsi"/>
          <w:color w:val="333333"/>
          <w:sz w:val="24"/>
          <w:szCs w:val="24"/>
          <w:vertAlign w:val="superscript"/>
        </w:rPr>
        <w:t>-2</w:t>
      </w:r>
      <w:r w:rsidRPr="00CF2E4B">
        <w:rPr>
          <w:rFonts w:eastAsia="Times New Roman" w:cstheme="minorHAnsi"/>
          <w:color w:val="333333"/>
          <w:sz w:val="24"/>
          <w:szCs w:val="24"/>
        </w:rPr>
        <w:t> </w:t>
      </w:r>
      <w:r w:rsidR="002D0435">
        <w:rPr>
          <w:rFonts w:eastAsia="Times New Roman" w:cstheme="minorHAnsi"/>
          <w:color w:val="333333"/>
          <w:sz w:val="24"/>
          <w:szCs w:val="24"/>
        </w:rPr>
        <w:t>s</w:t>
      </w:r>
      <w:r w:rsidR="002D0435" w:rsidRPr="002D0435">
        <w:rPr>
          <w:rFonts w:eastAsia="Times New Roman" w:cstheme="minorHAnsi"/>
          <w:color w:val="333333"/>
          <w:sz w:val="24"/>
          <w:szCs w:val="24"/>
          <w:vertAlign w:val="superscript"/>
        </w:rPr>
        <w:t>-1</w:t>
      </w:r>
      <w:r w:rsidRPr="00CF2E4B">
        <w:rPr>
          <w:rFonts w:eastAsia="Times New Roman" w:cstheme="minorHAnsi"/>
          <w:color w:val="333333"/>
          <w:sz w:val="24"/>
          <w:szCs w:val="24"/>
        </w:rPr>
        <w:t xml:space="preserve">. Alternatively, the average integrated energy flux of a source that emits neutrinos over the whole observation period of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xml:space="preserve"> (i.e</w:t>
      </w:r>
      <w:r w:rsidRPr="00CF2E4B">
        <w:rPr>
          <w:rFonts w:eastAsia="Times New Roman" w:cstheme="minorHAnsi"/>
          <w:i/>
          <w:iCs/>
          <w:color w:val="333333"/>
          <w:sz w:val="24"/>
          <w:szCs w:val="24"/>
        </w:rPr>
        <w:t>.</w:t>
      </w:r>
      <w:r w:rsidRPr="00CF2E4B">
        <w:rPr>
          <w:rFonts w:eastAsia="Times New Roman" w:cstheme="minorHAnsi"/>
          <w:color w:val="333333"/>
          <w:sz w:val="24"/>
          <w:szCs w:val="24"/>
        </w:rPr>
        <w:t>, 7.5 years) would be </w:t>
      </w:r>
      <w:r w:rsidR="002D0435">
        <w:rPr>
          <w:rFonts w:eastAsia="Times New Roman" w:cstheme="minorHAnsi"/>
          <w:color w:val="333333"/>
          <w:sz w:val="24"/>
          <w:szCs w:val="24"/>
        </w:rPr>
        <w:t xml:space="preserve">1.2 × </w:t>
      </w:r>
      <w:r w:rsidR="00AD0C35">
        <w:rPr>
          <w:rFonts w:eastAsia="Times New Roman" w:cstheme="minorHAnsi"/>
          <w:color w:val="333333"/>
          <w:sz w:val="24"/>
          <w:szCs w:val="24"/>
        </w:rPr>
        <w:t>10</w:t>
      </w:r>
      <w:r w:rsidR="00AD0C35" w:rsidRPr="00AD0C35">
        <w:rPr>
          <w:rFonts w:eastAsia="Times New Roman" w:cstheme="minorHAnsi"/>
          <w:color w:val="333333"/>
          <w:sz w:val="24"/>
          <w:szCs w:val="24"/>
          <w:vertAlign w:val="superscript"/>
        </w:rPr>
        <w:t>-11</w:t>
      </w:r>
      <w:r w:rsidRPr="00CF2E4B">
        <w:rPr>
          <w:rFonts w:eastAsia="Times New Roman" w:cstheme="minorHAnsi"/>
          <w:color w:val="333333"/>
          <w:sz w:val="24"/>
          <w:szCs w:val="24"/>
        </w:rPr>
        <w:t> erg </w:t>
      </w:r>
      <w:r w:rsidR="00AD0C35">
        <w:rPr>
          <w:rFonts w:eastAsia="Times New Roman" w:cstheme="minorHAnsi"/>
          <w:color w:val="333333"/>
          <w:sz w:val="24"/>
          <w:szCs w:val="24"/>
        </w:rPr>
        <w:t>cm</w:t>
      </w:r>
      <w:r w:rsidR="00AD0C35" w:rsidRPr="00AD0C35">
        <w:rPr>
          <w:rFonts w:eastAsia="Times New Roman" w:cstheme="minorHAnsi"/>
          <w:color w:val="333333"/>
          <w:sz w:val="24"/>
          <w:szCs w:val="24"/>
          <w:vertAlign w:val="superscript"/>
        </w:rPr>
        <w:t>-2</w:t>
      </w:r>
      <w:r w:rsidR="00AD0C35">
        <w:rPr>
          <w:rFonts w:eastAsia="Times New Roman" w:cstheme="minorHAnsi"/>
          <w:color w:val="333333"/>
          <w:sz w:val="24"/>
          <w:szCs w:val="24"/>
        </w:rPr>
        <w:t xml:space="preserve"> s</w:t>
      </w:r>
      <w:r w:rsidR="00AD0C35" w:rsidRPr="00AD0C35">
        <w:rPr>
          <w:rFonts w:eastAsia="Times New Roman" w:cstheme="minorHAnsi"/>
          <w:color w:val="333333"/>
          <w:sz w:val="24"/>
          <w:szCs w:val="24"/>
          <w:vertAlign w:val="superscript"/>
        </w:rPr>
        <w:t>-1</w:t>
      </w:r>
      <w:r w:rsidRPr="00CF2E4B">
        <w:rPr>
          <w:rFonts w:eastAsia="Times New Roman" w:cstheme="minorHAnsi"/>
          <w:color w:val="333333"/>
          <w:sz w:val="24"/>
          <w:szCs w:val="24"/>
        </w:rPr>
        <w:t>. These two benchmark cases are displayed in </w:t>
      </w:r>
      <w:hyperlink r:id="rId141" w:anchor="F5" w:history="1">
        <w:r w:rsidRPr="00CF2E4B">
          <w:rPr>
            <w:rStyle w:val="Hyperlink"/>
            <w:rFonts w:eastAsia="Times New Roman" w:cstheme="minorHAnsi"/>
            <w:b/>
            <w:bCs/>
            <w:sz w:val="24"/>
            <w:szCs w:val="24"/>
          </w:rPr>
          <w:t>Fig. 4</w:t>
        </w:r>
      </w:hyperlink>
      <w:r w:rsidRPr="00CF2E4B">
        <w:rPr>
          <w:rFonts w:eastAsia="Times New Roman" w:cstheme="minorHAnsi"/>
          <w:color w:val="333333"/>
          <w:sz w:val="24"/>
          <w:szCs w:val="24"/>
        </w:rPr>
        <w:t>. In an ensemble of faint sources with a summed expectation of order 1, we would anticipate observing a neutrino even if the individual expectation value is </w:t>
      </w:r>
      <w:r w:rsidRPr="00CF2E4B">
        <w:rPr>
          <w:rFonts w:eastAsia="Times New Roman" w:cstheme="minorHAnsi"/>
          <w:noProof/>
          <w:color w:val="333333"/>
          <w:sz w:val="24"/>
          <w:szCs w:val="24"/>
        </w:rPr>
        <w:drawing>
          <wp:inline distT="0" distB="0" distL="0" distR="0" wp14:anchorId="7A4EECA3" wp14:editId="3D56D91F">
            <wp:extent cx="210185" cy="97155"/>
            <wp:effectExtent l="0" t="0" r="0" b="0"/>
            <wp:docPr id="5" name="Picture 5" descr="Embedd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Embedded Image"/>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210185" cy="97155"/>
                    </a:xfrm>
                    <a:prstGeom prst="rect">
                      <a:avLst/>
                    </a:prstGeom>
                    <a:noFill/>
                    <a:ln>
                      <a:noFill/>
                    </a:ln>
                  </pic:spPr>
                </pic:pic>
              </a:graphicData>
            </a:graphic>
          </wp:inline>
        </w:drawing>
      </w:r>
      <w:r w:rsidRPr="00CF2E4B">
        <w:rPr>
          <w:rFonts w:eastAsia="Times New Roman" w:cstheme="minorHAnsi"/>
          <w:color w:val="333333"/>
          <w:sz w:val="24"/>
          <w:szCs w:val="24"/>
        </w:rPr>
        <w:t>. This is expressed by the downward arrows on the neutrino flux points in </w:t>
      </w:r>
      <w:hyperlink r:id="rId143" w:anchor="F5" w:history="1">
        <w:r w:rsidRPr="00CF2E4B">
          <w:rPr>
            <w:rStyle w:val="Hyperlink"/>
            <w:rFonts w:eastAsia="Times New Roman" w:cstheme="minorHAnsi"/>
            <w:b/>
            <w:bCs/>
            <w:sz w:val="24"/>
            <w:szCs w:val="24"/>
          </w:rPr>
          <w:t>Fig. 4</w:t>
        </w:r>
      </w:hyperlink>
      <w:r w:rsidRPr="00CF2E4B">
        <w:rPr>
          <w:rFonts w:eastAsia="Times New Roman" w:cstheme="minorHAnsi"/>
          <w:color w:val="333333"/>
          <w:sz w:val="24"/>
          <w:szCs w:val="24"/>
        </w:rPr>
        <w:t>.</w:t>
      </w:r>
    </w:p>
    <w:p w14:paraId="74DEF1EC" w14:textId="6CE56219"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The two cases discussed above correspond to average isotropic muon neutrino luminosities of </w:t>
      </w:r>
      <w:r w:rsidR="00DE09B3">
        <w:rPr>
          <w:rFonts w:eastAsia="Times New Roman" w:cstheme="minorHAnsi"/>
          <w:color w:val="333333"/>
          <w:sz w:val="24"/>
          <w:szCs w:val="24"/>
        </w:rPr>
        <w:t>7.2 ×</w:t>
      </w:r>
      <w:r w:rsidRPr="00CF2E4B">
        <w:rPr>
          <w:rFonts w:eastAsia="Times New Roman" w:cstheme="minorHAnsi"/>
          <w:color w:val="333333"/>
          <w:sz w:val="24"/>
          <w:szCs w:val="24"/>
        </w:rPr>
        <w:t> </w:t>
      </w:r>
      <w:r w:rsidR="00DE09B3">
        <w:rPr>
          <w:rFonts w:eastAsia="Times New Roman" w:cstheme="minorHAnsi"/>
          <w:color w:val="333333"/>
          <w:sz w:val="24"/>
          <w:szCs w:val="24"/>
        </w:rPr>
        <w:t>10</w:t>
      </w:r>
      <w:r w:rsidR="00DE09B3" w:rsidRPr="00DE09B3">
        <w:rPr>
          <w:rFonts w:eastAsia="Times New Roman" w:cstheme="minorHAnsi"/>
          <w:color w:val="333333"/>
          <w:sz w:val="24"/>
          <w:szCs w:val="24"/>
          <w:vertAlign w:val="superscript"/>
        </w:rPr>
        <w:t>46</w:t>
      </w:r>
      <w:r w:rsidR="00DE09B3">
        <w:rPr>
          <w:rFonts w:eastAsia="Times New Roman" w:cstheme="minorHAnsi"/>
          <w:color w:val="333333"/>
          <w:sz w:val="24"/>
          <w:szCs w:val="24"/>
        </w:rPr>
        <w:t xml:space="preserve"> </w:t>
      </w:r>
      <w:r w:rsidRPr="00CF2E4B">
        <w:rPr>
          <w:rFonts w:eastAsia="Times New Roman" w:cstheme="minorHAnsi"/>
          <w:color w:val="333333"/>
          <w:sz w:val="24"/>
          <w:szCs w:val="24"/>
        </w:rPr>
        <w:t xml:space="preserve">erg </w:t>
      </w:r>
      <w:r w:rsidR="008A1E39">
        <w:rPr>
          <w:rFonts w:eastAsia="Times New Roman" w:cstheme="minorHAnsi"/>
          <w:color w:val="333333"/>
          <w:sz w:val="24"/>
          <w:szCs w:val="24"/>
        </w:rPr>
        <w:t>s</w:t>
      </w:r>
      <w:r w:rsidR="008A1E39" w:rsidRPr="008A1E39">
        <w:rPr>
          <w:rFonts w:eastAsia="Times New Roman" w:cstheme="minorHAnsi"/>
          <w:color w:val="333333"/>
          <w:sz w:val="24"/>
          <w:szCs w:val="24"/>
          <w:vertAlign w:val="superscript"/>
        </w:rPr>
        <w:t>-1</w:t>
      </w:r>
      <w:r w:rsidRPr="00CF2E4B">
        <w:rPr>
          <w:rFonts w:eastAsia="Times New Roman" w:cstheme="minorHAnsi"/>
          <w:color w:val="333333"/>
          <w:sz w:val="24"/>
          <w:szCs w:val="24"/>
        </w:rPr>
        <w:t> for a source that was emitting neutrinos in the ~6-month period of the high-energy γ-ray flare, and </w:t>
      </w:r>
      <w:r w:rsidR="008A1E39">
        <w:rPr>
          <w:rFonts w:eastAsia="Times New Roman" w:cstheme="minorHAnsi"/>
          <w:color w:val="333333"/>
          <w:sz w:val="24"/>
          <w:szCs w:val="24"/>
        </w:rPr>
        <w:t>4.8 × 10</w:t>
      </w:r>
      <w:r w:rsidR="008A1E39" w:rsidRPr="008A1E39">
        <w:rPr>
          <w:rFonts w:eastAsia="Times New Roman" w:cstheme="minorHAnsi"/>
          <w:color w:val="333333"/>
          <w:sz w:val="24"/>
          <w:szCs w:val="24"/>
          <w:vertAlign w:val="superscript"/>
        </w:rPr>
        <w:t>46</w:t>
      </w:r>
      <w:r w:rsidRPr="00CF2E4B">
        <w:rPr>
          <w:rFonts w:eastAsia="Times New Roman" w:cstheme="minorHAnsi"/>
          <w:color w:val="333333"/>
          <w:sz w:val="24"/>
          <w:szCs w:val="24"/>
        </w:rPr>
        <w:t> erg s</w:t>
      </w:r>
      <w:r w:rsidR="008A1E39" w:rsidRPr="008A1E39">
        <w:rPr>
          <w:rFonts w:eastAsia="Times New Roman" w:cstheme="minorHAnsi"/>
          <w:color w:val="333333"/>
          <w:sz w:val="24"/>
          <w:szCs w:val="24"/>
          <w:vertAlign w:val="superscript"/>
        </w:rPr>
        <w:t>-1</w:t>
      </w:r>
      <w:r w:rsidRPr="00CF2E4B">
        <w:rPr>
          <w:rFonts w:eastAsia="Times New Roman" w:cstheme="minorHAnsi"/>
          <w:color w:val="333333"/>
          <w:sz w:val="24"/>
          <w:szCs w:val="24"/>
        </w:rPr>
        <w:t> for a source that emitted neutrinos throughout the whole observation period. This is similar to the luminosity observed in γ-rays and thus broadly consistent with hadronic source scenarios (</w:t>
      </w:r>
      <w:hyperlink r:id="rId144" w:anchor="ref-68" w:history="1">
        <w:r w:rsidRPr="00CF2E4B">
          <w:rPr>
            <w:rStyle w:val="Hyperlink"/>
            <w:rFonts w:eastAsia="Times New Roman" w:cstheme="minorHAnsi"/>
            <w:b/>
            <w:bCs/>
            <w:i/>
            <w:iCs/>
            <w:sz w:val="24"/>
            <w:szCs w:val="24"/>
          </w:rPr>
          <w:t>68</w:t>
        </w:r>
      </w:hyperlink>
      <w:r w:rsidRPr="00CF2E4B">
        <w:rPr>
          <w:rFonts w:eastAsia="Times New Roman" w:cstheme="minorHAnsi"/>
          <w:color w:val="333333"/>
          <w:sz w:val="24"/>
          <w:szCs w:val="24"/>
        </w:rPr>
        <w:t>).</w:t>
      </w:r>
    </w:p>
    <w:p w14:paraId="27F3EDF0"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 xml:space="preserve">A neutrino flux that produces a high-energy alert event can, over time, produce many lower-energy neutrino-induced muons in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A study of neutrino emission from TXS 0506+056 prior to the high-energy γ-ray flare, based on the investigation of these lower-energy events, is reported in a companion paper (</w:t>
      </w:r>
      <w:hyperlink r:id="rId145" w:anchor="ref-26" w:history="1">
        <w:r w:rsidRPr="00CF2E4B">
          <w:rPr>
            <w:rStyle w:val="Hyperlink"/>
            <w:rFonts w:eastAsia="Times New Roman" w:cstheme="minorHAnsi"/>
            <w:b/>
            <w:bCs/>
            <w:i/>
            <w:iCs/>
            <w:sz w:val="24"/>
            <w:szCs w:val="24"/>
          </w:rPr>
          <w:t>26</w:t>
        </w:r>
      </w:hyperlink>
      <w:r w:rsidRPr="00CF2E4B">
        <w:rPr>
          <w:rFonts w:eastAsia="Times New Roman" w:cstheme="minorHAnsi"/>
          <w:color w:val="333333"/>
          <w:sz w:val="24"/>
          <w:szCs w:val="24"/>
        </w:rPr>
        <w:t>).</w:t>
      </w:r>
    </w:p>
    <w:p w14:paraId="53FBC5C3" w14:textId="77777777" w:rsidR="00902FF7" w:rsidRPr="00CF2E4B" w:rsidRDefault="00902FF7" w:rsidP="00D433D4">
      <w:pPr>
        <w:pStyle w:val="Heading1"/>
        <w:rPr>
          <w:rFonts w:asciiTheme="minorHAnsi" w:hAnsiTheme="minorHAnsi" w:cstheme="minorHAnsi"/>
        </w:rPr>
      </w:pPr>
      <w:r w:rsidRPr="00CF2E4B">
        <w:rPr>
          <w:rFonts w:asciiTheme="minorHAnsi" w:hAnsiTheme="minorHAnsi" w:cstheme="minorHAnsi"/>
        </w:rPr>
        <w:t>Supplementary Materials</w:t>
      </w:r>
    </w:p>
    <w:p w14:paraId="7CDE9ECE" w14:textId="77777777" w:rsidR="00902FF7" w:rsidRPr="00CF2E4B" w:rsidRDefault="007142F0" w:rsidP="00902FF7">
      <w:pPr>
        <w:rPr>
          <w:rFonts w:eastAsia="Times New Roman" w:cstheme="minorHAnsi"/>
          <w:color w:val="333333"/>
          <w:sz w:val="24"/>
          <w:szCs w:val="24"/>
        </w:rPr>
      </w:pPr>
      <w:hyperlink r:id="rId146" w:history="1">
        <w:r w:rsidR="00902FF7" w:rsidRPr="00CF2E4B">
          <w:rPr>
            <w:rStyle w:val="Hyperlink"/>
            <w:rFonts w:eastAsia="Times New Roman" w:cstheme="minorHAnsi"/>
            <w:b/>
            <w:bCs/>
            <w:sz w:val="24"/>
            <w:szCs w:val="24"/>
          </w:rPr>
          <w:t>www.sciencemag.org/content/361/6398/eaat1378/suppl/DC1</w:t>
        </w:r>
      </w:hyperlink>
    </w:p>
    <w:p w14:paraId="037F444B"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Full Author List</w:t>
      </w:r>
    </w:p>
    <w:p w14:paraId="446BA3AC"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Materials and Methods</w:t>
      </w:r>
    </w:p>
    <w:p w14:paraId="7072E0B0"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Tables S1 to S10</w:t>
      </w:r>
    </w:p>
    <w:p w14:paraId="0222ACAA"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Figs. S1 to S7</w:t>
      </w:r>
    </w:p>
    <w:p w14:paraId="07469874"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References (</w:t>
      </w:r>
      <w:hyperlink r:id="rId147" w:anchor="ref-69" w:history="1">
        <w:r w:rsidRPr="00CF2E4B">
          <w:rPr>
            <w:rStyle w:val="Hyperlink"/>
            <w:rFonts w:eastAsia="Times New Roman" w:cstheme="minorHAnsi"/>
            <w:b/>
            <w:bCs/>
            <w:i/>
            <w:iCs/>
            <w:sz w:val="24"/>
            <w:szCs w:val="24"/>
          </w:rPr>
          <w:t>69</w:t>
        </w:r>
      </w:hyperlink>
      <w:r w:rsidRPr="00CF2E4B">
        <w:rPr>
          <w:rFonts w:eastAsia="Times New Roman" w:cstheme="minorHAnsi"/>
          <w:color w:val="333333"/>
          <w:sz w:val="24"/>
          <w:szCs w:val="24"/>
        </w:rPr>
        <w:t>–</w:t>
      </w:r>
      <w:hyperlink r:id="rId148" w:anchor="ref-116" w:history="1">
        <w:r w:rsidRPr="00CF2E4B">
          <w:rPr>
            <w:rStyle w:val="Hyperlink"/>
            <w:rFonts w:eastAsia="Times New Roman" w:cstheme="minorHAnsi"/>
            <w:b/>
            <w:bCs/>
            <w:i/>
            <w:iCs/>
            <w:sz w:val="24"/>
            <w:szCs w:val="24"/>
          </w:rPr>
          <w:t>116</w:t>
        </w:r>
      </w:hyperlink>
      <w:r w:rsidRPr="00CF2E4B">
        <w:rPr>
          <w:rFonts w:eastAsia="Times New Roman" w:cstheme="minorHAnsi"/>
          <w:color w:val="333333"/>
          <w:sz w:val="24"/>
          <w:szCs w:val="24"/>
        </w:rPr>
        <w:t>)</w:t>
      </w:r>
    </w:p>
    <w:p w14:paraId="3A535171" w14:textId="77777777" w:rsidR="00902FF7" w:rsidRPr="00CF2E4B" w:rsidRDefault="007142F0" w:rsidP="00902FF7">
      <w:pPr>
        <w:rPr>
          <w:rFonts w:eastAsia="Times New Roman" w:cstheme="minorHAnsi"/>
          <w:color w:val="333333"/>
          <w:sz w:val="24"/>
          <w:szCs w:val="24"/>
        </w:rPr>
      </w:pPr>
      <w:hyperlink r:id="rId149" w:history="1">
        <w:r w:rsidR="00902FF7" w:rsidRPr="00CF2E4B">
          <w:rPr>
            <w:rStyle w:val="Hyperlink"/>
            <w:rFonts w:eastAsia="Times New Roman" w:cstheme="minorHAnsi"/>
            <w:b/>
            <w:bCs/>
            <w:sz w:val="24"/>
            <w:szCs w:val="24"/>
          </w:rPr>
          <w:t>http://www.sciencemag.org/about/science-licenses-journal-article-reuse</w:t>
        </w:r>
      </w:hyperlink>
    </w:p>
    <w:p w14:paraId="29682878" w14:textId="77777777" w:rsidR="00902FF7" w:rsidRPr="00CF2E4B" w:rsidRDefault="00902FF7" w:rsidP="00902FF7">
      <w:pPr>
        <w:rPr>
          <w:rFonts w:eastAsia="Times New Roman" w:cstheme="minorHAnsi"/>
          <w:color w:val="333333"/>
          <w:sz w:val="24"/>
          <w:szCs w:val="24"/>
        </w:rPr>
      </w:pPr>
      <w:r w:rsidRPr="00CF2E4B">
        <w:rPr>
          <w:rFonts w:eastAsia="Times New Roman" w:cstheme="minorHAnsi"/>
          <w:color w:val="333333"/>
          <w:sz w:val="24"/>
          <w:szCs w:val="24"/>
        </w:rPr>
        <w:t>This is an article distributed under the terms of the </w:t>
      </w:r>
      <w:hyperlink r:id="rId150" w:history="1">
        <w:r w:rsidRPr="00CF2E4B">
          <w:rPr>
            <w:rStyle w:val="Hyperlink"/>
            <w:rFonts w:eastAsia="Times New Roman" w:cstheme="minorHAnsi"/>
            <w:b/>
            <w:bCs/>
            <w:sz w:val="24"/>
            <w:szCs w:val="24"/>
          </w:rPr>
          <w:t>Science Journals Default License</w:t>
        </w:r>
      </w:hyperlink>
      <w:r w:rsidRPr="00CF2E4B">
        <w:rPr>
          <w:rFonts w:eastAsia="Times New Roman" w:cstheme="minorHAnsi"/>
          <w:color w:val="333333"/>
          <w:sz w:val="24"/>
          <w:szCs w:val="24"/>
        </w:rPr>
        <w:t>.</w:t>
      </w:r>
    </w:p>
    <w:p w14:paraId="1BE558A4" w14:textId="77777777" w:rsidR="00902FF7" w:rsidRPr="00CF2E4B" w:rsidRDefault="00902FF7" w:rsidP="0026118F">
      <w:pPr>
        <w:pStyle w:val="Heading1"/>
        <w:rPr>
          <w:rFonts w:asciiTheme="minorHAnsi" w:hAnsiTheme="minorHAnsi" w:cstheme="minorHAnsi"/>
        </w:rPr>
      </w:pPr>
      <w:r w:rsidRPr="00CF2E4B">
        <w:rPr>
          <w:rFonts w:asciiTheme="minorHAnsi" w:hAnsiTheme="minorHAnsi" w:cstheme="minorHAnsi"/>
        </w:rPr>
        <w:t>References and Notes</w:t>
      </w:r>
    </w:p>
    <w:p w14:paraId="7F034717" w14:textId="2BF94D58" w:rsidR="003D3FC5" w:rsidRPr="00CF2E4B" w:rsidRDefault="003D3FC5" w:rsidP="00C20D78">
      <w:pPr>
        <w:pStyle w:val="NoSpacing"/>
        <w:numPr>
          <w:ilvl w:val="0"/>
          <w:numId w:val="15"/>
        </w:numPr>
        <w:rPr>
          <w:rFonts w:cstheme="minorHAnsi"/>
        </w:rPr>
      </w:pPr>
      <w:bookmarkStart w:id="4" w:name="_bookmark0"/>
      <w:bookmarkEnd w:id="4"/>
      <w:r w:rsidRPr="00CF2E4B">
        <w:rPr>
          <w:rFonts w:cstheme="minorHAnsi"/>
        </w:rPr>
        <w:t xml:space="preserve">M. G. </w:t>
      </w:r>
      <w:proofErr w:type="spellStart"/>
      <w:r w:rsidRPr="00CF2E4B">
        <w:rPr>
          <w:rFonts w:cstheme="minorHAnsi"/>
        </w:rPr>
        <w:t>Aartsen</w:t>
      </w:r>
      <w:proofErr w:type="spellEnd"/>
      <w:r w:rsidRPr="00CF2E4B">
        <w:rPr>
          <w:rFonts w:cstheme="minorHAnsi"/>
        </w:rPr>
        <w:t xml:space="preserve"> </w:t>
      </w:r>
      <w:r w:rsidRPr="00CF2E4B">
        <w:rPr>
          <w:rFonts w:cstheme="minorHAnsi"/>
          <w:i/>
          <w:iCs/>
        </w:rPr>
        <w:t>et al</w:t>
      </w:r>
      <w:r w:rsidRPr="00CF2E4B">
        <w:rPr>
          <w:rFonts w:cstheme="minorHAnsi"/>
        </w:rPr>
        <w:t>., Evidence for high-energy extraterrestrial</w:t>
      </w:r>
      <w:r w:rsidR="007D2D9C" w:rsidRPr="00CF2E4B">
        <w:rPr>
          <w:rFonts w:cstheme="minorHAnsi"/>
        </w:rPr>
        <w:t xml:space="preserve"> </w:t>
      </w:r>
      <w:r w:rsidRPr="00CF2E4B">
        <w:rPr>
          <w:rFonts w:cstheme="minorHAnsi"/>
        </w:rPr>
        <w:t xml:space="preserve">neutrinos at the </w:t>
      </w:r>
      <w:proofErr w:type="spellStart"/>
      <w:r w:rsidRPr="00CF2E4B">
        <w:rPr>
          <w:rFonts w:cstheme="minorHAnsi"/>
        </w:rPr>
        <w:t>IceCube</w:t>
      </w:r>
      <w:proofErr w:type="spellEnd"/>
      <w:r w:rsidRPr="00CF2E4B">
        <w:rPr>
          <w:rFonts w:cstheme="minorHAnsi"/>
        </w:rPr>
        <w:t xml:space="preserve"> detector. </w:t>
      </w:r>
      <w:r w:rsidRPr="00CF2E4B">
        <w:rPr>
          <w:rFonts w:cstheme="minorHAnsi"/>
          <w:i/>
          <w:iCs/>
        </w:rPr>
        <w:t xml:space="preserve">Science </w:t>
      </w:r>
      <w:r w:rsidRPr="00CF2E4B">
        <w:rPr>
          <w:rFonts w:cstheme="minorHAnsi"/>
        </w:rPr>
        <w:t xml:space="preserve">342, 1242856 (2013). </w:t>
      </w:r>
      <w:proofErr w:type="spellStart"/>
      <w:r w:rsidRPr="00CF2E4B">
        <w:rPr>
          <w:rFonts w:cstheme="minorHAnsi"/>
        </w:rPr>
        <w:t>doi</w:t>
      </w:r>
      <w:proofErr w:type="spellEnd"/>
      <w:r w:rsidRPr="00CF2E4B">
        <w:rPr>
          <w:rFonts w:cstheme="minorHAnsi"/>
        </w:rPr>
        <w:t xml:space="preserve">: </w:t>
      </w:r>
      <w:hyperlink r:id="rId151" w:history="1">
        <w:r w:rsidRPr="00CF2E4B">
          <w:rPr>
            <w:rStyle w:val="Hyperlink"/>
            <w:rFonts w:eastAsia="Times New Roman" w:cstheme="minorHAnsi"/>
          </w:rPr>
          <w:t>10.1126/science.1242856</w:t>
        </w:r>
      </w:hyperlink>
      <w:r w:rsidRPr="00CF2E4B">
        <w:rPr>
          <w:rFonts w:cstheme="minorHAnsi"/>
        </w:rPr>
        <w:t xml:space="preserve">; </w:t>
      </w:r>
      <w:proofErr w:type="spellStart"/>
      <w:r w:rsidRPr="00CF2E4B">
        <w:rPr>
          <w:rFonts w:cstheme="minorHAnsi"/>
        </w:rPr>
        <w:t>pmid</w:t>
      </w:r>
      <w:proofErr w:type="spellEnd"/>
      <w:r w:rsidRPr="00CF2E4B">
        <w:rPr>
          <w:rFonts w:cstheme="minorHAnsi"/>
        </w:rPr>
        <w:t xml:space="preserve">: </w:t>
      </w:r>
      <w:hyperlink r:id="rId152" w:history="1">
        <w:r w:rsidRPr="00CF2E4B">
          <w:rPr>
            <w:rStyle w:val="Hyperlink"/>
            <w:rFonts w:eastAsia="Times New Roman" w:cstheme="minorHAnsi"/>
          </w:rPr>
          <w:t>24264993</w:t>
        </w:r>
      </w:hyperlink>
    </w:p>
    <w:p w14:paraId="3BCB2B20" w14:textId="77777777" w:rsidR="003D3FC5" w:rsidRPr="00CF2E4B" w:rsidRDefault="003D3FC5" w:rsidP="007D2D9C">
      <w:pPr>
        <w:pStyle w:val="NoSpacing"/>
        <w:numPr>
          <w:ilvl w:val="0"/>
          <w:numId w:val="15"/>
        </w:numPr>
        <w:rPr>
          <w:rFonts w:cstheme="minorHAnsi"/>
        </w:rPr>
      </w:pPr>
      <w:bookmarkStart w:id="5" w:name="_bookmark1"/>
      <w:bookmarkEnd w:id="5"/>
      <w:r w:rsidRPr="00CF2E4B">
        <w:rPr>
          <w:rFonts w:cstheme="minorHAnsi"/>
        </w:rPr>
        <w:t xml:space="preserve">M. G. </w:t>
      </w:r>
      <w:proofErr w:type="spellStart"/>
      <w:r w:rsidRPr="00CF2E4B">
        <w:rPr>
          <w:rFonts w:cstheme="minorHAnsi"/>
        </w:rPr>
        <w:t>Aartsen</w:t>
      </w:r>
      <w:proofErr w:type="spellEnd"/>
      <w:r w:rsidRPr="00CF2E4B">
        <w:rPr>
          <w:rFonts w:cstheme="minorHAnsi"/>
        </w:rPr>
        <w:t xml:space="preserve"> </w:t>
      </w:r>
      <w:r w:rsidRPr="00CF2E4B">
        <w:rPr>
          <w:rFonts w:cstheme="minorHAnsi"/>
          <w:i/>
          <w:iCs/>
        </w:rPr>
        <w:t>et al</w:t>
      </w:r>
      <w:r w:rsidRPr="00CF2E4B">
        <w:rPr>
          <w:rFonts w:cstheme="minorHAnsi"/>
        </w:rPr>
        <w:t xml:space="preserve">., Observation and characterization of a cosmic muon neutrino flux from the Northern Hemisphere using six years of </w:t>
      </w:r>
      <w:proofErr w:type="spellStart"/>
      <w:r w:rsidRPr="00CF2E4B">
        <w:rPr>
          <w:rFonts w:cstheme="minorHAnsi"/>
        </w:rPr>
        <w:t>IceCube</w:t>
      </w:r>
      <w:proofErr w:type="spellEnd"/>
      <w:r w:rsidRPr="00CF2E4B">
        <w:rPr>
          <w:rFonts w:cstheme="minorHAnsi"/>
        </w:rPr>
        <w:t xml:space="preserve"> data. </w:t>
      </w:r>
      <w:proofErr w:type="spellStart"/>
      <w:r w:rsidRPr="00CF2E4B">
        <w:rPr>
          <w:rFonts w:cstheme="minorHAnsi"/>
          <w:i/>
          <w:iCs/>
        </w:rPr>
        <w:t>Astrophys</w:t>
      </w:r>
      <w:proofErr w:type="spellEnd"/>
      <w:r w:rsidRPr="00CF2E4B">
        <w:rPr>
          <w:rFonts w:cstheme="minorHAnsi"/>
          <w:i/>
          <w:iCs/>
        </w:rPr>
        <w:t xml:space="preserve">. J. </w:t>
      </w:r>
      <w:r w:rsidRPr="00CF2E4B">
        <w:rPr>
          <w:rFonts w:cstheme="minorHAnsi"/>
        </w:rPr>
        <w:t>833, 3 (2016).</w:t>
      </w:r>
      <w:bookmarkStart w:id="6" w:name="_bookmark2"/>
      <w:bookmarkEnd w:id="6"/>
      <w:r w:rsidRPr="00CF2E4B">
        <w:rPr>
          <w:rFonts w:cstheme="minorHAnsi"/>
        </w:rPr>
        <w:t xml:space="preserve"> </w:t>
      </w:r>
      <w:proofErr w:type="spellStart"/>
      <w:r w:rsidRPr="00CF2E4B">
        <w:rPr>
          <w:rFonts w:cstheme="minorHAnsi"/>
        </w:rPr>
        <w:t>doi</w:t>
      </w:r>
      <w:proofErr w:type="spellEnd"/>
      <w:r w:rsidRPr="00CF2E4B">
        <w:rPr>
          <w:rFonts w:cstheme="minorHAnsi"/>
        </w:rPr>
        <w:t xml:space="preserve">: </w:t>
      </w:r>
      <w:hyperlink r:id="rId153" w:history="1">
        <w:r w:rsidRPr="00CF2E4B">
          <w:rPr>
            <w:rStyle w:val="Hyperlink"/>
            <w:rFonts w:eastAsia="Times New Roman" w:cstheme="minorHAnsi"/>
          </w:rPr>
          <w:t>10.3847/0004-637X/833/1/3</w:t>
        </w:r>
      </w:hyperlink>
    </w:p>
    <w:p w14:paraId="7C424882" w14:textId="77777777" w:rsidR="003D3FC5" w:rsidRPr="00CF2E4B" w:rsidRDefault="003D3FC5" w:rsidP="007D2D9C">
      <w:pPr>
        <w:pStyle w:val="NoSpacing"/>
        <w:numPr>
          <w:ilvl w:val="0"/>
          <w:numId w:val="15"/>
        </w:numPr>
        <w:rPr>
          <w:rFonts w:cstheme="minorHAnsi"/>
        </w:rPr>
      </w:pPr>
      <w:r w:rsidRPr="00CF2E4B">
        <w:rPr>
          <w:rFonts w:cstheme="minorHAnsi"/>
        </w:rPr>
        <w:t xml:space="preserve">M. G. </w:t>
      </w:r>
      <w:proofErr w:type="spellStart"/>
      <w:r w:rsidRPr="00CF2E4B">
        <w:rPr>
          <w:rFonts w:cstheme="minorHAnsi"/>
        </w:rPr>
        <w:t>Aartsen</w:t>
      </w:r>
      <w:proofErr w:type="spellEnd"/>
      <w:r w:rsidRPr="00CF2E4B">
        <w:rPr>
          <w:rFonts w:cstheme="minorHAnsi"/>
        </w:rPr>
        <w:t xml:space="preserve"> </w:t>
      </w:r>
      <w:r w:rsidRPr="00CF2E4B">
        <w:rPr>
          <w:rFonts w:cstheme="minorHAnsi"/>
          <w:i/>
          <w:iCs/>
        </w:rPr>
        <w:t>et al</w:t>
      </w:r>
      <w:r w:rsidRPr="00CF2E4B">
        <w:rPr>
          <w:rFonts w:cstheme="minorHAnsi"/>
        </w:rPr>
        <w:t xml:space="preserve">., All-sky search for time-integrated neutrino emission from astrophysical sources with 7 </w:t>
      </w:r>
      <w:proofErr w:type="spellStart"/>
      <w:r w:rsidRPr="00CF2E4B">
        <w:rPr>
          <w:rFonts w:cstheme="minorHAnsi"/>
        </w:rPr>
        <w:t>yr</w:t>
      </w:r>
      <w:proofErr w:type="spellEnd"/>
      <w:r w:rsidRPr="00CF2E4B">
        <w:rPr>
          <w:rFonts w:cstheme="minorHAnsi"/>
        </w:rPr>
        <w:t xml:space="preserve"> of </w:t>
      </w:r>
      <w:proofErr w:type="spellStart"/>
      <w:r w:rsidRPr="00CF2E4B">
        <w:rPr>
          <w:rFonts w:cstheme="minorHAnsi"/>
        </w:rPr>
        <w:t>IceCube</w:t>
      </w:r>
      <w:proofErr w:type="spellEnd"/>
      <w:r w:rsidRPr="00CF2E4B">
        <w:rPr>
          <w:rFonts w:cstheme="minorHAnsi"/>
        </w:rPr>
        <w:t xml:space="preserve"> data. </w:t>
      </w:r>
      <w:proofErr w:type="spellStart"/>
      <w:r w:rsidRPr="00CF2E4B">
        <w:rPr>
          <w:rFonts w:cstheme="minorHAnsi"/>
          <w:i/>
          <w:iCs/>
        </w:rPr>
        <w:t>Astrophys</w:t>
      </w:r>
      <w:proofErr w:type="spellEnd"/>
      <w:r w:rsidRPr="00CF2E4B">
        <w:rPr>
          <w:rFonts w:cstheme="minorHAnsi"/>
          <w:i/>
          <w:iCs/>
        </w:rPr>
        <w:t xml:space="preserve">. J. </w:t>
      </w:r>
      <w:r w:rsidRPr="00CF2E4B">
        <w:rPr>
          <w:rFonts w:cstheme="minorHAnsi"/>
        </w:rPr>
        <w:t xml:space="preserve">835, 151 (2017). </w:t>
      </w:r>
      <w:proofErr w:type="spellStart"/>
      <w:r w:rsidRPr="00CF2E4B">
        <w:rPr>
          <w:rFonts w:cstheme="minorHAnsi"/>
        </w:rPr>
        <w:t>doi</w:t>
      </w:r>
      <w:proofErr w:type="spellEnd"/>
      <w:r w:rsidRPr="00CF2E4B">
        <w:rPr>
          <w:rFonts w:cstheme="minorHAnsi"/>
        </w:rPr>
        <w:t xml:space="preserve">: </w:t>
      </w:r>
      <w:hyperlink r:id="rId154" w:history="1">
        <w:r w:rsidRPr="00CF2E4B">
          <w:rPr>
            <w:rStyle w:val="Hyperlink"/>
            <w:rFonts w:eastAsia="Times New Roman" w:cstheme="minorHAnsi"/>
          </w:rPr>
          <w:t>10.3847/</w:t>
        </w:r>
      </w:hyperlink>
      <w:bookmarkStart w:id="7" w:name="_bookmark3"/>
      <w:bookmarkEnd w:id="7"/>
      <w:r w:rsidRPr="00CF2E4B">
        <w:rPr>
          <w:rFonts w:cstheme="minorHAnsi"/>
        </w:rPr>
        <w:fldChar w:fldCharType="begin"/>
      </w:r>
      <w:r w:rsidRPr="00CF2E4B">
        <w:rPr>
          <w:rFonts w:cstheme="minorHAnsi"/>
        </w:rPr>
        <w:instrText xml:space="preserve"> HYPERLINK "http://dx.doi.org/10.3847/1538-4357/835/2/151" </w:instrText>
      </w:r>
      <w:r w:rsidRPr="00CF2E4B">
        <w:rPr>
          <w:rFonts w:cstheme="minorHAnsi"/>
        </w:rPr>
        <w:fldChar w:fldCharType="separate"/>
      </w:r>
      <w:r w:rsidRPr="00CF2E4B">
        <w:rPr>
          <w:rStyle w:val="Hyperlink"/>
          <w:rFonts w:eastAsia="Times New Roman" w:cstheme="minorHAnsi"/>
        </w:rPr>
        <w:t xml:space="preserve"> 1538-4357/835/2/151</w:t>
      </w:r>
      <w:r w:rsidRPr="00CF2E4B">
        <w:rPr>
          <w:rFonts w:cstheme="minorHAnsi"/>
        </w:rPr>
        <w:fldChar w:fldCharType="end"/>
      </w:r>
    </w:p>
    <w:p w14:paraId="15E493EC" w14:textId="77777777" w:rsidR="003D3FC5" w:rsidRPr="00CF2E4B" w:rsidRDefault="003D3FC5" w:rsidP="007D2D9C">
      <w:pPr>
        <w:pStyle w:val="NoSpacing"/>
        <w:numPr>
          <w:ilvl w:val="0"/>
          <w:numId w:val="15"/>
        </w:numPr>
        <w:rPr>
          <w:rFonts w:cstheme="minorHAnsi"/>
        </w:rPr>
      </w:pPr>
      <w:r w:rsidRPr="00CF2E4B">
        <w:rPr>
          <w:rFonts w:cstheme="minorHAnsi"/>
        </w:rPr>
        <w:t xml:space="preserve">M. G. </w:t>
      </w:r>
      <w:proofErr w:type="spellStart"/>
      <w:r w:rsidRPr="00CF2E4B">
        <w:rPr>
          <w:rFonts w:cstheme="minorHAnsi"/>
        </w:rPr>
        <w:t>Aartsen</w:t>
      </w:r>
      <w:proofErr w:type="spellEnd"/>
      <w:r w:rsidRPr="00CF2E4B">
        <w:rPr>
          <w:rFonts w:cstheme="minorHAnsi"/>
        </w:rPr>
        <w:t xml:space="preserve"> </w:t>
      </w:r>
      <w:r w:rsidRPr="00CF2E4B">
        <w:rPr>
          <w:rFonts w:cstheme="minorHAnsi"/>
          <w:i/>
          <w:iCs/>
        </w:rPr>
        <w:t>et al</w:t>
      </w:r>
      <w:r w:rsidRPr="00CF2E4B">
        <w:rPr>
          <w:rFonts w:cstheme="minorHAnsi"/>
        </w:rPr>
        <w:t xml:space="preserve">., the contribution of </w:t>
      </w:r>
      <w:r w:rsidRPr="00CF2E4B">
        <w:rPr>
          <w:rFonts w:cstheme="minorHAnsi"/>
          <w:i/>
          <w:iCs/>
        </w:rPr>
        <w:t xml:space="preserve">FERMI </w:t>
      </w:r>
      <w:r w:rsidRPr="00CF2E4B">
        <w:rPr>
          <w:rFonts w:cstheme="minorHAnsi"/>
        </w:rPr>
        <w:t xml:space="preserve">-2LAC blazars to diffuse </w:t>
      </w:r>
      <w:proofErr w:type="spellStart"/>
      <w:r w:rsidRPr="00CF2E4B">
        <w:rPr>
          <w:rFonts w:cstheme="minorHAnsi"/>
        </w:rPr>
        <w:t>TeV</w:t>
      </w:r>
      <w:proofErr w:type="spellEnd"/>
      <w:r w:rsidRPr="00CF2E4B">
        <w:rPr>
          <w:rFonts w:cstheme="minorHAnsi"/>
        </w:rPr>
        <w:t>–</w:t>
      </w:r>
      <w:proofErr w:type="spellStart"/>
      <w:r w:rsidRPr="00CF2E4B">
        <w:rPr>
          <w:rFonts w:cstheme="minorHAnsi"/>
        </w:rPr>
        <w:t>PeV</w:t>
      </w:r>
      <w:proofErr w:type="spellEnd"/>
      <w:r w:rsidRPr="00CF2E4B">
        <w:rPr>
          <w:rFonts w:cstheme="minorHAnsi"/>
        </w:rPr>
        <w:t xml:space="preserve"> neutrino flux. </w:t>
      </w:r>
      <w:proofErr w:type="spellStart"/>
      <w:r w:rsidRPr="00CF2E4B">
        <w:rPr>
          <w:rFonts w:cstheme="minorHAnsi"/>
          <w:i/>
          <w:iCs/>
        </w:rPr>
        <w:t>Astrophys</w:t>
      </w:r>
      <w:proofErr w:type="spellEnd"/>
      <w:r w:rsidRPr="00CF2E4B">
        <w:rPr>
          <w:rFonts w:cstheme="minorHAnsi"/>
          <w:i/>
          <w:iCs/>
        </w:rPr>
        <w:t xml:space="preserve">. J. </w:t>
      </w:r>
      <w:r w:rsidRPr="00CF2E4B">
        <w:rPr>
          <w:rFonts w:cstheme="minorHAnsi"/>
        </w:rPr>
        <w:t>835, 45 (2017).</w:t>
      </w:r>
      <w:bookmarkStart w:id="8" w:name="_bookmark4"/>
      <w:bookmarkEnd w:id="8"/>
      <w:r w:rsidRPr="00CF2E4B">
        <w:rPr>
          <w:rFonts w:cstheme="minorHAnsi"/>
        </w:rPr>
        <w:t xml:space="preserve"> </w:t>
      </w:r>
      <w:proofErr w:type="spellStart"/>
      <w:r w:rsidRPr="00CF2E4B">
        <w:rPr>
          <w:rFonts w:cstheme="minorHAnsi"/>
        </w:rPr>
        <w:t>doi</w:t>
      </w:r>
      <w:proofErr w:type="spellEnd"/>
      <w:r w:rsidRPr="00CF2E4B">
        <w:rPr>
          <w:rFonts w:cstheme="minorHAnsi"/>
        </w:rPr>
        <w:t xml:space="preserve">: </w:t>
      </w:r>
      <w:hyperlink r:id="rId155" w:history="1">
        <w:r w:rsidRPr="00CF2E4B">
          <w:rPr>
            <w:rStyle w:val="Hyperlink"/>
            <w:rFonts w:eastAsia="Times New Roman" w:cstheme="minorHAnsi"/>
          </w:rPr>
          <w:t>10.3847/1538-4357/835/1/45</w:t>
        </w:r>
      </w:hyperlink>
    </w:p>
    <w:p w14:paraId="144782EE" w14:textId="6A505AA0" w:rsidR="003D3FC5" w:rsidRPr="00CF2E4B" w:rsidRDefault="003D3FC5" w:rsidP="004D4851">
      <w:pPr>
        <w:pStyle w:val="NoSpacing"/>
        <w:numPr>
          <w:ilvl w:val="0"/>
          <w:numId w:val="15"/>
        </w:numPr>
        <w:rPr>
          <w:rFonts w:cstheme="minorHAnsi"/>
        </w:rPr>
      </w:pPr>
      <w:r w:rsidRPr="00CF2E4B">
        <w:rPr>
          <w:rFonts w:cstheme="minorHAnsi"/>
        </w:rPr>
        <w:t xml:space="preserve">F. W. </w:t>
      </w:r>
      <w:proofErr w:type="spellStart"/>
      <w:r w:rsidRPr="00CF2E4B">
        <w:rPr>
          <w:rFonts w:cstheme="minorHAnsi"/>
        </w:rPr>
        <w:t>Stecker</w:t>
      </w:r>
      <w:proofErr w:type="spellEnd"/>
      <w:r w:rsidRPr="00CF2E4B">
        <w:rPr>
          <w:rFonts w:cstheme="minorHAnsi"/>
        </w:rPr>
        <w:t xml:space="preserve">, C. Done, M. H. </w:t>
      </w:r>
      <w:proofErr w:type="spellStart"/>
      <w:r w:rsidRPr="00CF2E4B">
        <w:rPr>
          <w:rFonts w:cstheme="minorHAnsi"/>
        </w:rPr>
        <w:t>Salamon</w:t>
      </w:r>
      <w:proofErr w:type="spellEnd"/>
      <w:r w:rsidRPr="00CF2E4B">
        <w:rPr>
          <w:rFonts w:cstheme="minorHAnsi"/>
        </w:rPr>
        <w:t>, P. Sommers,</w:t>
      </w:r>
      <w:r w:rsidR="00F54B53" w:rsidRPr="00CF2E4B">
        <w:rPr>
          <w:rFonts w:cstheme="minorHAnsi"/>
        </w:rPr>
        <w:t xml:space="preserve"> </w:t>
      </w:r>
      <w:r w:rsidRPr="00CF2E4B">
        <w:rPr>
          <w:rFonts w:cstheme="minorHAnsi"/>
        </w:rPr>
        <w:t xml:space="preserve">High-energy neutrinos from active galactic nuclei. </w:t>
      </w:r>
      <w:r w:rsidRPr="00CF2E4B">
        <w:rPr>
          <w:rFonts w:cstheme="minorHAnsi"/>
          <w:i/>
          <w:iCs/>
        </w:rPr>
        <w:t xml:space="preserve">Phys. Rev. Lett. </w:t>
      </w:r>
      <w:r w:rsidRPr="00CF2E4B">
        <w:rPr>
          <w:rFonts w:cstheme="minorHAnsi"/>
        </w:rPr>
        <w:t xml:space="preserve">66, 2697–2700 (1991). </w:t>
      </w:r>
      <w:proofErr w:type="spellStart"/>
      <w:r w:rsidRPr="00CF2E4B">
        <w:rPr>
          <w:rFonts w:cstheme="minorHAnsi"/>
        </w:rPr>
        <w:t>doi</w:t>
      </w:r>
      <w:proofErr w:type="spellEnd"/>
      <w:r w:rsidRPr="00CF2E4B">
        <w:rPr>
          <w:rFonts w:cstheme="minorHAnsi"/>
        </w:rPr>
        <w:t xml:space="preserve">: </w:t>
      </w:r>
      <w:hyperlink r:id="rId156" w:history="1">
        <w:r w:rsidRPr="00CF2E4B">
          <w:rPr>
            <w:rStyle w:val="Hyperlink"/>
            <w:rFonts w:eastAsia="Times New Roman" w:cstheme="minorHAnsi"/>
          </w:rPr>
          <w:t>10.1103/PhysRevLett.66.2697</w:t>
        </w:r>
      </w:hyperlink>
      <w:r w:rsidRPr="00CF2E4B">
        <w:rPr>
          <w:rFonts w:cstheme="minorHAnsi"/>
        </w:rPr>
        <w:t>;</w:t>
      </w:r>
      <w:r w:rsidR="007D2D9C" w:rsidRPr="00CF2E4B">
        <w:rPr>
          <w:rFonts w:cstheme="minorHAnsi"/>
        </w:rPr>
        <w:t xml:space="preserve"> </w:t>
      </w:r>
      <w:bookmarkStart w:id="9" w:name="_bookmark5"/>
      <w:bookmarkEnd w:id="9"/>
      <w:proofErr w:type="spellStart"/>
      <w:r w:rsidRPr="00CF2E4B">
        <w:rPr>
          <w:rFonts w:cstheme="minorHAnsi"/>
        </w:rPr>
        <w:t>pmid</w:t>
      </w:r>
      <w:proofErr w:type="spellEnd"/>
      <w:r w:rsidRPr="00CF2E4B">
        <w:rPr>
          <w:rFonts w:cstheme="minorHAnsi"/>
        </w:rPr>
        <w:t xml:space="preserve">: </w:t>
      </w:r>
      <w:hyperlink r:id="rId157" w:history="1">
        <w:r w:rsidRPr="00CF2E4B">
          <w:rPr>
            <w:rStyle w:val="Hyperlink"/>
            <w:rFonts w:eastAsia="Times New Roman" w:cstheme="minorHAnsi"/>
          </w:rPr>
          <w:t>10043593</w:t>
        </w:r>
      </w:hyperlink>
    </w:p>
    <w:p w14:paraId="167697DD" w14:textId="77777777" w:rsidR="003D3FC5" w:rsidRPr="00CF2E4B" w:rsidRDefault="003D3FC5" w:rsidP="007D2D9C">
      <w:pPr>
        <w:pStyle w:val="NoSpacing"/>
        <w:numPr>
          <w:ilvl w:val="0"/>
          <w:numId w:val="15"/>
        </w:numPr>
        <w:rPr>
          <w:rFonts w:cstheme="minorHAnsi"/>
        </w:rPr>
      </w:pPr>
      <w:r w:rsidRPr="00CF2E4B">
        <w:rPr>
          <w:rFonts w:cstheme="minorHAnsi"/>
        </w:rPr>
        <w:t xml:space="preserve">K. Mannheim, High-energy neutrinos from extragalactic jets. </w:t>
      </w:r>
      <w:proofErr w:type="spellStart"/>
      <w:r w:rsidRPr="00CF2E4B">
        <w:rPr>
          <w:rFonts w:cstheme="minorHAnsi"/>
          <w:i/>
          <w:iCs/>
        </w:rPr>
        <w:t>Astropart</w:t>
      </w:r>
      <w:proofErr w:type="spellEnd"/>
      <w:r w:rsidRPr="00CF2E4B">
        <w:rPr>
          <w:rFonts w:cstheme="minorHAnsi"/>
          <w:i/>
          <w:iCs/>
        </w:rPr>
        <w:t xml:space="preserve">. Phys. </w:t>
      </w:r>
      <w:r w:rsidRPr="00CF2E4B">
        <w:rPr>
          <w:rFonts w:cstheme="minorHAnsi"/>
        </w:rPr>
        <w:t xml:space="preserve">3, 295–302 (1995). </w:t>
      </w:r>
      <w:proofErr w:type="spellStart"/>
      <w:r w:rsidRPr="00CF2E4B">
        <w:rPr>
          <w:rFonts w:cstheme="minorHAnsi"/>
        </w:rPr>
        <w:t>doi</w:t>
      </w:r>
      <w:proofErr w:type="spellEnd"/>
      <w:r w:rsidRPr="00CF2E4B">
        <w:rPr>
          <w:rFonts w:cstheme="minorHAnsi"/>
        </w:rPr>
        <w:t xml:space="preserve">: </w:t>
      </w:r>
      <w:hyperlink r:id="rId158" w:history="1">
        <w:r w:rsidRPr="00CF2E4B">
          <w:rPr>
            <w:rStyle w:val="Hyperlink"/>
            <w:rFonts w:eastAsia="Times New Roman" w:cstheme="minorHAnsi"/>
          </w:rPr>
          <w:t>10.1016/0927-6505</w:t>
        </w:r>
      </w:hyperlink>
      <w:bookmarkStart w:id="10" w:name="_bookmark6"/>
      <w:bookmarkEnd w:id="10"/>
      <w:r w:rsidRPr="00CF2E4B">
        <w:rPr>
          <w:rFonts w:cstheme="minorHAnsi"/>
        </w:rPr>
        <w:fldChar w:fldCharType="begin"/>
      </w:r>
      <w:r w:rsidRPr="00CF2E4B">
        <w:rPr>
          <w:rFonts w:cstheme="minorHAnsi"/>
        </w:rPr>
        <w:instrText xml:space="preserve"> HYPERLINK "http://dx.doi.org/10.1016/0927-6505(94)00044-4" </w:instrText>
      </w:r>
      <w:r w:rsidRPr="00CF2E4B">
        <w:rPr>
          <w:rFonts w:cstheme="minorHAnsi"/>
        </w:rPr>
        <w:fldChar w:fldCharType="separate"/>
      </w:r>
      <w:r w:rsidRPr="00CF2E4B">
        <w:rPr>
          <w:rStyle w:val="Hyperlink"/>
          <w:rFonts w:eastAsia="Times New Roman" w:cstheme="minorHAnsi"/>
        </w:rPr>
        <w:t xml:space="preserve"> (94)00044-4</w:t>
      </w:r>
      <w:r w:rsidRPr="00CF2E4B">
        <w:rPr>
          <w:rFonts w:cstheme="minorHAnsi"/>
        </w:rPr>
        <w:fldChar w:fldCharType="end"/>
      </w:r>
    </w:p>
    <w:p w14:paraId="24E79E6C" w14:textId="25646109" w:rsidR="003D3FC5" w:rsidRPr="00CF2E4B" w:rsidRDefault="003D3FC5" w:rsidP="00C01A04">
      <w:pPr>
        <w:pStyle w:val="NoSpacing"/>
        <w:numPr>
          <w:ilvl w:val="0"/>
          <w:numId w:val="15"/>
        </w:numPr>
        <w:rPr>
          <w:rFonts w:cstheme="minorHAnsi"/>
        </w:rPr>
      </w:pPr>
      <w:r w:rsidRPr="00CF2E4B">
        <w:rPr>
          <w:rFonts w:cstheme="minorHAnsi"/>
        </w:rPr>
        <w:t xml:space="preserve">M. </w:t>
      </w:r>
      <w:proofErr w:type="spellStart"/>
      <w:r w:rsidRPr="00CF2E4B">
        <w:rPr>
          <w:rFonts w:cstheme="minorHAnsi"/>
        </w:rPr>
        <w:t>Petropoulou</w:t>
      </w:r>
      <w:proofErr w:type="spellEnd"/>
      <w:r w:rsidRPr="00CF2E4B">
        <w:rPr>
          <w:rFonts w:cstheme="minorHAnsi"/>
        </w:rPr>
        <w:t xml:space="preserve">, S. </w:t>
      </w:r>
      <w:proofErr w:type="spellStart"/>
      <w:r w:rsidRPr="00CF2E4B">
        <w:rPr>
          <w:rFonts w:cstheme="minorHAnsi"/>
        </w:rPr>
        <w:t>Dimitrakoudis</w:t>
      </w:r>
      <w:proofErr w:type="spellEnd"/>
      <w:r w:rsidRPr="00CF2E4B">
        <w:rPr>
          <w:rFonts w:cstheme="minorHAnsi"/>
        </w:rPr>
        <w:t xml:space="preserve">, P. </w:t>
      </w:r>
      <w:proofErr w:type="spellStart"/>
      <w:r w:rsidRPr="00CF2E4B">
        <w:rPr>
          <w:rFonts w:cstheme="minorHAnsi"/>
        </w:rPr>
        <w:t>Padovani</w:t>
      </w:r>
      <w:proofErr w:type="spellEnd"/>
      <w:r w:rsidRPr="00CF2E4B">
        <w:rPr>
          <w:rFonts w:cstheme="minorHAnsi"/>
        </w:rPr>
        <w:t xml:space="preserve">, A. </w:t>
      </w:r>
      <w:proofErr w:type="spellStart"/>
      <w:r w:rsidRPr="00CF2E4B">
        <w:rPr>
          <w:rFonts w:cstheme="minorHAnsi"/>
        </w:rPr>
        <w:t>Mastichiadis</w:t>
      </w:r>
      <w:proofErr w:type="spellEnd"/>
      <w:r w:rsidRPr="00CF2E4B">
        <w:rPr>
          <w:rFonts w:cstheme="minorHAnsi"/>
        </w:rPr>
        <w:t>,</w:t>
      </w:r>
      <w:r w:rsidR="005C7E32" w:rsidRPr="00CF2E4B">
        <w:rPr>
          <w:rFonts w:cstheme="minorHAnsi"/>
        </w:rPr>
        <w:t xml:space="preserve"> </w:t>
      </w:r>
      <w:r w:rsidRPr="00CF2E4B">
        <w:rPr>
          <w:rFonts w:cstheme="minorHAnsi"/>
        </w:rPr>
        <w:t xml:space="preserve">E. </w:t>
      </w:r>
      <w:proofErr w:type="spellStart"/>
      <w:r w:rsidRPr="00CF2E4B">
        <w:rPr>
          <w:rFonts w:cstheme="minorHAnsi"/>
        </w:rPr>
        <w:t>Resconi</w:t>
      </w:r>
      <w:proofErr w:type="spellEnd"/>
      <w:r w:rsidRPr="00CF2E4B">
        <w:rPr>
          <w:rFonts w:cstheme="minorHAnsi"/>
        </w:rPr>
        <w:t xml:space="preserve">, Photohadronic origin of g-ray BL Lac emission: Implications for </w:t>
      </w:r>
      <w:proofErr w:type="spellStart"/>
      <w:r w:rsidRPr="00CF2E4B">
        <w:rPr>
          <w:rFonts w:cstheme="minorHAnsi"/>
        </w:rPr>
        <w:t>IceCube</w:t>
      </w:r>
      <w:proofErr w:type="spellEnd"/>
      <w:r w:rsidRPr="00CF2E4B">
        <w:rPr>
          <w:rFonts w:cstheme="minorHAnsi"/>
        </w:rPr>
        <w:t xml:space="preserve"> neutrinos. </w:t>
      </w:r>
      <w:r w:rsidRPr="00CF2E4B">
        <w:rPr>
          <w:rFonts w:cstheme="minorHAnsi"/>
          <w:i/>
          <w:iCs/>
        </w:rPr>
        <w:t>Mon. Not. R. Astron.</w:t>
      </w:r>
      <w:bookmarkStart w:id="11" w:name="_bookmark7"/>
      <w:bookmarkEnd w:id="11"/>
      <w:r w:rsidRPr="00CF2E4B">
        <w:rPr>
          <w:rFonts w:cstheme="minorHAnsi"/>
          <w:i/>
          <w:iCs/>
        </w:rPr>
        <w:t xml:space="preserve"> Soc. </w:t>
      </w:r>
      <w:r w:rsidRPr="00CF2E4B">
        <w:rPr>
          <w:rFonts w:cstheme="minorHAnsi"/>
        </w:rPr>
        <w:t xml:space="preserve">448, 2412–2429 (2015). </w:t>
      </w:r>
      <w:proofErr w:type="spellStart"/>
      <w:r w:rsidRPr="00CF2E4B">
        <w:rPr>
          <w:rFonts w:cstheme="minorHAnsi"/>
        </w:rPr>
        <w:t>doi</w:t>
      </w:r>
      <w:proofErr w:type="spellEnd"/>
      <w:r w:rsidRPr="00CF2E4B">
        <w:rPr>
          <w:rFonts w:cstheme="minorHAnsi"/>
        </w:rPr>
        <w:t xml:space="preserve">: </w:t>
      </w:r>
      <w:hyperlink r:id="rId159" w:history="1">
        <w:r w:rsidRPr="00CF2E4B">
          <w:rPr>
            <w:rStyle w:val="Hyperlink"/>
            <w:rFonts w:eastAsia="Times New Roman" w:cstheme="minorHAnsi"/>
          </w:rPr>
          <w:t>10.1093/</w:t>
        </w:r>
        <w:proofErr w:type="spellStart"/>
        <w:r w:rsidRPr="00CF2E4B">
          <w:rPr>
            <w:rStyle w:val="Hyperlink"/>
            <w:rFonts w:eastAsia="Times New Roman" w:cstheme="minorHAnsi"/>
          </w:rPr>
          <w:t>mnras</w:t>
        </w:r>
        <w:proofErr w:type="spellEnd"/>
        <w:r w:rsidRPr="00CF2E4B">
          <w:rPr>
            <w:rStyle w:val="Hyperlink"/>
            <w:rFonts w:eastAsia="Times New Roman" w:cstheme="minorHAnsi"/>
          </w:rPr>
          <w:t>/stv179</w:t>
        </w:r>
      </w:hyperlink>
    </w:p>
    <w:p w14:paraId="1DA71245" w14:textId="54B91926" w:rsidR="003D3FC5" w:rsidRPr="00CF2E4B" w:rsidRDefault="003D3FC5" w:rsidP="009C22A6">
      <w:pPr>
        <w:pStyle w:val="NoSpacing"/>
        <w:numPr>
          <w:ilvl w:val="0"/>
          <w:numId w:val="15"/>
        </w:numPr>
        <w:rPr>
          <w:rFonts w:cstheme="minorHAnsi"/>
        </w:rPr>
      </w:pPr>
      <w:r w:rsidRPr="00CF2E4B">
        <w:rPr>
          <w:rFonts w:cstheme="minorHAnsi"/>
        </w:rPr>
        <w:t xml:space="preserve">C. M. </w:t>
      </w:r>
      <w:proofErr w:type="spellStart"/>
      <w:r w:rsidRPr="00CF2E4B">
        <w:rPr>
          <w:rFonts w:cstheme="minorHAnsi"/>
        </w:rPr>
        <w:t>Urry</w:t>
      </w:r>
      <w:proofErr w:type="spellEnd"/>
      <w:r w:rsidRPr="00CF2E4B">
        <w:rPr>
          <w:rFonts w:cstheme="minorHAnsi"/>
        </w:rPr>
        <w:t xml:space="preserve">, P. </w:t>
      </w:r>
      <w:proofErr w:type="spellStart"/>
      <w:r w:rsidRPr="00CF2E4B">
        <w:rPr>
          <w:rFonts w:cstheme="minorHAnsi"/>
        </w:rPr>
        <w:t>Padovani</w:t>
      </w:r>
      <w:proofErr w:type="spellEnd"/>
      <w:r w:rsidRPr="00CF2E4B">
        <w:rPr>
          <w:rFonts w:cstheme="minorHAnsi"/>
        </w:rPr>
        <w:t xml:space="preserve">, Unified schemes for radio-loud active galactic nuclei. </w:t>
      </w:r>
      <w:r w:rsidRPr="00CF2E4B">
        <w:rPr>
          <w:rFonts w:cstheme="minorHAnsi"/>
          <w:i/>
          <w:iCs/>
        </w:rPr>
        <w:t xml:space="preserve">Publ. Astron. Soc. Pac. </w:t>
      </w:r>
      <w:r w:rsidRPr="00CF2E4B">
        <w:rPr>
          <w:rFonts w:cstheme="minorHAnsi"/>
        </w:rPr>
        <w:t>107, 803 (1995).</w:t>
      </w:r>
      <w:r w:rsidR="00F54B53" w:rsidRPr="00CF2E4B">
        <w:rPr>
          <w:rFonts w:cstheme="minorHAnsi"/>
        </w:rPr>
        <w:t xml:space="preserve"> </w:t>
      </w:r>
      <w:bookmarkStart w:id="12" w:name="_bookmark8"/>
      <w:bookmarkEnd w:id="12"/>
      <w:proofErr w:type="spellStart"/>
      <w:r w:rsidRPr="00CF2E4B">
        <w:rPr>
          <w:rFonts w:cstheme="minorHAnsi"/>
        </w:rPr>
        <w:t>doi</w:t>
      </w:r>
      <w:proofErr w:type="spellEnd"/>
      <w:r w:rsidRPr="00CF2E4B">
        <w:rPr>
          <w:rFonts w:cstheme="minorHAnsi"/>
        </w:rPr>
        <w:t xml:space="preserve">: </w:t>
      </w:r>
      <w:hyperlink r:id="rId160" w:history="1">
        <w:r w:rsidRPr="00CF2E4B">
          <w:rPr>
            <w:rStyle w:val="Hyperlink"/>
            <w:rFonts w:eastAsia="Times New Roman" w:cstheme="minorHAnsi"/>
          </w:rPr>
          <w:t>10.1086/133630</w:t>
        </w:r>
      </w:hyperlink>
    </w:p>
    <w:p w14:paraId="2D749B4A" w14:textId="77777777" w:rsidR="003D3FC5" w:rsidRPr="00CF2E4B" w:rsidRDefault="003D3FC5" w:rsidP="007D2D9C">
      <w:pPr>
        <w:pStyle w:val="NoSpacing"/>
        <w:numPr>
          <w:ilvl w:val="0"/>
          <w:numId w:val="15"/>
        </w:numPr>
        <w:rPr>
          <w:rFonts w:cstheme="minorHAnsi"/>
        </w:rPr>
      </w:pPr>
      <w:r w:rsidRPr="00CF2E4B">
        <w:rPr>
          <w:rFonts w:cstheme="minorHAnsi"/>
        </w:rPr>
        <w:t xml:space="preserve">M.-H. Ulrich, L. </w:t>
      </w:r>
      <w:proofErr w:type="spellStart"/>
      <w:r w:rsidRPr="00CF2E4B">
        <w:rPr>
          <w:rFonts w:cstheme="minorHAnsi"/>
        </w:rPr>
        <w:t>Maraschi</w:t>
      </w:r>
      <w:proofErr w:type="spellEnd"/>
      <w:r w:rsidRPr="00CF2E4B">
        <w:rPr>
          <w:rFonts w:cstheme="minorHAnsi"/>
        </w:rPr>
        <w:t xml:space="preserve">, C. M. </w:t>
      </w:r>
      <w:proofErr w:type="spellStart"/>
      <w:r w:rsidRPr="00CF2E4B">
        <w:rPr>
          <w:rFonts w:cstheme="minorHAnsi"/>
        </w:rPr>
        <w:t>Urry</w:t>
      </w:r>
      <w:proofErr w:type="spellEnd"/>
      <w:r w:rsidRPr="00CF2E4B">
        <w:rPr>
          <w:rFonts w:cstheme="minorHAnsi"/>
        </w:rPr>
        <w:t xml:space="preserve">, Variability of active galactic nuclei. </w:t>
      </w:r>
      <w:proofErr w:type="spellStart"/>
      <w:r w:rsidRPr="00CF2E4B">
        <w:rPr>
          <w:rFonts w:cstheme="minorHAnsi"/>
          <w:i/>
          <w:iCs/>
        </w:rPr>
        <w:t>Annu</w:t>
      </w:r>
      <w:proofErr w:type="spellEnd"/>
      <w:r w:rsidRPr="00CF2E4B">
        <w:rPr>
          <w:rFonts w:cstheme="minorHAnsi"/>
          <w:i/>
          <w:iCs/>
        </w:rPr>
        <w:t xml:space="preserve">. Rev. Astron. </w:t>
      </w:r>
      <w:proofErr w:type="spellStart"/>
      <w:r w:rsidRPr="00CF2E4B">
        <w:rPr>
          <w:rFonts w:cstheme="minorHAnsi"/>
          <w:i/>
          <w:iCs/>
        </w:rPr>
        <w:t>Astrophys</w:t>
      </w:r>
      <w:proofErr w:type="spellEnd"/>
      <w:r w:rsidRPr="00CF2E4B">
        <w:rPr>
          <w:rFonts w:cstheme="minorHAnsi"/>
          <w:i/>
          <w:iCs/>
        </w:rPr>
        <w:t xml:space="preserve">. </w:t>
      </w:r>
      <w:r w:rsidRPr="00CF2E4B">
        <w:rPr>
          <w:rFonts w:cstheme="minorHAnsi"/>
        </w:rPr>
        <w:t>35, 445–502</w:t>
      </w:r>
      <w:bookmarkStart w:id="13" w:name="_bookmark9"/>
      <w:bookmarkEnd w:id="13"/>
      <w:r w:rsidRPr="00CF2E4B">
        <w:rPr>
          <w:rFonts w:cstheme="minorHAnsi"/>
        </w:rPr>
        <w:t xml:space="preserve"> (1997). </w:t>
      </w:r>
      <w:proofErr w:type="spellStart"/>
      <w:r w:rsidRPr="00CF2E4B">
        <w:rPr>
          <w:rFonts w:cstheme="minorHAnsi"/>
        </w:rPr>
        <w:t>doi</w:t>
      </w:r>
      <w:proofErr w:type="spellEnd"/>
      <w:r w:rsidRPr="00CF2E4B">
        <w:rPr>
          <w:rFonts w:cstheme="minorHAnsi"/>
        </w:rPr>
        <w:t xml:space="preserve">: </w:t>
      </w:r>
      <w:hyperlink r:id="rId161" w:history="1">
        <w:r w:rsidRPr="00CF2E4B">
          <w:rPr>
            <w:rStyle w:val="Hyperlink"/>
            <w:rFonts w:eastAsia="Times New Roman" w:cstheme="minorHAnsi"/>
          </w:rPr>
          <w:t>10.1146/annurev.astro.35.1.445</w:t>
        </w:r>
      </w:hyperlink>
    </w:p>
    <w:p w14:paraId="6D761E87" w14:textId="77777777" w:rsidR="003D3FC5" w:rsidRPr="00CF2E4B" w:rsidRDefault="003D3FC5" w:rsidP="007D2D9C">
      <w:pPr>
        <w:pStyle w:val="NoSpacing"/>
        <w:numPr>
          <w:ilvl w:val="0"/>
          <w:numId w:val="15"/>
        </w:numPr>
        <w:rPr>
          <w:rFonts w:cstheme="minorHAnsi"/>
        </w:rPr>
      </w:pPr>
      <w:r w:rsidRPr="00CF2E4B">
        <w:rPr>
          <w:rFonts w:cstheme="minorHAnsi"/>
        </w:rPr>
        <w:t xml:space="preserve">M. G. Hauser, E. </w:t>
      </w:r>
      <w:proofErr w:type="spellStart"/>
      <w:r w:rsidRPr="00CF2E4B">
        <w:rPr>
          <w:rFonts w:cstheme="minorHAnsi"/>
        </w:rPr>
        <w:t>Dwek</w:t>
      </w:r>
      <w:proofErr w:type="spellEnd"/>
      <w:r w:rsidRPr="00CF2E4B">
        <w:rPr>
          <w:rFonts w:cstheme="minorHAnsi"/>
        </w:rPr>
        <w:t xml:space="preserve">, The cosmic infrared background: Measurements and implications. </w:t>
      </w:r>
      <w:proofErr w:type="spellStart"/>
      <w:r w:rsidRPr="00CF2E4B">
        <w:rPr>
          <w:rFonts w:cstheme="minorHAnsi"/>
          <w:i/>
          <w:iCs/>
        </w:rPr>
        <w:t>Annu</w:t>
      </w:r>
      <w:proofErr w:type="spellEnd"/>
      <w:r w:rsidRPr="00CF2E4B">
        <w:rPr>
          <w:rFonts w:cstheme="minorHAnsi"/>
          <w:i/>
          <w:iCs/>
        </w:rPr>
        <w:t xml:space="preserve">. Rev. Astron. </w:t>
      </w:r>
      <w:proofErr w:type="spellStart"/>
      <w:r w:rsidRPr="00CF2E4B">
        <w:rPr>
          <w:rFonts w:cstheme="minorHAnsi"/>
          <w:i/>
          <w:iCs/>
        </w:rPr>
        <w:t>Astrophys</w:t>
      </w:r>
      <w:proofErr w:type="spellEnd"/>
      <w:r w:rsidRPr="00CF2E4B">
        <w:rPr>
          <w:rFonts w:cstheme="minorHAnsi"/>
          <w:i/>
          <w:iCs/>
        </w:rPr>
        <w:t>.</w:t>
      </w:r>
      <w:bookmarkStart w:id="14" w:name="_bookmark10"/>
      <w:bookmarkEnd w:id="14"/>
      <w:r w:rsidRPr="00CF2E4B">
        <w:rPr>
          <w:rFonts w:cstheme="minorHAnsi"/>
          <w:i/>
          <w:iCs/>
        </w:rPr>
        <w:t xml:space="preserve"> </w:t>
      </w:r>
      <w:r w:rsidRPr="00CF2E4B">
        <w:rPr>
          <w:rFonts w:cstheme="minorHAnsi"/>
        </w:rPr>
        <w:t xml:space="preserve">39, 249–307 (2001). </w:t>
      </w:r>
      <w:proofErr w:type="spellStart"/>
      <w:r w:rsidRPr="00CF2E4B">
        <w:rPr>
          <w:rFonts w:cstheme="minorHAnsi"/>
        </w:rPr>
        <w:t>doi</w:t>
      </w:r>
      <w:proofErr w:type="spellEnd"/>
      <w:r w:rsidRPr="00CF2E4B">
        <w:rPr>
          <w:rFonts w:cstheme="minorHAnsi"/>
        </w:rPr>
        <w:t xml:space="preserve">: </w:t>
      </w:r>
      <w:hyperlink r:id="rId162" w:history="1">
        <w:r w:rsidRPr="00CF2E4B">
          <w:rPr>
            <w:rStyle w:val="Hyperlink"/>
            <w:rFonts w:eastAsia="Times New Roman" w:cstheme="minorHAnsi"/>
          </w:rPr>
          <w:t>10.1146/annurev.astro.39.1.249</w:t>
        </w:r>
      </w:hyperlink>
    </w:p>
    <w:p w14:paraId="68E5ECA3" w14:textId="49FEB869" w:rsidR="003D3FC5" w:rsidRPr="00CF2E4B" w:rsidRDefault="003D3FC5" w:rsidP="00290B47">
      <w:pPr>
        <w:pStyle w:val="NoSpacing"/>
        <w:numPr>
          <w:ilvl w:val="0"/>
          <w:numId w:val="15"/>
        </w:numPr>
        <w:rPr>
          <w:rFonts w:cstheme="minorHAnsi"/>
        </w:rPr>
      </w:pPr>
      <w:r w:rsidRPr="00CF2E4B">
        <w:rPr>
          <w:rFonts w:cstheme="minorHAnsi"/>
        </w:rPr>
        <w:t xml:space="preserve">F. W. </w:t>
      </w:r>
      <w:proofErr w:type="spellStart"/>
      <w:r w:rsidRPr="00CF2E4B">
        <w:rPr>
          <w:rFonts w:cstheme="minorHAnsi"/>
        </w:rPr>
        <w:t>Stecker</w:t>
      </w:r>
      <w:proofErr w:type="spellEnd"/>
      <w:r w:rsidRPr="00CF2E4B">
        <w:rPr>
          <w:rFonts w:cstheme="minorHAnsi"/>
        </w:rPr>
        <w:t xml:space="preserve">, O. C. de Jager, M. H. </w:t>
      </w:r>
      <w:proofErr w:type="spellStart"/>
      <w:r w:rsidRPr="00CF2E4B">
        <w:rPr>
          <w:rFonts w:cstheme="minorHAnsi"/>
        </w:rPr>
        <w:t>Salamon</w:t>
      </w:r>
      <w:proofErr w:type="spellEnd"/>
      <w:r w:rsidRPr="00CF2E4B">
        <w:rPr>
          <w:rFonts w:cstheme="minorHAnsi"/>
        </w:rPr>
        <w:t xml:space="preserve">, </w:t>
      </w:r>
      <w:proofErr w:type="spellStart"/>
      <w:r w:rsidRPr="00CF2E4B">
        <w:rPr>
          <w:rFonts w:cstheme="minorHAnsi"/>
        </w:rPr>
        <w:t>TeV</w:t>
      </w:r>
      <w:proofErr w:type="spellEnd"/>
      <w:r w:rsidRPr="00CF2E4B">
        <w:rPr>
          <w:rFonts w:cstheme="minorHAnsi"/>
        </w:rPr>
        <w:t xml:space="preserve"> gamma rays from 3C 279 - A possible probe of origin and intergalactic infrared radiation fields. </w:t>
      </w:r>
      <w:proofErr w:type="spellStart"/>
      <w:r w:rsidRPr="00CF2E4B">
        <w:rPr>
          <w:rFonts w:cstheme="minorHAnsi"/>
          <w:i/>
          <w:iCs/>
        </w:rPr>
        <w:t>Astrophys</w:t>
      </w:r>
      <w:proofErr w:type="spellEnd"/>
      <w:r w:rsidRPr="00CF2E4B">
        <w:rPr>
          <w:rFonts w:cstheme="minorHAnsi"/>
          <w:i/>
          <w:iCs/>
        </w:rPr>
        <w:t xml:space="preserve">. J. </w:t>
      </w:r>
      <w:r w:rsidRPr="00CF2E4B">
        <w:rPr>
          <w:rFonts w:cstheme="minorHAnsi"/>
        </w:rPr>
        <w:t>390, L49 (1992).</w:t>
      </w:r>
      <w:r w:rsidR="00F54B53" w:rsidRPr="00CF2E4B">
        <w:rPr>
          <w:rFonts w:cstheme="minorHAnsi"/>
        </w:rPr>
        <w:t xml:space="preserve"> </w:t>
      </w:r>
      <w:bookmarkStart w:id="15" w:name="_bookmark11"/>
      <w:bookmarkEnd w:id="15"/>
      <w:proofErr w:type="spellStart"/>
      <w:r w:rsidRPr="00CF2E4B">
        <w:rPr>
          <w:rFonts w:cstheme="minorHAnsi"/>
        </w:rPr>
        <w:t>doi</w:t>
      </w:r>
      <w:proofErr w:type="spellEnd"/>
      <w:r w:rsidRPr="00CF2E4B">
        <w:rPr>
          <w:rFonts w:cstheme="minorHAnsi"/>
        </w:rPr>
        <w:t xml:space="preserve">: </w:t>
      </w:r>
      <w:hyperlink r:id="rId163" w:history="1">
        <w:r w:rsidRPr="00CF2E4B">
          <w:rPr>
            <w:rStyle w:val="Hyperlink"/>
            <w:rFonts w:eastAsia="Times New Roman" w:cstheme="minorHAnsi"/>
          </w:rPr>
          <w:t>10.1086/186369</w:t>
        </w:r>
      </w:hyperlink>
    </w:p>
    <w:p w14:paraId="57B41842" w14:textId="77777777" w:rsidR="003D3FC5" w:rsidRPr="00CF2E4B" w:rsidRDefault="003D3FC5" w:rsidP="007D2D9C">
      <w:pPr>
        <w:pStyle w:val="NoSpacing"/>
        <w:numPr>
          <w:ilvl w:val="0"/>
          <w:numId w:val="15"/>
        </w:numPr>
        <w:rPr>
          <w:rFonts w:cstheme="minorHAnsi"/>
        </w:rPr>
      </w:pPr>
      <w:r w:rsidRPr="00CF2E4B">
        <w:rPr>
          <w:rFonts w:cstheme="minorHAnsi"/>
        </w:rPr>
        <w:t xml:space="preserve">K. A. Olive </w:t>
      </w:r>
      <w:r w:rsidRPr="00CF2E4B">
        <w:rPr>
          <w:rFonts w:cstheme="minorHAnsi"/>
          <w:i/>
          <w:iCs/>
        </w:rPr>
        <w:t>et al</w:t>
      </w:r>
      <w:r w:rsidRPr="00CF2E4B">
        <w:rPr>
          <w:rFonts w:cstheme="minorHAnsi"/>
        </w:rPr>
        <w:t xml:space="preserve">., Review of particle physics. </w:t>
      </w:r>
      <w:r w:rsidRPr="00CF2E4B">
        <w:rPr>
          <w:rFonts w:cstheme="minorHAnsi"/>
          <w:i/>
          <w:iCs/>
        </w:rPr>
        <w:t xml:space="preserve">Chin. Phys. (Beijing) C </w:t>
      </w:r>
      <w:r w:rsidRPr="00CF2E4B">
        <w:rPr>
          <w:rFonts w:cstheme="minorHAnsi"/>
        </w:rPr>
        <w:t xml:space="preserve">38, 090001 (2014). </w:t>
      </w:r>
      <w:proofErr w:type="spellStart"/>
      <w:r w:rsidRPr="00CF2E4B">
        <w:rPr>
          <w:rFonts w:cstheme="minorHAnsi"/>
        </w:rPr>
        <w:t>doi</w:t>
      </w:r>
      <w:proofErr w:type="spellEnd"/>
      <w:r w:rsidRPr="00CF2E4B">
        <w:rPr>
          <w:rFonts w:cstheme="minorHAnsi"/>
        </w:rPr>
        <w:t xml:space="preserve">: </w:t>
      </w:r>
      <w:hyperlink r:id="rId164" w:history="1">
        <w:r w:rsidRPr="00CF2E4B">
          <w:rPr>
            <w:rStyle w:val="Hyperlink"/>
            <w:rFonts w:eastAsia="Times New Roman" w:cstheme="minorHAnsi"/>
          </w:rPr>
          <w:t>10.1088/1674-1137/38/9/</w:t>
        </w:r>
      </w:hyperlink>
      <w:bookmarkStart w:id="16" w:name="_bookmark12"/>
      <w:bookmarkEnd w:id="16"/>
      <w:r w:rsidRPr="00CF2E4B">
        <w:rPr>
          <w:rFonts w:cstheme="minorHAnsi"/>
        </w:rPr>
        <w:fldChar w:fldCharType="begin"/>
      </w:r>
      <w:r w:rsidRPr="00CF2E4B">
        <w:rPr>
          <w:rFonts w:cstheme="minorHAnsi"/>
        </w:rPr>
        <w:instrText xml:space="preserve"> HYPERLINK "http://dx.doi.org/10.1088/1674-1137/38/9/090001" </w:instrText>
      </w:r>
      <w:r w:rsidRPr="00CF2E4B">
        <w:rPr>
          <w:rFonts w:cstheme="minorHAnsi"/>
        </w:rPr>
        <w:fldChar w:fldCharType="separate"/>
      </w:r>
      <w:r w:rsidRPr="00CF2E4B">
        <w:rPr>
          <w:rStyle w:val="Hyperlink"/>
          <w:rFonts w:eastAsia="Times New Roman" w:cstheme="minorHAnsi"/>
        </w:rPr>
        <w:t xml:space="preserve"> 090001</w:t>
      </w:r>
      <w:r w:rsidRPr="00CF2E4B">
        <w:rPr>
          <w:rFonts w:cstheme="minorHAnsi"/>
        </w:rPr>
        <w:fldChar w:fldCharType="end"/>
      </w:r>
    </w:p>
    <w:p w14:paraId="33137D29" w14:textId="77777777" w:rsidR="003D3FC5" w:rsidRPr="00CF2E4B" w:rsidRDefault="003D3FC5" w:rsidP="007D2D9C">
      <w:pPr>
        <w:pStyle w:val="NoSpacing"/>
        <w:numPr>
          <w:ilvl w:val="0"/>
          <w:numId w:val="15"/>
        </w:numPr>
        <w:rPr>
          <w:rFonts w:cstheme="minorHAnsi"/>
        </w:rPr>
      </w:pPr>
      <w:r w:rsidRPr="00CF2E4B">
        <w:rPr>
          <w:rFonts w:cstheme="minorHAnsi"/>
        </w:rPr>
        <w:t xml:space="preserve">M. G. </w:t>
      </w:r>
      <w:proofErr w:type="spellStart"/>
      <w:r w:rsidRPr="00CF2E4B">
        <w:rPr>
          <w:rFonts w:cstheme="minorHAnsi"/>
        </w:rPr>
        <w:t>Aartsen</w:t>
      </w:r>
      <w:proofErr w:type="spellEnd"/>
      <w:r w:rsidRPr="00CF2E4B">
        <w:rPr>
          <w:rFonts w:cstheme="minorHAnsi"/>
        </w:rPr>
        <w:t xml:space="preserve"> </w:t>
      </w:r>
      <w:r w:rsidRPr="00CF2E4B">
        <w:rPr>
          <w:rFonts w:cstheme="minorHAnsi"/>
          <w:i/>
          <w:iCs/>
        </w:rPr>
        <w:t>et al</w:t>
      </w:r>
      <w:r w:rsidRPr="00CF2E4B">
        <w:rPr>
          <w:rFonts w:cstheme="minorHAnsi"/>
        </w:rPr>
        <w:t xml:space="preserve">., The </w:t>
      </w:r>
      <w:proofErr w:type="spellStart"/>
      <w:r w:rsidRPr="00CF2E4B">
        <w:rPr>
          <w:rFonts w:cstheme="minorHAnsi"/>
        </w:rPr>
        <w:t>IceCube</w:t>
      </w:r>
      <w:proofErr w:type="spellEnd"/>
      <w:r w:rsidRPr="00CF2E4B">
        <w:rPr>
          <w:rFonts w:cstheme="minorHAnsi"/>
        </w:rPr>
        <w:t xml:space="preserve"> Neutrino Observatory: Instrumentation and online systems. </w:t>
      </w:r>
      <w:r w:rsidRPr="00CF2E4B">
        <w:rPr>
          <w:rFonts w:cstheme="minorHAnsi"/>
          <w:i/>
          <w:iCs/>
        </w:rPr>
        <w:t xml:space="preserve">J. </w:t>
      </w:r>
      <w:proofErr w:type="spellStart"/>
      <w:r w:rsidRPr="00CF2E4B">
        <w:rPr>
          <w:rFonts w:cstheme="minorHAnsi"/>
          <w:i/>
          <w:iCs/>
        </w:rPr>
        <w:t>Instrum</w:t>
      </w:r>
      <w:proofErr w:type="spellEnd"/>
      <w:r w:rsidRPr="00CF2E4B">
        <w:rPr>
          <w:rFonts w:cstheme="minorHAnsi"/>
          <w:i/>
          <w:iCs/>
        </w:rPr>
        <w:t xml:space="preserve">. </w:t>
      </w:r>
      <w:r w:rsidRPr="00CF2E4B">
        <w:rPr>
          <w:rFonts w:cstheme="minorHAnsi"/>
        </w:rPr>
        <w:t>12, P03012</w:t>
      </w:r>
      <w:bookmarkStart w:id="17" w:name="_bookmark13"/>
      <w:bookmarkEnd w:id="17"/>
      <w:r w:rsidRPr="00CF2E4B">
        <w:rPr>
          <w:rFonts w:cstheme="minorHAnsi"/>
        </w:rPr>
        <w:t xml:space="preserve"> (2017). </w:t>
      </w:r>
      <w:proofErr w:type="spellStart"/>
      <w:r w:rsidRPr="00CF2E4B">
        <w:rPr>
          <w:rFonts w:cstheme="minorHAnsi"/>
        </w:rPr>
        <w:t>doi</w:t>
      </w:r>
      <w:proofErr w:type="spellEnd"/>
      <w:r w:rsidRPr="00CF2E4B">
        <w:rPr>
          <w:rFonts w:cstheme="minorHAnsi"/>
        </w:rPr>
        <w:t xml:space="preserve">: </w:t>
      </w:r>
      <w:hyperlink r:id="rId165" w:history="1">
        <w:r w:rsidRPr="00CF2E4B">
          <w:rPr>
            <w:rStyle w:val="Hyperlink"/>
            <w:rFonts w:eastAsia="Times New Roman" w:cstheme="minorHAnsi"/>
          </w:rPr>
          <w:t>10.1088/1748-0221/12/03/P03012</w:t>
        </w:r>
      </w:hyperlink>
    </w:p>
    <w:p w14:paraId="0DB557ED" w14:textId="77777777" w:rsidR="003D3FC5" w:rsidRPr="00CF2E4B" w:rsidRDefault="003D3FC5" w:rsidP="007D2D9C">
      <w:pPr>
        <w:pStyle w:val="NoSpacing"/>
        <w:numPr>
          <w:ilvl w:val="0"/>
          <w:numId w:val="15"/>
        </w:numPr>
        <w:rPr>
          <w:rFonts w:cstheme="minorHAnsi"/>
        </w:rPr>
      </w:pPr>
      <w:r w:rsidRPr="00CF2E4B">
        <w:rPr>
          <w:rFonts w:cstheme="minorHAnsi"/>
        </w:rPr>
        <w:t xml:space="preserve">M. G. </w:t>
      </w:r>
      <w:proofErr w:type="spellStart"/>
      <w:r w:rsidRPr="00CF2E4B">
        <w:rPr>
          <w:rFonts w:cstheme="minorHAnsi"/>
        </w:rPr>
        <w:t>Aartsen</w:t>
      </w:r>
      <w:proofErr w:type="spellEnd"/>
      <w:r w:rsidRPr="00CF2E4B">
        <w:rPr>
          <w:rFonts w:cstheme="minorHAnsi"/>
        </w:rPr>
        <w:t xml:space="preserve"> </w:t>
      </w:r>
      <w:r w:rsidRPr="00CF2E4B">
        <w:rPr>
          <w:rFonts w:cstheme="minorHAnsi"/>
          <w:i/>
          <w:iCs/>
        </w:rPr>
        <w:t>et al</w:t>
      </w:r>
      <w:r w:rsidRPr="00CF2E4B">
        <w:rPr>
          <w:rFonts w:cstheme="minorHAnsi"/>
        </w:rPr>
        <w:t xml:space="preserve">., The </w:t>
      </w:r>
      <w:proofErr w:type="spellStart"/>
      <w:r w:rsidRPr="00CF2E4B">
        <w:rPr>
          <w:rFonts w:cstheme="minorHAnsi"/>
        </w:rPr>
        <w:t>IceCube</w:t>
      </w:r>
      <w:proofErr w:type="spellEnd"/>
      <w:r w:rsidRPr="00CF2E4B">
        <w:rPr>
          <w:rFonts w:cstheme="minorHAnsi"/>
        </w:rPr>
        <w:t xml:space="preserve"> </w:t>
      </w:r>
      <w:proofErr w:type="spellStart"/>
      <w:r w:rsidRPr="00CF2E4B">
        <w:rPr>
          <w:rFonts w:cstheme="minorHAnsi"/>
        </w:rPr>
        <w:t>realtime</w:t>
      </w:r>
      <w:proofErr w:type="spellEnd"/>
      <w:r w:rsidRPr="00CF2E4B">
        <w:rPr>
          <w:rFonts w:cstheme="minorHAnsi"/>
        </w:rPr>
        <w:t xml:space="preserve"> alert system. </w:t>
      </w:r>
      <w:proofErr w:type="spellStart"/>
      <w:r w:rsidRPr="00CF2E4B">
        <w:rPr>
          <w:rFonts w:cstheme="minorHAnsi"/>
          <w:i/>
          <w:iCs/>
        </w:rPr>
        <w:t>Astropart</w:t>
      </w:r>
      <w:proofErr w:type="spellEnd"/>
      <w:r w:rsidRPr="00CF2E4B">
        <w:rPr>
          <w:rFonts w:cstheme="minorHAnsi"/>
          <w:i/>
          <w:iCs/>
        </w:rPr>
        <w:t xml:space="preserve">. Phys. </w:t>
      </w:r>
      <w:r w:rsidRPr="00CF2E4B">
        <w:rPr>
          <w:rFonts w:cstheme="minorHAnsi"/>
        </w:rPr>
        <w:t xml:space="preserve">92, 30–41 (2017). </w:t>
      </w:r>
      <w:proofErr w:type="spellStart"/>
      <w:r w:rsidRPr="00CF2E4B">
        <w:rPr>
          <w:rFonts w:cstheme="minorHAnsi"/>
        </w:rPr>
        <w:t>doi</w:t>
      </w:r>
      <w:proofErr w:type="spellEnd"/>
      <w:r w:rsidRPr="00CF2E4B">
        <w:rPr>
          <w:rFonts w:cstheme="minorHAnsi"/>
        </w:rPr>
        <w:t xml:space="preserve">: </w:t>
      </w:r>
      <w:hyperlink r:id="rId166" w:history="1">
        <w:r w:rsidRPr="00CF2E4B">
          <w:rPr>
            <w:rStyle w:val="Hyperlink"/>
            <w:rFonts w:eastAsia="Times New Roman" w:cstheme="minorHAnsi"/>
          </w:rPr>
          <w:t>10.1016/</w:t>
        </w:r>
      </w:hyperlink>
      <w:bookmarkStart w:id="18" w:name="_bookmark14"/>
      <w:bookmarkEnd w:id="18"/>
      <w:r w:rsidRPr="00CF2E4B">
        <w:rPr>
          <w:rFonts w:cstheme="minorHAnsi"/>
        </w:rPr>
        <w:fldChar w:fldCharType="begin"/>
      </w:r>
      <w:r w:rsidRPr="00CF2E4B">
        <w:rPr>
          <w:rFonts w:cstheme="minorHAnsi"/>
        </w:rPr>
        <w:instrText xml:space="preserve"> HYPERLINK "http://dx.doi.org/10.1016/j.astropartphys.2017.05.002" </w:instrText>
      </w:r>
      <w:r w:rsidRPr="00CF2E4B">
        <w:rPr>
          <w:rFonts w:cstheme="minorHAnsi"/>
        </w:rPr>
        <w:fldChar w:fldCharType="separate"/>
      </w:r>
      <w:r w:rsidRPr="00CF2E4B">
        <w:rPr>
          <w:rStyle w:val="Hyperlink"/>
          <w:rFonts w:eastAsia="Times New Roman" w:cstheme="minorHAnsi"/>
        </w:rPr>
        <w:t xml:space="preserve"> j.astropartphys.2017.05.002</w:t>
      </w:r>
      <w:r w:rsidRPr="00CF2E4B">
        <w:rPr>
          <w:rFonts w:cstheme="minorHAnsi"/>
        </w:rPr>
        <w:fldChar w:fldCharType="end"/>
      </w:r>
    </w:p>
    <w:p w14:paraId="00FAE443" w14:textId="77777777" w:rsidR="003D3FC5" w:rsidRPr="00CF2E4B" w:rsidRDefault="003D3FC5" w:rsidP="007D2D9C">
      <w:pPr>
        <w:pStyle w:val="NoSpacing"/>
        <w:numPr>
          <w:ilvl w:val="0"/>
          <w:numId w:val="15"/>
        </w:numPr>
        <w:rPr>
          <w:rFonts w:cstheme="minorHAnsi"/>
        </w:rPr>
      </w:pPr>
      <w:r w:rsidRPr="00CF2E4B">
        <w:rPr>
          <w:rFonts w:cstheme="minorHAnsi"/>
        </w:rPr>
        <w:t xml:space="preserve">GCN/AMON Notices, </w:t>
      </w:r>
      <w:hyperlink r:id="rId167" w:history="1">
        <w:r w:rsidRPr="00CF2E4B">
          <w:rPr>
            <w:rStyle w:val="Hyperlink"/>
            <w:rFonts w:eastAsia="Times New Roman" w:cstheme="minorHAnsi"/>
          </w:rPr>
          <w:t>https://gcn.gsfc.nasa.gov/amon.html</w:t>
        </w:r>
      </w:hyperlink>
      <w:r w:rsidRPr="00CF2E4B">
        <w:rPr>
          <w:rFonts w:cstheme="minorHAnsi"/>
        </w:rPr>
        <w:t>;</w:t>
      </w:r>
      <w:bookmarkStart w:id="19" w:name="_bookmark15"/>
      <w:bookmarkEnd w:id="19"/>
      <w:r w:rsidRPr="00CF2E4B">
        <w:rPr>
          <w:rFonts w:cstheme="minorHAnsi"/>
        </w:rPr>
        <w:t xml:space="preserve"> accessed: 26 April 2018.</w:t>
      </w:r>
    </w:p>
    <w:p w14:paraId="3413848E" w14:textId="77777777" w:rsidR="003D3FC5" w:rsidRPr="00CF2E4B" w:rsidRDefault="003D3FC5" w:rsidP="007D2D9C">
      <w:pPr>
        <w:pStyle w:val="NoSpacing"/>
        <w:numPr>
          <w:ilvl w:val="0"/>
          <w:numId w:val="15"/>
        </w:numPr>
        <w:rPr>
          <w:rFonts w:cstheme="minorHAnsi"/>
        </w:rPr>
      </w:pPr>
      <w:r w:rsidRPr="00CF2E4B">
        <w:rPr>
          <w:rFonts w:cstheme="minorHAnsi"/>
        </w:rPr>
        <w:t xml:space="preserve">Y. T. Tanaka, S. </w:t>
      </w:r>
      <w:proofErr w:type="spellStart"/>
      <w:r w:rsidRPr="00CF2E4B">
        <w:rPr>
          <w:rFonts w:cstheme="minorHAnsi"/>
        </w:rPr>
        <w:t>Buson</w:t>
      </w:r>
      <w:proofErr w:type="spellEnd"/>
      <w:r w:rsidRPr="00CF2E4B">
        <w:rPr>
          <w:rFonts w:cstheme="minorHAnsi"/>
        </w:rPr>
        <w:t xml:space="preserve">, D. </w:t>
      </w:r>
      <w:proofErr w:type="spellStart"/>
      <w:r w:rsidRPr="00CF2E4B">
        <w:rPr>
          <w:rFonts w:cstheme="minorHAnsi"/>
        </w:rPr>
        <w:t>Kocevski</w:t>
      </w:r>
      <w:proofErr w:type="spellEnd"/>
      <w:r w:rsidRPr="00CF2E4B">
        <w:rPr>
          <w:rFonts w:cstheme="minorHAnsi"/>
        </w:rPr>
        <w:t xml:space="preserve">, </w:t>
      </w:r>
      <w:r w:rsidRPr="00CF2E4B">
        <w:rPr>
          <w:rFonts w:cstheme="minorHAnsi"/>
          <w:i/>
          <w:iCs/>
        </w:rPr>
        <w:t>The Astronomer</w:t>
      </w:r>
      <w:r w:rsidRPr="00CF2E4B">
        <w:rPr>
          <w:rFonts w:cstheme="minorHAnsi"/>
        </w:rPr>
        <w:t>’</w:t>
      </w:r>
      <w:r w:rsidRPr="00CF2E4B">
        <w:rPr>
          <w:rFonts w:cstheme="minorHAnsi"/>
          <w:i/>
          <w:iCs/>
        </w:rPr>
        <w:t>s</w:t>
      </w:r>
      <w:bookmarkStart w:id="20" w:name="_bookmark16"/>
      <w:bookmarkEnd w:id="20"/>
      <w:r w:rsidRPr="00CF2E4B">
        <w:rPr>
          <w:rFonts w:cstheme="minorHAnsi"/>
          <w:i/>
          <w:iCs/>
        </w:rPr>
        <w:t xml:space="preserve"> Telegram </w:t>
      </w:r>
      <w:r w:rsidRPr="00CF2E4B">
        <w:rPr>
          <w:rFonts w:cstheme="minorHAnsi"/>
        </w:rPr>
        <w:t>10791 (2017).</w:t>
      </w:r>
    </w:p>
    <w:p w14:paraId="6BD1077D" w14:textId="77777777" w:rsidR="003D3FC5" w:rsidRPr="00CF2E4B" w:rsidRDefault="003D3FC5" w:rsidP="007D2D9C">
      <w:pPr>
        <w:pStyle w:val="NoSpacing"/>
        <w:numPr>
          <w:ilvl w:val="0"/>
          <w:numId w:val="15"/>
        </w:numPr>
        <w:rPr>
          <w:rFonts w:cstheme="minorHAnsi"/>
        </w:rPr>
      </w:pPr>
      <w:proofErr w:type="spellStart"/>
      <w:r w:rsidRPr="00CF2E4B">
        <w:rPr>
          <w:rFonts w:cstheme="minorHAnsi"/>
        </w:rPr>
        <w:t>IceCube</w:t>
      </w:r>
      <w:proofErr w:type="spellEnd"/>
      <w:r w:rsidRPr="00CF2E4B">
        <w:rPr>
          <w:rFonts w:cstheme="minorHAnsi"/>
        </w:rPr>
        <w:t xml:space="preserve"> Collaboration, </w:t>
      </w:r>
      <w:r w:rsidRPr="00CF2E4B">
        <w:rPr>
          <w:rFonts w:cstheme="minorHAnsi"/>
          <w:i/>
          <w:iCs/>
        </w:rPr>
        <w:t>GRB Coordinates Network/AMON</w:t>
      </w:r>
      <w:bookmarkStart w:id="21" w:name="_bookmark17"/>
      <w:bookmarkEnd w:id="21"/>
      <w:r w:rsidRPr="00CF2E4B">
        <w:rPr>
          <w:rFonts w:cstheme="minorHAnsi"/>
          <w:i/>
          <w:iCs/>
        </w:rPr>
        <w:t xml:space="preserve"> Notices </w:t>
      </w:r>
      <w:r w:rsidRPr="00CF2E4B">
        <w:rPr>
          <w:rFonts w:cstheme="minorHAnsi"/>
        </w:rPr>
        <w:t>50579430_130033 (2017).</w:t>
      </w:r>
    </w:p>
    <w:p w14:paraId="4D192BD3" w14:textId="77777777" w:rsidR="003D3FC5" w:rsidRPr="00CF2E4B" w:rsidRDefault="003D3FC5" w:rsidP="007D2D9C">
      <w:pPr>
        <w:pStyle w:val="NoSpacing"/>
        <w:numPr>
          <w:ilvl w:val="0"/>
          <w:numId w:val="15"/>
        </w:numPr>
        <w:rPr>
          <w:rFonts w:cstheme="minorHAnsi"/>
        </w:rPr>
      </w:pPr>
      <w:proofErr w:type="spellStart"/>
      <w:r w:rsidRPr="00CF2E4B">
        <w:rPr>
          <w:rFonts w:cstheme="minorHAnsi"/>
        </w:rPr>
        <w:t>IceCube</w:t>
      </w:r>
      <w:proofErr w:type="spellEnd"/>
      <w:r w:rsidRPr="00CF2E4B">
        <w:rPr>
          <w:rFonts w:cstheme="minorHAnsi"/>
        </w:rPr>
        <w:t xml:space="preserve"> Collaboration, </w:t>
      </w:r>
      <w:r w:rsidRPr="00CF2E4B">
        <w:rPr>
          <w:rFonts w:cstheme="minorHAnsi"/>
          <w:i/>
          <w:iCs/>
        </w:rPr>
        <w:t>GRB Coordinates Network, Circular</w:t>
      </w:r>
      <w:bookmarkStart w:id="22" w:name="_bookmark18"/>
      <w:bookmarkEnd w:id="22"/>
      <w:r w:rsidRPr="00CF2E4B">
        <w:rPr>
          <w:rFonts w:cstheme="minorHAnsi"/>
          <w:i/>
          <w:iCs/>
        </w:rPr>
        <w:t xml:space="preserve"> Service </w:t>
      </w:r>
      <w:r w:rsidRPr="00CF2E4B">
        <w:rPr>
          <w:rFonts w:cstheme="minorHAnsi"/>
        </w:rPr>
        <w:t>21916 (2017).</w:t>
      </w:r>
    </w:p>
    <w:p w14:paraId="2C4BC925" w14:textId="77777777" w:rsidR="0082727B" w:rsidRPr="00CF2E4B" w:rsidRDefault="003D3FC5" w:rsidP="0082727B">
      <w:pPr>
        <w:pStyle w:val="NoSpacing"/>
        <w:numPr>
          <w:ilvl w:val="0"/>
          <w:numId w:val="15"/>
        </w:numPr>
        <w:rPr>
          <w:rFonts w:cstheme="minorHAnsi"/>
        </w:rPr>
      </w:pPr>
      <w:r w:rsidRPr="00CF2E4B">
        <w:rPr>
          <w:rFonts w:cstheme="minorHAnsi"/>
        </w:rPr>
        <w:t xml:space="preserve">G. E. </w:t>
      </w:r>
      <w:proofErr w:type="spellStart"/>
      <w:r w:rsidRPr="00CF2E4B">
        <w:rPr>
          <w:rFonts w:cstheme="minorHAnsi"/>
        </w:rPr>
        <w:t>Lanyi</w:t>
      </w:r>
      <w:proofErr w:type="spellEnd"/>
      <w:r w:rsidRPr="00CF2E4B">
        <w:rPr>
          <w:rFonts w:cstheme="minorHAnsi"/>
        </w:rPr>
        <w:t xml:space="preserve"> </w:t>
      </w:r>
      <w:r w:rsidRPr="00CF2E4B">
        <w:rPr>
          <w:rFonts w:cstheme="minorHAnsi"/>
          <w:i/>
          <w:iCs/>
        </w:rPr>
        <w:t>et al</w:t>
      </w:r>
      <w:r w:rsidRPr="00CF2E4B">
        <w:rPr>
          <w:rFonts w:cstheme="minorHAnsi"/>
        </w:rPr>
        <w:t xml:space="preserve">., The celestial reference frame at 24 and 43 GHz. I. Astrometry. </w:t>
      </w:r>
      <w:r w:rsidRPr="00CF2E4B">
        <w:rPr>
          <w:rFonts w:cstheme="minorHAnsi"/>
          <w:i/>
          <w:iCs/>
        </w:rPr>
        <w:t xml:space="preserve">Astron. J. </w:t>
      </w:r>
      <w:r w:rsidRPr="00CF2E4B">
        <w:rPr>
          <w:rFonts w:cstheme="minorHAnsi"/>
        </w:rPr>
        <w:t>139, 1695–1712 (2010).</w:t>
      </w:r>
      <w:r w:rsidR="0082727B" w:rsidRPr="00CF2E4B">
        <w:rPr>
          <w:rFonts w:cstheme="minorHAnsi"/>
        </w:rPr>
        <w:t xml:space="preserve"> </w:t>
      </w:r>
      <w:bookmarkStart w:id="23" w:name="_bookmark19"/>
      <w:bookmarkEnd w:id="23"/>
      <w:proofErr w:type="spellStart"/>
      <w:r w:rsidRPr="00CF2E4B">
        <w:rPr>
          <w:rFonts w:cstheme="minorHAnsi"/>
        </w:rPr>
        <w:t>doi</w:t>
      </w:r>
      <w:proofErr w:type="spellEnd"/>
      <w:r w:rsidRPr="00CF2E4B">
        <w:rPr>
          <w:rFonts w:cstheme="minorHAnsi"/>
        </w:rPr>
        <w:t xml:space="preserve">: </w:t>
      </w:r>
      <w:hyperlink r:id="rId168" w:history="1">
        <w:r w:rsidRPr="00CF2E4B">
          <w:rPr>
            <w:rStyle w:val="Hyperlink"/>
            <w:rFonts w:eastAsia="Times New Roman" w:cstheme="minorHAnsi"/>
          </w:rPr>
          <w:t>10.1088/0004-6256/139/5/1695</w:t>
        </w:r>
      </w:hyperlink>
    </w:p>
    <w:p w14:paraId="5B7F56C9" w14:textId="77777777" w:rsidR="0082727B" w:rsidRPr="00CF2E4B" w:rsidRDefault="003D3FC5" w:rsidP="0082727B">
      <w:pPr>
        <w:pStyle w:val="NoSpacing"/>
        <w:numPr>
          <w:ilvl w:val="0"/>
          <w:numId w:val="15"/>
        </w:numPr>
        <w:rPr>
          <w:rFonts w:cstheme="minorHAnsi"/>
        </w:rPr>
      </w:pPr>
      <w:r w:rsidRPr="00CF2E4B">
        <w:rPr>
          <w:rFonts w:cstheme="minorHAnsi"/>
        </w:rPr>
        <w:t xml:space="preserve">M. </w:t>
      </w:r>
      <w:proofErr w:type="spellStart"/>
      <w:r w:rsidRPr="00CF2E4B">
        <w:rPr>
          <w:rFonts w:cstheme="minorHAnsi"/>
        </w:rPr>
        <w:t>Ageron</w:t>
      </w:r>
      <w:proofErr w:type="spellEnd"/>
      <w:r w:rsidRPr="00CF2E4B">
        <w:rPr>
          <w:rFonts w:cstheme="minorHAnsi"/>
        </w:rPr>
        <w:t xml:space="preserve"> </w:t>
      </w:r>
      <w:r w:rsidRPr="00CF2E4B">
        <w:rPr>
          <w:rFonts w:cstheme="minorHAnsi"/>
          <w:i/>
          <w:iCs/>
        </w:rPr>
        <w:t>et al</w:t>
      </w:r>
      <w:r w:rsidRPr="00CF2E4B">
        <w:rPr>
          <w:rFonts w:cstheme="minorHAnsi"/>
        </w:rPr>
        <w:t xml:space="preserve">., ANTARES: The first undersea neutrino telescope. </w:t>
      </w:r>
      <w:proofErr w:type="spellStart"/>
      <w:r w:rsidRPr="00CF2E4B">
        <w:rPr>
          <w:rFonts w:cstheme="minorHAnsi"/>
          <w:i/>
          <w:iCs/>
        </w:rPr>
        <w:t>Nucl</w:t>
      </w:r>
      <w:proofErr w:type="spellEnd"/>
      <w:r w:rsidRPr="00CF2E4B">
        <w:rPr>
          <w:rFonts w:cstheme="minorHAnsi"/>
          <w:i/>
          <w:iCs/>
        </w:rPr>
        <w:t xml:space="preserve">. </w:t>
      </w:r>
      <w:proofErr w:type="spellStart"/>
      <w:r w:rsidRPr="00CF2E4B">
        <w:rPr>
          <w:rFonts w:cstheme="minorHAnsi"/>
          <w:i/>
          <w:iCs/>
        </w:rPr>
        <w:t>Instrum</w:t>
      </w:r>
      <w:proofErr w:type="spellEnd"/>
      <w:r w:rsidRPr="00CF2E4B">
        <w:rPr>
          <w:rFonts w:cstheme="minorHAnsi"/>
          <w:i/>
          <w:iCs/>
        </w:rPr>
        <w:t xml:space="preserve">. Methods Phys. Res. A </w:t>
      </w:r>
      <w:r w:rsidRPr="00CF2E4B">
        <w:rPr>
          <w:rFonts w:cstheme="minorHAnsi"/>
        </w:rPr>
        <w:t>656, 11–38</w:t>
      </w:r>
      <w:bookmarkStart w:id="24" w:name="_bookmark20"/>
      <w:bookmarkEnd w:id="24"/>
      <w:r w:rsidRPr="00CF2E4B">
        <w:rPr>
          <w:rFonts w:cstheme="minorHAnsi"/>
        </w:rPr>
        <w:t xml:space="preserve"> (2011). </w:t>
      </w:r>
      <w:proofErr w:type="spellStart"/>
      <w:r w:rsidRPr="00CF2E4B">
        <w:rPr>
          <w:rFonts w:cstheme="minorHAnsi"/>
        </w:rPr>
        <w:t>doi</w:t>
      </w:r>
      <w:proofErr w:type="spellEnd"/>
      <w:r w:rsidRPr="00CF2E4B">
        <w:rPr>
          <w:rFonts w:cstheme="minorHAnsi"/>
        </w:rPr>
        <w:t xml:space="preserve">: </w:t>
      </w:r>
      <w:hyperlink r:id="rId169" w:history="1">
        <w:r w:rsidRPr="00CF2E4B">
          <w:rPr>
            <w:rStyle w:val="Hyperlink"/>
            <w:rFonts w:eastAsia="Times New Roman" w:cstheme="minorHAnsi"/>
          </w:rPr>
          <w:t>10.1016/j.nima.2011.06.103</w:t>
        </w:r>
      </w:hyperlink>
      <w:r w:rsidR="009C495A" w:rsidRPr="00CF2E4B">
        <w:rPr>
          <w:rFonts w:cstheme="minorHAnsi"/>
        </w:rPr>
        <w:t xml:space="preserve"> </w:t>
      </w:r>
    </w:p>
    <w:p w14:paraId="17898590" w14:textId="087DDCE3" w:rsidR="003D3FC5" w:rsidRPr="00CF2E4B" w:rsidRDefault="00E1509E" w:rsidP="0082727B">
      <w:pPr>
        <w:pStyle w:val="NoSpacing"/>
        <w:numPr>
          <w:ilvl w:val="0"/>
          <w:numId w:val="15"/>
        </w:numPr>
        <w:rPr>
          <w:rFonts w:cstheme="minorHAnsi"/>
        </w:rPr>
      </w:pPr>
      <w:r w:rsidRPr="00CF2E4B">
        <w:rPr>
          <w:rFonts w:cstheme="minorHAnsi"/>
        </w:rPr>
        <w:t xml:space="preserve">A. </w:t>
      </w:r>
      <w:r w:rsidR="003D3FC5" w:rsidRPr="00CF2E4B">
        <w:rPr>
          <w:rFonts w:cstheme="minorHAnsi"/>
        </w:rPr>
        <w:t xml:space="preserve">Albert </w:t>
      </w:r>
      <w:r w:rsidR="003D3FC5" w:rsidRPr="00CF2E4B">
        <w:rPr>
          <w:rFonts w:cstheme="minorHAnsi"/>
          <w:i/>
          <w:iCs/>
        </w:rPr>
        <w:t>et al</w:t>
      </w:r>
      <w:r w:rsidR="003D3FC5" w:rsidRPr="00CF2E4B">
        <w:rPr>
          <w:rFonts w:cstheme="minorHAnsi"/>
        </w:rPr>
        <w:t xml:space="preserve">., First all-flavor neutrino </w:t>
      </w:r>
      <w:proofErr w:type="spellStart"/>
      <w:r w:rsidR="003D3FC5" w:rsidRPr="00CF2E4B">
        <w:rPr>
          <w:rFonts w:cstheme="minorHAnsi"/>
        </w:rPr>
        <w:t>pointlike</w:t>
      </w:r>
      <w:proofErr w:type="spellEnd"/>
      <w:r w:rsidR="003D3FC5" w:rsidRPr="00CF2E4B">
        <w:rPr>
          <w:rFonts w:cstheme="minorHAnsi"/>
        </w:rPr>
        <w:t xml:space="preserve"> source search with the ANTARES neutrino telescope. </w:t>
      </w:r>
      <w:r w:rsidR="003D3FC5" w:rsidRPr="00CF2E4B">
        <w:rPr>
          <w:rFonts w:cstheme="minorHAnsi"/>
          <w:i/>
          <w:iCs/>
        </w:rPr>
        <w:t xml:space="preserve">Phys. Rev. D </w:t>
      </w:r>
      <w:r w:rsidR="003D3FC5" w:rsidRPr="00CF2E4B">
        <w:rPr>
          <w:rFonts w:cstheme="minorHAnsi"/>
        </w:rPr>
        <w:t>96, 082001</w:t>
      </w:r>
      <w:bookmarkStart w:id="25" w:name="_bookmark21"/>
      <w:bookmarkEnd w:id="25"/>
      <w:r w:rsidR="003D3FC5" w:rsidRPr="00CF2E4B">
        <w:rPr>
          <w:rFonts w:cstheme="minorHAnsi"/>
        </w:rPr>
        <w:t xml:space="preserve"> (2017). </w:t>
      </w:r>
      <w:proofErr w:type="spellStart"/>
      <w:r w:rsidR="003D3FC5" w:rsidRPr="00CF2E4B">
        <w:rPr>
          <w:rFonts w:cstheme="minorHAnsi"/>
        </w:rPr>
        <w:t>doi</w:t>
      </w:r>
      <w:proofErr w:type="spellEnd"/>
      <w:r w:rsidR="003D3FC5" w:rsidRPr="00CF2E4B">
        <w:rPr>
          <w:rFonts w:cstheme="minorHAnsi"/>
        </w:rPr>
        <w:t xml:space="preserve">: </w:t>
      </w:r>
      <w:hyperlink r:id="rId170" w:history="1">
        <w:r w:rsidR="003D3FC5" w:rsidRPr="00CF2E4B">
          <w:rPr>
            <w:rStyle w:val="Hyperlink"/>
            <w:rFonts w:eastAsia="Times New Roman" w:cstheme="minorHAnsi"/>
          </w:rPr>
          <w:t>10.1103/PhysRevD.96.082001</w:t>
        </w:r>
      </w:hyperlink>
    </w:p>
    <w:p w14:paraId="4AF45ED1" w14:textId="54158F88" w:rsidR="003D3FC5" w:rsidRPr="00CF2E4B" w:rsidRDefault="003D3FC5" w:rsidP="003F2D52">
      <w:pPr>
        <w:pStyle w:val="NoSpacing"/>
        <w:numPr>
          <w:ilvl w:val="0"/>
          <w:numId w:val="15"/>
        </w:numPr>
        <w:rPr>
          <w:rFonts w:cstheme="minorHAnsi"/>
        </w:rPr>
      </w:pPr>
      <w:r w:rsidRPr="00CF2E4B">
        <w:rPr>
          <w:rFonts w:cstheme="minorHAnsi"/>
        </w:rPr>
        <w:t xml:space="preserve">D. </w:t>
      </w:r>
      <w:proofErr w:type="spellStart"/>
      <w:r w:rsidRPr="00CF2E4B">
        <w:rPr>
          <w:rFonts w:cstheme="minorHAnsi"/>
        </w:rPr>
        <w:t>Dornic</w:t>
      </w:r>
      <w:proofErr w:type="spellEnd"/>
      <w:r w:rsidRPr="00CF2E4B">
        <w:rPr>
          <w:rFonts w:cstheme="minorHAnsi"/>
        </w:rPr>
        <w:t xml:space="preserve">, A. </w:t>
      </w:r>
      <w:proofErr w:type="spellStart"/>
      <w:r w:rsidRPr="00CF2E4B">
        <w:rPr>
          <w:rFonts w:cstheme="minorHAnsi"/>
        </w:rPr>
        <w:t>Coleiro</w:t>
      </w:r>
      <w:proofErr w:type="spellEnd"/>
      <w:r w:rsidRPr="00CF2E4B">
        <w:rPr>
          <w:rFonts w:cstheme="minorHAnsi"/>
        </w:rPr>
        <w:t xml:space="preserve">, </w:t>
      </w:r>
      <w:r w:rsidRPr="00CF2E4B">
        <w:rPr>
          <w:rFonts w:cstheme="minorHAnsi"/>
          <w:i/>
          <w:iCs/>
        </w:rPr>
        <w:t>The Astronomer</w:t>
      </w:r>
      <w:r w:rsidRPr="00CF2E4B">
        <w:rPr>
          <w:rFonts w:cstheme="minorHAnsi"/>
        </w:rPr>
        <w:t>’</w:t>
      </w:r>
      <w:r w:rsidRPr="00CF2E4B">
        <w:rPr>
          <w:rFonts w:cstheme="minorHAnsi"/>
          <w:i/>
          <w:iCs/>
        </w:rPr>
        <w:t xml:space="preserve">s Telegram </w:t>
      </w:r>
      <w:r w:rsidRPr="00CF2E4B">
        <w:rPr>
          <w:rFonts w:cstheme="minorHAnsi"/>
        </w:rPr>
        <w:t>10773</w:t>
      </w:r>
      <w:r w:rsidR="00E1509E" w:rsidRPr="00CF2E4B">
        <w:rPr>
          <w:rFonts w:cstheme="minorHAnsi"/>
        </w:rPr>
        <w:t xml:space="preserve"> </w:t>
      </w:r>
      <w:bookmarkStart w:id="26" w:name="_bookmark22"/>
      <w:bookmarkEnd w:id="26"/>
      <w:r w:rsidRPr="00CF2E4B">
        <w:rPr>
          <w:rFonts w:cstheme="minorHAnsi"/>
        </w:rPr>
        <w:t>(2017).</w:t>
      </w:r>
    </w:p>
    <w:p w14:paraId="1BE647A7" w14:textId="77777777" w:rsidR="003D3FC5" w:rsidRPr="00CF2E4B" w:rsidRDefault="003D3FC5" w:rsidP="007D2D9C">
      <w:pPr>
        <w:pStyle w:val="NoSpacing"/>
        <w:numPr>
          <w:ilvl w:val="0"/>
          <w:numId w:val="15"/>
        </w:numPr>
        <w:rPr>
          <w:rFonts w:cstheme="minorHAnsi"/>
        </w:rPr>
      </w:pPr>
      <w:r w:rsidRPr="00CF2E4B">
        <w:rPr>
          <w:rFonts w:cstheme="minorHAnsi"/>
        </w:rPr>
        <w:t xml:space="preserve">F. </w:t>
      </w:r>
      <w:proofErr w:type="spellStart"/>
      <w:r w:rsidRPr="00CF2E4B">
        <w:rPr>
          <w:rFonts w:cstheme="minorHAnsi"/>
        </w:rPr>
        <w:t>Acero</w:t>
      </w:r>
      <w:proofErr w:type="spellEnd"/>
      <w:r w:rsidRPr="00CF2E4B">
        <w:rPr>
          <w:rFonts w:cstheme="minorHAnsi"/>
        </w:rPr>
        <w:t xml:space="preserve"> </w:t>
      </w:r>
      <w:r w:rsidRPr="00CF2E4B">
        <w:rPr>
          <w:rFonts w:cstheme="minorHAnsi"/>
          <w:i/>
          <w:iCs/>
        </w:rPr>
        <w:t>et al</w:t>
      </w:r>
      <w:r w:rsidRPr="00CF2E4B">
        <w:rPr>
          <w:rFonts w:cstheme="minorHAnsi"/>
        </w:rPr>
        <w:t xml:space="preserve">., </w:t>
      </w:r>
      <w:r w:rsidRPr="00CF2E4B">
        <w:rPr>
          <w:rFonts w:cstheme="minorHAnsi"/>
          <w:i/>
          <w:iCs/>
        </w:rPr>
        <w:t xml:space="preserve">FERMI </w:t>
      </w:r>
      <w:r w:rsidRPr="00CF2E4B">
        <w:rPr>
          <w:rFonts w:cstheme="minorHAnsi"/>
        </w:rPr>
        <w:t xml:space="preserve">Large Area Telescope Third Source Catalog. </w:t>
      </w:r>
      <w:proofErr w:type="spellStart"/>
      <w:r w:rsidRPr="00CF2E4B">
        <w:rPr>
          <w:rFonts w:cstheme="minorHAnsi"/>
          <w:i/>
          <w:iCs/>
        </w:rPr>
        <w:t>Astrophys</w:t>
      </w:r>
      <w:proofErr w:type="spellEnd"/>
      <w:r w:rsidRPr="00CF2E4B">
        <w:rPr>
          <w:rFonts w:cstheme="minorHAnsi"/>
          <w:i/>
          <w:iCs/>
        </w:rPr>
        <w:t xml:space="preserve">. J. </w:t>
      </w:r>
      <w:r w:rsidRPr="00CF2E4B">
        <w:rPr>
          <w:rFonts w:cstheme="minorHAnsi"/>
        </w:rPr>
        <w:t xml:space="preserve">218 (suppl.), 23 (2015). </w:t>
      </w:r>
      <w:proofErr w:type="spellStart"/>
      <w:r w:rsidRPr="00CF2E4B">
        <w:rPr>
          <w:rFonts w:cstheme="minorHAnsi"/>
        </w:rPr>
        <w:t>doi</w:t>
      </w:r>
      <w:proofErr w:type="spellEnd"/>
      <w:r w:rsidRPr="00CF2E4B">
        <w:rPr>
          <w:rFonts w:cstheme="minorHAnsi"/>
        </w:rPr>
        <w:t xml:space="preserve">: </w:t>
      </w:r>
      <w:hyperlink r:id="rId171" w:history="1">
        <w:r w:rsidRPr="00CF2E4B">
          <w:rPr>
            <w:rStyle w:val="Hyperlink"/>
            <w:rFonts w:eastAsia="Times New Roman" w:cstheme="minorHAnsi"/>
          </w:rPr>
          <w:t>10.1088/</w:t>
        </w:r>
      </w:hyperlink>
      <w:bookmarkStart w:id="27" w:name="_bookmark23"/>
      <w:bookmarkEnd w:id="27"/>
      <w:r w:rsidRPr="00CF2E4B">
        <w:rPr>
          <w:rFonts w:cstheme="minorHAnsi"/>
        </w:rPr>
        <w:fldChar w:fldCharType="begin"/>
      </w:r>
      <w:r w:rsidRPr="00CF2E4B">
        <w:rPr>
          <w:rFonts w:cstheme="minorHAnsi"/>
        </w:rPr>
        <w:instrText xml:space="preserve"> HYPERLINK "http://dx.doi.org/10.1088/0067-0049/218/2/23" </w:instrText>
      </w:r>
      <w:r w:rsidRPr="00CF2E4B">
        <w:rPr>
          <w:rFonts w:cstheme="minorHAnsi"/>
        </w:rPr>
        <w:fldChar w:fldCharType="separate"/>
      </w:r>
      <w:r w:rsidRPr="00CF2E4B">
        <w:rPr>
          <w:rStyle w:val="Hyperlink"/>
          <w:rFonts w:eastAsia="Times New Roman" w:cstheme="minorHAnsi"/>
        </w:rPr>
        <w:t xml:space="preserve"> 0067-0049/218/2/23</w:t>
      </w:r>
      <w:r w:rsidRPr="00CF2E4B">
        <w:rPr>
          <w:rFonts w:cstheme="minorHAnsi"/>
        </w:rPr>
        <w:fldChar w:fldCharType="end"/>
      </w:r>
    </w:p>
    <w:p w14:paraId="6C578F55" w14:textId="77777777" w:rsidR="003D3FC5" w:rsidRPr="00CF2E4B" w:rsidRDefault="003D3FC5" w:rsidP="007D2D9C">
      <w:pPr>
        <w:pStyle w:val="NoSpacing"/>
        <w:numPr>
          <w:ilvl w:val="0"/>
          <w:numId w:val="15"/>
        </w:numPr>
        <w:rPr>
          <w:rFonts w:cstheme="minorHAnsi"/>
        </w:rPr>
      </w:pPr>
      <w:r w:rsidRPr="00CF2E4B">
        <w:rPr>
          <w:rFonts w:cstheme="minorHAnsi"/>
        </w:rPr>
        <w:t xml:space="preserve">M. </w:t>
      </w:r>
      <w:proofErr w:type="spellStart"/>
      <w:r w:rsidRPr="00CF2E4B">
        <w:rPr>
          <w:rFonts w:cstheme="minorHAnsi"/>
        </w:rPr>
        <w:t>Ajello</w:t>
      </w:r>
      <w:proofErr w:type="spellEnd"/>
      <w:r w:rsidRPr="00CF2E4B">
        <w:rPr>
          <w:rFonts w:cstheme="minorHAnsi"/>
        </w:rPr>
        <w:t xml:space="preserve"> </w:t>
      </w:r>
      <w:r w:rsidRPr="00CF2E4B">
        <w:rPr>
          <w:rFonts w:cstheme="minorHAnsi"/>
          <w:i/>
          <w:iCs/>
        </w:rPr>
        <w:t>et al</w:t>
      </w:r>
      <w:r w:rsidRPr="00CF2E4B">
        <w:rPr>
          <w:rFonts w:cstheme="minorHAnsi"/>
        </w:rPr>
        <w:t xml:space="preserve">., 3FHL: The Third Catalog of Hard </w:t>
      </w:r>
      <w:r w:rsidRPr="00CF2E4B">
        <w:rPr>
          <w:rFonts w:cstheme="minorHAnsi"/>
          <w:i/>
          <w:iCs/>
        </w:rPr>
        <w:t xml:space="preserve">Fermi </w:t>
      </w:r>
      <w:r w:rsidRPr="00CF2E4B">
        <w:rPr>
          <w:rFonts w:cstheme="minorHAnsi"/>
        </w:rPr>
        <w:t xml:space="preserve">-LAT Sources. </w:t>
      </w:r>
      <w:proofErr w:type="spellStart"/>
      <w:r w:rsidRPr="00CF2E4B">
        <w:rPr>
          <w:rFonts w:cstheme="minorHAnsi"/>
          <w:i/>
          <w:iCs/>
        </w:rPr>
        <w:t>Astrophys</w:t>
      </w:r>
      <w:proofErr w:type="spellEnd"/>
      <w:r w:rsidRPr="00CF2E4B">
        <w:rPr>
          <w:rFonts w:cstheme="minorHAnsi"/>
          <w:i/>
          <w:iCs/>
        </w:rPr>
        <w:t xml:space="preserve">. J. </w:t>
      </w:r>
      <w:r w:rsidRPr="00CF2E4B">
        <w:rPr>
          <w:rFonts w:cstheme="minorHAnsi"/>
        </w:rPr>
        <w:t xml:space="preserve">232 (suppl.), 18 (2017). </w:t>
      </w:r>
      <w:proofErr w:type="spellStart"/>
      <w:r w:rsidRPr="00CF2E4B">
        <w:rPr>
          <w:rFonts w:cstheme="minorHAnsi"/>
        </w:rPr>
        <w:t>doi</w:t>
      </w:r>
      <w:proofErr w:type="spellEnd"/>
      <w:r w:rsidRPr="00CF2E4B">
        <w:rPr>
          <w:rFonts w:cstheme="minorHAnsi"/>
        </w:rPr>
        <w:t xml:space="preserve">: </w:t>
      </w:r>
      <w:hyperlink r:id="rId172" w:history="1">
        <w:r w:rsidRPr="00CF2E4B">
          <w:rPr>
            <w:rStyle w:val="Hyperlink"/>
            <w:rFonts w:eastAsia="Times New Roman" w:cstheme="minorHAnsi"/>
          </w:rPr>
          <w:t>10.3847/</w:t>
        </w:r>
      </w:hyperlink>
      <w:bookmarkStart w:id="28" w:name="_bookmark24"/>
      <w:bookmarkEnd w:id="28"/>
      <w:r w:rsidRPr="00CF2E4B">
        <w:rPr>
          <w:rFonts w:cstheme="minorHAnsi"/>
        </w:rPr>
        <w:fldChar w:fldCharType="begin"/>
      </w:r>
      <w:r w:rsidRPr="00CF2E4B">
        <w:rPr>
          <w:rFonts w:cstheme="minorHAnsi"/>
        </w:rPr>
        <w:instrText xml:space="preserve"> HYPERLINK "http://dx.doi.org/10.3847/1538-4365/aa8221" </w:instrText>
      </w:r>
      <w:r w:rsidRPr="00CF2E4B">
        <w:rPr>
          <w:rFonts w:cstheme="minorHAnsi"/>
        </w:rPr>
        <w:fldChar w:fldCharType="separate"/>
      </w:r>
      <w:r w:rsidRPr="00CF2E4B">
        <w:rPr>
          <w:rStyle w:val="Hyperlink"/>
          <w:rFonts w:eastAsia="Times New Roman" w:cstheme="minorHAnsi"/>
        </w:rPr>
        <w:t xml:space="preserve"> 1538-4365/aa8221</w:t>
      </w:r>
      <w:r w:rsidRPr="00CF2E4B">
        <w:rPr>
          <w:rFonts w:cstheme="minorHAnsi"/>
        </w:rPr>
        <w:fldChar w:fldCharType="end"/>
      </w:r>
    </w:p>
    <w:p w14:paraId="76229C86" w14:textId="77777777" w:rsidR="003D3FC5" w:rsidRPr="00CF2E4B" w:rsidRDefault="003D3FC5" w:rsidP="007D2D9C">
      <w:pPr>
        <w:pStyle w:val="NoSpacing"/>
        <w:numPr>
          <w:ilvl w:val="0"/>
          <w:numId w:val="15"/>
        </w:numPr>
        <w:rPr>
          <w:rFonts w:cstheme="minorHAnsi"/>
        </w:rPr>
      </w:pPr>
      <w:r w:rsidRPr="00CF2E4B">
        <w:rPr>
          <w:rFonts w:cstheme="minorHAnsi"/>
        </w:rPr>
        <w:t>Materials and methods are available as supplementary</w:t>
      </w:r>
      <w:bookmarkStart w:id="29" w:name="_bookmark25"/>
      <w:bookmarkEnd w:id="29"/>
      <w:r w:rsidRPr="00CF2E4B">
        <w:rPr>
          <w:rFonts w:cstheme="minorHAnsi"/>
        </w:rPr>
        <w:t xml:space="preserve"> materials.</w:t>
      </w:r>
    </w:p>
    <w:p w14:paraId="28DBA935" w14:textId="77777777" w:rsidR="003D3FC5" w:rsidRPr="00CF2E4B" w:rsidRDefault="003D3FC5" w:rsidP="007D2D9C">
      <w:pPr>
        <w:pStyle w:val="NoSpacing"/>
        <w:numPr>
          <w:ilvl w:val="0"/>
          <w:numId w:val="15"/>
        </w:numPr>
        <w:rPr>
          <w:rFonts w:cstheme="minorHAnsi"/>
        </w:rPr>
      </w:pPr>
      <w:proofErr w:type="spellStart"/>
      <w:r w:rsidRPr="00CF2E4B">
        <w:rPr>
          <w:rFonts w:cstheme="minorHAnsi"/>
        </w:rPr>
        <w:t>IceCube</w:t>
      </w:r>
      <w:proofErr w:type="spellEnd"/>
      <w:r w:rsidRPr="00CF2E4B">
        <w:rPr>
          <w:rFonts w:cstheme="minorHAnsi"/>
        </w:rPr>
        <w:t xml:space="preserve"> Collaboration, Neutrino emission from the direction of the blazar TXS 0506+056 prior to the IceCube-170922A alert.</w:t>
      </w:r>
      <w:bookmarkStart w:id="30" w:name="_bookmark26"/>
      <w:bookmarkEnd w:id="30"/>
      <w:r w:rsidRPr="00CF2E4B">
        <w:rPr>
          <w:rFonts w:cstheme="minorHAnsi"/>
        </w:rPr>
        <w:t xml:space="preserve"> </w:t>
      </w:r>
      <w:r w:rsidRPr="00CF2E4B">
        <w:rPr>
          <w:rFonts w:cstheme="minorHAnsi"/>
          <w:i/>
          <w:iCs/>
        </w:rPr>
        <w:t xml:space="preserve">Science </w:t>
      </w:r>
      <w:r w:rsidRPr="00CF2E4B">
        <w:rPr>
          <w:rFonts w:cstheme="minorHAnsi"/>
        </w:rPr>
        <w:t>361, 147–151 (2018).</w:t>
      </w:r>
    </w:p>
    <w:p w14:paraId="0DF718B8" w14:textId="77777777" w:rsidR="003D3FC5" w:rsidRPr="00CF2E4B" w:rsidRDefault="003D3FC5" w:rsidP="007D2D9C">
      <w:pPr>
        <w:pStyle w:val="NoSpacing"/>
        <w:numPr>
          <w:ilvl w:val="0"/>
          <w:numId w:val="15"/>
        </w:numPr>
        <w:rPr>
          <w:rFonts w:cstheme="minorHAnsi"/>
        </w:rPr>
      </w:pPr>
      <w:r w:rsidRPr="00CF2E4B">
        <w:rPr>
          <w:rFonts w:cstheme="minorHAnsi"/>
        </w:rPr>
        <w:t xml:space="preserve">W. B. Atwood </w:t>
      </w:r>
      <w:r w:rsidRPr="00CF2E4B">
        <w:rPr>
          <w:rFonts w:cstheme="minorHAnsi"/>
          <w:i/>
          <w:iCs/>
        </w:rPr>
        <w:t>et al</w:t>
      </w:r>
      <w:r w:rsidRPr="00CF2E4B">
        <w:rPr>
          <w:rFonts w:cstheme="minorHAnsi"/>
        </w:rPr>
        <w:t xml:space="preserve">., The Large Area Telescope on the </w:t>
      </w:r>
      <w:r w:rsidRPr="00CF2E4B">
        <w:rPr>
          <w:rFonts w:cstheme="minorHAnsi"/>
          <w:i/>
          <w:iCs/>
        </w:rPr>
        <w:t xml:space="preserve">FERMI Gamma-Ray Space Telescope </w:t>
      </w:r>
      <w:r w:rsidRPr="00CF2E4B">
        <w:rPr>
          <w:rFonts w:cstheme="minorHAnsi"/>
        </w:rPr>
        <w:t xml:space="preserve">mission. </w:t>
      </w:r>
      <w:proofErr w:type="spellStart"/>
      <w:r w:rsidRPr="00CF2E4B">
        <w:rPr>
          <w:rFonts w:cstheme="minorHAnsi"/>
          <w:i/>
          <w:iCs/>
        </w:rPr>
        <w:t>Astrophys</w:t>
      </w:r>
      <w:proofErr w:type="spellEnd"/>
      <w:r w:rsidRPr="00CF2E4B">
        <w:rPr>
          <w:rFonts w:cstheme="minorHAnsi"/>
          <w:i/>
          <w:iCs/>
        </w:rPr>
        <w:t xml:space="preserve">. J. </w:t>
      </w:r>
      <w:r w:rsidRPr="00CF2E4B">
        <w:rPr>
          <w:rFonts w:cstheme="minorHAnsi"/>
        </w:rPr>
        <w:t>697,</w:t>
      </w:r>
      <w:bookmarkStart w:id="31" w:name="_bookmark27"/>
      <w:bookmarkEnd w:id="31"/>
      <w:r w:rsidRPr="00CF2E4B">
        <w:rPr>
          <w:rFonts w:cstheme="minorHAnsi"/>
        </w:rPr>
        <w:t xml:space="preserve"> 1071–1102 (2009). </w:t>
      </w:r>
      <w:proofErr w:type="spellStart"/>
      <w:r w:rsidRPr="00CF2E4B">
        <w:rPr>
          <w:rFonts w:cstheme="minorHAnsi"/>
        </w:rPr>
        <w:t>doi</w:t>
      </w:r>
      <w:proofErr w:type="spellEnd"/>
      <w:r w:rsidRPr="00CF2E4B">
        <w:rPr>
          <w:rFonts w:cstheme="minorHAnsi"/>
        </w:rPr>
        <w:t xml:space="preserve">: </w:t>
      </w:r>
      <w:hyperlink r:id="rId173" w:history="1">
        <w:r w:rsidRPr="00CF2E4B">
          <w:rPr>
            <w:rStyle w:val="Hyperlink"/>
            <w:rFonts w:eastAsia="Times New Roman" w:cstheme="minorHAnsi"/>
          </w:rPr>
          <w:t>10.1088/0004-637X/697/2/1071</w:t>
        </w:r>
      </w:hyperlink>
    </w:p>
    <w:p w14:paraId="5B7C02BD" w14:textId="77777777" w:rsidR="003D3FC5" w:rsidRPr="00CF2E4B" w:rsidRDefault="003D3FC5" w:rsidP="007D2D9C">
      <w:pPr>
        <w:pStyle w:val="NoSpacing"/>
        <w:numPr>
          <w:ilvl w:val="0"/>
          <w:numId w:val="15"/>
        </w:numPr>
        <w:rPr>
          <w:rFonts w:cstheme="minorHAnsi"/>
        </w:rPr>
      </w:pPr>
      <w:r w:rsidRPr="00CF2E4B">
        <w:rPr>
          <w:rFonts w:cstheme="minorHAnsi"/>
        </w:rPr>
        <w:t xml:space="preserve">S. </w:t>
      </w:r>
      <w:proofErr w:type="spellStart"/>
      <w:r w:rsidRPr="00CF2E4B">
        <w:rPr>
          <w:rFonts w:cstheme="minorHAnsi"/>
        </w:rPr>
        <w:t>Paiano</w:t>
      </w:r>
      <w:proofErr w:type="spellEnd"/>
      <w:r w:rsidRPr="00CF2E4B">
        <w:rPr>
          <w:rFonts w:cstheme="minorHAnsi"/>
        </w:rPr>
        <w:t xml:space="preserve">, R. </w:t>
      </w:r>
      <w:proofErr w:type="spellStart"/>
      <w:r w:rsidRPr="00CF2E4B">
        <w:rPr>
          <w:rFonts w:cstheme="minorHAnsi"/>
        </w:rPr>
        <w:t>Falomo</w:t>
      </w:r>
      <w:proofErr w:type="spellEnd"/>
      <w:r w:rsidRPr="00CF2E4B">
        <w:rPr>
          <w:rFonts w:cstheme="minorHAnsi"/>
        </w:rPr>
        <w:t xml:space="preserve">, A. Treves, R. Scarpa, The redshift of the BL Lac object TXS 0506+056. </w:t>
      </w:r>
      <w:proofErr w:type="spellStart"/>
      <w:r w:rsidRPr="00CF2E4B">
        <w:rPr>
          <w:rFonts w:cstheme="minorHAnsi"/>
          <w:i/>
          <w:iCs/>
        </w:rPr>
        <w:t>Astrophys</w:t>
      </w:r>
      <w:proofErr w:type="spellEnd"/>
      <w:r w:rsidRPr="00CF2E4B">
        <w:rPr>
          <w:rFonts w:cstheme="minorHAnsi"/>
          <w:i/>
          <w:iCs/>
        </w:rPr>
        <w:t xml:space="preserve">. J. </w:t>
      </w:r>
      <w:r w:rsidRPr="00CF2E4B">
        <w:rPr>
          <w:rFonts w:cstheme="minorHAnsi"/>
        </w:rPr>
        <w:t>854, L32 (2018).</w:t>
      </w:r>
      <w:bookmarkStart w:id="32" w:name="_bookmark28"/>
      <w:bookmarkEnd w:id="32"/>
      <w:r w:rsidRPr="00CF2E4B">
        <w:rPr>
          <w:rFonts w:cstheme="minorHAnsi"/>
        </w:rPr>
        <w:t xml:space="preserve"> </w:t>
      </w:r>
      <w:proofErr w:type="spellStart"/>
      <w:r w:rsidRPr="00CF2E4B">
        <w:rPr>
          <w:rFonts w:cstheme="minorHAnsi"/>
        </w:rPr>
        <w:t>doi</w:t>
      </w:r>
      <w:proofErr w:type="spellEnd"/>
      <w:r w:rsidRPr="00CF2E4B">
        <w:rPr>
          <w:rFonts w:cstheme="minorHAnsi"/>
        </w:rPr>
        <w:t xml:space="preserve">: </w:t>
      </w:r>
      <w:hyperlink r:id="rId174" w:history="1">
        <w:r w:rsidRPr="00CF2E4B">
          <w:rPr>
            <w:rStyle w:val="Hyperlink"/>
            <w:rFonts w:eastAsia="Times New Roman" w:cstheme="minorHAnsi"/>
          </w:rPr>
          <w:t>10.3847/2041-8213/aaad5e</w:t>
        </w:r>
      </w:hyperlink>
    </w:p>
    <w:p w14:paraId="785A2CCD" w14:textId="6E812DBB" w:rsidR="003D3FC5" w:rsidRPr="00CF2E4B" w:rsidRDefault="003D3FC5" w:rsidP="000F39F6">
      <w:pPr>
        <w:pStyle w:val="NoSpacing"/>
        <w:numPr>
          <w:ilvl w:val="0"/>
          <w:numId w:val="15"/>
        </w:numPr>
        <w:rPr>
          <w:rFonts w:cstheme="minorHAnsi"/>
        </w:rPr>
      </w:pPr>
      <w:r w:rsidRPr="00CF2E4B">
        <w:rPr>
          <w:rFonts w:cstheme="minorHAnsi"/>
        </w:rPr>
        <w:t xml:space="preserve">M. Ackermann </w:t>
      </w:r>
      <w:r w:rsidRPr="00CF2E4B">
        <w:rPr>
          <w:rFonts w:cstheme="minorHAnsi"/>
          <w:i/>
          <w:iCs/>
        </w:rPr>
        <w:t>et al</w:t>
      </w:r>
      <w:r w:rsidRPr="00CF2E4B">
        <w:rPr>
          <w:rFonts w:cstheme="minorHAnsi"/>
        </w:rPr>
        <w:t xml:space="preserve">., 2FHL: The second catalog of hard </w:t>
      </w:r>
      <w:r w:rsidRPr="00CF2E4B">
        <w:rPr>
          <w:rFonts w:cstheme="minorHAnsi"/>
          <w:i/>
          <w:iCs/>
        </w:rPr>
        <w:t>FERMI</w:t>
      </w:r>
      <w:r w:rsidRPr="00CF2E4B">
        <w:rPr>
          <w:rFonts w:cstheme="minorHAnsi"/>
        </w:rPr>
        <w:t xml:space="preserve">-LAT sources. </w:t>
      </w:r>
      <w:proofErr w:type="spellStart"/>
      <w:r w:rsidRPr="00CF2E4B">
        <w:rPr>
          <w:rFonts w:cstheme="minorHAnsi"/>
          <w:i/>
          <w:iCs/>
        </w:rPr>
        <w:t>Astrophys</w:t>
      </w:r>
      <w:proofErr w:type="spellEnd"/>
      <w:r w:rsidRPr="00CF2E4B">
        <w:rPr>
          <w:rFonts w:cstheme="minorHAnsi"/>
          <w:i/>
          <w:iCs/>
        </w:rPr>
        <w:t xml:space="preserve">. J. </w:t>
      </w:r>
      <w:r w:rsidRPr="00CF2E4B">
        <w:rPr>
          <w:rFonts w:cstheme="minorHAnsi"/>
        </w:rPr>
        <w:t xml:space="preserve">222 (suppl.), 5 (2016). </w:t>
      </w:r>
      <w:proofErr w:type="spellStart"/>
      <w:r w:rsidRPr="00CF2E4B">
        <w:rPr>
          <w:rFonts w:cstheme="minorHAnsi"/>
        </w:rPr>
        <w:t>doi</w:t>
      </w:r>
      <w:proofErr w:type="spellEnd"/>
      <w:r w:rsidRPr="00CF2E4B">
        <w:rPr>
          <w:rFonts w:cstheme="minorHAnsi"/>
        </w:rPr>
        <w:t xml:space="preserve">: </w:t>
      </w:r>
      <w:hyperlink r:id="rId175" w:history="1">
        <w:r w:rsidRPr="00CF2E4B">
          <w:rPr>
            <w:rStyle w:val="Hyperlink"/>
            <w:rFonts w:eastAsia="Times New Roman" w:cstheme="minorHAnsi"/>
          </w:rPr>
          <w:t>10.3847/0067-0049/222/1/5</w:t>
        </w:r>
      </w:hyperlink>
    </w:p>
    <w:p w14:paraId="3675BF2A" w14:textId="77777777" w:rsidR="003D3FC5" w:rsidRPr="00CF2E4B" w:rsidRDefault="003D3FC5" w:rsidP="007D2D9C">
      <w:pPr>
        <w:pStyle w:val="NoSpacing"/>
        <w:numPr>
          <w:ilvl w:val="0"/>
          <w:numId w:val="15"/>
        </w:numPr>
        <w:rPr>
          <w:rFonts w:cstheme="minorHAnsi"/>
        </w:rPr>
      </w:pPr>
      <w:bookmarkStart w:id="33" w:name="_bookmark29"/>
      <w:bookmarkEnd w:id="33"/>
      <w:r w:rsidRPr="00CF2E4B">
        <w:rPr>
          <w:rFonts w:cstheme="minorHAnsi"/>
        </w:rPr>
        <w:t xml:space="preserve">S. </w:t>
      </w:r>
      <w:proofErr w:type="spellStart"/>
      <w:r w:rsidRPr="00CF2E4B">
        <w:rPr>
          <w:rFonts w:cstheme="minorHAnsi"/>
        </w:rPr>
        <w:t>Abdollahi</w:t>
      </w:r>
      <w:proofErr w:type="spellEnd"/>
      <w:r w:rsidRPr="00CF2E4B">
        <w:rPr>
          <w:rFonts w:cstheme="minorHAnsi"/>
        </w:rPr>
        <w:t xml:space="preserve"> </w:t>
      </w:r>
      <w:r w:rsidRPr="00CF2E4B">
        <w:rPr>
          <w:rFonts w:cstheme="minorHAnsi"/>
          <w:i/>
          <w:iCs/>
        </w:rPr>
        <w:t>et al</w:t>
      </w:r>
      <w:r w:rsidRPr="00CF2E4B">
        <w:rPr>
          <w:rFonts w:cstheme="minorHAnsi"/>
        </w:rPr>
        <w:t xml:space="preserve">., The second catalog of flaring gamma-ray sources from the Fermi All-sky Variability Analysis. </w:t>
      </w:r>
      <w:proofErr w:type="spellStart"/>
      <w:r w:rsidRPr="00CF2E4B">
        <w:rPr>
          <w:rFonts w:cstheme="minorHAnsi"/>
          <w:i/>
          <w:iCs/>
        </w:rPr>
        <w:t>Astrophys</w:t>
      </w:r>
      <w:proofErr w:type="spellEnd"/>
      <w:r w:rsidRPr="00CF2E4B">
        <w:rPr>
          <w:rFonts w:cstheme="minorHAnsi"/>
          <w:i/>
          <w:iCs/>
        </w:rPr>
        <w:t>.</w:t>
      </w:r>
      <w:bookmarkStart w:id="34" w:name="_bookmark30"/>
      <w:bookmarkEnd w:id="34"/>
      <w:r w:rsidRPr="00CF2E4B">
        <w:rPr>
          <w:rFonts w:cstheme="minorHAnsi"/>
          <w:i/>
          <w:iCs/>
        </w:rPr>
        <w:t xml:space="preserve"> J. </w:t>
      </w:r>
      <w:r w:rsidRPr="00CF2E4B">
        <w:rPr>
          <w:rFonts w:cstheme="minorHAnsi"/>
        </w:rPr>
        <w:t xml:space="preserve">846, 34 (2017). </w:t>
      </w:r>
      <w:proofErr w:type="spellStart"/>
      <w:r w:rsidRPr="00CF2E4B">
        <w:rPr>
          <w:rFonts w:cstheme="minorHAnsi"/>
        </w:rPr>
        <w:t>doi</w:t>
      </w:r>
      <w:proofErr w:type="spellEnd"/>
      <w:r w:rsidRPr="00CF2E4B">
        <w:rPr>
          <w:rFonts w:cstheme="minorHAnsi"/>
        </w:rPr>
        <w:t xml:space="preserve">: </w:t>
      </w:r>
      <w:hyperlink r:id="rId176" w:history="1">
        <w:r w:rsidRPr="00CF2E4B">
          <w:rPr>
            <w:rStyle w:val="Hyperlink"/>
            <w:rFonts w:eastAsia="Times New Roman" w:cstheme="minorHAnsi"/>
          </w:rPr>
          <w:t>10.3847/1538-4357/aa8092</w:t>
        </w:r>
      </w:hyperlink>
    </w:p>
    <w:p w14:paraId="5E33907D" w14:textId="77777777" w:rsidR="003D3FC5" w:rsidRPr="00CF2E4B" w:rsidRDefault="003D3FC5" w:rsidP="007D2D9C">
      <w:pPr>
        <w:pStyle w:val="NoSpacing"/>
        <w:numPr>
          <w:ilvl w:val="0"/>
          <w:numId w:val="15"/>
        </w:numPr>
        <w:rPr>
          <w:rFonts w:cstheme="minorHAnsi"/>
        </w:rPr>
      </w:pPr>
      <w:r w:rsidRPr="00CF2E4B">
        <w:rPr>
          <w:rFonts w:cstheme="minorHAnsi"/>
        </w:rPr>
        <w:t xml:space="preserve">M. Tavani </w:t>
      </w:r>
      <w:r w:rsidRPr="00CF2E4B">
        <w:rPr>
          <w:rFonts w:cstheme="minorHAnsi"/>
          <w:i/>
          <w:iCs/>
        </w:rPr>
        <w:t>et al</w:t>
      </w:r>
      <w:r w:rsidRPr="00CF2E4B">
        <w:rPr>
          <w:rFonts w:cstheme="minorHAnsi"/>
        </w:rPr>
        <w:t xml:space="preserve">., The </w:t>
      </w:r>
      <w:r w:rsidRPr="00CF2E4B">
        <w:rPr>
          <w:rFonts w:cstheme="minorHAnsi"/>
          <w:i/>
          <w:iCs/>
        </w:rPr>
        <w:t xml:space="preserve">AGILE </w:t>
      </w:r>
      <w:r w:rsidRPr="00CF2E4B">
        <w:rPr>
          <w:rFonts w:cstheme="minorHAnsi"/>
        </w:rPr>
        <w:t xml:space="preserve">mission. </w:t>
      </w:r>
      <w:r w:rsidRPr="00CF2E4B">
        <w:rPr>
          <w:rFonts w:cstheme="minorHAnsi"/>
          <w:i/>
          <w:iCs/>
        </w:rPr>
        <w:t xml:space="preserve">Astron. </w:t>
      </w:r>
      <w:proofErr w:type="spellStart"/>
      <w:r w:rsidRPr="00CF2E4B">
        <w:rPr>
          <w:rFonts w:cstheme="minorHAnsi"/>
          <w:i/>
          <w:iCs/>
        </w:rPr>
        <w:t>Astrophys</w:t>
      </w:r>
      <w:proofErr w:type="spellEnd"/>
      <w:r w:rsidRPr="00CF2E4B">
        <w:rPr>
          <w:rFonts w:cstheme="minorHAnsi"/>
          <w:i/>
          <w:iCs/>
        </w:rPr>
        <w:t xml:space="preserve">. </w:t>
      </w:r>
      <w:r w:rsidRPr="00CF2E4B">
        <w:rPr>
          <w:rFonts w:cstheme="minorHAnsi"/>
        </w:rPr>
        <w:t>502,</w:t>
      </w:r>
      <w:bookmarkStart w:id="35" w:name="_bookmark31"/>
      <w:bookmarkEnd w:id="35"/>
      <w:r w:rsidRPr="00CF2E4B">
        <w:rPr>
          <w:rFonts w:cstheme="minorHAnsi"/>
        </w:rPr>
        <w:t xml:space="preserve"> 995–1013 (2009). </w:t>
      </w:r>
      <w:proofErr w:type="spellStart"/>
      <w:r w:rsidRPr="00CF2E4B">
        <w:rPr>
          <w:rFonts w:cstheme="minorHAnsi"/>
        </w:rPr>
        <w:t>doi</w:t>
      </w:r>
      <w:proofErr w:type="spellEnd"/>
      <w:r w:rsidRPr="00CF2E4B">
        <w:rPr>
          <w:rFonts w:cstheme="minorHAnsi"/>
        </w:rPr>
        <w:t xml:space="preserve">: </w:t>
      </w:r>
      <w:hyperlink r:id="rId177" w:history="1">
        <w:r w:rsidRPr="00CF2E4B">
          <w:rPr>
            <w:rStyle w:val="Hyperlink"/>
            <w:rFonts w:eastAsia="Times New Roman" w:cstheme="minorHAnsi"/>
          </w:rPr>
          <w:t>10.1051/0004-6361/200810527</w:t>
        </w:r>
      </w:hyperlink>
    </w:p>
    <w:p w14:paraId="7B3AEA44" w14:textId="77777777" w:rsidR="003D3FC5" w:rsidRPr="00CF2E4B" w:rsidRDefault="003D3FC5" w:rsidP="007D2D9C">
      <w:pPr>
        <w:pStyle w:val="NoSpacing"/>
        <w:numPr>
          <w:ilvl w:val="0"/>
          <w:numId w:val="15"/>
        </w:numPr>
        <w:rPr>
          <w:rFonts w:cstheme="minorHAnsi"/>
        </w:rPr>
      </w:pPr>
      <w:r w:rsidRPr="00CF2E4B">
        <w:rPr>
          <w:rFonts w:cstheme="minorHAnsi"/>
        </w:rPr>
        <w:t xml:space="preserve">F. </w:t>
      </w:r>
      <w:proofErr w:type="spellStart"/>
      <w:r w:rsidRPr="00CF2E4B">
        <w:rPr>
          <w:rFonts w:cstheme="minorHAnsi"/>
        </w:rPr>
        <w:t>Aharonian</w:t>
      </w:r>
      <w:proofErr w:type="spellEnd"/>
      <w:r w:rsidRPr="00CF2E4B">
        <w:rPr>
          <w:rFonts w:cstheme="minorHAnsi"/>
        </w:rPr>
        <w:t xml:space="preserve"> </w:t>
      </w:r>
      <w:r w:rsidRPr="00CF2E4B">
        <w:rPr>
          <w:rFonts w:cstheme="minorHAnsi"/>
          <w:i/>
          <w:iCs/>
        </w:rPr>
        <w:t>et al</w:t>
      </w:r>
      <w:r w:rsidRPr="00CF2E4B">
        <w:rPr>
          <w:rFonts w:cstheme="minorHAnsi"/>
        </w:rPr>
        <w:t xml:space="preserve">., Observations of the Crab Nebula with HESS. </w:t>
      </w:r>
      <w:r w:rsidRPr="00CF2E4B">
        <w:rPr>
          <w:rFonts w:cstheme="minorHAnsi"/>
          <w:i/>
          <w:iCs/>
        </w:rPr>
        <w:t xml:space="preserve">Astron. </w:t>
      </w:r>
      <w:proofErr w:type="spellStart"/>
      <w:r w:rsidRPr="00CF2E4B">
        <w:rPr>
          <w:rFonts w:cstheme="minorHAnsi"/>
          <w:i/>
          <w:iCs/>
        </w:rPr>
        <w:t>Astrophys</w:t>
      </w:r>
      <w:proofErr w:type="spellEnd"/>
      <w:r w:rsidRPr="00CF2E4B">
        <w:rPr>
          <w:rFonts w:cstheme="minorHAnsi"/>
          <w:i/>
          <w:iCs/>
        </w:rPr>
        <w:t xml:space="preserve">. </w:t>
      </w:r>
      <w:r w:rsidRPr="00CF2E4B">
        <w:rPr>
          <w:rFonts w:cstheme="minorHAnsi"/>
        </w:rPr>
        <w:t xml:space="preserve">457, 899–915 (2006). </w:t>
      </w:r>
      <w:proofErr w:type="spellStart"/>
      <w:r w:rsidRPr="00CF2E4B">
        <w:rPr>
          <w:rFonts w:cstheme="minorHAnsi"/>
        </w:rPr>
        <w:t>doi</w:t>
      </w:r>
      <w:proofErr w:type="spellEnd"/>
      <w:r w:rsidRPr="00CF2E4B">
        <w:rPr>
          <w:rFonts w:cstheme="minorHAnsi"/>
        </w:rPr>
        <w:t>: 10.1051/</w:t>
      </w:r>
      <w:bookmarkStart w:id="36" w:name="_bookmark32"/>
      <w:bookmarkEnd w:id="36"/>
      <w:r w:rsidRPr="00CF2E4B">
        <w:rPr>
          <w:rFonts w:cstheme="minorHAnsi"/>
        </w:rPr>
        <w:t xml:space="preserve"> 0004-6361:20065351</w:t>
      </w:r>
    </w:p>
    <w:p w14:paraId="1E3A3142" w14:textId="77777777" w:rsidR="003D3FC5" w:rsidRPr="00CF2E4B" w:rsidRDefault="003D3FC5" w:rsidP="007D2D9C">
      <w:pPr>
        <w:pStyle w:val="NoSpacing"/>
        <w:numPr>
          <w:ilvl w:val="0"/>
          <w:numId w:val="15"/>
        </w:numPr>
        <w:rPr>
          <w:rFonts w:cstheme="minorHAnsi"/>
        </w:rPr>
      </w:pPr>
      <w:r w:rsidRPr="00CF2E4B">
        <w:rPr>
          <w:rFonts w:cstheme="minorHAnsi"/>
        </w:rPr>
        <w:t xml:space="preserve">J. Holder </w:t>
      </w:r>
      <w:r w:rsidRPr="00CF2E4B">
        <w:rPr>
          <w:rFonts w:cstheme="minorHAnsi"/>
          <w:i/>
          <w:iCs/>
        </w:rPr>
        <w:t>et al</w:t>
      </w:r>
      <w:r w:rsidRPr="00CF2E4B">
        <w:rPr>
          <w:rFonts w:cstheme="minorHAnsi"/>
        </w:rPr>
        <w:t xml:space="preserve">., The first VERITAS telescope. </w:t>
      </w:r>
      <w:proofErr w:type="spellStart"/>
      <w:r w:rsidRPr="00CF2E4B">
        <w:rPr>
          <w:rFonts w:cstheme="minorHAnsi"/>
          <w:i/>
          <w:iCs/>
        </w:rPr>
        <w:t>Astropart</w:t>
      </w:r>
      <w:proofErr w:type="spellEnd"/>
      <w:r w:rsidRPr="00CF2E4B">
        <w:rPr>
          <w:rFonts w:cstheme="minorHAnsi"/>
          <w:i/>
          <w:iCs/>
        </w:rPr>
        <w:t xml:space="preserve">. Phys. </w:t>
      </w:r>
      <w:r w:rsidRPr="00CF2E4B">
        <w:rPr>
          <w:rFonts w:cstheme="minorHAnsi"/>
        </w:rPr>
        <w:t xml:space="preserve">25, 391–401 (2006). </w:t>
      </w:r>
      <w:proofErr w:type="spellStart"/>
      <w:r w:rsidRPr="00CF2E4B">
        <w:rPr>
          <w:rFonts w:cstheme="minorHAnsi"/>
        </w:rPr>
        <w:t>doi</w:t>
      </w:r>
      <w:proofErr w:type="spellEnd"/>
      <w:r w:rsidRPr="00CF2E4B">
        <w:rPr>
          <w:rFonts w:cstheme="minorHAnsi"/>
        </w:rPr>
        <w:t xml:space="preserve">: </w:t>
      </w:r>
      <w:hyperlink r:id="rId178" w:history="1">
        <w:r w:rsidRPr="00CF2E4B">
          <w:rPr>
            <w:rStyle w:val="Hyperlink"/>
            <w:rFonts w:eastAsia="Times New Roman" w:cstheme="minorHAnsi"/>
          </w:rPr>
          <w:t>10.1016/</w:t>
        </w:r>
      </w:hyperlink>
      <w:bookmarkStart w:id="37" w:name="_bookmark33"/>
      <w:bookmarkEnd w:id="37"/>
      <w:r w:rsidRPr="00CF2E4B">
        <w:rPr>
          <w:rFonts w:cstheme="minorHAnsi"/>
        </w:rPr>
        <w:fldChar w:fldCharType="begin"/>
      </w:r>
      <w:r w:rsidRPr="00CF2E4B">
        <w:rPr>
          <w:rFonts w:cstheme="minorHAnsi"/>
        </w:rPr>
        <w:instrText xml:space="preserve"> HYPERLINK "http://dx.doi.org/10.1016/j.astropartphys.2006.04.002" </w:instrText>
      </w:r>
      <w:r w:rsidRPr="00CF2E4B">
        <w:rPr>
          <w:rFonts w:cstheme="minorHAnsi"/>
        </w:rPr>
        <w:fldChar w:fldCharType="separate"/>
      </w:r>
      <w:r w:rsidRPr="00CF2E4B">
        <w:rPr>
          <w:rStyle w:val="Hyperlink"/>
          <w:rFonts w:eastAsia="Times New Roman" w:cstheme="minorHAnsi"/>
        </w:rPr>
        <w:t xml:space="preserve"> j.astropartphys.2006.04.002</w:t>
      </w:r>
      <w:r w:rsidRPr="00CF2E4B">
        <w:rPr>
          <w:rFonts w:cstheme="minorHAnsi"/>
        </w:rPr>
        <w:fldChar w:fldCharType="end"/>
      </w:r>
    </w:p>
    <w:p w14:paraId="398082E0" w14:textId="77777777" w:rsidR="003D3FC5" w:rsidRPr="00CF2E4B" w:rsidRDefault="003D3FC5" w:rsidP="007D2D9C">
      <w:pPr>
        <w:pStyle w:val="NoSpacing"/>
        <w:numPr>
          <w:ilvl w:val="0"/>
          <w:numId w:val="15"/>
        </w:numPr>
        <w:rPr>
          <w:rFonts w:cstheme="minorHAnsi"/>
        </w:rPr>
      </w:pPr>
      <w:r w:rsidRPr="00CF2E4B">
        <w:rPr>
          <w:rFonts w:cstheme="minorHAnsi"/>
        </w:rPr>
        <w:t xml:space="preserve">J. </w:t>
      </w:r>
      <w:proofErr w:type="spellStart"/>
      <w:r w:rsidRPr="00CF2E4B">
        <w:rPr>
          <w:rFonts w:cstheme="minorHAnsi"/>
        </w:rPr>
        <w:t>Aleksić</w:t>
      </w:r>
      <w:proofErr w:type="spellEnd"/>
      <w:r w:rsidRPr="00CF2E4B">
        <w:rPr>
          <w:rFonts w:cstheme="minorHAnsi"/>
        </w:rPr>
        <w:t xml:space="preserve"> </w:t>
      </w:r>
      <w:r w:rsidRPr="00CF2E4B">
        <w:rPr>
          <w:rFonts w:cstheme="minorHAnsi"/>
          <w:i/>
          <w:iCs/>
        </w:rPr>
        <w:t>et al</w:t>
      </w:r>
      <w:r w:rsidRPr="00CF2E4B">
        <w:rPr>
          <w:rFonts w:cstheme="minorHAnsi"/>
        </w:rPr>
        <w:t xml:space="preserve">., The major upgrade of the MAGIC telescopes, Part II: A performance study using observations of the Crab Nebula. </w:t>
      </w:r>
      <w:proofErr w:type="spellStart"/>
      <w:r w:rsidRPr="00CF2E4B">
        <w:rPr>
          <w:rFonts w:cstheme="minorHAnsi"/>
          <w:i/>
          <w:iCs/>
        </w:rPr>
        <w:t>Astropart</w:t>
      </w:r>
      <w:proofErr w:type="spellEnd"/>
      <w:r w:rsidRPr="00CF2E4B">
        <w:rPr>
          <w:rFonts w:cstheme="minorHAnsi"/>
          <w:i/>
          <w:iCs/>
        </w:rPr>
        <w:t xml:space="preserve">. Phys. </w:t>
      </w:r>
      <w:r w:rsidRPr="00CF2E4B">
        <w:rPr>
          <w:rFonts w:cstheme="minorHAnsi"/>
        </w:rPr>
        <w:t xml:space="preserve">72, 76–94 (2016). </w:t>
      </w:r>
      <w:proofErr w:type="spellStart"/>
      <w:r w:rsidRPr="00CF2E4B">
        <w:rPr>
          <w:rFonts w:cstheme="minorHAnsi"/>
        </w:rPr>
        <w:t>doi</w:t>
      </w:r>
      <w:proofErr w:type="spellEnd"/>
      <w:r w:rsidRPr="00CF2E4B">
        <w:rPr>
          <w:rFonts w:cstheme="minorHAnsi"/>
        </w:rPr>
        <w:t xml:space="preserve">: </w:t>
      </w:r>
      <w:hyperlink r:id="rId179" w:history="1">
        <w:r w:rsidRPr="00CF2E4B">
          <w:rPr>
            <w:rStyle w:val="Hyperlink"/>
            <w:rFonts w:eastAsia="Times New Roman" w:cstheme="minorHAnsi"/>
          </w:rPr>
          <w:t>10.1016/</w:t>
        </w:r>
      </w:hyperlink>
      <w:bookmarkStart w:id="38" w:name="_bookmark34"/>
      <w:bookmarkEnd w:id="38"/>
      <w:r w:rsidRPr="00CF2E4B">
        <w:rPr>
          <w:rFonts w:cstheme="minorHAnsi"/>
        </w:rPr>
        <w:fldChar w:fldCharType="begin"/>
      </w:r>
      <w:r w:rsidRPr="00CF2E4B">
        <w:rPr>
          <w:rFonts w:cstheme="minorHAnsi"/>
        </w:rPr>
        <w:instrText xml:space="preserve"> HYPERLINK "http://dx.doi.org/10.1016/j.astropartphys.2015.02.005" </w:instrText>
      </w:r>
      <w:r w:rsidRPr="00CF2E4B">
        <w:rPr>
          <w:rFonts w:cstheme="minorHAnsi"/>
        </w:rPr>
        <w:fldChar w:fldCharType="separate"/>
      </w:r>
      <w:r w:rsidRPr="00CF2E4B">
        <w:rPr>
          <w:rStyle w:val="Hyperlink"/>
          <w:rFonts w:eastAsia="Times New Roman" w:cstheme="minorHAnsi"/>
        </w:rPr>
        <w:t xml:space="preserve"> j.astropartphys.2015.02.005</w:t>
      </w:r>
      <w:r w:rsidRPr="00CF2E4B">
        <w:rPr>
          <w:rFonts w:cstheme="minorHAnsi"/>
        </w:rPr>
        <w:fldChar w:fldCharType="end"/>
      </w:r>
    </w:p>
    <w:p w14:paraId="52D5C305" w14:textId="77777777" w:rsidR="001854B7" w:rsidRPr="00CF2E4B" w:rsidRDefault="003D3FC5" w:rsidP="00C279B1">
      <w:pPr>
        <w:pStyle w:val="NoSpacing"/>
        <w:numPr>
          <w:ilvl w:val="0"/>
          <w:numId w:val="15"/>
        </w:numPr>
        <w:rPr>
          <w:rFonts w:cstheme="minorHAnsi"/>
        </w:rPr>
      </w:pPr>
      <w:bookmarkStart w:id="39" w:name="_bookmark35"/>
      <w:bookmarkEnd w:id="39"/>
      <w:r w:rsidRPr="00CF2E4B">
        <w:rPr>
          <w:rFonts w:cstheme="minorHAnsi"/>
        </w:rPr>
        <w:t xml:space="preserve">R. Mirzoyan, </w:t>
      </w:r>
      <w:r w:rsidRPr="00CF2E4B">
        <w:rPr>
          <w:rFonts w:cstheme="minorHAnsi"/>
          <w:i/>
          <w:iCs/>
        </w:rPr>
        <w:t>The Astronomer</w:t>
      </w:r>
      <w:r w:rsidRPr="00CF2E4B">
        <w:rPr>
          <w:rFonts w:cstheme="minorHAnsi"/>
        </w:rPr>
        <w:t>’</w:t>
      </w:r>
      <w:r w:rsidRPr="00CF2E4B">
        <w:rPr>
          <w:rFonts w:cstheme="minorHAnsi"/>
          <w:i/>
          <w:iCs/>
        </w:rPr>
        <w:t xml:space="preserve">s Telegram </w:t>
      </w:r>
      <w:r w:rsidRPr="00CF2E4B">
        <w:rPr>
          <w:rFonts w:cstheme="minorHAnsi"/>
        </w:rPr>
        <w:t>10817 (2017).</w:t>
      </w:r>
    </w:p>
    <w:p w14:paraId="6004FF8F" w14:textId="2839ECF1" w:rsidR="003D3FC5" w:rsidRPr="00CF2E4B" w:rsidRDefault="001854B7" w:rsidP="00C279B1">
      <w:pPr>
        <w:pStyle w:val="NoSpacing"/>
        <w:numPr>
          <w:ilvl w:val="0"/>
          <w:numId w:val="15"/>
        </w:numPr>
        <w:rPr>
          <w:rFonts w:cstheme="minorHAnsi"/>
        </w:rPr>
      </w:pPr>
      <w:r w:rsidRPr="00CF2E4B">
        <w:rPr>
          <w:rFonts w:cstheme="minorHAnsi"/>
        </w:rPr>
        <w:t xml:space="preserve">A. </w:t>
      </w:r>
      <w:r w:rsidR="003D3FC5" w:rsidRPr="00CF2E4B">
        <w:rPr>
          <w:rFonts w:cstheme="minorHAnsi"/>
        </w:rPr>
        <w:t xml:space="preserve">U. </w:t>
      </w:r>
      <w:proofErr w:type="spellStart"/>
      <w:r w:rsidR="003D3FC5" w:rsidRPr="00CF2E4B">
        <w:rPr>
          <w:rFonts w:cstheme="minorHAnsi"/>
        </w:rPr>
        <w:t>Abeysekara</w:t>
      </w:r>
      <w:proofErr w:type="spellEnd"/>
      <w:r w:rsidR="003D3FC5" w:rsidRPr="00CF2E4B">
        <w:rPr>
          <w:rFonts w:cstheme="minorHAnsi"/>
        </w:rPr>
        <w:t xml:space="preserve"> </w:t>
      </w:r>
      <w:r w:rsidR="003D3FC5" w:rsidRPr="00CF2E4B">
        <w:rPr>
          <w:rFonts w:cstheme="minorHAnsi"/>
          <w:i/>
          <w:iCs/>
        </w:rPr>
        <w:t>et al</w:t>
      </w:r>
      <w:r w:rsidR="003D3FC5" w:rsidRPr="00CF2E4B">
        <w:rPr>
          <w:rFonts w:cstheme="minorHAnsi"/>
        </w:rPr>
        <w:t xml:space="preserve">., Observation of the Crab Nebula with the HAWC Gamma-Ray Observatory. </w:t>
      </w:r>
      <w:proofErr w:type="spellStart"/>
      <w:r w:rsidR="003D3FC5" w:rsidRPr="00CF2E4B">
        <w:rPr>
          <w:rFonts w:cstheme="minorHAnsi"/>
          <w:i/>
          <w:iCs/>
        </w:rPr>
        <w:t>Astrophys</w:t>
      </w:r>
      <w:proofErr w:type="spellEnd"/>
      <w:r w:rsidR="003D3FC5" w:rsidRPr="00CF2E4B">
        <w:rPr>
          <w:rFonts w:cstheme="minorHAnsi"/>
          <w:i/>
          <w:iCs/>
        </w:rPr>
        <w:t xml:space="preserve">. J. </w:t>
      </w:r>
      <w:r w:rsidR="003D3FC5" w:rsidRPr="00CF2E4B">
        <w:rPr>
          <w:rFonts w:cstheme="minorHAnsi"/>
        </w:rPr>
        <w:t>843, 39</w:t>
      </w:r>
      <w:bookmarkStart w:id="40" w:name="_bookmark36"/>
      <w:bookmarkEnd w:id="40"/>
      <w:r w:rsidR="003D3FC5" w:rsidRPr="00CF2E4B">
        <w:rPr>
          <w:rFonts w:cstheme="minorHAnsi"/>
        </w:rPr>
        <w:t xml:space="preserve"> (2017). </w:t>
      </w:r>
      <w:proofErr w:type="spellStart"/>
      <w:r w:rsidR="003D3FC5" w:rsidRPr="00CF2E4B">
        <w:rPr>
          <w:rFonts w:cstheme="minorHAnsi"/>
        </w:rPr>
        <w:t>doi</w:t>
      </w:r>
      <w:proofErr w:type="spellEnd"/>
      <w:r w:rsidR="003D3FC5" w:rsidRPr="00CF2E4B">
        <w:rPr>
          <w:rFonts w:cstheme="minorHAnsi"/>
        </w:rPr>
        <w:t xml:space="preserve">: </w:t>
      </w:r>
      <w:hyperlink r:id="rId180" w:history="1">
        <w:r w:rsidR="003D3FC5" w:rsidRPr="00CF2E4B">
          <w:rPr>
            <w:rStyle w:val="Hyperlink"/>
            <w:rFonts w:eastAsia="Times New Roman" w:cstheme="minorHAnsi"/>
          </w:rPr>
          <w:t>10.3847/1538-4357/aa7555</w:t>
        </w:r>
      </w:hyperlink>
    </w:p>
    <w:p w14:paraId="5F8C7C06" w14:textId="77777777" w:rsidR="001854B7" w:rsidRPr="00CF2E4B" w:rsidRDefault="003D3FC5" w:rsidP="001854B7">
      <w:pPr>
        <w:pStyle w:val="NoSpacing"/>
        <w:numPr>
          <w:ilvl w:val="0"/>
          <w:numId w:val="15"/>
        </w:numPr>
        <w:rPr>
          <w:rFonts w:cstheme="minorHAnsi"/>
        </w:rPr>
      </w:pPr>
      <w:r w:rsidRPr="00CF2E4B">
        <w:rPr>
          <w:rFonts w:cstheme="minorHAnsi"/>
        </w:rPr>
        <w:t xml:space="preserve">R. A. </w:t>
      </w:r>
      <w:proofErr w:type="spellStart"/>
      <w:r w:rsidRPr="00CF2E4B">
        <w:rPr>
          <w:rFonts w:cstheme="minorHAnsi"/>
        </w:rPr>
        <w:t>Perley</w:t>
      </w:r>
      <w:proofErr w:type="spellEnd"/>
      <w:r w:rsidRPr="00CF2E4B">
        <w:rPr>
          <w:rFonts w:cstheme="minorHAnsi"/>
        </w:rPr>
        <w:t>, C. J. Chandler, B. J. Butler, J. M. Wrobel, The expanded Very Large Array: A new telescope for new science.</w:t>
      </w:r>
      <w:bookmarkStart w:id="41" w:name="_bookmark37"/>
      <w:bookmarkEnd w:id="41"/>
      <w:r w:rsidRPr="00CF2E4B">
        <w:rPr>
          <w:rFonts w:cstheme="minorHAnsi"/>
        </w:rPr>
        <w:t xml:space="preserve"> </w:t>
      </w:r>
      <w:proofErr w:type="spellStart"/>
      <w:r w:rsidRPr="00CF2E4B">
        <w:rPr>
          <w:rFonts w:cstheme="minorHAnsi"/>
          <w:i/>
          <w:iCs/>
        </w:rPr>
        <w:t>Astrophys</w:t>
      </w:r>
      <w:proofErr w:type="spellEnd"/>
      <w:r w:rsidRPr="00CF2E4B">
        <w:rPr>
          <w:rFonts w:cstheme="minorHAnsi"/>
          <w:i/>
          <w:iCs/>
        </w:rPr>
        <w:t xml:space="preserve">. J. </w:t>
      </w:r>
      <w:r w:rsidRPr="00CF2E4B">
        <w:rPr>
          <w:rFonts w:cstheme="minorHAnsi"/>
        </w:rPr>
        <w:t xml:space="preserve">739, L1 (2011). </w:t>
      </w:r>
      <w:proofErr w:type="spellStart"/>
      <w:r w:rsidRPr="00CF2E4B">
        <w:rPr>
          <w:rFonts w:cstheme="minorHAnsi"/>
        </w:rPr>
        <w:t>doi</w:t>
      </w:r>
      <w:proofErr w:type="spellEnd"/>
      <w:r w:rsidRPr="00CF2E4B">
        <w:rPr>
          <w:rFonts w:cstheme="minorHAnsi"/>
        </w:rPr>
        <w:t xml:space="preserve">: </w:t>
      </w:r>
      <w:hyperlink r:id="rId181" w:history="1">
        <w:r w:rsidRPr="00CF2E4B">
          <w:rPr>
            <w:rStyle w:val="Hyperlink"/>
            <w:rFonts w:eastAsia="Times New Roman" w:cstheme="minorHAnsi"/>
          </w:rPr>
          <w:t>10.1088/2041-8205/739/1/L1</w:t>
        </w:r>
      </w:hyperlink>
    </w:p>
    <w:p w14:paraId="70044068" w14:textId="6EE2A36F" w:rsidR="003D3FC5" w:rsidRPr="00CF2E4B" w:rsidRDefault="001854B7" w:rsidP="00757157">
      <w:pPr>
        <w:pStyle w:val="NoSpacing"/>
        <w:numPr>
          <w:ilvl w:val="0"/>
          <w:numId w:val="15"/>
        </w:numPr>
        <w:rPr>
          <w:rFonts w:cstheme="minorHAnsi"/>
        </w:rPr>
      </w:pPr>
      <w:r w:rsidRPr="00CF2E4B">
        <w:rPr>
          <w:rFonts w:cstheme="minorHAnsi"/>
        </w:rPr>
        <w:t xml:space="preserve">A. </w:t>
      </w:r>
      <w:r w:rsidR="003D3FC5" w:rsidRPr="00CF2E4B">
        <w:rPr>
          <w:rFonts w:cstheme="minorHAnsi"/>
        </w:rPr>
        <w:t xml:space="preserve">J. </w:t>
      </w:r>
      <w:proofErr w:type="spellStart"/>
      <w:r w:rsidR="003D3FC5" w:rsidRPr="00CF2E4B">
        <w:rPr>
          <w:rFonts w:cstheme="minorHAnsi"/>
        </w:rPr>
        <w:t>Tetarenko</w:t>
      </w:r>
      <w:proofErr w:type="spellEnd"/>
      <w:r w:rsidR="003D3FC5" w:rsidRPr="00CF2E4B">
        <w:rPr>
          <w:rFonts w:cstheme="minorHAnsi"/>
        </w:rPr>
        <w:t xml:space="preserve">, G. R. </w:t>
      </w:r>
      <w:proofErr w:type="spellStart"/>
      <w:r w:rsidR="003D3FC5" w:rsidRPr="00CF2E4B">
        <w:rPr>
          <w:rFonts w:cstheme="minorHAnsi"/>
        </w:rPr>
        <w:t>Sivakoff</w:t>
      </w:r>
      <w:proofErr w:type="spellEnd"/>
      <w:r w:rsidR="003D3FC5" w:rsidRPr="00CF2E4B">
        <w:rPr>
          <w:rFonts w:cstheme="minorHAnsi"/>
        </w:rPr>
        <w:t>, A. E. Kimball, J. C. A. Miller-Jones,</w:t>
      </w:r>
      <w:r w:rsidR="00721DB9" w:rsidRPr="00CF2E4B">
        <w:rPr>
          <w:rFonts w:cstheme="minorHAnsi"/>
        </w:rPr>
        <w:t xml:space="preserve"> </w:t>
      </w:r>
      <w:bookmarkStart w:id="42" w:name="_bookmark38"/>
      <w:bookmarkEnd w:id="42"/>
      <w:r w:rsidR="003D3FC5" w:rsidRPr="00CF2E4B">
        <w:rPr>
          <w:rFonts w:cstheme="minorHAnsi"/>
          <w:i/>
          <w:iCs/>
        </w:rPr>
        <w:t>The Astronomer</w:t>
      </w:r>
      <w:r w:rsidR="003D3FC5" w:rsidRPr="00CF2E4B">
        <w:rPr>
          <w:rFonts w:cstheme="minorHAnsi"/>
        </w:rPr>
        <w:t>’</w:t>
      </w:r>
      <w:r w:rsidR="003D3FC5" w:rsidRPr="00CF2E4B">
        <w:rPr>
          <w:rFonts w:cstheme="minorHAnsi"/>
          <w:i/>
          <w:iCs/>
        </w:rPr>
        <w:t xml:space="preserve">s Telegram </w:t>
      </w:r>
      <w:r w:rsidR="003D3FC5" w:rsidRPr="00CF2E4B">
        <w:rPr>
          <w:rFonts w:cstheme="minorHAnsi"/>
        </w:rPr>
        <w:t>10861 (2017).</w:t>
      </w:r>
    </w:p>
    <w:p w14:paraId="6E27D648" w14:textId="77777777" w:rsidR="003D3FC5" w:rsidRPr="00CF2E4B" w:rsidRDefault="003D3FC5" w:rsidP="007D2D9C">
      <w:pPr>
        <w:pStyle w:val="NoSpacing"/>
        <w:numPr>
          <w:ilvl w:val="0"/>
          <w:numId w:val="15"/>
        </w:numPr>
        <w:rPr>
          <w:rFonts w:cstheme="minorHAnsi"/>
        </w:rPr>
      </w:pPr>
      <w:r w:rsidRPr="00CF2E4B">
        <w:rPr>
          <w:rFonts w:cstheme="minorHAnsi"/>
        </w:rPr>
        <w:t xml:space="preserve">J. L. Richards </w:t>
      </w:r>
      <w:r w:rsidRPr="00CF2E4B">
        <w:rPr>
          <w:rFonts w:cstheme="minorHAnsi"/>
          <w:i/>
          <w:iCs/>
        </w:rPr>
        <w:t>et al</w:t>
      </w:r>
      <w:r w:rsidRPr="00CF2E4B">
        <w:rPr>
          <w:rFonts w:cstheme="minorHAnsi"/>
        </w:rPr>
        <w:t xml:space="preserve">., Blazars in the </w:t>
      </w:r>
      <w:r w:rsidRPr="00CF2E4B">
        <w:rPr>
          <w:rFonts w:cstheme="minorHAnsi"/>
          <w:i/>
          <w:iCs/>
        </w:rPr>
        <w:t xml:space="preserve">FERMI </w:t>
      </w:r>
      <w:r w:rsidRPr="00CF2E4B">
        <w:rPr>
          <w:rFonts w:cstheme="minorHAnsi"/>
        </w:rPr>
        <w:t xml:space="preserve">Era: The OVRO 40 m telescope monitoring program. </w:t>
      </w:r>
      <w:proofErr w:type="spellStart"/>
      <w:r w:rsidRPr="00CF2E4B">
        <w:rPr>
          <w:rFonts w:cstheme="minorHAnsi"/>
          <w:i/>
          <w:iCs/>
        </w:rPr>
        <w:t>Astrophys</w:t>
      </w:r>
      <w:proofErr w:type="spellEnd"/>
      <w:r w:rsidRPr="00CF2E4B">
        <w:rPr>
          <w:rFonts w:cstheme="minorHAnsi"/>
          <w:i/>
          <w:iCs/>
        </w:rPr>
        <w:t xml:space="preserve">. J. </w:t>
      </w:r>
      <w:r w:rsidRPr="00CF2E4B">
        <w:rPr>
          <w:rFonts w:cstheme="minorHAnsi"/>
        </w:rPr>
        <w:t>194 (suppl.), 29</w:t>
      </w:r>
      <w:bookmarkStart w:id="43" w:name="_bookmark39"/>
      <w:bookmarkEnd w:id="43"/>
      <w:r w:rsidRPr="00CF2E4B">
        <w:rPr>
          <w:rFonts w:cstheme="minorHAnsi"/>
        </w:rPr>
        <w:t xml:space="preserve"> (2011). </w:t>
      </w:r>
      <w:proofErr w:type="spellStart"/>
      <w:r w:rsidRPr="00CF2E4B">
        <w:rPr>
          <w:rFonts w:cstheme="minorHAnsi"/>
        </w:rPr>
        <w:t>doi</w:t>
      </w:r>
      <w:proofErr w:type="spellEnd"/>
      <w:r w:rsidRPr="00CF2E4B">
        <w:rPr>
          <w:rFonts w:cstheme="minorHAnsi"/>
        </w:rPr>
        <w:t xml:space="preserve">: </w:t>
      </w:r>
      <w:hyperlink r:id="rId182" w:history="1">
        <w:r w:rsidRPr="00CF2E4B">
          <w:rPr>
            <w:rStyle w:val="Hyperlink"/>
            <w:rFonts w:eastAsia="Times New Roman" w:cstheme="minorHAnsi"/>
          </w:rPr>
          <w:t>10.1088/0067-0049/194/2/29</w:t>
        </w:r>
      </w:hyperlink>
    </w:p>
    <w:p w14:paraId="1AFCFC29" w14:textId="77777777" w:rsidR="00721DB9" w:rsidRPr="00CF2E4B" w:rsidRDefault="003D3FC5" w:rsidP="00721DB9">
      <w:pPr>
        <w:pStyle w:val="NoSpacing"/>
        <w:numPr>
          <w:ilvl w:val="0"/>
          <w:numId w:val="15"/>
        </w:numPr>
        <w:rPr>
          <w:rFonts w:cstheme="minorHAnsi"/>
        </w:rPr>
      </w:pPr>
      <w:r w:rsidRPr="00CF2E4B">
        <w:rPr>
          <w:rFonts w:cstheme="minorHAnsi"/>
        </w:rPr>
        <w:t xml:space="preserve">C. S. </w:t>
      </w:r>
      <w:proofErr w:type="spellStart"/>
      <w:r w:rsidRPr="00CF2E4B">
        <w:rPr>
          <w:rFonts w:cstheme="minorHAnsi"/>
        </w:rPr>
        <w:t>Kochanek</w:t>
      </w:r>
      <w:proofErr w:type="spellEnd"/>
      <w:r w:rsidRPr="00CF2E4B">
        <w:rPr>
          <w:rFonts w:cstheme="minorHAnsi"/>
        </w:rPr>
        <w:t xml:space="preserve"> </w:t>
      </w:r>
      <w:r w:rsidRPr="00CF2E4B">
        <w:rPr>
          <w:rFonts w:cstheme="minorHAnsi"/>
          <w:i/>
          <w:iCs/>
        </w:rPr>
        <w:t>et al</w:t>
      </w:r>
      <w:r w:rsidRPr="00CF2E4B">
        <w:rPr>
          <w:rFonts w:cstheme="minorHAnsi"/>
        </w:rPr>
        <w:t xml:space="preserve">., The All-Sky Automated Survey for Supernovae (ASAS-SN) Light Curve Server v1.0. </w:t>
      </w:r>
      <w:r w:rsidRPr="00CF2E4B">
        <w:rPr>
          <w:rFonts w:cstheme="minorHAnsi"/>
          <w:i/>
          <w:iCs/>
        </w:rPr>
        <w:t>Publ. Astron.</w:t>
      </w:r>
      <w:bookmarkStart w:id="44" w:name="_bookmark40"/>
      <w:bookmarkEnd w:id="44"/>
      <w:r w:rsidRPr="00CF2E4B">
        <w:rPr>
          <w:rFonts w:cstheme="minorHAnsi"/>
          <w:i/>
          <w:iCs/>
        </w:rPr>
        <w:t xml:space="preserve"> Soc. Pac. </w:t>
      </w:r>
      <w:r w:rsidRPr="00CF2E4B">
        <w:rPr>
          <w:rFonts w:cstheme="minorHAnsi"/>
        </w:rPr>
        <w:t xml:space="preserve">129, 104502 (2017). </w:t>
      </w:r>
      <w:proofErr w:type="spellStart"/>
      <w:r w:rsidRPr="00CF2E4B">
        <w:rPr>
          <w:rFonts w:cstheme="minorHAnsi"/>
        </w:rPr>
        <w:t>doi</w:t>
      </w:r>
      <w:proofErr w:type="spellEnd"/>
      <w:r w:rsidRPr="00CF2E4B">
        <w:rPr>
          <w:rFonts w:cstheme="minorHAnsi"/>
        </w:rPr>
        <w:t xml:space="preserve">: </w:t>
      </w:r>
      <w:hyperlink r:id="rId183" w:history="1">
        <w:r w:rsidRPr="00CF2E4B">
          <w:rPr>
            <w:rStyle w:val="Hyperlink"/>
            <w:rFonts w:eastAsia="Times New Roman" w:cstheme="minorHAnsi"/>
          </w:rPr>
          <w:t>10.1088/1538-3873/aa80d9</w:t>
        </w:r>
      </w:hyperlink>
    </w:p>
    <w:p w14:paraId="0837233F" w14:textId="6CA0DF28" w:rsidR="003D3FC5" w:rsidRPr="00CF2E4B" w:rsidRDefault="00721DB9" w:rsidP="00721DB9">
      <w:pPr>
        <w:pStyle w:val="NoSpacing"/>
        <w:numPr>
          <w:ilvl w:val="0"/>
          <w:numId w:val="15"/>
        </w:numPr>
        <w:rPr>
          <w:rFonts w:cstheme="minorHAnsi"/>
        </w:rPr>
      </w:pPr>
      <w:r w:rsidRPr="00CF2E4B">
        <w:rPr>
          <w:rFonts w:cstheme="minorHAnsi"/>
        </w:rPr>
        <w:t xml:space="preserve">I. </w:t>
      </w:r>
      <w:r w:rsidR="003D3FC5" w:rsidRPr="00CF2E4B">
        <w:rPr>
          <w:rFonts w:cstheme="minorHAnsi"/>
        </w:rPr>
        <w:t xml:space="preserve">A. Steele </w:t>
      </w:r>
      <w:r w:rsidR="003D3FC5" w:rsidRPr="00CF2E4B">
        <w:rPr>
          <w:rFonts w:cstheme="minorHAnsi"/>
          <w:i/>
          <w:iCs/>
        </w:rPr>
        <w:t>et al</w:t>
      </w:r>
      <w:r w:rsidR="003D3FC5" w:rsidRPr="00CF2E4B">
        <w:rPr>
          <w:rFonts w:cstheme="minorHAnsi"/>
        </w:rPr>
        <w:t xml:space="preserve">., </w:t>
      </w:r>
      <w:r w:rsidR="003D3FC5" w:rsidRPr="00CF2E4B">
        <w:rPr>
          <w:rFonts w:cstheme="minorHAnsi"/>
          <w:i/>
          <w:iCs/>
        </w:rPr>
        <w:t>Ground-based Telescopes</w:t>
      </w:r>
      <w:r w:rsidR="003D3FC5" w:rsidRPr="00CF2E4B">
        <w:rPr>
          <w:rFonts w:cstheme="minorHAnsi"/>
        </w:rPr>
        <w:t xml:space="preserve">, J. M. </w:t>
      </w:r>
      <w:proofErr w:type="spellStart"/>
      <w:r w:rsidR="003D3FC5" w:rsidRPr="00CF2E4B">
        <w:rPr>
          <w:rFonts w:cstheme="minorHAnsi"/>
        </w:rPr>
        <w:t>Oschmann</w:t>
      </w:r>
      <w:bookmarkStart w:id="45" w:name="_bookmark41"/>
      <w:bookmarkEnd w:id="45"/>
      <w:proofErr w:type="spellEnd"/>
      <w:r w:rsidR="003D3FC5" w:rsidRPr="00CF2E4B">
        <w:rPr>
          <w:rFonts w:cstheme="minorHAnsi"/>
        </w:rPr>
        <w:t xml:space="preserve"> Jr., Ed. (2004), vol. 5489 of </w:t>
      </w:r>
      <w:r w:rsidR="003D3FC5" w:rsidRPr="00CF2E4B">
        <w:rPr>
          <w:rFonts w:cstheme="minorHAnsi"/>
          <w:i/>
          <w:iCs/>
        </w:rPr>
        <w:t>Proc. SPIE</w:t>
      </w:r>
      <w:r w:rsidR="003D3FC5" w:rsidRPr="00CF2E4B">
        <w:rPr>
          <w:rFonts w:cstheme="minorHAnsi"/>
        </w:rPr>
        <w:t>, pp. 679–692.</w:t>
      </w:r>
    </w:p>
    <w:p w14:paraId="464FD418" w14:textId="77777777" w:rsidR="003D3FC5" w:rsidRPr="00CF2E4B" w:rsidRDefault="003D3FC5" w:rsidP="007D2D9C">
      <w:pPr>
        <w:pStyle w:val="NoSpacing"/>
        <w:numPr>
          <w:ilvl w:val="0"/>
          <w:numId w:val="15"/>
        </w:numPr>
        <w:rPr>
          <w:rFonts w:cstheme="minorHAnsi"/>
        </w:rPr>
      </w:pPr>
      <w:r w:rsidRPr="00CF2E4B">
        <w:rPr>
          <w:rFonts w:cstheme="minorHAnsi"/>
        </w:rPr>
        <w:t xml:space="preserve">H. </w:t>
      </w:r>
      <w:proofErr w:type="spellStart"/>
      <w:r w:rsidRPr="00CF2E4B">
        <w:rPr>
          <w:rFonts w:cstheme="minorHAnsi"/>
        </w:rPr>
        <w:t>Akitaya</w:t>
      </w:r>
      <w:proofErr w:type="spellEnd"/>
      <w:r w:rsidRPr="00CF2E4B">
        <w:rPr>
          <w:rFonts w:cstheme="minorHAnsi"/>
        </w:rPr>
        <w:t xml:space="preserve"> </w:t>
      </w:r>
      <w:r w:rsidRPr="00CF2E4B">
        <w:rPr>
          <w:rFonts w:cstheme="minorHAnsi"/>
          <w:i/>
          <w:iCs/>
        </w:rPr>
        <w:t>et al</w:t>
      </w:r>
      <w:r w:rsidRPr="00CF2E4B">
        <w:rPr>
          <w:rFonts w:cstheme="minorHAnsi"/>
        </w:rPr>
        <w:t xml:space="preserve">., </w:t>
      </w:r>
      <w:r w:rsidRPr="00CF2E4B">
        <w:rPr>
          <w:rFonts w:cstheme="minorHAnsi"/>
          <w:i/>
          <w:iCs/>
        </w:rPr>
        <w:t>Ground-based and Airborne Instrumentation</w:t>
      </w:r>
      <w:bookmarkStart w:id="46" w:name="_bookmark42"/>
      <w:bookmarkEnd w:id="46"/>
      <w:r w:rsidRPr="00CF2E4B">
        <w:rPr>
          <w:rFonts w:cstheme="minorHAnsi"/>
          <w:i/>
          <w:iCs/>
        </w:rPr>
        <w:t xml:space="preserve"> for Astronomy V </w:t>
      </w:r>
      <w:r w:rsidRPr="00CF2E4B">
        <w:rPr>
          <w:rFonts w:cstheme="minorHAnsi"/>
        </w:rPr>
        <w:t xml:space="preserve">(2014), vol. 9147 of </w:t>
      </w:r>
      <w:r w:rsidRPr="00CF2E4B">
        <w:rPr>
          <w:rFonts w:cstheme="minorHAnsi"/>
          <w:i/>
          <w:iCs/>
        </w:rPr>
        <w:t>Proc. SPIE</w:t>
      </w:r>
      <w:r w:rsidRPr="00CF2E4B">
        <w:rPr>
          <w:rFonts w:cstheme="minorHAnsi"/>
        </w:rPr>
        <w:t>, p. 91474O.</w:t>
      </w:r>
    </w:p>
    <w:p w14:paraId="7F887D00" w14:textId="77777777" w:rsidR="003D3FC5" w:rsidRPr="00CF2E4B" w:rsidRDefault="003D3FC5" w:rsidP="007D2D9C">
      <w:pPr>
        <w:pStyle w:val="NoSpacing"/>
        <w:numPr>
          <w:ilvl w:val="0"/>
          <w:numId w:val="15"/>
        </w:numPr>
        <w:rPr>
          <w:rFonts w:cstheme="minorHAnsi"/>
        </w:rPr>
      </w:pPr>
      <w:r w:rsidRPr="00CF2E4B">
        <w:rPr>
          <w:rFonts w:cstheme="minorHAnsi"/>
        </w:rPr>
        <w:t xml:space="preserve">S. </w:t>
      </w:r>
      <w:proofErr w:type="spellStart"/>
      <w:r w:rsidRPr="00CF2E4B">
        <w:rPr>
          <w:rFonts w:cstheme="minorHAnsi"/>
        </w:rPr>
        <w:t>Sako</w:t>
      </w:r>
      <w:proofErr w:type="spellEnd"/>
      <w:r w:rsidRPr="00CF2E4B">
        <w:rPr>
          <w:rFonts w:cstheme="minorHAnsi"/>
        </w:rPr>
        <w:t xml:space="preserve"> </w:t>
      </w:r>
      <w:r w:rsidRPr="00CF2E4B">
        <w:rPr>
          <w:rFonts w:cstheme="minorHAnsi"/>
          <w:i/>
          <w:iCs/>
        </w:rPr>
        <w:t>et al</w:t>
      </w:r>
      <w:r w:rsidRPr="00CF2E4B">
        <w:rPr>
          <w:rFonts w:cstheme="minorHAnsi"/>
        </w:rPr>
        <w:t xml:space="preserve">., </w:t>
      </w:r>
      <w:r w:rsidRPr="00CF2E4B">
        <w:rPr>
          <w:rFonts w:cstheme="minorHAnsi"/>
          <w:i/>
          <w:iCs/>
        </w:rPr>
        <w:t>Ground-based and Airborne Instrumentation for</w:t>
      </w:r>
      <w:bookmarkStart w:id="47" w:name="_bookmark43"/>
      <w:bookmarkEnd w:id="47"/>
      <w:r w:rsidRPr="00CF2E4B">
        <w:rPr>
          <w:rFonts w:cstheme="minorHAnsi"/>
          <w:i/>
          <w:iCs/>
        </w:rPr>
        <w:t xml:space="preserve"> Astronomy IV </w:t>
      </w:r>
      <w:r w:rsidRPr="00CF2E4B">
        <w:rPr>
          <w:rFonts w:cstheme="minorHAnsi"/>
        </w:rPr>
        <w:t xml:space="preserve">(2012), vol. 8446 of </w:t>
      </w:r>
      <w:r w:rsidRPr="00CF2E4B">
        <w:rPr>
          <w:rFonts w:cstheme="minorHAnsi"/>
          <w:i/>
          <w:iCs/>
        </w:rPr>
        <w:t>Proc. SPIE</w:t>
      </w:r>
      <w:r w:rsidRPr="00CF2E4B">
        <w:rPr>
          <w:rFonts w:cstheme="minorHAnsi"/>
        </w:rPr>
        <w:t>, p. 84466L.</w:t>
      </w:r>
    </w:p>
    <w:p w14:paraId="32305280" w14:textId="77777777" w:rsidR="003D3FC5" w:rsidRPr="00CF2E4B" w:rsidRDefault="003D3FC5" w:rsidP="007D2D9C">
      <w:pPr>
        <w:pStyle w:val="NoSpacing"/>
        <w:numPr>
          <w:ilvl w:val="0"/>
          <w:numId w:val="15"/>
        </w:numPr>
        <w:rPr>
          <w:rFonts w:cstheme="minorHAnsi"/>
        </w:rPr>
      </w:pPr>
      <w:r w:rsidRPr="00CF2E4B">
        <w:rPr>
          <w:rFonts w:cstheme="minorHAnsi"/>
        </w:rPr>
        <w:t xml:space="preserve">L. A. </w:t>
      </w:r>
      <w:proofErr w:type="spellStart"/>
      <w:r w:rsidRPr="00CF2E4B">
        <w:rPr>
          <w:rFonts w:cstheme="minorHAnsi"/>
        </w:rPr>
        <w:t>Crause</w:t>
      </w:r>
      <w:proofErr w:type="spellEnd"/>
      <w:r w:rsidRPr="00CF2E4B">
        <w:rPr>
          <w:rFonts w:cstheme="minorHAnsi"/>
        </w:rPr>
        <w:t xml:space="preserve"> </w:t>
      </w:r>
      <w:r w:rsidRPr="00CF2E4B">
        <w:rPr>
          <w:rFonts w:cstheme="minorHAnsi"/>
          <w:i/>
          <w:iCs/>
        </w:rPr>
        <w:t>et al</w:t>
      </w:r>
      <w:r w:rsidRPr="00CF2E4B">
        <w:rPr>
          <w:rFonts w:cstheme="minorHAnsi"/>
        </w:rPr>
        <w:t xml:space="preserve">., </w:t>
      </w:r>
      <w:r w:rsidRPr="00CF2E4B">
        <w:rPr>
          <w:rFonts w:cstheme="minorHAnsi"/>
          <w:i/>
          <w:iCs/>
        </w:rPr>
        <w:t>Ground-based and Airborne Instrumentation</w:t>
      </w:r>
      <w:bookmarkStart w:id="48" w:name="_bookmark44"/>
      <w:bookmarkEnd w:id="48"/>
      <w:r w:rsidRPr="00CF2E4B">
        <w:rPr>
          <w:rFonts w:cstheme="minorHAnsi"/>
          <w:i/>
          <w:iCs/>
        </w:rPr>
        <w:t xml:space="preserve"> for Astronomy V </w:t>
      </w:r>
      <w:r w:rsidRPr="00CF2E4B">
        <w:rPr>
          <w:rFonts w:cstheme="minorHAnsi"/>
        </w:rPr>
        <w:t xml:space="preserve">(2014), vol. 9147 of </w:t>
      </w:r>
      <w:r w:rsidRPr="00CF2E4B">
        <w:rPr>
          <w:rFonts w:cstheme="minorHAnsi"/>
          <w:i/>
          <w:iCs/>
        </w:rPr>
        <w:t>Proc. SPIE</w:t>
      </w:r>
      <w:r w:rsidRPr="00CF2E4B">
        <w:rPr>
          <w:rFonts w:cstheme="minorHAnsi"/>
        </w:rPr>
        <w:t>, p. 91476T.</w:t>
      </w:r>
    </w:p>
    <w:p w14:paraId="02D9C8C1" w14:textId="77777777" w:rsidR="003D3FC5" w:rsidRPr="00CF2E4B" w:rsidRDefault="003D3FC5" w:rsidP="007D2D9C">
      <w:pPr>
        <w:pStyle w:val="NoSpacing"/>
        <w:numPr>
          <w:ilvl w:val="0"/>
          <w:numId w:val="15"/>
        </w:numPr>
        <w:rPr>
          <w:rFonts w:cstheme="minorHAnsi"/>
        </w:rPr>
      </w:pPr>
      <w:r w:rsidRPr="00CF2E4B">
        <w:rPr>
          <w:rFonts w:cstheme="minorHAnsi"/>
        </w:rPr>
        <w:t xml:space="preserve">N. </w:t>
      </w:r>
      <w:proofErr w:type="spellStart"/>
      <w:r w:rsidRPr="00CF2E4B">
        <w:rPr>
          <w:rFonts w:cstheme="minorHAnsi"/>
        </w:rPr>
        <w:t>Kashikawa</w:t>
      </w:r>
      <w:proofErr w:type="spellEnd"/>
      <w:r w:rsidRPr="00CF2E4B">
        <w:rPr>
          <w:rFonts w:cstheme="minorHAnsi"/>
        </w:rPr>
        <w:t xml:space="preserve"> </w:t>
      </w:r>
      <w:r w:rsidRPr="00CF2E4B">
        <w:rPr>
          <w:rFonts w:cstheme="minorHAnsi"/>
          <w:i/>
          <w:iCs/>
        </w:rPr>
        <w:t>et al</w:t>
      </w:r>
      <w:r w:rsidRPr="00CF2E4B">
        <w:rPr>
          <w:rFonts w:cstheme="minorHAnsi"/>
        </w:rPr>
        <w:t xml:space="preserve">., FOCAS: The Faint Object Camera and Spectrograph for the Subaru Telescope. </w:t>
      </w:r>
      <w:r w:rsidRPr="00CF2E4B">
        <w:rPr>
          <w:rFonts w:cstheme="minorHAnsi"/>
          <w:i/>
          <w:iCs/>
        </w:rPr>
        <w:t xml:space="preserve">Publ. Astron. Soc. </w:t>
      </w:r>
      <w:proofErr w:type="spellStart"/>
      <w:r w:rsidRPr="00CF2E4B">
        <w:rPr>
          <w:rFonts w:cstheme="minorHAnsi"/>
          <w:i/>
          <w:iCs/>
        </w:rPr>
        <w:t>Jpn</w:t>
      </w:r>
      <w:proofErr w:type="spellEnd"/>
      <w:r w:rsidRPr="00CF2E4B">
        <w:rPr>
          <w:rFonts w:cstheme="minorHAnsi"/>
          <w:i/>
          <w:iCs/>
        </w:rPr>
        <w:t>.</w:t>
      </w:r>
      <w:bookmarkStart w:id="49" w:name="_bookmark45"/>
      <w:bookmarkEnd w:id="49"/>
      <w:r w:rsidRPr="00CF2E4B">
        <w:rPr>
          <w:rFonts w:cstheme="minorHAnsi"/>
          <w:i/>
          <w:iCs/>
        </w:rPr>
        <w:t xml:space="preserve"> </w:t>
      </w:r>
      <w:r w:rsidRPr="00CF2E4B">
        <w:rPr>
          <w:rFonts w:cstheme="minorHAnsi"/>
        </w:rPr>
        <w:t xml:space="preserve">54, 819–832 (2002). </w:t>
      </w:r>
      <w:proofErr w:type="spellStart"/>
      <w:r w:rsidRPr="00CF2E4B">
        <w:rPr>
          <w:rFonts w:cstheme="minorHAnsi"/>
        </w:rPr>
        <w:t>doi</w:t>
      </w:r>
      <w:proofErr w:type="spellEnd"/>
      <w:r w:rsidRPr="00CF2E4B">
        <w:rPr>
          <w:rFonts w:cstheme="minorHAnsi"/>
        </w:rPr>
        <w:t xml:space="preserve">: </w:t>
      </w:r>
      <w:hyperlink r:id="rId184" w:history="1">
        <w:r w:rsidRPr="00CF2E4B">
          <w:rPr>
            <w:rStyle w:val="Hyperlink"/>
            <w:rFonts w:eastAsia="Times New Roman" w:cstheme="minorHAnsi"/>
          </w:rPr>
          <w:t>10.1093/</w:t>
        </w:r>
        <w:proofErr w:type="spellStart"/>
        <w:r w:rsidRPr="00CF2E4B">
          <w:rPr>
            <w:rStyle w:val="Hyperlink"/>
            <w:rFonts w:eastAsia="Times New Roman" w:cstheme="minorHAnsi"/>
          </w:rPr>
          <w:t>pasj</w:t>
        </w:r>
        <w:proofErr w:type="spellEnd"/>
        <w:r w:rsidRPr="00CF2E4B">
          <w:rPr>
            <w:rStyle w:val="Hyperlink"/>
            <w:rFonts w:eastAsia="Times New Roman" w:cstheme="minorHAnsi"/>
          </w:rPr>
          <w:t>/54.6.819</w:t>
        </w:r>
      </w:hyperlink>
    </w:p>
    <w:p w14:paraId="7A3A165C" w14:textId="77777777" w:rsidR="00540832" w:rsidRPr="00CF2E4B" w:rsidRDefault="003D3FC5" w:rsidP="00540832">
      <w:pPr>
        <w:pStyle w:val="NoSpacing"/>
        <w:numPr>
          <w:ilvl w:val="0"/>
          <w:numId w:val="15"/>
        </w:numPr>
        <w:rPr>
          <w:rFonts w:cstheme="minorHAnsi"/>
        </w:rPr>
      </w:pPr>
      <w:r w:rsidRPr="00CF2E4B">
        <w:rPr>
          <w:rFonts w:cstheme="minorHAnsi"/>
        </w:rPr>
        <w:t xml:space="preserve">J. Vernet </w:t>
      </w:r>
      <w:r w:rsidRPr="00CF2E4B">
        <w:rPr>
          <w:rFonts w:cstheme="minorHAnsi"/>
          <w:i/>
          <w:iCs/>
        </w:rPr>
        <w:t>et al</w:t>
      </w:r>
      <w:r w:rsidRPr="00CF2E4B">
        <w:rPr>
          <w:rFonts w:cstheme="minorHAnsi"/>
        </w:rPr>
        <w:t xml:space="preserve">., X-shooter, the new wide band intermediate resolution spectrograph at the ESO Very Large Telescope. </w:t>
      </w:r>
      <w:r w:rsidRPr="00CF2E4B">
        <w:rPr>
          <w:rFonts w:cstheme="minorHAnsi"/>
          <w:i/>
          <w:iCs/>
        </w:rPr>
        <w:t xml:space="preserve">Astron. </w:t>
      </w:r>
      <w:proofErr w:type="spellStart"/>
      <w:r w:rsidRPr="00CF2E4B">
        <w:rPr>
          <w:rFonts w:cstheme="minorHAnsi"/>
          <w:i/>
          <w:iCs/>
        </w:rPr>
        <w:t>Astrophys</w:t>
      </w:r>
      <w:proofErr w:type="spellEnd"/>
      <w:r w:rsidRPr="00CF2E4B">
        <w:rPr>
          <w:rFonts w:cstheme="minorHAnsi"/>
          <w:i/>
          <w:iCs/>
        </w:rPr>
        <w:t xml:space="preserve">. </w:t>
      </w:r>
      <w:r w:rsidRPr="00CF2E4B">
        <w:rPr>
          <w:rFonts w:cstheme="minorHAnsi"/>
        </w:rPr>
        <w:t xml:space="preserve">536, A105 (2011). </w:t>
      </w:r>
      <w:proofErr w:type="spellStart"/>
      <w:r w:rsidRPr="00CF2E4B">
        <w:rPr>
          <w:rFonts w:cstheme="minorHAnsi"/>
        </w:rPr>
        <w:t>doi</w:t>
      </w:r>
      <w:proofErr w:type="spellEnd"/>
      <w:r w:rsidRPr="00CF2E4B">
        <w:rPr>
          <w:rFonts w:cstheme="minorHAnsi"/>
        </w:rPr>
        <w:t xml:space="preserve">: </w:t>
      </w:r>
      <w:hyperlink r:id="rId185" w:history="1">
        <w:r w:rsidRPr="00CF2E4B">
          <w:rPr>
            <w:rStyle w:val="Hyperlink"/>
            <w:rFonts w:eastAsia="Times New Roman" w:cstheme="minorHAnsi"/>
          </w:rPr>
          <w:t>10.1051/0004-6361/</w:t>
        </w:r>
      </w:hyperlink>
      <w:bookmarkStart w:id="50" w:name="_bookmark46"/>
      <w:bookmarkEnd w:id="50"/>
      <w:r w:rsidRPr="00CF2E4B">
        <w:rPr>
          <w:rFonts w:cstheme="minorHAnsi"/>
        </w:rPr>
        <w:fldChar w:fldCharType="begin"/>
      </w:r>
      <w:r w:rsidRPr="00CF2E4B">
        <w:rPr>
          <w:rFonts w:cstheme="minorHAnsi"/>
        </w:rPr>
        <w:instrText xml:space="preserve"> HYPERLINK "http://dx.doi.org/10.1051/0004-6361/201117752" </w:instrText>
      </w:r>
      <w:r w:rsidRPr="00CF2E4B">
        <w:rPr>
          <w:rFonts w:cstheme="minorHAnsi"/>
        </w:rPr>
        <w:fldChar w:fldCharType="separate"/>
      </w:r>
      <w:r w:rsidRPr="00CF2E4B">
        <w:rPr>
          <w:rStyle w:val="Hyperlink"/>
          <w:rFonts w:eastAsia="Times New Roman" w:cstheme="minorHAnsi"/>
        </w:rPr>
        <w:t xml:space="preserve"> 201117752</w:t>
      </w:r>
      <w:r w:rsidRPr="00CF2E4B">
        <w:rPr>
          <w:rFonts w:cstheme="minorHAnsi"/>
        </w:rPr>
        <w:fldChar w:fldCharType="end"/>
      </w:r>
    </w:p>
    <w:p w14:paraId="5C4F4C59" w14:textId="0B589FFD" w:rsidR="003D3FC5" w:rsidRPr="00CF2E4B" w:rsidRDefault="00540832" w:rsidP="00C41140">
      <w:pPr>
        <w:pStyle w:val="NoSpacing"/>
        <w:numPr>
          <w:ilvl w:val="0"/>
          <w:numId w:val="15"/>
        </w:numPr>
        <w:rPr>
          <w:rFonts w:cstheme="minorHAnsi"/>
        </w:rPr>
      </w:pPr>
      <w:r w:rsidRPr="00CF2E4B">
        <w:rPr>
          <w:rFonts w:cstheme="minorHAnsi"/>
        </w:rPr>
        <w:t xml:space="preserve">A. </w:t>
      </w:r>
      <w:proofErr w:type="spellStart"/>
      <w:r w:rsidR="003D3FC5" w:rsidRPr="00CF2E4B">
        <w:rPr>
          <w:rFonts w:cstheme="minorHAnsi"/>
        </w:rPr>
        <w:t>Coleiro</w:t>
      </w:r>
      <w:proofErr w:type="spellEnd"/>
      <w:r w:rsidR="003D3FC5" w:rsidRPr="00CF2E4B">
        <w:rPr>
          <w:rFonts w:cstheme="minorHAnsi"/>
        </w:rPr>
        <w:t xml:space="preserve">, S. </w:t>
      </w:r>
      <w:proofErr w:type="spellStart"/>
      <w:r w:rsidR="003D3FC5" w:rsidRPr="00CF2E4B">
        <w:rPr>
          <w:rFonts w:cstheme="minorHAnsi"/>
        </w:rPr>
        <w:t>Chaty</w:t>
      </w:r>
      <w:proofErr w:type="spellEnd"/>
      <w:r w:rsidR="003D3FC5" w:rsidRPr="00CF2E4B">
        <w:rPr>
          <w:rFonts w:cstheme="minorHAnsi"/>
        </w:rPr>
        <w:t xml:space="preserve">, </w:t>
      </w:r>
      <w:r w:rsidR="003D3FC5" w:rsidRPr="00CF2E4B">
        <w:rPr>
          <w:rFonts w:cstheme="minorHAnsi"/>
          <w:i/>
          <w:iCs/>
        </w:rPr>
        <w:t>The Astronomer</w:t>
      </w:r>
      <w:r w:rsidR="003D3FC5" w:rsidRPr="00CF2E4B">
        <w:rPr>
          <w:rFonts w:cstheme="minorHAnsi"/>
        </w:rPr>
        <w:t>’</w:t>
      </w:r>
      <w:r w:rsidR="003D3FC5" w:rsidRPr="00CF2E4B">
        <w:rPr>
          <w:rFonts w:cstheme="minorHAnsi"/>
          <w:i/>
          <w:iCs/>
        </w:rPr>
        <w:t xml:space="preserve">s Telegram </w:t>
      </w:r>
      <w:r w:rsidR="003D3FC5" w:rsidRPr="00CF2E4B">
        <w:rPr>
          <w:rFonts w:cstheme="minorHAnsi"/>
        </w:rPr>
        <w:t>10840</w:t>
      </w:r>
      <w:bookmarkStart w:id="51" w:name="_bookmark47"/>
      <w:bookmarkEnd w:id="51"/>
      <w:r w:rsidRPr="00CF2E4B">
        <w:rPr>
          <w:rFonts w:cstheme="minorHAnsi"/>
        </w:rPr>
        <w:t xml:space="preserve"> </w:t>
      </w:r>
      <w:r w:rsidR="003D3FC5" w:rsidRPr="00CF2E4B">
        <w:rPr>
          <w:rFonts w:cstheme="minorHAnsi"/>
        </w:rPr>
        <w:t>(2017).</w:t>
      </w:r>
    </w:p>
    <w:p w14:paraId="10ED1BF6" w14:textId="564443E9" w:rsidR="003D3FC5" w:rsidRPr="00CF2E4B" w:rsidRDefault="003D3FC5" w:rsidP="00335016">
      <w:pPr>
        <w:pStyle w:val="NoSpacing"/>
        <w:numPr>
          <w:ilvl w:val="0"/>
          <w:numId w:val="15"/>
        </w:numPr>
        <w:rPr>
          <w:rFonts w:cstheme="minorHAnsi"/>
        </w:rPr>
      </w:pPr>
      <w:r w:rsidRPr="00CF2E4B">
        <w:rPr>
          <w:rFonts w:cstheme="minorHAnsi"/>
        </w:rPr>
        <w:t xml:space="preserve">D. N. Burrows </w:t>
      </w:r>
      <w:r w:rsidRPr="00CF2E4B">
        <w:rPr>
          <w:rFonts w:cstheme="minorHAnsi"/>
          <w:i/>
          <w:iCs/>
        </w:rPr>
        <w:t>et al</w:t>
      </w:r>
      <w:r w:rsidRPr="00CF2E4B">
        <w:rPr>
          <w:rFonts w:cstheme="minorHAnsi"/>
        </w:rPr>
        <w:t xml:space="preserve">., The Swift X-Ray Telescope. </w:t>
      </w:r>
      <w:r w:rsidRPr="00CF2E4B">
        <w:rPr>
          <w:rFonts w:cstheme="minorHAnsi"/>
          <w:i/>
          <w:iCs/>
        </w:rPr>
        <w:t>Space Sci. Rev.</w:t>
      </w:r>
      <w:r w:rsidR="00540832" w:rsidRPr="00CF2E4B">
        <w:rPr>
          <w:rFonts w:cstheme="minorHAnsi"/>
          <w:i/>
          <w:iCs/>
        </w:rPr>
        <w:t xml:space="preserve"> </w:t>
      </w:r>
      <w:bookmarkStart w:id="52" w:name="_bookmark48"/>
      <w:bookmarkEnd w:id="52"/>
      <w:r w:rsidRPr="00CF2E4B">
        <w:rPr>
          <w:rFonts w:cstheme="minorHAnsi"/>
        </w:rPr>
        <w:t xml:space="preserve">120, 165–195 (2005). </w:t>
      </w:r>
      <w:proofErr w:type="spellStart"/>
      <w:r w:rsidRPr="00CF2E4B">
        <w:rPr>
          <w:rFonts w:cstheme="minorHAnsi"/>
        </w:rPr>
        <w:t>doi</w:t>
      </w:r>
      <w:proofErr w:type="spellEnd"/>
      <w:r w:rsidRPr="00CF2E4B">
        <w:rPr>
          <w:rFonts w:cstheme="minorHAnsi"/>
        </w:rPr>
        <w:t xml:space="preserve">:  </w:t>
      </w:r>
      <w:hyperlink r:id="rId186" w:history="1">
        <w:r w:rsidRPr="00CF2E4B">
          <w:rPr>
            <w:rStyle w:val="Hyperlink"/>
            <w:rFonts w:eastAsia="Times New Roman" w:cstheme="minorHAnsi"/>
          </w:rPr>
          <w:t>10.1007/s11214-005-5097-2</w:t>
        </w:r>
      </w:hyperlink>
    </w:p>
    <w:p w14:paraId="73565D38" w14:textId="77777777" w:rsidR="003D3FC5" w:rsidRPr="00CF2E4B" w:rsidRDefault="003D3FC5" w:rsidP="007D2D9C">
      <w:pPr>
        <w:pStyle w:val="NoSpacing"/>
        <w:numPr>
          <w:ilvl w:val="0"/>
          <w:numId w:val="15"/>
        </w:numPr>
        <w:rPr>
          <w:rFonts w:cstheme="minorHAnsi"/>
        </w:rPr>
      </w:pPr>
      <w:r w:rsidRPr="00CF2E4B">
        <w:rPr>
          <w:rFonts w:cstheme="minorHAnsi"/>
        </w:rPr>
        <w:t xml:space="preserve">M. Matsuoka </w:t>
      </w:r>
      <w:r w:rsidRPr="00CF2E4B">
        <w:rPr>
          <w:rFonts w:cstheme="minorHAnsi"/>
          <w:i/>
          <w:iCs/>
        </w:rPr>
        <w:t>et al</w:t>
      </w:r>
      <w:r w:rsidRPr="00CF2E4B">
        <w:rPr>
          <w:rFonts w:cstheme="minorHAnsi"/>
        </w:rPr>
        <w:t xml:space="preserve">., The MAXI mission on the ISS: Science and instruments for monitoring All-Sky X-Ray Images. </w:t>
      </w:r>
      <w:r w:rsidRPr="00CF2E4B">
        <w:rPr>
          <w:rFonts w:cstheme="minorHAnsi"/>
          <w:i/>
          <w:iCs/>
        </w:rPr>
        <w:t>Publ. Astron.</w:t>
      </w:r>
      <w:bookmarkStart w:id="53" w:name="_bookmark49"/>
      <w:bookmarkEnd w:id="53"/>
      <w:r w:rsidRPr="00CF2E4B">
        <w:rPr>
          <w:rFonts w:cstheme="minorHAnsi"/>
          <w:i/>
          <w:iCs/>
        </w:rPr>
        <w:t xml:space="preserve"> Soc. </w:t>
      </w:r>
      <w:proofErr w:type="spellStart"/>
      <w:r w:rsidRPr="00CF2E4B">
        <w:rPr>
          <w:rFonts w:cstheme="minorHAnsi"/>
          <w:i/>
          <w:iCs/>
        </w:rPr>
        <w:t>Jpn</w:t>
      </w:r>
      <w:proofErr w:type="spellEnd"/>
      <w:r w:rsidRPr="00CF2E4B">
        <w:rPr>
          <w:rFonts w:cstheme="minorHAnsi"/>
          <w:i/>
          <w:iCs/>
        </w:rPr>
        <w:t xml:space="preserve">. </w:t>
      </w:r>
      <w:r w:rsidRPr="00CF2E4B">
        <w:rPr>
          <w:rFonts w:cstheme="minorHAnsi"/>
        </w:rPr>
        <w:t xml:space="preserve">61, 999–1010 (2009). </w:t>
      </w:r>
      <w:proofErr w:type="spellStart"/>
      <w:r w:rsidRPr="00CF2E4B">
        <w:rPr>
          <w:rFonts w:cstheme="minorHAnsi"/>
        </w:rPr>
        <w:t>doi</w:t>
      </w:r>
      <w:proofErr w:type="spellEnd"/>
      <w:r w:rsidRPr="00CF2E4B">
        <w:rPr>
          <w:rFonts w:cstheme="minorHAnsi"/>
        </w:rPr>
        <w:t xml:space="preserve">: </w:t>
      </w:r>
      <w:hyperlink r:id="rId187" w:history="1">
        <w:r w:rsidRPr="00CF2E4B">
          <w:rPr>
            <w:rStyle w:val="Hyperlink"/>
            <w:rFonts w:eastAsia="Times New Roman" w:cstheme="minorHAnsi"/>
          </w:rPr>
          <w:t>10.1093/</w:t>
        </w:r>
        <w:proofErr w:type="spellStart"/>
        <w:r w:rsidRPr="00CF2E4B">
          <w:rPr>
            <w:rStyle w:val="Hyperlink"/>
            <w:rFonts w:eastAsia="Times New Roman" w:cstheme="minorHAnsi"/>
          </w:rPr>
          <w:t>pasj</w:t>
        </w:r>
        <w:proofErr w:type="spellEnd"/>
        <w:r w:rsidRPr="00CF2E4B">
          <w:rPr>
            <w:rStyle w:val="Hyperlink"/>
            <w:rFonts w:eastAsia="Times New Roman" w:cstheme="minorHAnsi"/>
          </w:rPr>
          <w:t>/61.5.999</w:t>
        </w:r>
      </w:hyperlink>
    </w:p>
    <w:p w14:paraId="534317AB" w14:textId="77777777" w:rsidR="003D3FC5" w:rsidRPr="00CF2E4B" w:rsidRDefault="003D3FC5" w:rsidP="007D2D9C">
      <w:pPr>
        <w:pStyle w:val="NoSpacing"/>
        <w:numPr>
          <w:ilvl w:val="0"/>
          <w:numId w:val="15"/>
        </w:numPr>
        <w:rPr>
          <w:rFonts w:cstheme="minorHAnsi"/>
        </w:rPr>
      </w:pPr>
      <w:r w:rsidRPr="00CF2E4B">
        <w:rPr>
          <w:rFonts w:cstheme="minorHAnsi"/>
        </w:rPr>
        <w:t xml:space="preserve">F. A. Harrison </w:t>
      </w:r>
      <w:r w:rsidRPr="00CF2E4B">
        <w:rPr>
          <w:rFonts w:cstheme="minorHAnsi"/>
          <w:i/>
          <w:iCs/>
        </w:rPr>
        <w:t>et al</w:t>
      </w:r>
      <w:r w:rsidRPr="00CF2E4B">
        <w:rPr>
          <w:rFonts w:cstheme="minorHAnsi"/>
        </w:rPr>
        <w:t xml:space="preserve">., The </w:t>
      </w:r>
      <w:r w:rsidRPr="00CF2E4B">
        <w:rPr>
          <w:rFonts w:cstheme="minorHAnsi"/>
          <w:i/>
          <w:iCs/>
        </w:rPr>
        <w:t xml:space="preserve">Nuclear Spectroscopic Telescope Array </w:t>
      </w:r>
      <w:proofErr w:type="gramStart"/>
      <w:r w:rsidRPr="00CF2E4B">
        <w:rPr>
          <w:rFonts w:cstheme="minorHAnsi"/>
        </w:rPr>
        <w:t xml:space="preserve">( </w:t>
      </w:r>
      <w:proofErr w:type="spellStart"/>
      <w:r w:rsidRPr="00CF2E4B">
        <w:rPr>
          <w:rFonts w:cstheme="minorHAnsi"/>
          <w:i/>
          <w:iCs/>
        </w:rPr>
        <w:t>NuSTAR</w:t>
      </w:r>
      <w:proofErr w:type="spellEnd"/>
      <w:proofErr w:type="gramEnd"/>
      <w:r w:rsidRPr="00CF2E4B">
        <w:rPr>
          <w:rFonts w:cstheme="minorHAnsi"/>
          <w:i/>
          <w:iCs/>
        </w:rPr>
        <w:t xml:space="preserve"> </w:t>
      </w:r>
      <w:r w:rsidRPr="00CF2E4B">
        <w:rPr>
          <w:rFonts w:cstheme="minorHAnsi"/>
        </w:rPr>
        <w:t xml:space="preserve">) high-energy x-ray mission. </w:t>
      </w:r>
      <w:proofErr w:type="spellStart"/>
      <w:r w:rsidRPr="00CF2E4B">
        <w:rPr>
          <w:rFonts w:cstheme="minorHAnsi"/>
          <w:i/>
          <w:iCs/>
        </w:rPr>
        <w:t>Astrophys</w:t>
      </w:r>
      <w:proofErr w:type="spellEnd"/>
      <w:r w:rsidRPr="00CF2E4B">
        <w:rPr>
          <w:rFonts w:cstheme="minorHAnsi"/>
          <w:i/>
          <w:iCs/>
        </w:rPr>
        <w:t xml:space="preserve">. J. </w:t>
      </w:r>
      <w:r w:rsidRPr="00CF2E4B">
        <w:rPr>
          <w:rFonts w:cstheme="minorHAnsi"/>
        </w:rPr>
        <w:t>770, 103</w:t>
      </w:r>
      <w:bookmarkStart w:id="54" w:name="_bookmark50"/>
      <w:bookmarkEnd w:id="54"/>
      <w:r w:rsidRPr="00CF2E4B">
        <w:rPr>
          <w:rFonts w:cstheme="minorHAnsi"/>
        </w:rPr>
        <w:t xml:space="preserve"> (2013). </w:t>
      </w:r>
      <w:proofErr w:type="spellStart"/>
      <w:r w:rsidRPr="00CF2E4B">
        <w:rPr>
          <w:rFonts w:cstheme="minorHAnsi"/>
        </w:rPr>
        <w:t>doi</w:t>
      </w:r>
      <w:proofErr w:type="spellEnd"/>
      <w:r w:rsidRPr="00CF2E4B">
        <w:rPr>
          <w:rFonts w:cstheme="minorHAnsi"/>
        </w:rPr>
        <w:t xml:space="preserve">: </w:t>
      </w:r>
      <w:hyperlink r:id="rId188" w:history="1">
        <w:r w:rsidRPr="00CF2E4B">
          <w:rPr>
            <w:rStyle w:val="Hyperlink"/>
            <w:rFonts w:eastAsia="Times New Roman" w:cstheme="minorHAnsi"/>
          </w:rPr>
          <w:t>10.1088/0004-637X/770/2/103</w:t>
        </w:r>
      </w:hyperlink>
    </w:p>
    <w:p w14:paraId="3D59C398" w14:textId="666522A3" w:rsidR="003D3FC5" w:rsidRPr="00CF2E4B" w:rsidRDefault="003D3FC5" w:rsidP="00B32ED1">
      <w:pPr>
        <w:pStyle w:val="NoSpacing"/>
        <w:numPr>
          <w:ilvl w:val="0"/>
          <w:numId w:val="15"/>
        </w:numPr>
        <w:rPr>
          <w:rFonts w:cstheme="minorHAnsi"/>
        </w:rPr>
      </w:pPr>
      <w:r w:rsidRPr="00CF2E4B">
        <w:rPr>
          <w:rFonts w:cstheme="minorHAnsi"/>
        </w:rPr>
        <w:t xml:space="preserve">C. Winkler </w:t>
      </w:r>
      <w:r w:rsidRPr="00CF2E4B">
        <w:rPr>
          <w:rFonts w:cstheme="minorHAnsi"/>
          <w:i/>
          <w:iCs/>
        </w:rPr>
        <w:t>et al</w:t>
      </w:r>
      <w:r w:rsidRPr="00CF2E4B">
        <w:rPr>
          <w:rFonts w:cstheme="minorHAnsi"/>
        </w:rPr>
        <w:t xml:space="preserve">., The INTEGRAL mission. </w:t>
      </w:r>
      <w:r w:rsidRPr="00CF2E4B">
        <w:rPr>
          <w:rFonts w:cstheme="minorHAnsi"/>
          <w:i/>
          <w:iCs/>
        </w:rPr>
        <w:t xml:space="preserve">Astron. </w:t>
      </w:r>
      <w:proofErr w:type="spellStart"/>
      <w:r w:rsidRPr="00CF2E4B">
        <w:rPr>
          <w:rFonts w:cstheme="minorHAnsi"/>
          <w:i/>
          <w:iCs/>
        </w:rPr>
        <w:t>Astrophys</w:t>
      </w:r>
      <w:proofErr w:type="spellEnd"/>
      <w:r w:rsidRPr="00CF2E4B">
        <w:rPr>
          <w:rFonts w:cstheme="minorHAnsi"/>
          <w:i/>
          <w:iCs/>
        </w:rPr>
        <w:t>.</w:t>
      </w:r>
      <w:r w:rsidR="00540832" w:rsidRPr="00CF2E4B">
        <w:rPr>
          <w:rFonts w:cstheme="minorHAnsi"/>
          <w:i/>
          <w:iCs/>
        </w:rPr>
        <w:t xml:space="preserve"> </w:t>
      </w:r>
      <w:bookmarkStart w:id="55" w:name="_bookmark51"/>
      <w:bookmarkEnd w:id="55"/>
      <w:proofErr w:type="gramStart"/>
      <w:r w:rsidRPr="00CF2E4B">
        <w:rPr>
          <w:rFonts w:cstheme="minorHAnsi"/>
        </w:rPr>
        <w:t>411,  L</w:t>
      </w:r>
      <w:proofErr w:type="gramEnd"/>
      <w:r w:rsidRPr="00CF2E4B">
        <w:rPr>
          <w:rFonts w:cstheme="minorHAnsi"/>
        </w:rPr>
        <w:t xml:space="preserve">1–L6 (2003). </w:t>
      </w:r>
      <w:proofErr w:type="spellStart"/>
      <w:r w:rsidRPr="00CF2E4B">
        <w:rPr>
          <w:rFonts w:cstheme="minorHAnsi"/>
        </w:rPr>
        <w:t>doi</w:t>
      </w:r>
      <w:proofErr w:type="spellEnd"/>
      <w:r w:rsidRPr="00CF2E4B">
        <w:rPr>
          <w:rFonts w:cstheme="minorHAnsi"/>
        </w:rPr>
        <w:t>:  10.1051/0004-6361:20031288</w:t>
      </w:r>
    </w:p>
    <w:p w14:paraId="2CD67A74" w14:textId="759075B6" w:rsidR="003D3FC5" w:rsidRPr="00CF2E4B" w:rsidRDefault="003D3FC5" w:rsidP="00A17330">
      <w:pPr>
        <w:pStyle w:val="NoSpacing"/>
        <w:numPr>
          <w:ilvl w:val="0"/>
          <w:numId w:val="15"/>
        </w:numPr>
        <w:rPr>
          <w:rFonts w:cstheme="minorHAnsi"/>
        </w:rPr>
      </w:pPr>
      <w:r w:rsidRPr="00CF2E4B">
        <w:rPr>
          <w:rFonts w:cstheme="minorHAnsi"/>
        </w:rPr>
        <w:t xml:space="preserve">M. Yamanaka, </w:t>
      </w:r>
      <w:r w:rsidRPr="00CF2E4B">
        <w:rPr>
          <w:rFonts w:cstheme="minorHAnsi"/>
          <w:i/>
          <w:iCs/>
        </w:rPr>
        <w:t>et al., The Astronomer</w:t>
      </w:r>
      <w:r w:rsidRPr="00CF2E4B">
        <w:rPr>
          <w:rFonts w:cstheme="minorHAnsi"/>
        </w:rPr>
        <w:t>’</w:t>
      </w:r>
      <w:r w:rsidRPr="00CF2E4B">
        <w:rPr>
          <w:rFonts w:cstheme="minorHAnsi"/>
          <w:i/>
          <w:iCs/>
        </w:rPr>
        <w:t xml:space="preserve">s Telegram </w:t>
      </w:r>
      <w:r w:rsidRPr="00CF2E4B">
        <w:rPr>
          <w:rFonts w:cstheme="minorHAnsi"/>
        </w:rPr>
        <w:t>10844</w:t>
      </w:r>
      <w:r w:rsidR="00540832" w:rsidRPr="00CF2E4B">
        <w:rPr>
          <w:rFonts w:cstheme="minorHAnsi"/>
        </w:rPr>
        <w:t xml:space="preserve"> </w:t>
      </w:r>
      <w:bookmarkStart w:id="56" w:name="_bookmark52"/>
      <w:bookmarkEnd w:id="56"/>
      <w:r w:rsidRPr="00CF2E4B">
        <w:rPr>
          <w:rFonts w:cstheme="minorHAnsi"/>
        </w:rPr>
        <w:t>(2017).</w:t>
      </w:r>
    </w:p>
    <w:p w14:paraId="0371973B" w14:textId="77777777" w:rsidR="00540832" w:rsidRPr="00CF2E4B" w:rsidRDefault="003D3FC5" w:rsidP="00540832">
      <w:pPr>
        <w:pStyle w:val="NoSpacing"/>
        <w:numPr>
          <w:ilvl w:val="0"/>
          <w:numId w:val="15"/>
        </w:numPr>
        <w:rPr>
          <w:rFonts w:cstheme="minorHAnsi"/>
        </w:rPr>
      </w:pPr>
      <w:r w:rsidRPr="00CF2E4B">
        <w:rPr>
          <w:rFonts w:cstheme="minorHAnsi"/>
        </w:rPr>
        <w:t xml:space="preserve">W. Keel, M. Santander, </w:t>
      </w:r>
      <w:r w:rsidRPr="00CF2E4B">
        <w:rPr>
          <w:rFonts w:cstheme="minorHAnsi"/>
          <w:i/>
          <w:iCs/>
        </w:rPr>
        <w:t>The Astronomer</w:t>
      </w:r>
      <w:r w:rsidRPr="00CF2E4B">
        <w:rPr>
          <w:rFonts w:cstheme="minorHAnsi"/>
        </w:rPr>
        <w:t>’</w:t>
      </w:r>
      <w:r w:rsidRPr="00CF2E4B">
        <w:rPr>
          <w:rFonts w:cstheme="minorHAnsi"/>
          <w:i/>
          <w:iCs/>
        </w:rPr>
        <w:t xml:space="preserve">s Telegram </w:t>
      </w:r>
      <w:r w:rsidRPr="00CF2E4B">
        <w:rPr>
          <w:rFonts w:cstheme="minorHAnsi"/>
        </w:rPr>
        <w:t>10831</w:t>
      </w:r>
      <w:r w:rsidR="00540832" w:rsidRPr="00CF2E4B">
        <w:rPr>
          <w:rFonts w:cstheme="minorHAnsi"/>
        </w:rPr>
        <w:t xml:space="preserve"> </w:t>
      </w:r>
      <w:bookmarkStart w:id="57" w:name="_bookmark53"/>
      <w:bookmarkEnd w:id="57"/>
      <w:r w:rsidRPr="00CF2E4B">
        <w:rPr>
          <w:rFonts w:cstheme="minorHAnsi"/>
        </w:rPr>
        <w:t>(2017).</w:t>
      </w:r>
    </w:p>
    <w:p w14:paraId="0D63D198" w14:textId="77777777" w:rsidR="0091568E" w:rsidRPr="00CF2E4B" w:rsidRDefault="00540832" w:rsidP="0091568E">
      <w:pPr>
        <w:pStyle w:val="NoSpacing"/>
        <w:numPr>
          <w:ilvl w:val="0"/>
          <w:numId w:val="15"/>
        </w:numPr>
        <w:rPr>
          <w:rFonts w:cstheme="minorHAnsi"/>
        </w:rPr>
      </w:pPr>
      <w:r w:rsidRPr="00CF2E4B">
        <w:rPr>
          <w:rFonts w:cstheme="minorHAnsi"/>
        </w:rPr>
        <w:t xml:space="preserve">A. </w:t>
      </w:r>
      <w:proofErr w:type="spellStart"/>
      <w:r w:rsidR="003D3FC5" w:rsidRPr="00CF2E4B">
        <w:rPr>
          <w:rFonts w:cstheme="minorHAnsi"/>
        </w:rPr>
        <w:t>Franckowiak</w:t>
      </w:r>
      <w:proofErr w:type="spellEnd"/>
      <w:r w:rsidR="003D3FC5" w:rsidRPr="00CF2E4B">
        <w:rPr>
          <w:rFonts w:cstheme="minorHAnsi"/>
        </w:rPr>
        <w:t xml:space="preserve">, </w:t>
      </w:r>
      <w:r w:rsidR="003D3FC5" w:rsidRPr="00CF2E4B">
        <w:rPr>
          <w:rFonts w:cstheme="minorHAnsi"/>
          <w:i/>
          <w:iCs/>
        </w:rPr>
        <w:t>et al., The Astronomer</w:t>
      </w:r>
      <w:r w:rsidR="003D3FC5" w:rsidRPr="00CF2E4B">
        <w:rPr>
          <w:rFonts w:cstheme="minorHAnsi"/>
        </w:rPr>
        <w:t>’</w:t>
      </w:r>
      <w:r w:rsidR="003D3FC5" w:rsidRPr="00CF2E4B">
        <w:rPr>
          <w:rFonts w:cstheme="minorHAnsi"/>
          <w:i/>
          <w:iCs/>
        </w:rPr>
        <w:t xml:space="preserve">s Telegram </w:t>
      </w:r>
      <w:r w:rsidR="003D3FC5" w:rsidRPr="00CF2E4B">
        <w:rPr>
          <w:rFonts w:cstheme="minorHAnsi"/>
        </w:rPr>
        <w:t>10794</w:t>
      </w:r>
      <w:bookmarkStart w:id="58" w:name="_bookmark54"/>
      <w:bookmarkEnd w:id="58"/>
      <w:r w:rsidR="0091568E" w:rsidRPr="00CF2E4B">
        <w:rPr>
          <w:rFonts w:cstheme="minorHAnsi"/>
        </w:rPr>
        <w:t xml:space="preserve"> </w:t>
      </w:r>
      <w:r w:rsidR="003D3FC5" w:rsidRPr="00CF2E4B">
        <w:rPr>
          <w:rFonts w:cstheme="minorHAnsi"/>
        </w:rPr>
        <w:t>(2017).</w:t>
      </w:r>
      <w:bookmarkStart w:id="59" w:name="_bookmark55"/>
      <w:bookmarkEnd w:id="59"/>
    </w:p>
    <w:p w14:paraId="34A2688E" w14:textId="0BC677C6" w:rsidR="003D3FC5" w:rsidRPr="00CF2E4B" w:rsidRDefault="0091568E" w:rsidP="0091568E">
      <w:pPr>
        <w:pStyle w:val="NoSpacing"/>
        <w:numPr>
          <w:ilvl w:val="0"/>
          <w:numId w:val="15"/>
        </w:numPr>
        <w:rPr>
          <w:rFonts w:cstheme="minorHAnsi"/>
        </w:rPr>
      </w:pPr>
      <w:r w:rsidRPr="00CF2E4B">
        <w:rPr>
          <w:rFonts w:cstheme="minorHAnsi"/>
        </w:rPr>
        <w:t xml:space="preserve">A. </w:t>
      </w:r>
      <w:proofErr w:type="spellStart"/>
      <w:r w:rsidR="003D3FC5" w:rsidRPr="00CF2E4B">
        <w:rPr>
          <w:rFonts w:cstheme="minorHAnsi"/>
        </w:rPr>
        <w:t>Keivani</w:t>
      </w:r>
      <w:proofErr w:type="spellEnd"/>
      <w:r w:rsidR="003D3FC5" w:rsidRPr="00CF2E4B">
        <w:rPr>
          <w:rFonts w:cstheme="minorHAnsi"/>
        </w:rPr>
        <w:t xml:space="preserve">, </w:t>
      </w:r>
      <w:r w:rsidR="003D3FC5" w:rsidRPr="00CF2E4B">
        <w:rPr>
          <w:rFonts w:cstheme="minorHAnsi"/>
          <w:i/>
          <w:iCs/>
        </w:rPr>
        <w:t>et al., The Astronomer</w:t>
      </w:r>
      <w:r w:rsidR="003D3FC5" w:rsidRPr="00CF2E4B">
        <w:rPr>
          <w:rFonts w:cstheme="minorHAnsi"/>
        </w:rPr>
        <w:t>’</w:t>
      </w:r>
      <w:r w:rsidR="003D3FC5" w:rsidRPr="00CF2E4B">
        <w:rPr>
          <w:rFonts w:cstheme="minorHAnsi"/>
          <w:i/>
          <w:iCs/>
        </w:rPr>
        <w:t xml:space="preserve">s Telegram </w:t>
      </w:r>
      <w:r w:rsidR="003D3FC5" w:rsidRPr="00CF2E4B">
        <w:rPr>
          <w:rFonts w:cstheme="minorHAnsi"/>
        </w:rPr>
        <w:t>10792 (2017).</w:t>
      </w:r>
    </w:p>
    <w:p w14:paraId="5591D006" w14:textId="77777777" w:rsidR="003D3FC5" w:rsidRPr="00CF2E4B" w:rsidRDefault="003D3FC5" w:rsidP="007D2D9C">
      <w:pPr>
        <w:pStyle w:val="NoSpacing"/>
        <w:numPr>
          <w:ilvl w:val="0"/>
          <w:numId w:val="15"/>
        </w:numPr>
        <w:rPr>
          <w:rFonts w:cstheme="minorHAnsi"/>
        </w:rPr>
      </w:pPr>
      <w:bookmarkStart w:id="60" w:name="_bookmark56"/>
      <w:bookmarkEnd w:id="60"/>
      <w:r w:rsidRPr="00CF2E4B">
        <w:rPr>
          <w:rFonts w:cstheme="minorHAnsi"/>
        </w:rPr>
        <w:t xml:space="preserve">D. B. Fox, </w:t>
      </w:r>
      <w:r w:rsidRPr="00CF2E4B">
        <w:rPr>
          <w:rFonts w:cstheme="minorHAnsi"/>
          <w:i/>
          <w:iCs/>
        </w:rPr>
        <w:t>et al., The Astronomer</w:t>
      </w:r>
      <w:r w:rsidRPr="00CF2E4B">
        <w:rPr>
          <w:rFonts w:cstheme="minorHAnsi"/>
        </w:rPr>
        <w:t>’</w:t>
      </w:r>
      <w:r w:rsidRPr="00CF2E4B">
        <w:rPr>
          <w:rFonts w:cstheme="minorHAnsi"/>
          <w:i/>
          <w:iCs/>
        </w:rPr>
        <w:t xml:space="preserve">s Telegram </w:t>
      </w:r>
      <w:r w:rsidRPr="00CF2E4B">
        <w:rPr>
          <w:rFonts w:cstheme="minorHAnsi"/>
        </w:rPr>
        <w:t>10845 (2017).</w:t>
      </w:r>
    </w:p>
    <w:p w14:paraId="00CF1386" w14:textId="2AB18047" w:rsidR="003D3FC5" w:rsidRPr="00CF2E4B" w:rsidRDefault="003D3FC5" w:rsidP="00232308">
      <w:pPr>
        <w:pStyle w:val="NoSpacing"/>
        <w:numPr>
          <w:ilvl w:val="0"/>
          <w:numId w:val="15"/>
        </w:numPr>
        <w:rPr>
          <w:rFonts w:cstheme="minorHAnsi"/>
        </w:rPr>
      </w:pPr>
      <w:r w:rsidRPr="00CF2E4B">
        <w:rPr>
          <w:rFonts w:cstheme="minorHAnsi"/>
        </w:rPr>
        <w:t xml:space="preserve">V. Savchenko </w:t>
      </w:r>
      <w:r w:rsidRPr="00CF2E4B">
        <w:rPr>
          <w:rFonts w:cstheme="minorHAnsi"/>
          <w:i/>
          <w:iCs/>
        </w:rPr>
        <w:t>et al</w:t>
      </w:r>
      <w:r w:rsidRPr="00CF2E4B">
        <w:rPr>
          <w:rFonts w:cstheme="minorHAnsi"/>
        </w:rPr>
        <w:t xml:space="preserve">., </w:t>
      </w:r>
      <w:r w:rsidRPr="00CF2E4B">
        <w:rPr>
          <w:rFonts w:cstheme="minorHAnsi"/>
          <w:i/>
          <w:iCs/>
        </w:rPr>
        <w:t>GRB Coordinates Network, Circular Service</w:t>
      </w:r>
      <w:r w:rsidR="0091568E" w:rsidRPr="00CF2E4B">
        <w:rPr>
          <w:rFonts w:cstheme="minorHAnsi"/>
          <w:i/>
          <w:iCs/>
        </w:rPr>
        <w:t xml:space="preserve"> </w:t>
      </w:r>
      <w:bookmarkStart w:id="61" w:name="_bookmark57"/>
      <w:bookmarkEnd w:id="61"/>
      <w:r w:rsidRPr="00CF2E4B">
        <w:rPr>
          <w:rFonts w:cstheme="minorHAnsi"/>
        </w:rPr>
        <w:t>21917 (2017).</w:t>
      </w:r>
    </w:p>
    <w:p w14:paraId="0681899A" w14:textId="632041A8" w:rsidR="003D3FC5" w:rsidRPr="00CF2E4B" w:rsidRDefault="003D3FC5" w:rsidP="00961D06">
      <w:pPr>
        <w:pStyle w:val="NoSpacing"/>
        <w:numPr>
          <w:ilvl w:val="0"/>
          <w:numId w:val="15"/>
        </w:numPr>
        <w:rPr>
          <w:rFonts w:cstheme="minorHAnsi"/>
        </w:rPr>
      </w:pPr>
      <w:r w:rsidRPr="00CF2E4B">
        <w:rPr>
          <w:rFonts w:cstheme="minorHAnsi"/>
        </w:rPr>
        <w:t xml:space="preserve">F. Lucarelli, </w:t>
      </w:r>
      <w:r w:rsidRPr="00CF2E4B">
        <w:rPr>
          <w:rFonts w:cstheme="minorHAnsi"/>
          <w:i/>
          <w:iCs/>
        </w:rPr>
        <w:t>et al., The Astronomer</w:t>
      </w:r>
      <w:r w:rsidRPr="00CF2E4B">
        <w:rPr>
          <w:rFonts w:cstheme="minorHAnsi"/>
        </w:rPr>
        <w:t>’</w:t>
      </w:r>
      <w:r w:rsidRPr="00CF2E4B">
        <w:rPr>
          <w:rFonts w:cstheme="minorHAnsi"/>
          <w:i/>
          <w:iCs/>
        </w:rPr>
        <w:t xml:space="preserve">s Telegram </w:t>
      </w:r>
      <w:r w:rsidRPr="00CF2E4B">
        <w:rPr>
          <w:rFonts w:cstheme="minorHAnsi"/>
        </w:rPr>
        <w:t>10801</w:t>
      </w:r>
      <w:r w:rsidR="0091568E" w:rsidRPr="00CF2E4B">
        <w:rPr>
          <w:rFonts w:cstheme="minorHAnsi"/>
        </w:rPr>
        <w:t xml:space="preserve"> </w:t>
      </w:r>
      <w:bookmarkStart w:id="62" w:name="_bookmark58"/>
      <w:bookmarkEnd w:id="62"/>
      <w:r w:rsidRPr="00CF2E4B">
        <w:rPr>
          <w:rFonts w:cstheme="minorHAnsi"/>
        </w:rPr>
        <w:t>(2017).</w:t>
      </w:r>
    </w:p>
    <w:p w14:paraId="32888D22" w14:textId="77777777" w:rsidR="003D3FC5" w:rsidRPr="00CF2E4B" w:rsidRDefault="003D3FC5" w:rsidP="007D2D9C">
      <w:pPr>
        <w:pStyle w:val="NoSpacing"/>
        <w:numPr>
          <w:ilvl w:val="0"/>
          <w:numId w:val="15"/>
        </w:numPr>
        <w:rPr>
          <w:rFonts w:cstheme="minorHAnsi"/>
        </w:rPr>
      </w:pPr>
      <w:bookmarkStart w:id="63" w:name="_bookmark59"/>
      <w:bookmarkEnd w:id="63"/>
      <w:r w:rsidRPr="00CF2E4B">
        <w:rPr>
          <w:rFonts w:cstheme="minorHAnsi"/>
        </w:rPr>
        <w:t xml:space="preserve">R. Mukherjee, </w:t>
      </w:r>
      <w:r w:rsidRPr="00CF2E4B">
        <w:rPr>
          <w:rFonts w:cstheme="minorHAnsi"/>
          <w:i/>
          <w:iCs/>
        </w:rPr>
        <w:t>The Astronomer</w:t>
      </w:r>
      <w:r w:rsidRPr="00CF2E4B">
        <w:rPr>
          <w:rFonts w:cstheme="minorHAnsi"/>
        </w:rPr>
        <w:t>’</w:t>
      </w:r>
      <w:r w:rsidRPr="00CF2E4B">
        <w:rPr>
          <w:rFonts w:cstheme="minorHAnsi"/>
          <w:i/>
          <w:iCs/>
        </w:rPr>
        <w:t xml:space="preserve">s Telegram </w:t>
      </w:r>
      <w:r w:rsidRPr="00CF2E4B">
        <w:rPr>
          <w:rFonts w:cstheme="minorHAnsi"/>
        </w:rPr>
        <w:t>10833 (2017).</w:t>
      </w:r>
    </w:p>
    <w:p w14:paraId="3B9B2BAE" w14:textId="77777777" w:rsidR="003D3FC5" w:rsidRPr="00CF2E4B" w:rsidRDefault="003D3FC5" w:rsidP="007D2D9C">
      <w:pPr>
        <w:pStyle w:val="NoSpacing"/>
        <w:numPr>
          <w:ilvl w:val="0"/>
          <w:numId w:val="15"/>
        </w:numPr>
        <w:rPr>
          <w:rFonts w:cstheme="minorHAnsi"/>
        </w:rPr>
      </w:pPr>
      <w:r w:rsidRPr="00CF2E4B">
        <w:rPr>
          <w:rFonts w:cstheme="minorHAnsi"/>
        </w:rPr>
        <w:t xml:space="preserve">M. de </w:t>
      </w:r>
      <w:proofErr w:type="spellStart"/>
      <w:r w:rsidRPr="00CF2E4B">
        <w:rPr>
          <w:rFonts w:cstheme="minorHAnsi"/>
        </w:rPr>
        <w:t>Naurois</w:t>
      </w:r>
      <w:proofErr w:type="spellEnd"/>
      <w:r w:rsidRPr="00CF2E4B">
        <w:rPr>
          <w:rFonts w:cstheme="minorHAnsi"/>
        </w:rPr>
        <w:t xml:space="preserve">, H.E.S.S. Collaboration, </w:t>
      </w:r>
      <w:r w:rsidRPr="00CF2E4B">
        <w:rPr>
          <w:rFonts w:cstheme="minorHAnsi"/>
          <w:i/>
          <w:iCs/>
        </w:rPr>
        <w:t>The Astronomer</w:t>
      </w:r>
      <w:r w:rsidRPr="00CF2E4B">
        <w:rPr>
          <w:rFonts w:cstheme="minorHAnsi"/>
        </w:rPr>
        <w:t>’</w:t>
      </w:r>
      <w:r w:rsidRPr="00CF2E4B">
        <w:rPr>
          <w:rFonts w:cstheme="minorHAnsi"/>
          <w:i/>
          <w:iCs/>
        </w:rPr>
        <w:t>s</w:t>
      </w:r>
      <w:bookmarkStart w:id="64" w:name="_bookmark60"/>
      <w:bookmarkEnd w:id="64"/>
      <w:r w:rsidRPr="00CF2E4B">
        <w:rPr>
          <w:rFonts w:cstheme="minorHAnsi"/>
          <w:i/>
          <w:iCs/>
        </w:rPr>
        <w:t xml:space="preserve"> Telegram </w:t>
      </w:r>
      <w:r w:rsidRPr="00CF2E4B">
        <w:rPr>
          <w:rFonts w:cstheme="minorHAnsi"/>
        </w:rPr>
        <w:t>10787 (2017).</w:t>
      </w:r>
    </w:p>
    <w:p w14:paraId="4AE777A2" w14:textId="41E2BFEB" w:rsidR="003D3FC5" w:rsidRPr="00CF2E4B" w:rsidRDefault="00CC2266" w:rsidP="007D2D9C">
      <w:pPr>
        <w:pStyle w:val="NoSpacing"/>
        <w:numPr>
          <w:ilvl w:val="0"/>
          <w:numId w:val="15"/>
        </w:numPr>
        <w:rPr>
          <w:rFonts w:cstheme="minorHAnsi"/>
        </w:rPr>
      </w:pPr>
      <w:proofErr w:type="spellStart"/>
      <w:r w:rsidRPr="00CF2E4B">
        <w:rPr>
          <w:rFonts w:cstheme="minorHAnsi"/>
        </w:rPr>
        <w:t>i</w:t>
      </w:r>
      <w:proofErr w:type="spellEnd"/>
      <w:r w:rsidRPr="00CF2E4B">
        <w:rPr>
          <w:rFonts w:cstheme="minorHAnsi"/>
        </w:rPr>
        <w:t xml:space="preserve">. </w:t>
      </w:r>
      <w:r w:rsidR="003D3FC5" w:rsidRPr="00CF2E4B">
        <w:rPr>
          <w:rFonts w:cstheme="minorHAnsi"/>
        </w:rPr>
        <w:t xml:space="preserve">Martinez, I. Taboada, M. Hui, R. Lauer, </w:t>
      </w:r>
      <w:r w:rsidR="003D3FC5" w:rsidRPr="00CF2E4B">
        <w:rPr>
          <w:rFonts w:cstheme="minorHAnsi"/>
          <w:i/>
          <w:iCs/>
        </w:rPr>
        <w:t>The Astronomer</w:t>
      </w:r>
      <w:r w:rsidR="003D3FC5" w:rsidRPr="00CF2E4B">
        <w:rPr>
          <w:rFonts w:cstheme="minorHAnsi"/>
        </w:rPr>
        <w:t>’</w:t>
      </w:r>
      <w:r w:rsidR="003D3FC5" w:rsidRPr="00CF2E4B">
        <w:rPr>
          <w:rFonts w:cstheme="minorHAnsi"/>
          <w:i/>
          <w:iCs/>
        </w:rPr>
        <w:t>s</w:t>
      </w:r>
      <w:bookmarkStart w:id="65" w:name="_bookmark61"/>
      <w:bookmarkEnd w:id="65"/>
      <w:r w:rsidR="003D3FC5" w:rsidRPr="00CF2E4B">
        <w:rPr>
          <w:rFonts w:cstheme="minorHAnsi"/>
          <w:i/>
          <w:iCs/>
        </w:rPr>
        <w:t xml:space="preserve"> Telegram </w:t>
      </w:r>
      <w:r w:rsidR="003D3FC5" w:rsidRPr="00CF2E4B">
        <w:rPr>
          <w:rFonts w:cstheme="minorHAnsi"/>
        </w:rPr>
        <w:t>10802 (2017).</w:t>
      </w:r>
    </w:p>
    <w:p w14:paraId="2CE553AD" w14:textId="77777777" w:rsidR="003D3FC5" w:rsidRPr="00CF2E4B" w:rsidRDefault="003D3FC5" w:rsidP="007D2D9C">
      <w:pPr>
        <w:pStyle w:val="NoSpacing"/>
        <w:numPr>
          <w:ilvl w:val="0"/>
          <w:numId w:val="15"/>
        </w:numPr>
        <w:rPr>
          <w:rFonts w:cstheme="minorHAnsi"/>
        </w:rPr>
      </w:pPr>
      <w:r w:rsidRPr="00CF2E4B">
        <w:rPr>
          <w:rFonts w:cstheme="minorHAnsi"/>
        </w:rPr>
        <w:t xml:space="preserve">G. </w:t>
      </w:r>
      <w:proofErr w:type="spellStart"/>
      <w:r w:rsidRPr="00CF2E4B">
        <w:rPr>
          <w:rFonts w:cstheme="minorHAnsi"/>
        </w:rPr>
        <w:t>Stratta</w:t>
      </w:r>
      <w:proofErr w:type="spellEnd"/>
      <w:r w:rsidRPr="00CF2E4B">
        <w:rPr>
          <w:rFonts w:cstheme="minorHAnsi"/>
        </w:rPr>
        <w:t xml:space="preserve"> </w:t>
      </w:r>
      <w:r w:rsidRPr="00CF2E4B">
        <w:rPr>
          <w:rFonts w:cstheme="minorHAnsi"/>
          <w:i/>
          <w:iCs/>
        </w:rPr>
        <w:t>et al</w:t>
      </w:r>
      <w:r w:rsidRPr="00CF2E4B">
        <w:rPr>
          <w:rFonts w:cstheme="minorHAnsi"/>
        </w:rPr>
        <w:t>., The ASDC SED Builder Tool description and</w:t>
      </w:r>
      <w:bookmarkStart w:id="66" w:name="_bookmark62"/>
      <w:bookmarkEnd w:id="66"/>
      <w:r w:rsidRPr="00CF2E4B">
        <w:rPr>
          <w:rFonts w:cstheme="minorHAnsi"/>
        </w:rPr>
        <w:t xml:space="preserve"> tutorial.  </w:t>
      </w:r>
      <w:hyperlink r:id="rId189" w:history="1">
        <w:r w:rsidRPr="00CF2E4B">
          <w:rPr>
            <w:rStyle w:val="Hyperlink"/>
            <w:rFonts w:eastAsia="Times New Roman" w:cstheme="minorHAnsi"/>
          </w:rPr>
          <w:t xml:space="preserve">arXiv:1103.0749 </w:t>
        </w:r>
      </w:hyperlink>
      <w:r w:rsidRPr="00CF2E4B">
        <w:rPr>
          <w:rFonts w:cstheme="minorHAnsi"/>
        </w:rPr>
        <w:t>[atro-ph.IM] (3 March 2011).</w:t>
      </w:r>
    </w:p>
    <w:p w14:paraId="74C7D4CF" w14:textId="77777777" w:rsidR="003D3FC5" w:rsidRPr="00CF2E4B" w:rsidRDefault="003D3FC5" w:rsidP="007D2D9C">
      <w:pPr>
        <w:pStyle w:val="NoSpacing"/>
        <w:numPr>
          <w:ilvl w:val="0"/>
          <w:numId w:val="15"/>
        </w:numPr>
        <w:rPr>
          <w:rFonts w:cstheme="minorHAnsi"/>
        </w:rPr>
      </w:pPr>
      <w:r w:rsidRPr="00CF2E4B">
        <w:rPr>
          <w:rFonts w:cstheme="minorHAnsi"/>
        </w:rPr>
        <w:t xml:space="preserve">F. </w:t>
      </w:r>
      <w:proofErr w:type="spellStart"/>
      <w:r w:rsidRPr="00CF2E4B">
        <w:rPr>
          <w:rFonts w:cstheme="minorHAnsi"/>
        </w:rPr>
        <w:t>Krauß</w:t>
      </w:r>
      <w:proofErr w:type="spellEnd"/>
      <w:r w:rsidRPr="00CF2E4B">
        <w:rPr>
          <w:rFonts w:cstheme="minorHAnsi"/>
        </w:rPr>
        <w:t xml:space="preserve"> </w:t>
      </w:r>
      <w:r w:rsidRPr="00CF2E4B">
        <w:rPr>
          <w:rFonts w:cstheme="minorHAnsi"/>
          <w:i/>
          <w:iCs/>
        </w:rPr>
        <w:t>et al</w:t>
      </w:r>
      <w:r w:rsidRPr="00CF2E4B">
        <w:rPr>
          <w:rFonts w:cstheme="minorHAnsi"/>
        </w:rPr>
        <w:t xml:space="preserve">., TANAMI blazars in the </w:t>
      </w:r>
      <w:proofErr w:type="spellStart"/>
      <w:r w:rsidRPr="00CF2E4B">
        <w:rPr>
          <w:rFonts w:cstheme="minorHAnsi"/>
        </w:rPr>
        <w:t>IceCube</w:t>
      </w:r>
      <w:proofErr w:type="spellEnd"/>
      <w:r w:rsidRPr="00CF2E4B">
        <w:rPr>
          <w:rFonts w:cstheme="minorHAnsi"/>
        </w:rPr>
        <w:t xml:space="preserve"> </w:t>
      </w:r>
      <w:proofErr w:type="spellStart"/>
      <w:r w:rsidRPr="00CF2E4B">
        <w:rPr>
          <w:rFonts w:cstheme="minorHAnsi"/>
        </w:rPr>
        <w:t>PeV</w:t>
      </w:r>
      <w:proofErr w:type="spellEnd"/>
      <w:r w:rsidRPr="00CF2E4B">
        <w:rPr>
          <w:rFonts w:cstheme="minorHAnsi"/>
        </w:rPr>
        <w:t xml:space="preserve">-neutrino fields. </w:t>
      </w:r>
      <w:r w:rsidRPr="00CF2E4B">
        <w:rPr>
          <w:rFonts w:cstheme="minorHAnsi"/>
          <w:i/>
          <w:iCs/>
        </w:rPr>
        <w:t xml:space="preserve">Astron. </w:t>
      </w:r>
      <w:proofErr w:type="spellStart"/>
      <w:r w:rsidRPr="00CF2E4B">
        <w:rPr>
          <w:rFonts w:cstheme="minorHAnsi"/>
          <w:i/>
          <w:iCs/>
        </w:rPr>
        <w:t>Astrophys</w:t>
      </w:r>
      <w:proofErr w:type="spellEnd"/>
      <w:r w:rsidRPr="00CF2E4B">
        <w:rPr>
          <w:rFonts w:cstheme="minorHAnsi"/>
          <w:i/>
          <w:iCs/>
        </w:rPr>
        <w:t xml:space="preserve">. </w:t>
      </w:r>
      <w:r w:rsidRPr="00CF2E4B">
        <w:rPr>
          <w:rFonts w:cstheme="minorHAnsi"/>
        </w:rPr>
        <w:t xml:space="preserve">566, L7 (2014). </w:t>
      </w:r>
      <w:proofErr w:type="spellStart"/>
      <w:r w:rsidRPr="00CF2E4B">
        <w:rPr>
          <w:rFonts w:cstheme="minorHAnsi"/>
        </w:rPr>
        <w:t>doi</w:t>
      </w:r>
      <w:proofErr w:type="spellEnd"/>
      <w:r w:rsidRPr="00CF2E4B">
        <w:rPr>
          <w:rFonts w:cstheme="minorHAnsi"/>
        </w:rPr>
        <w:t xml:space="preserve">: </w:t>
      </w:r>
      <w:hyperlink r:id="rId190" w:history="1">
        <w:r w:rsidRPr="00CF2E4B">
          <w:rPr>
            <w:rStyle w:val="Hyperlink"/>
            <w:rFonts w:eastAsia="Times New Roman" w:cstheme="minorHAnsi"/>
          </w:rPr>
          <w:t>10.1051/0004-</w:t>
        </w:r>
      </w:hyperlink>
      <w:bookmarkStart w:id="67" w:name="_bookmark63"/>
      <w:bookmarkEnd w:id="67"/>
      <w:r w:rsidRPr="00CF2E4B">
        <w:rPr>
          <w:rFonts w:cstheme="minorHAnsi"/>
        </w:rPr>
        <w:fldChar w:fldCharType="begin"/>
      </w:r>
      <w:r w:rsidRPr="00CF2E4B">
        <w:rPr>
          <w:rFonts w:cstheme="minorHAnsi"/>
        </w:rPr>
        <w:instrText xml:space="preserve"> HYPERLINK "http://dx.doi.org/10.1051/0004-6361/201424219" </w:instrText>
      </w:r>
      <w:r w:rsidRPr="00CF2E4B">
        <w:rPr>
          <w:rFonts w:cstheme="minorHAnsi"/>
        </w:rPr>
        <w:fldChar w:fldCharType="separate"/>
      </w:r>
      <w:r w:rsidRPr="00CF2E4B">
        <w:rPr>
          <w:rStyle w:val="Hyperlink"/>
          <w:rFonts w:eastAsia="Times New Roman" w:cstheme="minorHAnsi"/>
        </w:rPr>
        <w:t xml:space="preserve"> 6361/201424219</w:t>
      </w:r>
      <w:r w:rsidRPr="00CF2E4B">
        <w:rPr>
          <w:rFonts w:cstheme="minorHAnsi"/>
        </w:rPr>
        <w:fldChar w:fldCharType="end"/>
      </w:r>
    </w:p>
    <w:p w14:paraId="313BF58C" w14:textId="77777777" w:rsidR="003D3FC5" w:rsidRPr="00CF2E4B" w:rsidRDefault="003D3FC5" w:rsidP="007D2D9C">
      <w:pPr>
        <w:pStyle w:val="NoSpacing"/>
        <w:numPr>
          <w:ilvl w:val="0"/>
          <w:numId w:val="15"/>
        </w:numPr>
        <w:rPr>
          <w:rFonts w:cstheme="minorHAnsi"/>
        </w:rPr>
      </w:pPr>
      <w:r w:rsidRPr="00CF2E4B">
        <w:rPr>
          <w:rFonts w:cstheme="minorHAnsi"/>
        </w:rPr>
        <w:t xml:space="preserve">P. </w:t>
      </w:r>
      <w:proofErr w:type="spellStart"/>
      <w:r w:rsidRPr="00CF2E4B">
        <w:rPr>
          <w:rFonts w:cstheme="minorHAnsi"/>
        </w:rPr>
        <w:t>Padovani</w:t>
      </w:r>
      <w:proofErr w:type="spellEnd"/>
      <w:r w:rsidRPr="00CF2E4B">
        <w:rPr>
          <w:rFonts w:cstheme="minorHAnsi"/>
        </w:rPr>
        <w:t xml:space="preserve">, E. </w:t>
      </w:r>
      <w:proofErr w:type="spellStart"/>
      <w:r w:rsidRPr="00CF2E4B">
        <w:rPr>
          <w:rFonts w:cstheme="minorHAnsi"/>
        </w:rPr>
        <w:t>Resconi</w:t>
      </w:r>
      <w:proofErr w:type="spellEnd"/>
      <w:r w:rsidRPr="00CF2E4B">
        <w:rPr>
          <w:rFonts w:cstheme="minorHAnsi"/>
        </w:rPr>
        <w:t xml:space="preserve">, P. </w:t>
      </w:r>
      <w:proofErr w:type="spellStart"/>
      <w:r w:rsidRPr="00CF2E4B">
        <w:rPr>
          <w:rFonts w:cstheme="minorHAnsi"/>
        </w:rPr>
        <w:t>Giommi</w:t>
      </w:r>
      <w:proofErr w:type="spellEnd"/>
      <w:r w:rsidRPr="00CF2E4B">
        <w:rPr>
          <w:rFonts w:cstheme="minorHAnsi"/>
        </w:rPr>
        <w:t xml:space="preserve">, B. </w:t>
      </w:r>
      <w:proofErr w:type="spellStart"/>
      <w:r w:rsidRPr="00CF2E4B">
        <w:rPr>
          <w:rFonts w:cstheme="minorHAnsi"/>
        </w:rPr>
        <w:t>Arsioli</w:t>
      </w:r>
      <w:proofErr w:type="spellEnd"/>
      <w:r w:rsidRPr="00CF2E4B">
        <w:rPr>
          <w:rFonts w:cstheme="minorHAnsi"/>
        </w:rPr>
        <w:t xml:space="preserve">, Y. L. Chang, Extreme blazars as counterparts of </w:t>
      </w:r>
      <w:proofErr w:type="spellStart"/>
      <w:r w:rsidRPr="00CF2E4B">
        <w:rPr>
          <w:rFonts w:cstheme="minorHAnsi"/>
        </w:rPr>
        <w:t>IceCube</w:t>
      </w:r>
      <w:proofErr w:type="spellEnd"/>
      <w:r w:rsidRPr="00CF2E4B">
        <w:rPr>
          <w:rFonts w:cstheme="minorHAnsi"/>
        </w:rPr>
        <w:t xml:space="preserve"> astrophysical neutrinos. </w:t>
      </w:r>
      <w:r w:rsidRPr="00CF2E4B">
        <w:rPr>
          <w:rFonts w:cstheme="minorHAnsi"/>
          <w:i/>
          <w:iCs/>
        </w:rPr>
        <w:t xml:space="preserve">Mon. Not. R. Astron. Soc. </w:t>
      </w:r>
      <w:r w:rsidRPr="00CF2E4B">
        <w:rPr>
          <w:rFonts w:cstheme="minorHAnsi"/>
        </w:rPr>
        <w:t xml:space="preserve">457, 3582–3592 (2016). </w:t>
      </w:r>
      <w:proofErr w:type="spellStart"/>
      <w:r w:rsidRPr="00CF2E4B">
        <w:rPr>
          <w:rFonts w:cstheme="minorHAnsi"/>
        </w:rPr>
        <w:t>doi</w:t>
      </w:r>
      <w:proofErr w:type="spellEnd"/>
      <w:r w:rsidRPr="00CF2E4B">
        <w:rPr>
          <w:rFonts w:cstheme="minorHAnsi"/>
        </w:rPr>
        <w:t xml:space="preserve">: </w:t>
      </w:r>
      <w:hyperlink r:id="rId191" w:history="1">
        <w:r w:rsidRPr="00CF2E4B">
          <w:rPr>
            <w:rStyle w:val="Hyperlink"/>
            <w:rFonts w:eastAsia="Times New Roman" w:cstheme="minorHAnsi"/>
          </w:rPr>
          <w:t>10.1093/</w:t>
        </w:r>
        <w:proofErr w:type="spellStart"/>
        <w:r w:rsidRPr="00CF2E4B">
          <w:rPr>
            <w:rStyle w:val="Hyperlink"/>
            <w:rFonts w:eastAsia="Times New Roman" w:cstheme="minorHAnsi"/>
          </w:rPr>
          <w:t>mnras</w:t>
        </w:r>
        <w:proofErr w:type="spellEnd"/>
        <w:r w:rsidRPr="00CF2E4B">
          <w:rPr>
            <w:rStyle w:val="Hyperlink"/>
            <w:rFonts w:eastAsia="Times New Roman" w:cstheme="minorHAnsi"/>
          </w:rPr>
          <w:t>/stw228</w:t>
        </w:r>
      </w:hyperlink>
    </w:p>
    <w:p w14:paraId="140AE672" w14:textId="77777777" w:rsidR="00D276EE" w:rsidRPr="00CF2E4B" w:rsidRDefault="00D276EE" w:rsidP="007D2D9C">
      <w:pPr>
        <w:pStyle w:val="NoSpacing"/>
        <w:numPr>
          <w:ilvl w:val="0"/>
          <w:numId w:val="15"/>
        </w:numPr>
        <w:rPr>
          <w:rFonts w:cstheme="minorHAnsi"/>
        </w:rPr>
      </w:pPr>
      <w:r w:rsidRPr="00CF2E4B">
        <w:rPr>
          <w:rFonts w:cstheme="minorHAnsi"/>
        </w:rPr>
        <w:t xml:space="preserve">M. </w:t>
      </w:r>
      <w:proofErr w:type="spellStart"/>
      <w:r w:rsidRPr="00CF2E4B">
        <w:rPr>
          <w:rFonts w:cstheme="minorHAnsi"/>
        </w:rPr>
        <w:t>Kadler</w:t>
      </w:r>
      <w:proofErr w:type="spellEnd"/>
      <w:r w:rsidRPr="00CF2E4B">
        <w:rPr>
          <w:rFonts w:cstheme="minorHAnsi"/>
        </w:rPr>
        <w:t xml:space="preserve"> </w:t>
      </w:r>
      <w:r w:rsidRPr="00CF2E4B">
        <w:rPr>
          <w:rFonts w:cstheme="minorHAnsi"/>
          <w:i/>
          <w:iCs/>
        </w:rPr>
        <w:t>et al</w:t>
      </w:r>
      <w:r w:rsidRPr="00CF2E4B">
        <w:rPr>
          <w:rFonts w:cstheme="minorHAnsi"/>
        </w:rPr>
        <w:t xml:space="preserve">., Coincidence of a high-fluence blazar outburst with a </w:t>
      </w:r>
      <w:proofErr w:type="spellStart"/>
      <w:r w:rsidRPr="00CF2E4B">
        <w:rPr>
          <w:rFonts w:cstheme="minorHAnsi"/>
        </w:rPr>
        <w:t>PeV</w:t>
      </w:r>
      <w:proofErr w:type="spellEnd"/>
      <w:r w:rsidRPr="00CF2E4B">
        <w:rPr>
          <w:rFonts w:cstheme="minorHAnsi"/>
        </w:rPr>
        <w:t xml:space="preserve">-energy neutrino event. </w:t>
      </w:r>
      <w:r w:rsidRPr="00CF2E4B">
        <w:rPr>
          <w:rFonts w:cstheme="minorHAnsi"/>
          <w:i/>
          <w:iCs/>
        </w:rPr>
        <w:t xml:space="preserve">Nat. Phys. </w:t>
      </w:r>
      <w:r w:rsidRPr="00CF2E4B">
        <w:rPr>
          <w:rFonts w:cstheme="minorHAnsi"/>
        </w:rPr>
        <w:t xml:space="preserve">12, 807–814 (2016). </w:t>
      </w:r>
      <w:proofErr w:type="spellStart"/>
      <w:r w:rsidRPr="00CF2E4B">
        <w:rPr>
          <w:rFonts w:cstheme="minorHAnsi"/>
        </w:rPr>
        <w:t>doi</w:t>
      </w:r>
      <w:proofErr w:type="spellEnd"/>
      <w:r w:rsidRPr="00CF2E4B">
        <w:rPr>
          <w:rFonts w:cstheme="minorHAnsi"/>
        </w:rPr>
        <w:t xml:space="preserve">: </w:t>
      </w:r>
      <w:hyperlink r:id="rId192" w:history="1">
        <w:r w:rsidRPr="00CF2E4B">
          <w:rPr>
            <w:rStyle w:val="Hyperlink"/>
            <w:rFonts w:eastAsia="Times New Roman" w:cstheme="minorHAnsi"/>
          </w:rPr>
          <w:t>10.1038/nphys3715</w:t>
        </w:r>
      </w:hyperlink>
    </w:p>
    <w:p w14:paraId="01376102" w14:textId="77777777" w:rsidR="00D276EE" w:rsidRPr="00CF2E4B" w:rsidRDefault="00D276EE" w:rsidP="007D2D9C">
      <w:pPr>
        <w:pStyle w:val="NoSpacing"/>
        <w:numPr>
          <w:ilvl w:val="0"/>
          <w:numId w:val="15"/>
        </w:numPr>
        <w:rPr>
          <w:rFonts w:cstheme="minorHAnsi"/>
        </w:rPr>
      </w:pPr>
      <w:r w:rsidRPr="00CF2E4B">
        <w:rPr>
          <w:rFonts w:cstheme="minorHAnsi"/>
        </w:rPr>
        <w:t xml:space="preserve">F. Lucarelli </w:t>
      </w:r>
      <w:r w:rsidRPr="00CF2E4B">
        <w:rPr>
          <w:rFonts w:cstheme="minorHAnsi"/>
          <w:i/>
          <w:iCs/>
        </w:rPr>
        <w:t>et al</w:t>
      </w:r>
      <w:r w:rsidRPr="00CF2E4B">
        <w:rPr>
          <w:rFonts w:cstheme="minorHAnsi"/>
        </w:rPr>
        <w:t xml:space="preserve">., </w:t>
      </w:r>
      <w:r w:rsidRPr="00CF2E4B">
        <w:rPr>
          <w:rFonts w:cstheme="minorHAnsi"/>
          <w:i/>
          <w:iCs/>
        </w:rPr>
        <w:t xml:space="preserve">AGILE </w:t>
      </w:r>
      <w:r w:rsidRPr="00CF2E4B">
        <w:rPr>
          <w:rFonts w:cstheme="minorHAnsi"/>
        </w:rPr>
        <w:t xml:space="preserve">detection of a candidate gamma-ray precursor to the ICECUBE-160731 neutrino event. </w:t>
      </w:r>
      <w:proofErr w:type="spellStart"/>
      <w:r w:rsidRPr="00CF2E4B">
        <w:rPr>
          <w:rFonts w:cstheme="minorHAnsi"/>
          <w:i/>
          <w:iCs/>
        </w:rPr>
        <w:t>Astrophys</w:t>
      </w:r>
      <w:proofErr w:type="spellEnd"/>
      <w:r w:rsidRPr="00CF2E4B">
        <w:rPr>
          <w:rFonts w:cstheme="minorHAnsi"/>
          <w:i/>
          <w:iCs/>
        </w:rPr>
        <w:t xml:space="preserve">. J. </w:t>
      </w:r>
      <w:r w:rsidRPr="00CF2E4B">
        <w:rPr>
          <w:rFonts w:cstheme="minorHAnsi"/>
        </w:rPr>
        <w:t xml:space="preserve">846, 121 (2017). </w:t>
      </w:r>
      <w:proofErr w:type="spellStart"/>
      <w:r w:rsidRPr="00CF2E4B">
        <w:rPr>
          <w:rFonts w:cstheme="minorHAnsi"/>
        </w:rPr>
        <w:t>doi</w:t>
      </w:r>
      <w:proofErr w:type="spellEnd"/>
      <w:r w:rsidRPr="00CF2E4B">
        <w:rPr>
          <w:rFonts w:cstheme="minorHAnsi"/>
        </w:rPr>
        <w:t xml:space="preserve">: </w:t>
      </w:r>
      <w:hyperlink r:id="rId193" w:history="1">
        <w:r w:rsidRPr="00CF2E4B">
          <w:rPr>
            <w:rStyle w:val="Hyperlink"/>
            <w:rFonts w:eastAsia="Times New Roman" w:cstheme="minorHAnsi"/>
          </w:rPr>
          <w:t>10.3847/1538-4357/aa81c8</w:t>
        </w:r>
      </w:hyperlink>
    </w:p>
    <w:p w14:paraId="4491490B" w14:textId="77777777" w:rsidR="00D276EE" w:rsidRPr="00CF2E4B" w:rsidRDefault="00D276EE" w:rsidP="007D2D9C">
      <w:pPr>
        <w:pStyle w:val="NoSpacing"/>
        <w:numPr>
          <w:ilvl w:val="0"/>
          <w:numId w:val="15"/>
        </w:numPr>
        <w:rPr>
          <w:rFonts w:cstheme="minorHAnsi"/>
        </w:rPr>
      </w:pPr>
      <w:r w:rsidRPr="00CF2E4B">
        <w:rPr>
          <w:rFonts w:cstheme="minorHAnsi"/>
        </w:rPr>
        <w:t xml:space="preserve">P. A. R. Ade </w:t>
      </w:r>
      <w:r w:rsidRPr="00CF2E4B">
        <w:rPr>
          <w:rFonts w:cstheme="minorHAnsi"/>
          <w:i/>
          <w:iCs/>
        </w:rPr>
        <w:t>et al</w:t>
      </w:r>
      <w:r w:rsidRPr="00CF2E4B">
        <w:rPr>
          <w:rFonts w:cstheme="minorHAnsi"/>
        </w:rPr>
        <w:t xml:space="preserve">., </w:t>
      </w:r>
      <w:r w:rsidRPr="00CF2E4B">
        <w:rPr>
          <w:rFonts w:cstheme="minorHAnsi"/>
          <w:i/>
          <w:iCs/>
        </w:rPr>
        <w:t xml:space="preserve">Planck </w:t>
      </w:r>
      <w:r w:rsidRPr="00CF2E4B">
        <w:rPr>
          <w:rFonts w:cstheme="minorHAnsi"/>
        </w:rPr>
        <w:t xml:space="preserve">2015 results. </w:t>
      </w:r>
      <w:r w:rsidRPr="00CF2E4B">
        <w:rPr>
          <w:rFonts w:cstheme="minorHAnsi"/>
          <w:i/>
          <w:iCs/>
        </w:rPr>
        <w:t xml:space="preserve">Astron. </w:t>
      </w:r>
      <w:proofErr w:type="spellStart"/>
      <w:r w:rsidRPr="00CF2E4B">
        <w:rPr>
          <w:rFonts w:cstheme="minorHAnsi"/>
          <w:i/>
          <w:iCs/>
        </w:rPr>
        <w:t>Astrophys</w:t>
      </w:r>
      <w:proofErr w:type="spellEnd"/>
      <w:r w:rsidRPr="00CF2E4B">
        <w:rPr>
          <w:rFonts w:cstheme="minorHAnsi"/>
          <w:i/>
          <w:iCs/>
        </w:rPr>
        <w:t xml:space="preserve">. </w:t>
      </w:r>
      <w:r w:rsidRPr="00CF2E4B">
        <w:rPr>
          <w:rFonts w:cstheme="minorHAnsi"/>
        </w:rPr>
        <w:t xml:space="preserve">594, A13 (2016). </w:t>
      </w:r>
      <w:proofErr w:type="spellStart"/>
      <w:r w:rsidRPr="00CF2E4B">
        <w:rPr>
          <w:rFonts w:cstheme="minorHAnsi"/>
        </w:rPr>
        <w:t>doi</w:t>
      </w:r>
      <w:proofErr w:type="spellEnd"/>
      <w:r w:rsidRPr="00CF2E4B">
        <w:rPr>
          <w:rFonts w:cstheme="minorHAnsi"/>
        </w:rPr>
        <w:t xml:space="preserve">: </w:t>
      </w:r>
      <w:hyperlink r:id="rId194" w:history="1">
        <w:r w:rsidRPr="00CF2E4B">
          <w:rPr>
            <w:rStyle w:val="Hyperlink"/>
            <w:rFonts w:eastAsia="Times New Roman" w:cstheme="minorHAnsi"/>
          </w:rPr>
          <w:t>10.1051/0004-6361/201525830</w:t>
        </w:r>
      </w:hyperlink>
    </w:p>
    <w:p w14:paraId="234E64E5" w14:textId="585A8790" w:rsidR="00D276EE" w:rsidRPr="00CF2E4B" w:rsidRDefault="00D276EE" w:rsidP="007D2D9C">
      <w:pPr>
        <w:pStyle w:val="NoSpacing"/>
        <w:numPr>
          <w:ilvl w:val="0"/>
          <w:numId w:val="15"/>
        </w:numPr>
        <w:rPr>
          <w:rFonts w:cstheme="minorHAnsi"/>
        </w:rPr>
      </w:pPr>
      <w:r w:rsidRPr="00CF2E4B">
        <w:rPr>
          <w:rFonts w:cstheme="minorHAnsi"/>
        </w:rPr>
        <w:t xml:space="preserve">T. K. </w:t>
      </w:r>
      <w:proofErr w:type="spellStart"/>
      <w:r w:rsidRPr="00CF2E4B">
        <w:rPr>
          <w:rFonts w:cstheme="minorHAnsi"/>
        </w:rPr>
        <w:t>Gaisser</w:t>
      </w:r>
      <w:proofErr w:type="spellEnd"/>
      <w:r w:rsidRPr="00CF2E4B">
        <w:rPr>
          <w:rFonts w:cstheme="minorHAnsi"/>
        </w:rPr>
        <w:t xml:space="preserve">, F. </w:t>
      </w:r>
      <w:proofErr w:type="spellStart"/>
      <w:r w:rsidRPr="00CF2E4B">
        <w:rPr>
          <w:rFonts w:cstheme="minorHAnsi"/>
        </w:rPr>
        <w:t>Halzen</w:t>
      </w:r>
      <w:proofErr w:type="spellEnd"/>
      <w:r w:rsidRPr="00CF2E4B">
        <w:rPr>
          <w:rFonts w:cstheme="minorHAnsi"/>
        </w:rPr>
        <w:t xml:space="preserve">, T. </w:t>
      </w:r>
      <w:proofErr w:type="spellStart"/>
      <w:r w:rsidRPr="00CF2E4B">
        <w:rPr>
          <w:rFonts w:cstheme="minorHAnsi"/>
        </w:rPr>
        <w:t>Stanev</w:t>
      </w:r>
      <w:proofErr w:type="spellEnd"/>
      <w:r w:rsidRPr="00CF2E4B">
        <w:rPr>
          <w:rFonts w:cstheme="minorHAnsi"/>
        </w:rPr>
        <w:t xml:space="preserve">, Particle astrophysics with high energy neutrinos. </w:t>
      </w:r>
      <w:r w:rsidRPr="00CF2E4B">
        <w:rPr>
          <w:rFonts w:cstheme="minorHAnsi"/>
          <w:i/>
          <w:iCs/>
        </w:rPr>
        <w:t xml:space="preserve">Phys. Rep. </w:t>
      </w:r>
      <w:r w:rsidRPr="00CF2E4B">
        <w:rPr>
          <w:rFonts w:cstheme="minorHAnsi"/>
        </w:rPr>
        <w:t xml:space="preserve">258, 173–236 (1995). </w:t>
      </w:r>
      <w:proofErr w:type="spellStart"/>
      <w:r w:rsidRPr="00CF2E4B">
        <w:rPr>
          <w:rFonts w:cstheme="minorHAnsi"/>
        </w:rPr>
        <w:t>doi</w:t>
      </w:r>
      <w:proofErr w:type="spellEnd"/>
      <w:r w:rsidRPr="00CF2E4B">
        <w:rPr>
          <w:rFonts w:cstheme="minorHAnsi"/>
        </w:rPr>
        <w:t xml:space="preserve">: </w:t>
      </w:r>
      <w:hyperlink r:id="rId195" w:history="1">
        <w:r w:rsidRPr="00CF2E4B">
          <w:rPr>
            <w:rStyle w:val="Hyperlink"/>
            <w:rFonts w:eastAsia="Times New Roman" w:cstheme="minorHAnsi"/>
          </w:rPr>
          <w:t>10.1016/0370-1573(95)00003-Y</w:t>
        </w:r>
      </w:hyperlink>
    </w:p>
    <w:p w14:paraId="36A0487D" w14:textId="2D91B419" w:rsidR="005C56E3" w:rsidRPr="00CF2E4B" w:rsidRDefault="005C56E3" w:rsidP="00902FF7">
      <w:pPr>
        <w:rPr>
          <w:rFonts w:eastAsia="Times New Roman" w:cstheme="minorHAnsi"/>
          <w:color w:val="333333"/>
          <w:sz w:val="24"/>
          <w:szCs w:val="24"/>
        </w:rPr>
      </w:pPr>
    </w:p>
    <w:p w14:paraId="3CAE7205" w14:textId="5FAE23CD" w:rsidR="00902FF7" w:rsidRPr="00CF2E4B" w:rsidRDefault="00902FF7" w:rsidP="00902FF7">
      <w:pPr>
        <w:rPr>
          <w:rFonts w:eastAsia="Times New Roman" w:cstheme="minorHAnsi"/>
          <w:color w:val="333333"/>
          <w:sz w:val="24"/>
          <w:szCs w:val="24"/>
        </w:rPr>
      </w:pPr>
      <w:r w:rsidRPr="00CF2E4B">
        <w:rPr>
          <w:rFonts w:eastAsia="Times New Roman" w:cstheme="minorHAnsi"/>
          <w:b/>
          <w:bCs/>
          <w:color w:val="333333"/>
          <w:sz w:val="24"/>
          <w:szCs w:val="24"/>
        </w:rPr>
        <w:t>Acknowledgments: MAGIC:</w:t>
      </w:r>
      <w:r w:rsidRPr="00CF2E4B">
        <w:rPr>
          <w:rFonts w:eastAsia="Times New Roman" w:cstheme="minorHAnsi"/>
          <w:color w:val="333333"/>
          <w:sz w:val="24"/>
          <w:szCs w:val="24"/>
        </w:rPr>
        <w:t xml:space="preserve"> We thank the Instituto de </w:t>
      </w:r>
      <w:proofErr w:type="spellStart"/>
      <w:r w:rsidRPr="00CF2E4B">
        <w:rPr>
          <w:rFonts w:eastAsia="Times New Roman" w:cstheme="minorHAnsi"/>
          <w:color w:val="333333"/>
          <w:sz w:val="24"/>
          <w:szCs w:val="24"/>
        </w:rPr>
        <w:t>Astrofsica</w:t>
      </w:r>
      <w:proofErr w:type="spellEnd"/>
      <w:r w:rsidRPr="00CF2E4B">
        <w:rPr>
          <w:rFonts w:eastAsia="Times New Roman" w:cstheme="minorHAnsi"/>
          <w:color w:val="333333"/>
          <w:sz w:val="24"/>
          <w:szCs w:val="24"/>
        </w:rPr>
        <w:t xml:space="preserve"> de Canarias for the excellent working conditions at the </w:t>
      </w:r>
      <w:proofErr w:type="spellStart"/>
      <w:r w:rsidRPr="00CF2E4B">
        <w:rPr>
          <w:rFonts w:eastAsia="Times New Roman" w:cstheme="minorHAnsi"/>
          <w:color w:val="333333"/>
          <w:sz w:val="24"/>
          <w:szCs w:val="24"/>
        </w:rPr>
        <w:t>Observatorio</w:t>
      </w:r>
      <w:proofErr w:type="spellEnd"/>
      <w:r w:rsidRPr="00CF2E4B">
        <w:rPr>
          <w:rFonts w:eastAsia="Times New Roman" w:cstheme="minorHAnsi"/>
          <w:color w:val="333333"/>
          <w:sz w:val="24"/>
          <w:szCs w:val="24"/>
        </w:rPr>
        <w:t xml:space="preserve"> del Roque de los Muchachos in La Palma. </w:t>
      </w:r>
      <w:r w:rsidRPr="00CF2E4B">
        <w:rPr>
          <w:rFonts w:eastAsia="Times New Roman" w:cstheme="minorHAnsi"/>
          <w:b/>
          <w:bCs/>
          <w:i/>
          <w:iCs/>
          <w:color w:val="333333"/>
          <w:sz w:val="24"/>
          <w:szCs w:val="24"/>
        </w:rPr>
        <w:t>AGILE</w:t>
      </w:r>
      <w:r w:rsidRPr="00CF2E4B">
        <w:rPr>
          <w:rFonts w:eastAsia="Times New Roman" w:cstheme="minorHAnsi"/>
          <w:b/>
          <w:bCs/>
          <w:color w:val="333333"/>
          <w:sz w:val="24"/>
          <w:szCs w:val="24"/>
        </w:rPr>
        <w:t>:</w:t>
      </w:r>
      <w:r w:rsidRPr="00CF2E4B">
        <w:rPr>
          <w:rFonts w:eastAsia="Times New Roman" w:cstheme="minorHAnsi"/>
          <w:color w:val="333333"/>
          <w:sz w:val="24"/>
          <w:szCs w:val="24"/>
        </w:rPr>
        <w:t> We thank ASI personnel involved in the operations and data center of the </w:t>
      </w:r>
      <w:r w:rsidRPr="00CF2E4B">
        <w:rPr>
          <w:rFonts w:eastAsia="Times New Roman" w:cstheme="minorHAnsi"/>
          <w:i/>
          <w:iCs/>
          <w:color w:val="333333"/>
          <w:sz w:val="24"/>
          <w:szCs w:val="24"/>
        </w:rPr>
        <w:t>AGILE</w:t>
      </w:r>
      <w:r w:rsidRPr="00CF2E4B">
        <w:rPr>
          <w:rFonts w:eastAsia="Times New Roman" w:cstheme="minorHAnsi"/>
          <w:color w:val="333333"/>
          <w:sz w:val="24"/>
          <w:szCs w:val="24"/>
        </w:rPr>
        <w:t> mission. </w:t>
      </w:r>
      <w:r w:rsidRPr="00CF2E4B">
        <w:rPr>
          <w:rFonts w:eastAsia="Times New Roman" w:cstheme="minorHAnsi"/>
          <w:b/>
          <w:bCs/>
          <w:color w:val="333333"/>
          <w:sz w:val="24"/>
          <w:szCs w:val="24"/>
        </w:rPr>
        <w:t>ASAS-SN:</w:t>
      </w:r>
      <w:r w:rsidRPr="00CF2E4B">
        <w:rPr>
          <w:rFonts w:eastAsia="Times New Roman" w:cstheme="minorHAnsi"/>
          <w:color w:val="333333"/>
          <w:sz w:val="24"/>
          <w:szCs w:val="24"/>
        </w:rPr>
        <w:t xml:space="preserve"> We thank Las </w:t>
      </w:r>
      <w:proofErr w:type="spellStart"/>
      <w:r w:rsidRPr="00CF2E4B">
        <w:rPr>
          <w:rFonts w:eastAsia="Times New Roman" w:cstheme="minorHAnsi"/>
          <w:color w:val="333333"/>
          <w:sz w:val="24"/>
          <w:szCs w:val="24"/>
        </w:rPr>
        <w:t>Cumbres</w:t>
      </w:r>
      <w:proofErr w:type="spellEnd"/>
      <w:r w:rsidRPr="00CF2E4B">
        <w:rPr>
          <w:rFonts w:eastAsia="Times New Roman" w:cstheme="minorHAnsi"/>
          <w:color w:val="333333"/>
          <w:sz w:val="24"/>
          <w:szCs w:val="24"/>
        </w:rPr>
        <w:t xml:space="preserve"> Observatory and its staff for their continued support of ASAS-SN. </w:t>
      </w:r>
      <w:r w:rsidRPr="00CF2E4B">
        <w:rPr>
          <w:rFonts w:eastAsia="Times New Roman" w:cstheme="minorHAnsi"/>
          <w:b/>
          <w:bCs/>
          <w:color w:val="333333"/>
          <w:sz w:val="24"/>
          <w:szCs w:val="24"/>
        </w:rPr>
        <w:t>HAWC:</w:t>
      </w:r>
      <w:r w:rsidRPr="00CF2E4B">
        <w:rPr>
          <w:rFonts w:eastAsia="Times New Roman" w:cstheme="minorHAnsi"/>
          <w:color w:val="333333"/>
          <w:sz w:val="24"/>
          <w:szCs w:val="24"/>
        </w:rPr>
        <w:t xml:space="preserve"> Thanks to S. Delay, L. </w:t>
      </w:r>
      <w:proofErr w:type="spellStart"/>
      <w:r w:rsidRPr="00CF2E4B">
        <w:rPr>
          <w:rFonts w:eastAsia="Times New Roman" w:cstheme="minorHAnsi"/>
          <w:color w:val="333333"/>
          <w:sz w:val="24"/>
          <w:szCs w:val="24"/>
        </w:rPr>
        <w:t>Daz</w:t>
      </w:r>
      <w:proofErr w:type="spellEnd"/>
      <w:r w:rsidRPr="00CF2E4B">
        <w:rPr>
          <w:rFonts w:eastAsia="Times New Roman" w:cstheme="minorHAnsi"/>
          <w:color w:val="333333"/>
          <w:sz w:val="24"/>
          <w:szCs w:val="24"/>
        </w:rPr>
        <w:t>, and E. Murrieta for technical support. </w:t>
      </w:r>
      <w:r w:rsidRPr="00CF2E4B">
        <w:rPr>
          <w:rFonts w:eastAsia="Times New Roman" w:cstheme="minorHAnsi"/>
          <w:b/>
          <w:bCs/>
          <w:color w:val="333333"/>
          <w:sz w:val="24"/>
          <w:szCs w:val="24"/>
        </w:rPr>
        <w:t>H.E.S.S:</w:t>
      </w:r>
      <w:r w:rsidRPr="00CF2E4B">
        <w:rPr>
          <w:rFonts w:eastAsia="Times New Roman" w:cstheme="minorHAnsi"/>
          <w:color w:val="333333"/>
          <w:sz w:val="24"/>
          <w:szCs w:val="24"/>
        </w:rPr>
        <w:t xml:space="preserve"> We appreciate the excellent work of the technical support staff in Berlin, </w:t>
      </w:r>
      <w:proofErr w:type="spellStart"/>
      <w:r w:rsidRPr="00CF2E4B">
        <w:rPr>
          <w:rFonts w:eastAsia="Times New Roman" w:cstheme="minorHAnsi"/>
          <w:color w:val="333333"/>
          <w:sz w:val="24"/>
          <w:szCs w:val="24"/>
        </w:rPr>
        <w:t>Zeuthen</w:t>
      </w:r>
      <w:proofErr w:type="spellEnd"/>
      <w:r w:rsidRPr="00CF2E4B">
        <w:rPr>
          <w:rFonts w:eastAsia="Times New Roman" w:cstheme="minorHAnsi"/>
          <w:color w:val="333333"/>
          <w:sz w:val="24"/>
          <w:szCs w:val="24"/>
        </w:rPr>
        <w:t xml:space="preserve">, Heidelberg, </w:t>
      </w:r>
      <w:proofErr w:type="spellStart"/>
      <w:r w:rsidRPr="00CF2E4B">
        <w:rPr>
          <w:rFonts w:eastAsia="Times New Roman" w:cstheme="minorHAnsi"/>
          <w:color w:val="333333"/>
          <w:sz w:val="24"/>
          <w:szCs w:val="24"/>
        </w:rPr>
        <w:t>Palaiseau</w:t>
      </w:r>
      <w:proofErr w:type="spellEnd"/>
      <w:r w:rsidRPr="00CF2E4B">
        <w:rPr>
          <w:rFonts w:eastAsia="Times New Roman" w:cstheme="minorHAnsi"/>
          <w:color w:val="333333"/>
          <w:sz w:val="24"/>
          <w:szCs w:val="24"/>
        </w:rPr>
        <w:t xml:space="preserve">, Paris, </w:t>
      </w:r>
      <w:proofErr w:type="spellStart"/>
      <w:r w:rsidRPr="00CF2E4B">
        <w:rPr>
          <w:rFonts w:eastAsia="Times New Roman" w:cstheme="minorHAnsi"/>
          <w:color w:val="333333"/>
          <w:sz w:val="24"/>
          <w:szCs w:val="24"/>
        </w:rPr>
        <w:t>Saclay</w:t>
      </w:r>
      <w:proofErr w:type="spellEnd"/>
      <w:r w:rsidRPr="00CF2E4B">
        <w:rPr>
          <w:rFonts w:eastAsia="Times New Roman" w:cstheme="minorHAnsi"/>
          <w:color w:val="333333"/>
          <w:sz w:val="24"/>
          <w:szCs w:val="24"/>
        </w:rPr>
        <w:t>, Tübingen and in Namibia in the construction and operation of the equipment. </w:t>
      </w:r>
      <w:r w:rsidRPr="00CF2E4B">
        <w:rPr>
          <w:rFonts w:eastAsia="Times New Roman" w:cstheme="minorHAnsi"/>
          <w:b/>
          <w:bCs/>
          <w:color w:val="333333"/>
          <w:sz w:val="24"/>
          <w:szCs w:val="24"/>
        </w:rPr>
        <w:t>VERITAS:</w:t>
      </w:r>
      <w:r w:rsidRPr="00CF2E4B">
        <w:rPr>
          <w:rFonts w:eastAsia="Times New Roman" w:cstheme="minorHAnsi"/>
          <w:color w:val="333333"/>
          <w:sz w:val="24"/>
          <w:szCs w:val="24"/>
        </w:rPr>
        <w:t> We acknowledge the excellent work of the technical support staff at the Fred Lawrence Whipple Observatory and at the collaborating institutions in the construction and operation of the instrument. </w:t>
      </w:r>
      <w:r w:rsidRPr="00CF2E4B">
        <w:rPr>
          <w:rFonts w:eastAsia="Times New Roman" w:cstheme="minorHAnsi"/>
          <w:b/>
          <w:bCs/>
          <w:color w:val="333333"/>
          <w:sz w:val="24"/>
          <w:szCs w:val="24"/>
        </w:rPr>
        <w:t>VLA/17B-403 team:</w:t>
      </w:r>
      <w:r w:rsidRPr="00CF2E4B">
        <w:rPr>
          <w:rFonts w:eastAsia="Times New Roman" w:cstheme="minorHAnsi"/>
          <w:color w:val="333333"/>
          <w:sz w:val="24"/>
          <w:szCs w:val="24"/>
        </w:rPr>
        <w:t xml:space="preserve"> We thank the NRAO for granting us DDT VLA time to observe this source and the NRAO staff for rapidly executing the </w:t>
      </w:r>
      <w:proofErr w:type="spellStart"/>
      <w:r w:rsidRPr="00CF2E4B">
        <w:rPr>
          <w:rFonts w:eastAsia="Times New Roman" w:cstheme="minorHAnsi"/>
          <w:color w:val="333333"/>
          <w:sz w:val="24"/>
          <w:szCs w:val="24"/>
        </w:rPr>
        <w:t>observations.</w:t>
      </w:r>
      <w:r w:rsidRPr="00CF2E4B">
        <w:rPr>
          <w:rFonts w:eastAsia="Times New Roman" w:cstheme="minorHAnsi"/>
          <w:b/>
          <w:bCs/>
          <w:color w:val="333333"/>
          <w:sz w:val="24"/>
          <w:szCs w:val="24"/>
        </w:rPr>
        <w:t>Funding:IceCube</w:t>
      </w:r>
      <w:proofErr w:type="spellEnd"/>
      <w:r w:rsidRPr="00CF2E4B">
        <w:rPr>
          <w:rFonts w:eastAsia="Times New Roman" w:cstheme="minorHAnsi"/>
          <w:b/>
          <w:bCs/>
          <w:color w:val="333333"/>
          <w:sz w:val="24"/>
          <w:szCs w:val="24"/>
        </w:rPr>
        <w:t xml:space="preserve"> Collaboration:</w:t>
      </w:r>
      <w:r w:rsidRPr="00CF2E4B">
        <w:rPr>
          <w:rFonts w:eastAsia="Times New Roman" w:cstheme="minorHAnsi"/>
          <w:color w:val="333333"/>
          <w:sz w:val="24"/>
          <w:szCs w:val="24"/>
        </w:rPr>
        <w:t xml:space="preserve"> The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xml:space="preserve"> collaboration gratefully acknowledge the support from the following agencies and institutions: USA—U.S. National Science Foundation-Office of Polar Programs, U.S. National Science Foundation-Physics Division, Wisconsin Alumni Research Foundation, Center for High Throughput Computing (CHTC) at the University of Wisconsin–Madison, Open Science Grid (OSG), Extreme Science and Engineering Discovery Environment (XSEDE), U.S. Department of Energy National Energy Research Scientific Computing Center, Particle astrophysics research computing center at the University of Maryland, Institute for Cyber-Enabled Research at Michigan State University, and </w:t>
      </w:r>
      <w:proofErr w:type="spellStart"/>
      <w:r w:rsidRPr="00CF2E4B">
        <w:rPr>
          <w:rFonts w:eastAsia="Times New Roman" w:cstheme="minorHAnsi"/>
          <w:color w:val="333333"/>
          <w:sz w:val="24"/>
          <w:szCs w:val="24"/>
        </w:rPr>
        <w:t>Astroparticle</w:t>
      </w:r>
      <w:proofErr w:type="spellEnd"/>
      <w:r w:rsidRPr="00CF2E4B">
        <w:rPr>
          <w:rFonts w:eastAsia="Times New Roman" w:cstheme="minorHAnsi"/>
          <w:color w:val="333333"/>
          <w:sz w:val="24"/>
          <w:szCs w:val="24"/>
        </w:rPr>
        <w:t xml:space="preserve"> physics computational facility at Marquette University; Belgium—Funds for Scientific Research (FRS-FNRS and FWO), FWO Odysseus and Big Science </w:t>
      </w:r>
      <w:proofErr w:type="spellStart"/>
      <w:r w:rsidRPr="00CF2E4B">
        <w:rPr>
          <w:rFonts w:eastAsia="Times New Roman" w:cstheme="minorHAnsi"/>
          <w:color w:val="333333"/>
          <w:sz w:val="24"/>
          <w:szCs w:val="24"/>
        </w:rPr>
        <w:t>programmes</w:t>
      </w:r>
      <w:proofErr w:type="spellEnd"/>
      <w:r w:rsidRPr="00CF2E4B">
        <w:rPr>
          <w:rFonts w:eastAsia="Times New Roman" w:cstheme="minorHAnsi"/>
          <w:color w:val="333333"/>
          <w:sz w:val="24"/>
          <w:szCs w:val="24"/>
        </w:rPr>
        <w:t>, and Belgian Federal Science Policy Office (</w:t>
      </w:r>
      <w:proofErr w:type="spellStart"/>
      <w:r w:rsidRPr="00CF2E4B">
        <w:rPr>
          <w:rFonts w:eastAsia="Times New Roman" w:cstheme="minorHAnsi"/>
          <w:color w:val="333333"/>
          <w:sz w:val="24"/>
          <w:szCs w:val="24"/>
        </w:rPr>
        <w:t>Belspo</w:t>
      </w:r>
      <w:proofErr w:type="spellEnd"/>
      <w:r w:rsidRPr="00CF2E4B">
        <w:rPr>
          <w:rFonts w:eastAsia="Times New Roman" w:cstheme="minorHAnsi"/>
          <w:color w:val="333333"/>
          <w:sz w:val="24"/>
          <w:szCs w:val="24"/>
        </w:rPr>
        <w:t>); Germany—</w:t>
      </w:r>
      <w:proofErr w:type="spellStart"/>
      <w:r w:rsidRPr="00CF2E4B">
        <w:rPr>
          <w:rFonts w:eastAsia="Times New Roman" w:cstheme="minorHAnsi"/>
          <w:color w:val="333333"/>
          <w:sz w:val="24"/>
          <w:szCs w:val="24"/>
        </w:rPr>
        <w:t>Bundesministerium</w:t>
      </w:r>
      <w:proofErr w:type="spellEnd"/>
      <w:r w:rsidRPr="00CF2E4B">
        <w:rPr>
          <w:rFonts w:eastAsia="Times New Roman" w:cstheme="minorHAnsi"/>
          <w:color w:val="333333"/>
          <w:sz w:val="24"/>
          <w:szCs w:val="24"/>
        </w:rPr>
        <w:t xml:space="preserve"> </w:t>
      </w:r>
      <w:proofErr w:type="spellStart"/>
      <w:r w:rsidRPr="00CF2E4B">
        <w:rPr>
          <w:rFonts w:eastAsia="Times New Roman" w:cstheme="minorHAnsi"/>
          <w:color w:val="333333"/>
          <w:sz w:val="24"/>
          <w:szCs w:val="24"/>
        </w:rPr>
        <w:t>für</w:t>
      </w:r>
      <w:proofErr w:type="spellEnd"/>
      <w:r w:rsidRPr="00CF2E4B">
        <w:rPr>
          <w:rFonts w:eastAsia="Times New Roman" w:cstheme="minorHAnsi"/>
          <w:color w:val="333333"/>
          <w:sz w:val="24"/>
          <w:szCs w:val="24"/>
        </w:rPr>
        <w:t xml:space="preserve"> </w:t>
      </w:r>
      <w:proofErr w:type="spellStart"/>
      <w:r w:rsidRPr="00CF2E4B">
        <w:rPr>
          <w:rFonts w:eastAsia="Times New Roman" w:cstheme="minorHAnsi"/>
          <w:color w:val="333333"/>
          <w:sz w:val="24"/>
          <w:szCs w:val="24"/>
        </w:rPr>
        <w:t>Bildung</w:t>
      </w:r>
      <w:proofErr w:type="spellEnd"/>
      <w:r w:rsidRPr="00CF2E4B">
        <w:rPr>
          <w:rFonts w:eastAsia="Times New Roman" w:cstheme="minorHAnsi"/>
          <w:color w:val="333333"/>
          <w:sz w:val="24"/>
          <w:szCs w:val="24"/>
        </w:rPr>
        <w:t xml:space="preserve"> und </w:t>
      </w:r>
      <w:proofErr w:type="spellStart"/>
      <w:r w:rsidRPr="00CF2E4B">
        <w:rPr>
          <w:rFonts w:eastAsia="Times New Roman" w:cstheme="minorHAnsi"/>
          <w:color w:val="333333"/>
          <w:sz w:val="24"/>
          <w:szCs w:val="24"/>
        </w:rPr>
        <w:t>Forschung</w:t>
      </w:r>
      <w:proofErr w:type="spellEnd"/>
      <w:r w:rsidRPr="00CF2E4B">
        <w:rPr>
          <w:rFonts w:eastAsia="Times New Roman" w:cstheme="minorHAnsi"/>
          <w:color w:val="333333"/>
          <w:sz w:val="24"/>
          <w:szCs w:val="24"/>
        </w:rPr>
        <w:t xml:space="preserve"> (BMBF), Deutsche </w:t>
      </w:r>
      <w:proofErr w:type="spellStart"/>
      <w:r w:rsidRPr="00CF2E4B">
        <w:rPr>
          <w:rFonts w:eastAsia="Times New Roman" w:cstheme="minorHAnsi"/>
          <w:color w:val="333333"/>
          <w:sz w:val="24"/>
          <w:szCs w:val="24"/>
        </w:rPr>
        <w:t>Forschungsgemeinschaft</w:t>
      </w:r>
      <w:proofErr w:type="spellEnd"/>
      <w:r w:rsidRPr="00CF2E4B">
        <w:rPr>
          <w:rFonts w:eastAsia="Times New Roman" w:cstheme="minorHAnsi"/>
          <w:color w:val="333333"/>
          <w:sz w:val="24"/>
          <w:szCs w:val="24"/>
        </w:rPr>
        <w:t xml:space="preserve"> (DFG), Helmholtz Alliance for </w:t>
      </w:r>
      <w:proofErr w:type="spellStart"/>
      <w:r w:rsidRPr="00CF2E4B">
        <w:rPr>
          <w:rFonts w:eastAsia="Times New Roman" w:cstheme="minorHAnsi"/>
          <w:color w:val="333333"/>
          <w:sz w:val="24"/>
          <w:szCs w:val="24"/>
        </w:rPr>
        <w:t>Astroparticle</w:t>
      </w:r>
      <w:proofErr w:type="spellEnd"/>
      <w:r w:rsidRPr="00CF2E4B">
        <w:rPr>
          <w:rFonts w:eastAsia="Times New Roman" w:cstheme="minorHAnsi"/>
          <w:color w:val="333333"/>
          <w:sz w:val="24"/>
          <w:szCs w:val="24"/>
        </w:rPr>
        <w:t xml:space="preserve"> Physics (HAP), Initiative and Networking Fund of the Helmholtz Association, </w:t>
      </w:r>
      <w:proofErr w:type="spellStart"/>
      <w:r w:rsidRPr="00CF2E4B">
        <w:rPr>
          <w:rFonts w:eastAsia="Times New Roman" w:cstheme="minorHAnsi"/>
          <w:color w:val="333333"/>
          <w:sz w:val="24"/>
          <w:szCs w:val="24"/>
        </w:rPr>
        <w:t>Deutsches</w:t>
      </w:r>
      <w:proofErr w:type="spellEnd"/>
      <w:r w:rsidRPr="00CF2E4B">
        <w:rPr>
          <w:rFonts w:eastAsia="Times New Roman" w:cstheme="minorHAnsi"/>
          <w:color w:val="333333"/>
          <w:sz w:val="24"/>
          <w:szCs w:val="24"/>
        </w:rPr>
        <w:t xml:space="preserve"> </w:t>
      </w:r>
      <w:proofErr w:type="spellStart"/>
      <w:r w:rsidRPr="00CF2E4B">
        <w:rPr>
          <w:rFonts w:eastAsia="Times New Roman" w:cstheme="minorHAnsi"/>
          <w:color w:val="333333"/>
          <w:sz w:val="24"/>
          <w:szCs w:val="24"/>
        </w:rPr>
        <w:t>Elektronen</w:t>
      </w:r>
      <w:proofErr w:type="spellEnd"/>
      <w:r w:rsidRPr="00CF2E4B">
        <w:rPr>
          <w:rFonts w:eastAsia="Times New Roman" w:cstheme="minorHAnsi"/>
          <w:color w:val="333333"/>
          <w:sz w:val="24"/>
          <w:szCs w:val="24"/>
        </w:rPr>
        <w:t xml:space="preserve"> Synchrotron (DESY), and High Performance Computing cluster of the RWTH Aachen; Sweden—Swedish Research Council, Swedish Polar Research Secretariat, Swedish National Infrastructure for Computing (SNIC), and Knut and Alice Wallenberg Foundation; Australia—Australian Research Council; Canada—Natural Sciences and Engineering Research Council of Canada, </w:t>
      </w:r>
      <w:proofErr w:type="spellStart"/>
      <w:r w:rsidRPr="00CF2E4B">
        <w:rPr>
          <w:rFonts w:eastAsia="Times New Roman" w:cstheme="minorHAnsi"/>
          <w:color w:val="333333"/>
          <w:sz w:val="24"/>
          <w:szCs w:val="24"/>
        </w:rPr>
        <w:t>Calcul</w:t>
      </w:r>
      <w:proofErr w:type="spellEnd"/>
      <w:r w:rsidRPr="00CF2E4B">
        <w:rPr>
          <w:rFonts w:eastAsia="Times New Roman" w:cstheme="minorHAnsi"/>
          <w:color w:val="333333"/>
          <w:sz w:val="24"/>
          <w:szCs w:val="24"/>
        </w:rPr>
        <w:t xml:space="preserve"> Québec, Compute Ontario, Canada Foundation for Innovation, </w:t>
      </w:r>
      <w:proofErr w:type="spellStart"/>
      <w:r w:rsidRPr="00CF2E4B">
        <w:rPr>
          <w:rFonts w:eastAsia="Times New Roman" w:cstheme="minorHAnsi"/>
          <w:color w:val="333333"/>
          <w:sz w:val="24"/>
          <w:szCs w:val="24"/>
        </w:rPr>
        <w:t>WestGrid</w:t>
      </w:r>
      <w:proofErr w:type="spellEnd"/>
      <w:r w:rsidRPr="00CF2E4B">
        <w:rPr>
          <w:rFonts w:eastAsia="Times New Roman" w:cstheme="minorHAnsi"/>
          <w:color w:val="333333"/>
          <w:sz w:val="24"/>
          <w:szCs w:val="24"/>
        </w:rPr>
        <w:t>, and Compute Canada; Denmark—</w:t>
      </w:r>
      <w:proofErr w:type="spellStart"/>
      <w:r w:rsidRPr="00CF2E4B">
        <w:rPr>
          <w:rFonts w:eastAsia="Times New Roman" w:cstheme="minorHAnsi"/>
          <w:color w:val="333333"/>
          <w:sz w:val="24"/>
          <w:szCs w:val="24"/>
        </w:rPr>
        <w:t>Villum</w:t>
      </w:r>
      <w:proofErr w:type="spellEnd"/>
      <w:r w:rsidRPr="00CF2E4B">
        <w:rPr>
          <w:rFonts w:eastAsia="Times New Roman" w:cstheme="minorHAnsi"/>
          <w:color w:val="333333"/>
          <w:sz w:val="24"/>
          <w:szCs w:val="24"/>
        </w:rPr>
        <w:t xml:space="preserve"> </w:t>
      </w:r>
      <w:proofErr w:type="spellStart"/>
      <w:r w:rsidRPr="00CF2E4B">
        <w:rPr>
          <w:rFonts w:eastAsia="Times New Roman" w:cstheme="minorHAnsi"/>
          <w:color w:val="333333"/>
          <w:sz w:val="24"/>
          <w:szCs w:val="24"/>
        </w:rPr>
        <w:t>Fonden</w:t>
      </w:r>
      <w:proofErr w:type="spellEnd"/>
      <w:r w:rsidRPr="00CF2E4B">
        <w:rPr>
          <w:rFonts w:eastAsia="Times New Roman" w:cstheme="minorHAnsi"/>
          <w:color w:val="333333"/>
          <w:sz w:val="24"/>
          <w:szCs w:val="24"/>
        </w:rPr>
        <w:t>, Danish National Research Foundation (DNRF); New Zealand—Marsden Fund; Japan—Japan Society for Promotion of Science (JSPS) and Institute for Global Prominent Research (IGPR) of Chiba University; Korea—National Research Foundation of Korea (NRF); Switzerland—Swiss National Science Foundation (SNSF). </w:t>
      </w:r>
      <w:r w:rsidRPr="00CF2E4B">
        <w:rPr>
          <w:rFonts w:eastAsia="Times New Roman" w:cstheme="minorHAnsi"/>
          <w:b/>
          <w:bCs/>
          <w:i/>
          <w:iCs/>
          <w:color w:val="333333"/>
          <w:sz w:val="24"/>
          <w:szCs w:val="24"/>
        </w:rPr>
        <w:t>Fermi</w:t>
      </w:r>
      <w:r w:rsidRPr="00CF2E4B">
        <w:rPr>
          <w:rFonts w:eastAsia="Times New Roman" w:cstheme="minorHAnsi"/>
          <w:b/>
          <w:bCs/>
          <w:color w:val="333333"/>
          <w:sz w:val="24"/>
          <w:szCs w:val="24"/>
        </w:rPr>
        <w:t>-LAT collaboration:</w:t>
      </w:r>
      <w:r w:rsidRPr="00CF2E4B">
        <w:rPr>
          <w:rFonts w:eastAsia="Times New Roman" w:cstheme="minorHAnsi"/>
          <w:color w:val="333333"/>
          <w:sz w:val="24"/>
          <w:szCs w:val="24"/>
        </w:rPr>
        <w:t> The </w:t>
      </w:r>
      <w:r w:rsidRPr="00CF2E4B">
        <w:rPr>
          <w:rFonts w:eastAsia="Times New Roman" w:cstheme="minorHAnsi"/>
          <w:i/>
          <w:iCs/>
          <w:color w:val="333333"/>
          <w:sz w:val="24"/>
          <w:szCs w:val="24"/>
        </w:rPr>
        <w:t>Fermi</w:t>
      </w:r>
      <w:r w:rsidRPr="00CF2E4B">
        <w:rPr>
          <w:rFonts w:eastAsia="Times New Roman" w:cstheme="minorHAnsi"/>
          <w:color w:val="333333"/>
          <w:sz w:val="24"/>
          <w:szCs w:val="24"/>
        </w:rPr>
        <w:t xml:space="preserve">-LAT Collaboration acknowledges generous ongoing support from </w:t>
      </w:r>
      <w:proofErr w:type="gramStart"/>
      <w:r w:rsidRPr="00CF2E4B">
        <w:rPr>
          <w:rFonts w:eastAsia="Times New Roman" w:cstheme="minorHAnsi"/>
          <w:color w:val="333333"/>
          <w:sz w:val="24"/>
          <w:szCs w:val="24"/>
        </w:rPr>
        <w:t>a number of</w:t>
      </w:r>
      <w:proofErr w:type="gramEnd"/>
      <w:r w:rsidRPr="00CF2E4B">
        <w:rPr>
          <w:rFonts w:eastAsia="Times New Roman" w:cstheme="minorHAnsi"/>
          <w:color w:val="333333"/>
          <w:sz w:val="24"/>
          <w:szCs w:val="24"/>
        </w:rPr>
        <w:t xml:space="preserve"> agencies and institutes that have supported both the development and the operation of the LAT as well as scientific data analysis. These include the National Aeronautics and Space Administration and the Department of Energy in the United States, the Commissariat à </w:t>
      </w:r>
      <w:proofErr w:type="spellStart"/>
      <w:r w:rsidRPr="00CF2E4B">
        <w:rPr>
          <w:rFonts w:eastAsia="Times New Roman" w:cstheme="minorHAnsi"/>
          <w:color w:val="333333"/>
          <w:sz w:val="24"/>
          <w:szCs w:val="24"/>
        </w:rPr>
        <w:t>l’Energie</w:t>
      </w:r>
      <w:proofErr w:type="spellEnd"/>
      <w:r w:rsidRPr="00CF2E4B">
        <w:rPr>
          <w:rFonts w:eastAsia="Times New Roman" w:cstheme="minorHAnsi"/>
          <w:color w:val="333333"/>
          <w:sz w:val="24"/>
          <w:szCs w:val="24"/>
        </w:rPr>
        <w:t xml:space="preserve"> </w:t>
      </w:r>
      <w:proofErr w:type="spellStart"/>
      <w:r w:rsidRPr="00CF2E4B">
        <w:rPr>
          <w:rFonts w:eastAsia="Times New Roman" w:cstheme="minorHAnsi"/>
          <w:color w:val="333333"/>
          <w:sz w:val="24"/>
          <w:szCs w:val="24"/>
        </w:rPr>
        <w:t>Atomique</w:t>
      </w:r>
      <w:proofErr w:type="spellEnd"/>
      <w:r w:rsidRPr="00CF2E4B">
        <w:rPr>
          <w:rFonts w:eastAsia="Times New Roman" w:cstheme="minorHAnsi"/>
          <w:color w:val="333333"/>
          <w:sz w:val="24"/>
          <w:szCs w:val="24"/>
        </w:rPr>
        <w:t xml:space="preserve"> and the Centre National de la Recherche </w:t>
      </w:r>
      <w:proofErr w:type="spellStart"/>
      <w:r w:rsidRPr="00CF2E4B">
        <w:rPr>
          <w:rFonts w:eastAsia="Times New Roman" w:cstheme="minorHAnsi"/>
          <w:color w:val="333333"/>
          <w:sz w:val="24"/>
          <w:szCs w:val="24"/>
        </w:rPr>
        <w:t>Scientifique</w:t>
      </w:r>
      <w:proofErr w:type="spellEnd"/>
      <w:r w:rsidRPr="00CF2E4B">
        <w:rPr>
          <w:rFonts w:eastAsia="Times New Roman" w:cstheme="minorHAnsi"/>
          <w:color w:val="333333"/>
          <w:sz w:val="24"/>
          <w:szCs w:val="24"/>
        </w:rPr>
        <w:t xml:space="preserve"> /</w:t>
      </w:r>
      <w:proofErr w:type="spellStart"/>
      <w:r w:rsidRPr="00CF2E4B">
        <w:rPr>
          <w:rFonts w:eastAsia="Times New Roman" w:cstheme="minorHAnsi"/>
          <w:color w:val="333333"/>
          <w:sz w:val="24"/>
          <w:szCs w:val="24"/>
        </w:rPr>
        <w:t>Institut</w:t>
      </w:r>
      <w:proofErr w:type="spellEnd"/>
      <w:r w:rsidRPr="00CF2E4B">
        <w:rPr>
          <w:rFonts w:eastAsia="Times New Roman" w:cstheme="minorHAnsi"/>
          <w:color w:val="333333"/>
          <w:sz w:val="24"/>
          <w:szCs w:val="24"/>
        </w:rPr>
        <w:t xml:space="preserve"> National de Physique </w:t>
      </w:r>
      <w:proofErr w:type="spellStart"/>
      <w:r w:rsidRPr="00CF2E4B">
        <w:rPr>
          <w:rFonts w:eastAsia="Times New Roman" w:cstheme="minorHAnsi"/>
          <w:color w:val="333333"/>
          <w:sz w:val="24"/>
          <w:szCs w:val="24"/>
        </w:rPr>
        <w:t>Nucléaire</w:t>
      </w:r>
      <w:proofErr w:type="spellEnd"/>
      <w:r w:rsidRPr="00CF2E4B">
        <w:rPr>
          <w:rFonts w:eastAsia="Times New Roman" w:cstheme="minorHAnsi"/>
          <w:color w:val="333333"/>
          <w:sz w:val="24"/>
          <w:szCs w:val="24"/>
        </w:rPr>
        <w:t xml:space="preserve"> et de Physique des </w:t>
      </w:r>
      <w:proofErr w:type="spellStart"/>
      <w:r w:rsidRPr="00CF2E4B">
        <w:rPr>
          <w:rFonts w:eastAsia="Times New Roman" w:cstheme="minorHAnsi"/>
          <w:color w:val="333333"/>
          <w:sz w:val="24"/>
          <w:szCs w:val="24"/>
        </w:rPr>
        <w:t>Particules</w:t>
      </w:r>
      <w:proofErr w:type="spellEnd"/>
      <w:r w:rsidRPr="00CF2E4B">
        <w:rPr>
          <w:rFonts w:eastAsia="Times New Roman" w:cstheme="minorHAnsi"/>
          <w:color w:val="333333"/>
          <w:sz w:val="24"/>
          <w:szCs w:val="24"/>
        </w:rPr>
        <w:t xml:space="preserve"> in France, the </w:t>
      </w:r>
      <w:proofErr w:type="spellStart"/>
      <w:r w:rsidRPr="00CF2E4B">
        <w:rPr>
          <w:rFonts w:eastAsia="Times New Roman" w:cstheme="minorHAnsi"/>
          <w:color w:val="333333"/>
          <w:sz w:val="24"/>
          <w:szCs w:val="24"/>
        </w:rPr>
        <w:t>Agenzia</w:t>
      </w:r>
      <w:proofErr w:type="spellEnd"/>
      <w:r w:rsidRPr="00CF2E4B">
        <w:rPr>
          <w:rFonts w:eastAsia="Times New Roman" w:cstheme="minorHAnsi"/>
          <w:color w:val="333333"/>
          <w:sz w:val="24"/>
          <w:szCs w:val="24"/>
        </w:rPr>
        <w:t xml:space="preserve"> </w:t>
      </w:r>
      <w:proofErr w:type="spellStart"/>
      <w:r w:rsidRPr="00CF2E4B">
        <w:rPr>
          <w:rFonts w:eastAsia="Times New Roman" w:cstheme="minorHAnsi"/>
          <w:color w:val="333333"/>
          <w:sz w:val="24"/>
          <w:szCs w:val="24"/>
        </w:rPr>
        <w:t>Spaziale</w:t>
      </w:r>
      <w:proofErr w:type="spellEnd"/>
      <w:r w:rsidRPr="00CF2E4B">
        <w:rPr>
          <w:rFonts w:eastAsia="Times New Roman" w:cstheme="minorHAnsi"/>
          <w:color w:val="333333"/>
          <w:sz w:val="24"/>
          <w:szCs w:val="24"/>
        </w:rPr>
        <w:t xml:space="preserve"> </w:t>
      </w:r>
      <w:proofErr w:type="spellStart"/>
      <w:r w:rsidRPr="00CF2E4B">
        <w:rPr>
          <w:rFonts w:eastAsia="Times New Roman" w:cstheme="minorHAnsi"/>
          <w:color w:val="333333"/>
          <w:sz w:val="24"/>
          <w:szCs w:val="24"/>
        </w:rPr>
        <w:t>Italiana</w:t>
      </w:r>
      <w:proofErr w:type="spellEnd"/>
      <w:r w:rsidRPr="00CF2E4B">
        <w:rPr>
          <w:rFonts w:eastAsia="Times New Roman" w:cstheme="minorHAnsi"/>
          <w:color w:val="333333"/>
          <w:sz w:val="24"/>
          <w:szCs w:val="24"/>
        </w:rPr>
        <w:t xml:space="preserve"> and the </w:t>
      </w:r>
      <w:proofErr w:type="spellStart"/>
      <w:r w:rsidRPr="00CF2E4B">
        <w:rPr>
          <w:rFonts w:eastAsia="Times New Roman" w:cstheme="minorHAnsi"/>
          <w:color w:val="333333"/>
          <w:sz w:val="24"/>
          <w:szCs w:val="24"/>
        </w:rPr>
        <w:t>Istituto</w:t>
      </w:r>
      <w:proofErr w:type="spellEnd"/>
      <w:r w:rsidRPr="00CF2E4B">
        <w:rPr>
          <w:rFonts w:eastAsia="Times New Roman" w:cstheme="minorHAnsi"/>
          <w:color w:val="333333"/>
          <w:sz w:val="24"/>
          <w:szCs w:val="24"/>
        </w:rPr>
        <w:t xml:space="preserve"> Nazionale di </w:t>
      </w:r>
      <w:proofErr w:type="spellStart"/>
      <w:r w:rsidRPr="00CF2E4B">
        <w:rPr>
          <w:rFonts w:eastAsia="Times New Roman" w:cstheme="minorHAnsi"/>
          <w:color w:val="333333"/>
          <w:sz w:val="24"/>
          <w:szCs w:val="24"/>
        </w:rPr>
        <w:t>Fisica</w:t>
      </w:r>
      <w:proofErr w:type="spellEnd"/>
      <w:r w:rsidRPr="00CF2E4B">
        <w:rPr>
          <w:rFonts w:eastAsia="Times New Roman" w:cstheme="minorHAnsi"/>
          <w:color w:val="333333"/>
          <w:sz w:val="24"/>
          <w:szCs w:val="24"/>
        </w:rPr>
        <w:t xml:space="preserve"> </w:t>
      </w:r>
      <w:proofErr w:type="spellStart"/>
      <w:r w:rsidRPr="00CF2E4B">
        <w:rPr>
          <w:rFonts w:eastAsia="Times New Roman" w:cstheme="minorHAnsi"/>
          <w:color w:val="333333"/>
          <w:sz w:val="24"/>
          <w:szCs w:val="24"/>
        </w:rPr>
        <w:t>Nucleare</w:t>
      </w:r>
      <w:proofErr w:type="spellEnd"/>
      <w:r w:rsidRPr="00CF2E4B">
        <w:rPr>
          <w:rFonts w:eastAsia="Times New Roman" w:cstheme="minorHAnsi"/>
          <w:color w:val="333333"/>
          <w:sz w:val="24"/>
          <w:szCs w:val="24"/>
        </w:rPr>
        <w:t xml:space="preserve"> in Italy, the Ministry of Education, Culture, Sports, Science and Technology (MEXT), High Energy Accelerator Research Organization (KEK) and Japan Aerospace Exploration Agency (JAXA) in Japan, and the K. A. Wallenberg Foundation, the Swedish Research Council and the Swedish National Space Board in Sweden. Additional support for science analysis during the operations phase is gratefully acknowledged from the </w:t>
      </w:r>
      <w:proofErr w:type="spellStart"/>
      <w:r w:rsidRPr="00CF2E4B">
        <w:rPr>
          <w:rFonts w:eastAsia="Times New Roman" w:cstheme="minorHAnsi"/>
          <w:color w:val="333333"/>
          <w:sz w:val="24"/>
          <w:szCs w:val="24"/>
        </w:rPr>
        <w:t>Istituto</w:t>
      </w:r>
      <w:proofErr w:type="spellEnd"/>
      <w:r w:rsidRPr="00CF2E4B">
        <w:rPr>
          <w:rFonts w:eastAsia="Times New Roman" w:cstheme="minorHAnsi"/>
          <w:color w:val="333333"/>
          <w:sz w:val="24"/>
          <w:szCs w:val="24"/>
        </w:rPr>
        <w:t xml:space="preserve"> Nazionale di </w:t>
      </w:r>
      <w:proofErr w:type="spellStart"/>
      <w:r w:rsidRPr="00CF2E4B">
        <w:rPr>
          <w:rFonts w:eastAsia="Times New Roman" w:cstheme="minorHAnsi"/>
          <w:color w:val="333333"/>
          <w:sz w:val="24"/>
          <w:szCs w:val="24"/>
        </w:rPr>
        <w:t>Astrofisica</w:t>
      </w:r>
      <w:proofErr w:type="spellEnd"/>
      <w:r w:rsidRPr="00CF2E4B">
        <w:rPr>
          <w:rFonts w:eastAsia="Times New Roman" w:cstheme="minorHAnsi"/>
          <w:color w:val="333333"/>
          <w:sz w:val="24"/>
          <w:szCs w:val="24"/>
        </w:rPr>
        <w:t xml:space="preserve"> in Italy and the Centre National </w:t>
      </w:r>
      <w:proofErr w:type="spellStart"/>
      <w:r w:rsidRPr="00CF2E4B">
        <w:rPr>
          <w:rFonts w:eastAsia="Times New Roman" w:cstheme="minorHAnsi"/>
          <w:color w:val="333333"/>
          <w:sz w:val="24"/>
          <w:szCs w:val="24"/>
        </w:rPr>
        <w:t>d’Études</w:t>
      </w:r>
      <w:proofErr w:type="spellEnd"/>
      <w:r w:rsidRPr="00CF2E4B">
        <w:rPr>
          <w:rFonts w:eastAsia="Times New Roman" w:cstheme="minorHAnsi"/>
          <w:color w:val="333333"/>
          <w:sz w:val="24"/>
          <w:szCs w:val="24"/>
        </w:rPr>
        <w:t xml:space="preserve"> </w:t>
      </w:r>
      <w:proofErr w:type="spellStart"/>
      <w:r w:rsidRPr="00CF2E4B">
        <w:rPr>
          <w:rFonts w:eastAsia="Times New Roman" w:cstheme="minorHAnsi"/>
          <w:color w:val="333333"/>
          <w:sz w:val="24"/>
          <w:szCs w:val="24"/>
        </w:rPr>
        <w:t>Spatiales</w:t>
      </w:r>
      <w:proofErr w:type="spellEnd"/>
      <w:r w:rsidRPr="00CF2E4B">
        <w:rPr>
          <w:rFonts w:eastAsia="Times New Roman" w:cstheme="minorHAnsi"/>
          <w:color w:val="333333"/>
          <w:sz w:val="24"/>
          <w:szCs w:val="24"/>
        </w:rPr>
        <w:t xml:space="preserve"> in France. This work performed in part under DOE Contract DE-AC02-76SF00515. </w:t>
      </w:r>
      <w:r w:rsidRPr="00CF2E4B">
        <w:rPr>
          <w:rFonts w:eastAsia="Times New Roman" w:cstheme="minorHAnsi"/>
          <w:b/>
          <w:bCs/>
          <w:color w:val="333333"/>
          <w:sz w:val="24"/>
          <w:szCs w:val="24"/>
        </w:rPr>
        <w:t>MAGIC collaboration:</w:t>
      </w:r>
      <w:r w:rsidRPr="00CF2E4B">
        <w:rPr>
          <w:rFonts w:eastAsia="Times New Roman" w:cstheme="minorHAnsi"/>
          <w:color w:val="333333"/>
          <w:sz w:val="24"/>
          <w:szCs w:val="24"/>
        </w:rPr>
        <w:t xml:space="preserve"> The financial support of the German BMBF and MPG, the Italian INFN and INAF, the Swiss National Fund SNF, the ERDF under the Spanish MINECO (FPA2015-69818-P, FPA2012-36668, FPA2015-68378-P, FPA2015-69210-C6-2-R, FPA2015-69210-C6-4-R, FPA2015-69210-C6-6-R, AYA2015-71042-P, AYA2016-76012-C3-1-P, ESP2015-71662-C2-2-P, CSD2009-00064), and the Japanese JSPS and MEXT is gratefully acknowledged. This work was also supported by the Spanish Centro de </w:t>
      </w:r>
      <w:proofErr w:type="spellStart"/>
      <w:r w:rsidRPr="00CF2E4B">
        <w:rPr>
          <w:rFonts w:eastAsia="Times New Roman" w:cstheme="minorHAnsi"/>
          <w:color w:val="333333"/>
          <w:sz w:val="24"/>
          <w:szCs w:val="24"/>
        </w:rPr>
        <w:t>Excelencia</w:t>
      </w:r>
      <w:proofErr w:type="spellEnd"/>
      <w:r w:rsidRPr="00CF2E4B">
        <w:rPr>
          <w:rFonts w:eastAsia="Times New Roman" w:cstheme="minorHAnsi"/>
          <w:color w:val="333333"/>
          <w:sz w:val="24"/>
          <w:szCs w:val="24"/>
        </w:rPr>
        <w:t xml:space="preserve"> “</w:t>
      </w:r>
      <w:proofErr w:type="spellStart"/>
      <w:r w:rsidRPr="00CF2E4B">
        <w:rPr>
          <w:rFonts w:eastAsia="Times New Roman" w:cstheme="minorHAnsi"/>
          <w:color w:val="333333"/>
          <w:sz w:val="24"/>
          <w:szCs w:val="24"/>
        </w:rPr>
        <w:t>Severo</w:t>
      </w:r>
      <w:proofErr w:type="spellEnd"/>
      <w:r w:rsidRPr="00CF2E4B">
        <w:rPr>
          <w:rFonts w:eastAsia="Times New Roman" w:cstheme="minorHAnsi"/>
          <w:color w:val="333333"/>
          <w:sz w:val="24"/>
          <w:szCs w:val="24"/>
        </w:rPr>
        <w:t xml:space="preserve"> Ochoa” SEV-2012-0234 and SEV-2015-0548, and Unidad de </w:t>
      </w:r>
      <w:proofErr w:type="spellStart"/>
      <w:r w:rsidRPr="00CF2E4B">
        <w:rPr>
          <w:rFonts w:eastAsia="Times New Roman" w:cstheme="minorHAnsi"/>
          <w:color w:val="333333"/>
          <w:sz w:val="24"/>
          <w:szCs w:val="24"/>
        </w:rPr>
        <w:t>Excelencia</w:t>
      </w:r>
      <w:proofErr w:type="spellEnd"/>
      <w:r w:rsidRPr="00CF2E4B">
        <w:rPr>
          <w:rFonts w:eastAsia="Times New Roman" w:cstheme="minorHAnsi"/>
          <w:color w:val="333333"/>
          <w:sz w:val="24"/>
          <w:szCs w:val="24"/>
        </w:rPr>
        <w:t xml:space="preserve"> “Mara de </w:t>
      </w:r>
      <w:proofErr w:type="spellStart"/>
      <w:r w:rsidRPr="00CF2E4B">
        <w:rPr>
          <w:rFonts w:eastAsia="Times New Roman" w:cstheme="minorHAnsi"/>
          <w:color w:val="333333"/>
          <w:sz w:val="24"/>
          <w:szCs w:val="24"/>
        </w:rPr>
        <w:t>Maeztu</w:t>
      </w:r>
      <w:proofErr w:type="spellEnd"/>
      <w:r w:rsidRPr="00CF2E4B">
        <w:rPr>
          <w:rFonts w:eastAsia="Times New Roman" w:cstheme="minorHAnsi"/>
          <w:color w:val="333333"/>
          <w:sz w:val="24"/>
          <w:szCs w:val="24"/>
        </w:rPr>
        <w:t>” MDM-2014-0369, by the Croatian Science Foundation (</w:t>
      </w:r>
      <w:proofErr w:type="spellStart"/>
      <w:r w:rsidRPr="00CF2E4B">
        <w:rPr>
          <w:rFonts w:eastAsia="Times New Roman" w:cstheme="minorHAnsi"/>
          <w:color w:val="333333"/>
          <w:sz w:val="24"/>
          <w:szCs w:val="24"/>
        </w:rPr>
        <w:t>HrZZ</w:t>
      </w:r>
      <w:proofErr w:type="spellEnd"/>
      <w:r w:rsidRPr="00CF2E4B">
        <w:rPr>
          <w:rFonts w:eastAsia="Times New Roman" w:cstheme="minorHAnsi"/>
          <w:color w:val="333333"/>
          <w:sz w:val="24"/>
          <w:szCs w:val="24"/>
        </w:rPr>
        <w:t xml:space="preserve">) Project IP-2016-06-9782 and the University of Rijeka Project 13.12.1.3.02, by the DFG Collaborative Research Centers SFB823/C4 and SFB876/C3, the Polish National Research Centre grant UMO-2016/22/M/ST9/00382 and by the Brazilian MCTIC, </w:t>
      </w:r>
      <w:proofErr w:type="spellStart"/>
      <w:r w:rsidRPr="00CF2E4B">
        <w:rPr>
          <w:rFonts w:eastAsia="Times New Roman" w:cstheme="minorHAnsi"/>
          <w:color w:val="333333"/>
          <w:sz w:val="24"/>
          <w:szCs w:val="24"/>
        </w:rPr>
        <w:t>CNPq</w:t>
      </w:r>
      <w:proofErr w:type="spellEnd"/>
      <w:r w:rsidRPr="00CF2E4B">
        <w:rPr>
          <w:rFonts w:eastAsia="Times New Roman" w:cstheme="minorHAnsi"/>
          <w:color w:val="333333"/>
          <w:sz w:val="24"/>
          <w:szCs w:val="24"/>
        </w:rPr>
        <w:t xml:space="preserve"> and FAPERJ. </w:t>
      </w:r>
      <w:r w:rsidRPr="00CF2E4B">
        <w:rPr>
          <w:rFonts w:eastAsia="Times New Roman" w:cstheme="minorHAnsi"/>
          <w:b/>
          <w:bCs/>
          <w:i/>
          <w:iCs/>
          <w:color w:val="333333"/>
          <w:sz w:val="24"/>
          <w:szCs w:val="24"/>
        </w:rPr>
        <w:t>AGILE:</w:t>
      </w:r>
      <w:r w:rsidRPr="00CF2E4B">
        <w:rPr>
          <w:rFonts w:eastAsia="Times New Roman" w:cstheme="minorHAnsi"/>
          <w:color w:val="333333"/>
          <w:sz w:val="24"/>
          <w:szCs w:val="24"/>
        </w:rPr>
        <w:t> </w:t>
      </w:r>
      <w:r w:rsidRPr="00CF2E4B">
        <w:rPr>
          <w:rFonts w:eastAsia="Times New Roman" w:cstheme="minorHAnsi"/>
          <w:i/>
          <w:iCs/>
          <w:color w:val="333333"/>
          <w:sz w:val="24"/>
          <w:szCs w:val="24"/>
        </w:rPr>
        <w:t>AGILE</w:t>
      </w:r>
      <w:r w:rsidRPr="00CF2E4B">
        <w:rPr>
          <w:rFonts w:eastAsia="Times New Roman" w:cstheme="minorHAnsi"/>
          <w:color w:val="333333"/>
          <w:sz w:val="24"/>
          <w:szCs w:val="24"/>
        </w:rPr>
        <w:t> is an ASI space mission developed with scientific and programmatic support from INAF and INFN. Research partially supported through the ASI grant no. I/028/12/2. Part of this work is based on archival data, software or online services provided by the ASI Space Science Data Center (SSDC, previously known as ASDC). </w:t>
      </w:r>
      <w:r w:rsidRPr="00CF2E4B">
        <w:rPr>
          <w:rFonts w:eastAsia="Times New Roman" w:cstheme="minorHAnsi"/>
          <w:b/>
          <w:bCs/>
          <w:color w:val="333333"/>
          <w:sz w:val="24"/>
          <w:szCs w:val="24"/>
        </w:rPr>
        <w:t>ASAS-SN:</w:t>
      </w:r>
      <w:r w:rsidRPr="00CF2E4B">
        <w:rPr>
          <w:rFonts w:eastAsia="Times New Roman" w:cstheme="minorHAnsi"/>
          <w:color w:val="333333"/>
          <w:sz w:val="24"/>
          <w:szCs w:val="24"/>
        </w:rPr>
        <w:t xml:space="preserve"> ASAS-SN is funded in part by the Gordon and Betty Moore Foundation through grant GBMF5490 to the Ohio State University, NSF grant AST-1515927, the Mt. Cuba Astronomical Foundation, the Center for Cosmology and </w:t>
      </w:r>
      <w:proofErr w:type="spellStart"/>
      <w:r w:rsidRPr="00CF2E4B">
        <w:rPr>
          <w:rFonts w:eastAsia="Times New Roman" w:cstheme="minorHAnsi"/>
          <w:color w:val="333333"/>
          <w:sz w:val="24"/>
          <w:szCs w:val="24"/>
        </w:rPr>
        <w:t>AstroParticle</w:t>
      </w:r>
      <w:proofErr w:type="spellEnd"/>
      <w:r w:rsidRPr="00CF2E4B">
        <w:rPr>
          <w:rFonts w:eastAsia="Times New Roman" w:cstheme="minorHAnsi"/>
          <w:color w:val="333333"/>
          <w:sz w:val="24"/>
          <w:szCs w:val="24"/>
        </w:rPr>
        <w:t xml:space="preserve"> Physics (CCAPP) at OSU, and the Chinese Academy of Sciences South America Center for Astronomy (CASSACA). A.F. was supported by the Initiative and Networking Fund of the Helmholtz Association. J.F.B is supported by NSF grant PHY-1714479. S.D. acknowledges Project 11573003 supported by NSFC. J.L.P. is supported by FONDECYT grant 1151445 and by the Ministry of Economy, Development, and Tourism’s Millennium Science Initiative through grant IC120009, awarded to The Millennium Institute of Astrophysics (MAS). This research was made possible </w:t>
      </w:r>
      <w:proofErr w:type="gramStart"/>
      <w:r w:rsidRPr="00CF2E4B">
        <w:rPr>
          <w:rFonts w:eastAsia="Times New Roman" w:cstheme="minorHAnsi"/>
          <w:color w:val="333333"/>
          <w:sz w:val="24"/>
          <w:szCs w:val="24"/>
        </w:rPr>
        <w:t>through the use of</w:t>
      </w:r>
      <w:proofErr w:type="gramEnd"/>
      <w:r w:rsidRPr="00CF2E4B">
        <w:rPr>
          <w:rFonts w:eastAsia="Times New Roman" w:cstheme="minorHAnsi"/>
          <w:color w:val="333333"/>
          <w:sz w:val="24"/>
          <w:szCs w:val="24"/>
        </w:rPr>
        <w:t xml:space="preserve"> the AAVSO Photometric All-Sky Survey (APASS), funded by the Robert Martin Ayers Sciences Fund. </w:t>
      </w:r>
      <w:r w:rsidRPr="00CF2E4B">
        <w:rPr>
          <w:rFonts w:eastAsia="Times New Roman" w:cstheme="minorHAnsi"/>
          <w:b/>
          <w:bCs/>
          <w:color w:val="333333"/>
          <w:sz w:val="24"/>
          <w:szCs w:val="24"/>
        </w:rPr>
        <w:t>HAWC:</w:t>
      </w:r>
      <w:r w:rsidRPr="00CF2E4B">
        <w:rPr>
          <w:rFonts w:eastAsia="Times New Roman" w:cstheme="minorHAnsi"/>
          <w:color w:val="333333"/>
          <w:sz w:val="24"/>
          <w:szCs w:val="24"/>
        </w:rPr>
        <w:t xml:space="preserve"> HAWC acknowledges the support from: the US National Science Foundation (NSF) the US Department of Energy Office of High-Energy Physics; the Laboratory Directed Research and Development (LDRD) program of Los Alamos National Laboratory; </w:t>
      </w:r>
      <w:proofErr w:type="spellStart"/>
      <w:r w:rsidRPr="00CF2E4B">
        <w:rPr>
          <w:rFonts w:eastAsia="Times New Roman" w:cstheme="minorHAnsi"/>
          <w:color w:val="333333"/>
          <w:sz w:val="24"/>
          <w:szCs w:val="24"/>
        </w:rPr>
        <w:t>Consejo</w:t>
      </w:r>
      <w:proofErr w:type="spellEnd"/>
      <w:r w:rsidRPr="00CF2E4B">
        <w:rPr>
          <w:rFonts w:eastAsia="Times New Roman" w:cstheme="minorHAnsi"/>
          <w:color w:val="333333"/>
          <w:sz w:val="24"/>
          <w:szCs w:val="24"/>
        </w:rPr>
        <w:t xml:space="preserve"> Nacional de </w:t>
      </w:r>
      <w:proofErr w:type="spellStart"/>
      <w:r w:rsidRPr="00CF2E4B">
        <w:rPr>
          <w:rFonts w:eastAsia="Times New Roman" w:cstheme="minorHAnsi"/>
          <w:color w:val="333333"/>
          <w:sz w:val="24"/>
          <w:szCs w:val="24"/>
        </w:rPr>
        <w:t>Ciencia</w:t>
      </w:r>
      <w:proofErr w:type="spellEnd"/>
      <w:r w:rsidRPr="00CF2E4B">
        <w:rPr>
          <w:rFonts w:eastAsia="Times New Roman" w:cstheme="minorHAnsi"/>
          <w:color w:val="333333"/>
          <w:sz w:val="24"/>
          <w:szCs w:val="24"/>
        </w:rPr>
        <w:t xml:space="preserve"> y </w:t>
      </w:r>
      <w:proofErr w:type="spellStart"/>
      <w:r w:rsidRPr="00CF2E4B">
        <w:rPr>
          <w:rFonts w:eastAsia="Times New Roman" w:cstheme="minorHAnsi"/>
          <w:color w:val="333333"/>
          <w:sz w:val="24"/>
          <w:szCs w:val="24"/>
        </w:rPr>
        <w:t>Tecnologa</w:t>
      </w:r>
      <w:proofErr w:type="spellEnd"/>
      <w:r w:rsidRPr="00CF2E4B">
        <w:rPr>
          <w:rFonts w:eastAsia="Times New Roman" w:cstheme="minorHAnsi"/>
          <w:color w:val="333333"/>
          <w:sz w:val="24"/>
          <w:szCs w:val="24"/>
        </w:rPr>
        <w:t xml:space="preserve"> (</w:t>
      </w:r>
      <w:proofErr w:type="spellStart"/>
      <w:r w:rsidRPr="00CF2E4B">
        <w:rPr>
          <w:rFonts w:eastAsia="Times New Roman" w:cstheme="minorHAnsi"/>
          <w:color w:val="333333"/>
          <w:sz w:val="24"/>
          <w:szCs w:val="24"/>
        </w:rPr>
        <w:t>CONACyT</w:t>
      </w:r>
      <w:proofErr w:type="spellEnd"/>
      <w:r w:rsidRPr="00CF2E4B">
        <w:rPr>
          <w:rFonts w:eastAsia="Times New Roman" w:cstheme="minorHAnsi"/>
          <w:color w:val="333333"/>
          <w:sz w:val="24"/>
          <w:szCs w:val="24"/>
        </w:rPr>
        <w:t>), México (grants 271051, 232656, 260378, 179588, 239762, 254964, 271737, 258865, 243290, 132197, 281653) (</w:t>
      </w:r>
      <w:proofErr w:type="spellStart"/>
      <w:r w:rsidRPr="00CF2E4B">
        <w:rPr>
          <w:rFonts w:eastAsia="Times New Roman" w:cstheme="minorHAnsi"/>
          <w:color w:val="333333"/>
          <w:sz w:val="24"/>
          <w:szCs w:val="24"/>
        </w:rPr>
        <w:t>Cátedras</w:t>
      </w:r>
      <w:proofErr w:type="spellEnd"/>
      <w:r w:rsidRPr="00CF2E4B">
        <w:rPr>
          <w:rFonts w:eastAsia="Times New Roman" w:cstheme="minorHAnsi"/>
          <w:color w:val="333333"/>
          <w:sz w:val="24"/>
          <w:szCs w:val="24"/>
        </w:rPr>
        <w:t xml:space="preserve"> 873, 1563), </w:t>
      </w:r>
      <w:proofErr w:type="spellStart"/>
      <w:r w:rsidRPr="00CF2E4B">
        <w:rPr>
          <w:rFonts w:eastAsia="Times New Roman" w:cstheme="minorHAnsi"/>
          <w:color w:val="333333"/>
          <w:sz w:val="24"/>
          <w:szCs w:val="24"/>
        </w:rPr>
        <w:t>Laboratorio</w:t>
      </w:r>
      <w:proofErr w:type="spellEnd"/>
      <w:r w:rsidRPr="00CF2E4B">
        <w:rPr>
          <w:rFonts w:eastAsia="Times New Roman" w:cstheme="minorHAnsi"/>
          <w:color w:val="333333"/>
          <w:sz w:val="24"/>
          <w:szCs w:val="24"/>
        </w:rPr>
        <w:t xml:space="preserve"> Nacional HAWC de </w:t>
      </w:r>
      <w:proofErr w:type="spellStart"/>
      <w:r w:rsidRPr="00CF2E4B">
        <w:rPr>
          <w:rFonts w:eastAsia="Times New Roman" w:cstheme="minorHAnsi"/>
          <w:color w:val="333333"/>
          <w:sz w:val="24"/>
          <w:szCs w:val="24"/>
        </w:rPr>
        <w:t>rayos</w:t>
      </w:r>
      <w:proofErr w:type="spellEnd"/>
      <w:r w:rsidRPr="00CF2E4B">
        <w:rPr>
          <w:rFonts w:eastAsia="Times New Roman" w:cstheme="minorHAnsi"/>
          <w:color w:val="333333"/>
          <w:sz w:val="24"/>
          <w:szCs w:val="24"/>
        </w:rPr>
        <w:t xml:space="preserve"> gamma; L’OREAL Fellowship for Women in Science 2014; Red HAWC, México; DGAPA-UNAM (grants IG100317, IN111315, IN111716-3, IA102715, 109916, IA102917, IN112218); VIEP-BUAP; PIFI 2012, 2013, PROFOCIE 2014, 2015; Royal Society grant Newton Advanced Fellowship 180385; the University of Wisconsin Alumni Research Foundation; the Institute of Geophysics, Planetary Physics, and Signatures at Los Alamos National Laboratory; Polish Science Centre grant DEC-2014/13/B/ST9/945; </w:t>
      </w:r>
      <w:proofErr w:type="spellStart"/>
      <w:r w:rsidRPr="00CF2E4B">
        <w:rPr>
          <w:rFonts w:eastAsia="Times New Roman" w:cstheme="minorHAnsi"/>
          <w:color w:val="333333"/>
          <w:sz w:val="24"/>
          <w:szCs w:val="24"/>
        </w:rPr>
        <w:t>Coordinación</w:t>
      </w:r>
      <w:proofErr w:type="spellEnd"/>
      <w:r w:rsidRPr="00CF2E4B">
        <w:rPr>
          <w:rFonts w:eastAsia="Times New Roman" w:cstheme="minorHAnsi"/>
          <w:color w:val="333333"/>
          <w:sz w:val="24"/>
          <w:szCs w:val="24"/>
        </w:rPr>
        <w:t xml:space="preserve"> de la </w:t>
      </w:r>
      <w:proofErr w:type="spellStart"/>
      <w:r w:rsidRPr="00CF2E4B">
        <w:rPr>
          <w:rFonts w:eastAsia="Times New Roman" w:cstheme="minorHAnsi"/>
          <w:color w:val="333333"/>
          <w:sz w:val="24"/>
          <w:szCs w:val="24"/>
        </w:rPr>
        <w:t>Investigación</w:t>
      </w:r>
      <w:proofErr w:type="spellEnd"/>
      <w:r w:rsidRPr="00CF2E4B">
        <w:rPr>
          <w:rFonts w:eastAsia="Times New Roman" w:cstheme="minorHAnsi"/>
          <w:color w:val="333333"/>
          <w:sz w:val="24"/>
          <w:szCs w:val="24"/>
        </w:rPr>
        <w:t xml:space="preserve"> </w:t>
      </w:r>
      <w:proofErr w:type="spellStart"/>
      <w:r w:rsidRPr="00CF2E4B">
        <w:rPr>
          <w:rFonts w:eastAsia="Times New Roman" w:cstheme="minorHAnsi"/>
          <w:color w:val="333333"/>
          <w:sz w:val="24"/>
          <w:szCs w:val="24"/>
        </w:rPr>
        <w:t>Cientfica</w:t>
      </w:r>
      <w:proofErr w:type="spellEnd"/>
      <w:r w:rsidRPr="00CF2E4B">
        <w:rPr>
          <w:rFonts w:eastAsia="Times New Roman" w:cstheme="minorHAnsi"/>
          <w:color w:val="333333"/>
          <w:sz w:val="24"/>
          <w:szCs w:val="24"/>
        </w:rPr>
        <w:t xml:space="preserve"> de la Universidad </w:t>
      </w:r>
      <w:proofErr w:type="spellStart"/>
      <w:r w:rsidRPr="00CF2E4B">
        <w:rPr>
          <w:rFonts w:eastAsia="Times New Roman" w:cstheme="minorHAnsi"/>
          <w:color w:val="333333"/>
          <w:sz w:val="24"/>
          <w:szCs w:val="24"/>
        </w:rPr>
        <w:t>Michoacana</w:t>
      </w:r>
      <w:proofErr w:type="spellEnd"/>
      <w:r w:rsidRPr="00CF2E4B">
        <w:rPr>
          <w:rFonts w:eastAsia="Times New Roman" w:cstheme="minorHAnsi"/>
          <w:color w:val="333333"/>
          <w:sz w:val="24"/>
          <w:szCs w:val="24"/>
        </w:rPr>
        <w:t>. </w:t>
      </w:r>
      <w:r w:rsidRPr="00CF2E4B">
        <w:rPr>
          <w:rFonts w:eastAsia="Times New Roman" w:cstheme="minorHAnsi"/>
          <w:b/>
          <w:bCs/>
          <w:color w:val="333333"/>
          <w:sz w:val="24"/>
          <w:szCs w:val="24"/>
        </w:rPr>
        <w:t>H.E.S.S.:</w:t>
      </w:r>
      <w:r w:rsidRPr="00CF2E4B">
        <w:rPr>
          <w:rFonts w:eastAsia="Times New Roman" w:cstheme="minorHAnsi"/>
          <w:color w:val="333333"/>
          <w:sz w:val="24"/>
          <w:szCs w:val="24"/>
        </w:rPr>
        <w:t xml:space="preserve"> The support of the Namibian authorities and of the University of Namibia in facilitating the construction and operation of H.E.S.S. is gratefully acknowledged, as is the support by the German Ministry for Education and Research (BMBF), the Max Planck Society, the German Research Foundation (DFG), the Helmholtz Association, the Alexander von Humboldt Foundation, the French Ministry of Higher Education, Research and Innovation, the Centre National de la Recherche </w:t>
      </w:r>
      <w:proofErr w:type="spellStart"/>
      <w:r w:rsidRPr="00CF2E4B">
        <w:rPr>
          <w:rFonts w:eastAsia="Times New Roman" w:cstheme="minorHAnsi"/>
          <w:color w:val="333333"/>
          <w:sz w:val="24"/>
          <w:szCs w:val="24"/>
        </w:rPr>
        <w:t>Scientifique</w:t>
      </w:r>
      <w:proofErr w:type="spellEnd"/>
      <w:r w:rsidRPr="00CF2E4B">
        <w:rPr>
          <w:rFonts w:eastAsia="Times New Roman" w:cstheme="minorHAnsi"/>
          <w:color w:val="333333"/>
          <w:sz w:val="24"/>
          <w:szCs w:val="24"/>
        </w:rPr>
        <w:t xml:space="preserve"> (CNRS/IN2P3 and CNRS/INSU), the Commissariat à </w:t>
      </w:r>
      <w:proofErr w:type="spellStart"/>
      <w:r w:rsidRPr="00CF2E4B">
        <w:rPr>
          <w:rFonts w:eastAsia="Times New Roman" w:cstheme="minorHAnsi"/>
          <w:color w:val="333333"/>
          <w:sz w:val="24"/>
          <w:szCs w:val="24"/>
        </w:rPr>
        <w:t>l’énergie</w:t>
      </w:r>
      <w:proofErr w:type="spellEnd"/>
      <w:r w:rsidRPr="00CF2E4B">
        <w:rPr>
          <w:rFonts w:eastAsia="Times New Roman" w:cstheme="minorHAnsi"/>
          <w:color w:val="333333"/>
          <w:sz w:val="24"/>
          <w:szCs w:val="24"/>
        </w:rPr>
        <w:t xml:space="preserve"> </w:t>
      </w:r>
      <w:proofErr w:type="spellStart"/>
      <w:r w:rsidRPr="00CF2E4B">
        <w:rPr>
          <w:rFonts w:eastAsia="Times New Roman" w:cstheme="minorHAnsi"/>
          <w:color w:val="333333"/>
          <w:sz w:val="24"/>
          <w:szCs w:val="24"/>
        </w:rPr>
        <w:t>atomique</w:t>
      </w:r>
      <w:proofErr w:type="spellEnd"/>
      <w:r w:rsidRPr="00CF2E4B">
        <w:rPr>
          <w:rFonts w:eastAsia="Times New Roman" w:cstheme="minorHAnsi"/>
          <w:color w:val="333333"/>
          <w:sz w:val="24"/>
          <w:szCs w:val="24"/>
        </w:rPr>
        <w:t xml:space="preserve"> et aux </w:t>
      </w:r>
      <w:proofErr w:type="spellStart"/>
      <w:r w:rsidRPr="00CF2E4B">
        <w:rPr>
          <w:rFonts w:eastAsia="Times New Roman" w:cstheme="minorHAnsi"/>
          <w:color w:val="333333"/>
          <w:sz w:val="24"/>
          <w:szCs w:val="24"/>
        </w:rPr>
        <w:t>énergies</w:t>
      </w:r>
      <w:proofErr w:type="spellEnd"/>
      <w:r w:rsidRPr="00CF2E4B">
        <w:rPr>
          <w:rFonts w:eastAsia="Times New Roman" w:cstheme="minorHAnsi"/>
          <w:color w:val="333333"/>
          <w:sz w:val="24"/>
          <w:szCs w:val="24"/>
        </w:rPr>
        <w:t xml:space="preserve"> alternatives (CEA), the UK Science and Technology Facilities Council (STFC), the Knut and Alice Wallenberg Foundation, the National Science Centre, Poland grant no. 2016/22/M/ST9/00382, the South African Department of Science and Technology and National Research Foundation, the University of Namibia, the National Commission on Research, Science &amp; Technology of Namibia (NCRST), the Austrian Federal Ministry of Education, Science and Research and the Austrian Science Fund (FWF), the Australian Research Council (ARC), the Japan Society for the Promotion of Science and by the University of Amsterdam. This work benefited from services provided by the H.E.S.S. Virtual </w:t>
      </w:r>
      <w:proofErr w:type="spellStart"/>
      <w:r w:rsidRPr="00CF2E4B">
        <w:rPr>
          <w:rFonts w:eastAsia="Times New Roman" w:cstheme="minorHAnsi"/>
          <w:color w:val="333333"/>
          <w:sz w:val="24"/>
          <w:szCs w:val="24"/>
        </w:rPr>
        <w:t>Organisation</w:t>
      </w:r>
      <w:proofErr w:type="spellEnd"/>
      <w:r w:rsidRPr="00CF2E4B">
        <w:rPr>
          <w:rFonts w:eastAsia="Times New Roman" w:cstheme="minorHAnsi"/>
          <w:color w:val="333333"/>
          <w:sz w:val="24"/>
          <w:szCs w:val="24"/>
        </w:rPr>
        <w:t>, supported by the national resource providers of the EGI Federation. </w:t>
      </w:r>
      <w:proofErr w:type="gramStart"/>
      <w:r w:rsidRPr="00CF2E4B">
        <w:rPr>
          <w:rFonts w:eastAsia="Times New Roman" w:cstheme="minorHAnsi"/>
          <w:b/>
          <w:bCs/>
          <w:i/>
          <w:iCs/>
          <w:color w:val="333333"/>
          <w:sz w:val="24"/>
          <w:szCs w:val="24"/>
        </w:rPr>
        <w:t>INTEGRAL:</w:t>
      </w:r>
      <w:r w:rsidRPr="00CF2E4B">
        <w:rPr>
          <w:rFonts w:eastAsia="Times New Roman" w:cstheme="minorHAnsi"/>
          <w:i/>
          <w:iCs/>
          <w:color w:val="333333"/>
          <w:sz w:val="24"/>
          <w:szCs w:val="24"/>
        </w:rPr>
        <w:t>INTEGRAL</w:t>
      </w:r>
      <w:proofErr w:type="gramEnd"/>
      <w:r w:rsidRPr="00CF2E4B">
        <w:rPr>
          <w:rFonts w:eastAsia="Times New Roman" w:cstheme="minorHAnsi"/>
          <w:color w:val="333333"/>
          <w:sz w:val="24"/>
          <w:szCs w:val="24"/>
        </w:rPr>
        <w:t> is an ESA space mission, with its instruments and science data center funded by the ESA member states (specifically the PI countries: Denmark, France, Germany, Italy, Switzerland, Spain), and with additional participation of Russia and the USA. The </w:t>
      </w:r>
      <w:r w:rsidRPr="00CF2E4B">
        <w:rPr>
          <w:rFonts w:eastAsia="Times New Roman" w:cstheme="minorHAnsi"/>
          <w:i/>
          <w:iCs/>
          <w:color w:val="333333"/>
          <w:sz w:val="24"/>
          <w:szCs w:val="24"/>
        </w:rPr>
        <w:t>INTEGRAL</w:t>
      </w:r>
      <w:r w:rsidRPr="00CF2E4B">
        <w:rPr>
          <w:rFonts w:eastAsia="Times New Roman" w:cstheme="minorHAnsi"/>
          <w:color w:val="333333"/>
          <w:sz w:val="24"/>
          <w:szCs w:val="24"/>
        </w:rPr>
        <w:t>SPI instrument was provided through Co-PI institutes IRAP (Toulouse/France) and MPE (</w:t>
      </w:r>
      <w:proofErr w:type="spellStart"/>
      <w:r w:rsidRPr="00CF2E4B">
        <w:rPr>
          <w:rFonts w:eastAsia="Times New Roman" w:cstheme="minorHAnsi"/>
          <w:color w:val="333333"/>
          <w:sz w:val="24"/>
          <w:szCs w:val="24"/>
        </w:rPr>
        <w:t>Garching</w:t>
      </w:r>
      <w:proofErr w:type="spellEnd"/>
      <w:r w:rsidRPr="00CF2E4B">
        <w:rPr>
          <w:rFonts w:eastAsia="Times New Roman" w:cstheme="minorHAnsi"/>
          <w:color w:val="333333"/>
          <w:sz w:val="24"/>
          <w:szCs w:val="24"/>
        </w:rPr>
        <w:t>/Germany), the SPI project was coordinated and managed by CNES (Toulouse/France). The </w:t>
      </w:r>
      <w:r w:rsidRPr="00CF2E4B">
        <w:rPr>
          <w:rFonts w:eastAsia="Times New Roman" w:cstheme="minorHAnsi"/>
          <w:i/>
          <w:iCs/>
          <w:color w:val="333333"/>
          <w:sz w:val="24"/>
          <w:szCs w:val="24"/>
        </w:rPr>
        <w:t>INTEGRAL</w:t>
      </w:r>
      <w:r w:rsidRPr="00CF2E4B">
        <w:rPr>
          <w:rFonts w:eastAsia="Times New Roman" w:cstheme="minorHAnsi"/>
          <w:color w:val="333333"/>
          <w:sz w:val="24"/>
          <w:szCs w:val="24"/>
        </w:rPr>
        <w:t> IBIS instrument was provided through Co-PI institutes IAPS (Rome/Italy) and CEA (</w:t>
      </w:r>
      <w:proofErr w:type="spellStart"/>
      <w:r w:rsidRPr="00CF2E4B">
        <w:rPr>
          <w:rFonts w:eastAsia="Times New Roman" w:cstheme="minorHAnsi"/>
          <w:color w:val="333333"/>
          <w:sz w:val="24"/>
          <w:szCs w:val="24"/>
        </w:rPr>
        <w:t>Saclay</w:t>
      </w:r>
      <w:proofErr w:type="spellEnd"/>
      <w:r w:rsidRPr="00CF2E4B">
        <w:rPr>
          <w:rFonts w:eastAsia="Times New Roman" w:cstheme="minorHAnsi"/>
          <w:color w:val="333333"/>
          <w:sz w:val="24"/>
          <w:szCs w:val="24"/>
        </w:rPr>
        <w:t xml:space="preserve">/France). The SPI-ACS detector system has been provided by MPE </w:t>
      </w:r>
      <w:proofErr w:type="spellStart"/>
      <w:r w:rsidRPr="00CF2E4B">
        <w:rPr>
          <w:rFonts w:eastAsia="Times New Roman" w:cstheme="minorHAnsi"/>
          <w:color w:val="333333"/>
          <w:sz w:val="24"/>
          <w:szCs w:val="24"/>
        </w:rPr>
        <w:t>Garching</w:t>
      </w:r>
      <w:proofErr w:type="spellEnd"/>
      <w:r w:rsidRPr="00CF2E4B">
        <w:rPr>
          <w:rFonts w:eastAsia="Times New Roman" w:cstheme="minorHAnsi"/>
          <w:color w:val="333333"/>
          <w:sz w:val="24"/>
          <w:szCs w:val="24"/>
        </w:rPr>
        <w:t>/Germany. The SPI team is grateful to ASI, CEA, CNES, DLR, ESA, INTA, NASA, and OSTC for their support. The Italian </w:t>
      </w:r>
      <w:r w:rsidRPr="00CF2E4B">
        <w:rPr>
          <w:rFonts w:eastAsia="Times New Roman" w:cstheme="minorHAnsi"/>
          <w:i/>
          <w:iCs/>
          <w:color w:val="333333"/>
          <w:sz w:val="24"/>
          <w:szCs w:val="24"/>
        </w:rPr>
        <w:t>INTEGRAL</w:t>
      </w:r>
      <w:r w:rsidRPr="00CF2E4B">
        <w:rPr>
          <w:rFonts w:eastAsia="Times New Roman" w:cstheme="minorHAnsi"/>
          <w:color w:val="333333"/>
          <w:sz w:val="24"/>
          <w:szCs w:val="24"/>
        </w:rPr>
        <w:t xml:space="preserve"> team acknowledges the support of ASI/INAF agreement n. 2013-025-R.1. J.R. acknowledges support from the European Union’s Horizon 2020 </w:t>
      </w:r>
      <w:proofErr w:type="spellStart"/>
      <w:r w:rsidRPr="00CF2E4B">
        <w:rPr>
          <w:rFonts w:eastAsia="Times New Roman" w:cstheme="minorHAnsi"/>
          <w:color w:val="333333"/>
          <w:sz w:val="24"/>
          <w:szCs w:val="24"/>
        </w:rPr>
        <w:t>Programme</w:t>
      </w:r>
      <w:proofErr w:type="spellEnd"/>
      <w:r w:rsidRPr="00CF2E4B">
        <w:rPr>
          <w:rFonts w:eastAsia="Times New Roman" w:cstheme="minorHAnsi"/>
          <w:color w:val="333333"/>
          <w:sz w:val="24"/>
          <w:szCs w:val="24"/>
        </w:rPr>
        <w:t xml:space="preserve"> under the AHEAD project (grant no. 654215). R.D. acknowledges the German </w:t>
      </w:r>
      <w:r w:rsidRPr="00CF2E4B">
        <w:rPr>
          <w:rFonts w:eastAsia="Times New Roman" w:cstheme="minorHAnsi"/>
          <w:i/>
          <w:iCs/>
          <w:color w:val="333333"/>
          <w:sz w:val="24"/>
          <w:szCs w:val="24"/>
        </w:rPr>
        <w:t>INTEGRAL</w:t>
      </w:r>
      <w:r w:rsidRPr="00CF2E4B">
        <w:rPr>
          <w:rFonts w:eastAsia="Times New Roman" w:cstheme="minorHAnsi"/>
          <w:color w:val="333333"/>
          <w:sz w:val="24"/>
          <w:szCs w:val="24"/>
        </w:rPr>
        <w:t> support through DLR grants 50 OG 1101 and 1601. </w:t>
      </w:r>
      <w:r w:rsidRPr="00CF2E4B">
        <w:rPr>
          <w:rFonts w:eastAsia="Times New Roman" w:cstheme="minorHAnsi"/>
          <w:b/>
          <w:bCs/>
          <w:color w:val="333333"/>
          <w:sz w:val="24"/>
          <w:szCs w:val="24"/>
        </w:rPr>
        <w:t>Kanata, Kiso and Subaru observing teams:</w:t>
      </w:r>
      <w:r w:rsidRPr="00CF2E4B">
        <w:rPr>
          <w:rFonts w:eastAsia="Times New Roman" w:cstheme="minorHAnsi"/>
          <w:color w:val="333333"/>
          <w:sz w:val="24"/>
          <w:szCs w:val="24"/>
        </w:rPr>
        <w:t> Observations with the Kanata and Kiso Schmidt telescopes were supported by the Optical and Near-infrared Astronomy Inter-University Cooperation Program and the Grants-in-Aid of the Ministry of Education, Science, Culture, and Sport JP23740143, JP25800103, JP16H02158, JP17K14253, JP17H04830, JP26800103, JP24103003. This work was also based in part on data collected at Subaru Telescope, which is operated by the National Astronomical Observatory of Japan. </w:t>
      </w:r>
      <w:r w:rsidRPr="00CF2E4B">
        <w:rPr>
          <w:rFonts w:eastAsia="Times New Roman" w:cstheme="minorHAnsi"/>
          <w:b/>
          <w:bCs/>
          <w:color w:val="333333"/>
          <w:sz w:val="24"/>
          <w:szCs w:val="24"/>
        </w:rPr>
        <w:t>Kapteyn:</w:t>
      </w:r>
      <w:r w:rsidRPr="00CF2E4B">
        <w:rPr>
          <w:rFonts w:eastAsia="Times New Roman" w:cstheme="minorHAnsi"/>
          <w:color w:val="333333"/>
          <w:sz w:val="24"/>
          <w:szCs w:val="24"/>
        </w:rPr>
        <w:t xml:space="preserve"> The Jacobus Kapteyn telescope is operated at the </w:t>
      </w:r>
      <w:proofErr w:type="spellStart"/>
      <w:r w:rsidRPr="00CF2E4B">
        <w:rPr>
          <w:rFonts w:eastAsia="Times New Roman" w:cstheme="minorHAnsi"/>
          <w:color w:val="333333"/>
          <w:sz w:val="24"/>
          <w:szCs w:val="24"/>
        </w:rPr>
        <w:t>Observatorio</w:t>
      </w:r>
      <w:proofErr w:type="spellEnd"/>
      <w:r w:rsidRPr="00CF2E4B">
        <w:rPr>
          <w:rFonts w:eastAsia="Times New Roman" w:cstheme="minorHAnsi"/>
          <w:color w:val="333333"/>
          <w:sz w:val="24"/>
          <w:szCs w:val="24"/>
        </w:rPr>
        <w:t xml:space="preserve"> del Roque de los Muchachos on the Spanish island of La Palma by the SARA consortium, whose member institutions (listed at </w:t>
      </w:r>
      <w:hyperlink r:id="rId196" w:history="1">
        <w:r w:rsidRPr="00CF2E4B">
          <w:rPr>
            <w:rStyle w:val="Hyperlink"/>
            <w:rFonts w:eastAsia="Times New Roman" w:cstheme="minorHAnsi"/>
            <w:b/>
            <w:bCs/>
            <w:sz w:val="24"/>
            <w:szCs w:val="24"/>
          </w:rPr>
          <w:t>http://saraobservatory.org</w:t>
        </w:r>
      </w:hyperlink>
      <w:r w:rsidRPr="00CF2E4B">
        <w:rPr>
          <w:rFonts w:eastAsia="Times New Roman" w:cstheme="minorHAnsi"/>
          <w:color w:val="333333"/>
          <w:sz w:val="24"/>
          <w:szCs w:val="24"/>
        </w:rPr>
        <w:t>) fund its operation. Refitting for remote operations and instrumentation were funded by the National Science Foundation under grant 1337566 to Texas A&amp;M University–Commerce. </w:t>
      </w:r>
      <w:r w:rsidRPr="00CF2E4B">
        <w:rPr>
          <w:rFonts w:eastAsia="Times New Roman" w:cstheme="minorHAnsi"/>
          <w:b/>
          <w:bCs/>
          <w:color w:val="333333"/>
          <w:sz w:val="24"/>
          <w:szCs w:val="24"/>
        </w:rPr>
        <w:t>Liverpool Telescope:</w:t>
      </w:r>
      <w:r w:rsidRPr="00CF2E4B">
        <w:rPr>
          <w:rFonts w:eastAsia="Times New Roman" w:cstheme="minorHAnsi"/>
          <w:color w:val="333333"/>
          <w:sz w:val="24"/>
          <w:szCs w:val="24"/>
        </w:rPr>
        <w:t xml:space="preserve"> The Liverpool Telescope is operated on the island of La Palma by Liverpool John </w:t>
      </w:r>
      <w:proofErr w:type="spellStart"/>
      <w:r w:rsidRPr="00CF2E4B">
        <w:rPr>
          <w:rFonts w:eastAsia="Times New Roman" w:cstheme="minorHAnsi"/>
          <w:color w:val="333333"/>
          <w:sz w:val="24"/>
          <w:szCs w:val="24"/>
        </w:rPr>
        <w:t>Moores</w:t>
      </w:r>
      <w:proofErr w:type="spellEnd"/>
      <w:r w:rsidRPr="00CF2E4B">
        <w:rPr>
          <w:rFonts w:eastAsia="Times New Roman" w:cstheme="minorHAnsi"/>
          <w:color w:val="333333"/>
          <w:sz w:val="24"/>
          <w:szCs w:val="24"/>
        </w:rPr>
        <w:t xml:space="preserve"> University in the Spanish </w:t>
      </w:r>
      <w:proofErr w:type="spellStart"/>
      <w:r w:rsidRPr="00CF2E4B">
        <w:rPr>
          <w:rFonts w:eastAsia="Times New Roman" w:cstheme="minorHAnsi"/>
          <w:color w:val="333333"/>
          <w:sz w:val="24"/>
          <w:szCs w:val="24"/>
        </w:rPr>
        <w:t>Observatorio</w:t>
      </w:r>
      <w:proofErr w:type="spellEnd"/>
      <w:r w:rsidRPr="00CF2E4B">
        <w:rPr>
          <w:rFonts w:eastAsia="Times New Roman" w:cstheme="minorHAnsi"/>
          <w:color w:val="333333"/>
          <w:sz w:val="24"/>
          <w:szCs w:val="24"/>
        </w:rPr>
        <w:t xml:space="preserve"> del Roque de los Muchachos of the Instituto de </w:t>
      </w:r>
      <w:proofErr w:type="spellStart"/>
      <w:r w:rsidRPr="00CF2E4B">
        <w:rPr>
          <w:rFonts w:eastAsia="Times New Roman" w:cstheme="minorHAnsi"/>
          <w:color w:val="333333"/>
          <w:sz w:val="24"/>
          <w:szCs w:val="24"/>
        </w:rPr>
        <w:t>Astrofisica</w:t>
      </w:r>
      <w:proofErr w:type="spellEnd"/>
      <w:r w:rsidRPr="00CF2E4B">
        <w:rPr>
          <w:rFonts w:eastAsia="Times New Roman" w:cstheme="minorHAnsi"/>
          <w:color w:val="333333"/>
          <w:sz w:val="24"/>
          <w:szCs w:val="24"/>
        </w:rPr>
        <w:t xml:space="preserve"> de Canarias with financial support from the UK Science and Technology Facilities Council. </w:t>
      </w:r>
      <w:r w:rsidRPr="00CF2E4B">
        <w:rPr>
          <w:rFonts w:eastAsia="Times New Roman" w:cstheme="minorHAnsi"/>
          <w:b/>
          <w:bCs/>
          <w:i/>
          <w:iCs/>
          <w:color w:val="333333"/>
          <w:sz w:val="24"/>
          <w:szCs w:val="24"/>
        </w:rPr>
        <w:t>Swift</w:t>
      </w:r>
      <w:r w:rsidRPr="00CF2E4B">
        <w:rPr>
          <w:rFonts w:eastAsia="Times New Roman" w:cstheme="minorHAnsi"/>
          <w:color w:val="333333"/>
          <w:sz w:val="24"/>
          <w:szCs w:val="24"/>
        </w:rPr>
        <w:t>/</w:t>
      </w:r>
      <w:proofErr w:type="spellStart"/>
      <w:r w:rsidRPr="00CF2E4B">
        <w:rPr>
          <w:rFonts w:eastAsia="Times New Roman" w:cstheme="minorHAnsi"/>
          <w:b/>
          <w:bCs/>
          <w:i/>
          <w:iCs/>
          <w:color w:val="333333"/>
          <w:sz w:val="24"/>
          <w:szCs w:val="24"/>
        </w:rPr>
        <w:t>NuSTAR</w:t>
      </w:r>
      <w:proofErr w:type="spellEnd"/>
      <w:r w:rsidRPr="00CF2E4B">
        <w:rPr>
          <w:rFonts w:eastAsia="Times New Roman" w:cstheme="minorHAnsi"/>
          <w:b/>
          <w:bCs/>
          <w:color w:val="333333"/>
          <w:sz w:val="24"/>
          <w:szCs w:val="24"/>
        </w:rPr>
        <w:t>:</w:t>
      </w:r>
      <w:r w:rsidRPr="00CF2E4B">
        <w:rPr>
          <w:rFonts w:eastAsia="Times New Roman" w:cstheme="minorHAnsi"/>
          <w:color w:val="333333"/>
          <w:sz w:val="24"/>
          <w:szCs w:val="24"/>
        </w:rPr>
        <w:t xml:space="preserve"> A.K. and </w:t>
      </w:r>
      <w:proofErr w:type="spellStart"/>
      <w:r w:rsidRPr="00CF2E4B">
        <w:rPr>
          <w:rFonts w:eastAsia="Times New Roman" w:cstheme="minorHAnsi"/>
          <w:color w:val="333333"/>
          <w:sz w:val="24"/>
          <w:szCs w:val="24"/>
        </w:rPr>
        <w:t>and</w:t>
      </w:r>
      <w:proofErr w:type="spellEnd"/>
      <w:r w:rsidRPr="00CF2E4B">
        <w:rPr>
          <w:rFonts w:eastAsia="Times New Roman" w:cstheme="minorHAnsi"/>
          <w:color w:val="333333"/>
          <w:sz w:val="24"/>
          <w:szCs w:val="24"/>
        </w:rPr>
        <w:t xml:space="preserve"> D.F.C. acknowledge support from the National Aeronautics and Space Administration </w:t>
      </w:r>
      <w:r w:rsidRPr="00CF2E4B">
        <w:rPr>
          <w:rFonts w:eastAsia="Times New Roman" w:cstheme="minorHAnsi"/>
          <w:i/>
          <w:iCs/>
          <w:color w:val="333333"/>
          <w:sz w:val="24"/>
          <w:szCs w:val="24"/>
        </w:rPr>
        <w:t>Swift</w:t>
      </w:r>
      <w:r w:rsidRPr="00CF2E4B">
        <w:rPr>
          <w:rFonts w:eastAsia="Times New Roman" w:cstheme="minorHAnsi"/>
          <w:color w:val="333333"/>
          <w:sz w:val="24"/>
          <w:szCs w:val="24"/>
        </w:rPr>
        <w:t> Guest Investigator Program under grant NNX17AI95G. The </w:t>
      </w:r>
      <w:r w:rsidRPr="00CF2E4B">
        <w:rPr>
          <w:rFonts w:eastAsia="Times New Roman" w:cstheme="minorHAnsi"/>
          <w:i/>
          <w:iCs/>
          <w:color w:val="333333"/>
          <w:sz w:val="24"/>
          <w:szCs w:val="24"/>
        </w:rPr>
        <w:t>Swift</w:t>
      </w:r>
      <w:r w:rsidRPr="00CF2E4B">
        <w:rPr>
          <w:rFonts w:eastAsia="Times New Roman" w:cstheme="minorHAnsi"/>
          <w:color w:val="333333"/>
          <w:sz w:val="24"/>
          <w:szCs w:val="24"/>
        </w:rPr>
        <w:t> team at the Mission Operations Center (MOC) at Penn State acknowledges support from NASA contract NAS5-00136. </w:t>
      </w:r>
      <w:r w:rsidRPr="00CF2E4B">
        <w:rPr>
          <w:rFonts w:eastAsia="Times New Roman" w:cstheme="minorHAnsi"/>
          <w:i/>
          <w:iCs/>
          <w:color w:val="333333"/>
          <w:sz w:val="24"/>
          <w:szCs w:val="24"/>
        </w:rPr>
        <w:t>Swift</w:t>
      </w:r>
      <w:r w:rsidRPr="00CF2E4B">
        <w:rPr>
          <w:rFonts w:eastAsia="Times New Roman" w:cstheme="minorHAnsi"/>
          <w:color w:val="333333"/>
          <w:sz w:val="24"/>
          <w:szCs w:val="24"/>
        </w:rPr>
        <w:t> is supported at the University of Leicester by the UK Space Agency. </w:t>
      </w:r>
      <w:r w:rsidRPr="00CF2E4B">
        <w:rPr>
          <w:rFonts w:eastAsia="Times New Roman" w:cstheme="minorHAnsi"/>
          <w:b/>
          <w:bCs/>
          <w:color w:val="333333"/>
          <w:sz w:val="24"/>
          <w:szCs w:val="24"/>
        </w:rPr>
        <w:t>VERITAS:</w:t>
      </w:r>
      <w:r w:rsidRPr="00CF2E4B">
        <w:rPr>
          <w:rFonts w:eastAsia="Times New Roman" w:cstheme="minorHAnsi"/>
          <w:color w:val="333333"/>
          <w:sz w:val="24"/>
          <w:szCs w:val="24"/>
        </w:rPr>
        <w:t> This research is supported by grants from the U.S. Department of Energy Office of Science, the U.S. National Science Foundation and the Smithsonian Institution, and by NSERC in Canada. </w:t>
      </w:r>
      <w:r w:rsidRPr="00CF2E4B">
        <w:rPr>
          <w:rFonts w:eastAsia="Times New Roman" w:cstheme="minorHAnsi"/>
          <w:b/>
          <w:bCs/>
          <w:color w:val="333333"/>
          <w:sz w:val="24"/>
          <w:szCs w:val="24"/>
        </w:rPr>
        <w:t>VLA/17B-403</w:t>
      </w:r>
      <w:r w:rsidRPr="00CF2E4B">
        <w:rPr>
          <w:rFonts w:eastAsia="Times New Roman" w:cstheme="minorHAnsi"/>
          <w:color w:val="333333"/>
          <w:sz w:val="24"/>
          <w:szCs w:val="24"/>
        </w:rPr>
        <w:t> The National Radio Astronomy Observatory (NRAO) is a facility of the National Science Foundation operated under cooperative agreement by Associated Universities, Inc. A.J.T. is supported by a Natural Sciences and Engineering Research Council of Canada (NSERC) Post-Graduate Doctoral Scholarship (PGSD2-490318-2016). A.J.T. and G.R.S. are supported by NSERC Discovery Grants (RGPIN-402752-2011 and RGPIN-06569-2016). J.C.A.M.J. is the recipient of an Australian Research Council Future Fellowship (FT140101082</w:t>
      </w:r>
      <w:proofErr w:type="gramStart"/>
      <w:r w:rsidRPr="00CF2E4B">
        <w:rPr>
          <w:rFonts w:eastAsia="Times New Roman" w:cstheme="minorHAnsi"/>
          <w:color w:val="333333"/>
          <w:sz w:val="24"/>
          <w:szCs w:val="24"/>
        </w:rPr>
        <w:t>).</w:t>
      </w:r>
      <w:r w:rsidRPr="00CF2E4B">
        <w:rPr>
          <w:rFonts w:eastAsia="Times New Roman" w:cstheme="minorHAnsi"/>
          <w:b/>
          <w:bCs/>
          <w:color w:val="333333"/>
          <w:sz w:val="24"/>
          <w:szCs w:val="24"/>
        </w:rPr>
        <w:t>Author</w:t>
      </w:r>
      <w:proofErr w:type="gramEnd"/>
      <w:r w:rsidRPr="00CF2E4B">
        <w:rPr>
          <w:rFonts w:eastAsia="Times New Roman" w:cstheme="minorHAnsi"/>
          <w:b/>
          <w:bCs/>
          <w:color w:val="333333"/>
          <w:sz w:val="24"/>
          <w:szCs w:val="24"/>
        </w:rPr>
        <w:t xml:space="preserve"> contributions:</w:t>
      </w:r>
      <w:r w:rsidRPr="00CF2E4B">
        <w:rPr>
          <w:rFonts w:eastAsia="Times New Roman" w:cstheme="minorHAnsi"/>
          <w:color w:val="333333"/>
          <w:sz w:val="24"/>
          <w:szCs w:val="24"/>
        </w:rPr>
        <w:t> All authors meet the journal’s authorship criteria. </w:t>
      </w:r>
      <w:proofErr w:type="spellStart"/>
      <w:r w:rsidRPr="00CF2E4B">
        <w:rPr>
          <w:rFonts w:eastAsia="Times New Roman" w:cstheme="minorHAnsi"/>
          <w:b/>
          <w:bCs/>
          <w:color w:val="333333"/>
          <w:sz w:val="24"/>
          <w:szCs w:val="24"/>
        </w:rPr>
        <w:t>IceCube</w:t>
      </w:r>
      <w:proofErr w:type="spellEnd"/>
      <w:r w:rsidRPr="00CF2E4B">
        <w:rPr>
          <w:rFonts w:eastAsia="Times New Roman" w:cstheme="minorHAnsi"/>
          <w:b/>
          <w:bCs/>
          <w:color w:val="333333"/>
          <w:sz w:val="24"/>
          <w:szCs w:val="24"/>
        </w:rPr>
        <w:t>:</w:t>
      </w:r>
      <w:r w:rsidRPr="00CF2E4B">
        <w:rPr>
          <w:rFonts w:eastAsia="Times New Roman" w:cstheme="minorHAnsi"/>
          <w:color w:val="333333"/>
          <w:sz w:val="24"/>
          <w:szCs w:val="24"/>
        </w:rPr>
        <w:t xml:space="preserve"> The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xml:space="preserve"> Collaboration designed, constructed and now operates the </w:t>
      </w:r>
      <w:proofErr w:type="spellStart"/>
      <w:r w:rsidRPr="00CF2E4B">
        <w:rPr>
          <w:rFonts w:eastAsia="Times New Roman" w:cstheme="minorHAnsi"/>
          <w:color w:val="333333"/>
          <w:sz w:val="24"/>
          <w:szCs w:val="24"/>
        </w:rPr>
        <w:t>the</w:t>
      </w:r>
      <w:proofErr w:type="spellEnd"/>
      <w:r w:rsidRPr="00CF2E4B">
        <w:rPr>
          <w:rFonts w:eastAsia="Times New Roman" w:cstheme="minorHAnsi"/>
          <w:color w:val="333333"/>
          <w:sz w:val="24"/>
          <w:szCs w:val="24"/>
        </w:rPr>
        <w:t xml:space="preserve">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xml:space="preserve"> Neutrino Observatory. Data processing and calibration, Monte Carlo simulations of the detector and of theoretical models, and data analyses were performed by </w:t>
      </w:r>
      <w:proofErr w:type="gramStart"/>
      <w:r w:rsidRPr="00CF2E4B">
        <w:rPr>
          <w:rFonts w:eastAsia="Times New Roman" w:cstheme="minorHAnsi"/>
          <w:color w:val="333333"/>
          <w:sz w:val="24"/>
          <w:szCs w:val="24"/>
        </w:rPr>
        <w:t>a large number of</w:t>
      </w:r>
      <w:proofErr w:type="gramEnd"/>
      <w:r w:rsidRPr="00CF2E4B">
        <w:rPr>
          <w:rFonts w:eastAsia="Times New Roman" w:cstheme="minorHAnsi"/>
          <w:color w:val="333333"/>
          <w:sz w:val="24"/>
          <w:szCs w:val="24"/>
        </w:rPr>
        <w:t xml:space="preserve"> collaboration members, who also discussed and approved the scientific results presented here. The paper was reviewed by the entire collaboration before publication, and all authors approved the final version of the manuscript. </w:t>
      </w:r>
      <w:r w:rsidRPr="00CF2E4B">
        <w:rPr>
          <w:rFonts w:eastAsia="Times New Roman" w:cstheme="minorHAnsi"/>
          <w:b/>
          <w:bCs/>
          <w:i/>
          <w:iCs/>
          <w:color w:val="333333"/>
          <w:sz w:val="24"/>
          <w:szCs w:val="24"/>
        </w:rPr>
        <w:t>Fermi</w:t>
      </w:r>
      <w:r w:rsidRPr="00CF2E4B">
        <w:rPr>
          <w:rFonts w:eastAsia="Times New Roman" w:cstheme="minorHAnsi"/>
          <w:b/>
          <w:bCs/>
          <w:color w:val="333333"/>
          <w:sz w:val="24"/>
          <w:szCs w:val="24"/>
        </w:rPr>
        <w:t>-LAT:</w:t>
      </w:r>
      <w:r w:rsidRPr="00CF2E4B">
        <w:rPr>
          <w:rFonts w:eastAsia="Times New Roman" w:cstheme="minorHAnsi"/>
          <w:color w:val="333333"/>
          <w:sz w:val="24"/>
          <w:szCs w:val="24"/>
        </w:rPr>
        <w:t> The </w:t>
      </w:r>
      <w:r w:rsidRPr="00CF2E4B">
        <w:rPr>
          <w:rFonts w:eastAsia="Times New Roman" w:cstheme="minorHAnsi"/>
          <w:i/>
          <w:iCs/>
          <w:color w:val="333333"/>
          <w:sz w:val="24"/>
          <w:szCs w:val="24"/>
        </w:rPr>
        <w:t>Fermi</w:t>
      </w:r>
      <w:r w:rsidRPr="00CF2E4B">
        <w:rPr>
          <w:rFonts w:eastAsia="Times New Roman" w:cstheme="minorHAnsi"/>
          <w:color w:val="333333"/>
          <w:sz w:val="24"/>
          <w:szCs w:val="24"/>
        </w:rPr>
        <w:t>-LAT contact authors and internal reviewers are S.B., A.F., Y.T., K.B., E.C., and M.W. </w:t>
      </w:r>
      <w:r w:rsidRPr="00CF2E4B">
        <w:rPr>
          <w:rFonts w:eastAsia="Times New Roman" w:cstheme="minorHAnsi"/>
          <w:b/>
          <w:bCs/>
          <w:color w:val="333333"/>
          <w:sz w:val="24"/>
          <w:szCs w:val="24"/>
        </w:rPr>
        <w:t>MAGIC:</w:t>
      </w:r>
      <w:r w:rsidRPr="00CF2E4B">
        <w:rPr>
          <w:rFonts w:eastAsia="Times New Roman" w:cstheme="minorHAnsi"/>
          <w:color w:val="333333"/>
          <w:sz w:val="24"/>
          <w:szCs w:val="24"/>
        </w:rPr>
        <w:t xml:space="preserve"> E.B. is the MAGIC </w:t>
      </w:r>
      <w:proofErr w:type="spellStart"/>
      <w:r w:rsidRPr="00CF2E4B">
        <w:rPr>
          <w:rFonts w:eastAsia="Times New Roman" w:cstheme="minorHAnsi"/>
          <w:color w:val="333333"/>
          <w:sz w:val="24"/>
          <w:szCs w:val="24"/>
        </w:rPr>
        <w:t>multimessenger</w:t>
      </w:r>
      <w:proofErr w:type="spellEnd"/>
      <w:r w:rsidRPr="00CF2E4B">
        <w:rPr>
          <w:rFonts w:eastAsia="Times New Roman" w:cstheme="minorHAnsi"/>
          <w:color w:val="333333"/>
          <w:sz w:val="24"/>
          <w:szCs w:val="24"/>
        </w:rPr>
        <w:t xml:space="preserve"> contact and PI of the neutrino follow-up program. K.S. is co-convener of the MAGIC transient working group. L.F. and M.P. are the main analyzers of the MAGIC data. A.M. and E.P. derived an upper limit to the redshift inferred from MAGIC data. </w:t>
      </w:r>
      <w:r w:rsidRPr="00CF2E4B">
        <w:rPr>
          <w:rFonts w:eastAsia="Times New Roman" w:cstheme="minorHAnsi"/>
          <w:b/>
          <w:bCs/>
          <w:i/>
          <w:iCs/>
          <w:color w:val="333333"/>
          <w:sz w:val="24"/>
          <w:szCs w:val="24"/>
        </w:rPr>
        <w:t>AGILE</w:t>
      </w:r>
      <w:r w:rsidRPr="00CF2E4B">
        <w:rPr>
          <w:rFonts w:eastAsia="Times New Roman" w:cstheme="minorHAnsi"/>
          <w:b/>
          <w:bCs/>
          <w:color w:val="333333"/>
          <w:sz w:val="24"/>
          <w:szCs w:val="24"/>
        </w:rPr>
        <w:t>:</w:t>
      </w:r>
      <w:r w:rsidRPr="00CF2E4B">
        <w:rPr>
          <w:rFonts w:eastAsia="Times New Roman" w:cstheme="minorHAnsi"/>
          <w:color w:val="333333"/>
          <w:sz w:val="24"/>
          <w:szCs w:val="24"/>
        </w:rPr>
        <w:t> All coauthors contributed to the scientific results presented in the paper. F.L. and M.T. wrote the part of the manuscript related to the </w:t>
      </w:r>
      <w:r w:rsidRPr="00CF2E4B">
        <w:rPr>
          <w:rFonts w:eastAsia="Times New Roman" w:cstheme="minorHAnsi"/>
          <w:i/>
          <w:iCs/>
          <w:color w:val="333333"/>
          <w:sz w:val="24"/>
          <w:szCs w:val="24"/>
        </w:rPr>
        <w:t>AGILE</w:t>
      </w:r>
      <w:r w:rsidRPr="00CF2E4B">
        <w:rPr>
          <w:rFonts w:eastAsia="Times New Roman" w:cstheme="minorHAnsi"/>
          <w:color w:val="333333"/>
          <w:sz w:val="24"/>
          <w:szCs w:val="24"/>
        </w:rPr>
        <w:t> results. </w:t>
      </w:r>
      <w:r w:rsidRPr="00CF2E4B">
        <w:rPr>
          <w:rFonts w:eastAsia="Times New Roman" w:cstheme="minorHAnsi"/>
          <w:b/>
          <w:bCs/>
          <w:color w:val="333333"/>
          <w:sz w:val="24"/>
          <w:szCs w:val="24"/>
        </w:rPr>
        <w:t>ASAS-SN:</w:t>
      </w:r>
      <w:r w:rsidRPr="00CF2E4B">
        <w:rPr>
          <w:rFonts w:eastAsia="Times New Roman" w:cstheme="minorHAnsi"/>
          <w:color w:val="333333"/>
          <w:sz w:val="24"/>
          <w:szCs w:val="24"/>
        </w:rPr>
        <w:t xml:space="preserve"> A.F., B.J.S., and S.H. installed an automatic follow up to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xml:space="preserve"> triggers which provided additional early data on this event. K.Z.S., C.S.K., J.F.B., T.A.T., T.W.S.H., S.D., J.L.P., and B.J.S. built the telescopes and developed the data processing pipelines. </w:t>
      </w:r>
      <w:r w:rsidRPr="00CF2E4B">
        <w:rPr>
          <w:rFonts w:eastAsia="Times New Roman" w:cstheme="minorHAnsi"/>
          <w:b/>
          <w:bCs/>
          <w:color w:val="333333"/>
          <w:sz w:val="24"/>
          <w:szCs w:val="24"/>
        </w:rPr>
        <w:t>HAWC:</w:t>
      </w:r>
      <w:r w:rsidRPr="00CF2E4B">
        <w:rPr>
          <w:rFonts w:eastAsia="Times New Roman" w:cstheme="minorHAnsi"/>
          <w:color w:val="333333"/>
          <w:sz w:val="24"/>
          <w:szCs w:val="24"/>
        </w:rPr>
        <w:t xml:space="preserve"> T.W. is convener of the HAWC extragalactic working group. M.H. is the HAWC </w:t>
      </w:r>
      <w:proofErr w:type="spellStart"/>
      <w:r w:rsidRPr="00CF2E4B">
        <w:rPr>
          <w:rFonts w:eastAsia="Times New Roman" w:cstheme="minorHAnsi"/>
          <w:color w:val="333333"/>
          <w:sz w:val="24"/>
          <w:szCs w:val="24"/>
        </w:rPr>
        <w:t>multimessenger</w:t>
      </w:r>
      <w:proofErr w:type="spellEnd"/>
      <w:r w:rsidRPr="00CF2E4B">
        <w:rPr>
          <w:rFonts w:eastAsia="Times New Roman" w:cstheme="minorHAnsi"/>
          <w:color w:val="333333"/>
          <w:sz w:val="24"/>
          <w:szCs w:val="24"/>
        </w:rPr>
        <w:t xml:space="preserve"> contact. I.T., R.L., and I.M.C. were the main analyzers of the HAWC data. </w:t>
      </w:r>
      <w:r w:rsidRPr="00CF2E4B">
        <w:rPr>
          <w:rFonts w:eastAsia="Times New Roman" w:cstheme="minorHAnsi"/>
          <w:b/>
          <w:bCs/>
          <w:color w:val="333333"/>
          <w:sz w:val="24"/>
          <w:szCs w:val="24"/>
        </w:rPr>
        <w:t>H.E.S.S.:</w:t>
      </w:r>
      <w:r w:rsidRPr="00CF2E4B">
        <w:rPr>
          <w:rFonts w:eastAsia="Times New Roman" w:cstheme="minorHAnsi"/>
          <w:color w:val="333333"/>
          <w:sz w:val="24"/>
          <w:szCs w:val="24"/>
        </w:rPr>
        <w:t xml:space="preserve"> A.T. is convener of the H.E.S.S. extragalactic working group. F.S. is the H.E.S.S. </w:t>
      </w:r>
      <w:proofErr w:type="spellStart"/>
      <w:r w:rsidRPr="00CF2E4B">
        <w:rPr>
          <w:rFonts w:eastAsia="Times New Roman" w:cstheme="minorHAnsi"/>
          <w:color w:val="333333"/>
          <w:sz w:val="24"/>
          <w:szCs w:val="24"/>
        </w:rPr>
        <w:t>multimessenger</w:t>
      </w:r>
      <w:proofErr w:type="spellEnd"/>
      <w:r w:rsidRPr="00CF2E4B">
        <w:rPr>
          <w:rFonts w:eastAsia="Times New Roman" w:cstheme="minorHAnsi"/>
          <w:color w:val="333333"/>
          <w:sz w:val="24"/>
          <w:szCs w:val="24"/>
        </w:rPr>
        <w:t xml:space="preserve"> contact and PI of the neutrino follow-up program. C.H. is the main analyzer of the H.E.S.S. data presented here. S.O. provided a cross-check of the presented analysis. </w:t>
      </w:r>
      <w:r w:rsidRPr="00CF2E4B">
        <w:rPr>
          <w:rFonts w:eastAsia="Times New Roman" w:cstheme="minorHAnsi"/>
          <w:b/>
          <w:bCs/>
          <w:i/>
          <w:iCs/>
          <w:color w:val="333333"/>
          <w:sz w:val="24"/>
          <w:szCs w:val="24"/>
        </w:rPr>
        <w:t>INTEGRAL:</w:t>
      </w:r>
      <w:r w:rsidRPr="00CF2E4B">
        <w:rPr>
          <w:rFonts w:eastAsia="Times New Roman" w:cstheme="minorHAnsi"/>
          <w:color w:val="333333"/>
          <w:sz w:val="24"/>
          <w:szCs w:val="24"/>
        </w:rPr>
        <w:t> V.S. performed the </w:t>
      </w:r>
      <w:r w:rsidRPr="00CF2E4B">
        <w:rPr>
          <w:rFonts w:eastAsia="Times New Roman" w:cstheme="minorHAnsi"/>
          <w:i/>
          <w:iCs/>
          <w:color w:val="333333"/>
          <w:sz w:val="24"/>
          <w:szCs w:val="24"/>
        </w:rPr>
        <w:t>INTEGRAL</w:t>
      </w:r>
      <w:r w:rsidRPr="00CF2E4B">
        <w:rPr>
          <w:rFonts w:eastAsia="Times New Roman" w:cstheme="minorHAnsi"/>
          <w:color w:val="333333"/>
          <w:sz w:val="24"/>
          <w:szCs w:val="24"/>
        </w:rPr>
        <w:t> analysis. C.F. is the PI of </w:t>
      </w:r>
      <w:r w:rsidRPr="00CF2E4B">
        <w:rPr>
          <w:rFonts w:eastAsia="Times New Roman" w:cstheme="minorHAnsi"/>
          <w:i/>
          <w:iCs/>
          <w:color w:val="333333"/>
          <w:sz w:val="24"/>
          <w:szCs w:val="24"/>
        </w:rPr>
        <w:t>INTEGRAL</w:t>
      </w:r>
      <w:r w:rsidRPr="00CF2E4B">
        <w:rPr>
          <w:rFonts w:eastAsia="Times New Roman" w:cstheme="minorHAnsi"/>
          <w:color w:val="333333"/>
          <w:sz w:val="24"/>
          <w:szCs w:val="24"/>
        </w:rPr>
        <w:t> Science Data Center. R.D. is the co-PI of the SPI instrument. E.K. is </w:t>
      </w:r>
      <w:r w:rsidRPr="00CF2E4B">
        <w:rPr>
          <w:rFonts w:eastAsia="Times New Roman" w:cstheme="minorHAnsi"/>
          <w:i/>
          <w:iCs/>
          <w:color w:val="333333"/>
          <w:sz w:val="24"/>
          <w:szCs w:val="24"/>
        </w:rPr>
        <w:t>INTEGRAL</w:t>
      </w:r>
      <w:r w:rsidRPr="00CF2E4B">
        <w:rPr>
          <w:rFonts w:eastAsia="Times New Roman" w:cstheme="minorHAnsi"/>
          <w:color w:val="333333"/>
          <w:sz w:val="24"/>
          <w:szCs w:val="24"/>
        </w:rPr>
        <w:t> Project Scientist. P.L. and P.U. are co-PIs of </w:t>
      </w:r>
      <w:r w:rsidRPr="00CF2E4B">
        <w:rPr>
          <w:rFonts w:eastAsia="Times New Roman" w:cstheme="minorHAnsi"/>
          <w:i/>
          <w:iCs/>
          <w:color w:val="333333"/>
          <w:sz w:val="24"/>
          <w:szCs w:val="24"/>
        </w:rPr>
        <w:t>INTEGRAL</w:t>
      </w:r>
      <w:r w:rsidRPr="00CF2E4B">
        <w:rPr>
          <w:rFonts w:eastAsia="Times New Roman" w:cstheme="minorHAnsi"/>
          <w:color w:val="333333"/>
          <w:sz w:val="24"/>
          <w:szCs w:val="24"/>
        </w:rPr>
        <w:t>/IBIS instrument. S.M. is responsible for the </w:t>
      </w:r>
      <w:r w:rsidRPr="00CF2E4B">
        <w:rPr>
          <w:rFonts w:eastAsia="Times New Roman" w:cstheme="minorHAnsi"/>
          <w:i/>
          <w:iCs/>
          <w:color w:val="333333"/>
          <w:sz w:val="24"/>
          <w:szCs w:val="24"/>
        </w:rPr>
        <w:t>INTEGRAL</w:t>
      </w:r>
      <w:r w:rsidRPr="00CF2E4B">
        <w:rPr>
          <w:rFonts w:eastAsia="Times New Roman" w:cstheme="minorHAnsi"/>
          <w:color w:val="333333"/>
          <w:sz w:val="24"/>
          <w:szCs w:val="24"/>
        </w:rPr>
        <w:t xml:space="preserve">/IBAS. </w:t>
      </w:r>
      <w:proofErr w:type="gramStart"/>
      <w:r w:rsidRPr="00CF2E4B">
        <w:rPr>
          <w:rFonts w:eastAsia="Times New Roman" w:cstheme="minorHAnsi"/>
          <w:color w:val="333333"/>
          <w:sz w:val="24"/>
          <w:szCs w:val="24"/>
        </w:rPr>
        <w:t>All of</w:t>
      </w:r>
      <w:proofErr w:type="gramEnd"/>
      <w:r w:rsidRPr="00CF2E4B">
        <w:rPr>
          <w:rFonts w:eastAsia="Times New Roman" w:cstheme="minorHAnsi"/>
          <w:color w:val="333333"/>
          <w:sz w:val="24"/>
          <w:szCs w:val="24"/>
        </w:rPr>
        <w:t xml:space="preserve"> the collaborators provided contribution to the text. </w:t>
      </w:r>
      <w:r w:rsidRPr="00CF2E4B">
        <w:rPr>
          <w:rFonts w:eastAsia="Times New Roman" w:cstheme="minorHAnsi"/>
          <w:b/>
          <w:bCs/>
          <w:color w:val="333333"/>
          <w:sz w:val="24"/>
          <w:szCs w:val="24"/>
        </w:rPr>
        <w:t>Kanata, Kiso and Subaru observing teams:</w:t>
      </w:r>
      <w:r w:rsidRPr="00CF2E4B">
        <w:rPr>
          <w:rFonts w:eastAsia="Times New Roman" w:cstheme="minorHAnsi"/>
          <w:color w:val="333333"/>
          <w:sz w:val="24"/>
          <w:szCs w:val="24"/>
        </w:rPr>
        <w:t xml:space="preserve"> Y.T.T., Y.U., and K.O. developed the follow-up strategy to search for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xml:space="preserve"> counterparts. T.N. and M.K. conducted the near-infrared imaging and polarimetric observations of the TXS 0506+056 using the HONIR instrument on the Kanata telescope, which were processed by the data reduction system developed by R.I. The reduced images were mainly examined by H.M. and H.N. M.Y. reduced the polarimetric data. K.S.K. supervised </w:t>
      </w:r>
      <w:proofErr w:type="gramStart"/>
      <w:r w:rsidRPr="00CF2E4B">
        <w:rPr>
          <w:rFonts w:eastAsia="Times New Roman" w:cstheme="minorHAnsi"/>
          <w:color w:val="333333"/>
          <w:sz w:val="24"/>
          <w:szCs w:val="24"/>
        </w:rPr>
        <w:t>all of</w:t>
      </w:r>
      <w:proofErr w:type="gramEnd"/>
      <w:r w:rsidRPr="00CF2E4B">
        <w:rPr>
          <w:rFonts w:eastAsia="Times New Roman" w:cstheme="minorHAnsi"/>
          <w:color w:val="333333"/>
          <w:sz w:val="24"/>
          <w:szCs w:val="24"/>
        </w:rPr>
        <w:t xml:space="preserve"> the above. T.M. conducted the optical imaging observations of TXS 0506+056 with the KWFC instrument on the Kiso Schmidt telescope and reduced the data. Y.M. conducted optical spectroscopic observations of the TXS 0506+056 with the FOCAS spectrograph on the 8.2 m Subaru telescope. The data are reduced and examined by M.Y. and T.M. </w:t>
      </w:r>
      <w:r w:rsidRPr="00CF2E4B">
        <w:rPr>
          <w:rFonts w:eastAsia="Times New Roman" w:cstheme="minorHAnsi"/>
          <w:b/>
          <w:bCs/>
          <w:color w:val="333333"/>
          <w:sz w:val="24"/>
          <w:szCs w:val="24"/>
        </w:rPr>
        <w:t>Kapteyn:</w:t>
      </w:r>
      <w:r w:rsidRPr="00CF2E4B">
        <w:rPr>
          <w:rFonts w:eastAsia="Times New Roman" w:cstheme="minorHAnsi"/>
          <w:color w:val="333333"/>
          <w:sz w:val="24"/>
          <w:szCs w:val="24"/>
        </w:rPr>
        <w:t> W.C.K. obtained and reduced the optical observations at the Kapteyn telescope. </w:t>
      </w:r>
      <w:r w:rsidRPr="00CF2E4B">
        <w:rPr>
          <w:rFonts w:eastAsia="Times New Roman" w:cstheme="minorHAnsi"/>
          <w:b/>
          <w:bCs/>
          <w:color w:val="333333"/>
          <w:sz w:val="24"/>
          <w:szCs w:val="24"/>
        </w:rPr>
        <w:t>Liverpool Telescope:</w:t>
      </w:r>
      <w:r w:rsidRPr="00CF2E4B">
        <w:rPr>
          <w:rFonts w:eastAsia="Times New Roman" w:cstheme="minorHAnsi"/>
          <w:color w:val="333333"/>
          <w:sz w:val="24"/>
          <w:szCs w:val="24"/>
        </w:rPr>
        <w:t> I.S. and C.C. obtained, reduced, and analyzed the Liverpool Telescope spectra. </w:t>
      </w:r>
      <w:r w:rsidRPr="00CF2E4B">
        <w:rPr>
          <w:rFonts w:eastAsia="Times New Roman" w:cstheme="minorHAnsi"/>
          <w:b/>
          <w:bCs/>
          <w:i/>
          <w:iCs/>
          <w:color w:val="333333"/>
          <w:sz w:val="24"/>
          <w:szCs w:val="24"/>
        </w:rPr>
        <w:t>Swift</w:t>
      </w:r>
      <w:r w:rsidRPr="00CF2E4B">
        <w:rPr>
          <w:rFonts w:eastAsia="Times New Roman" w:cstheme="minorHAnsi"/>
          <w:color w:val="333333"/>
          <w:sz w:val="24"/>
          <w:szCs w:val="24"/>
        </w:rPr>
        <w:t>/</w:t>
      </w:r>
      <w:proofErr w:type="spellStart"/>
      <w:r w:rsidRPr="00CF2E4B">
        <w:rPr>
          <w:rFonts w:eastAsia="Times New Roman" w:cstheme="minorHAnsi"/>
          <w:b/>
          <w:bCs/>
          <w:i/>
          <w:iCs/>
          <w:color w:val="333333"/>
          <w:sz w:val="24"/>
          <w:szCs w:val="24"/>
        </w:rPr>
        <w:t>NuSTAR</w:t>
      </w:r>
      <w:proofErr w:type="spellEnd"/>
      <w:r w:rsidRPr="00CF2E4B">
        <w:rPr>
          <w:rFonts w:eastAsia="Times New Roman" w:cstheme="minorHAnsi"/>
          <w:b/>
          <w:bCs/>
          <w:color w:val="333333"/>
          <w:sz w:val="24"/>
          <w:szCs w:val="24"/>
        </w:rPr>
        <w:t>:</w:t>
      </w:r>
      <w:r w:rsidRPr="00CF2E4B">
        <w:rPr>
          <w:rFonts w:eastAsia="Times New Roman" w:cstheme="minorHAnsi"/>
          <w:color w:val="333333"/>
          <w:sz w:val="24"/>
          <w:szCs w:val="24"/>
        </w:rPr>
        <w:t> A.K. led reduction of </w:t>
      </w:r>
      <w:r w:rsidRPr="00CF2E4B">
        <w:rPr>
          <w:rFonts w:eastAsia="Times New Roman" w:cstheme="minorHAnsi"/>
          <w:i/>
          <w:iCs/>
          <w:color w:val="333333"/>
          <w:sz w:val="24"/>
          <w:szCs w:val="24"/>
        </w:rPr>
        <w:t>Swift</w:t>
      </w:r>
      <w:r w:rsidRPr="00CF2E4B">
        <w:rPr>
          <w:rFonts w:eastAsia="Times New Roman" w:cstheme="minorHAnsi"/>
          <w:color w:val="333333"/>
          <w:sz w:val="24"/>
          <w:szCs w:val="24"/>
        </w:rPr>
        <w:t> XRT data, and J.J.D. led reduction of </w:t>
      </w:r>
      <w:proofErr w:type="spellStart"/>
      <w:r w:rsidRPr="00CF2E4B">
        <w:rPr>
          <w:rFonts w:eastAsia="Times New Roman" w:cstheme="minorHAnsi"/>
          <w:i/>
          <w:iCs/>
          <w:color w:val="333333"/>
          <w:sz w:val="24"/>
          <w:szCs w:val="24"/>
        </w:rPr>
        <w:t>NuSTAR</w:t>
      </w:r>
      <w:proofErr w:type="spellEnd"/>
      <w:r w:rsidRPr="00CF2E4B">
        <w:rPr>
          <w:rFonts w:eastAsia="Times New Roman" w:cstheme="minorHAnsi"/>
          <w:color w:val="333333"/>
          <w:sz w:val="24"/>
          <w:szCs w:val="24"/>
        </w:rPr>
        <w:t> data. D.B.F. carried out the joint </w:t>
      </w:r>
      <w:r w:rsidRPr="00CF2E4B">
        <w:rPr>
          <w:rFonts w:eastAsia="Times New Roman" w:cstheme="minorHAnsi"/>
          <w:i/>
          <w:iCs/>
          <w:color w:val="333333"/>
          <w:sz w:val="24"/>
          <w:szCs w:val="24"/>
        </w:rPr>
        <w:t>Swift</w:t>
      </w:r>
      <w:r w:rsidRPr="00CF2E4B">
        <w:rPr>
          <w:rFonts w:eastAsia="Times New Roman" w:cstheme="minorHAnsi"/>
          <w:color w:val="333333"/>
          <w:sz w:val="24"/>
          <w:szCs w:val="24"/>
        </w:rPr>
        <w:t> XRT + </w:t>
      </w:r>
      <w:proofErr w:type="spellStart"/>
      <w:r w:rsidRPr="00CF2E4B">
        <w:rPr>
          <w:rFonts w:eastAsia="Times New Roman" w:cstheme="minorHAnsi"/>
          <w:i/>
          <w:iCs/>
          <w:color w:val="333333"/>
          <w:sz w:val="24"/>
          <w:szCs w:val="24"/>
        </w:rPr>
        <w:t>NuSTAR</w:t>
      </w:r>
      <w:proofErr w:type="spellEnd"/>
      <w:r w:rsidRPr="00CF2E4B">
        <w:rPr>
          <w:rFonts w:eastAsia="Times New Roman" w:cstheme="minorHAnsi"/>
          <w:color w:val="333333"/>
          <w:sz w:val="24"/>
          <w:szCs w:val="24"/>
        </w:rPr>
        <w:t> analysis, and A.K. managed author contributions to this section. </w:t>
      </w:r>
      <w:r w:rsidRPr="00CF2E4B">
        <w:rPr>
          <w:rFonts w:eastAsia="Times New Roman" w:cstheme="minorHAnsi"/>
          <w:b/>
          <w:bCs/>
          <w:color w:val="333333"/>
          <w:sz w:val="24"/>
          <w:szCs w:val="24"/>
        </w:rPr>
        <w:t>VERITAS:</w:t>
      </w:r>
      <w:r w:rsidRPr="00CF2E4B">
        <w:rPr>
          <w:rFonts w:eastAsia="Times New Roman" w:cstheme="minorHAnsi"/>
          <w:color w:val="333333"/>
          <w:sz w:val="24"/>
          <w:szCs w:val="24"/>
        </w:rPr>
        <w:t xml:space="preserve"> The construction, operation, and maintenance of the VERITAS telescopes, as well as the tools to analyze the VERITAS data, are the work of the </w:t>
      </w:r>
      <w:proofErr w:type="spellStart"/>
      <w:r w:rsidRPr="00CF2E4B">
        <w:rPr>
          <w:rFonts w:eastAsia="Times New Roman" w:cstheme="minorHAnsi"/>
          <w:color w:val="333333"/>
          <w:sz w:val="24"/>
          <w:szCs w:val="24"/>
        </w:rPr>
        <w:t>the</w:t>
      </w:r>
      <w:proofErr w:type="spellEnd"/>
      <w:r w:rsidRPr="00CF2E4B">
        <w:rPr>
          <w:rFonts w:eastAsia="Times New Roman" w:cstheme="minorHAnsi"/>
          <w:color w:val="333333"/>
          <w:sz w:val="24"/>
          <w:szCs w:val="24"/>
        </w:rPr>
        <w:t xml:space="preserve"> VERITAS Collaboration as a whole. The VERITAS Collaboration contacts for this paper are M.S. and D.A.W. </w:t>
      </w:r>
      <w:r w:rsidRPr="00CF2E4B">
        <w:rPr>
          <w:rFonts w:eastAsia="Times New Roman" w:cstheme="minorHAnsi"/>
          <w:b/>
          <w:bCs/>
          <w:color w:val="333333"/>
          <w:sz w:val="24"/>
          <w:szCs w:val="24"/>
        </w:rPr>
        <w:t>VLA/17B-403:</w:t>
      </w:r>
      <w:r w:rsidRPr="00CF2E4B">
        <w:rPr>
          <w:rFonts w:eastAsia="Times New Roman" w:cstheme="minorHAnsi"/>
          <w:color w:val="333333"/>
          <w:sz w:val="24"/>
          <w:szCs w:val="24"/>
        </w:rPr>
        <w:t xml:space="preserve"> GRS wrote the Director’s Discretionary Time proposal for the VLA observations. A.J.T. performed the VLA data reduction and analyses in consultation with the rest of the team. A.J.T. and G.R.S. wrote the VLA-related text in consultation with the rest of the team. G.R.S. contributed to writing the entire </w:t>
      </w:r>
      <w:proofErr w:type="spellStart"/>
      <w:r w:rsidRPr="00CF2E4B">
        <w:rPr>
          <w:rFonts w:eastAsia="Times New Roman" w:cstheme="minorHAnsi"/>
          <w:color w:val="333333"/>
          <w:sz w:val="24"/>
          <w:szCs w:val="24"/>
        </w:rPr>
        <w:t>paper.</w:t>
      </w:r>
      <w:r w:rsidRPr="00CF2E4B">
        <w:rPr>
          <w:rFonts w:eastAsia="Times New Roman" w:cstheme="minorHAnsi"/>
          <w:b/>
          <w:bCs/>
          <w:color w:val="333333"/>
          <w:sz w:val="24"/>
          <w:szCs w:val="24"/>
        </w:rPr>
        <w:t>Competing</w:t>
      </w:r>
      <w:proofErr w:type="spellEnd"/>
      <w:r w:rsidRPr="00CF2E4B">
        <w:rPr>
          <w:rFonts w:eastAsia="Times New Roman" w:cstheme="minorHAnsi"/>
          <w:b/>
          <w:bCs/>
          <w:color w:val="333333"/>
          <w:sz w:val="24"/>
          <w:szCs w:val="24"/>
        </w:rPr>
        <w:t xml:space="preserve"> interests:</w:t>
      </w:r>
      <w:r w:rsidRPr="00CF2E4B">
        <w:rPr>
          <w:rFonts w:eastAsia="Times New Roman" w:cstheme="minorHAnsi"/>
          <w:color w:val="333333"/>
          <w:sz w:val="24"/>
          <w:szCs w:val="24"/>
        </w:rPr>
        <w:t xml:space="preserve"> All collaborations declare no competing </w:t>
      </w:r>
      <w:proofErr w:type="spellStart"/>
      <w:r w:rsidRPr="00CF2E4B">
        <w:rPr>
          <w:rFonts w:eastAsia="Times New Roman" w:cstheme="minorHAnsi"/>
          <w:color w:val="333333"/>
          <w:sz w:val="24"/>
          <w:szCs w:val="24"/>
        </w:rPr>
        <w:t>interests.</w:t>
      </w:r>
      <w:r w:rsidRPr="00CF2E4B">
        <w:rPr>
          <w:rFonts w:eastAsia="Times New Roman" w:cstheme="minorHAnsi"/>
          <w:b/>
          <w:bCs/>
          <w:color w:val="333333"/>
          <w:sz w:val="24"/>
          <w:szCs w:val="24"/>
        </w:rPr>
        <w:t>Data</w:t>
      </w:r>
      <w:proofErr w:type="spellEnd"/>
      <w:r w:rsidRPr="00CF2E4B">
        <w:rPr>
          <w:rFonts w:eastAsia="Times New Roman" w:cstheme="minorHAnsi"/>
          <w:b/>
          <w:bCs/>
          <w:color w:val="333333"/>
          <w:sz w:val="24"/>
          <w:szCs w:val="24"/>
        </w:rPr>
        <w:t xml:space="preserve"> and materials availability: </w:t>
      </w:r>
      <w:proofErr w:type="spellStart"/>
      <w:r w:rsidRPr="00CF2E4B">
        <w:rPr>
          <w:rFonts w:eastAsia="Times New Roman" w:cstheme="minorHAnsi"/>
          <w:b/>
          <w:bCs/>
          <w:color w:val="333333"/>
          <w:sz w:val="24"/>
          <w:szCs w:val="24"/>
        </w:rPr>
        <w:t>IceCube</w:t>
      </w:r>
      <w:proofErr w:type="spellEnd"/>
      <w:r w:rsidRPr="00CF2E4B">
        <w:rPr>
          <w:rFonts w:eastAsia="Times New Roman" w:cstheme="minorHAnsi"/>
          <w:b/>
          <w:bCs/>
          <w:color w:val="333333"/>
          <w:sz w:val="24"/>
          <w:szCs w:val="24"/>
        </w:rPr>
        <w:t>:</w:t>
      </w:r>
      <w:r w:rsidRPr="00CF2E4B">
        <w:rPr>
          <w:rFonts w:eastAsia="Times New Roman" w:cstheme="minorHAnsi"/>
          <w:color w:val="333333"/>
          <w:sz w:val="24"/>
          <w:szCs w:val="24"/>
        </w:rPr>
        <w:t xml:space="preserve"> All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xml:space="preserve"> data related to the </w:t>
      </w:r>
      <w:proofErr w:type="spellStart"/>
      <w:r w:rsidRPr="00CF2E4B">
        <w:rPr>
          <w:rFonts w:eastAsia="Times New Roman" w:cstheme="minorHAnsi"/>
          <w:color w:val="333333"/>
          <w:sz w:val="24"/>
          <w:szCs w:val="24"/>
        </w:rPr>
        <w:t>the</w:t>
      </w:r>
      <w:proofErr w:type="spellEnd"/>
      <w:r w:rsidRPr="00CF2E4B">
        <w:rPr>
          <w:rFonts w:eastAsia="Times New Roman" w:cstheme="minorHAnsi"/>
          <w:color w:val="333333"/>
          <w:sz w:val="24"/>
          <w:szCs w:val="24"/>
        </w:rPr>
        <w:t xml:space="preserve"> results presented in this paper are provided in the supplementary materials (</w:t>
      </w:r>
      <w:hyperlink r:id="rId197" w:anchor="ref-25" w:history="1">
        <w:r w:rsidRPr="00CF2E4B">
          <w:rPr>
            <w:rStyle w:val="Hyperlink"/>
            <w:rFonts w:eastAsia="Times New Roman" w:cstheme="minorHAnsi"/>
            <w:b/>
            <w:bCs/>
            <w:i/>
            <w:iCs/>
            <w:sz w:val="24"/>
            <w:szCs w:val="24"/>
          </w:rPr>
          <w:t>25</w:t>
        </w:r>
      </w:hyperlink>
      <w:r w:rsidRPr="00CF2E4B">
        <w:rPr>
          <w:rFonts w:eastAsia="Times New Roman" w:cstheme="minorHAnsi"/>
          <w:color w:val="333333"/>
          <w:sz w:val="24"/>
          <w:szCs w:val="24"/>
        </w:rPr>
        <w:t>). </w:t>
      </w:r>
      <w:r w:rsidRPr="00CF2E4B">
        <w:rPr>
          <w:rFonts w:eastAsia="Times New Roman" w:cstheme="minorHAnsi"/>
          <w:b/>
          <w:bCs/>
          <w:i/>
          <w:iCs/>
          <w:color w:val="333333"/>
          <w:sz w:val="24"/>
          <w:szCs w:val="24"/>
        </w:rPr>
        <w:t>Fermi</w:t>
      </w:r>
      <w:r w:rsidRPr="00CF2E4B">
        <w:rPr>
          <w:rFonts w:eastAsia="Times New Roman" w:cstheme="minorHAnsi"/>
          <w:b/>
          <w:bCs/>
          <w:color w:val="333333"/>
          <w:sz w:val="24"/>
          <w:szCs w:val="24"/>
        </w:rPr>
        <w:t>-LAT:</w:t>
      </w:r>
      <w:r w:rsidRPr="00CF2E4B">
        <w:rPr>
          <w:rFonts w:eastAsia="Times New Roman" w:cstheme="minorHAnsi"/>
          <w:color w:val="333333"/>
          <w:sz w:val="24"/>
          <w:szCs w:val="24"/>
        </w:rPr>
        <w:t> The </w:t>
      </w:r>
      <w:r w:rsidRPr="00CF2E4B">
        <w:rPr>
          <w:rFonts w:eastAsia="Times New Roman" w:cstheme="minorHAnsi"/>
          <w:i/>
          <w:iCs/>
          <w:color w:val="333333"/>
          <w:sz w:val="24"/>
          <w:szCs w:val="24"/>
        </w:rPr>
        <w:t>Fermi</w:t>
      </w:r>
      <w:r w:rsidRPr="00CF2E4B">
        <w:rPr>
          <w:rFonts w:eastAsia="Times New Roman" w:cstheme="minorHAnsi"/>
          <w:color w:val="333333"/>
          <w:sz w:val="24"/>
          <w:szCs w:val="24"/>
        </w:rPr>
        <w:t>-LAT data are available from the </w:t>
      </w:r>
      <w:r w:rsidRPr="00CF2E4B">
        <w:rPr>
          <w:rFonts w:eastAsia="Times New Roman" w:cstheme="minorHAnsi"/>
          <w:i/>
          <w:iCs/>
          <w:color w:val="333333"/>
          <w:sz w:val="24"/>
          <w:szCs w:val="24"/>
        </w:rPr>
        <w:t>Fermi</w:t>
      </w:r>
      <w:r w:rsidRPr="00CF2E4B">
        <w:rPr>
          <w:rFonts w:eastAsia="Times New Roman" w:cstheme="minorHAnsi"/>
          <w:color w:val="333333"/>
          <w:sz w:val="24"/>
          <w:szCs w:val="24"/>
        </w:rPr>
        <w:t> Science Support Center </w:t>
      </w:r>
      <w:hyperlink r:id="rId198" w:history="1">
        <w:r w:rsidRPr="00CF2E4B">
          <w:rPr>
            <w:rStyle w:val="Hyperlink"/>
            <w:rFonts w:eastAsia="Times New Roman" w:cstheme="minorHAnsi"/>
            <w:b/>
            <w:bCs/>
            <w:sz w:val="24"/>
            <w:szCs w:val="24"/>
          </w:rPr>
          <w:t>http://fermi.gsfc.nasa.gov/ssc</w:t>
        </w:r>
      </w:hyperlink>
      <w:r w:rsidRPr="00CF2E4B">
        <w:rPr>
          <w:rFonts w:eastAsia="Times New Roman" w:cstheme="minorHAnsi"/>
          <w:color w:val="333333"/>
          <w:sz w:val="24"/>
          <w:szCs w:val="24"/>
        </w:rPr>
        <w:t> and </w:t>
      </w:r>
      <w:hyperlink r:id="rId199" w:history="1">
        <w:r w:rsidRPr="00CF2E4B">
          <w:rPr>
            <w:rStyle w:val="Hyperlink"/>
            <w:rFonts w:eastAsia="Times New Roman" w:cstheme="minorHAnsi"/>
            <w:b/>
            <w:bCs/>
            <w:sz w:val="24"/>
            <w:szCs w:val="24"/>
          </w:rPr>
          <w:t>https://www-glast.stanford.edu/pub_data/1483/</w:t>
        </w:r>
      </w:hyperlink>
      <w:r w:rsidRPr="00CF2E4B">
        <w:rPr>
          <w:rFonts w:eastAsia="Times New Roman" w:cstheme="minorHAnsi"/>
          <w:color w:val="333333"/>
          <w:sz w:val="24"/>
          <w:szCs w:val="24"/>
        </w:rPr>
        <w:t>. </w:t>
      </w:r>
      <w:r w:rsidRPr="00CF2E4B">
        <w:rPr>
          <w:rFonts w:eastAsia="Times New Roman" w:cstheme="minorHAnsi"/>
          <w:b/>
          <w:bCs/>
          <w:color w:val="333333"/>
          <w:sz w:val="24"/>
          <w:szCs w:val="24"/>
        </w:rPr>
        <w:t>MAGIC:</w:t>
      </w:r>
      <w:r w:rsidRPr="00CF2E4B">
        <w:rPr>
          <w:rFonts w:eastAsia="Times New Roman" w:cstheme="minorHAnsi"/>
          <w:color w:val="333333"/>
          <w:sz w:val="24"/>
          <w:szCs w:val="24"/>
        </w:rPr>
        <w:t> The MAGIC data and analysis results are accessible at </w:t>
      </w:r>
      <w:hyperlink r:id="rId200" w:history="1">
        <w:r w:rsidRPr="00CF2E4B">
          <w:rPr>
            <w:rStyle w:val="Hyperlink"/>
            <w:rFonts w:eastAsia="Times New Roman" w:cstheme="minorHAnsi"/>
            <w:b/>
            <w:bCs/>
            <w:sz w:val="24"/>
            <w:szCs w:val="24"/>
          </w:rPr>
          <w:t>https://magic.mpp.mpg.de/public/public-data/</w:t>
        </w:r>
      </w:hyperlink>
      <w:r w:rsidRPr="00CF2E4B">
        <w:rPr>
          <w:rFonts w:eastAsia="Times New Roman" w:cstheme="minorHAnsi"/>
          <w:color w:val="333333"/>
          <w:sz w:val="24"/>
          <w:szCs w:val="24"/>
        </w:rPr>
        <w:t> </w:t>
      </w:r>
      <w:r w:rsidRPr="00CF2E4B">
        <w:rPr>
          <w:rFonts w:eastAsia="Times New Roman" w:cstheme="minorHAnsi"/>
          <w:b/>
          <w:bCs/>
          <w:i/>
          <w:iCs/>
          <w:color w:val="333333"/>
          <w:sz w:val="24"/>
          <w:szCs w:val="24"/>
        </w:rPr>
        <w:t>AGILE</w:t>
      </w:r>
      <w:r w:rsidRPr="00CF2E4B">
        <w:rPr>
          <w:rFonts w:eastAsia="Times New Roman" w:cstheme="minorHAnsi"/>
          <w:b/>
          <w:bCs/>
          <w:color w:val="333333"/>
          <w:sz w:val="24"/>
          <w:szCs w:val="24"/>
        </w:rPr>
        <w:t>:</w:t>
      </w:r>
      <w:r w:rsidRPr="00CF2E4B">
        <w:rPr>
          <w:rFonts w:eastAsia="Times New Roman" w:cstheme="minorHAnsi"/>
          <w:color w:val="333333"/>
          <w:sz w:val="24"/>
          <w:szCs w:val="24"/>
        </w:rPr>
        <w:t> The </w:t>
      </w:r>
      <w:r w:rsidRPr="00CF2E4B">
        <w:rPr>
          <w:rFonts w:eastAsia="Times New Roman" w:cstheme="minorHAnsi"/>
          <w:i/>
          <w:iCs/>
          <w:color w:val="333333"/>
          <w:sz w:val="24"/>
          <w:szCs w:val="24"/>
        </w:rPr>
        <w:t>AGILE</w:t>
      </w:r>
      <w:r w:rsidRPr="00CF2E4B">
        <w:rPr>
          <w:rFonts w:eastAsia="Times New Roman" w:cstheme="minorHAnsi"/>
          <w:color w:val="333333"/>
          <w:sz w:val="24"/>
          <w:szCs w:val="24"/>
        </w:rPr>
        <w:t>data are available at </w:t>
      </w:r>
      <w:hyperlink r:id="rId201" w:history="1">
        <w:r w:rsidRPr="00CF2E4B">
          <w:rPr>
            <w:rStyle w:val="Hyperlink"/>
            <w:rFonts w:eastAsia="Times New Roman" w:cstheme="minorHAnsi"/>
            <w:b/>
            <w:bCs/>
            <w:sz w:val="24"/>
            <w:szCs w:val="24"/>
          </w:rPr>
          <w:t>www.ssdc.asi.it/mmia/index.php?mission=agilemmia</w:t>
        </w:r>
      </w:hyperlink>
      <w:r w:rsidRPr="00CF2E4B">
        <w:rPr>
          <w:rFonts w:eastAsia="Times New Roman" w:cstheme="minorHAnsi"/>
          <w:color w:val="333333"/>
          <w:sz w:val="24"/>
          <w:szCs w:val="24"/>
        </w:rPr>
        <w:t>. Data analysis software and calibrations are available at </w:t>
      </w:r>
      <w:hyperlink r:id="rId202" w:history="1">
        <w:r w:rsidRPr="00CF2E4B">
          <w:rPr>
            <w:rStyle w:val="Hyperlink"/>
            <w:rFonts w:eastAsia="Times New Roman" w:cstheme="minorHAnsi"/>
            <w:b/>
            <w:bCs/>
            <w:sz w:val="24"/>
            <w:szCs w:val="24"/>
          </w:rPr>
          <w:t>http://agile.ssdc.asi.it/publicsoftware.html</w:t>
        </w:r>
      </w:hyperlink>
      <w:r w:rsidRPr="00CF2E4B">
        <w:rPr>
          <w:rFonts w:eastAsia="Times New Roman" w:cstheme="minorHAnsi"/>
          <w:color w:val="333333"/>
          <w:sz w:val="24"/>
          <w:szCs w:val="24"/>
        </w:rPr>
        <w:t>. </w:t>
      </w:r>
      <w:r w:rsidRPr="00CF2E4B">
        <w:rPr>
          <w:rFonts w:eastAsia="Times New Roman" w:cstheme="minorHAnsi"/>
          <w:b/>
          <w:bCs/>
          <w:color w:val="333333"/>
          <w:sz w:val="24"/>
          <w:szCs w:val="24"/>
        </w:rPr>
        <w:t>ASAS-SN:</w:t>
      </w:r>
      <w:r w:rsidRPr="00CF2E4B">
        <w:rPr>
          <w:rFonts w:eastAsia="Times New Roman" w:cstheme="minorHAnsi"/>
          <w:color w:val="333333"/>
          <w:sz w:val="24"/>
          <w:szCs w:val="24"/>
        </w:rPr>
        <w:t> The ASAS-SN light curves are available at </w:t>
      </w:r>
      <w:hyperlink r:id="rId203" w:history="1">
        <w:r w:rsidRPr="00CF2E4B">
          <w:rPr>
            <w:rStyle w:val="Hyperlink"/>
            <w:rFonts w:eastAsia="Times New Roman" w:cstheme="minorHAnsi"/>
            <w:b/>
            <w:bCs/>
            <w:sz w:val="24"/>
            <w:szCs w:val="24"/>
          </w:rPr>
          <w:t>https://asas-sn.osu.edu</w:t>
        </w:r>
      </w:hyperlink>
      <w:r w:rsidRPr="00CF2E4B">
        <w:rPr>
          <w:rFonts w:eastAsia="Times New Roman" w:cstheme="minorHAnsi"/>
          <w:color w:val="333333"/>
          <w:sz w:val="24"/>
          <w:szCs w:val="24"/>
        </w:rPr>
        <w:t> </w:t>
      </w:r>
      <w:r w:rsidRPr="00CF2E4B">
        <w:rPr>
          <w:rFonts w:eastAsia="Times New Roman" w:cstheme="minorHAnsi"/>
          <w:b/>
          <w:bCs/>
          <w:color w:val="333333"/>
          <w:sz w:val="24"/>
          <w:szCs w:val="24"/>
        </w:rPr>
        <w:t>HAWC:</w:t>
      </w:r>
      <w:r w:rsidRPr="00CF2E4B">
        <w:rPr>
          <w:rFonts w:eastAsia="Times New Roman" w:cstheme="minorHAnsi"/>
          <w:color w:val="333333"/>
          <w:sz w:val="24"/>
          <w:szCs w:val="24"/>
        </w:rPr>
        <w:t> The HAWC data are available at </w:t>
      </w:r>
      <w:hyperlink r:id="rId204" w:history="1">
        <w:r w:rsidRPr="00CF2E4B">
          <w:rPr>
            <w:rStyle w:val="Hyperlink"/>
            <w:rFonts w:eastAsia="Times New Roman" w:cstheme="minorHAnsi"/>
            <w:b/>
            <w:bCs/>
            <w:sz w:val="24"/>
            <w:szCs w:val="24"/>
          </w:rPr>
          <w:t>https://data.hawc-observatory.org/datasets/ic170922/index.php</w:t>
        </w:r>
      </w:hyperlink>
      <w:r w:rsidRPr="00CF2E4B">
        <w:rPr>
          <w:rFonts w:eastAsia="Times New Roman" w:cstheme="minorHAnsi"/>
          <w:color w:val="333333"/>
          <w:sz w:val="24"/>
          <w:szCs w:val="24"/>
        </w:rPr>
        <w:t>. </w:t>
      </w:r>
      <w:r w:rsidRPr="00CF2E4B">
        <w:rPr>
          <w:rFonts w:eastAsia="Times New Roman" w:cstheme="minorHAnsi"/>
          <w:b/>
          <w:bCs/>
          <w:color w:val="333333"/>
          <w:sz w:val="24"/>
          <w:szCs w:val="24"/>
        </w:rPr>
        <w:t>H.E.S.S.:</w:t>
      </w:r>
      <w:r w:rsidRPr="00CF2E4B">
        <w:rPr>
          <w:rFonts w:eastAsia="Times New Roman" w:cstheme="minorHAnsi"/>
          <w:color w:val="333333"/>
          <w:sz w:val="24"/>
          <w:szCs w:val="24"/>
        </w:rPr>
        <w:t> The H.E.S.S. data are available at </w:t>
      </w:r>
      <w:hyperlink r:id="rId205" w:history="1">
        <w:r w:rsidRPr="00CF2E4B">
          <w:rPr>
            <w:rStyle w:val="Hyperlink"/>
            <w:rFonts w:eastAsia="Times New Roman" w:cstheme="minorHAnsi"/>
            <w:b/>
            <w:bCs/>
            <w:sz w:val="24"/>
            <w:szCs w:val="24"/>
          </w:rPr>
          <w:t>https://www.mpi-hd.mpg.de/hfm/HESS/pages/publications/auxiliary/auxinfo_TXS0506.html</w:t>
        </w:r>
      </w:hyperlink>
      <w:r w:rsidRPr="00CF2E4B">
        <w:rPr>
          <w:rFonts w:eastAsia="Times New Roman" w:cstheme="minorHAnsi"/>
          <w:color w:val="333333"/>
          <w:sz w:val="24"/>
          <w:szCs w:val="24"/>
        </w:rPr>
        <w:t> </w:t>
      </w:r>
      <w:r w:rsidRPr="00CF2E4B">
        <w:rPr>
          <w:rFonts w:eastAsia="Times New Roman" w:cstheme="minorHAnsi"/>
          <w:b/>
          <w:bCs/>
          <w:i/>
          <w:iCs/>
          <w:color w:val="333333"/>
          <w:sz w:val="24"/>
          <w:szCs w:val="24"/>
        </w:rPr>
        <w:t>INTEGRAL</w:t>
      </w:r>
      <w:r w:rsidRPr="00CF2E4B">
        <w:rPr>
          <w:rFonts w:eastAsia="Times New Roman" w:cstheme="minorHAnsi"/>
          <w:b/>
          <w:bCs/>
          <w:color w:val="333333"/>
          <w:sz w:val="24"/>
          <w:szCs w:val="24"/>
        </w:rPr>
        <w:t>:</w:t>
      </w:r>
      <w:r w:rsidRPr="00CF2E4B">
        <w:rPr>
          <w:rFonts w:eastAsia="Times New Roman" w:cstheme="minorHAnsi"/>
          <w:color w:val="333333"/>
          <w:sz w:val="24"/>
          <w:szCs w:val="24"/>
        </w:rPr>
        <w:t> The </w:t>
      </w:r>
      <w:r w:rsidRPr="00CF2E4B">
        <w:rPr>
          <w:rFonts w:eastAsia="Times New Roman" w:cstheme="minorHAnsi"/>
          <w:i/>
          <w:iCs/>
          <w:color w:val="333333"/>
          <w:sz w:val="24"/>
          <w:szCs w:val="24"/>
        </w:rPr>
        <w:t>INTEGRAL</w:t>
      </w:r>
      <w:r w:rsidRPr="00CF2E4B">
        <w:rPr>
          <w:rFonts w:eastAsia="Times New Roman" w:cstheme="minorHAnsi"/>
          <w:color w:val="333333"/>
          <w:sz w:val="24"/>
          <w:szCs w:val="24"/>
        </w:rPr>
        <w:t> data and analysis software are available at </w:t>
      </w:r>
      <w:hyperlink r:id="rId206" w:history="1">
        <w:r w:rsidRPr="00CF2E4B">
          <w:rPr>
            <w:rStyle w:val="Hyperlink"/>
            <w:rFonts w:eastAsia="Times New Roman" w:cstheme="minorHAnsi"/>
            <w:b/>
            <w:bCs/>
            <w:sz w:val="24"/>
            <w:szCs w:val="24"/>
          </w:rPr>
          <w:t>www.isdc.unige.ch/</w:t>
        </w:r>
      </w:hyperlink>
      <w:r w:rsidRPr="00CF2E4B">
        <w:rPr>
          <w:rFonts w:eastAsia="Times New Roman" w:cstheme="minorHAnsi"/>
          <w:color w:val="333333"/>
          <w:sz w:val="24"/>
          <w:szCs w:val="24"/>
        </w:rPr>
        <w:t>. </w:t>
      </w:r>
      <w:r w:rsidRPr="00CF2E4B">
        <w:rPr>
          <w:rFonts w:eastAsia="Times New Roman" w:cstheme="minorHAnsi"/>
          <w:b/>
          <w:bCs/>
          <w:color w:val="333333"/>
          <w:sz w:val="24"/>
          <w:szCs w:val="24"/>
        </w:rPr>
        <w:t>Kanata, Kiso and Subaru observing teams:</w:t>
      </w:r>
      <w:r w:rsidRPr="00CF2E4B">
        <w:rPr>
          <w:rFonts w:eastAsia="Times New Roman" w:cstheme="minorHAnsi"/>
          <w:color w:val="333333"/>
          <w:sz w:val="24"/>
          <w:szCs w:val="24"/>
        </w:rPr>
        <w:t> Data taken with the Kiso, Kanata, and Subaru telescopes are available in the archive SMOKA </w:t>
      </w:r>
      <w:hyperlink r:id="rId207" w:history="1">
        <w:r w:rsidRPr="00CF2E4B">
          <w:rPr>
            <w:rStyle w:val="Hyperlink"/>
            <w:rFonts w:eastAsia="Times New Roman" w:cstheme="minorHAnsi"/>
            <w:b/>
            <w:bCs/>
            <w:sz w:val="24"/>
            <w:szCs w:val="24"/>
          </w:rPr>
          <w:t>https://smoka.nao.ac.jp/</w:t>
        </w:r>
      </w:hyperlink>
      <w:r w:rsidRPr="00CF2E4B">
        <w:rPr>
          <w:rFonts w:eastAsia="Times New Roman" w:cstheme="minorHAnsi"/>
          <w:color w:val="333333"/>
          <w:sz w:val="24"/>
          <w:szCs w:val="24"/>
        </w:rPr>
        <w:t>, operated by the Astronomy Data Center, National Astronomical Observatory of Japan. The Subaru data were taken in the open-use program S16B-071I. </w:t>
      </w:r>
      <w:r w:rsidRPr="00CF2E4B">
        <w:rPr>
          <w:rFonts w:eastAsia="Times New Roman" w:cstheme="minorHAnsi"/>
          <w:b/>
          <w:bCs/>
          <w:color w:val="333333"/>
          <w:sz w:val="24"/>
          <w:szCs w:val="24"/>
        </w:rPr>
        <w:t>Kapteyn:</w:t>
      </w:r>
      <w:r w:rsidRPr="00CF2E4B">
        <w:rPr>
          <w:rFonts w:eastAsia="Times New Roman" w:cstheme="minorHAnsi"/>
          <w:color w:val="333333"/>
          <w:sz w:val="24"/>
          <w:szCs w:val="24"/>
        </w:rPr>
        <w:t> The Kapteyn data were taken from (</w:t>
      </w:r>
      <w:hyperlink r:id="rId208" w:anchor="ref-53" w:history="1">
        <w:r w:rsidRPr="00CF2E4B">
          <w:rPr>
            <w:rStyle w:val="Hyperlink"/>
            <w:rFonts w:eastAsia="Times New Roman" w:cstheme="minorHAnsi"/>
            <w:b/>
            <w:bCs/>
            <w:i/>
            <w:iCs/>
            <w:sz w:val="24"/>
            <w:szCs w:val="24"/>
          </w:rPr>
          <w:t>53</w:t>
        </w:r>
      </w:hyperlink>
      <w:r w:rsidRPr="00CF2E4B">
        <w:rPr>
          <w:rFonts w:eastAsia="Times New Roman" w:cstheme="minorHAnsi"/>
          <w:color w:val="333333"/>
          <w:sz w:val="24"/>
          <w:szCs w:val="24"/>
        </w:rPr>
        <w:t>) </w:t>
      </w:r>
      <w:r w:rsidRPr="00CF2E4B">
        <w:rPr>
          <w:rFonts w:eastAsia="Times New Roman" w:cstheme="minorHAnsi"/>
          <w:b/>
          <w:bCs/>
          <w:color w:val="333333"/>
          <w:sz w:val="24"/>
          <w:szCs w:val="24"/>
        </w:rPr>
        <w:t>Liverpool Telescope:</w:t>
      </w:r>
      <w:r w:rsidRPr="00CF2E4B">
        <w:rPr>
          <w:rFonts w:eastAsia="Times New Roman" w:cstheme="minorHAnsi"/>
          <w:color w:val="333333"/>
          <w:sz w:val="24"/>
          <w:szCs w:val="24"/>
        </w:rPr>
        <w:t> The Liverpool Telescope data are available in the telescope archive at </w:t>
      </w:r>
      <w:hyperlink r:id="rId209" w:history="1">
        <w:r w:rsidRPr="00CF2E4B">
          <w:rPr>
            <w:rStyle w:val="Hyperlink"/>
            <w:rFonts w:eastAsia="Times New Roman" w:cstheme="minorHAnsi"/>
            <w:b/>
            <w:bCs/>
            <w:sz w:val="24"/>
            <w:szCs w:val="24"/>
          </w:rPr>
          <w:t>http://telescope.livjm.ac.uk/cgi-bin/lt_search</w:t>
        </w:r>
      </w:hyperlink>
      <w:r w:rsidRPr="00CF2E4B">
        <w:rPr>
          <w:rFonts w:eastAsia="Times New Roman" w:cstheme="minorHAnsi"/>
          <w:color w:val="333333"/>
          <w:sz w:val="24"/>
          <w:szCs w:val="24"/>
        </w:rPr>
        <w:t>. </w:t>
      </w:r>
      <w:r w:rsidRPr="00CF2E4B">
        <w:rPr>
          <w:rFonts w:eastAsia="Times New Roman" w:cstheme="minorHAnsi"/>
          <w:b/>
          <w:bCs/>
          <w:i/>
          <w:iCs/>
          <w:color w:val="333333"/>
          <w:sz w:val="24"/>
          <w:szCs w:val="24"/>
        </w:rPr>
        <w:t>Swift</w:t>
      </w:r>
      <w:r w:rsidRPr="00CF2E4B">
        <w:rPr>
          <w:rFonts w:eastAsia="Times New Roman" w:cstheme="minorHAnsi"/>
          <w:color w:val="333333"/>
          <w:sz w:val="24"/>
          <w:szCs w:val="24"/>
        </w:rPr>
        <w:t>/</w:t>
      </w:r>
      <w:r w:rsidRPr="00CF2E4B">
        <w:rPr>
          <w:rFonts w:eastAsia="Times New Roman" w:cstheme="minorHAnsi"/>
          <w:b/>
          <w:bCs/>
          <w:i/>
          <w:iCs/>
          <w:color w:val="333333"/>
          <w:sz w:val="24"/>
          <w:szCs w:val="24"/>
        </w:rPr>
        <w:t>NuSTAR</w:t>
      </w:r>
      <w:r w:rsidRPr="00CF2E4B">
        <w:rPr>
          <w:rFonts w:eastAsia="Times New Roman" w:cstheme="minorHAnsi"/>
          <w:b/>
          <w:bCs/>
          <w:color w:val="333333"/>
          <w:sz w:val="24"/>
          <w:szCs w:val="24"/>
        </w:rPr>
        <w:t>:</w:t>
      </w:r>
      <w:r w:rsidRPr="00CF2E4B">
        <w:rPr>
          <w:rFonts w:eastAsia="Times New Roman" w:cstheme="minorHAnsi"/>
          <w:color w:val="333333"/>
          <w:sz w:val="24"/>
          <w:szCs w:val="24"/>
        </w:rPr>
        <w:t> The </w:t>
      </w:r>
      <w:r w:rsidRPr="00CF2E4B">
        <w:rPr>
          <w:rFonts w:eastAsia="Times New Roman" w:cstheme="minorHAnsi"/>
          <w:i/>
          <w:iCs/>
          <w:color w:val="333333"/>
          <w:sz w:val="24"/>
          <w:szCs w:val="24"/>
        </w:rPr>
        <w:t>Swift</w:t>
      </w:r>
      <w:r w:rsidRPr="00CF2E4B">
        <w:rPr>
          <w:rFonts w:eastAsia="Times New Roman" w:cstheme="minorHAnsi"/>
          <w:color w:val="333333"/>
          <w:sz w:val="24"/>
          <w:szCs w:val="24"/>
        </w:rPr>
        <w:t> data are available at </w:t>
      </w:r>
      <w:hyperlink r:id="rId210" w:history="1">
        <w:r w:rsidRPr="00CF2E4B">
          <w:rPr>
            <w:rStyle w:val="Hyperlink"/>
            <w:rFonts w:eastAsia="Times New Roman" w:cstheme="minorHAnsi"/>
            <w:b/>
            <w:bCs/>
            <w:sz w:val="24"/>
            <w:szCs w:val="24"/>
          </w:rPr>
          <w:t>www.swift.ac.uk/archive/obs.php</w:t>
        </w:r>
      </w:hyperlink>
      <w:r w:rsidRPr="00CF2E4B">
        <w:rPr>
          <w:rFonts w:eastAsia="Times New Roman" w:cstheme="minorHAnsi"/>
          <w:color w:val="333333"/>
          <w:sz w:val="24"/>
          <w:szCs w:val="24"/>
        </w:rPr>
        <w:t xml:space="preserve">. The initial tiling observations, shortly after the </w:t>
      </w:r>
      <w:proofErr w:type="spellStart"/>
      <w:r w:rsidRPr="00CF2E4B">
        <w:rPr>
          <w:rFonts w:eastAsia="Times New Roman" w:cstheme="minorHAnsi"/>
          <w:color w:val="333333"/>
          <w:sz w:val="24"/>
          <w:szCs w:val="24"/>
        </w:rPr>
        <w:t>IceCube</w:t>
      </w:r>
      <w:proofErr w:type="spellEnd"/>
      <w:r w:rsidRPr="00CF2E4B">
        <w:rPr>
          <w:rFonts w:eastAsia="Times New Roman" w:cstheme="minorHAnsi"/>
          <w:color w:val="333333"/>
          <w:sz w:val="24"/>
          <w:szCs w:val="24"/>
        </w:rPr>
        <w:t xml:space="preserve"> trigger, are </w:t>
      </w:r>
      <w:proofErr w:type="spellStart"/>
      <w:r w:rsidRPr="00CF2E4B">
        <w:rPr>
          <w:rFonts w:eastAsia="Times New Roman" w:cstheme="minorHAnsi"/>
          <w:color w:val="333333"/>
          <w:sz w:val="24"/>
          <w:szCs w:val="24"/>
        </w:rPr>
        <w:t>targetIDs</w:t>
      </w:r>
      <w:proofErr w:type="spellEnd"/>
      <w:r w:rsidRPr="00CF2E4B">
        <w:rPr>
          <w:rFonts w:eastAsia="Times New Roman" w:cstheme="minorHAnsi"/>
          <w:color w:val="333333"/>
          <w:sz w:val="24"/>
          <w:szCs w:val="24"/>
        </w:rPr>
        <w:t xml:space="preserve"> 10308-10326. The monitoring </w:t>
      </w:r>
      <w:proofErr w:type="spellStart"/>
      <w:r w:rsidRPr="00CF2E4B">
        <w:rPr>
          <w:rFonts w:eastAsia="Times New Roman" w:cstheme="minorHAnsi"/>
          <w:color w:val="333333"/>
          <w:sz w:val="24"/>
          <w:szCs w:val="24"/>
        </w:rPr>
        <w:t>ObsIDs</w:t>
      </w:r>
      <w:proofErr w:type="spellEnd"/>
      <w:r w:rsidRPr="00CF2E4B">
        <w:rPr>
          <w:rFonts w:eastAsia="Times New Roman" w:cstheme="minorHAnsi"/>
          <w:color w:val="333333"/>
          <w:sz w:val="24"/>
          <w:szCs w:val="24"/>
        </w:rPr>
        <w:t xml:space="preserve"> observed from 23 September to 23 October are 00010308001, 00083368001-006, 00010308008-013. The </w:t>
      </w:r>
      <w:proofErr w:type="spellStart"/>
      <w:r w:rsidRPr="00CF2E4B">
        <w:rPr>
          <w:rFonts w:eastAsia="Times New Roman" w:cstheme="minorHAnsi"/>
          <w:i/>
          <w:iCs/>
          <w:color w:val="333333"/>
          <w:sz w:val="24"/>
          <w:szCs w:val="24"/>
        </w:rPr>
        <w:t>NuSTAR</w:t>
      </w:r>
      <w:proofErr w:type="spellEnd"/>
      <w:r w:rsidRPr="00CF2E4B">
        <w:rPr>
          <w:rFonts w:eastAsia="Times New Roman" w:cstheme="minorHAnsi"/>
          <w:color w:val="333333"/>
          <w:sz w:val="24"/>
          <w:szCs w:val="24"/>
        </w:rPr>
        <w:t> data are available at </w:t>
      </w:r>
      <w:hyperlink r:id="rId211" w:history="1">
        <w:r w:rsidRPr="00CF2E4B">
          <w:rPr>
            <w:rStyle w:val="Hyperlink"/>
            <w:rFonts w:eastAsia="Times New Roman" w:cstheme="minorHAnsi"/>
            <w:b/>
            <w:bCs/>
            <w:sz w:val="24"/>
            <w:szCs w:val="24"/>
          </w:rPr>
          <w:t>https://heasarc.gsfc.nasa.gov/FTP/nustar/data/obs/03/9//90301618002/</w:t>
        </w:r>
      </w:hyperlink>
      <w:r w:rsidRPr="00CF2E4B">
        <w:rPr>
          <w:rFonts w:eastAsia="Times New Roman" w:cstheme="minorHAnsi"/>
          <w:color w:val="333333"/>
          <w:sz w:val="24"/>
          <w:szCs w:val="24"/>
        </w:rPr>
        <w:t xml:space="preserve"> under </w:t>
      </w:r>
      <w:proofErr w:type="spellStart"/>
      <w:r w:rsidRPr="00CF2E4B">
        <w:rPr>
          <w:rFonts w:eastAsia="Times New Roman" w:cstheme="minorHAnsi"/>
          <w:color w:val="333333"/>
          <w:sz w:val="24"/>
          <w:szCs w:val="24"/>
        </w:rPr>
        <w:t>ObsID</w:t>
      </w:r>
      <w:proofErr w:type="spellEnd"/>
      <w:r w:rsidRPr="00CF2E4B">
        <w:rPr>
          <w:rFonts w:eastAsia="Times New Roman" w:cstheme="minorHAnsi"/>
          <w:color w:val="333333"/>
          <w:sz w:val="24"/>
          <w:szCs w:val="24"/>
        </w:rPr>
        <w:t xml:space="preserve"> 90301618002. </w:t>
      </w:r>
      <w:r w:rsidRPr="00CF2E4B">
        <w:rPr>
          <w:rFonts w:eastAsia="Times New Roman" w:cstheme="minorHAnsi"/>
          <w:b/>
          <w:bCs/>
          <w:color w:val="333333"/>
          <w:sz w:val="24"/>
          <w:szCs w:val="24"/>
        </w:rPr>
        <w:t>VERITAS:</w:t>
      </w:r>
      <w:r w:rsidRPr="00CF2E4B">
        <w:rPr>
          <w:rFonts w:eastAsia="Times New Roman" w:cstheme="minorHAnsi"/>
          <w:color w:val="333333"/>
          <w:sz w:val="24"/>
          <w:szCs w:val="24"/>
        </w:rPr>
        <w:t> The VERITAS data are available at </w:t>
      </w:r>
      <w:hyperlink r:id="rId212" w:history="1">
        <w:r w:rsidRPr="00CF2E4B">
          <w:rPr>
            <w:rStyle w:val="Hyperlink"/>
            <w:rFonts w:eastAsia="Times New Roman" w:cstheme="minorHAnsi"/>
            <w:b/>
            <w:bCs/>
            <w:sz w:val="24"/>
            <w:szCs w:val="24"/>
          </w:rPr>
          <w:t>https://veritas.sao.arizona.edu/veritas-science/veritas-results-mainmenu-72/490-ic-result</w:t>
        </w:r>
      </w:hyperlink>
      <w:r w:rsidRPr="00CF2E4B">
        <w:rPr>
          <w:rFonts w:eastAsia="Times New Roman" w:cstheme="minorHAnsi"/>
          <w:b/>
          <w:bCs/>
          <w:color w:val="333333"/>
          <w:sz w:val="24"/>
          <w:szCs w:val="24"/>
        </w:rPr>
        <w:t>VLA/17B-403 team:</w:t>
      </w:r>
      <w:r w:rsidRPr="00CF2E4B">
        <w:rPr>
          <w:rFonts w:eastAsia="Times New Roman" w:cstheme="minorHAnsi"/>
          <w:color w:val="333333"/>
          <w:sz w:val="24"/>
          <w:szCs w:val="24"/>
        </w:rPr>
        <w:t> The VLA data are available through the NRAO Science Data Archive </w:t>
      </w:r>
      <w:hyperlink r:id="rId213" w:history="1">
        <w:r w:rsidRPr="00CF2E4B">
          <w:rPr>
            <w:rStyle w:val="Hyperlink"/>
            <w:rFonts w:eastAsia="Times New Roman" w:cstheme="minorHAnsi"/>
            <w:b/>
            <w:bCs/>
            <w:sz w:val="24"/>
            <w:szCs w:val="24"/>
          </w:rPr>
          <w:t>https://archive.nrao.edu/archive/advquery.jsp</w:t>
        </w:r>
      </w:hyperlink>
      <w:r w:rsidRPr="00CF2E4B">
        <w:rPr>
          <w:rFonts w:eastAsia="Times New Roman" w:cstheme="minorHAnsi"/>
          <w:color w:val="333333"/>
          <w:sz w:val="24"/>
          <w:szCs w:val="24"/>
        </w:rPr>
        <w:t> under Project Code 17B-403.</w:t>
      </w:r>
    </w:p>
    <w:p w14:paraId="589C632B" w14:textId="0B58EDDB" w:rsidR="00F55A7A" w:rsidRPr="00CF2E4B" w:rsidRDefault="007142F0" w:rsidP="00902FF7">
      <w:pPr>
        <w:rPr>
          <w:rFonts w:eastAsia="Times New Roman" w:cstheme="minorHAnsi"/>
          <w:color w:val="333333"/>
          <w:sz w:val="24"/>
          <w:szCs w:val="24"/>
        </w:rPr>
      </w:pPr>
      <w:hyperlink r:id="rId214" w:history="1">
        <w:r w:rsidR="00902FF7" w:rsidRPr="00CF2E4B">
          <w:rPr>
            <w:rStyle w:val="Hyperlink"/>
            <w:rFonts w:eastAsia="Times New Roman" w:cstheme="minorHAnsi"/>
            <w:b/>
            <w:bCs/>
            <w:sz w:val="24"/>
            <w:szCs w:val="24"/>
          </w:rPr>
          <w:t>View Abstract</w:t>
        </w:r>
      </w:hyperlink>
    </w:p>
    <w:p w14:paraId="5570F63B" w14:textId="77777777" w:rsidR="00F55A7A" w:rsidRPr="00CF2E4B" w:rsidRDefault="00F55A7A" w:rsidP="000A7622">
      <w:pPr>
        <w:rPr>
          <w:rFonts w:cstheme="minorHAnsi"/>
        </w:rPr>
      </w:pPr>
    </w:p>
    <w:sectPr w:rsidR="00F55A7A" w:rsidRPr="00CF2E4B" w:rsidSect="002F00B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start w:val="2"/>
      <w:numFmt w:val="decimal"/>
      <w:lvlText w:val="%1."/>
      <w:lvlJc w:val="left"/>
      <w:pPr>
        <w:ind w:left="199" w:hanging="200"/>
      </w:pPr>
      <w:rPr>
        <w:rFonts w:ascii="Calibri" w:hAnsi="Calibri" w:cs="Calibri"/>
        <w:b w:val="0"/>
        <w:bCs w:val="0"/>
        <w:color w:val="231F20"/>
        <w:w w:val="98"/>
        <w:sz w:val="12"/>
        <w:szCs w:val="12"/>
      </w:rPr>
    </w:lvl>
    <w:lvl w:ilvl="1">
      <w:numFmt w:val="bullet"/>
      <w:lvlText w:val="•"/>
      <w:lvlJc w:val="left"/>
      <w:pPr>
        <w:ind w:left="508" w:hanging="200"/>
      </w:pPr>
    </w:lvl>
    <w:lvl w:ilvl="2">
      <w:numFmt w:val="bullet"/>
      <w:lvlText w:val="•"/>
      <w:lvlJc w:val="left"/>
      <w:pPr>
        <w:ind w:left="816" w:hanging="200"/>
      </w:pPr>
    </w:lvl>
    <w:lvl w:ilvl="3">
      <w:numFmt w:val="bullet"/>
      <w:lvlText w:val="•"/>
      <w:lvlJc w:val="left"/>
      <w:pPr>
        <w:ind w:left="1125" w:hanging="200"/>
      </w:pPr>
    </w:lvl>
    <w:lvl w:ilvl="4">
      <w:numFmt w:val="bullet"/>
      <w:lvlText w:val="•"/>
      <w:lvlJc w:val="left"/>
      <w:pPr>
        <w:ind w:left="1433" w:hanging="200"/>
      </w:pPr>
    </w:lvl>
    <w:lvl w:ilvl="5">
      <w:numFmt w:val="bullet"/>
      <w:lvlText w:val="•"/>
      <w:lvlJc w:val="left"/>
      <w:pPr>
        <w:ind w:left="1741" w:hanging="200"/>
      </w:pPr>
    </w:lvl>
    <w:lvl w:ilvl="6">
      <w:numFmt w:val="bullet"/>
      <w:lvlText w:val="•"/>
      <w:lvlJc w:val="left"/>
      <w:pPr>
        <w:ind w:left="2050" w:hanging="200"/>
      </w:pPr>
    </w:lvl>
    <w:lvl w:ilvl="7">
      <w:numFmt w:val="bullet"/>
      <w:lvlText w:val="•"/>
      <w:lvlJc w:val="left"/>
      <w:pPr>
        <w:ind w:left="2358" w:hanging="200"/>
      </w:pPr>
    </w:lvl>
    <w:lvl w:ilvl="8">
      <w:numFmt w:val="bullet"/>
      <w:lvlText w:val="•"/>
      <w:lvlJc w:val="left"/>
      <w:pPr>
        <w:ind w:left="2666" w:hanging="200"/>
      </w:pPr>
    </w:lvl>
  </w:abstractNum>
  <w:abstractNum w:abstractNumId="1" w15:restartNumberingAfterBreak="0">
    <w:nsid w:val="00000403"/>
    <w:multiLevelType w:val="multilevel"/>
    <w:tmpl w:val="00000886"/>
    <w:lvl w:ilvl="0">
      <w:start w:val="30"/>
      <w:numFmt w:val="decimal"/>
      <w:lvlText w:val="%1."/>
      <w:lvlJc w:val="left"/>
      <w:pPr>
        <w:ind w:left="198" w:hanging="199"/>
      </w:pPr>
      <w:rPr>
        <w:rFonts w:ascii="Calibri" w:hAnsi="Calibri" w:cs="Calibri"/>
        <w:b w:val="0"/>
        <w:bCs w:val="0"/>
        <w:color w:val="231F20"/>
        <w:spacing w:val="-6"/>
        <w:w w:val="94"/>
        <w:sz w:val="12"/>
        <w:szCs w:val="12"/>
      </w:rPr>
    </w:lvl>
    <w:lvl w:ilvl="1">
      <w:numFmt w:val="bullet"/>
      <w:lvlText w:val="•"/>
      <w:lvlJc w:val="left"/>
      <w:pPr>
        <w:ind w:left="508" w:hanging="199"/>
      </w:pPr>
    </w:lvl>
    <w:lvl w:ilvl="2">
      <w:numFmt w:val="bullet"/>
      <w:lvlText w:val="•"/>
      <w:lvlJc w:val="left"/>
      <w:pPr>
        <w:ind w:left="816" w:hanging="199"/>
      </w:pPr>
    </w:lvl>
    <w:lvl w:ilvl="3">
      <w:numFmt w:val="bullet"/>
      <w:lvlText w:val="•"/>
      <w:lvlJc w:val="left"/>
      <w:pPr>
        <w:ind w:left="1125" w:hanging="199"/>
      </w:pPr>
    </w:lvl>
    <w:lvl w:ilvl="4">
      <w:numFmt w:val="bullet"/>
      <w:lvlText w:val="•"/>
      <w:lvlJc w:val="left"/>
      <w:pPr>
        <w:ind w:left="1433" w:hanging="199"/>
      </w:pPr>
    </w:lvl>
    <w:lvl w:ilvl="5">
      <w:numFmt w:val="bullet"/>
      <w:lvlText w:val="•"/>
      <w:lvlJc w:val="left"/>
      <w:pPr>
        <w:ind w:left="1741" w:hanging="199"/>
      </w:pPr>
    </w:lvl>
    <w:lvl w:ilvl="6">
      <w:numFmt w:val="bullet"/>
      <w:lvlText w:val="•"/>
      <w:lvlJc w:val="left"/>
      <w:pPr>
        <w:ind w:left="2050" w:hanging="199"/>
      </w:pPr>
    </w:lvl>
    <w:lvl w:ilvl="7">
      <w:numFmt w:val="bullet"/>
      <w:lvlText w:val="•"/>
      <w:lvlJc w:val="left"/>
      <w:pPr>
        <w:ind w:left="2358" w:hanging="199"/>
      </w:pPr>
    </w:lvl>
    <w:lvl w:ilvl="8">
      <w:numFmt w:val="bullet"/>
      <w:lvlText w:val="•"/>
      <w:lvlJc w:val="left"/>
      <w:pPr>
        <w:ind w:left="2666" w:hanging="199"/>
      </w:pPr>
    </w:lvl>
  </w:abstractNum>
  <w:abstractNum w:abstractNumId="2" w15:restartNumberingAfterBreak="0">
    <w:nsid w:val="0FD05B0A"/>
    <w:multiLevelType w:val="multilevel"/>
    <w:tmpl w:val="A7F25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EC3621"/>
    <w:multiLevelType w:val="hybridMultilevel"/>
    <w:tmpl w:val="460233FA"/>
    <w:lvl w:ilvl="0" w:tplc="0409000F">
      <w:start w:val="1"/>
      <w:numFmt w:val="decimal"/>
      <w:lvlText w:val="%1."/>
      <w:lvlJc w:val="left"/>
      <w:pPr>
        <w:ind w:left="720" w:hanging="360"/>
      </w:pPr>
      <w:rPr>
        <w:rFonts w:hint="default"/>
      </w:rPr>
    </w:lvl>
    <w:lvl w:ilvl="1" w:tplc="815C37E6">
      <w:start w:val="1"/>
      <w:numFmt w:val="upp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D51BF1"/>
    <w:multiLevelType w:val="multilevel"/>
    <w:tmpl w:val="5BD42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4A1D87"/>
    <w:multiLevelType w:val="multilevel"/>
    <w:tmpl w:val="F1CA9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973934"/>
    <w:multiLevelType w:val="multilevel"/>
    <w:tmpl w:val="5C9071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E70923"/>
    <w:multiLevelType w:val="multilevel"/>
    <w:tmpl w:val="7FC2B0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9920676"/>
    <w:multiLevelType w:val="hybridMultilevel"/>
    <w:tmpl w:val="8C3EC568"/>
    <w:lvl w:ilvl="0" w:tplc="0409000F">
      <w:start w:val="1"/>
      <w:numFmt w:val="decimal"/>
      <w:lvlText w:val="%1."/>
      <w:lvlJc w:val="left"/>
      <w:pPr>
        <w:ind w:left="720" w:hanging="360"/>
      </w:pPr>
    </w:lvl>
    <w:lvl w:ilvl="1" w:tplc="B4000B8E">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366D96"/>
    <w:multiLevelType w:val="hybridMultilevel"/>
    <w:tmpl w:val="D2EE9530"/>
    <w:lvl w:ilvl="0" w:tplc="04090015">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E57D05"/>
    <w:multiLevelType w:val="multilevel"/>
    <w:tmpl w:val="FF448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4044422"/>
    <w:multiLevelType w:val="multilevel"/>
    <w:tmpl w:val="11EE5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47063E6"/>
    <w:multiLevelType w:val="multilevel"/>
    <w:tmpl w:val="5C4C4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0D4A64"/>
    <w:multiLevelType w:val="multilevel"/>
    <w:tmpl w:val="5E1E3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B487B51"/>
    <w:multiLevelType w:val="multilevel"/>
    <w:tmpl w:val="47307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B86279"/>
    <w:multiLevelType w:val="multilevel"/>
    <w:tmpl w:val="111CA5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5C25604"/>
    <w:multiLevelType w:val="multilevel"/>
    <w:tmpl w:val="27E01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1"/>
  </w:num>
  <w:num w:numId="3">
    <w:abstractNumId w:val="13"/>
  </w:num>
  <w:num w:numId="4">
    <w:abstractNumId w:val="2"/>
  </w:num>
  <w:num w:numId="5">
    <w:abstractNumId w:val="15"/>
  </w:num>
  <w:num w:numId="6">
    <w:abstractNumId w:val="10"/>
  </w:num>
  <w:num w:numId="7">
    <w:abstractNumId w:val="16"/>
  </w:num>
  <w:num w:numId="8">
    <w:abstractNumId w:val="14"/>
  </w:num>
  <w:num w:numId="9">
    <w:abstractNumId w:val="5"/>
  </w:num>
  <w:num w:numId="10">
    <w:abstractNumId w:val="4"/>
  </w:num>
  <w:num w:numId="11">
    <w:abstractNumId w:val="12"/>
  </w:num>
  <w:num w:numId="12">
    <w:abstractNumId w:val="6"/>
  </w:num>
  <w:num w:numId="13">
    <w:abstractNumId w:val="1"/>
  </w:num>
  <w:num w:numId="14">
    <w:abstractNumId w:val="0"/>
  </w:num>
  <w:num w:numId="15">
    <w:abstractNumId w:val="8"/>
  </w:num>
  <w:num w:numId="16">
    <w:abstractNumId w:val="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l0Aiv4ltamw8/cfDGtCMGaiytYDvADNJSGmFY4YSPBpg6AOYkgxPB5SqPp1S/enrltb2XWIE2nAzd4Lel/foIg==" w:salt="tubt7pcGniWXzTsre5j+V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0FF4"/>
    <w:rsid w:val="00014F38"/>
    <w:rsid w:val="000233C1"/>
    <w:rsid w:val="00024048"/>
    <w:rsid w:val="00026BC7"/>
    <w:rsid w:val="0003036D"/>
    <w:rsid w:val="00034205"/>
    <w:rsid w:val="00035704"/>
    <w:rsid w:val="00041C27"/>
    <w:rsid w:val="000437DE"/>
    <w:rsid w:val="00043C8E"/>
    <w:rsid w:val="00044B0A"/>
    <w:rsid w:val="00044EBA"/>
    <w:rsid w:val="0004637E"/>
    <w:rsid w:val="0004717F"/>
    <w:rsid w:val="000525F1"/>
    <w:rsid w:val="0005413F"/>
    <w:rsid w:val="00057D20"/>
    <w:rsid w:val="000606A8"/>
    <w:rsid w:val="00061102"/>
    <w:rsid w:val="00064ECB"/>
    <w:rsid w:val="00071537"/>
    <w:rsid w:val="00072612"/>
    <w:rsid w:val="00072A7D"/>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66A"/>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5E"/>
    <w:rsid w:val="000F08DA"/>
    <w:rsid w:val="000F14F0"/>
    <w:rsid w:val="000F1D5E"/>
    <w:rsid w:val="000F33D0"/>
    <w:rsid w:val="000F6F6E"/>
    <w:rsid w:val="00101A98"/>
    <w:rsid w:val="00104CE6"/>
    <w:rsid w:val="00107EA8"/>
    <w:rsid w:val="00114114"/>
    <w:rsid w:val="00117F89"/>
    <w:rsid w:val="00120313"/>
    <w:rsid w:val="00121014"/>
    <w:rsid w:val="001233A5"/>
    <w:rsid w:val="00123BC0"/>
    <w:rsid w:val="00123E80"/>
    <w:rsid w:val="0012526C"/>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B7"/>
    <w:rsid w:val="001854EA"/>
    <w:rsid w:val="00185C26"/>
    <w:rsid w:val="00186FA5"/>
    <w:rsid w:val="00187835"/>
    <w:rsid w:val="00196C7C"/>
    <w:rsid w:val="001A1C71"/>
    <w:rsid w:val="001A1DF4"/>
    <w:rsid w:val="001A34C4"/>
    <w:rsid w:val="001A65FC"/>
    <w:rsid w:val="001B6E76"/>
    <w:rsid w:val="001B7D3D"/>
    <w:rsid w:val="001C3A3F"/>
    <w:rsid w:val="001D1087"/>
    <w:rsid w:val="001D2448"/>
    <w:rsid w:val="001D3ADE"/>
    <w:rsid w:val="001D58D3"/>
    <w:rsid w:val="001D5B95"/>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3F4F"/>
    <w:rsid w:val="00224240"/>
    <w:rsid w:val="00226FA2"/>
    <w:rsid w:val="0024134B"/>
    <w:rsid w:val="00251132"/>
    <w:rsid w:val="002535DF"/>
    <w:rsid w:val="002558EB"/>
    <w:rsid w:val="00255B43"/>
    <w:rsid w:val="00255BDC"/>
    <w:rsid w:val="00255BEA"/>
    <w:rsid w:val="0026118F"/>
    <w:rsid w:val="00261403"/>
    <w:rsid w:val="00261F59"/>
    <w:rsid w:val="00265F23"/>
    <w:rsid w:val="00272AF4"/>
    <w:rsid w:val="002760BE"/>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C6300"/>
    <w:rsid w:val="002C78FE"/>
    <w:rsid w:val="002D02F2"/>
    <w:rsid w:val="002D0435"/>
    <w:rsid w:val="002D28EA"/>
    <w:rsid w:val="002D51BB"/>
    <w:rsid w:val="002D5BAE"/>
    <w:rsid w:val="002D5DDC"/>
    <w:rsid w:val="002D6AA3"/>
    <w:rsid w:val="002E1A62"/>
    <w:rsid w:val="002E5C33"/>
    <w:rsid w:val="002E5D29"/>
    <w:rsid w:val="002F00BB"/>
    <w:rsid w:val="00300EE4"/>
    <w:rsid w:val="0030197F"/>
    <w:rsid w:val="0030223E"/>
    <w:rsid w:val="00302507"/>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4E92"/>
    <w:rsid w:val="003A503E"/>
    <w:rsid w:val="003A6039"/>
    <w:rsid w:val="003B47FA"/>
    <w:rsid w:val="003B6208"/>
    <w:rsid w:val="003B7F8F"/>
    <w:rsid w:val="003C4172"/>
    <w:rsid w:val="003C437D"/>
    <w:rsid w:val="003C4456"/>
    <w:rsid w:val="003D3301"/>
    <w:rsid w:val="003D3FC5"/>
    <w:rsid w:val="003D4641"/>
    <w:rsid w:val="003E05B7"/>
    <w:rsid w:val="003E0C0A"/>
    <w:rsid w:val="003E6CFF"/>
    <w:rsid w:val="003F0982"/>
    <w:rsid w:val="004010E3"/>
    <w:rsid w:val="004055B8"/>
    <w:rsid w:val="0040709D"/>
    <w:rsid w:val="004122F9"/>
    <w:rsid w:val="004124D3"/>
    <w:rsid w:val="004139BA"/>
    <w:rsid w:val="00421CBC"/>
    <w:rsid w:val="0043008C"/>
    <w:rsid w:val="00430B91"/>
    <w:rsid w:val="004374EF"/>
    <w:rsid w:val="00440F61"/>
    <w:rsid w:val="004441CB"/>
    <w:rsid w:val="00445B31"/>
    <w:rsid w:val="00450DB8"/>
    <w:rsid w:val="00453D2C"/>
    <w:rsid w:val="00454851"/>
    <w:rsid w:val="00456070"/>
    <w:rsid w:val="00456B26"/>
    <w:rsid w:val="004570E7"/>
    <w:rsid w:val="00460A1D"/>
    <w:rsid w:val="004613DF"/>
    <w:rsid w:val="00461BB2"/>
    <w:rsid w:val="00463F96"/>
    <w:rsid w:val="00465570"/>
    <w:rsid w:val="004660BE"/>
    <w:rsid w:val="004661C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C6D1E"/>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3681A"/>
    <w:rsid w:val="00540146"/>
    <w:rsid w:val="00540832"/>
    <w:rsid w:val="00543C22"/>
    <w:rsid w:val="0054405B"/>
    <w:rsid w:val="00545513"/>
    <w:rsid w:val="0054567F"/>
    <w:rsid w:val="00546B44"/>
    <w:rsid w:val="00553291"/>
    <w:rsid w:val="005546FF"/>
    <w:rsid w:val="00556B72"/>
    <w:rsid w:val="005605E4"/>
    <w:rsid w:val="00561C7F"/>
    <w:rsid w:val="00563D7B"/>
    <w:rsid w:val="00563E3B"/>
    <w:rsid w:val="005643C8"/>
    <w:rsid w:val="005673D1"/>
    <w:rsid w:val="00570F38"/>
    <w:rsid w:val="00573955"/>
    <w:rsid w:val="00580E33"/>
    <w:rsid w:val="00583225"/>
    <w:rsid w:val="0058724D"/>
    <w:rsid w:val="00596593"/>
    <w:rsid w:val="00596A35"/>
    <w:rsid w:val="005979CD"/>
    <w:rsid w:val="005A01C2"/>
    <w:rsid w:val="005A12F0"/>
    <w:rsid w:val="005A5291"/>
    <w:rsid w:val="005A60EF"/>
    <w:rsid w:val="005A6FD1"/>
    <w:rsid w:val="005B08F1"/>
    <w:rsid w:val="005B47BC"/>
    <w:rsid w:val="005C00EC"/>
    <w:rsid w:val="005C15C9"/>
    <w:rsid w:val="005C30E9"/>
    <w:rsid w:val="005C56E3"/>
    <w:rsid w:val="005C663B"/>
    <w:rsid w:val="005C7E32"/>
    <w:rsid w:val="005D1C38"/>
    <w:rsid w:val="005D1ED6"/>
    <w:rsid w:val="005D767A"/>
    <w:rsid w:val="005D76C8"/>
    <w:rsid w:val="005E2628"/>
    <w:rsid w:val="005E5F66"/>
    <w:rsid w:val="005F46EC"/>
    <w:rsid w:val="005F49C9"/>
    <w:rsid w:val="005F71CE"/>
    <w:rsid w:val="005F7A68"/>
    <w:rsid w:val="00601980"/>
    <w:rsid w:val="006032DF"/>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4D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6190"/>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6F7024"/>
    <w:rsid w:val="007065D3"/>
    <w:rsid w:val="007071B1"/>
    <w:rsid w:val="00707EC1"/>
    <w:rsid w:val="00710582"/>
    <w:rsid w:val="007142F0"/>
    <w:rsid w:val="00714EE9"/>
    <w:rsid w:val="00721DB9"/>
    <w:rsid w:val="007246B0"/>
    <w:rsid w:val="007258CB"/>
    <w:rsid w:val="00730E29"/>
    <w:rsid w:val="00732FF6"/>
    <w:rsid w:val="00735393"/>
    <w:rsid w:val="00745E32"/>
    <w:rsid w:val="007466F7"/>
    <w:rsid w:val="00757D89"/>
    <w:rsid w:val="0076194B"/>
    <w:rsid w:val="00763676"/>
    <w:rsid w:val="00772577"/>
    <w:rsid w:val="00772776"/>
    <w:rsid w:val="00776E56"/>
    <w:rsid w:val="00781619"/>
    <w:rsid w:val="0079146B"/>
    <w:rsid w:val="00791DD5"/>
    <w:rsid w:val="00796875"/>
    <w:rsid w:val="0079756E"/>
    <w:rsid w:val="007A1233"/>
    <w:rsid w:val="007A258F"/>
    <w:rsid w:val="007A3B3A"/>
    <w:rsid w:val="007B0BBA"/>
    <w:rsid w:val="007C1265"/>
    <w:rsid w:val="007C16F7"/>
    <w:rsid w:val="007D25DB"/>
    <w:rsid w:val="007D2D9C"/>
    <w:rsid w:val="007D51E8"/>
    <w:rsid w:val="007D655B"/>
    <w:rsid w:val="007D762B"/>
    <w:rsid w:val="007D7C64"/>
    <w:rsid w:val="007E135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C8A"/>
    <w:rsid w:val="00813E40"/>
    <w:rsid w:val="00816489"/>
    <w:rsid w:val="00817C16"/>
    <w:rsid w:val="00820049"/>
    <w:rsid w:val="0082013E"/>
    <w:rsid w:val="00822617"/>
    <w:rsid w:val="00824B15"/>
    <w:rsid w:val="008261CD"/>
    <w:rsid w:val="0082727B"/>
    <w:rsid w:val="008322E3"/>
    <w:rsid w:val="00834DF7"/>
    <w:rsid w:val="00836F01"/>
    <w:rsid w:val="008406F5"/>
    <w:rsid w:val="00841F1E"/>
    <w:rsid w:val="00842203"/>
    <w:rsid w:val="00850E3E"/>
    <w:rsid w:val="00864432"/>
    <w:rsid w:val="008649A3"/>
    <w:rsid w:val="0086670A"/>
    <w:rsid w:val="00870BA1"/>
    <w:rsid w:val="00873CDE"/>
    <w:rsid w:val="00874421"/>
    <w:rsid w:val="00875735"/>
    <w:rsid w:val="00875997"/>
    <w:rsid w:val="0087796C"/>
    <w:rsid w:val="00880932"/>
    <w:rsid w:val="008825B5"/>
    <w:rsid w:val="00885E74"/>
    <w:rsid w:val="00886B14"/>
    <w:rsid w:val="008927F4"/>
    <w:rsid w:val="00893B58"/>
    <w:rsid w:val="00894E4C"/>
    <w:rsid w:val="0089642A"/>
    <w:rsid w:val="00897E9C"/>
    <w:rsid w:val="008A1743"/>
    <w:rsid w:val="008A1E39"/>
    <w:rsid w:val="008A23DD"/>
    <w:rsid w:val="008A35A6"/>
    <w:rsid w:val="008A6C51"/>
    <w:rsid w:val="008A7BA8"/>
    <w:rsid w:val="008B15CF"/>
    <w:rsid w:val="008B2242"/>
    <w:rsid w:val="008B4AD1"/>
    <w:rsid w:val="008B6D93"/>
    <w:rsid w:val="008B7AF1"/>
    <w:rsid w:val="008C3543"/>
    <w:rsid w:val="008C6590"/>
    <w:rsid w:val="008D0F0D"/>
    <w:rsid w:val="008D0FF2"/>
    <w:rsid w:val="008D14D6"/>
    <w:rsid w:val="008D1D7F"/>
    <w:rsid w:val="008D3526"/>
    <w:rsid w:val="008F0401"/>
    <w:rsid w:val="008F04C1"/>
    <w:rsid w:val="008F2457"/>
    <w:rsid w:val="008F252A"/>
    <w:rsid w:val="008F6AFD"/>
    <w:rsid w:val="008F7645"/>
    <w:rsid w:val="0090248F"/>
    <w:rsid w:val="00902F25"/>
    <w:rsid w:val="00902FF7"/>
    <w:rsid w:val="0090407E"/>
    <w:rsid w:val="00905334"/>
    <w:rsid w:val="00907ABB"/>
    <w:rsid w:val="00911307"/>
    <w:rsid w:val="00915110"/>
    <w:rsid w:val="009151B5"/>
    <w:rsid w:val="0091568E"/>
    <w:rsid w:val="00916ADA"/>
    <w:rsid w:val="00916C64"/>
    <w:rsid w:val="00925107"/>
    <w:rsid w:val="00925421"/>
    <w:rsid w:val="009267EE"/>
    <w:rsid w:val="00927998"/>
    <w:rsid w:val="00932185"/>
    <w:rsid w:val="009346E4"/>
    <w:rsid w:val="00935F19"/>
    <w:rsid w:val="00935F23"/>
    <w:rsid w:val="009372D8"/>
    <w:rsid w:val="009376F2"/>
    <w:rsid w:val="00937D12"/>
    <w:rsid w:val="00940ED2"/>
    <w:rsid w:val="00946997"/>
    <w:rsid w:val="0094737A"/>
    <w:rsid w:val="009479CE"/>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A79F2"/>
    <w:rsid w:val="009B4F83"/>
    <w:rsid w:val="009B6983"/>
    <w:rsid w:val="009C495A"/>
    <w:rsid w:val="009C5450"/>
    <w:rsid w:val="009C5716"/>
    <w:rsid w:val="009D316A"/>
    <w:rsid w:val="009D3527"/>
    <w:rsid w:val="009D5368"/>
    <w:rsid w:val="009D54DF"/>
    <w:rsid w:val="009E56AC"/>
    <w:rsid w:val="009E56AF"/>
    <w:rsid w:val="009E678D"/>
    <w:rsid w:val="009F18F3"/>
    <w:rsid w:val="009F28E2"/>
    <w:rsid w:val="009F4BDF"/>
    <w:rsid w:val="009F60BA"/>
    <w:rsid w:val="009F7F44"/>
    <w:rsid w:val="00A01B8D"/>
    <w:rsid w:val="00A034AE"/>
    <w:rsid w:val="00A035F5"/>
    <w:rsid w:val="00A11F34"/>
    <w:rsid w:val="00A1350A"/>
    <w:rsid w:val="00A231A4"/>
    <w:rsid w:val="00A25996"/>
    <w:rsid w:val="00A27563"/>
    <w:rsid w:val="00A310DA"/>
    <w:rsid w:val="00A32FCB"/>
    <w:rsid w:val="00A3561C"/>
    <w:rsid w:val="00A400BC"/>
    <w:rsid w:val="00A40701"/>
    <w:rsid w:val="00A42169"/>
    <w:rsid w:val="00A424F1"/>
    <w:rsid w:val="00A426B2"/>
    <w:rsid w:val="00A436D5"/>
    <w:rsid w:val="00A45EE8"/>
    <w:rsid w:val="00A465FC"/>
    <w:rsid w:val="00A47B50"/>
    <w:rsid w:val="00A50459"/>
    <w:rsid w:val="00A506CB"/>
    <w:rsid w:val="00A52369"/>
    <w:rsid w:val="00A52A88"/>
    <w:rsid w:val="00A55701"/>
    <w:rsid w:val="00A56ED1"/>
    <w:rsid w:val="00A574E8"/>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3402"/>
    <w:rsid w:val="00AD0685"/>
    <w:rsid w:val="00AD0C3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6B1F"/>
    <w:rsid w:val="00B079F6"/>
    <w:rsid w:val="00B1094A"/>
    <w:rsid w:val="00B129D1"/>
    <w:rsid w:val="00B12F61"/>
    <w:rsid w:val="00B14CBC"/>
    <w:rsid w:val="00B1760D"/>
    <w:rsid w:val="00B17FF0"/>
    <w:rsid w:val="00B235A7"/>
    <w:rsid w:val="00B30468"/>
    <w:rsid w:val="00B32160"/>
    <w:rsid w:val="00B32B07"/>
    <w:rsid w:val="00B336E9"/>
    <w:rsid w:val="00B3397D"/>
    <w:rsid w:val="00B3426B"/>
    <w:rsid w:val="00B34F7B"/>
    <w:rsid w:val="00B35999"/>
    <w:rsid w:val="00B44237"/>
    <w:rsid w:val="00B4721A"/>
    <w:rsid w:val="00B47D09"/>
    <w:rsid w:val="00B50108"/>
    <w:rsid w:val="00B525D3"/>
    <w:rsid w:val="00B55B5C"/>
    <w:rsid w:val="00B56290"/>
    <w:rsid w:val="00B61B54"/>
    <w:rsid w:val="00B6351D"/>
    <w:rsid w:val="00B64203"/>
    <w:rsid w:val="00B6519E"/>
    <w:rsid w:val="00B6523E"/>
    <w:rsid w:val="00B66AF1"/>
    <w:rsid w:val="00B70245"/>
    <w:rsid w:val="00B703C2"/>
    <w:rsid w:val="00B74E41"/>
    <w:rsid w:val="00B7740D"/>
    <w:rsid w:val="00B82F58"/>
    <w:rsid w:val="00B839A9"/>
    <w:rsid w:val="00B84C63"/>
    <w:rsid w:val="00B86814"/>
    <w:rsid w:val="00B910CB"/>
    <w:rsid w:val="00B91743"/>
    <w:rsid w:val="00B91D38"/>
    <w:rsid w:val="00B91D8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4399"/>
    <w:rsid w:val="00BC540B"/>
    <w:rsid w:val="00BC7302"/>
    <w:rsid w:val="00BD01F3"/>
    <w:rsid w:val="00BD0D8D"/>
    <w:rsid w:val="00BD439F"/>
    <w:rsid w:val="00BD4F14"/>
    <w:rsid w:val="00BE2644"/>
    <w:rsid w:val="00BE42F3"/>
    <w:rsid w:val="00BE49E0"/>
    <w:rsid w:val="00BE551C"/>
    <w:rsid w:val="00BF6ECD"/>
    <w:rsid w:val="00BF790B"/>
    <w:rsid w:val="00C01E67"/>
    <w:rsid w:val="00C05302"/>
    <w:rsid w:val="00C06B6B"/>
    <w:rsid w:val="00C06F37"/>
    <w:rsid w:val="00C0799A"/>
    <w:rsid w:val="00C13438"/>
    <w:rsid w:val="00C170FF"/>
    <w:rsid w:val="00C173E1"/>
    <w:rsid w:val="00C2019E"/>
    <w:rsid w:val="00C25164"/>
    <w:rsid w:val="00C269C8"/>
    <w:rsid w:val="00C279B1"/>
    <w:rsid w:val="00C27AEF"/>
    <w:rsid w:val="00C3110E"/>
    <w:rsid w:val="00C3466C"/>
    <w:rsid w:val="00C355FF"/>
    <w:rsid w:val="00C41A64"/>
    <w:rsid w:val="00C47122"/>
    <w:rsid w:val="00C47959"/>
    <w:rsid w:val="00C47CEA"/>
    <w:rsid w:val="00C515E0"/>
    <w:rsid w:val="00C531A3"/>
    <w:rsid w:val="00C54EAC"/>
    <w:rsid w:val="00C57F24"/>
    <w:rsid w:val="00C60F75"/>
    <w:rsid w:val="00C6273D"/>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2266"/>
    <w:rsid w:val="00CD139B"/>
    <w:rsid w:val="00CD5E59"/>
    <w:rsid w:val="00CD7831"/>
    <w:rsid w:val="00CE05D4"/>
    <w:rsid w:val="00CE4712"/>
    <w:rsid w:val="00CE6C69"/>
    <w:rsid w:val="00CF2E4B"/>
    <w:rsid w:val="00CF53EE"/>
    <w:rsid w:val="00D01E5B"/>
    <w:rsid w:val="00D02378"/>
    <w:rsid w:val="00D02BE9"/>
    <w:rsid w:val="00D052D5"/>
    <w:rsid w:val="00D101DD"/>
    <w:rsid w:val="00D10C91"/>
    <w:rsid w:val="00D14423"/>
    <w:rsid w:val="00D15F27"/>
    <w:rsid w:val="00D17394"/>
    <w:rsid w:val="00D17B7F"/>
    <w:rsid w:val="00D21541"/>
    <w:rsid w:val="00D23FFF"/>
    <w:rsid w:val="00D24806"/>
    <w:rsid w:val="00D276EE"/>
    <w:rsid w:val="00D2778A"/>
    <w:rsid w:val="00D31043"/>
    <w:rsid w:val="00D32077"/>
    <w:rsid w:val="00D324C0"/>
    <w:rsid w:val="00D34A13"/>
    <w:rsid w:val="00D3640D"/>
    <w:rsid w:val="00D40816"/>
    <w:rsid w:val="00D42AE0"/>
    <w:rsid w:val="00D433D4"/>
    <w:rsid w:val="00D43F4A"/>
    <w:rsid w:val="00D45330"/>
    <w:rsid w:val="00D45705"/>
    <w:rsid w:val="00D45A48"/>
    <w:rsid w:val="00D45DB8"/>
    <w:rsid w:val="00D45FAE"/>
    <w:rsid w:val="00D505CD"/>
    <w:rsid w:val="00D50821"/>
    <w:rsid w:val="00D52D25"/>
    <w:rsid w:val="00D638DF"/>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1560"/>
    <w:rsid w:val="00DC4F7C"/>
    <w:rsid w:val="00DC7134"/>
    <w:rsid w:val="00DC7C2C"/>
    <w:rsid w:val="00DD2256"/>
    <w:rsid w:val="00DD4B55"/>
    <w:rsid w:val="00DD5871"/>
    <w:rsid w:val="00DE09B3"/>
    <w:rsid w:val="00DE2F66"/>
    <w:rsid w:val="00DE4173"/>
    <w:rsid w:val="00DE4592"/>
    <w:rsid w:val="00DF6125"/>
    <w:rsid w:val="00E13E05"/>
    <w:rsid w:val="00E1509E"/>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4F9A"/>
    <w:rsid w:val="00EB7F70"/>
    <w:rsid w:val="00EC4C2A"/>
    <w:rsid w:val="00EC6764"/>
    <w:rsid w:val="00EC726F"/>
    <w:rsid w:val="00EC7743"/>
    <w:rsid w:val="00EC7B8C"/>
    <w:rsid w:val="00ED2540"/>
    <w:rsid w:val="00ED48A6"/>
    <w:rsid w:val="00ED521A"/>
    <w:rsid w:val="00ED7BBE"/>
    <w:rsid w:val="00EE1F48"/>
    <w:rsid w:val="00EE3C5A"/>
    <w:rsid w:val="00EE4E0F"/>
    <w:rsid w:val="00EE504D"/>
    <w:rsid w:val="00EE738C"/>
    <w:rsid w:val="00EE75E3"/>
    <w:rsid w:val="00EE7777"/>
    <w:rsid w:val="00EF0C86"/>
    <w:rsid w:val="00EF2D7A"/>
    <w:rsid w:val="00EF586D"/>
    <w:rsid w:val="00F00B9A"/>
    <w:rsid w:val="00F0246E"/>
    <w:rsid w:val="00F026DB"/>
    <w:rsid w:val="00F04133"/>
    <w:rsid w:val="00F12233"/>
    <w:rsid w:val="00F12CE1"/>
    <w:rsid w:val="00F13520"/>
    <w:rsid w:val="00F14096"/>
    <w:rsid w:val="00F14820"/>
    <w:rsid w:val="00F17D0C"/>
    <w:rsid w:val="00F30DED"/>
    <w:rsid w:val="00F31DB2"/>
    <w:rsid w:val="00F37720"/>
    <w:rsid w:val="00F4046D"/>
    <w:rsid w:val="00F40A6C"/>
    <w:rsid w:val="00F44EA5"/>
    <w:rsid w:val="00F4518D"/>
    <w:rsid w:val="00F46AEA"/>
    <w:rsid w:val="00F46C28"/>
    <w:rsid w:val="00F46CF6"/>
    <w:rsid w:val="00F51019"/>
    <w:rsid w:val="00F52179"/>
    <w:rsid w:val="00F52B79"/>
    <w:rsid w:val="00F54B53"/>
    <w:rsid w:val="00F559A5"/>
    <w:rsid w:val="00F55A7A"/>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C3"/>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1"/>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55A7A"/>
    <w:rPr>
      <w:color w:val="0563C1" w:themeColor="hyperlink"/>
      <w:u w:val="single"/>
    </w:rPr>
  </w:style>
  <w:style w:type="character" w:styleId="UnresolvedMention">
    <w:name w:val="Unresolved Mention"/>
    <w:basedOn w:val="DefaultParagraphFont"/>
    <w:uiPriority w:val="99"/>
    <w:semiHidden/>
    <w:unhideWhenUsed/>
    <w:rsid w:val="00F55A7A"/>
    <w:rPr>
      <w:color w:val="605E5C"/>
      <w:shd w:val="clear" w:color="auto" w:fill="E1DFDD"/>
    </w:rPr>
  </w:style>
  <w:style w:type="paragraph" w:customStyle="1" w:styleId="msonormal0">
    <w:name w:val="msonormal"/>
    <w:basedOn w:val="Normal"/>
    <w:rsid w:val="00902FF7"/>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02FF7"/>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902FF7"/>
    <w:rPr>
      <w:color w:val="800080"/>
      <w:u w:val="single"/>
    </w:rPr>
  </w:style>
  <w:style w:type="character" w:customStyle="1" w:styleId="hw-responsive-img">
    <w:name w:val="hw-responsive-img"/>
    <w:basedOn w:val="DefaultParagraphFont"/>
    <w:rsid w:val="00902FF7"/>
  </w:style>
  <w:style w:type="paragraph" w:customStyle="1" w:styleId="0">
    <w:name w:val="0"/>
    <w:basedOn w:val="Normal"/>
    <w:rsid w:val="00902F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1">
    <w:name w:val="Title1"/>
    <w:basedOn w:val="DefaultParagraphFont"/>
    <w:rsid w:val="00902FF7"/>
  </w:style>
  <w:style w:type="paragraph" w:customStyle="1" w:styleId="1">
    <w:name w:val="1"/>
    <w:basedOn w:val="Normal"/>
    <w:rsid w:val="00902FF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2"/>
    <w:basedOn w:val="Normal"/>
    <w:rsid w:val="00902F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title">
    <w:name w:val="caption-title"/>
    <w:basedOn w:val="DefaultParagraphFont"/>
    <w:rsid w:val="00902FF7"/>
  </w:style>
  <w:style w:type="paragraph" w:customStyle="1" w:styleId="first-child">
    <w:name w:val="first-child"/>
    <w:basedOn w:val="Normal"/>
    <w:rsid w:val="00902F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902FF7"/>
  </w:style>
  <w:style w:type="character" w:customStyle="1" w:styleId="inline-formula">
    <w:name w:val="inline-formula"/>
    <w:basedOn w:val="DefaultParagraphFont"/>
    <w:rsid w:val="00902FF7"/>
  </w:style>
  <w:style w:type="character" w:customStyle="1" w:styleId="highwire-responsive-lazyload">
    <w:name w:val="highwire-responsive-lazyload"/>
    <w:basedOn w:val="DefaultParagraphFont"/>
    <w:rsid w:val="00902FF7"/>
  </w:style>
  <w:style w:type="character" w:customStyle="1" w:styleId="ali-license-ref">
    <w:name w:val="ali-license-ref"/>
    <w:basedOn w:val="DefaultParagraphFont"/>
    <w:rsid w:val="00902FF7"/>
  </w:style>
  <w:style w:type="character" w:customStyle="1" w:styleId="cit-auth">
    <w:name w:val="cit-auth"/>
    <w:basedOn w:val="DefaultParagraphFont"/>
    <w:rsid w:val="00902FF7"/>
  </w:style>
  <w:style w:type="character" w:customStyle="1" w:styleId="cit-name-given-names">
    <w:name w:val="cit-name-given-names"/>
    <w:basedOn w:val="DefaultParagraphFont"/>
    <w:rsid w:val="00902FF7"/>
  </w:style>
  <w:style w:type="character" w:customStyle="1" w:styleId="cit-name-surname">
    <w:name w:val="cit-name-surname"/>
    <w:basedOn w:val="DefaultParagraphFont"/>
    <w:rsid w:val="00902FF7"/>
  </w:style>
  <w:style w:type="character" w:styleId="HTMLCite">
    <w:name w:val="HTML Cite"/>
    <w:basedOn w:val="DefaultParagraphFont"/>
    <w:uiPriority w:val="99"/>
    <w:semiHidden/>
    <w:unhideWhenUsed/>
    <w:rsid w:val="00902FF7"/>
    <w:rPr>
      <w:i/>
      <w:iCs/>
    </w:rPr>
  </w:style>
  <w:style w:type="character" w:customStyle="1" w:styleId="cit-article-title">
    <w:name w:val="cit-article-title"/>
    <w:basedOn w:val="DefaultParagraphFont"/>
    <w:rsid w:val="00902FF7"/>
  </w:style>
  <w:style w:type="character" w:customStyle="1" w:styleId="cit-vol">
    <w:name w:val="cit-vol"/>
    <w:basedOn w:val="DefaultParagraphFont"/>
    <w:rsid w:val="00902FF7"/>
  </w:style>
  <w:style w:type="character" w:customStyle="1" w:styleId="cit-fpage">
    <w:name w:val="cit-fpage"/>
    <w:basedOn w:val="DefaultParagraphFont"/>
    <w:rsid w:val="00902FF7"/>
  </w:style>
  <w:style w:type="character" w:customStyle="1" w:styleId="cit-pub-date">
    <w:name w:val="cit-pub-date"/>
    <w:basedOn w:val="DefaultParagraphFont"/>
    <w:rsid w:val="00902FF7"/>
  </w:style>
  <w:style w:type="character" w:customStyle="1" w:styleId="cit-pub-id-sep">
    <w:name w:val="cit-pub-id-sep"/>
    <w:basedOn w:val="DefaultParagraphFont"/>
    <w:rsid w:val="00902FF7"/>
  </w:style>
  <w:style w:type="character" w:customStyle="1" w:styleId="cit-pub-id">
    <w:name w:val="cit-pub-id"/>
    <w:basedOn w:val="DefaultParagraphFont"/>
    <w:rsid w:val="00902FF7"/>
  </w:style>
  <w:style w:type="character" w:customStyle="1" w:styleId="cit-pub-id-scheme-doi">
    <w:name w:val="cit-pub-id-scheme-doi"/>
    <w:basedOn w:val="DefaultParagraphFont"/>
    <w:rsid w:val="00902FF7"/>
  </w:style>
  <w:style w:type="character" w:customStyle="1" w:styleId="cit-pub-id-scheme-pmid">
    <w:name w:val="cit-pub-id-scheme-pmid"/>
    <w:basedOn w:val="DefaultParagraphFont"/>
    <w:rsid w:val="00902FF7"/>
  </w:style>
  <w:style w:type="character" w:customStyle="1" w:styleId="cit-reflinks-abstract">
    <w:name w:val="cit-reflinks-abstract"/>
    <w:basedOn w:val="DefaultParagraphFont"/>
    <w:rsid w:val="00902FF7"/>
  </w:style>
  <w:style w:type="character" w:customStyle="1" w:styleId="cit-sep">
    <w:name w:val="cit-sep"/>
    <w:basedOn w:val="DefaultParagraphFont"/>
    <w:rsid w:val="00902FF7"/>
  </w:style>
  <w:style w:type="character" w:customStyle="1" w:styleId="cit-reflinks-full-text">
    <w:name w:val="cit-reflinks-full-text"/>
    <w:basedOn w:val="DefaultParagraphFont"/>
    <w:rsid w:val="00902FF7"/>
  </w:style>
  <w:style w:type="character" w:customStyle="1" w:styleId="free-full-text">
    <w:name w:val="free-full-text"/>
    <w:basedOn w:val="DefaultParagraphFont"/>
    <w:rsid w:val="00902FF7"/>
  </w:style>
  <w:style w:type="character" w:customStyle="1" w:styleId="cit-lpage">
    <w:name w:val="cit-lpage"/>
    <w:basedOn w:val="DefaultParagraphFont"/>
    <w:rsid w:val="00902FF7"/>
  </w:style>
  <w:style w:type="character" w:customStyle="1" w:styleId="cit-etal">
    <w:name w:val="cit-etal"/>
    <w:basedOn w:val="DefaultParagraphFont"/>
    <w:rsid w:val="00902FF7"/>
  </w:style>
  <w:style w:type="character" w:customStyle="1" w:styleId="cit-supplement">
    <w:name w:val="cit-supplement"/>
    <w:basedOn w:val="DefaultParagraphFont"/>
    <w:rsid w:val="00902FF7"/>
  </w:style>
  <w:style w:type="character" w:customStyle="1" w:styleId="cit-note">
    <w:name w:val="cit-note"/>
    <w:basedOn w:val="DefaultParagraphFont"/>
    <w:rsid w:val="00902FF7"/>
  </w:style>
  <w:style w:type="character" w:customStyle="1" w:styleId="cit-issue">
    <w:name w:val="cit-issue"/>
    <w:basedOn w:val="DefaultParagraphFont"/>
    <w:rsid w:val="00902FF7"/>
  </w:style>
  <w:style w:type="character" w:customStyle="1" w:styleId="highwire-journal-article-marker-end">
    <w:name w:val="highwire-journal-article-marker-end"/>
    <w:basedOn w:val="DefaultParagraphFont"/>
    <w:rsid w:val="00902FF7"/>
  </w:style>
  <w:style w:type="paragraph" w:styleId="BodyText">
    <w:name w:val="Body Text"/>
    <w:basedOn w:val="Normal"/>
    <w:link w:val="BodyTextChar"/>
    <w:uiPriority w:val="1"/>
    <w:qFormat/>
    <w:rsid w:val="003D3FC5"/>
    <w:pPr>
      <w:autoSpaceDE w:val="0"/>
      <w:autoSpaceDN w:val="0"/>
      <w:adjustRightInd w:val="0"/>
      <w:spacing w:after="0" w:line="240" w:lineRule="auto"/>
      <w:ind w:left="199" w:hanging="199"/>
    </w:pPr>
    <w:rPr>
      <w:rFonts w:ascii="Calibri" w:hAnsi="Calibri" w:cs="Calibri"/>
      <w:sz w:val="12"/>
      <w:szCs w:val="12"/>
    </w:rPr>
  </w:style>
  <w:style w:type="character" w:customStyle="1" w:styleId="BodyTextChar">
    <w:name w:val="Body Text Char"/>
    <w:basedOn w:val="DefaultParagraphFont"/>
    <w:link w:val="BodyText"/>
    <w:uiPriority w:val="1"/>
    <w:rsid w:val="003D3FC5"/>
    <w:rPr>
      <w:rFonts w:ascii="Calibri" w:hAnsi="Calibri" w:cs="Calibri"/>
      <w:sz w:val="12"/>
      <w:szCs w:val="12"/>
    </w:rPr>
  </w:style>
  <w:style w:type="paragraph" w:customStyle="1" w:styleId="TableParagraph">
    <w:name w:val="Table Paragraph"/>
    <w:basedOn w:val="Normal"/>
    <w:uiPriority w:val="1"/>
    <w:qFormat/>
    <w:rsid w:val="003D3FC5"/>
    <w:pPr>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415469">
      <w:bodyDiv w:val="1"/>
      <w:marLeft w:val="0"/>
      <w:marRight w:val="0"/>
      <w:marTop w:val="0"/>
      <w:marBottom w:val="0"/>
      <w:divBdr>
        <w:top w:val="none" w:sz="0" w:space="0" w:color="auto"/>
        <w:left w:val="none" w:sz="0" w:space="0" w:color="auto"/>
        <w:bottom w:val="none" w:sz="0" w:space="0" w:color="auto"/>
        <w:right w:val="none" w:sz="0" w:space="0" w:color="auto"/>
      </w:divBdr>
      <w:divsChild>
        <w:div w:id="1008023406">
          <w:marLeft w:val="0"/>
          <w:marRight w:val="0"/>
          <w:marTop w:val="0"/>
          <w:marBottom w:val="0"/>
          <w:divBdr>
            <w:top w:val="none" w:sz="0" w:space="0" w:color="auto"/>
            <w:left w:val="none" w:sz="0" w:space="0" w:color="auto"/>
            <w:bottom w:val="none" w:sz="0" w:space="0" w:color="auto"/>
            <w:right w:val="none" w:sz="0" w:space="0" w:color="auto"/>
          </w:divBdr>
          <w:divsChild>
            <w:div w:id="1810324785">
              <w:marLeft w:val="0"/>
              <w:marRight w:val="0"/>
              <w:marTop w:val="0"/>
              <w:marBottom w:val="0"/>
              <w:divBdr>
                <w:top w:val="none" w:sz="0" w:space="0" w:color="auto"/>
                <w:left w:val="none" w:sz="0" w:space="0" w:color="auto"/>
                <w:bottom w:val="none" w:sz="0" w:space="0" w:color="auto"/>
                <w:right w:val="none" w:sz="0" w:space="0" w:color="auto"/>
              </w:divBdr>
              <w:divsChild>
                <w:div w:id="1735354840">
                  <w:marLeft w:val="0"/>
                  <w:marRight w:val="0"/>
                  <w:marTop w:val="225"/>
                  <w:marBottom w:val="225"/>
                  <w:divBdr>
                    <w:top w:val="none" w:sz="0" w:space="0" w:color="auto"/>
                    <w:left w:val="none" w:sz="0" w:space="0" w:color="auto"/>
                    <w:bottom w:val="none" w:sz="0" w:space="0" w:color="auto"/>
                    <w:right w:val="none" w:sz="0" w:space="0" w:color="auto"/>
                  </w:divBdr>
                </w:div>
                <w:div w:id="1485202849">
                  <w:marLeft w:val="0"/>
                  <w:marRight w:val="0"/>
                  <w:marTop w:val="0"/>
                  <w:marBottom w:val="225"/>
                  <w:divBdr>
                    <w:top w:val="none" w:sz="0" w:space="0" w:color="auto"/>
                    <w:left w:val="none" w:sz="0" w:space="0" w:color="auto"/>
                    <w:bottom w:val="none" w:sz="0" w:space="0" w:color="auto"/>
                    <w:right w:val="none" w:sz="0" w:space="0" w:color="auto"/>
                  </w:divBdr>
                  <w:divsChild>
                    <w:div w:id="599023981">
                      <w:marLeft w:val="0"/>
                      <w:marRight w:val="0"/>
                      <w:marTop w:val="0"/>
                      <w:marBottom w:val="0"/>
                      <w:divBdr>
                        <w:top w:val="none" w:sz="0" w:space="0" w:color="auto"/>
                        <w:left w:val="none" w:sz="0" w:space="0" w:color="auto"/>
                        <w:bottom w:val="none" w:sz="0" w:space="0" w:color="auto"/>
                        <w:right w:val="none" w:sz="0" w:space="0" w:color="auto"/>
                      </w:divBdr>
                    </w:div>
                    <w:div w:id="912546188">
                      <w:marLeft w:val="0"/>
                      <w:marRight w:val="0"/>
                      <w:marTop w:val="0"/>
                      <w:marBottom w:val="0"/>
                      <w:divBdr>
                        <w:top w:val="none" w:sz="0" w:space="0" w:color="auto"/>
                        <w:left w:val="none" w:sz="0" w:space="0" w:color="auto"/>
                        <w:bottom w:val="none" w:sz="0" w:space="0" w:color="auto"/>
                        <w:right w:val="none" w:sz="0" w:space="0" w:color="auto"/>
                      </w:divBdr>
                    </w:div>
                    <w:div w:id="1766683405">
                      <w:marLeft w:val="0"/>
                      <w:marRight w:val="0"/>
                      <w:marTop w:val="0"/>
                      <w:marBottom w:val="0"/>
                      <w:divBdr>
                        <w:top w:val="none" w:sz="0" w:space="0" w:color="auto"/>
                        <w:left w:val="none" w:sz="0" w:space="0" w:color="auto"/>
                        <w:bottom w:val="none" w:sz="0" w:space="0" w:color="auto"/>
                        <w:right w:val="none" w:sz="0" w:space="0" w:color="auto"/>
                      </w:divBdr>
                    </w:div>
                    <w:div w:id="1802141377">
                      <w:marLeft w:val="0"/>
                      <w:marRight w:val="0"/>
                      <w:marTop w:val="0"/>
                      <w:marBottom w:val="0"/>
                      <w:divBdr>
                        <w:top w:val="none" w:sz="0" w:space="0" w:color="auto"/>
                        <w:left w:val="none" w:sz="0" w:space="0" w:color="auto"/>
                        <w:bottom w:val="none" w:sz="0" w:space="0" w:color="auto"/>
                        <w:right w:val="none" w:sz="0" w:space="0" w:color="auto"/>
                      </w:divBdr>
                      <w:divsChild>
                        <w:div w:id="711921000">
                          <w:marLeft w:val="0"/>
                          <w:marRight w:val="0"/>
                          <w:marTop w:val="0"/>
                          <w:marBottom w:val="0"/>
                          <w:divBdr>
                            <w:top w:val="none" w:sz="0" w:space="0" w:color="auto"/>
                            <w:left w:val="none" w:sz="0" w:space="0" w:color="auto"/>
                            <w:bottom w:val="none" w:sz="0" w:space="0" w:color="auto"/>
                            <w:right w:val="none" w:sz="0" w:space="0" w:color="auto"/>
                          </w:divBdr>
                          <w:divsChild>
                            <w:div w:id="1664890013">
                              <w:marLeft w:val="0"/>
                              <w:marRight w:val="0"/>
                              <w:marTop w:val="0"/>
                              <w:marBottom w:val="0"/>
                              <w:divBdr>
                                <w:top w:val="none" w:sz="0" w:space="0" w:color="auto"/>
                                <w:left w:val="none" w:sz="0" w:space="0" w:color="auto"/>
                                <w:bottom w:val="none" w:sz="0" w:space="0" w:color="auto"/>
                                <w:right w:val="none" w:sz="0" w:space="0" w:color="auto"/>
                              </w:divBdr>
                            </w:div>
                            <w:div w:id="131394387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81419433">
                  <w:marLeft w:val="0"/>
                  <w:marRight w:val="0"/>
                  <w:marTop w:val="0"/>
                  <w:marBottom w:val="225"/>
                  <w:divBdr>
                    <w:top w:val="none" w:sz="0" w:space="0" w:color="auto"/>
                    <w:left w:val="none" w:sz="0" w:space="0" w:color="auto"/>
                    <w:bottom w:val="none" w:sz="0" w:space="0" w:color="auto"/>
                    <w:right w:val="none" w:sz="0" w:space="0" w:color="auto"/>
                  </w:divBdr>
                </w:div>
                <w:div w:id="586155468">
                  <w:marLeft w:val="0"/>
                  <w:marRight w:val="0"/>
                  <w:marTop w:val="0"/>
                  <w:marBottom w:val="0"/>
                  <w:divBdr>
                    <w:top w:val="none" w:sz="0" w:space="0" w:color="auto"/>
                    <w:left w:val="none" w:sz="0" w:space="0" w:color="auto"/>
                    <w:bottom w:val="none" w:sz="0" w:space="0" w:color="auto"/>
                    <w:right w:val="none" w:sz="0" w:space="0" w:color="auto"/>
                  </w:divBdr>
                  <w:divsChild>
                    <w:div w:id="143090154">
                      <w:marLeft w:val="0"/>
                      <w:marRight w:val="0"/>
                      <w:marTop w:val="0"/>
                      <w:marBottom w:val="0"/>
                      <w:divBdr>
                        <w:top w:val="none" w:sz="0" w:space="0" w:color="auto"/>
                        <w:left w:val="none" w:sz="0" w:space="0" w:color="auto"/>
                        <w:bottom w:val="none" w:sz="0" w:space="0" w:color="auto"/>
                        <w:right w:val="none" w:sz="0" w:space="0" w:color="auto"/>
                      </w:divBdr>
                      <w:divsChild>
                        <w:div w:id="1900021002">
                          <w:marLeft w:val="0"/>
                          <w:marRight w:val="0"/>
                          <w:marTop w:val="0"/>
                          <w:marBottom w:val="0"/>
                          <w:divBdr>
                            <w:top w:val="none" w:sz="0" w:space="0" w:color="auto"/>
                            <w:left w:val="none" w:sz="0" w:space="0" w:color="auto"/>
                            <w:bottom w:val="none" w:sz="0" w:space="0" w:color="auto"/>
                            <w:right w:val="none" w:sz="0" w:space="0" w:color="auto"/>
                          </w:divBdr>
                        </w:div>
                        <w:div w:id="1182664978">
                          <w:marLeft w:val="0"/>
                          <w:marRight w:val="0"/>
                          <w:marTop w:val="225"/>
                          <w:marBottom w:val="0"/>
                          <w:divBdr>
                            <w:top w:val="none" w:sz="0" w:space="0" w:color="auto"/>
                            <w:left w:val="none" w:sz="0" w:space="0" w:color="auto"/>
                            <w:bottom w:val="none" w:sz="0" w:space="0" w:color="auto"/>
                            <w:right w:val="none" w:sz="0" w:space="0" w:color="auto"/>
                          </w:divBdr>
                        </w:div>
                      </w:divsChild>
                    </w:div>
                    <w:div w:id="1267885204">
                      <w:marLeft w:val="0"/>
                      <w:marRight w:val="0"/>
                      <w:marTop w:val="0"/>
                      <w:marBottom w:val="0"/>
                      <w:divBdr>
                        <w:top w:val="none" w:sz="0" w:space="0" w:color="auto"/>
                        <w:left w:val="none" w:sz="0" w:space="0" w:color="auto"/>
                        <w:bottom w:val="none" w:sz="0" w:space="0" w:color="auto"/>
                        <w:right w:val="none" w:sz="0" w:space="0" w:color="auto"/>
                      </w:divBdr>
                      <w:divsChild>
                        <w:div w:id="1788426081">
                          <w:marLeft w:val="0"/>
                          <w:marRight w:val="0"/>
                          <w:marTop w:val="0"/>
                          <w:marBottom w:val="0"/>
                          <w:divBdr>
                            <w:top w:val="none" w:sz="0" w:space="0" w:color="auto"/>
                            <w:left w:val="none" w:sz="0" w:space="0" w:color="auto"/>
                            <w:bottom w:val="none" w:sz="0" w:space="0" w:color="auto"/>
                            <w:right w:val="none" w:sz="0" w:space="0" w:color="auto"/>
                          </w:divBdr>
                        </w:div>
                        <w:div w:id="25921521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50429106">
                  <w:marLeft w:val="0"/>
                  <w:marRight w:val="0"/>
                  <w:marTop w:val="0"/>
                  <w:marBottom w:val="0"/>
                  <w:divBdr>
                    <w:top w:val="none" w:sz="0" w:space="0" w:color="auto"/>
                    <w:left w:val="none" w:sz="0" w:space="0" w:color="auto"/>
                    <w:bottom w:val="none" w:sz="0" w:space="0" w:color="auto"/>
                    <w:right w:val="none" w:sz="0" w:space="0" w:color="auto"/>
                  </w:divBdr>
                  <w:divsChild>
                    <w:div w:id="426509789">
                      <w:marLeft w:val="0"/>
                      <w:marRight w:val="0"/>
                      <w:marTop w:val="0"/>
                      <w:marBottom w:val="0"/>
                      <w:divBdr>
                        <w:top w:val="none" w:sz="0" w:space="0" w:color="auto"/>
                        <w:left w:val="none" w:sz="0" w:space="0" w:color="auto"/>
                        <w:bottom w:val="none" w:sz="0" w:space="0" w:color="auto"/>
                        <w:right w:val="none" w:sz="0" w:space="0" w:color="auto"/>
                      </w:divBdr>
                      <w:divsChild>
                        <w:div w:id="1523469842">
                          <w:marLeft w:val="0"/>
                          <w:marRight w:val="0"/>
                          <w:marTop w:val="0"/>
                          <w:marBottom w:val="0"/>
                          <w:divBdr>
                            <w:top w:val="none" w:sz="0" w:space="0" w:color="auto"/>
                            <w:left w:val="none" w:sz="0" w:space="0" w:color="auto"/>
                            <w:bottom w:val="none" w:sz="0" w:space="0" w:color="auto"/>
                            <w:right w:val="none" w:sz="0" w:space="0" w:color="auto"/>
                          </w:divBdr>
                        </w:div>
                        <w:div w:id="468323062">
                          <w:marLeft w:val="0"/>
                          <w:marRight w:val="0"/>
                          <w:marTop w:val="225"/>
                          <w:marBottom w:val="0"/>
                          <w:divBdr>
                            <w:top w:val="none" w:sz="0" w:space="0" w:color="auto"/>
                            <w:left w:val="none" w:sz="0" w:space="0" w:color="auto"/>
                            <w:bottom w:val="none" w:sz="0" w:space="0" w:color="auto"/>
                            <w:right w:val="none" w:sz="0" w:space="0" w:color="auto"/>
                          </w:divBdr>
                        </w:div>
                      </w:divsChild>
                    </w:div>
                    <w:div w:id="752630026">
                      <w:marLeft w:val="0"/>
                      <w:marRight w:val="0"/>
                      <w:marTop w:val="0"/>
                      <w:marBottom w:val="0"/>
                      <w:divBdr>
                        <w:top w:val="none" w:sz="0" w:space="0" w:color="auto"/>
                        <w:left w:val="none" w:sz="0" w:space="0" w:color="auto"/>
                        <w:bottom w:val="none" w:sz="0" w:space="0" w:color="auto"/>
                        <w:right w:val="none" w:sz="0" w:space="0" w:color="auto"/>
                      </w:divBdr>
                      <w:divsChild>
                        <w:div w:id="177275686">
                          <w:marLeft w:val="0"/>
                          <w:marRight w:val="0"/>
                          <w:marTop w:val="0"/>
                          <w:marBottom w:val="0"/>
                          <w:divBdr>
                            <w:top w:val="none" w:sz="0" w:space="0" w:color="auto"/>
                            <w:left w:val="none" w:sz="0" w:space="0" w:color="auto"/>
                            <w:bottom w:val="none" w:sz="0" w:space="0" w:color="auto"/>
                            <w:right w:val="none" w:sz="0" w:space="0" w:color="auto"/>
                          </w:divBdr>
                        </w:div>
                        <w:div w:id="3273714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30706722">
                  <w:marLeft w:val="0"/>
                  <w:marRight w:val="0"/>
                  <w:marTop w:val="0"/>
                  <w:marBottom w:val="0"/>
                  <w:divBdr>
                    <w:top w:val="none" w:sz="0" w:space="0" w:color="auto"/>
                    <w:left w:val="none" w:sz="0" w:space="0" w:color="auto"/>
                    <w:bottom w:val="none" w:sz="0" w:space="0" w:color="auto"/>
                    <w:right w:val="none" w:sz="0" w:space="0" w:color="auto"/>
                  </w:divBdr>
                </w:div>
                <w:div w:id="1643197874">
                  <w:marLeft w:val="0"/>
                  <w:marRight w:val="0"/>
                  <w:marTop w:val="0"/>
                  <w:marBottom w:val="0"/>
                  <w:divBdr>
                    <w:top w:val="none" w:sz="0" w:space="0" w:color="auto"/>
                    <w:left w:val="none" w:sz="0" w:space="0" w:color="auto"/>
                    <w:bottom w:val="none" w:sz="0" w:space="0" w:color="auto"/>
                    <w:right w:val="none" w:sz="0" w:space="0" w:color="auto"/>
                  </w:divBdr>
                </w:div>
                <w:div w:id="294262324">
                  <w:marLeft w:val="0"/>
                  <w:marRight w:val="0"/>
                  <w:marTop w:val="0"/>
                  <w:marBottom w:val="0"/>
                  <w:divBdr>
                    <w:top w:val="none" w:sz="0" w:space="0" w:color="auto"/>
                    <w:left w:val="none" w:sz="0" w:space="0" w:color="auto"/>
                    <w:bottom w:val="none" w:sz="0" w:space="0" w:color="auto"/>
                    <w:right w:val="none" w:sz="0" w:space="0" w:color="auto"/>
                  </w:divBdr>
                </w:div>
                <w:div w:id="1370298721">
                  <w:marLeft w:val="0"/>
                  <w:marRight w:val="0"/>
                  <w:marTop w:val="0"/>
                  <w:marBottom w:val="0"/>
                  <w:divBdr>
                    <w:top w:val="none" w:sz="0" w:space="0" w:color="auto"/>
                    <w:left w:val="none" w:sz="0" w:space="0" w:color="auto"/>
                    <w:bottom w:val="none" w:sz="0" w:space="0" w:color="auto"/>
                    <w:right w:val="none" w:sz="0" w:space="0" w:color="auto"/>
                  </w:divBdr>
                </w:div>
                <w:div w:id="623772376">
                  <w:marLeft w:val="0"/>
                  <w:marRight w:val="0"/>
                  <w:marTop w:val="0"/>
                  <w:marBottom w:val="0"/>
                  <w:divBdr>
                    <w:top w:val="none" w:sz="0" w:space="0" w:color="auto"/>
                    <w:left w:val="none" w:sz="0" w:space="0" w:color="auto"/>
                    <w:bottom w:val="none" w:sz="0" w:space="0" w:color="auto"/>
                    <w:right w:val="none" w:sz="0" w:space="0" w:color="auto"/>
                  </w:divBdr>
                  <w:divsChild>
                    <w:div w:id="865024075">
                      <w:marLeft w:val="0"/>
                      <w:marRight w:val="0"/>
                      <w:marTop w:val="0"/>
                      <w:marBottom w:val="0"/>
                      <w:divBdr>
                        <w:top w:val="none" w:sz="0" w:space="0" w:color="auto"/>
                        <w:left w:val="none" w:sz="0" w:space="0" w:color="auto"/>
                        <w:bottom w:val="none" w:sz="0" w:space="0" w:color="auto"/>
                        <w:right w:val="none" w:sz="0" w:space="0" w:color="auto"/>
                      </w:divBdr>
                    </w:div>
                  </w:divsChild>
                </w:div>
                <w:div w:id="611472421">
                  <w:marLeft w:val="0"/>
                  <w:marRight w:val="0"/>
                  <w:marTop w:val="450"/>
                  <w:marBottom w:val="0"/>
                  <w:divBdr>
                    <w:top w:val="single" w:sz="6" w:space="11" w:color="E6E6E6"/>
                    <w:left w:val="none" w:sz="0" w:space="0" w:color="auto"/>
                    <w:bottom w:val="none" w:sz="0" w:space="0" w:color="auto"/>
                    <w:right w:val="none" w:sz="0" w:space="0" w:color="auto"/>
                  </w:divBdr>
                </w:div>
                <w:div w:id="2005163894">
                  <w:marLeft w:val="0"/>
                  <w:marRight w:val="0"/>
                  <w:marTop w:val="0"/>
                  <w:marBottom w:val="0"/>
                  <w:divBdr>
                    <w:top w:val="none" w:sz="0" w:space="0" w:color="auto"/>
                    <w:left w:val="none" w:sz="0" w:space="0" w:color="auto"/>
                    <w:bottom w:val="none" w:sz="0" w:space="0" w:color="auto"/>
                    <w:right w:val="none" w:sz="0" w:space="0" w:color="auto"/>
                  </w:divBdr>
                  <w:divsChild>
                    <w:div w:id="1210455581">
                      <w:marLeft w:val="0"/>
                      <w:marRight w:val="0"/>
                      <w:marTop w:val="0"/>
                      <w:marBottom w:val="0"/>
                      <w:divBdr>
                        <w:top w:val="none" w:sz="0" w:space="0" w:color="auto"/>
                        <w:left w:val="none" w:sz="0" w:space="0" w:color="auto"/>
                        <w:bottom w:val="none" w:sz="0" w:space="0" w:color="auto"/>
                        <w:right w:val="none" w:sz="0" w:space="0" w:color="auto"/>
                      </w:divBdr>
                      <w:divsChild>
                        <w:div w:id="1010258986">
                          <w:marLeft w:val="0"/>
                          <w:marRight w:val="0"/>
                          <w:marTop w:val="0"/>
                          <w:marBottom w:val="0"/>
                          <w:divBdr>
                            <w:top w:val="none" w:sz="0" w:space="0" w:color="auto"/>
                            <w:left w:val="none" w:sz="0" w:space="0" w:color="auto"/>
                            <w:bottom w:val="none" w:sz="0" w:space="0" w:color="auto"/>
                            <w:right w:val="none" w:sz="0" w:space="0" w:color="auto"/>
                          </w:divBdr>
                        </w:div>
                        <w:div w:id="1643342043">
                          <w:marLeft w:val="0"/>
                          <w:marRight w:val="0"/>
                          <w:marTop w:val="0"/>
                          <w:marBottom w:val="0"/>
                          <w:divBdr>
                            <w:top w:val="none" w:sz="0" w:space="0" w:color="auto"/>
                            <w:left w:val="none" w:sz="0" w:space="0" w:color="auto"/>
                            <w:bottom w:val="none" w:sz="0" w:space="0" w:color="auto"/>
                            <w:right w:val="none" w:sz="0" w:space="0" w:color="auto"/>
                          </w:divBdr>
                        </w:div>
                      </w:divsChild>
                    </w:div>
                    <w:div w:id="194585266">
                      <w:marLeft w:val="0"/>
                      <w:marRight w:val="0"/>
                      <w:marTop w:val="0"/>
                      <w:marBottom w:val="0"/>
                      <w:divBdr>
                        <w:top w:val="none" w:sz="0" w:space="0" w:color="auto"/>
                        <w:left w:val="none" w:sz="0" w:space="0" w:color="auto"/>
                        <w:bottom w:val="none" w:sz="0" w:space="0" w:color="auto"/>
                        <w:right w:val="none" w:sz="0" w:space="0" w:color="auto"/>
                      </w:divBdr>
                      <w:divsChild>
                        <w:div w:id="1543975827">
                          <w:marLeft w:val="0"/>
                          <w:marRight w:val="0"/>
                          <w:marTop w:val="0"/>
                          <w:marBottom w:val="0"/>
                          <w:divBdr>
                            <w:top w:val="none" w:sz="0" w:space="0" w:color="auto"/>
                            <w:left w:val="none" w:sz="0" w:space="0" w:color="auto"/>
                            <w:bottom w:val="none" w:sz="0" w:space="0" w:color="auto"/>
                            <w:right w:val="none" w:sz="0" w:space="0" w:color="auto"/>
                          </w:divBdr>
                        </w:div>
                        <w:div w:id="336469404">
                          <w:marLeft w:val="0"/>
                          <w:marRight w:val="0"/>
                          <w:marTop w:val="0"/>
                          <w:marBottom w:val="0"/>
                          <w:divBdr>
                            <w:top w:val="none" w:sz="0" w:space="0" w:color="auto"/>
                            <w:left w:val="none" w:sz="0" w:space="0" w:color="auto"/>
                            <w:bottom w:val="none" w:sz="0" w:space="0" w:color="auto"/>
                            <w:right w:val="none" w:sz="0" w:space="0" w:color="auto"/>
                          </w:divBdr>
                        </w:div>
                      </w:divsChild>
                    </w:div>
                    <w:div w:id="231045364">
                      <w:marLeft w:val="0"/>
                      <w:marRight w:val="0"/>
                      <w:marTop w:val="0"/>
                      <w:marBottom w:val="0"/>
                      <w:divBdr>
                        <w:top w:val="none" w:sz="0" w:space="0" w:color="auto"/>
                        <w:left w:val="none" w:sz="0" w:space="0" w:color="auto"/>
                        <w:bottom w:val="none" w:sz="0" w:space="0" w:color="auto"/>
                        <w:right w:val="none" w:sz="0" w:space="0" w:color="auto"/>
                      </w:divBdr>
                      <w:divsChild>
                        <w:div w:id="336268054">
                          <w:marLeft w:val="0"/>
                          <w:marRight w:val="0"/>
                          <w:marTop w:val="0"/>
                          <w:marBottom w:val="0"/>
                          <w:divBdr>
                            <w:top w:val="none" w:sz="0" w:space="0" w:color="auto"/>
                            <w:left w:val="none" w:sz="0" w:space="0" w:color="auto"/>
                            <w:bottom w:val="none" w:sz="0" w:space="0" w:color="auto"/>
                            <w:right w:val="none" w:sz="0" w:space="0" w:color="auto"/>
                          </w:divBdr>
                        </w:div>
                        <w:div w:id="1760059322">
                          <w:marLeft w:val="0"/>
                          <w:marRight w:val="0"/>
                          <w:marTop w:val="0"/>
                          <w:marBottom w:val="0"/>
                          <w:divBdr>
                            <w:top w:val="none" w:sz="0" w:space="0" w:color="auto"/>
                            <w:left w:val="none" w:sz="0" w:space="0" w:color="auto"/>
                            <w:bottom w:val="none" w:sz="0" w:space="0" w:color="auto"/>
                            <w:right w:val="none" w:sz="0" w:space="0" w:color="auto"/>
                          </w:divBdr>
                        </w:div>
                      </w:divsChild>
                    </w:div>
                    <w:div w:id="1993561574">
                      <w:marLeft w:val="0"/>
                      <w:marRight w:val="0"/>
                      <w:marTop w:val="0"/>
                      <w:marBottom w:val="0"/>
                      <w:divBdr>
                        <w:top w:val="none" w:sz="0" w:space="0" w:color="auto"/>
                        <w:left w:val="none" w:sz="0" w:space="0" w:color="auto"/>
                        <w:bottom w:val="none" w:sz="0" w:space="0" w:color="auto"/>
                        <w:right w:val="none" w:sz="0" w:space="0" w:color="auto"/>
                      </w:divBdr>
                      <w:divsChild>
                        <w:div w:id="1256865070">
                          <w:marLeft w:val="0"/>
                          <w:marRight w:val="0"/>
                          <w:marTop w:val="0"/>
                          <w:marBottom w:val="0"/>
                          <w:divBdr>
                            <w:top w:val="none" w:sz="0" w:space="0" w:color="auto"/>
                            <w:left w:val="none" w:sz="0" w:space="0" w:color="auto"/>
                            <w:bottom w:val="none" w:sz="0" w:space="0" w:color="auto"/>
                            <w:right w:val="none" w:sz="0" w:space="0" w:color="auto"/>
                          </w:divBdr>
                        </w:div>
                        <w:div w:id="766080485">
                          <w:marLeft w:val="0"/>
                          <w:marRight w:val="0"/>
                          <w:marTop w:val="0"/>
                          <w:marBottom w:val="0"/>
                          <w:divBdr>
                            <w:top w:val="none" w:sz="0" w:space="0" w:color="auto"/>
                            <w:left w:val="none" w:sz="0" w:space="0" w:color="auto"/>
                            <w:bottom w:val="none" w:sz="0" w:space="0" w:color="auto"/>
                            <w:right w:val="none" w:sz="0" w:space="0" w:color="auto"/>
                          </w:divBdr>
                        </w:div>
                      </w:divsChild>
                    </w:div>
                    <w:div w:id="229078151">
                      <w:marLeft w:val="0"/>
                      <w:marRight w:val="0"/>
                      <w:marTop w:val="0"/>
                      <w:marBottom w:val="0"/>
                      <w:divBdr>
                        <w:top w:val="none" w:sz="0" w:space="0" w:color="auto"/>
                        <w:left w:val="none" w:sz="0" w:space="0" w:color="auto"/>
                        <w:bottom w:val="none" w:sz="0" w:space="0" w:color="auto"/>
                        <w:right w:val="none" w:sz="0" w:space="0" w:color="auto"/>
                      </w:divBdr>
                      <w:divsChild>
                        <w:div w:id="1825662761">
                          <w:marLeft w:val="0"/>
                          <w:marRight w:val="0"/>
                          <w:marTop w:val="0"/>
                          <w:marBottom w:val="0"/>
                          <w:divBdr>
                            <w:top w:val="none" w:sz="0" w:space="0" w:color="auto"/>
                            <w:left w:val="none" w:sz="0" w:space="0" w:color="auto"/>
                            <w:bottom w:val="none" w:sz="0" w:space="0" w:color="auto"/>
                            <w:right w:val="none" w:sz="0" w:space="0" w:color="auto"/>
                          </w:divBdr>
                        </w:div>
                        <w:div w:id="781648733">
                          <w:marLeft w:val="0"/>
                          <w:marRight w:val="0"/>
                          <w:marTop w:val="0"/>
                          <w:marBottom w:val="0"/>
                          <w:divBdr>
                            <w:top w:val="none" w:sz="0" w:space="0" w:color="auto"/>
                            <w:left w:val="none" w:sz="0" w:space="0" w:color="auto"/>
                            <w:bottom w:val="none" w:sz="0" w:space="0" w:color="auto"/>
                            <w:right w:val="none" w:sz="0" w:space="0" w:color="auto"/>
                          </w:divBdr>
                        </w:div>
                      </w:divsChild>
                    </w:div>
                    <w:div w:id="96946179">
                      <w:marLeft w:val="0"/>
                      <w:marRight w:val="0"/>
                      <w:marTop w:val="0"/>
                      <w:marBottom w:val="0"/>
                      <w:divBdr>
                        <w:top w:val="none" w:sz="0" w:space="0" w:color="auto"/>
                        <w:left w:val="none" w:sz="0" w:space="0" w:color="auto"/>
                        <w:bottom w:val="none" w:sz="0" w:space="0" w:color="auto"/>
                        <w:right w:val="none" w:sz="0" w:space="0" w:color="auto"/>
                      </w:divBdr>
                      <w:divsChild>
                        <w:div w:id="170876834">
                          <w:marLeft w:val="0"/>
                          <w:marRight w:val="0"/>
                          <w:marTop w:val="0"/>
                          <w:marBottom w:val="0"/>
                          <w:divBdr>
                            <w:top w:val="none" w:sz="0" w:space="0" w:color="auto"/>
                            <w:left w:val="none" w:sz="0" w:space="0" w:color="auto"/>
                            <w:bottom w:val="none" w:sz="0" w:space="0" w:color="auto"/>
                            <w:right w:val="none" w:sz="0" w:space="0" w:color="auto"/>
                          </w:divBdr>
                        </w:div>
                        <w:div w:id="2130929351">
                          <w:marLeft w:val="0"/>
                          <w:marRight w:val="0"/>
                          <w:marTop w:val="0"/>
                          <w:marBottom w:val="0"/>
                          <w:divBdr>
                            <w:top w:val="none" w:sz="0" w:space="0" w:color="auto"/>
                            <w:left w:val="none" w:sz="0" w:space="0" w:color="auto"/>
                            <w:bottom w:val="none" w:sz="0" w:space="0" w:color="auto"/>
                            <w:right w:val="none" w:sz="0" w:space="0" w:color="auto"/>
                          </w:divBdr>
                        </w:div>
                      </w:divsChild>
                    </w:div>
                    <w:div w:id="598215485">
                      <w:marLeft w:val="0"/>
                      <w:marRight w:val="0"/>
                      <w:marTop w:val="0"/>
                      <w:marBottom w:val="0"/>
                      <w:divBdr>
                        <w:top w:val="none" w:sz="0" w:space="0" w:color="auto"/>
                        <w:left w:val="none" w:sz="0" w:space="0" w:color="auto"/>
                        <w:bottom w:val="none" w:sz="0" w:space="0" w:color="auto"/>
                        <w:right w:val="none" w:sz="0" w:space="0" w:color="auto"/>
                      </w:divBdr>
                      <w:divsChild>
                        <w:div w:id="1097752524">
                          <w:marLeft w:val="0"/>
                          <w:marRight w:val="0"/>
                          <w:marTop w:val="0"/>
                          <w:marBottom w:val="0"/>
                          <w:divBdr>
                            <w:top w:val="none" w:sz="0" w:space="0" w:color="auto"/>
                            <w:left w:val="none" w:sz="0" w:space="0" w:color="auto"/>
                            <w:bottom w:val="none" w:sz="0" w:space="0" w:color="auto"/>
                            <w:right w:val="none" w:sz="0" w:space="0" w:color="auto"/>
                          </w:divBdr>
                        </w:div>
                        <w:div w:id="1140340137">
                          <w:marLeft w:val="0"/>
                          <w:marRight w:val="0"/>
                          <w:marTop w:val="0"/>
                          <w:marBottom w:val="0"/>
                          <w:divBdr>
                            <w:top w:val="none" w:sz="0" w:space="0" w:color="auto"/>
                            <w:left w:val="none" w:sz="0" w:space="0" w:color="auto"/>
                            <w:bottom w:val="none" w:sz="0" w:space="0" w:color="auto"/>
                            <w:right w:val="none" w:sz="0" w:space="0" w:color="auto"/>
                          </w:divBdr>
                        </w:div>
                      </w:divsChild>
                    </w:div>
                    <w:div w:id="1898741601">
                      <w:marLeft w:val="0"/>
                      <w:marRight w:val="0"/>
                      <w:marTop w:val="0"/>
                      <w:marBottom w:val="0"/>
                      <w:divBdr>
                        <w:top w:val="none" w:sz="0" w:space="0" w:color="auto"/>
                        <w:left w:val="none" w:sz="0" w:space="0" w:color="auto"/>
                        <w:bottom w:val="none" w:sz="0" w:space="0" w:color="auto"/>
                        <w:right w:val="none" w:sz="0" w:space="0" w:color="auto"/>
                      </w:divBdr>
                      <w:divsChild>
                        <w:div w:id="799035966">
                          <w:marLeft w:val="0"/>
                          <w:marRight w:val="0"/>
                          <w:marTop w:val="0"/>
                          <w:marBottom w:val="0"/>
                          <w:divBdr>
                            <w:top w:val="none" w:sz="0" w:space="0" w:color="auto"/>
                            <w:left w:val="none" w:sz="0" w:space="0" w:color="auto"/>
                            <w:bottom w:val="none" w:sz="0" w:space="0" w:color="auto"/>
                            <w:right w:val="none" w:sz="0" w:space="0" w:color="auto"/>
                          </w:divBdr>
                        </w:div>
                        <w:div w:id="693113163">
                          <w:marLeft w:val="0"/>
                          <w:marRight w:val="0"/>
                          <w:marTop w:val="0"/>
                          <w:marBottom w:val="0"/>
                          <w:divBdr>
                            <w:top w:val="none" w:sz="0" w:space="0" w:color="auto"/>
                            <w:left w:val="none" w:sz="0" w:space="0" w:color="auto"/>
                            <w:bottom w:val="none" w:sz="0" w:space="0" w:color="auto"/>
                            <w:right w:val="none" w:sz="0" w:space="0" w:color="auto"/>
                          </w:divBdr>
                        </w:div>
                      </w:divsChild>
                    </w:div>
                    <w:div w:id="626862458">
                      <w:marLeft w:val="0"/>
                      <w:marRight w:val="0"/>
                      <w:marTop w:val="0"/>
                      <w:marBottom w:val="0"/>
                      <w:divBdr>
                        <w:top w:val="none" w:sz="0" w:space="0" w:color="auto"/>
                        <w:left w:val="none" w:sz="0" w:space="0" w:color="auto"/>
                        <w:bottom w:val="none" w:sz="0" w:space="0" w:color="auto"/>
                        <w:right w:val="none" w:sz="0" w:space="0" w:color="auto"/>
                      </w:divBdr>
                      <w:divsChild>
                        <w:div w:id="1737052864">
                          <w:marLeft w:val="0"/>
                          <w:marRight w:val="0"/>
                          <w:marTop w:val="0"/>
                          <w:marBottom w:val="0"/>
                          <w:divBdr>
                            <w:top w:val="none" w:sz="0" w:space="0" w:color="auto"/>
                            <w:left w:val="none" w:sz="0" w:space="0" w:color="auto"/>
                            <w:bottom w:val="none" w:sz="0" w:space="0" w:color="auto"/>
                            <w:right w:val="none" w:sz="0" w:space="0" w:color="auto"/>
                          </w:divBdr>
                        </w:div>
                        <w:div w:id="666980929">
                          <w:marLeft w:val="0"/>
                          <w:marRight w:val="0"/>
                          <w:marTop w:val="0"/>
                          <w:marBottom w:val="0"/>
                          <w:divBdr>
                            <w:top w:val="none" w:sz="0" w:space="0" w:color="auto"/>
                            <w:left w:val="none" w:sz="0" w:space="0" w:color="auto"/>
                            <w:bottom w:val="none" w:sz="0" w:space="0" w:color="auto"/>
                            <w:right w:val="none" w:sz="0" w:space="0" w:color="auto"/>
                          </w:divBdr>
                        </w:div>
                      </w:divsChild>
                    </w:div>
                    <w:div w:id="1863661400">
                      <w:marLeft w:val="0"/>
                      <w:marRight w:val="0"/>
                      <w:marTop w:val="0"/>
                      <w:marBottom w:val="0"/>
                      <w:divBdr>
                        <w:top w:val="none" w:sz="0" w:space="0" w:color="auto"/>
                        <w:left w:val="none" w:sz="0" w:space="0" w:color="auto"/>
                        <w:bottom w:val="none" w:sz="0" w:space="0" w:color="auto"/>
                        <w:right w:val="none" w:sz="0" w:space="0" w:color="auto"/>
                      </w:divBdr>
                      <w:divsChild>
                        <w:div w:id="1388991794">
                          <w:marLeft w:val="0"/>
                          <w:marRight w:val="0"/>
                          <w:marTop w:val="0"/>
                          <w:marBottom w:val="0"/>
                          <w:divBdr>
                            <w:top w:val="none" w:sz="0" w:space="0" w:color="auto"/>
                            <w:left w:val="none" w:sz="0" w:space="0" w:color="auto"/>
                            <w:bottom w:val="none" w:sz="0" w:space="0" w:color="auto"/>
                            <w:right w:val="none" w:sz="0" w:space="0" w:color="auto"/>
                          </w:divBdr>
                        </w:div>
                        <w:div w:id="279068829">
                          <w:marLeft w:val="0"/>
                          <w:marRight w:val="0"/>
                          <w:marTop w:val="0"/>
                          <w:marBottom w:val="0"/>
                          <w:divBdr>
                            <w:top w:val="none" w:sz="0" w:space="0" w:color="auto"/>
                            <w:left w:val="none" w:sz="0" w:space="0" w:color="auto"/>
                            <w:bottom w:val="none" w:sz="0" w:space="0" w:color="auto"/>
                            <w:right w:val="none" w:sz="0" w:space="0" w:color="auto"/>
                          </w:divBdr>
                        </w:div>
                      </w:divsChild>
                    </w:div>
                    <w:div w:id="232009580">
                      <w:marLeft w:val="0"/>
                      <w:marRight w:val="0"/>
                      <w:marTop w:val="0"/>
                      <w:marBottom w:val="0"/>
                      <w:divBdr>
                        <w:top w:val="none" w:sz="0" w:space="0" w:color="auto"/>
                        <w:left w:val="none" w:sz="0" w:space="0" w:color="auto"/>
                        <w:bottom w:val="none" w:sz="0" w:space="0" w:color="auto"/>
                        <w:right w:val="none" w:sz="0" w:space="0" w:color="auto"/>
                      </w:divBdr>
                      <w:divsChild>
                        <w:div w:id="1333534841">
                          <w:marLeft w:val="0"/>
                          <w:marRight w:val="0"/>
                          <w:marTop w:val="0"/>
                          <w:marBottom w:val="0"/>
                          <w:divBdr>
                            <w:top w:val="none" w:sz="0" w:space="0" w:color="auto"/>
                            <w:left w:val="none" w:sz="0" w:space="0" w:color="auto"/>
                            <w:bottom w:val="none" w:sz="0" w:space="0" w:color="auto"/>
                            <w:right w:val="none" w:sz="0" w:space="0" w:color="auto"/>
                          </w:divBdr>
                        </w:div>
                        <w:div w:id="1569925567">
                          <w:marLeft w:val="0"/>
                          <w:marRight w:val="0"/>
                          <w:marTop w:val="0"/>
                          <w:marBottom w:val="0"/>
                          <w:divBdr>
                            <w:top w:val="none" w:sz="0" w:space="0" w:color="auto"/>
                            <w:left w:val="none" w:sz="0" w:space="0" w:color="auto"/>
                            <w:bottom w:val="none" w:sz="0" w:space="0" w:color="auto"/>
                            <w:right w:val="none" w:sz="0" w:space="0" w:color="auto"/>
                          </w:divBdr>
                        </w:div>
                      </w:divsChild>
                    </w:div>
                    <w:div w:id="1421487418">
                      <w:marLeft w:val="0"/>
                      <w:marRight w:val="0"/>
                      <w:marTop w:val="0"/>
                      <w:marBottom w:val="0"/>
                      <w:divBdr>
                        <w:top w:val="none" w:sz="0" w:space="0" w:color="auto"/>
                        <w:left w:val="none" w:sz="0" w:space="0" w:color="auto"/>
                        <w:bottom w:val="none" w:sz="0" w:space="0" w:color="auto"/>
                        <w:right w:val="none" w:sz="0" w:space="0" w:color="auto"/>
                      </w:divBdr>
                      <w:divsChild>
                        <w:div w:id="1657681202">
                          <w:marLeft w:val="0"/>
                          <w:marRight w:val="0"/>
                          <w:marTop w:val="0"/>
                          <w:marBottom w:val="0"/>
                          <w:divBdr>
                            <w:top w:val="none" w:sz="0" w:space="0" w:color="auto"/>
                            <w:left w:val="none" w:sz="0" w:space="0" w:color="auto"/>
                            <w:bottom w:val="none" w:sz="0" w:space="0" w:color="auto"/>
                            <w:right w:val="none" w:sz="0" w:space="0" w:color="auto"/>
                          </w:divBdr>
                        </w:div>
                        <w:div w:id="1373774242">
                          <w:marLeft w:val="0"/>
                          <w:marRight w:val="0"/>
                          <w:marTop w:val="0"/>
                          <w:marBottom w:val="0"/>
                          <w:divBdr>
                            <w:top w:val="none" w:sz="0" w:space="0" w:color="auto"/>
                            <w:left w:val="none" w:sz="0" w:space="0" w:color="auto"/>
                            <w:bottom w:val="none" w:sz="0" w:space="0" w:color="auto"/>
                            <w:right w:val="none" w:sz="0" w:space="0" w:color="auto"/>
                          </w:divBdr>
                        </w:div>
                      </w:divsChild>
                    </w:div>
                    <w:div w:id="1213227292">
                      <w:marLeft w:val="0"/>
                      <w:marRight w:val="0"/>
                      <w:marTop w:val="0"/>
                      <w:marBottom w:val="0"/>
                      <w:divBdr>
                        <w:top w:val="none" w:sz="0" w:space="0" w:color="auto"/>
                        <w:left w:val="none" w:sz="0" w:space="0" w:color="auto"/>
                        <w:bottom w:val="none" w:sz="0" w:space="0" w:color="auto"/>
                        <w:right w:val="none" w:sz="0" w:space="0" w:color="auto"/>
                      </w:divBdr>
                      <w:divsChild>
                        <w:div w:id="451483697">
                          <w:marLeft w:val="0"/>
                          <w:marRight w:val="0"/>
                          <w:marTop w:val="0"/>
                          <w:marBottom w:val="0"/>
                          <w:divBdr>
                            <w:top w:val="none" w:sz="0" w:space="0" w:color="auto"/>
                            <w:left w:val="none" w:sz="0" w:space="0" w:color="auto"/>
                            <w:bottom w:val="none" w:sz="0" w:space="0" w:color="auto"/>
                            <w:right w:val="none" w:sz="0" w:space="0" w:color="auto"/>
                          </w:divBdr>
                        </w:div>
                        <w:div w:id="495345749">
                          <w:marLeft w:val="0"/>
                          <w:marRight w:val="0"/>
                          <w:marTop w:val="0"/>
                          <w:marBottom w:val="0"/>
                          <w:divBdr>
                            <w:top w:val="none" w:sz="0" w:space="0" w:color="auto"/>
                            <w:left w:val="none" w:sz="0" w:space="0" w:color="auto"/>
                            <w:bottom w:val="none" w:sz="0" w:space="0" w:color="auto"/>
                            <w:right w:val="none" w:sz="0" w:space="0" w:color="auto"/>
                          </w:divBdr>
                        </w:div>
                      </w:divsChild>
                    </w:div>
                    <w:div w:id="295523749">
                      <w:marLeft w:val="0"/>
                      <w:marRight w:val="0"/>
                      <w:marTop w:val="0"/>
                      <w:marBottom w:val="0"/>
                      <w:divBdr>
                        <w:top w:val="none" w:sz="0" w:space="0" w:color="auto"/>
                        <w:left w:val="none" w:sz="0" w:space="0" w:color="auto"/>
                        <w:bottom w:val="none" w:sz="0" w:space="0" w:color="auto"/>
                        <w:right w:val="none" w:sz="0" w:space="0" w:color="auto"/>
                      </w:divBdr>
                      <w:divsChild>
                        <w:div w:id="527958504">
                          <w:marLeft w:val="0"/>
                          <w:marRight w:val="0"/>
                          <w:marTop w:val="0"/>
                          <w:marBottom w:val="0"/>
                          <w:divBdr>
                            <w:top w:val="none" w:sz="0" w:space="0" w:color="auto"/>
                            <w:left w:val="none" w:sz="0" w:space="0" w:color="auto"/>
                            <w:bottom w:val="none" w:sz="0" w:space="0" w:color="auto"/>
                            <w:right w:val="none" w:sz="0" w:space="0" w:color="auto"/>
                          </w:divBdr>
                        </w:div>
                        <w:div w:id="441344321">
                          <w:marLeft w:val="0"/>
                          <w:marRight w:val="0"/>
                          <w:marTop w:val="0"/>
                          <w:marBottom w:val="0"/>
                          <w:divBdr>
                            <w:top w:val="none" w:sz="0" w:space="0" w:color="auto"/>
                            <w:left w:val="none" w:sz="0" w:space="0" w:color="auto"/>
                            <w:bottom w:val="none" w:sz="0" w:space="0" w:color="auto"/>
                            <w:right w:val="none" w:sz="0" w:space="0" w:color="auto"/>
                          </w:divBdr>
                        </w:div>
                      </w:divsChild>
                    </w:div>
                    <w:div w:id="1987316345">
                      <w:marLeft w:val="0"/>
                      <w:marRight w:val="0"/>
                      <w:marTop w:val="0"/>
                      <w:marBottom w:val="0"/>
                      <w:divBdr>
                        <w:top w:val="none" w:sz="0" w:space="0" w:color="auto"/>
                        <w:left w:val="none" w:sz="0" w:space="0" w:color="auto"/>
                        <w:bottom w:val="none" w:sz="0" w:space="0" w:color="auto"/>
                        <w:right w:val="none" w:sz="0" w:space="0" w:color="auto"/>
                      </w:divBdr>
                      <w:divsChild>
                        <w:div w:id="1098796928">
                          <w:marLeft w:val="0"/>
                          <w:marRight w:val="0"/>
                          <w:marTop w:val="0"/>
                          <w:marBottom w:val="0"/>
                          <w:divBdr>
                            <w:top w:val="none" w:sz="0" w:space="0" w:color="auto"/>
                            <w:left w:val="none" w:sz="0" w:space="0" w:color="auto"/>
                            <w:bottom w:val="none" w:sz="0" w:space="0" w:color="auto"/>
                            <w:right w:val="none" w:sz="0" w:space="0" w:color="auto"/>
                          </w:divBdr>
                        </w:div>
                        <w:div w:id="1924023444">
                          <w:marLeft w:val="0"/>
                          <w:marRight w:val="0"/>
                          <w:marTop w:val="0"/>
                          <w:marBottom w:val="0"/>
                          <w:divBdr>
                            <w:top w:val="none" w:sz="0" w:space="0" w:color="auto"/>
                            <w:left w:val="none" w:sz="0" w:space="0" w:color="auto"/>
                            <w:bottom w:val="none" w:sz="0" w:space="0" w:color="auto"/>
                            <w:right w:val="none" w:sz="0" w:space="0" w:color="auto"/>
                          </w:divBdr>
                        </w:div>
                      </w:divsChild>
                    </w:div>
                    <w:div w:id="268659325">
                      <w:marLeft w:val="0"/>
                      <w:marRight w:val="0"/>
                      <w:marTop w:val="0"/>
                      <w:marBottom w:val="0"/>
                      <w:divBdr>
                        <w:top w:val="none" w:sz="0" w:space="0" w:color="auto"/>
                        <w:left w:val="none" w:sz="0" w:space="0" w:color="auto"/>
                        <w:bottom w:val="none" w:sz="0" w:space="0" w:color="auto"/>
                        <w:right w:val="none" w:sz="0" w:space="0" w:color="auto"/>
                      </w:divBdr>
                      <w:divsChild>
                        <w:div w:id="1196235390">
                          <w:marLeft w:val="0"/>
                          <w:marRight w:val="0"/>
                          <w:marTop w:val="0"/>
                          <w:marBottom w:val="0"/>
                          <w:divBdr>
                            <w:top w:val="none" w:sz="0" w:space="0" w:color="auto"/>
                            <w:left w:val="none" w:sz="0" w:space="0" w:color="auto"/>
                            <w:bottom w:val="none" w:sz="0" w:space="0" w:color="auto"/>
                            <w:right w:val="none" w:sz="0" w:space="0" w:color="auto"/>
                          </w:divBdr>
                        </w:div>
                        <w:div w:id="1709798592">
                          <w:marLeft w:val="0"/>
                          <w:marRight w:val="0"/>
                          <w:marTop w:val="0"/>
                          <w:marBottom w:val="0"/>
                          <w:divBdr>
                            <w:top w:val="none" w:sz="0" w:space="0" w:color="auto"/>
                            <w:left w:val="none" w:sz="0" w:space="0" w:color="auto"/>
                            <w:bottom w:val="none" w:sz="0" w:space="0" w:color="auto"/>
                            <w:right w:val="none" w:sz="0" w:space="0" w:color="auto"/>
                          </w:divBdr>
                        </w:div>
                      </w:divsChild>
                    </w:div>
                    <w:div w:id="1019703451">
                      <w:marLeft w:val="0"/>
                      <w:marRight w:val="0"/>
                      <w:marTop w:val="0"/>
                      <w:marBottom w:val="0"/>
                      <w:divBdr>
                        <w:top w:val="none" w:sz="0" w:space="0" w:color="auto"/>
                        <w:left w:val="none" w:sz="0" w:space="0" w:color="auto"/>
                        <w:bottom w:val="none" w:sz="0" w:space="0" w:color="auto"/>
                        <w:right w:val="none" w:sz="0" w:space="0" w:color="auto"/>
                      </w:divBdr>
                      <w:divsChild>
                        <w:div w:id="1452625119">
                          <w:marLeft w:val="0"/>
                          <w:marRight w:val="0"/>
                          <w:marTop w:val="0"/>
                          <w:marBottom w:val="0"/>
                          <w:divBdr>
                            <w:top w:val="none" w:sz="0" w:space="0" w:color="auto"/>
                            <w:left w:val="none" w:sz="0" w:space="0" w:color="auto"/>
                            <w:bottom w:val="none" w:sz="0" w:space="0" w:color="auto"/>
                            <w:right w:val="none" w:sz="0" w:space="0" w:color="auto"/>
                          </w:divBdr>
                        </w:div>
                        <w:div w:id="581640716">
                          <w:marLeft w:val="0"/>
                          <w:marRight w:val="0"/>
                          <w:marTop w:val="0"/>
                          <w:marBottom w:val="0"/>
                          <w:divBdr>
                            <w:top w:val="none" w:sz="0" w:space="0" w:color="auto"/>
                            <w:left w:val="none" w:sz="0" w:space="0" w:color="auto"/>
                            <w:bottom w:val="none" w:sz="0" w:space="0" w:color="auto"/>
                            <w:right w:val="none" w:sz="0" w:space="0" w:color="auto"/>
                          </w:divBdr>
                        </w:div>
                      </w:divsChild>
                    </w:div>
                    <w:div w:id="1001617397">
                      <w:marLeft w:val="0"/>
                      <w:marRight w:val="0"/>
                      <w:marTop w:val="0"/>
                      <w:marBottom w:val="0"/>
                      <w:divBdr>
                        <w:top w:val="none" w:sz="0" w:space="0" w:color="auto"/>
                        <w:left w:val="none" w:sz="0" w:space="0" w:color="auto"/>
                        <w:bottom w:val="none" w:sz="0" w:space="0" w:color="auto"/>
                        <w:right w:val="none" w:sz="0" w:space="0" w:color="auto"/>
                      </w:divBdr>
                      <w:divsChild>
                        <w:div w:id="271402249">
                          <w:marLeft w:val="0"/>
                          <w:marRight w:val="0"/>
                          <w:marTop w:val="0"/>
                          <w:marBottom w:val="0"/>
                          <w:divBdr>
                            <w:top w:val="none" w:sz="0" w:space="0" w:color="auto"/>
                            <w:left w:val="none" w:sz="0" w:space="0" w:color="auto"/>
                            <w:bottom w:val="none" w:sz="0" w:space="0" w:color="auto"/>
                            <w:right w:val="none" w:sz="0" w:space="0" w:color="auto"/>
                          </w:divBdr>
                        </w:div>
                        <w:div w:id="65762140">
                          <w:marLeft w:val="0"/>
                          <w:marRight w:val="0"/>
                          <w:marTop w:val="0"/>
                          <w:marBottom w:val="0"/>
                          <w:divBdr>
                            <w:top w:val="none" w:sz="0" w:space="0" w:color="auto"/>
                            <w:left w:val="none" w:sz="0" w:space="0" w:color="auto"/>
                            <w:bottom w:val="none" w:sz="0" w:space="0" w:color="auto"/>
                            <w:right w:val="none" w:sz="0" w:space="0" w:color="auto"/>
                          </w:divBdr>
                        </w:div>
                      </w:divsChild>
                    </w:div>
                    <w:div w:id="1007057466">
                      <w:marLeft w:val="0"/>
                      <w:marRight w:val="0"/>
                      <w:marTop w:val="0"/>
                      <w:marBottom w:val="0"/>
                      <w:divBdr>
                        <w:top w:val="none" w:sz="0" w:space="0" w:color="auto"/>
                        <w:left w:val="none" w:sz="0" w:space="0" w:color="auto"/>
                        <w:bottom w:val="none" w:sz="0" w:space="0" w:color="auto"/>
                        <w:right w:val="none" w:sz="0" w:space="0" w:color="auto"/>
                      </w:divBdr>
                      <w:divsChild>
                        <w:div w:id="215165640">
                          <w:marLeft w:val="0"/>
                          <w:marRight w:val="0"/>
                          <w:marTop w:val="0"/>
                          <w:marBottom w:val="0"/>
                          <w:divBdr>
                            <w:top w:val="none" w:sz="0" w:space="0" w:color="auto"/>
                            <w:left w:val="none" w:sz="0" w:space="0" w:color="auto"/>
                            <w:bottom w:val="none" w:sz="0" w:space="0" w:color="auto"/>
                            <w:right w:val="none" w:sz="0" w:space="0" w:color="auto"/>
                          </w:divBdr>
                        </w:div>
                        <w:div w:id="1195845683">
                          <w:marLeft w:val="0"/>
                          <w:marRight w:val="0"/>
                          <w:marTop w:val="0"/>
                          <w:marBottom w:val="0"/>
                          <w:divBdr>
                            <w:top w:val="none" w:sz="0" w:space="0" w:color="auto"/>
                            <w:left w:val="none" w:sz="0" w:space="0" w:color="auto"/>
                            <w:bottom w:val="none" w:sz="0" w:space="0" w:color="auto"/>
                            <w:right w:val="none" w:sz="0" w:space="0" w:color="auto"/>
                          </w:divBdr>
                        </w:div>
                      </w:divsChild>
                    </w:div>
                    <w:div w:id="1401756654">
                      <w:marLeft w:val="0"/>
                      <w:marRight w:val="0"/>
                      <w:marTop w:val="0"/>
                      <w:marBottom w:val="0"/>
                      <w:divBdr>
                        <w:top w:val="none" w:sz="0" w:space="0" w:color="auto"/>
                        <w:left w:val="none" w:sz="0" w:space="0" w:color="auto"/>
                        <w:bottom w:val="none" w:sz="0" w:space="0" w:color="auto"/>
                        <w:right w:val="none" w:sz="0" w:space="0" w:color="auto"/>
                      </w:divBdr>
                      <w:divsChild>
                        <w:div w:id="799804136">
                          <w:marLeft w:val="0"/>
                          <w:marRight w:val="0"/>
                          <w:marTop w:val="0"/>
                          <w:marBottom w:val="0"/>
                          <w:divBdr>
                            <w:top w:val="none" w:sz="0" w:space="0" w:color="auto"/>
                            <w:left w:val="none" w:sz="0" w:space="0" w:color="auto"/>
                            <w:bottom w:val="none" w:sz="0" w:space="0" w:color="auto"/>
                            <w:right w:val="none" w:sz="0" w:space="0" w:color="auto"/>
                          </w:divBdr>
                        </w:div>
                        <w:div w:id="2063627548">
                          <w:marLeft w:val="0"/>
                          <w:marRight w:val="0"/>
                          <w:marTop w:val="0"/>
                          <w:marBottom w:val="0"/>
                          <w:divBdr>
                            <w:top w:val="none" w:sz="0" w:space="0" w:color="auto"/>
                            <w:left w:val="none" w:sz="0" w:space="0" w:color="auto"/>
                            <w:bottom w:val="none" w:sz="0" w:space="0" w:color="auto"/>
                            <w:right w:val="none" w:sz="0" w:space="0" w:color="auto"/>
                          </w:divBdr>
                        </w:div>
                      </w:divsChild>
                    </w:div>
                    <w:div w:id="1061366060">
                      <w:marLeft w:val="0"/>
                      <w:marRight w:val="0"/>
                      <w:marTop w:val="0"/>
                      <w:marBottom w:val="0"/>
                      <w:divBdr>
                        <w:top w:val="none" w:sz="0" w:space="0" w:color="auto"/>
                        <w:left w:val="none" w:sz="0" w:space="0" w:color="auto"/>
                        <w:bottom w:val="none" w:sz="0" w:space="0" w:color="auto"/>
                        <w:right w:val="none" w:sz="0" w:space="0" w:color="auto"/>
                      </w:divBdr>
                      <w:divsChild>
                        <w:div w:id="380517562">
                          <w:marLeft w:val="0"/>
                          <w:marRight w:val="0"/>
                          <w:marTop w:val="0"/>
                          <w:marBottom w:val="0"/>
                          <w:divBdr>
                            <w:top w:val="none" w:sz="0" w:space="0" w:color="auto"/>
                            <w:left w:val="none" w:sz="0" w:space="0" w:color="auto"/>
                            <w:bottom w:val="none" w:sz="0" w:space="0" w:color="auto"/>
                            <w:right w:val="none" w:sz="0" w:space="0" w:color="auto"/>
                          </w:divBdr>
                        </w:div>
                        <w:div w:id="1390499324">
                          <w:marLeft w:val="0"/>
                          <w:marRight w:val="0"/>
                          <w:marTop w:val="0"/>
                          <w:marBottom w:val="0"/>
                          <w:divBdr>
                            <w:top w:val="none" w:sz="0" w:space="0" w:color="auto"/>
                            <w:left w:val="none" w:sz="0" w:space="0" w:color="auto"/>
                            <w:bottom w:val="none" w:sz="0" w:space="0" w:color="auto"/>
                            <w:right w:val="none" w:sz="0" w:space="0" w:color="auto"/>
                          </w:divBdr>
                        </w:div>
                      </w:divsChild>
                    </w:div>
                    <w:div w:id="2130774741">
                      <w:marLeft w:val="0"/>
                      <w:marRight w:val="0"/>
                      <w:marTop w:val="0"/>
                      <w:marBottom w:val="0"/>
                      <w:divBdr>
                        <w:top w:val="none" w:sz="0" w:space="0" w:color="auto"/>
                        <w:left w:val="none" w:sz="0" w:space="0" w:color="auto"/>
                        <w:bottom w:val="none" w:sz="0" w:space="0" w:color="auto"/>
                        <w:right w:val="none" w:sz="0" w:space="0" w:color="auto"/>
                      </w:divBdr>
                      <w:divsChild>
                        <w:div w:id="48388599">
                          <w:marLeft w:val="0"/>
                          <w:marRight w:val="0"/>
                          <w:marTop w:val="0"/>
                          <w:marBottom w:val="0"/>
                          <w:divBdr>
                            <w:top w:val="none" w:sz="0" w:space="0" w:color="auto"/>
                            <w:left w:val="none" w:sz="0" w:space="0" w:color="auto"/>
                            <w:bottom w:val="none" w:sz="0" w:space="0" w:color="auto"/>
                            <w:right w:val="none" w:sz="0" w:space="0" w:color="auto"/>
                          </w:divBdr>
                        </w:div>
                        <w:div w:id="1785612967">
                          <w:marLeft w:val="0"/>
                          <w:marRight w:val="0"/>
                          <w:marTop w:val="0"/>
                          <w:marBottom w:val="0"/>
                          <w:divBdr>
                            <w:top w:val="none" w:sz="0" w:space="0" w:color="auto"/>
                            <w:left w:val="none" w:sz="0" w:space="0" w:color="auto"/>
                            <w:bottom w:val="none" w:sz="0" w:space="0" w:color="auto"/>
                            <w:right w:val="none" w:sz="0" w:space="0" w:color="auto"/>
                          </w:divBdr>
                        </w:div>
                      </w:divsChild>
                    </w:div>
                    <w:div w:id="1494292795">
                      <w:marLeft w:val="0"/>
                      <w:marRight w:val="0"/>
                      <w:marTop w:val="0"/>
                      <w:marBottom w:val="0"/>
                      <w:divBdr>
                        <w:top w:val="none" w:sz="0" w:space="0" w:color="auto"/>
                        <w:left w:val="none" w:sz="0" w:space="0" w:color="auto"/>
                        <w:bottom w:val="none" w:sz="0" w:space="0" w:color="auto"/>
                        <w:right w:val="none" w:sz="0" w:space="0" w:color="auto"/>
                      </w:divBdr>
                      <w:divsChild>
                        <w:div w:id="299112996">
                          <w:marLeft w:val="0"/>
                          <w:marRight w:val="0"/>
                          <w:marTop w:val="0"/>
                          <w:marBottom w:val="0"/>
                          <w:divBdr>
                            <w:top w:val="none" w:sz="0" w:space="0" w:color="auto"/>
                            <w:left w:val="none" w:sz="0" w:space="0" w:color="auto"/>
                            <w:bottom w:val="none" w:sz="0" w:space="0" w:color="auto"/>
                            <w:right w:val="none" w:sz="0" w:space="0" w:color="auto"/>
                          </w:divBdr>
                        </w:div>
                        <w:div w:id="1678919314">
                          <w:marLeft w:val="0"/>
                          <w:marRight w:val="0"/>
                          <w:marTop w:val="0"/>
                          <w:marBottom w:val="0"/>
                          <w:divBdr>
                            <w:top w:val="none" w:sz="0" w:space="0" w:color="auto"/>
                            <w:left w:val="none" w:sz="0" w:space="0" w:color="auto"/>
                            <w:bottom w:val="none" w:sz="0" w:space="0" w:color="auto"/>
                            <w:right w:val="none" w:sz="0" w:space="0" w:color="auto"/>
                          </w:divBdr>
                        </w:div>
                      </w:divsChild>
                    </w:div>
                    <w:div w:id="569576740">
                      <w:marLeft w:val="0"/>
                      <w:marRight w:val="0"/>
                      <w:marTop w:val="0"/>
                      <w:marBottom w:val="0"/>
                      <w:divBdr>
                        <w:top w:val="none" w:sz="0" w:space="0" w:color="auto"/>
                        <w:left w:val="none" w:sz="0" w:space="0" w:color="auto"/>
                        <w:bottom w:val="none" w:sz="0" w:space="0" w:color="auto"/>
                        <w:right w:val="none" w:sz="0" w:space="0" w:color="auto"/>
                      </w:divBdr>
                      <w:divsChild>
                        <w:div w:id="2077050261">
                          <w:marLeft w:val="0"/>
                          <w:marRight w:val="0"/>
                          <w:marTop w:val="0"/>
                          <w:marBottom w:val="0"/>
                          <w:divBdr>
                            <w:top w:val="none" w:sz="0" w:space="0" w:color="auto"/>
                            <w:left w:val="none" w:sz="0" w:space="0" w:color="auto"/>
                            <w:bottom w:val="none" w:sz="0" w:space="0" w:color="auto"/>
                            <w:right w:val="none" w:sz="0" w:space="0" w:color="auto"/>
                          </w:divBdr>
                        </w:div>
                        <w:div w:id="194661672">
                          <w:marLeft w:val="0"/>
                          <w:marRight w:val="0"/>
                          <w:marTop w:val="0"/>
                          <w:marBottom w:val="0"/>
                          <w:divBdr>
                            <w:top w:val="none" w:sz="0" w:space="0" w:color="auto"/>
                            <w:left w:val="none" w:sz="0" w:space="0" w:color="auto"/>
                            <w:bottom w:val="none" w:sz="0" w:space="0" w:color="auto"/>
                            <w:right w:val="none" w:sz="0" w:space="0" w:color="auto"/>
                          </w:divBdr>
                        </w:div>
                      </w:divsChild>
                    </w:div>
                    <w:div w:id="998115969">
                      <w:marLeft w:val="0"/>
                      <w:marRight w:val="0"/>
                      <w:marTop w:val="0"/>
                      <w:marBottom w:val="0"/>
                      <w:divBdr>
                        <w:top w:val="none" w:sz="0" w:space="0" w:color="auto"/>
                        <w:left w:val="none" w:sz="0" w:space="0" w:color="auto"/>
                        <w:bottom w:val="none" w:sz="0" w:space="0" w:color="auto"/>
                        <w:right w:val="none" w:sz="0" w:space="0" w:color="auto"/>
                      </w:divBdr>
                      <w:divsChild>
                        <w:div w:id="836726832">
                          <w:marLeft w:val="0"/>
                          <w:marRight w:val="0"/>
                          <w:marTop w:val="0"/>
                          <w:marBottom w:val="0"/>
                          <w:divBdr>
                            <w:top w:val="none" w:sz="0" w:space="0" w:color="auto"/>
                            <w:left w:val="none" w:sz="0" w:space="0" w:color="auto"/>
                            <w:bottom w:val="none" w:sz="0" w:space="0" w:color="auto"/>
                            <w:right w:val="none" w:sz="0" w:space="0" w:color="auto"/>
                          </w:divBdr>
                        </w:div>
                        <w:div w:id="392699707">
                          <w:marLeft w:val="0"/>
                          <w:marRight w:val="0"/>
                          <w:marTop w:val="0"/>
                          <w:marBottom w:val="0"/>
                          <w:divBdr>
                            <w:top w:val="none" w:sz="0" w:space="0" w:color="auto"/>
                            <w:left w:val="none" w:sz="0" w:space="0" w:color="auto"/>
                            <w:bottom w:val="none" w:sz="0" w:space="0" w:color="auto"/>
                            <w:right w:val="none" w:sz="0" w:space="0" w:color="auto"/>
                          </w:divBdr>
                        </w:div>
                      </w:divsChild>
                    </w:div>
                    <w:div w:id="291257562">
                      <w:marLeft w:val="0"/>
                      <w:marRight w:val="0"/>
                      <w:marTop w:val="0"/>
                      <w:marBottom w:val="0"/>
                      <w:divBdr>
                        <w:top w:val="none" w:sz="0" w:space="0" w:color="auto"/>
                        <w:left w:val="none" w:sz="0" w:space="0" w:color="auto"/>
                        <w:bottom w:val="none" w:sz="0" w:space="0" w:color="auto"/>
                        <w:right w:val="none" w:sz="0" w:space="0" w:color="auto"/>
                      </w:divBdr>
                      <w:divsChild>
                        <w:div w:id="317736555">
                          <w:marLeft w:val="0"/>
                          <w:marRight w:val="0"/>
                          <w:marTop w:val="0"/>
                          <w:marBottom w:val="0"/>
                          <w:divBdr>
                            <w:top w:val="none" w:sz="0" w:space="0" w:color="auto"/>
                            <w:left w:val="none" w:sz="0" w:space="0" w:color="auto"/>
                            <w:bottom w:val="none" w:sz="0" w:space="0" w:color="auto"/>
                            <w:right w:val="none" w:sz="0" w:space="0" w:color="auto"/>
                          </w:divBdr>
                        </w:div>
                        <w:div w:id="62216619">
                          <w:marLeft w:val="0"/>
                          <w:marRight w:val="0"/>
                          <w:marTop w:val="0"/>
                          <w:marBottom w:val="0"/>
                          <w:divBdr>
                            <w:top w:val="none" w:sz="0" w:space="0" w:color="auto"/>
                            <w:left w:val="none" w:sz="0" w:space="0" w:color="auto"/>
                            <w:bottom w:val="none" w:sz="0" w:space="0" w:color="auto"/>
                            <w:right w:val="none" w:sz="0" w:space="0" w:color="auto"/>
                          </w:divBdr>
                        </w:div>
                      </w:divsChild>
                    </w:div>
                    <w:div w:id="776679546">
                      <w:marLeft w:val="0"/>
                      <w:marRight w:val="0"/>
                      <w:marTop w:val="0"/>
                      <w:marBottom w:val="0"/>
                      <w:divBdr>
                        <w:top w:val="none" w:sz="0" w:space="0" w:color="auto"/>
                        <w:left w:val="none" w:sz="0" w:space="0" w:color="auto"/>
                        <w:bottom w:val="none" w:sz="0" w:space="0" w:color="auto"/>
                        <w:right w:val="none" w:sz="0" w:space="0" w:color="auto"/>
                      </w:divBdr>
                      <w:divsChild>
                        <w:div w:id="38171939">
                          <w:marLeft w:val="0"/>
                          <w:marRight w:val="0"/>
                          <w:marTop w:val="0"/>
                          <w:marBottom w:val="0"/>
                          <w:divBdr>
                            <w:top w:val="none" w:sz="0" w:space="0" w:color="auto"/>
                            <w:left w:val="none" w:sz="0" w:space="0" w:color="auto"/>
                            <w:bottom w:val="none" w:sz="0" w:space="0" w:color="auto"/>
                            <w:right w:val="none" w:sz="0" w:space="0" w:color="auto"/>
                          </w:divBdr>
                        </w:div>
                        <w:div w:id="1537887175">
                          <w:marLeft w:val="0"/>
                          <w:marRight w:val="0"/>
                          <w:marTop w:val="0"/>
                          <w:marBottom w:val="0"/>
                          <w:divBdr>
                            <w:top w:val="none" w:sz="0" w:space="0" w:color="auto"/>
                            <w:left w:val="none" w:sz="0" w:space="0" w:color="auto"/>
                            <w:bottom w:val="none" w:sz="0" w:space="0" w:color="auto"/>
                            <w:right w:val="none" w:sz="0" w:space="0" w:color="auto"/>
                          </w:divBdr>
                        </w:div>
                      </w:divsChild>
                    </w:div>
                    <w:div w:id="1777483386">
                      <w:marLeft w:val="0"/>
                      <w:marRight w:val="0"/>
                      <w:marTop w:val="0"/>
                      <w:marBottom w:val="0"/>
                      <w:divBdr>
                        <w:top w:val="none" w:sz="0" w:space="0" w:color="auto"/>
                        <w:left w:val="none" w:sz="0" w:space="0" w:color="auto"/>
                        <w:bottom w:val="none" w:sz="0" w:space="0" w:color="auto"/>
                        <w:right w:val="none" w:sz="0" w:space="0" w:color="auto"/>
                      </w:divBdr>
                      <w:divsChild>
                        <w:div w:id="1513494606">
                          <w:marLeft w:val="0"/>
                          <w:marRight w:val="0"/>
                          <w:marTop w:val="0"/>
                          <w:marBottom w:val="0"/>
                          <w:divBdr>
                            <w:top w:val="none" w:sz="0" w:space="0" w:color="auto"/>
                            <w:left w:val="none" w:sz="0" w:space="0" w:color="auto"/>
                            <w:bottom w:val="none" w:sz="0" w:space="0" w:color="auto"/>
                            <w:right w:val="none" w:sz="0" w:space="0" w:color="auto"/>
                          </w:divBdr>
                        </w:div>
                        <w:div w:id="1687441236">
                          <w:marLeft w:val="0"/>
                          <w:marRight w:val="0"/>
                          <w:marTop w:val="0"/>
                          <w:marBottom w:val="0"/>
                          <w:divBdr>
                            <w:top w:val="none" w:sz="0" w:space="0" w:color="auto"/>
                            <w:left w:val="none" w:sz="0" w:space="0" w:color="auto"/>
                            <w:bottom w:val="none" w:sz="0" w:space="0" w:color="auto"/>
                            <w:right w:val="none" w:sz="0" w:space="0" w:color="auto"/>
                          </w:divBdr>
                        </w:div>
                      </w:divsChild>
                    </w:div>
                    <w:div w:id="168832027">
                      <w:marLeft w:val="0"/>
                      <w:marRight w:val="0"/>
                      <w:marTop w:val="0"/>
                      <w:marBottom w:val="0"/>
                      <w:divBdr>
                        <w:top w:val="none" w:sz="0" w:space="0" w:color="auto"/>
                        <w:left w:val="none" w:sz="0" w:space="0" w:color="auto"/>
                        <w:bottom w:val="none" w:sz="0" w:space="0" w:color="auto"/>
                        <w:right w:val="none" w:sz="0" w:space="0" w:color="auto"/>
                      </w:divBdr>
                      <w:divsChild>
                        <w:div w:id="1709790903">
                          <w:marLeft w:val="0"/>
                          <w:marRight w:val="0"/>
                          <w:marTop w:val="0"/>
                          <w:marBottom w:val="0"/>
                          <w:divBdr>
                            <w:top w:val="none" w:sz="0" w:space="0" w:color="auto"/>
                            <w:left w:val="none" w:sz="0" w:space="0" w:color="auto"/>
                            <w:bottom w:val="none" w:sz="0" w:space="0" w:color="auto"/>
                            <w:right w:val="none" w:sz="0" w:space="0" w:color="auto"/>
                          </w:divBdr>
                        </w:div>
                        <w:div w:id="1024399125">
                          <w:marLeft w:val="0"/>
                          <w:marRight w:val="0"/>
                          <w:marTop w:val="0"/>
                          <w:marBottom w:val="0"/>
                          <w:divBdr>
                            <w:top w:val="none" w:sz="0" w:space="0" w:color="auto"/>
                            <w:left w:val="none" w:sz="0" w:space="0" w:color="auto"/>
                            <w:bottom w:val="none" w:sz="0" w:space="0" w:color="auto"/>
                            <w:right w:val="none" w:sz="0" w:space="0" w:color="auto"/>
                          </w:divBdr>
                        </w:div>
                      </w:divsChild>
                    </w:div>
                    <w:div w:id="322898789">
                      <w:marLeft w:val="0"/>
                      <w:marRight w:val="0"/>
                      <w:marTop w:val="0"/>
                      <w:marBottom w:val="0"/>
                      <w:divBdr>
                        <w:top w:val="none" w:sz="0" w:space="0" w:color="auto"/>
                        <w:left w:val="none" w:sz="0" w:space="0" w:color="auto"/>
                        <w:bottom w:val="none" w:sz="0" w:space="0" w:color="auto"/>
                        <w:right w:val="none" w:sz="0" w:space="0" w:color="auto"/>
                      </w:divBdr>
                      <w:divsChild>
                        <w:div w:id="784957009">
                          <w:marLeft w:val="0"/>
                          <w:marRight w:val="0"/>
                          <w:marTop w:val="0"/>
                          <w:marBottom w:val="0"/>
                          <w:divBdr>
                            <w:top w:val="none" w:sz="0" w:space="0" w:color="auto"/>
                            <w:left w:val="none" w:sz="0" w:space="0" w:color="auto"/>
                            <w:bottom w:val="none" w:sz="0" w:space="0" w:color="auto"/>
                            <w:right w:val="none" w:sz="0" w:space="0" w:color="auto"/>
                          </w:divBdr>
                        </w:div>
                        <w:div w:id="160852726">
                          <w:marLeft w:val="0"/>
                          <w:marRight w:val="0"/>
                          <w:marTop w:val="0"/>
                          <w:marBottom w:val="0"/>
                          <w:divBdr>
                            <w:top w:val="none" w:sz="0" w:space="0" w:color="auto"/>
                            <w:left w:val="none" w:sz="0" w:space="0" w:color="auto"/>
                            <w:bottom w:val="none" w:sz="0" w:space="0" w:color="auto"/>
                            <w:right w:val="none" w:sz="0" w:space="0" w:color="auto"/>
                          </w:divBdr>
                        </w:div>
                      </w:divsChild>
                    </w:div>
                    <w:div w:id="1563448418">
                      <w:marLeft w:val="0"/>
                      <w:marRight w:val="0"/>
                      <w:marTop w:val="0"/>
                      <w:marBottom w:val="0"/>
                      <w:divBdr>
                        <w:top w:val="none" w:sz="0" w:space="0" w:color="auto"/>
                        <w:left w:val="none" w:sz="0" w:space="0" w:color="auto"/>
                        <w:bottom w:val="none" w:sz="0" w:space="0" w:color="auto"/>
                        <w:right w:val="none" w:sz="0" w:space="0" w:color="auto"/>
                      </w:divBdr>
                      <w:divsChild>
                        <w:div w:id="511915634">
                          <w:marLeft w:val="0"/>
                          <w:marRight w:val="0"/>
                          <w:marTop w:val="0"/>
                          <w:marBottom w:val="0"/>
                          <w:divBdr>
                            <w:top w:val="none" w:sz="0" w:space="0" w:color="auto"/>
                            <w:left w:val="none" w:sz="0" w:space="0" w:color="auto"/>
                            <w:bottom w:val="none" w:sz="0" w:space="0" w:color="auto"/>
                            <w:right w:val="none" w:sz="0" w:space="0" w:color="auto"/>
                          </w:divBdr>
                        </w:div>
                        <w:div w:id="1203516338">
                          <w:marLeft w:val="0"/>
                          <w:marRight w:val="0"/>
                          <w:marTop w:val="0"/>
                          <w:marBottom w:val="0"/>
                          <w:divBdr>
                            <w:top w:val="none" w:sz="0" w:space="0" w:color="auto"/>
                            <w:left w:val="none" w:sz="0" w:space="0" w:color="auto"/>
                            <w:bottom w:val="none" w:sz="0" w:space="0" w:color="auto"/>
                            <w:right w:val="none" w:sz="0" w:space="0" w:color="auto"/>
                          </w:divBdr>
                        </w:div>
                      </w:divsChild>
                    </w:div>
                    <w:div w:id="648167364">
                      <w:marLeft w:val="0"/>
                      <w:marRight w:val="0"/>
                      <w:marTop w:val="0"/>
                      <w:marBottom w:val="0"/>
                      <w:divBdr>
                        <w:top w:val="none" w:sz="0" w:space="0" w:color="auto"/>
                        <w:left w:val="none" w:sz="0" w:space="0" w:color="auto"/>
                        <w:bottom w:val="none" w:sz="0" w:space="0" w:color="auto"/>
                        <w:right w:val="none" w:sz="0" w:space="0" w:color="auto"/>
                      </w:divBdr>
                      <w:divsChild>
                        <w:div w:id="1380981156">
                          <w:marLeft w:val="0"/>
                          <w:marRight w:val="0"/>
                          <w:marTop w:val="0"/>
                          <w:marBottom w:val="0"/>
                          <w:divBdr>
                            <w:top w:val="none" w:sz="0" w:space="0" w:color="auto"/>
                            <w:left w:val="none" w:sz="0" w:space="0" w:color="auto"/>
                            <w:bottom w:val="none" w:sz="0" w:space="0" w:color="auto"/>
                            <w:right w:val="none" w:sz="0" w:space="0" w:color="auto"/>
                          </w:divBdr>
                        </w:div>
                        <w:div w:id="962154172">
                          <w:marLeft w:val="0"/>
                          <w:marRight w:val="0"/>
                          <w:marTop w:val="0"/>
                          <w:marBottom w:val="0"/>
                          <w:divBdr>
                            <w:top w:val="none" w:sz="0" w:space="0" w:color="auto"/>
                            <w:left w:val="none" w:sz="0" w:space="0" w:color="auto"/>
                            <w:bottom w:val="none" w:sz="0" w:space="0" w:color="auto"/>
                            <w:right w:val="none" w:sz="0" w:space="0" w:color="auto"/>
                          </w:divBdr>
                        </w:div>
                      </w:divsChild>
                    </w:div>
                    <w:div w:id="1664889377">
                      <w:marLeft w:val="0"/>
                      <w:marRight w:val="0"/>
                      <w:marTop w:val="0"/>
                      <w:marBottom w:val="0"/>
                      <w:divBdr>
                        <w:top w:val="none" w:sz="0" w:space="0" w:color="auto"/>
                        <w:left w:val="none" w:sz="0" w:space="0" w:color="auto"/>
                        <w:bottom w:val="none" w:sz="0" w:space="0" w:color="auto"/>
                        <w:right w:val="none" w:sz="0" w:space="0" w:color="auto"/>
                      </w:divBdr>
                      <w:divsChild>
                        <w:div w:id="1296302283">
                          <w:marLeft w:val="0"/>
                          <w:marRight w:val="0"/>
                          <w:marTop w:val="0"/>
                          <w:marBottom w:val="0"/>
                          <w:divBdr>
                            <w:top w:val="none" w:sz="0" w:space="0" w:color="auto"/>
                            <w:left w:val="none" w:sz="0" w:space="0" w:color="auto"/>
                            <w:bottom w:val="none" w:sz="0" w:space="0" w:color="auto"/>
                            <w:right w:val="none" w:sz="0" w:space="0" w:color="auto"/>
                          </w:divBdr>
                        </w:div>
                        <w:div w:id="1962565811">
                          <w:marLeft w:val="0"/>
                          <w:marRight w:val="0"/>
                          <w:marTop w:val="0"/>
                          <w:marBottom w:val="0"/>
                          <w:divBdr>
                            <w:top w:val="none" w:sz="0" w:space="0" w:color="auto"/>
                            <w:left w:val="none" w:sz="0" w:space="0" w:color="auto"/>
                            <w:bottom w:val="none" w:sz="0" w:space="0" w:color="auto"/>
                            <w:right w:val="none" w:sz="0" w:space="0" w:color="auto"/>
                          </w:divBdr>
                        </w:div>
                      </w:divsChild>
                    </w:div>
                    <w:div w:id="951133853">
                      <w:marLeft w:val="0"/>
                      <w:marRight w:val="0"/>
                      <w:marTop w:val="0"/>
                      <w:marBottom w:val="0"/>
                      <w:divBdr>
                        <w:top w:val="none" w:sz="0" w:space="0" w:color="auto"/>
                        <w:left w:val="none" w:sz="0" w:space="0" w:color="auto"/>
                        <w:bottom w:val="none" w:sz="0" w:space="0" w:color="auto"/>
                        <w:right w:val="none" w:sz="0" w:space="0" w:color="auto"/>
                      </w:divBdr>
                      <w:divsChild>
                        <w:div w:id="1135677118">
                          <w:marLeft w:val="0"/>
                          <w:marRight w:val="0"/>
                          <w:marTop w:val="0"/>
                          <w:marBottom w:val="0"/>
                          <w:divBdr>
                            <w:top w:val="none" w:sz="0" w:space="0" w:color="auto"/>
                            <w:left w:val="none" w:sz="0" w:space="0" w:color="auto"/>
                            <w:bottom w:val="none" w:sz="0" w:space="0" w:color="auto"/>
                            <w:right w:val="none" w:sz="0" w:space="0" w:color="auto"/>
                          </w:divBdr>
                        </w:div>
                        <w:div w:id="774518065">
                          <w:marLeft w:val="0"/>
                          <w:marRight w:val="0"/>
                          <w:marTop w:val="0"/>
                          <w:marBottom w:val="0"/>
                          <w:divBdr>
                            <w:top w:val="none" w:sz="0" w:space="0" w:color="auto"/>
                            <w:left w:val="none" w:sz="0" w:space="0" w:color="auto"/>
                            <w:bottom w:val="none" w:sz="0" w:space="0" w:color="auto"/>
                            <w:right w:val="none" w:sz="0" w:space="0" w:color="auto"/>
                          </w:divBdr>
                        </w:div>
                      </w:divsChild>
                    </w:div>
                    <w:div w:id="1239437399">
                      <w:marLeft w:val="0"/>
                      <w:marRight w:val="0"/>
                      <w:marTop w:val="0"/>
                      <w:marBottom w:val="0"/>
                      <w:divBdr>
                        <w:top w:val="none" w:sz="0" w:space="0" w:color="auto"/>
                        <w:left w:val="none" w:sz="0" w:space="0" w:color="auto"/>
                        <w:bottom w:val="none" w:sz="0" w:space="0" w:color="auto"/>
                        <w:right w:val="none" w:sz="0" w:space="0" w:color="auto"/>
                      </w:divBdr>
                      <w:divsChild>
                        <w:div w:id="1602643835">
                          <w:marLeft w:val="0"/>
                          <w:marRight w:val="0"/>
                          <w:marTop w:val="0"/>
                          <w:marBottom w:val="0"/>
                          <w:divBdr>
                            <w:top w:val="none" w:sz="0" w:space="0" w:color="auto"/>
                            <w:left w:val="none" w:sz="0" w:space="0" w:color="auto"/>
                            <w:bottom w:val="none" w:sz="0" w:space="0" w:color="auto"/>
                            <w:right w:val="none" w:sz="0" w:space="0" w:color="auto"/>
                          </w:divBdr>
                        </w:div>
                        <w:div w:id="267736385">
                          <w:marLeft w:val="0"/>
                          <w:marRight w:val="0"/>
                          <w:marTop w:val="0"/>
                          <w:marBottom w:val="0"/>
                          <w:divBdr>
                            <w:top w:val="none" w:sz="0" w:space="0" w:color="auto"/>
                            <w:left w:val="none" w:sz="0" w:space="0" w:color="auto"/>
                            <w:bottom w:val="none" w:sz="0" w:space="0" w:color="auto"/>
                            <w:right w:val="none" w:sz="0" w:space="0" w:color="auto"/>
                          </w:divBdr>
                        </w:div>
                      </w:divsChild>
                    </w:div>
                    <w:div w:id="412581420">
                      <w:marLeft w:val="0"/>
                      <w:marRight w:val="0"/>
                      <w:marTop w:val="0"/>
                      <w:marBottom w:val="0"/>
                      <w:divBdr>
                        <w:top w:val="none" w:sz="0" w:space="0" w:color="auto"/>
                        <w:left w:val="none" w:sz="0" w:space="0" w:color="auto"/>
                        <w:bottom w:val="none" w:sz="0" w:space="0" w:color="auto"/>
                        <w:right w:val="none" w:sz="0" w:space="0" w:color="auto"/>
                      </w:divBdr>
                      <w:divsChild>
                        <w:div w:id="942230000">
                          <w:marLeft w:val="0"/>
                          <w:marRight w:val="0"/>
                          <w:marTop w:val="0"/>
                          <w:marBottom w:val="0"/>
                          <w:divBdr>
                            <w:top w:val="none" w:sz="0" w:space="0" w:color="auto"/>
                            <w:left w:val="none" w:sz="0" w:space="0" w:color="auto"/>
                            <w:bottom w:val="none" w:sz="0" w:space="0" w:color="auto"/>
                            <w:right w:val="none" w:sz="0" w:space="0" w:color="auto"/>
                          </w:divBdr>
                        </w:div>
                        <w:div w:id="161943403">
                          <w:marLeft w:val="0"/>
                          <w:marRight w:val="0"/>
                          <w:marTop w:val="0"/>
                          <w:marBottom w:val="0"/>
                          <w:divBdr>
                            <w:top w:val="none" w:sz="0" w:space="0" w:color="auto"/>
                            <w:left w:val="none" w:sz="0" w:space="0" w:color="auto"/>
                            <w:bottom w:val="none" w:sz="0" w:space="0" w:color="auto"/>
                            <w:right w:val="none" w:sz="0" w:space="0" w:color="auto"/>
                          </w:divBdr>
                        </w:div>
                      </w:divsChild>
                    </w:div>
                    <w:div w:id="615676484">
                      <w:marLeft w:val="0"/>
                      <w:marRight w:val="0"/>
                      <w:marTop w:val="0"/>
                      <w:marBottom w:val="0"/>
                      <w:divBdr>
                        <w:top w:val="none" w:sz="0" w:space="0" w:color="auto"/>
                        <w:left w:val="none" w:sz="0" w:space="0" w:color="auto"/>
                        <w:bottom w:val="none" w:sz="0" w:space="0" w:color="auto"/>
                        <w:right w:val="none" w:sz="0" w:space="0" w:color="auto"/>
                      </w:divBdr>
                      <w:divsChild>
                        <w:div w:id="2127767662">
                          <w:marLeft w:val="0"/>
                          <w:marRight w:val="0"/>
                          <w:marTop w:val="0"/>
                          <w:marBottom w:val="0"/>
                          <w:divBdr>
                            <w:top w:val="none" w:sz="0" w:space="0" w:color="auto"/>
                            <w:left w:val="none" w:sz="0" w:space="0" w:color="auto"/>
                            <w:bottom w:val="none" w:sz="0" w:space="0" w:color="auto"/>
                            <w:right w:val="none" w:sz="0" w:space="0" w:color="auto"/>
                          </w:divBdr>
                        </w:div>
                        <w:div w:id="266618115">
                          <w:marLeft w:val="0"/>
                          <w:marRight w:val="0"/>
                          <w:marTop w:val="0"/>
                          <w:marBottom w:val="0"/>
                          <w:divBdr>
                            <w:top w:val="none" w:sz="0" w:space="0" w:color="auto"/>
                            <w:left w:val="none" w:sz="0" w:space="0" w:color="auto"/>
                            <w:bottom w:val="none" w:sz="0" w:space="0" w:color="auto"/>
                            <w:right w:val="none" w:sz="0" w:space="0" w:color="auto"/>
                          </w:divBdr>
                        </w:div>
                      </w:divsChild>
                    </w:div>
                    <w:div w:id="1562910917">
                      <w:marLeft w:val="0"/>
                      <w:marRight w:val="0"/>
                      <w:marTop w:val="0"/>
                      <w:marBottom w:val="0"/>
                      <w:divBdr>
                        <w:top w:val="none" w:sz="0" w:space="0" w:color="auto"/>
                        <w:left w:val="none" w:sz="0" w:space="0" w:color="auto"/>
                        <w:bottom w:val="none" w:sz="0" w:space="0" w:color="auto"/>
                        <w:right w:val="none" w:sz="0" w:space="0" w:color="auto"/>
                      </w:divBdr>
                      <w:divsChild>
                        <w:div w:id="739180574">
                          <w:marLeft w:val="0"/>
                          <w:marRight w:val="0"/>
                          <w:marTop w:val="0"/>
                          <w:marBottom w:val="0"/>
                          <w:divBdr>
                            <w:top w:val="none" w:sz="0" w:space="0" w:color="auto"/>
                            <w:left w:val="none" w:sz="0" w:space="0" w:color="auto"/>
                            <w:bottom w:val="none" w:sz="0" w:space="0" w:color="auto"/>
                            <w:right w:val="none" w:sz="0" w:space="0" w:color="auto"/>
                          </w:divBdr>
                        </w:div>
                        <w:div w:id="46612563">
                          <w:marLeft w:val="0"/>
                          <w:marRight w:val="0"/>
                          <w:marTop w:val="0"/>
                          <w:marBottom w:val="0"/>
                          <w:divBdr>
                            <w:top w:val="none" w:sz="0" w:space="0" w:color="auto"/>
                            <w:left w:val="none" w:sz="0" w:space="0" w:color="auto"/>
                            <w:bottom w:val="none" w:sz="0" w:space="0" w:color="auto"/>
                            <w:right w:val="none" w:sz="0" w:space="0" w:color="auto"/>
                          </w:divBdr>
                        </w:div>
                      </w:divsChild>
                    </w:div>
                    <w:div w:id="2108622515">
                      <w:marLeft w:val="0"/>
                      <w:marRight w:val="0"/>
                      <w:marTop w:val="0"/>
                      <w:marBottom w:val="0"/>
                      <w:divBdr>
                        <w:top w:val="none" w:sz="0" w:space="0" w:color="auto"/>
                        <w:left w:val="none" w:sz="0" w:space="0" w:color="auto"/>
                        <w:bottom w:val="none" w:sz="0" w:space="0" w:color="auto"/>
                        <w:right w:val="none" w:sz="0" w:space="0" w:color="auto"/>
                      </w:divBdr>
                      <w:divsChild>
                        <w:div w:id="965743301">
                          <w:marLeft w:val="0"/>
                          <w:marRight w:val="0"/>
                          <w:marTop w:val="0"/>
                          <w:marBottom w:val="0"/>
                          <w:divBdr>
                            <w:top w:val="none" w:sz="0" w:space="0" w:color="auto"/>
                            <w:left w:val="none" w:sz="0" w:space="0" w:color="auto"/>
                            <w:bottom w:val="none" w:sz="0" w:space="0" w:color="auto"/>
                            <w:right w:val="none" w:sz="0" w:space="0" w:color="auto"/>
                          </w:divBdr>
                        </w:div>
                        <w:div w:id="665132691">
                          <w:marLeft w:val="0"/>
                          <w:marRight w:val="0"/>
                          <w:marTop w:val="0"/>
                          <w:marBottom w:val="0"/>
                          <w:divBdr>
                            <w:top w:val="none" w:sz="0" w:space="0" w:color="auto"/>
                            <w:left w:val="none" w:sz="0" w:space="0" w:color="auto"/>
                            <w:bottom w:val="none" w:sz="0" w:space="0" w:color="auto"/>
                            <w:right w:val="none" w:sz="0" w:space="0" w:color="auto"/>
                          </w:divBdr>
                        </w:div>
                      </w:divsChild>
                    </w:div>
                    <w:div w:id="895042467">
                      <w:marLeft w:val="0"/>
                      <w:marRight w:val="0"/>
                      <w:marTop w:val="0"/>
                      <w:marBottom w:val="0"/>
                      <w:divBdr>
                        <w:top w:val="none" w:sz="0" w:space="0" w:color="auto"/>
                        <w:left w:val="none" w:sz="0" w:space="0" w:color="auto"/>
                        <w:bottom w:val="none" w:sz="0" w:space="0" w:color="auto"/>
                        <w:right w:val="none" w:sz="0" w:space="0" w:color="auto"/>
                      </w:divBdr>
                      <w:divsChild>
                        <w:div w:id="242180864">
                          <w:marLeft w:val="0"/>
                          <w:marRight w:val="0"/>
                          <w:marTop w:val="0"/>
                          <w:marBottom w:val="0"/>
                          <w:divBdr>
                            <w:top w:val="none" w:sz="0" w:space="0" w:color="auto"/>
                            <w:left w:val="none" w:sz="0" w:space="0" w:color="auto"/>
                            <w:bottom w:val="none" w:sz="0" w:space="0" w:color="auto"/>
                            <w:right w:val="none" w:sz="0" w:space="0" w:color="auto"/>
                          </w:divBdr>
                        </w:div>
                        <w:div w:id="503253364">
                          <w:marLeft w:val="0"/>
                          <w:marRight w:val="0"/>
                          <w:marTop w:val="0"/>
                          <w:marBottom w:val="0"/>
                          <w:divBdr>
                            <w:top w:val="none" w:sz="0" w:space="0" w:color="auto"/>
                            <w:left w:val="none" w:sz="0" w:space="0" w:color="auto"/>
                            <w:bottom w:val="none" w:sz="0" w:space="0" w:color="auto"/>
                            <w:right w:val="none" w:sz="0" w:space="0" w:color="auto"/>
                          </w:divBdr>
                        </w:div>
                      </w:divsChild>
                    </w:div>
                    <w:div w:id="1626737693">
                      <w:marLeft w:val="0"/>
                      <w:marRight w:val="0"/>
                      <w:marTop w:val="0"/>
                      <w:marBottom w:val="0"/>
                      <w:divBdr>
                        <w:top w:val="none" w:sz="0" w:space="0" w:color="auto"/>
                        <w:left w:val="none" w:sz="0" w:space="0" w:color="auto"/>
                        <w:bottom w:val="none" w:sz="0" w:space="0" w:color="auto"/>
                        <w:right w:val="none" w:sz="0" w:space="0" w:color="auto"/>
                      </w:divBdr>
                      <w:divsChild>
                        <w:div w:id="1539783817">
                          <w:marLeft w:val="0"/>
                          <w:marRight w:val="0"/>
                          <w:marTop w:val="0"/>
                          <w:marBottom w:val="0"/>
                          <w:divBdr>
                            <w:top w:val="none" w:sz="0" w:space="0" w:color="auto"/>
                            <w:left w:val="none" w:sz="0" w:space="0" w:color="auto"/>
                            <w:bottom w:val="none" w:sz="0" w:space="0" w:color="auto"/>
                            <w:right w:val="none" w:sz="0" w:space="0" w:color="auto"/>
                          </w:divBdr>
                        </w:div>
                        <w:div w:id="1723209799">
                          <w:marLeft w:val="0"/>
                          <w:marRight w:val="0"/>
                          <w:marTop w:val="0"/>
                          <w:marBottom w:val="0"/>
                          <w:divBdr>
                            <w:top w:val="none" w:sz="0" w:space="0" w:color="auto"/>
                            <w:left w:val="none" w:sz="0" w:space="0" w:color="auto"/>
                            <w:bottom w:val="none" w:sz="0" w:space="0" w:color="auto"/>
                            <w:right w:val="none" w:sz="0" w:space="0" w:color="auto"/>
                          </w:divBdr>
                        </w:div>
                      </w:divsChild>
                    </w:div>
                    <w:div w:id="1372874834">
                      <w:marLeft w:val="0"/>
                      <w:marRight w:val="0"/>
                      <w:marTop w:val="0"/>
                      <w:marBottom w:val="0"/>
                      <w:divBdr>
                        <w:top w:val="none" w:sz="0" w:space="0" w:color="auto"/>
                        <w:left w:val="none" w:sz="0" w:space="0" w:color="auto"/>
                        <w:bottom w:val="none" w:sz="0" w:space="0" w:color="auto"/>
                        <w:right w:val="none" w:sz="0" w:space="0" w:color="auto"/>
                      </w:divBdr>
                      <w:divsChild>
                        <w:div w:id="1053819674">
                          <w:marLeft w:val="0"/>
                          <w:marRight w:val="0"/>
                          <w:marTop w:val="0"/>
                          <w:marBottom w:val="0"/>
                          <w:divBdr>
                            <w:top w:val="none" w:sz="0" w:space="0" w:color="auto"/>
                            <w:left w:val="none" w:sz="0" w:space="0" w:color="auto"/>
                            <w:bottom w:val="none" w:sz="0" w:space="0" w:color="auto"/>
                            <w:right w:val="none" w:sz="0" w:space="0" w:color="auto"/>
                          </w:divBdr>
                        </w:div>
                        <w:div w:id="127289504">
                          <w:marLeft w:val="0"/>
                          <w:marRight w:val="0"/>
                          <w:marTop w:val="0"/>
                          <w:marBottom w:val="0"/>
                          <w:divBdr>
                            <w:top w:val="none" w:sz="0" w:space="0" w:color="auto"/>
                            <w:left w:val="none" w:sz="0" w:space="0" w:color="auto"/>
                            <w:bottom w:val="none" w:sz="0" w:space="0" w:color="auto"/>
                            <w:right w:val="none" w:sz="0" w:space="0" w:color="auto"/>
                          </w:divBdr>
                        </w:div>
                      </w:divsChild>
                    </w:div>
                    <w:div w:id="1253196848">
                      <w:marLeft w:val="0"/>
                      <w:marRight w:val="0"/>
                      <w:marTop w:val="0"/>
                      <w:marBottom w:val="0"/>
                      <w:divBdr>
                        <w:top w:val="none" w:sz="0" w:space="0" w:color="auto"/>
                        <w:left w:val="none" w:sz="0" w:space="0" w:color="auto"/>
                        <w:bottom w:val="none" w:sz="0" w:space="0" w:color="auto"/>
                        <w:right w:val="none" w:sz="0" w:space="0" w:color="auto"/>
                      </w:divBdr>
                      <w:divsChild>
                        <w:div w:id="1276711039">
                          <w:marLeft w:val="0"/>
                          <w:marRight w:val="0"/>
                          <w:marTop w:val="0"/>
                          <w:marBottom w:val="0"/>
                          <w:divBdr>
                            <w:top w:val="none" w:sz="0" w:space="0" w:color="auto"/>
                            <w:left w:val="none" w:sz="0" w:space="0" w:color="auto"/>
                            <w:bottom w:val="none" w:sz="0" w:space="0" w:color="auto"/>
                            <w:right w:val="none" w:sz="0" w:space="0" w:color="auto"/>
                          </w:divBdr>
                        </w:div>
                        <w:div w:id="1538159626">
                          <w:marLeft w:val="0"/>
                          <w:marRight w:val="0"/>
                          <w:marTop w:val="0"/>
                          <w:marBottom w:val="0"/>
                          <w:divBdr>
                            <w:top w:val="none" w:sz="0" w:space="0" w:color="auto"/>
                            <w:left w:val="none" w:sz="0" w:space="0" w:color="auto"/>
                            <w:bottom w:val="none" w:sz="0" w:space="0" w:color="auto"/>
                            <w:right w:val="none" w:sz="0" w:space="0" w:color="auto"/>
                          </w:divBdr>
                        </w:div>
                      </w:divsChild>
                    </w:div>
                    <w:div w:id="55249335">
                      <w:marLeft w:val="0"/>
                      <w:marRight w:val="0"/>
                      <w:marTop w:val="0"/>
                      <w:marBottom w:val="0"/>
                      <w:divBdr>
                        <w:top w:val="none" w:sz="0" w:space="0" w:color="auto"/>
                        <w:left w:val="none" w:sz="0" w:space="0" w:color="auto"/>
                        <w:bottom w:val="none" w:sz="0" w:space="0" w:color="auto"/>
                        <w:right w:val="none" w:sz="0" w:space="0" w:color="auto"/>
                      </w:divBdr>
                      <w:divsChild>
                        <w:div w:id="2066297680">
                          <w:marLeft w:val="0"/>
                          <w:marRight w:val="0"/>
                          <w:marTop w:val="0"/>
                          <w:marBottom w:val="0"/>
                          <w:divBdr>
                            <w:top w:val="none" w:sz="0" w:space="0" w:color="auto"/>
                            <w:left w:val="none" w:sz="0" w:space="0" w:color="auto"/>
                            <w:bottom w:val="none" w:sz="0" w:space="0" w:color="auto"/>
                            <w:right w:val="none" w:sz="0" w:space="0" w:color="auto"/>
                          </w:divBdr>
                        </w:div>
                        <w:div w:id="148450827">
                          <w:marLeft w:val="0"/>
                          <w:marRight w:val="0"/>
                          <w:marTop w:val="0"/>
                          <w:marBottom w:val="0"/>
                          <w:divBdr>
                            <w:top w:val="none" w:sz="0" w:space="0" w:color="auto"/>
                            <w:left w:val="none" w:sz="0" w:space="0" w:color="auto"/>
                            <w:bottom w:val="none" w:sz="0" w:space="0" w:color="auto"/>
                            <w:right w:val="none" w:sz="0" w:space="0" w:color="auto"/>
                          </w:divBdr>
                        </w:div>
                      </w:divsChild>
                    </w:div>
                    <w:div w:id="1305507569">
                      <w:marLeft w:val="0"/>
                      <w:marRight w:val="0"/>
                      <w:marTop w:val="0"/>
                      <w:marBottom w:val="0"/>
                      <w:divBdr>
                        <w:top w:val="none" w:sz="0" w:space="0" w:color="auto"/>
                        <w:left w:val="none" w:sz="0" w:space="0" w:color="auto"/>
                        <w:bottom w:val="none" w:sz="0" w:space="0" w:color="auto"/>
                        <w:right w:val="none" w:sz="0" w:space="0" w:color="auto"/>
                      </w:divBdr>
                      <w:divsChild>
                        <w:div w:id="916481458">
                          <w:marLeft w:val="0"/>
                          <w:marRight w:val="0"/>
                          <w:marTop w:val="0"/>
                          <w:marBottom w:val="0"/>
                          <w:divBdr>
                            <w:top w:val="none" w:sz="0" w:space="0" w:color="auto"/>
                            <w:left w:val="none" w:sz="0" w:space="0" w:color="auto"/>
                            <w:bottom w:val="none" w:sz="0" w:space="0" w:color="auto"/>
                            <w:right w:val="none" w:sz="0" w:space="0" w:color="auto"/>
                          </w:divBdr>
                        </w:div>
                        <w:div w:id="239103529">
                          <w:marLeft w:val="0"/>
                          <w:marRight w:val="0"/>
                          <w:marTop w:val="0"/>
                          <w:marBottom w:val="0"/>
                          <w:divBdr>
                            <w:top w:val="none" w:sz="0" w:space="0" w:color="auto"/>
                            <w:left w:val="none" w:sz="0" w:space="0" w:color="auto"/>
                            <w:bottom w:val="none" w:sz="0" w:space="0" w:color="auto"/>
                            <w:right w:val="none" w:sz="0" w:space="0" w:color="auto"/>
                          </w:divBdr>
                        </w:div>
                      </w:divsChild>
                    </w:div>
                    <w:div w:id="284046370">
                      <w:marLeft w:val="0"/>
                      <w:marRight w:val="0"/>
                      <w:marTop w:val="0"/>
                      <w:marBottom w:val="0"/>
                      <w:divBdr>
                        <w:top w:val="none" w:sz="0" w:space="0" w:color="auto"/>
                        <w:left w:val="none" w:sz="0" w:space="0" w:color="auto"/>
                        <w:bottom w:val="none" w:sz="0" w:space="0" w:color="auto"/>
                        <w:right w:val="none" w:sz="0" w:space="0" w:color="auto"/>
                      </w:divBdr>
                      <w:divsChild>
                        <w:div w:id="486820361">
                          <w:marLeft w:val="0"/>
                          <w:marRight w:val="0"/>
                          <w:marTop w:val="0"/>
                          <w:marBottom w:val="0"/>
                          <w:divBdr>
                            <w:top w:val="none" w:sz="0" w:space="0" w:color="auto"/>
                            <w:left w:val="none" w:sz="0" w:space="0" w:color="auto"/>
                            <w:bottom w:val="none" w:sz="0" w:space="0" w:color="auto"/>
                            <w:right w:val="none" w:sz="0" w:space="0" w:color="auto"/>
                          </w:divBdr>
                        </w:div>
                        <w:div w:id="1184588564">
                          <w:marLeft w:val="0"/>
                          <w:marRight w:val="0"/>
                          <w:marTop w:val="0"/>
                          <w:marBottom w:val="0"/>
                          <w:divBdr>
                            <w:top w:val="none" w:sz="0" w:space="0" w:color="auto"/>
                            <w:left w:val="none" w:sz="0" w:space="0" w:color="auto"/>
                            <w:bottom w:val="none" w:sz="0" w:space="0" w:color="auto"/>
                            <w:right w:val="none" w:sz="0" w:space="0" w:color="auto"/>
                          </w:divBdr>
                        </w:div>
                      </w:divsChild>
                    </w:div>
                    <w:div w:id="381443777">
                      <w:marLeft w:val="0"/>
                      <w:marRight w:val="0"/>
                      <w:marTop w:val="0"/>
                      <w:marBottom w:val="0"/>
                      <w:divBdr>
                        <w:top w:val="none" w:sz="0" w:space="0" w:color="auto"/>
                        <w:left w:val="none" w:sz="0" w:space="0" w:color="auto"/>
                        <w:bottom w:val="none" w:sz="0" w:space="0" w:color="auto"/>
                        <w:right w:val="none" w:sz="0" w:space="0" w:color="auto"/>
                      </w:divBdr>
                      <w:divsChild>
                        <w:div w:id="382140664">
                          <w:marLeft w:val="0"/>
                          <w:marRight w:val="0"/>
                          <w:marTop w:val="0"/>
                          <w:marBottom w:val="0"/>
                          <w:divBdr>
                            <w:top w:val="none" w:sz="0" w:space="0" w:color="auto"/>
                            <w:left w:val="none" w:sz="0" w:space="0" w:color="auto"/>
                            <w:bottom w:val="none" w:sz="0" w:space="0" w:color="auto"/>
                            <w:right w:val="none" w:sz="0" w:space="0" w:color="auto"/>
                          </w:divBdr>
                        </w:div>
                        <w:div w:id="789477108">
                          <w:marLeft w:val="0"/>
                          <w:marRight w:val="0"/>
                          <w:marTop w:val="0"/>
                          <w:marBottom w:val="0"/>
                          <w:divBdr>
                            <w:top w:val="none" w:sz="0" w:space="0" w:color="auto"/>
                            <w:left w:val="none" w:sz="0" w:space="0" w:color="auto"/>
                            <w:bottom w:val="none" w:sz="0" w:space="0" w:color="auto"/>
                            <w:right w:val="none" w:sz="0" w:space="0" w:color="auto"/>
                          </w:divBdr>
                        </w:div>
                      </w:divsChild>
                    </w:div>
                    <w:div w:id="2134858831">
                      <w:marLeft w:val="0"/>
                      <w:marRight w:val="0"/>
                      <w:marTop w:val="0"/>
                      <w:marBottom w:val="0"/>
                      <w:divBdr>
                        <w:top w:val="none" w:sz="0" w:space="0" w:color="auto"/>
                        <w:left w:val="none" w:sz="0" w:space="0" w:color="auto"/>
                        <w:bottom w:val="none" w:sz="0" w:space="0" w:color="auto"/>
                        <w:right w:val="none" w:sz="0" w:space="0" w:color="auto"/>
                      </w:divBdr>
                      <w:divsChild>
                        <w:div w:id="634872721">
                          <w:marLeft w:val="0"/>
                          <w:marRight w:val="0"/>
                          <w:marTop w:val="0"/>
                          <w:marBottom w:val="0"/>
                          <w:divBdr>
                            <w:top w:val="none" w:sz="0" w:space="0" w:color="auto"/>
                            <w:left w:val="none" w:sz="0" w:space="0" w:color="auto"/>
                            <w:bottom w:val="none" w:sz="0" w:space="0" w:color="auto"/>
                            <w:right w:val="none" w:sz="0" w:space="0" w:color="auto"/>
                          </w:divBdr>
                        </w:div>
                        <w:div w:id="1168785599">
                          <w:marLeft w:val="0"/>
                          <w:marRight w:val="0"/>
                          <w:marTop w:val="0"/>
                          <w:marBottom w:val="0"/>
                          <w:divBdr>
                            <w:top w:val="none" w:sz="0" w:space="0" w:color="auto"/>
                            <w:left w:val="none" w:sz="0" w:space="0" w:color="auto"/>
                            <w:bottom w:val="none" w:sz="0" w:space="0" w:color="auto"/>
                            <w:right w:val="none" w:sz="0" w:space="0" w:color="auto"/>
                          </w:divBdr>
                        </w:div>
                      </w:divsChild>
                    </w:div>
                    <w:div w:id="359745861">
                      <w:marLeft w:val="0"/>
                      <w:marRight w:val="0"/>
                      <w:marTop w:val="0"/>
                      <w:marBottom w:val="0"/>
                      <w:divBdr>
                        <w:top w:val="none" w:sz="0" w:space="0" w:color="auto"/>
                        <w:left w:val="none" w:sz="0" w:space="0" w:color="auto"/>
                        <w:bottom w:val="none" w:sz="0" w:space="0" w:color="auto"/>
                        <w:right w:val="none" w:sz="0" w:space="0" w:color="auto"/>
                      </w:divBdr>
                      <w:divsChild>
                        <w:div w:id="1409578616">
                          <w:marLeft w:val="0"/>
                          <w:marRight w:val="0"/>
                          <w:marTop w:val="0"/>
                          <w:marBottom w:val="0"/>
                          <w:divBdr>
                            <w:top w:val="none" w:sz="0" w:space="0" w:color="auto"/>
                            <w:left w:val="none" w:sz="0" w:space="0" w:color="auto"/>
                            <w:bottom w:val="none" w:sz="0" w:space="0" w:color="auto"/>
                            <w:right w:val="none" w:sz="0" w:space="0" w:color="auto"/>
                          </w:divBdr>
                        </w:div>
                        <w:div w:id="134684421">
                          <w:marLeft w:val="0"/>
                          <w:marRight w:val="0"/>
                          <w:marTop w:val="0"/>
                          <w:marBottom w:val="0"/>
                          <w:divBdr>
                            <w:top w:val="none" w:sz="0" w:space="0" w:color="auto"/>
                            <w:left w:val="none" w:sz="0" w:space="0" w:color="auto"/>
                            <w:bottom w:val="none" w:sz="0" w:space="0" w:color="auto"/>
                            <w:right w:val="none" w:sz="0" w:space="0" w:color="auto"/>
                          </w:divBdr>
                        </w:div>
                      </w:divsChild>
                    </w:div>
                    <w:div w:id="598568505">
                      <w:marLeft w:val="0"/>
                      <w:marRight w:val="0"/>
                      <w:marTop w:val="0"/>
                      <w:marBottom w:val="0"/>
                      <w:divBdr>
                        <w:top w:val="none" w:sz="0" w:space="0" w:color="auto"/>
                        <w:left w:val="none" w:sz="0" w:space="0" w:color="auto"/>
                        <w:bottom w:val="none" w:sz="0" w:space="0" w:color="auto"/>
                        <w:right w:val="none" w:sz="0" w:space="0" w:color="auto"/>
                      </w:divBdr>
                      <w:divsChild>
                        <w:div w:id="1742630565">
                          <w:marLeft w:val="0"/>
                          <w:marRight w:val="0"/>
                          <w:marTop w:val="0"/>
                          <w:marBottom w:val="0"/>
                          <w:divBdr>
                            <w:top w:val="none" w:sz="0" w:space="0" w:color="auto"/>
                            <w:left w:val="none" w:sz="0" w:space="0" w:color="auto"/>
                            <w:bottom w:val="none" w:sz="0" w:space="0" w:color="auto"/>
                            <w:right w:val="none" w:sz="0" w:space="0" w:color="auto"/>
                          </w:divBdr>
                        </w:div>
                        <w:div w:id="1519587333">
                          <w:marLeft w:val="0"/>
                          <w:marRight w:val="0"/>
                          <w:marTop w:val="0"/>
                          <w:marBottom w:val="0"/>
                          <w:divBdr>
                            <w:top w:val="none" w:sz="0" w:space="0" w:color="auto"/>
                            <w:left w:val="none" w:sz="0" w:space="0" w:color="auto"/>
                            <w:bottom w:val="none" w:sz="0" w:space="0" w:color="auto"/>
                            <w:right w:val="none" w:sz="0" w:space="0" w:color="auto"/>
                          </w:divBdr>
                        </w:div>
                      </w:divsChild>
                    </w:div>
                    <w:div w:id="259148815">
                      <w:marLeft w:val="0"/>
                      <w:marRight w:val="0"/>
                      <w:marTop w:val="0"/>
                      <w:marBottom w:val="0"/>
                      <w:divBdr>
                        <w:top w:val="none" w:sz="0" w:space="0" w:color="auto"/>
                        <w:left w:val="none" w:sz="0" w:space="0" w:color="auto"/>
                        <w:bottom w:val="none" w:sz="0" w:space="0" w:color="auto"/>
                        <w:right w:val="none" w:sz="0" w:space="0" w:color="auto"/>
                      </w:divBdr>
                      <w:divsChild>
                        <w:div w:id="894315089">
                          <w:marLeft w:val="0"/>
                          <w:marRight w:val="0"/>
                          <w:marTop w:val="0"/>
                          <w:marBottom w:val="0"/>
                          <w:divBdr>
                            <w:top w:val="none" w:sz="0" w:space="0" w:color="auto"/>
                            <w:left w:val="none" w:sz="0" w:space="0" w:color="auto"/>
                            <w:bottom w:val="none" w:sz="0" w:space="0" w:color="auto"/>
                            <w:right w:val="none" w:sz="0" w:space="0" w:color="auto"/>
                          </w:divBdr>
                        </w:div>
                        <w:div w:id="1918588177">
                          <w:marLeft w:val="0"/>
                          <w:marRight w:val="0"/>
                          <w:marTop w:val="0"/>
                          <w:marBottom w:val="0"/>
                          <w:divBdr>
                            <w:top w:val="none" w:sz="0" w:space="0" w:color="auto"/>
                            <w:left w:val="none" w:sz="0" w:space="0" w:color="auto"/>
                            <w:bottom w:val="none" w:sz="0" w:space="0" w:color="auto"/>
                            <w:right w:val="none" w:sz="0" w:space="0" w:color="auto"/>
                          </w:divBdr>
                        </w:div>
                      </w:divsChild>
                    </w:div>
                    <w:div w:id="1414011417">
                      <w:marLeft w:val="0"/>
                      <w:marRight w:val="0"/>
                      <w:marTop w:val="0"/>
                      <w:marBottom w:val="0"/>
                      <w:divBdr>
                        <w:top w:val="none" w:sz="0" w:space="0" w:color="auto"/>
                        <w:left w:val="none" w:sz="0" w:space="0" w:color="auto"/>
                        <w:bottom w:val="none" w:sz="0" w:space="0" w:color="auto"/>
                        <w:right w:val="none" w:sz="0" w:space="0" w:color="auto"/>
                      </w:divBdr>
                      <w:divsChild>
                        <w:div w:id="1921868927">
                          <w:marLeft w:val="0"/>
                          <w:marRight w:val="0"/>
                          <w:marTop w:val="0"/>
                          <w:marBottom w:val="0"/>
                          <w:divBdr>
                            <w:top w:val="none" w:sz="0" w:space="0" w:color="auto"/>
                            <w:left w:val="none" w:sz="0" w:space="0" w:color="auto"/>
                            <w:bottom w:val="none" w:sz="0" w:space="0" w:color="auto"/>
                            <w:right w:val="none" w:sz="0" w:space="0" w:color="auto"/>
                          </w:divBdr>
                        </w:div>
                        <w:div w:id="41758999">
                          <w:marLeft w:val="0"/>
                          <w:marRight w:val="0"/>
                          <w:marTop w:val="0"/>
                          <w:marBottom w:val="0"/>
                          <w:divBdr>
                            <w:top w:val="none" w:sz="0" w:space="0" w:color="auto"/>
                            <w:left w:val="none" w:sz="0" w:space="0" w:color="auto"/>
                            <w:bottom w:val="none" w:sz="0" w:space="0" w:color="auto"/>
                            <w:right w:val="none" w:sz="0" w:space="0" w:color="auto"/>
                          </w:divBdr>
                        </w:div>
                      </w:divsChild>
                    </w:div>
                    <w:div w:id="1666323605">
                      <w:marLeft w:val="0"/>
                      <w:marRight w:val="0"/>
                      <w:marTop w:val="0"/>
                      <w:marBottom w:val="0"/>
                      <w:divBdr>
                        <w:top w:val="none" w:sz="0" w:space="0" w:color="auto"/>
                        <w:left w:val="none" w:sz="0" w:space="0" w:color="auto"/>
                        <w:bottom w:val="none" w:sz="0" w:space="0" w:color="auto"/>
                        <w:right w:val="none" w:sz="0" w:space="0" w:color="auto"/>
                      </w:divBdr>
                      <w:divsChild>
                        <w:div w:id="1028719405">
                          <w:marLeft w:val="0"/>
                          <w:marRight w:val="0"/>
                          <w:marTop w:val="0"/>
                          <w:marBottom w:val="0"/>
                          <w:divBdr>
                            <w:top w:val="none" w:sz="0" w:space="0" w:color="auto"/>
                            <w:left w:val="none" w:sz="0" w:space="0" w:color="auto"/>
                            <w:bottom w:val="none" w:sz="0" w:space="0" w:color="auto"/>
                            <w:right w:val="none" w:sz="0" w:space="0" w:color="auto"/>
                          </w:divBdr>
                        </w:div>
                        <w:div w:id="1687436768">
                          <w:marLeft w:val="0"/>
                          <w:marRight w:val="0"/>
                          <w:marTop w:val="0"/>
                          <w:marBottom w:val="0"/>
                          <w:divBdr>
                            <w:top w:val="none" w:sz="0" w:space="0" w:color="auto"/>
                            <w:left w:val="none" w:sz="0" w:space="0" w:color="auto"/>
                            <w:bottom w:val="none" w:sz="0" w:space="0" w:color="auto"/>
                            <w:right w:val="none" w:sz="0" w:space="0" w:color="auto"/>
                          </w:divBdr>
                        </w:div>
                      </w:divsChild>
                    </w:div>
                    <w:div w:id="938222483">
                      <w:marLeft w:val="0"/>
                      <w:marRight w:val="0"/>
                      <w:marTop w:val="0"/>
                      <w:marBottom w:val="0"/>
                      <w:divBdr>
                        <w:top w:val="none" w:sz="0" w:space="0" w:color="auto"/>
                        <w:left w:val="none" w:sz="0" w:space="0" w:color="auto"/>
                        <w:bottom w:val="none" w:sz="0" w:space="0" w:color="auto"/>
                        <w:right w:val="none" w:sz="0" w:space="0" w:color="auto"/>
                      </w:divBdr>
                      <w:divsChild>
                        <w:div w:id="501244183">
                          <w:marLeft w:val="0"/>
                          <w:marRight w:val="0"/>
                          <w:marTop w:val="0"/>
                          <w:marBottom w:val="0"/>
                          <w:divBdr>
                            <w:top w:val="none" w:sz="0" w:space="0" w:color="auto"/>
                            <w:left w:val="none" w:sz="0" w:space="0" w:color="auto"/>
                            <w:bottom w:val="none" w:sz="0" w:space="0" w:color="auto"/>
                            <w:right w:val="none" w:sz="0" w:space="0" w:color="auto"/>
                          </w:divBdr>
                        </w:div>
                        <w:div w:id="1716004194">
                          <w:marLeft w:val="0"/>
                          <w:marRight w:val="0"/>
                          <w:marTop w:val="0"/>
                          <w:marBottom w:val="0"/>
                          <w:divBdr>
                            <w:top w:val="none" w:sz="0" w:space="0" w:color="auto"/>
                            <w:left w:val="none" w:sz="0" w:space="0" w:color="auto"/>
                            <w:bottom w:val="none" w:sz="0" w:space="0" w:color="auto"/>
                            <w:right w:val="none" w:sz="0" w:space="0" w:color="auto"/>
                          </w:divBdr>
                        </w:div>
                      </w:divsChild>
                    </w:div>
                    <w:div w:id="2111001081">
                      <w:marLeft w:val="0"/>
                      <w:marRight w:val="0"/>
                      <w:marTop w:val="0"/>
                      <w:marBottom w:val="0"/>
                      <w:divBdr>
                        <w:top w:val="none" w:sz="0" w:space="0" w:color="auto"/>
                        <w:left w:val="none" w:sz="0" w:space="0" w:color="auto"/>
                        <w:bottom w:val="none" w:sz="0" w:space="0" w:color="auto"/>
                        <w:right w:val="none" w:sz="0" w:space="0" w:color="auto"/>
                      </w:divBdr>
                      <w:divsChild>
                        <w:div w:id="1364550327">
                          <w:marLeft w:val="0"/>
                          <w:marRight w:val="0"/>
                          <w:marTop w:val="0"/>
                          <w:marBottom w:val="0"/>
                          <w:divBdr>
                            <w:top w:val="none" w:sz="0" w:space="0" w:color="auto"/>
                            <w:left w:val="none" w:sz="0" w:space="0" w:color="auto"/>
                            <w:bottom w:val="none" w:sz="0" w:space="0" w:color="auto"/>
                            <w:right w:val="none" w:sz="0" w:space="0" w:color="auto"/>
                          </w:divBdr>
                        </w:div>
                        <w:div w:id="798762824">
                          <w:marLeft w:val="0"/>
                          <w:marRight w:val="0"/>
                          <w:marTop w:val="0"/>
                          <w:marBottom w:val="0"/>
                          <w:divBdr>
                            <w:top w:val="none" w:sz="0" w:space="0" w:color="auto"/>
                            <w:left w:val="none" w:sz="0" w:space="0" w:color="auto"/>
                            <w:bottom w:val="none" w:sz="0" w:space="0" w:color="auto"/>
                            <w:right w:val="none" w:sz="0" w:space="0" w:color="auto"/>
                          </w:divBdr>
                        </w:div>
                      </w:divsChild>
                    </w:div>
                    <w:div w:id="902528351">
                      <w:marLeft w:val="0"/>
                      <w:marRight w:val="0"/>
                      <w:marTop w:val="0"/>
                      <w:marBottom w:val="0"/>
                      <w:divBdr>
                        <w:top w:val="none" w:sz="0" w:space="0" w:color="auto"/>
                        <w:left w:val="none" w:sz="0" w:space="0" w:color="auto"/>
                        <w:bottom w:val="none" w:sz="0" w:space="0" w:color="auto"/>
                        <w:right w:val="none" w:sz="0" w:space="0" w:color="auto"/>
                      </w:divBdr>
                      <w:divsChild>
                        <w:div w:id="1658656400">
                          <w:marLeft w:val="0"/>
                          <w:marRight w:val="0"/>
                          <w:marTop w:val="0"/>
                          <w:marBottom w:val="0"/>
                          <w:divBdr>
                            <w:top w:val="none" w:sz="0" w:space="0" w:color="auto"/>
                            <w:left w:val="none" w:sz="0" w:space="0" w:color="auto"/>
                            <w:bottom w:val="none" w:sz="0" w:space="0" w:color="auto"/>
                            <w:right w:val="none" w:sz="0" w:space="0" w:color="auto"/>
                          </w:divBdr>
                        </w:div>
                        <w:div w:id="744764925">
                          <w:marLeft w:val="0"/>
                          <w:marRight w:val="0"/>
                          <w:marTop w:val="0"/>
                          <w:marBottom w:val="0"/>
                          <w:divBdr>
                            <w:top w:val="none" w:sz="0" w:space="0" w:color="auto"/>
                            <w:left w:val="none" w:sz="0" w:space="0" w:color="auto"/>
                            <w:bottom w:val="none" w:sz="0" w:space="0" w:color="auto"/>
                            <w:right w:val="none" w:sz="0" w:space="0" w:color="auto"/>
                          </w:divBdr>
                        </w:div>
                      </w:divsChild>
                    </w:div>
                    <w:div w:id="824980553">
                      <w:marLeft w:val="0"/>
                      <w:marRight w:val="0"/>
                      <w:marTop w:val="0"/>
                      <w:marBottom w:val="0"/>
                      <w:divBdr>
                        <w:top w:val="none" w:sz="0" w:space="0" w:color="auto"/>
                        <w:left w:val="none" w:sz="0" w:space="0" w:color="auto"/>
                        <w:bottom w:val="none" w:sz="0" w:space="0" w:color="auto"/>
                        <w:right w:val="none" w:sz="0" w:space="0" w:color="auto"/>
                      </w:divBdr>
                      <w:divsChild>
                        <w:div w:id="1467360622">
                          <w:marLeft w:val="0"/>
                          <w:marRight w:val="0"/>
                          <w:marTop w:val="0"/>
                          <w:marBottom w:val="0"/>
                          <w:divBdr>
                            <w:top w:val="none" w:sz="0" w:space="0" w:color="auto"/>
                            <w:left w:val="none" w:sz="0" w:space="0" w:color="auto"/>
                            <w:bottom w:val="none" w:sz="0" w:space="0" w:color="auto"/>
                            <w:right w:val="none" w:sz="0" w:space="0" w:color="auto"/>
                          </w:divBdr>
                        </w:div>
                        <w:div w:id="247808016">
                          <w:marLeft w:val="0"/>
                          <w:marRight w:val="0"/>
                          <w:marTop w:val="0"/>
                          <w:marBottom w:val="0"/>
                          <w:divBdr>
                            <w:top w:val="none" w:sz="0" w:space="0" w:color="auto"/>
                            <w:left w:val="none" w:sz="0" w:space="0" w:color="auto"/>
                            <w:bottom w:val="none" w:sz="0" w:space="0" w:color="auto"/>
                            <w:right w:val="none" w:sz="0" w:space="0" w:color="auto"/>
                          </w:divBdr>
                        </w:div>
                      </w:divsChild>
                    </w:div>
                    <w:div w:id="7952525">
                      <w:marLeft w:val="0"/>
                      <w:marRight w:val="0"/>
                      <w:marTop w:val="0"/>
                      <w:marBottom w:val="0"/>
                      <w:divBdr>
                        <w:top w:val="none" w:sz="0" w:space="0" w:color="auto"/>
                        <w:left w:val="none" w:sz="0" w:space="0" w:color="auto"/>
                        <w:bottom w:val="none" w:sz="0" w:space="0" w:color="auto"/>
                        <w:right w:val="none" w:sz="0" w:space="0" w:color="auto"/>
                      </w:divBdr>
                      <w:divsChild>
                        <w:div w:id="1685326029">
                          <w:marLeft w:val="0"/>
                          <w:marRight w:val="0"/>
                          <w:marTop w:val="0"/>
                          <w:marBottom w:val="0"/>
                          <w:divBdr>
                            <w:top w:val="none" w:sz="0" w:space="0" w:color="auto"/>
                            <w:left w:val="none" w:sz="0" w:space="0" w:color="auto"/>
                            <w:bottom w:val="none" w:sz="0" w:space="0" w:color="auto"/>
                            <w:right w:val="none" w:sz="0" w:space="0" w:color="auto"/>
                          </w:divBdr>
                        </w:div>
                        <w:div w:id="463621826">
                          <w:marLeft w:val="0"/>
                          <w:marRight w:val="0"/>
                          <w:marTop w:val="0"/>
                          <w:marBottom w:val="0"/>
                          <w:divBdr>
                            <w:top w:val="none" w:sz="0" w:space="0" w:color="auto"/>
                            <w:left w:val="none" w:sz="0" w:space="0" w:color="auto"/>
                            <w:bottom w:val="none" w:sz="0" w:space="0" w:color="auto"/>
                            <w:right w:val="none" w:sz="0" w:space="0" w:color="auto"/>
                          </w:divBdr>
                        </w:div>
                      </w:divsChild>
                    </w:div>
                    <w:div w:id="1723405588">
                      <w:marLeft w:val="0"/>
                      <w:marRight w:val="0"/>
                      <w:marTop w:val="0"/>
                      <w:marBottom w:val="0"/>
                      <w:divBdr>
                        <w:top w:val="none" w:sz="0" w:space="0" w:color="auto"/>
                        <w:left w:val="none" w:sz="0" w:space="0" w:color="auto"/>
                        <w:bottom w:val="none" w:sz="0" w:space="0" w:color="auto"/>
                        <w:right w:val="none" w:sz="0" w:space="0" w:color="auto"/>
                      </w:divBdr>
                      <w:divsChild>
                        <w:div w:id="1183937912">
                          <w:marLeft w:val="0"/>
                          <w:marRight w:val="0"/>
                          <w:marTop w:val="0"/>
                          <w:marBottom w:val="0"/>
                          <w:divBdr>
                            <w:top w:val="none" w:sz="0" w:space="0" w:color="auto"/>
                            <w:left w:val="none" w:sz="0" w:space="0" w:color="auto"/>
                            <w:bottom w:val="none" w:sz="0" w:space="0" w:color="auto"/>
                            <w:right w:val="none" w:sz="0" w:space="0" w:color="auto"/>
                          </w:divBdr>
                        </w:div>
                        <w:div w:id="852721202">
                          <w:marLeft w:val="0"/>
                          <w:marRight w:val="0"/>
                          <w:marTop w:val="0"/>
                          <w:marBottom w:val="0"/>
                          <w:divBdr>
                            <w:top w:val="none" w:sz="0" w:space="0" w:color="auto"/>
                            <w:left w:val="none" w:sz="0" w:space="0" w:color="auto"/>
                            <w:bottom w:val="none" w:sz="0" w:space="0" w:color="auto"/>
                            <w:right w:val="none" w:sz="0" w:space="0" w:color="auto"/>
                          </w:divBdr>
                        </w:div>
                      </w:divsChild>
                    </w:div>
                    <w:div w:id="113644362">
                      <w:marLeft w:val="0"/>
                      <w:marRight w:val="0"/>
                      <w:marTop w:val="0"/>
                      <w:marBottom w:val="0"/>
                      <w:divBdr>
                        <w:top w:val="none" w:sz="0" w:space="0" w:color="auto"/>
                        <w:left w:val="none" w:sz="0" w:space="0" w:color="auto"/>
                        <w:bottom w:val="none" w:sz="0" w:space="0" w:color="auto"/>
                        <w:right w:val="none" w:sz="0" w:space="0" w:color="auto"/>
                      </w:divBdr>
                      <w:divsChild>
                        <w:div w:id="569391035">
                          <w:marLeft w:val="0"/>
                          <w:marRight w:val="0"/>
                          <w:marTop w:val="0"/>
                          <w:marBottom w:val="0"/>
                          <w:divBdr>
                            <w:top w:val="none" w:sz="0" w:space="0" w:color="auto"/>
                            <w:left w:val="none" w:sz="0" w:space="0" w:color="auto"/>
                            <w:bottom w:val="none" w:sz="0" w:space="0" w:color="auto"/>
                            <w:right w:val="none" w:sz="0" w:space="0" w:color="auto"/>
                          </w:divBdr>
                        </w:div>
                        <w:div w:id="281348984">
                          <w:marLeft w:val="0"/>
                          <w:marRight w:val="0"/>
                          <w:marTop w:val="0"/>
                          <w:marBottom w:val="0"/>
                          <w:divBdr>
                            <w:top w:val="none" w:sz="0" w:space="0" w:color="auto"/>
                            <w:left w:val="none" w:sz="0" w:space="0" w:color="auto"/>
                            <w:bottom w:val="none" w:sz="0" w:space="0" w:color="auto"/>
                            <w:right w:val="none" w:sz="0" w:space="0" w:color="auto"/>
                          </w:divBdr>
                        </w:div>
                      </w:divsChild>
                    </w:div>
                    <w:div w:id="451554986">
                      <w:marLeft w:val="0"/>
                      <w:marRight w:val="0"/>
                      <w:marTop w:val="0"/>
                      <w:marBottom w:val="0"/>
                      <w:divBdr>
                        <w:top w:val="none" w:sz="0" w:space="0" w:color="auto"/>
                        <w:left w:val="none" w:sz="0" w:space="0" w:color="auto"/>
                        <w:bottom w:val="none" w:sz="0" w:space="0" w:color="auto"/>
                        <w:right w:val="none" w:sz="0" w:space="0" w:color="auto"/>
                      </w:divBdr>
                      <w:divsChild>
                        <w:div w:id="249972719">
                          <w:marLeft w:val="0"/>
                          <w:marRight w:val="0"/>
                          <w:marTop w:val="0"/>
                          <w:marBottom w:val="0"/>
                          <w:divBdr>
                            <w:top w:val="none" w:sz="0" w:space="0" w:color="auto"/>
                            <w:left w:val="none" w:sz="0" w:space="0" w:color="auto"/>
                            <w:bottom w:val="none" w:sz="0" w:space="0" w:color="auto"/>
                            <w:right w:val="none" w:sz="0" w:space="0" w:color="auto"/>
                          </w:divBdr>
                        </w:div>
                        <w:div w:id="702025009">
                          <w:marLeft w:val="0"/>
                          <w:marRight w:val="0"/>
                          <w:marTop w:val="0"/>
                          <w:marBottom w:val="0"/>
                          <w:divBdr>
                            <w:top w:val="none" w:sz="0" w:space="0" w:color="auto"/>
                            <w:left w:val="none" w:sz="0" w:space="0" w:color="auto"/>
                            <w:bottom w:val="none" w:sz="0" w:space="0" w:color="auto"/>
                            <w:right w:val="none" w:sz="0" w:space="0" w:color="auto"/>
                          </w:divBdr>
                        </w:div>
                      </w:divsChild>
                    </w:div>
                    <w:div w:id="1881629968">
                      <w:marLeft w:val="0"/>
                      <w:marRight w:val="0"/>
                      <w:marTop w:val="0"/>
                      <w:marBottom w:val="0"/>
                      <w:divBdr>
                        <w:top w:val="none" w:sz="0" w:space="0" w:color="auto"/>
                        <w:left w:val="none" w:sz="0" w:space="0" w:color="auto"/>
                        <w:bottom w:val="none" w:sz="0" w:space="0" w:color="auto"/>
                        <w:right w:val="none" w:sz="0" w:space="0" w:color="auto"/>
                      </w:divBdr>
                      <w:divsChild>
                        <w:div w:id="1033964259">
                          <w:marLeft w:val="0"/>
                          <w:marRight w:val="0"/>
                          <w:marTop w:val="0"/>
                          <w:marBottom w:val="0"/>
                          <w:divBdr>
                            <w:top w:val="none" w:sz="0" w:space="0" w:color="auto"/>
                            <w:left w:val="none" w:sz="0" w:space="0" w:color="auto"/>
                            <w:bottom w:val="none" w:sz="0" w:space="0" w:color="auto"/>
                            <w:right w:val="none" w:sz="0" w:space="0" w:color="auto"/>
                          </w:divBdr>
                        </w:div>
                        <w:div w:id="1112480506">
                          <w:marLeft w:val="0"/>
                          <w:marRight w:val="0"/>
                          <w:marTop w:val="0"/>
                          <w:marBottom w:val="0"/>
                          <w:divBdr>
                            <w:top w:val="none" w:sz="0" w:space="0" w:color="auto"/>
                            <w:left w:val="none" w:sz="0" w:space="0" w:color="auto"/>
                            <w:bottom w:val="none" w:sz="0" w:space="0" w:color="auto"/>
                            <w:right w:val="none" w:sz="0" w:space="0" w:color="auto"/>
                          </w:divBdr>
                        </w:div>
                      </w:divsChild>
                    </w:div>
                    <w:div w:id="936211560">
                      <w:marLeft w:val="0"/>
                      <w:marRight w:val="0"/>
                      <w:marTop w:val="0"/>
                      <w:marBottom w:val="0"/>
                      <w:divBdr>
                        <w:top w:val="none" w:sz="0" w:space="0" w:color="auto"/>
                        <w:left w:val="none" w:sz="0" w:space="0" w:color="auto"/>
                        <w:bottom w:val="none" w:sz="0" w:space="0" w:color="auto"/>
                        <w:right w:val="none" w:sz="0" w:space="0" w:color="auto"/>
                      </w:divBdr>
                      <w:divsChild>
                        <w:div w:id="1222524764">
                          <w:marLeft w:val="0"/>
                          <w:marRight w:val="0"/>
                          <w:marTop w:val="0"/>
                          <w:marBottom w:val="0"/>
                          <w:divBdr>
                            <w:top w:val="none" w:sz="0" w:space="0" w:color="auto"/>
                            <w:left w:val="none" w:sz="0" w:space="0" w:color="auto"/>
                            <w:bottom w:val="none" w:sz="0" w:space="0" w:color="auto"/>
                            <w:right w:val="none" w:sz="0" w:space="0" w:color="auto"/>
                          </w:divBdr>
                        </w:div>
                        <w:div w:id="1502968935">
                          <w:marLeft w:val="0"/>
                          <w:marRight w:val="0"/>
                          <w:marTop w:val="0"/>
                          <w:marBottom w:val="0"/>
                          <w:divBdr>
                            <w:top w:val="none" w:sz="0" w:space="0" w:color="auto"/>
                            <w:left w:val="none" w:sz="0" w:space="0" w:color="auto"/>
                            <w:bottom w:val="none" w:sz="0" w:space="0" w:color="auto"/>
                            <w:right w:val="none" w:sz="0" w:space="0" w:color="auto"/>
                          </w:divBdr>
                        </w:div>
                      </w:divsChild>
                    </w:div>
                    <w:div w:id="962271761">
                      <w:marLeft w:val="0"/>
                      <w:marRight w:val="0"/>
                      <w:marTop w:val="0"/>
                      <w:marBottom w:val="0"/>
                      <w:divBdr>
                        <w:top w:val="none" w:sz="0" w:space="0" w:color="auto"/>
                        <w:left w:val="none" w:sz="0" w:space="0" w:color="auto"/>
                        <w:bottom w:val="none" w:sz="0" w:space="0" w:color="auto"/>
                        <w:right w:val="none" w:sz="0" w:space="0" w:color="auto"/>
                      </w:divBdr>
                      <w:divsChild>
                        <w:div w:id="1578129054">
                          <w:marLeft w:val="0"/>
                          <w:marRight w:val="0"/>
                          <w:marTop w:val="0"/>
                          <w:marBottom w:val="0"/>
                          <w:divBdr>
                            <w:top w:val="none" w:sz="0" w:space="0" w:color="auto"/>
                            <w:left w:val="none" w:sz="0" w:space="0" w:color="auto"/>
                            <w:bottom w:val="none" w:sz="0" w:space="0" w:color="auto"/>
                            <w:right w:val="none" w:sz="0" w:space="0" w:color="auto"/>
                          </w:divBdr>
                        </w:div>
                        <w:div w:id="309285415">
                          <w:marLeft w:val="0"/>
                          <w:marRight w:val="0"/>
                          <w:marTop w:val="0"/>
                          <w:marBottom w:val="0"/>
                          <w:divBdr>
                            <w:top w:val="none" w:sz="0" w:space="0" w:color="auto"/>
                            <w:left w:val="none" w:sz="0" w:space="0" w:color="auto"/>
                            <w:bottom w:val="none" w:sz="0" w:space="0" w:color="auto"/>
                            <w:right w:val="none" w:sz="0" w:space="0" w:color="auto"/>
                          </w:divBdr>
                        </w:div>
                      </w:divsChild>
                    </w:div>
                    <w:div w:id="541670319">
                      <w:marLeft w:val="0"/>
                      <w:marRight w:val="0"/>
                      <w:marTop w:val="0"/>
                      <w:marBottom w:val="0"/>
                      <w:divBdr>
                        <w:top w:val="none" w:sz="0" w:space="0" w:color="auto"/>
                        <w:left w:val="none" w:sz="0" w:space="0" w:color="auto"/>
                        <w:bottom w:val="none" w:sz="0" w:space="0" w:color="auto"/>
                        <w:right w:val="none" w:sz="0" w:space="0" w:color="auto"/>
                      </w:divBdr>
                      <w:divsChild>
                        <w:div w:id="258834072">
                          <w:marLeft w:val="0"/>
                          <w:marRight w:val="0"/>
                          <w:marTop w:val="0"/>
                          <w:marBottom w:val="0"/>
                          <w:divBdr>
                            <w:top w:val="none" w:sz="0" w:space="0" w:color="auto"/>
                            <w:left w:val="none" w:sz="0" w:space="0" w:color="auto"/>
                            <w:bottom w:val="none" w:sz="0" w:space="0" w:color="auto"/>
                            <w:right w:val="none" w:sz="0" w:space="0" w:color="auto"/>
                          </w:divBdr>
                        </w:div>
                        <w:div w:id="1028137333">
                          <w:marLeft w:val="0"/>
                          <w:marRight w:val="0"/>
                          <w:marTop w:val="0"/>
                          <w:marBottom w:val="0"/>
                          <w:divBdr>
                            <w:top w:val="none" w:sz="0" w:space="0" w:color="auto"/>
                            <w:left w:val="none" w:sz="0" w:space="0" w:color="auto"/>
                            <w:bottom w:val="none" w:sz="0" w:space="0" w:color="auto"/>
                            <w:right w:val="none" w:sz="0" w:space="0" w:color="auto"/>
                          </w:divBdr>
                        </w:div>
                      </w:divsChild>
                    </w:div>
                    <w:div w:id="19355421">
                      <w:marLeft w:val="0"/>
                      <w:marRight w:val="0"/>
                      <w:marTop w:val="0"/>
                      <w:marBottom w:val="0"/>
                      <w:divBdr>
                        <w:top w:val="none" w:sz="0" w:space="0" w:color="auto"/>
                        <w:left w:val="none" w:sz="0" w:space="0" w:color="auto"/>
                        <w:bottom w:val="none" w:sz="0" w:space="0" w:color="auto"/>
                        <w:right w:val="none" w:sz="0" w:space="0" w:color="auto"/>
                      </w:divBdr>
                      <w:divsChild>
                        <w:div w:id="1203130507">
                          <w:marLeft w:val="0"/>
                          <w:marRight w:val="0"/>
                          <w:marTop w:val="0"/>
                          <w:marBottom w:val="0"/>
                          <w:divBdr>
                            <w:top w:val="none" w:sz="0" w:space="0" w:color="auto"/>
                            <w:left w:val="none" w:sz="0" w:space="0" w:color="auto"/>
                            <w:bottom w:val="none" w:sz="0" w:space="0" w:color="auto"/>
                            <w:right w:val="none" w:sz="0" w:space="0" w:color="auto"/>
                          </w:divBdr>
                        </w:div>
                        <w:div w:id="288586243">
                          <w:marLeft w:val="0"/>
                          <w:marRight w:val="0"/>
                          <w:marTop w:val="0"/>
                          <w:marBottom w:val="0"/>
                          <w:divBdr>
                            <w:top w:val="none" w:sz="0" w:space="0" w:color="auto"/>
                            <w:left w:val="none" w:sz="0" w:space="0" w:color="auto"/>
                            <w:bottom w:val="none" w:sz="0" w:space="0" w:color="auto"/>
                            <w:right w:val="none" w:sz="0" w:space="0" w:color="auto"/>
                          </w:divBdr>
                        </w:div>
                      </w:divsChild>
                    </w:div>
                    <w:div w:id="329254222">
                      <w:marLeft w:val="0"/>
                      <w:marRight w:val="0"/>
                      <w:marTop w:val="0"/>
                      <w:marBottom w:val="0"/>
                      <w:divBdr>
                        <w:top w:val="none" w:sz="0" w:space="0" w:color="auto"/>
                        <w:left w:val="none" w:sz="0" w:space="0" w:color="auto"/>
                        <w:bottom w:val="none" w:sz="0" w:space="0" w:color="auto"/>
                        <w:right w:val="none" w:sz="0" w:space="0" w:color="auto"/>
                      </w:divBdr>
                      <w:divsChild>
                        <w:div w:id="432163659">
                          <w:marLeft w:val="0"/>
                          <w:marRight w:val="0"/>
                          <w:marTop w:val="0"/>
                          <w:marBottom w:val="0"/>
                          <w:divBdr>
                            <w:top w:val="none" w:sz="0" w:space="0" w:color="auto"/>
                            <w:left w:val="none" w:sz="0" w:space="0" w:color="auto"/>
                            <w:bottom w:val="none" w:sz="0" w:space="0" w:color="auto"/>
                            <w:right w:val="none" w:sz="0" w:space="0" w:color="auto"/>
                          </w:divBdr>
                        </w:div>
                        <w:div w:id="417675435">
                          <w:marLeft w:val="0"/>
                          <w:marRight w:val="0"/>
                          <w:marTop w:val="0"/>
                          <w:marBottom w:val="0"/>
                          <w:divBdr>
                            <w:top w:val="none" w:sz="0" w:space="0" w:color="auto"/>
                            <w:left w:val="none" w:sz="0" w:space="0" w:color="auto"/>
                            <w:bottom w:val="none" w:sz="0" w:space="0" w:color="auto"/>
                            <w:right w:val="none" w:sz="0" w:space="0" w:color="auto"/>
                          </w:divBdr>
                        </w:div>
                      </w:divsChild>
                    </w:div>
                    <w:div w:id="83385390">
                      <w:marLeft w:val="0"/>
                      <w:marRight w:val="0"/>
                      <w:marTop w:val="0"/>
                      <w:marBottom w:val="0"/>
                      <w:divBdr>
                        <w:top w:val="none" w:sz="0" w:space="0" w:color="auto"/>
                        <w:left w:val="none" w:sz="0" w:space="0" w:color="auto"/>
                        <w:bottom w:val="none" w:sz="0" w:space="0" w:color="auto"/>
                        <w:right w:val="none" w:sz="0" w:space="0" w:color="auto"/>
                      </w:divBdr>
                      <w:divsChild>
                        <w:div w:id="467669714">
                          <w:marLeft w:val="0"/>
                          <w:marRight w:val="0"/>
                          <w:marTop w:val="0"/>
                          <w:marBottom w:val="0"/>
                          <w:divBdr>
                            <w:top w:val="none" w:sz="0" w:space="0" w:color="auto"/>
                            <w:left w:val="none" w:sz="0" w:space="0" w:color="auto"/>
                            <w:bottom w:val="none" w:sz="0" w:space="0" w:color="auto"/>
                            <w:right w:val="none" w:sz="0" w:space="0" w:color="auto"/>
                          </w:divBdr>
                        </w:div>
                        <w:div w:id="116224999">
                          <w:marLeft w:val="0"/>
                          <w:marRight w:val="0"/>
                          <w:marTop w:val="0"/>
                          <w:marBottom w:val="0"/>
                          <w:divBdr>
                            <w:top w:val="none" w:sz="0" w:space="0" w:color="auto"/>
                            <w:left w:val="none" w:sz="0" w:space="0" w:color="auto"/>
                            <w:bottom w:val="none" w:sz="0" w:space="0" w:color="auto"/>
                            <w:right w:val="none" w:sz="0" w:space="0" w:color="auto"/>
                          </w:divBdr>
                        </w:div>
                      </w:divsChild>
                    </w:div>
                    <w:div w:id="909119203">
                      <w:marLeft w:val="0"/>
                      <w:marRight w:val="0"/>
                      <w:marTop w:val="0"/>
                      <w:marBottom w:val="0"/>
                      <w:divBdr>
                        <w:top w:val="none" w:sz="0" w:space="0" w:color="auto"/>
                        <w:left w:val="none" w:sz="0" w:space="0" w:color="auto"/>
                        <w:bottom w:val="none" w:sz="0" w:space="0" w:color="auto"/>
                        <w:right w:val="none" w:sz="0" w:space="0" w:color="auto"/>
                      </w:divBdr>
                      <w:divsChild>
                        <w:div w:id="1816213185">
                          <w:marLeft w:val="0"/>
                          <w:marRight w:val="0"/>
                          <w:marTop w:val="0"/>
                          <w:marBottom w:val="0"/>
                          <w:divBdr>
                            <w:top w:val="none" w:sz="0" w:space="0" w:color="auto"/>
                            <w:left w:val="none" w:sz="0" w:space="0" w:color="auto"/>
                            <w:bottom w:val="none" w:sz="0" w:space="0" w:color="auto"/>
                            <w:right w:val="none" w:sz="0" w:space="0" w:color="auto"/>
                          </w:divBdr>
                        </w:div>
                        <w:div w:id="609817676">
                          <w:marLeft w:val="0"/>
                          <w:marRight w:val="0"/>
                          <w:marTop w:val="0"/>
                          <w:marBottom w:val="0"/>
                          <w:divBdr>
                            <w:top w:val="none" w:sz="0" w:space="0" w:color="auto"/>
                            <w:left w:val="none" w:sz="0" w:space="0" w:color="auto"/>
                            <w:bottom w:val="none" w:sz="0" w:space="0" w:color="auto"/>
                            <w:right w:val="none" w:sz="0" w:space="0" w:color="auto"/>
                          </w:divBdr>
                        </w:div>
                      </w:divsChild>
                    </w:div>
                    <w:div w:id="170071800">
                      <w:marLeft w:val="0"/>
                      <w:marRight w:val="0"/>
                      <w:marTop w:val="0"/>
                      <w:marBottom w:val="0"/>
                      <w:divBdr>
                        <w:top w:val="none" w:sz="0" w:space="0" w:color="auto"/>
                        <w:left w:val="none" w:sz="0" w:space="0" w:color="auto"/>
                        <w:bottom w:val="none" w:sz="0" w:space="0" w:color="auto"/>
                        <w:right w:val="none" w:sz="0" w:space="0" w:color="auto"/>
                      </w:divBdr>
                      <w:divsChild>
                        <w:div w:id="787352871">
                          <w:marLeft w:val="0"/>
                          <w:marRight w:val="0"/>
                          <w:marTop w:val="0"/>
                          <w:marBottom w:val="0"/>
                          <w:divBdr>
                            <w:top w:val="none" w:sz="0" w:space="0" w:color="auto"/>
                            <w:left w:val="none" w:sz="0" w:space="0" w:color="auto"/>
                            <w:bottom w:val="none" w:sz="0" w:space="0" w:color="auto"/>
                            <w:right w:val="none" w:sz="0" w:space="0" w:color="auto"/>
                          </w:divBdr>
                        </w:div>
                        <w:div w:id="321853302">
                          <w:marLeft w:val="0"/>
                          <w:marRight w:val="0"/>
                          <w:marTop w:val="0"/>
                          <w:marBottom w:val="0"/>
                          <w:divBdr>
                            <w:top w:val="none" w:sz="0" w:space="0" w:color="auto"/>
                            <w:left w:val="none" w:sz="0" w:space="0" w:color="auto"/>
                            <w:bottom w:val="none" w:sz="0" w:space="0" w:color="auto"/>
                            <w:right w:val="none" w:sz="0" w:space="0" w:color="auto"/>
                          </w:divBdr>
                        </w:div>
                      </w:divsChild>
                    </w:div>
                    <w:div w:id="481851642">
                      <w:marLeft w:val="0"/>
                      <w:marRight w:val="0"/>
                      <w:marTop w:val="0"/>
                      <w:marBottom w:val="0"/>
                      <w:divBdr>
                        <w:top w:val="none" w:sz="0" w:space="0" w:color="auto"/>
                        <w:left w:val="none" w:sz="0" w:space="0" w:color="auto"/>
                        <w:bottom w:val="none" w:sz="0" w:space="0" w:color="auto"/>
                        <w:right w:val="none" w:sz="0" w:space="0" w:color="auto"/>
                      </w:divBdr>
                      <w:divsChild>
                        <w:div w:id="1006053828">
                          <w:marLeft w:val="0"/>
                          <w:marRight w:val="0"/>
                          <w:marTop w:val="0"/>
                          <w:marBottom w:val="0"/>
                          <w:divBdr>
                            <w:top w:val="none" w:sz="0" w:space="0" w:color="auto"/>
                            <w:left w:val="none" w:sz="0" w:space="0" w:color="auto"/>
                            <w:bottom w:val="none" w:sz="0" w:space="0" w:color="auto"/>
                            <w:right w:val="none" w:sz="0" w:space="0" w:color="auto"/>
                          </w:divBdr>
                        </w:div>
                        <w:div w:id="1265530519">
                          <w:marLeft w:val="0"/>
                          <w:marRight w:val="0"/>
                          <w:marTop w:val="0"/>
                          <w:marBottom w:val="0"/>
                          <w:divBdr>
                            <w:top w:val="none" w:sz="0" w:space="0" w:color="auto"/>
                            <w:left w:val="none" w:sz="0" w:space="0" w:color="auto"/>
                            <w:bottom w:val="none" w:sz="0" w:space="0" w:color="auto"/>
                            <w:right w:val="none" w:sz="0" w:space="0" w:color="auto"/>
                          </w:divBdr>
                        </w:div>
                      </w:divsChild>
                    </w:div>
                    <w:div w:id="1437823773">
                      <w:marLeft w:val="0"/>
                      <w:marRight w:val="0"/>
                      <w:marTop w:val="0"/>
                      <w:marBottom w:val="0"/>
                      <w:divBdr>
                        <w:top w:val="none" w:sz="0" w:space="0" w:color="auto"/>
                        <w:left w:val="none" w:sz="0" w:space="0" w:color="auto"/>
                        <w:bottom w:val="none" w:sz="0" w:space="0" w:color="auto"/>
                        <w:right w:val="none" w:sz="0" w:space="0" w:color="auto"/>
                      </w:divBdr>
                      <w:divsChild>
                        <w:div w:id="1183862854">
                          <w:marLeft w:val="0"/>
                          <w:marRight w:val="0"/>
                          <w:marTop w:val="0"/>
                          <w:marBottom w:val="0"/>
                          <w:divBdr>
                            <w:top w:val="none" w:sz="0" w:space="0" w:color="auto"/>
                            <w:left w:val="none" w:sz="0" w:space="0" w:color="auto"/>
                            <w:bottom w:val="none" w:sz="0" w:space="0" w:color="auto"/>
                            <w:right w:val="none" w:sz="0" w:space="0" w:color="auto"/>
                          </w:divBdr>
                        </w:div>
                        <w:div w:id="847597742">
                          <w:marLeft w:val="0"/>
                          <w:marRight w:val="0"/>
                          <w:marTop w:val="0"/>
                          <w:marBottom w:val="0"/>
                          <w:divBdr>
                            <w:top w:val="none" w:sz="0" w:space="0" w:color="auto"/>
                            <w:left w:val="none" w:sz="0" w:space="0" w:color="auto"/>
                            <w:bottom w:val="none" w:sz="0" w:space="0" w:color="auto"/>
                            <w:right w:val="none" w:sz="0" w:space="0" w:color="auto"/>
                          </w:divBdr>
                        </w:div>
                      </w:divsChild>
                    </w:div>
                    <w:div w:id="238910431">
                      <w:marLeft w:val="0"/>
                      <w:marRight w:val="0"/>
                      <w:marTop w:val="0"/>
                      <w:marBottom w:val="0"/>
                      <w:divBdr>
                        <w:top w:val="none" w:sz="0" w:space="0" w:color="auto"/>
                        <w:left w:val="none" w:sz="0" w:space="0" w:color="auto"/>
                        <w:bottom w:val="none" w:sz="0" w:space="0" w:color="auto"/>
                        <w:right w:val="none" w:sz="0" w:space="0" w:color="auto"/>
                      </w:divBdr>
                      <w:divsChild>
                        <w:div w:id="1558659636">
                          <w:marLeft w:val="0"/>
                          <w:marRight w:val="0"/>
                          <w:marTop w:val="0"/>
                          <w:marBottom w:val="0"/>
                          <w:divBdr>
                            <w:top w:val="none" w:sz="0" w:space="0" w:color="auto"/>
                            <w:left w:val="none" w:sz="0" w:space="0" w:color="auto"/>
                            <w:bottom w:val="none" w:sz="0" w:space="0" w:color="auto"/>
                            <w:right w:val="none" w:sz="0" w:space="0" w:color="auto"/>
                          </w:divBdr>
                        </w:div>
                        <w:div w:id="1644508401">
                          <w:marLeft w:val="0"/>
                          <w:marRight w:val="0"/>
                          <w:marTop w:val="0"/>
                          <w:marBottom w:val="0"/>
                          <w:divBdr>
                            <w:top w:val="none" w:sz="0" w:space="0" w:color="auto"/>
                            <w:left w:val="none" w:sz="0" w:space="0" w:color="auto"/>
                            <w:bottom w:val="none" w:sz="0" w:space="0" w:color="auto"/>
                            <w:right w:val="none" w:sz="0" w:space="0" w:color="auto"/>
                          </w:divBdr>
                        </w:div>
                      </w:divsChild>
                    </w:div>
                    <w:div w:id="1071658345">
                      <w:marLeft w:val="0"/>
                      <w:marRight w:val="0"/>
                      <w:marTop w:val="0"/>
                      <w:marBottom w:val="0"/>
                      <w:divBdr>
                        <w:top w:val="none" w:sz="0" w:space="0" w:color="auto"/>
                        <w:left w:val="none" w:sz="0" w:space="0" w:color="auto"/>
                        <w:bottom w:val="none" w:sz="0" w:space="0" w:color="auto"/>
                        <w:right w:val="none" w:sz="0" w:space="0" w:color="auto"/>
                      </w:divBdr>
                      <w:divsChild>
                        <w:div w:id="1040323960">
                          <w:marLeft w:val="0"/>
                          <w:marRight w:val="0"/>
                          <w:marTop w:val="0"/>
                          <w:marBottom w:val="0"/>
                          <w:divBdr>
                            <w:top w:val="none" w:sz="0" w:space="0" w:color="auto"/>
                            <w:left w:val="none" w:sz="0" w:space="0" w:color="auto"/>
                            <w:bottom w:val="none" w:sz="0" w:space="0" w:color="auto"/>
                            <w:right w:val="none" w:sz="0" w:space="0" w:color="auto"/>
                          </w:divBdr>
                        </w:div>
                        <w:div w:id="884223591">
                          <w:marLeft w:val="0"/>
                          <w:marRight w:val="0"/>
                          <w:marTop w:val="0"/>
                          <w:marBottom w:val="0"/>
                          <w:divBdr>
                            <w:top w:val="none" w:sz="0" w:space="0" w:color="auto"/>
                            <w:left w:val="none" w:sz="0" w:space="0" w:color="auto"/>
                            <w:bottom w:val="none" w:sz="0" w:space="0" w:color="auto"/>
                            <w:right w:val="none" w:sz="0" w:space="0" w:color="auto"/>
                          </w:divBdr>
                        </w:div>
                      </w:divsChild>
                    </w:div>
                    <w:div w:id="686294130">
                      <w:marLeft w:val="0"/>
                      <w:marRight w:val="0"/>
                      <w:marTop w:val="0"/>
                      <w:marBottom w:val="0"/>
                      <w:divBdr>
                        <w:top w:val="none" w:sz="0" w:space="0" w:color="auto"/>
                        <w:left w:val="none" w:sz="0" w:space="0" w:color="auto"/>
                        <w:bottom w:val="none" w:sz="0" w:space="0" w:color="auto"/>
                        <w:right w:val="none" w:sz="0" w:space="0" w:color="auto"/>
                      </w:divBdr>
                      <w:divsChild>
                        <w:div w:id="489714829">
                          <w:marLeft w:val="0"/>
                          <w:marRight w:val="0"/>
                          <w:marTop w:val="0"/>
                          <w:marBottom w:val="0"/>
                          <w:divBdr>
                            <w:top w:val="none" w:sz="0" w:space="0" w:color="auto"/>
                            <w:left w:val="none" w:sz="0" w:space="0" w:color="auto"/>
                            <w:bottom w:val="none" w:sz="0" w:space="0" w:color="auto"/>
                            <w:right w:val="none" w:sz="0" w:space="0" w:color="auto"/>
                          </w:divBdr>
                        </w:div>
                        <w:div w:id="1626962476">
                          <w:marLeft w:val="0"/>
                          <w:marRight w:val="0"/>
                          <w:marTop w:val="0"/>
                          <w:marBottom w:val="0"/>
                          <w:divBdr>
                            <w:top w:val="none" w:sz="0" w:space="0" w:color="auto"/>
                            <w:left w:val="none" w:sz="0" w:space="0" w:color="auto"/>
                            <w:bottom w:val="none" w:sz="0" w:space="0" w:color="auto"/>
                            <w:right w:val="none" w:sz="0" w:space="0" w:color="auto"/>
                          </w:divBdr>
                        </w:div>
                      </w:divsChild>
                    </w:div>
                    <w:div w:id="2085103975">
                      <w:marLeft w:val="0"/>
                      <w:marRight w:val="0"/>
                      <w:marTop w:val="0"/>
                      <w:marBottom w:val="0"/>
                      <w:divBdr>
                        <w:top w:val="none" w:sz="0" w:space="0" w:color="auto"/>
                        <w:left w:val="none" w:sz="0" w:space="0" w:color="auto"/>
                        <w:bottom w:val="none" w:sz="0" w:space="0" w:color="auto"/>
                        <w:right w:val="none" w:sz="0" w:space="0" w:color="auto"/>
                      </w:divBdr>
                      <w:divsChild>
                        <w:div w:id="363136701">
                          <w:marLeft w:val="0"/>
                          <w:marRight w:val="0"/>
                          <w:marTop w:val="0"/>
                          <w:marBottom w:val="0"/>
                          <w:divBdr>
                            <w:top w:val="none" w:sz="0" w:space="0" w:color="auto"/>
                            <w:left w:val="none" w:sz="0" w:space="0" w:color="auto"/>
                            <w:bottom w:val="none" w:sz="0" w:space="0" w:color="auto"/>
                            <w:right w:val="none" w:sz="0" w:space="0" w:color="auto"/>
                          </w:divBdr>
                        </w:div>
                        <w:div w:id="407390793">
                          <w:marLeft w:val="0"/>
                          <w:marRight w:val="0"/>
                          <w:marTop w:val="0"/>
                          <w:marBottom w:val="0"/>
                          <w:divBdr>
                            <w:top w:val="none" w:sz="0" w:space="0" w:color="auto"/>
                            <w:left w:val="none" w:sz="0" w:space="0" w:color="auto"/>
                            <w:bottom w:val="none" w:sz="0" w:space="0" w:color="auto"/>
                            <w:right w:val="none" w:sz="0" w:space="0" w:color="auto"/>
                          </w:divBdr>
                        </w:div>
                      </w:divsChild>
                    </w:div>
                    <w:div w:id="93942320">
                      <w:marLeft w:val="0"/>
                      <w:marRight w:val="0"/>
                      <w:marTop w:val="0"/>
                      <w:marBottom w:val="0"/>
                      <w:divBdr>
                        <w:top w:val="none" w:sz="0" w:space="0" w:color="auto"/>
                        <w:left w:val="none" w:sz="0" w:space="0" w:color="auto"/>
                        <w:bottom w:val="none" w:sz="0" w:space="0" w:color="auto"/>
                        <w:right w:val="none" w:sz="0" w:space="0" w:color="auto"/>
                      </w:divBdr>
                      <w:divsChild>
                        <w:div w:id="1941643681">
                          <w:marLeft w:val="0"/>
                          <w:marRight w:val="0"/>
                          <w:marTop w:val="0"/>
                          <w:marBottom w:val="0"/>
                          <w:divBdr>
                            <w:top w:val="none" w:sz="0" w:space="0" w:color="auto"/>
                            <w:left w:val="none" w:sz="0" w:space="0" w:color="auto"/>
                            <w:bottom w:val="none" w:sz="0" w:space="0" w:color="auto"/>
                            <w:right w:val="none" w:sz="0" w:space="0" w:color="auto"/>
                          </w:divBdr>
                        </w:div>
                        <w:div w:id="760954017">
                          <w:marLeft w:val="0"/>
                          <w:marRight w:val="0"/>
                          <w:marTop w:val="0"/>
                          <w:marBottom w:val="0"/>
                          <w:divBdr>
                            <w:top w:val="none" w:sz="0" w:space="0" w:color="auto"/>
                            <w:left w:val="none" w:sz="0" w:space="0" w:color="auto"/>
                            <w:bottom w:val="none" w:sz="0" w:space="0" w:color="auto"/>
                            <w:right w:val="none" w:sz="0" w:space="0" w:color="auto"/>
                          </w:divBdr>
                        </w:div>
                      </w:divsChild>
                    </w:div>
                    <w:div w:id="48505624">
                      <w:marLeft w:val="0"/>
                      <w:marRight w:val="0"/>
                      <w:marTop w:val="0"/>
                      <w:marBottom w:val="0"/>
                      <w:divBdr>
                        <w:top w:val="none" w:sz="0" w:space="0" w:color="auto"/>
                        <w:left w:val="none" w:sz="0" w:space="0" w:color="auto"/>
                        <w:bottom w:val="none" w:sz="0" w:space="0" w:color="auto"/>
                        <w:right w:val="none" w:sz="0" w:space="0" w:color="auto"/>
                      </w:divBdr>
                      <w:divsChild>
                        <w:div w:id="1285962055">
                          <w:marLeft w:val="0"/>
                          <w:marRight w:val="0"/>
                          <w:marTop w:val="0"/>
                          <w:marBottom w:val="0"/>
                          <w:divBdr>
                            <w:top w:val="none" w:sz="0" w:space="0" w:color="auto"/>
                            <w:left w:val="none" w:sz="0" w:space="0" w:color="auto"/>
                            <w:bottom w:val="none" w:sz="0" w:space="0" w:color="auto"/>
                            <w:right w:val="none" w:sz="0" w:space="0" w:color="auto"/>
                          </w:divBdr>
                        </w:div>
                        <w:div w:id="1631744498">
                          <w:marLeft w:val="0"/>
                          <w:marRight w:val="0"/>
                          <w:marTop w:val="0"/>
                          <w:marBottom w:val="0"/>
                          <w:divBdr>
                            <w:top w:val="none" w:sz="0" w:space="0" w:color="auto"/>
                            <w:left w:val="none" w:sz="0" w:space="0" w:color="auto"/>
                            <w:bottom w:val="none" w:sz="0" w:space="0" w:color="auto"/>
                            <w:right w:val="none" w:sz="0" w:space="0" w:color="auto"/>
                          </w:divBdr>
                        </w:div>
                      </w:divsChild>
                    </w:div>
                    <w:div w:id="364329658">
                      <w:marLeft w:val="0"/>
                      <w:marRight w:val="0"/>
                      <w:marTop w:val="0"/>
                      <w:marBottom w:val="0"/>
                      <w:divBdr>
                        <w:top w:val="none" w:sz="0" w:space="0" w:color="auto"/>
                        <w:left w:val="none" w:sz="0" w:space="0" w:color="auto"/>
                        <w:bottom w:val="none" w:sz="0" w:space="0" w:color="auto"/>
                        <w:right w:val="none" w:sz="0" w:space="0" w:color="auto"/>
                      </w:divBdr>
                      <w:divsChild>
                        <w:div w:id="1815028580">
                          <w:marLeft w:val="0"/>
                          <w:marRight w:val="0"/>
                          <w:marTop w:val="0"/>
                          <w:marBottom w:val="0"/>
                          <w:divBdr>
                            <w:top w:val="none" w:sz="0" w:space="0" w:color="auto"/>
                            <w:left w:val="none" w:sz="0" w:space="0" w:color="auto"/>
                            <w:bottom w:val="none" w:sz="0" w:space="0" w:color="auto"/>
                            <w:right w:val="none" w:sz="0" w:space="0" w:color="auto"/>
                          </w:divBdr>
                        </w:div>
                        <w:div w:id="1045370295">
                          <w:marLeft w:val="0"/>
                          <w:marRight w:val="0"/>
                          <w:marTop w:val="0"/>
                          <w:marBottom w:val="0"/>
                          <w:divBdr>
                            <w:top w:val="none" w:sz="0" w:space="0" w:color="auto"/>
                            <w:left w:val="none" w:sz="0" w:space="0" w:color="auto"/>
                            <w:bottom w:val="none" w:sz="0" w:space="0" w:color="auto"/>
                            <w:right w:val="none" w:sz="0" w:space="0" w:color="auto"/>
                          </w:divBdr>
                        </w:div>
                      </w:divsChild>
                    </w:div>
                    <w:div w:id="1203399862">
                      <w:marLeft w:val="0"/>
                      <w:marRight w:val="0"/>
                      <w:marTop w:val="0"/>
                      <w:marBottom w:val="0"/>
                      <w:divBdr>
                        <w:top w:val="none" w:sz="0" w:space="0" w:color="auto"/>
                        <w:left w:val="none" w:sz="0" w:space="0" w:color="auto"/>
                        <w:bottom w:val="none" w:sz="0" w:space="0" w:color="auto"/>
                        <w:right w:val="none" w:sz="0" w:space="0" w:color="auto"/>
                      </w:divBdr>
                      <w:divsChild>
                        <w:div w:id="317075590">
                          <w:marLeft w:val="0"/>
                          <w:marRight w:val="0"/>
                          <w:marTop w:val="0"/>
                          <w:marBottom w:val="0"/>
                          <w:divBdr>
                            <w:top w:val="none" w:sz="0" w:space="0" w:color="auto"/>
                            <w:left w:val="none" w:sz="0" w:space="0" w:color="auto"/>
                            <w:bottom w:val="none" w:sz="0" w:space="0" w:color="auto"/>
                            <w:right w:val="none" w:sz="0" w:space="0" w:color="auto"/>
                          </w:divBdr>
                        </w:div>
                        <w:div w:id="559554771">
                          <w:marLeft w:val="0"/>
                          <w:marRight w:val="0"/>
                          <w:marTop w:val="0"/>
                          <w:marBottom w:val="0"/>
                          <w:divBdr>
                            <w:top w:val="none" w:sz="0" w:space="0" w:color="auto"/>
                            <w:left w:val="none" w:sz="0" w:space="0" w:color="auto"/>
                            <w:bottom w:val="none" w:sz="0" w:space="0" w:color="auto"/>
                            <w:right w:val="none" w:sz="0" w:space="0" w:color="auto"/>
                          </w:divBdr>
                        </w:div>
                      </w:divsChild>
                    </w:div>
                    <w:div w:id="522792781">
                      <w:marLeft w:val="0"/>
                      <w:marRight w:val="0"/>
                      <w:marTop w:val="0"/>
                      <w:marBottom w:val="0"/>
                      <w:divBdr>
                        <w:top w:val="none" w:sz="0" w:space="0" w:color="auto"/>
                        <w:left w:val="none" w:sz="0" w:space="0" w:color="auto"/>
                        <w:bottom w:val="none" w:sz="0" w:space="0" w:color="auto"/>
                        <w:right w:val="none" w:sz="0" w:space="0" w:color="auto"/>
                      </w:divBdr>
                      <w:divsChild>
                        <w:div w:id="736827720">
                          <w:marLeft w:val="0"/>
                          <w:marRight w:val="0"/>
                          <w:marTop w:val="0"/>
                          <w:marBottom w:val="0"/>
                          <w:divBdr>
                            <w:top w:val="none" w:sz="0" w:space="0" w:color="auto"/>
                            <w:left w:val="none" w:sz="0" w:space="0" w:color="auto"/>
                            <w:bottom w:val="none" w:sz="0" w:space="0" w:color="auto"/>
                            <w:right w:val="none" w:sz="0" w:space="0" w:color="auto"/>
                          </w:divBdr>
                        </w:div>
                        <w:div w:id="1864593917">
                          <w:marLeft w:val="0"/>
                          <w:marRight w:val="0"/>
                          <w:marTop w:val="0"/>
                          <w:marBottom w:val="0"/>
                          <w:divBdr>
                            <w:top w:val="none" w:sz="0" w:space="0" w:color="auto"/>
                            <w:left w:val="none" w:sz="0" w:space="0" w:color="auto"/>
                            <w:bottom w:val="none" w:sz="0" w:space="0" w:color="auto"/>
                            <w:right w:val="none" w:sz="0" w:space="0" w:color="auto"/>
                          </w:divBdr>
                        </w:div>
                      </w:divsChild>
                    </w:div>
                    <w:div w:id="1661736089">
                      <w:marLeft w:val="0"/>
                      <w:marRight w:val="0"/>
                      <w:marTop w:val="0"/>
                      <w:marBottom w:val="0"/>
                      <w:divBdr>
                        <w:top w:val="none" w:sz="0" w:space="0" w:color="auto"/>
                        <w:left w:val="none" w:sz="0" w:space="0" w:color="auto"/>
                        <w:bottom w:val="none" w:sz="0" w:space="0" w:color="auto"/>
                        <w:right w:val="none" w:sz="0" w:space="0" w:color="auto"/>
                      </w:divBdr>
                      <w:divsChild>
                        <w:div w:id="604919031">
                          <w:marLeft w:val="0"/>
                          <w:marRight w:val="0"/>
                          <w:marTop w:val="0"/>
                          <w:marBottom w:val="0"/>
                          <w:divBdr>
                            <w:top w:val="none" w:sz="0" w:space="0" w:color="auto"/>
                            <w:left w:val="none" w:sz="0" w:space="0" w:color="auto"/>
                            <w:bottom w:val="none" w:sz="0" w:space="0" w:color="auto"/>
                            <w:right w:val="none" w:sz="0" w:space="0" w:color="auto"/>
                          </w:divBdr>
                        </w:div>
                        <w:div w:id="872306076">
                          <w:marLeft w:val="0"/>
                          <w:marRight w:val="0"/>
                          <w:marTop w:val="0"/>
                          <w:marBottom w:val="0"/>
                          <w:divBdr>
                            <w:top w:val="none" w:sz="0" w:space="0" w:color="auto"/>
                            <w:left w:val="none" w:sz="0" w:space="0" w:color="auto"/>
                            <w:bottom w:val="none" w:sz="0" w:space="0" w:color="auto"/>
                            <w:right w:val="none" w:sz="0" w:space="0" w:color="auto"/>
                          </w:divBdr>
                        </w:div>
                      </w:divsChild>
                    </w:div>
                    <w:div w:id="840584130">
                      <w:marLeft w:val="0"/>
                      <w:marRight w:val="0"/>
                      <w:marTop w:val="0"/>
                      <w:marBottom w:val="0"/>
                      <w:divBdr>
                        <w:top w:val="none" w:sz="0" w:space="0" w:color="auto"/>
                        <w:left w:val="none" w:sz="0" w:space="0" w:color="auto"/>
                        <w:bottom w:val="none" w:sz="0" w:space="0" w:color="auto"/>
                        <w:right w:val="none" w:sz="0" w:space="0" w:color="auto"/>
                      </w:divBdr>
                      <w:divsChild>
                        <w:div w:id="908199394">
                          <w:marLeft w:val="0"/>
                          <w:marRight w:val="0"/>
                          <w:marTop w:val="0"/>
                          <w:marBottom w:val="0"/>
                          <w:divBdr>
                            <w:top w:val="none" w:sz="0" w:space="0" w:color="auto"/>
                            <w:left w:val="none" w:sz="0" w:space="0" w:color="auto"/>
                            <w:bottom w:val="none" w:sz="0" w:space="0" w:color="auto"/>
                            <w:right w:val="none" w:sz="0" w:space="0" w:color="auto"/>
                          </w:divBdr>
                        </w:div>
                        <w:div w:id="832061779">
                          <w:marLeft w:val="0"/>
                          <w:marRight w:val="0"/>
                          <w:marTop w:val="0"/>
                          <w:marBottom w:val="0"/>
                          <w:divBdr>
                            <w:top w:val="none" w:sz="0" w:space="0" w:color="auto"/>
                            <w:left w:val="none" w:sz="0" w:space="0" w:color="auto"/>
                            <w:bottom w:val="none" w:sz="0" w:space="0" w:color="auto"/>
                            <w:right w:val="none" w:sz="0" w:space="0" w:color="auto"/>
                          </w:divBdr>
                        </w:div>
                      </w:divsChild>
                    </w:div>
                    <w:div w:id="839197942">
                      <w:marLeft w:val="0"/>
                      <w:marRight w:val="0"/>
                      <w:marTop w:val="0"/>
                      <w:marBottom w:val="0"/>
                      <w:divBdr>
                        <w:top w:val="none" w:sz="0" w:space="0" w:color="auto"/>
                        <w:left w:val="none" w:sz="0" w:space="0" w:color="auto"/>
                        <w:bottom w:val="none" w:sz="0" w:space="0" w:color="auto"/>
                        <w:right w:val="none" w:sz="0" w:space="0" w:color="auto"/>
                      </w:divBdr>
                      <w:divsChild>
                        <w:div w:id="2026202907">
                          <w:marLeft w:val="0"/>
                          <w:marRight w:val="0"/>
                          <w:marTop w:val="0"/>
                          <w:marBottom w:val="0"/>
                          <w:divBdr>
                            <w:top w:val="none" w:sz="0" w:space="0" w:color="auto"/>
                            <w:left w:val="none" w:sz="0" w:space="0" w:color="auto"/>
                            <w:bottom w:val="none" w:sz="0" w:space="0" w:color="auto"/>
                            <w:right w:val="none" w:sz="0" w:space="0" w:color="auto"/>
                          </w:divBdr>
                        </w:div>
                        <w:div w:id="220482690">
                          <w:marLeft w:val="0"/>
                          <w:marRight w:val="0"/>
                          <w:marTop w:val="0"/>
                          <w:marBottom w:val="0"/>
                          <w:divBdr>
                            <w:top w:val="none" w:sz="0" w:space="0" w:color="auto"/>
                            <w:left w:val="none" w:sz="0" w:space="0" w:color="auto"/>
                            <w:bottom w:val="none" w:sz="0" w:space="0" w:color="auto"/>
                            <w:right w:val="none" w:sz="0" w:space="0" w:color="auto"/>
                          </w:divBdr>
                        </w:div>
                      </w:divsChild>
                    </w:div>
                    <w:div w:id="1097138191">
                      <w:marLeft w:val="0"/>
                      <w:marRight w:val="0"/>
                      <w:marTop w:val="0"/>
                      <w:marBottom w:val="0"/>
                      <w:divBdr>
                        <w:top w:val="none" w:sz="0" w:space="0" w:color="auto"/>
                        <w:left w:val="none" w:sz="0" w:space="0" w:color="auto"/>
                        <w:bottom w:val="none" w:sz="0" w:space="0" w:color="auto"/>
                        <w:right w:val="none" w:sz="0" w:space="0" w:color="auto"/>
                      </w:divBdr>
                      <w:divsChild>
                        <w:div w:id="262804446">
                          <w:marLeft w:val="0"/>
                          <w:marRight w:val="0"/>
                          <w:marTop w:val="0"/>
                          <w:marBottom w:val="0"/>
                          <w:divBdr>
                            <w:top w:val="none" w:sz="0" w:space="0" w:color="auto"/>
                            <w:left w:val="none" w:sz="0" w:space="0" w:color="auto"/>
                            <w:bottom w:val="none" w:sz="0" w:space="0" w:color="auto"/>
                            <w:right w:val="none" w:sz="0" w:space="0" w:color="auto"/>
                          </w:divBdr>
                        </w:div>
                        <w:div w:id="876117289">
                          <w:marLeft w:val="0"/>
                          <w:marRight w:val="0"/>
                          <w:marTop w:val="0"/>
                          <w:marBottom w:val="0"/>
                          <w:divBdr>
                            <w:top w:val="none" w:sz="0" w:space="0" w:color="auto"/>
                            <w:left w:val="none" w:sz="0" w:space="0" w:color="auto"/>
                            <w:bottom w:val="none" w:sz="0" w:space="0" w:color="auto"/>
                            <w:right w:val="none" w:sz="0" w:space="0" w:color="auto"/>
                          </w:divBdr>
                        </w:div>
                      </w:divsChild>
                    </w:div>
                    <w:div w:id="549149117">
                      <w:marLeft w:val="0"/>
                      <w:marRight w:val="0"/>
                      <w:marTop w:val="0"/>
                      <w:marBottom w:val="0"/>
                      <w:divBdr>
                        <w:top w:val="none" w:sz="0" w:space="0" w:color="auto"/>
                        <w:left w:val="none" w:sz="0" w:space="0" w:color="auto"/>
                        <w:bottom w:val="none" w:sz="0" w:space="0" w:color="auto"/>
                        <w:right w:val="none" w:sz="0" w:space="0" w:color="auto"/>
                      </w:divBdr>
                      <w:divsChild>
                        <w:div w:id="990333493">
                          <w:marLeft w:val="0"/>
                          <w:marRight w:val="0"/>
                          <w:marTop w:val="0"/>
                          <w:marBottom w:val="0"/>
                          <w:divBdr>
                            <w:top w:val="none" w:sz="0" w:space="0" w:color="auto"/>
                            <w:left w:val="none" w:sz="0" w:space="0" w:color="auto"/>
                            <w:bottom w:val="none" w:sz="0" w:space="0" w:color="auto"/>
                            <w:right w:val="none" w:sz="0" w:space="0" w:color="auto"/>
                          </w:divBdr>
                        </w:div>
                        <w:div w:id="1856964342">
                          <w:marLeft w:val="0"/>
                          <w:marRight w:val="0"/>
                          <w:marTop w:val="0"/>
                          <w:marBottom w:val="0"/>
                          <w:divBdr>
                            <w:top w:val="none" w:sz="0" w:space="0" w:color="auto"/>
                            <w:left w:val="none" w:sz="0" w:space="0" w:color="auto"/>
                            <w:bottom w:val="none" w:sz="0" w:space="0" w:color="auto"/>
                            <w:right w:val="none" w:sz="0" w:space="0" w:color="auto"/>
                          </w:divBdr>
                        </w:div>
                      </w:divsChild>
                    </w:div>
                    <w:div w:id="302001668">
                      <w:marLeft w:val="0"/>
                      <w:marRight w:val="0"/>
                      <w:marTop w:val="0"/>
                      <w:marBottom w:val="0"/>
                      <w:divBdr>
                        <w:top w:val="none" w:sz="0" w:space="0" w:color="auto"/>
                        <w:left w:val="none" w:sz="0" w:space="0" w:color="auto"/>
                        <w:bottom w:val="none" w:sz="0" w:space="0" w:color="auto"/>
                        <w:right w:val="none" w:sz="0" w:space="0" w:color="auto"/>
                      </w:divBdr>
                      <w:divsChild>
                        <w:div w:id="1472022621">
                          <w:marLeft w:val="0"/>
                          <w:marRight w:val="0"/>
                          <w:marTop w:val="0"/>
                          <w:marBottom w:val="0"/>
                          <w:divBdr>
                            <w:top w:val="none" w:sz="0" w:space="0" w:color="auto"/>
                            <w:left w:val="none" w:sz="0" w:space="0" w:color="auto"/>
                            <w:bottom w:val="none" w:sz="0" w:space="0" w:color="auto"/>
                            <w:right w:val="none" w:sz="0" w:space="0" w:color="auto"/>
                          </w:divBdr>
                        </w:div>
                        <w:div w:id="1152912305">
                          <w:marLeft w:val="0"/>
                          <w:marRight w:val="0"/>
                          <w:marTop w:val="0"/>
                          <w:marBottom w:val="0"/>
                          <w:divBdr>
                            <w:top w:val="none" w:sz="0" w:space="0" w:color="auto"/>
                            <w:left w:val="none" w:sz="0" w:space="0" w:color="auto"/>
                            <w:bottom w:val="none" w:sz="0" w:space="0" w:color="auto"/>
                            <w:right w:val="none" w:sz="0" w:space="0" w:color="auto"/>
                          </w:divBdr>
                        </w:div>
                      </w:divsChild>
                    </w:div>
                    <w:div w:id="1987514260">
                      <w:marLeft w:val="0"/>
                      <w:marRight w:val="0"/>
                      <w:marTop w:val="0"/>
                      <w:marBottom w:val="0"/>
                      <w:divBdr>
                        <w:top w:val="none" w:sz="0" w:space="0" w:color="auto"/>
                        <w:left w:val="none" w:sz="0" w:space="0" w:color="auto"/>
                        <w:bottom w:val="none" w:sz="0" w:space="0" w:color="auto"/>
                        <w:right w:val="none" w:sz="0" w:space="0" w:color="auto"/>
                      </w:divBdr>
                      <w:divsChild>
                        <w:div w:id="1636377155">
                          <w:marLeft w:val="0"/>
                          <w:marRight w:val="0"/>
                          <w:marTop w:val="0"/>
                          <w:marBottom w:val="0"/>
                          <w:divBdr>
                            <w:top w:val="none" w:sz="0" w:space="0" w:color="auto"/>
                            <w:left w:val="none" w:sz="0" w:space="0" w:color="auto"/>
                            <w:bottom w:val="none" w:sz="0" w:space="0" w:color="auto"/>
                            <w:right w:val="none" w:sz="0" w:space="0" w:color="auto"/>
                          </w:divBdr>
                        </w:div>
                        <w:div w:id="1821118588">
                          <w:marLeft w:val="0"/>
                          <w:marRight w:val="0"/>
                          <w:marTop w:val="0"/>
                          <w:marBottom w:val="0"/>
                          <w:divBdr>
                            <w:top w:val="none" w:sz="0" w:space="0" w:color="auto"/>
                            <w:left w:val="none" w:sz="0" w:space="0" w:color="auto"/>
                            <w:bottom w:val="none" w:sz="0" w:space="0" w:color="auto"/>
                            <w:right w:val="none" w:sz="0" w:space="0" w:color="auto"/>
                          </w:divBdr>
                        </w:div>
                      </w:divsChild>
                    </w:div>
                    <w:div w:id="217598626">
                      <w:marLeft w:val="0"/>
                      <w:marRight w:val="0"/>
                      <w:marTop w:val="0"/>
                      <w:marBottom w:val="0"/>
                      <w:divBdr>
                        <w:top w:val="none" w:sz="0" w:space="0" w:color="auto"/>
                        <w:left w:val="none" w:sz="0" w:space="0" w:color="auto"/>
                        <w:bottom w:val="none" w:sz="0" w:space="0" w:color="auto"/>
                        <w:right w:val="none" w:sz="0" w:space="0" w:color="auto"/>
                      </w:divBdr>
                      <w:divsChild>
                        <w:div w:id="668603323">
                          <w:marLeft w:val="0"/>
                          <w:marRight w:val="0"/>
                          <w:marTop w:val="0"/>
                          <w:marBottom w:val="0"/>
                          <w:divBdr>
                            <w:top w:val="none" w:sz="0" w:space="0" w:color="auto"/>
                            <w:left w:val="none" w:sz="0" w:space="0" w:color="auto"/>
                            <w:bottom w:val="none" w:sz="0" w:space="0" w:color="auto"/>
                            <w:right w:val="none" w:sz="0" w:space="0" w:color="auto"/>
                          </w:divBdr>
                        </w:div>
                        <w:div w:id="2039045353">
                          <w:marLeft w:val="0"/>
                          <w:marRight w:val="0"/>
                          <w:marTop w:val="0"/>
                          <w:marBottom w:val="0"/>
                          <w:divBdr>
                            <w:top w:val="none" w:sz="0" w:space="0" w:color="auto"/>
                            <w:left w:val="none" w:sz="0" w:space="0" w:color="auto"/>
                            <w:bottom w:val="none" w:sz="0" w:space="0" w:color="auto"/>
                            <w:right w:val="none" w:sz="0" w:space="0" w:color="auto"/>
                          </w:divBdr>
                        </w:div>
                      </w:divsChild>
                    </w:div>
                    <w:div w:id="1752311601">
                      <w:marLeft w:val="0"/>
                      <w:marRight w:val="0"/>
                      <w:marTop w:val="0"/>
                      <w:marBottom w:val="0"/>
                      <w:divBdr>
                        <w:top w:val="none" w:sz="0" w:space="0" w:color="auto"/>
                        <w:left w:val="none" w:sz="0" w:space="0" w:color="auto"/>
                        <w:bottom w:val="none" w:sz="0" w:space="0" w:color="auto"/>
                        <w:right w:val="none" w:sz="0" w:space="0" w:color="auto"/>
                      </w:divBdr>
                      <w:divsChild>
                        <w:div w:id="1362439378">
                          <w:marLeft w:val="0"/>
                          <w:marRight w:val="0"/>
                          <w:marTop w:val="0"/>
                          <w:marBottom w:val="0"/>
                          <w:divBdr>
                            <w:top w:val="none" w:sz="0" w:space="0" w:color="auto"/>
                            <w:left w:val="none" w:sz="0" w:space="0" w:color="auto"/>
                            <w:bottom w:val="none" w:sz="0" w:space="0" w:color="auto"/>
                            <w:right w:val="none" w:sz="0" w:space="0" w:color="auto"/>
                          </w:divBdr>
                        </w:div>
                        <w:div w:id="131945370">
                          <w:marLeft w:val="0"/>
                          <w:marRight w:val="0"/>
                          <w:marTop w:val="0"/>
                          <w:marBottom w:val="0"/>
                          <w:divBdr>
                            <w:top w:val="none" w:sz="0" w:space="0" w:color="auto"/>
                            <w:left w:val="none" w:sz="0" w:space="0" w:color="auto"/>
                            <w:bottom w:val="none" w:sz="0" w:space="0" w:color="auto"/>
                            <w:right w:val="none" w:sz="0" w:space="0" w:color="auto"/>
                          </w:divBdr>
                        </w:div>
                      </w:divsChild>
                    </w:div>
                    <w:div w:id="761267184">
                      <w:marLeft w:val="0"/>
                      <w:marRight w:val="0"/>
                      <w:marTop w:val="0"/>
                      <w:marBottom w:val="0"/>
                      <w:divBdr>
                        <w:top w:val="none" w:sz="0" w:space="0" w:color="auto"/>
                        <w:left w:val="none" w:sz="0" w:space="0" w:color="auto"/>
                        <w:bottom w:val="none" w:sz="0" w:space="0" w:color="auto"/>
                        <w:right w:val="none" w:sz="0" w:space="0" w:color="auto"/>
                      </w:divBdr>
                      <w:divsChild>
                        <w:div w:id="104889065">
                          <w:marLeft w:val="0"/>
                          <w:marRight w:val="0"/>
                          <w:marTop w:val="0"/>
                          <w:marBottom w:val="0"/>
                          <w:divBdr>
                            <w:top w:val="none" w:sz="0" w:space="0" w:color="auto"/>
                            <w:left w:val="none" w:sz="0" w:space="0" w:color="auto"/>
                            <w:bottom w:val="none" w:sz="0" w:space="0" w:color="auto"/>
                            <w:right w:val="none" w:sz="0" w:space="0" w:color="auto"/>
                          </w:divBdr>
                        </w:div>
                        <w:div w:id="1715351827">
                          <w:marLeft w:val="0"/>
                          <w:marRight w:val="0"/>
                          <w:marTop w:val="0"/>
                          <w:marBottom w:val="0"/>
                          <w:divBdr>
                            <w:top w:val="none" w:sz="0" w:space="0" w:color="auto"/>
                            <w:left w:val="none" w:sz="0" w:space="0" w:color="auto"/>
                            <w:bottom w:val="none" w:sz="0" w:space="0" w:color="auto"/>
                            <w:right w:val="none" w:sz="0" w:space="0" w:color="auto"/>
                          </w:divBdr>
                        </w:div>
                      </w:divsChild>
                    </w:div>
                    <w:div w:id="94598538">
                      <w:marLeft w:val="0"/>
                      <w:marRight w:val="0"/>
                      <w:marTop w:val="0"/>
                      <w:marBottom w:val="0"/>
                      <w:divBdr>
                        <w:top w:val="none" w:sz="0" w:space="0" w:color="auto"/>
                        <w:left w:val="none" w:sz="0" w:space="0" w:color="auto"/>
                        <w:bottom w:val="none" w:sz="0" w:space="0" w:color="auto"/>
                        <w:right w:val="none" w:sz="0" w:space="0" w:color="auto"/>
                      </w:divBdr>
                      <w:divsChild>
                        <w:div w:id="467405580">
                          <w:marLeft w:val="0"/>
                          <w:marRight w:val="0"/>
                          <w:marTop w:val="0"/>
                          <w:marBottom w:val="0"/>
                          <w:divBdr>
                            <w:top w:val="none" w:sz="0" w:space="0" w:color="auto"/>
                            <w:left w:val="none" w:sz="0" w:space="0" w:color="auto"/>
                            <w:bottom w:val="none" w:sz="0" w:space="0" w:color="auto"/>
                            <w:right w:val="none" w:sz="0" w:space="0" w:color="auto"/>
                          </w:divBdr>
                        </w:div>
                        <w:div w:id="1347365054">
                          <w:marLeft w:val="0"/>
                          <w:marRight w:val="0"/>
                          <w:marTop w:val="0"/>
                          <w:marBottom w:val="0"/>
                          <w:divBdr>
                            <w:top w:val="none" w:sz="0" w:space="0" w:color="auto"/>
                            <w:left w:val="none" w:sz="0" w:space="0" w:color="auto"/>
                            <w:bottom w:val="none" w:sz="0" w:space="0" w:color="auto"/>
                            <w:right w:val="none" w:sz="0" w:space="0" w:color="auto"/>
                          </w:divBdr>
                        </w:div>
                      </w:divsChild>
                    </w:div>
                    <w:div w:id="354231216">
                      <w:marLeft w:val="0"/>
                      <w:marRight w:val="0"/>
                      <w:marTop w:val="0"/>
                      <w:marBottom w:val="0"/>
                      <w:divBdr>
                        <w:top w:val="none" w:sz="0" w:space="0" w:color="auto"/>
                        <w:left w:val="none" w:sz="0" w:space="0" w:color="auto"/>
                        <w:bottom w:val="none" w:sz="0" w:space="0" w:color="auto"/>
                        <w:right w:val="none" w:sz="0" w:space="0" w:color="auto"/>
                      </w:divBdr>
                      <w:divsChild>
                        <w:div w:id="1297880500">
                          <w:marLeft w:val="0"/>
                          <w:marRight w:val="0"/>
                          <w:marTop w:val="0"/>
                          <w:marBottom w:val="0"/>
                          <w:divBdr>
                            <w:top w:val="none" w:sz="0" w:space="0" w:color="auto"/>
                            <w:left w:val="none" w:sz="0" w:space="0" w:color="auto"/>
                            <w:bottom w:val="none" w:sz="0" w:space="0" w:color="auto"/>
                            <w:right w:val="none" w:sz="0" w:space="0" w:color="auto"/>
                          </w:divBdr>
                        </w:div>
                        <w:div w:id="397095663">
                          <w:marLeft w:val="0"/>
                          <w:marRight w:val="0"/>
                          <w:marTop w:val="0"/>
                          <w:marBottom w:val="0"/>
                          <w:divBdr>
                            <w:top w:val="none" w:sz="0" w:space="0" w:color="auto"/>
                            <w:left w:val="none" w:sz="0" w:space="0" w:color="auto"/>
                            <w:bottom w:val="none" w:sz="0" w:space="0" w:color="auto"/>
                            <w:right w:val="none" w:sz="0" w:space="0" w:color="auto"/>
                          </w:divBdr>
                        </w:div>
                      </w:divsChild>
                    </w:div>
                    <w:div w:id="242496843">
                      <w:marLeft w:val="0"/>
                      <w:marRight w:val="0"/>
                      <w:marTop w:val="0"/>
                      <w:marBottom w:val="0"/>
                      <w:divBdr>
                        <w:top w:val="none" w:sz="0" w:space="0" w:color="auto"/>
                        <w:left w:val="none" w:sz="0" w:space="0" w:color="auto"/>
                        <w:bottom w:val="none" w:sz="0" w:space="0" w:color="auto"/>
                        <w:right w:val="none" w:sz="0" w:space="0" w:color="auto"/>
                      </w:divBdr>
                      <w:divsChild>
                        <w:div w:id="438068523">
                          <w:marLeft w:val="0"/>
                          <w:marRight w:val="0"/>
                          <w:marTop w:val="0"/>
                          <w:marBottom w:val="0"/>
                          <w:divBdr>
                            <w:top w:val="none" w:sz="0" w:space="0" w:color="auto"/>
                            <w:left w:val="none" w:sz="0" w:space="0" w:color="auto"/>
                            <w:bottom w:val="none" w:sz="0" w:space="0" w:color="auto"/>
                            <w:right w:val="none" w:sz="0" w:space="0" w:color="auto"/>
                          </w:divBdr>
                        </w:div>
                        <w:div w:id="1382170452">
                          <w:marLeft w:val="0"/>
                          <w:marRight w:val="0"/>
                          <w:marTop w:val="0"/>
                          <w:marBottom w:val="0"/>
                          <w:divBdr>
                            <w:top w:val="none" w:sz="0" w:space="0" w:color="auto"/>
                            <w:left w:val="none" w:sz="0" w:space="0" w:color="auto"/>
                            <w:bottom w:val="none" w:sz="0" w:space="0" w:color="auto"/>
                            <w:right w:val="none" w:sz="0" w:space="0" w:color="auto"/>
                          </w:divBdr>
                        </w:div>
                      </w:divsChild>
                    </w:div>
                    <w:div w:id="1774591386">
                      <w:marLeft w:val="0"/>
                      <w:marRight w:val="0"/>
                      <w:marTop w:val="0"/>
                      <w:marBottom w:val="0"/>
                      <w:divBdr>
                        <w:top w:val="none" w:sz="0" w:space="0" w:color="auto"/>
                        <w:left w:val="none" w:sz="0" w:space="0" w:color="auto"/>
                        <w:bottom w:val="none" w:sz="0" w:space="0" w:color="auto"/>
                        <w:right w:val="none" w:sz="0" w:space="0" w:color="auto"/>
                      </w:divBdr>
                      <w:divsChild>
                        <w:div w:id="672925044">
                          <w:marLeft w:val="0"/>
                          <w:marRight w:val="0"/>
                          <w:marTop w:val="0"/>
                          <w:marBottom w:val="0"/>
                          <w:divBdr>
                            <w:top w:val="none" w:sz="0" w:space="0" w:color="auto"/>
                            <w:left w:val="none" w:sz="0" w:space="0" w:color="auto"/>
                            <w:bottom w:val="none" w:sz="0" w:space="0" w:color="auto"/>
                            <w:right w:val="none" w:sz="0" w:space="0" w:color="auto"/>
                          </w:divBdr>
                        </w:div>
                        <w:div w:id="889460560">
                          <w:marLeft w:val="0"/>
                          <w:marRight w:val="0"/>
                          <w:marTop w:val="0"/>
                          <w:marBottom w:val="0"/>
                          <w:divBdr>
                            <w:top w:val="none" w:sz="0" w:space="0" w:color="auto"/>
                            <w:left w:val="none" w:sz="0" w:space="0" w:color="auto"/>
                            <w:bottom w:val="none" w:sz="0" w:space="0" w:color="auto"/>
                            <w:right w:val="none" w:sz="0" w:space="0" w:color="auto"/>
                          </w:divBdr>
                        </w:div>
                      </w:divsChild>
                    </w:div>
                    <w:div w:id="661202219">
                      <w:marLeft w:val="0"/>
                      <w:marRight w:val="0"/>
                      <w:marTop w:val="0"/>
                      <w:marBottom w:val="0"/>
                      <w:divBdr>
                        <w:top w:val="none" w:sz="0" w:space="0" w:color="auto"/>
                        <w:left w:val="none" w:sz="0" w:space="0" w:color="auto"/>
                        <w:bottom w:val="none" w:sz="0" w:space="0" w:color="auto"/>
                        <w:right w:val="none" w:sz="0" w:space="0" w:color="auto"/>
                      </w:divBdr>
                      <w:divsChild>
                        <w:div w:id="688601079">
                          <w:marLeft w:val="0"/>
                          <w:marRight w:val="0"/>
                          <w:marTop w:val="0"/>
                          <w:marBottom w:val="0"/>
                          <w:divBdr>
                            <w:top w:val="none" w:sz="0" w:space="0" w:color="auto"/>
                            <w:left w:val="none" w:sz="0" w:space="0" w:color="auto"/>
                            <w:bottom w:val="none" w:sz="0" w:space="0" w:color="auto"/>
                            <w:right w:val="none" w:sz="0" w:space="0" w:color="auto"/>
                          </w:divBdr>
                        </w:div>
                        <w:div w:id="459420313">
                          <w:marLeft w:val="0"/>
                          <w:marRight w:val="0"/>
                          <w:marTop w:val="0"/>
                          <w:marBottom w:val="0"/>
                          <w:divBdr>
                            <w:top w:val="none" w:sz="0" w:space="0" w:color="auto"/>
                            <w:left w:val="none" w:sz="0" w:space="0" w:color="auto"/>
                            <w:bottom w:val="none" w:sz="0" w:space="0" w:color="auto"/>
                            <w:right w:val="none" w:sz="0" w:space="0" w:color="auto"/>
                          </w:divBdr>
                        </w:div>
                      </w:divsChild>
                    </w:div>
                    <w:div w:id="651329338">
                      <w:marLeft w:val="0"/>
                      <w:marRight w:val="0"/>
                      <w:marTop w:val="0"/>
                      <w:marBottom w:val="0"/>
                      <w:divBdr>
                        <w:top w:val="none" w:sz="0" w:space="0" w:color="auto"/>
                        <w:left w:val="none" w:sz="0" w:space="0" w:color="auto"/>
                        <w:bottom w:val="none" w:sz="0" w:space="0" w:color="auto"/>
                        <w:right w:val="none" w:sz="0" w:space="0" w:color="auto"/>
                      </w:divBdr>
                      <w:divsChild>
                        <w:div w:id="1753775397">
                          <w:marLeft w:val="0"/>
                          <w:marRight w:val="0"/>
                          <w:marTop w:val="0"/>
                          <w:marBottom w:val="0"/>
                          <w:divBdr>
                            <w:top w:val="none" w:sz="0" w:space="0" w:color="auto"/>
                            <w:left w:val="none" w:sz="0" w:space="0" w:color="auto"/>
                            <w:bottom w:val="none" w:sz="0" w:space="0" w:color="auto"/>
                            <w:right w:val="none" w:sz="0" w:space="0" w:color="auto"/>
                          </w:divBdr>
                        </w:div>
                        <w:div w:id="597176044">
                          <w:marLeft w:val="0"/>
                          <w:marRight w:val="0"/>
                          <w:marTop w:val="0"/>
                          <w:marBottom w:val="0"/>
                          <w:divBdr>
                            <w:top w:val="none" w:sz="0" w:space="0" w:color="auto"/>
                            <w:left w:val="none" w:sz="0" w:space="0" w:color="auto"/>
                            <w:bottom w:val="none" w:sz="0" w:space="0" w:color="auto"/>
                            <w:right w:val="none" w:sz="0" w:space="0" w:color="auto"/>
                          </w:divBdr>
                        </w:div>
                      </w:divsChild>
                    </w:div>
                    <w:div w:id="398554134">
                      <w:marLeft w:val="0"/>
                      <w:marRight w:val="0"/>
                      <w:marTop w:val="0"/>
                      <w:marBottom w:val="0"/>
                      <w:divBdr>
                        <w:top w:val="none" w:sz="0" w:space="0" w:color="auto"/>
                        <w:left w:val="none" w:sz="0" w:space="0" w:color="auto"/>
                        <w:bottom w:val="none" w:sz="0" w:space="0" w:color="auto"/>
                        <w:right w:val="none" w:sz="0" w:space="0" w:color="auto"/>
                      </w:divBdr>
                      <w:divsChild>
                        <w:div w:id="1991443200">
                          <w:marLeft w:val="0"/>
                          <w:marRight w:val="0"/>
                          <w:marTop w:val="0"/>
                          <w:marBottom w:val="0"/>
                          <w:divBdr>
                            <w:top w:val="none" w:sz="0" w:space="0" w:color="auto"/>
                            <w:left w:val="none" w:sz="0" w:space="0" w:color="auto"/>
                            <w:bottom w:val="none" w:sz="0" w:space="0" w:color="auto"/>
                            <w:right w:val="none" w:sz="0" w:space="0" w:color="auto"/>
                          </w:divBdr>
                        </w:div>
                        <w:div w:id="251545819">
                          <w:marLeft w:val="0"/>
                          <w:marRight w:val="0"/>
                          <w:marTop w:val="0"/>
                          <w:marBottom w:val="0"/>
                          <w:divBdr>
                            <w:top w:val="none" w:sz="0" w:space="0" w:color="auto"/>
                            <w:left w:val="none" w:sz="0" w:space="0" w:color="auto"/>
                            <w:bottom w:val="none" w:sz="0" w:space="0" w:color="auto"/>
                            <w:right w:val="none" w:sz="0" w:space="0" w:color="auto"/>
                          </w:divBdr>
                        </w:div>
                      </w:divsChild>
                    </w:div>
                    <w:div w:id="827674071">
                      <w:marLeft w:val="0"/>
                      <w:marRight w:val="0"/>
                      <w:marTop w:val="0"/>
                      <w:marBottom w:val="0"/>
                      <w:divBdr>
                        <w:top w:val="none" w:sz="0" w:space="0" w:color="auto"/>
                        <w:left w:val="none" w:sz="0" w:space="0" w:color="auto"/>
                        <w:bottom w:val="none" w:sz="0" w:space="0" w:color="auto"/>
                        <w:right w:val="none" w:sz="0" w:space="0" w:color="auto"/>
                      </w:divBdr>
                      <w:divsChild>
                        <w:div w:id="671300176">
                          <w:marLeft w:val="0"/>
                          <w:marRight w:val="0"/>
                          <w:marTop w:val="0"/>
                          <w:marBottom w:val="0"/>
                          <w:divBdr>
                            <w:top w:val="none" w:sz="0" w:space="0" w:color="auto"/>
                            <w:left w:val="none" w:sz="0" w:space="0" w:color="auto"/>
                            <w:bottom w:val="none" w:sz="0" w:space="0" w:color="auto"/>
                            <w:right w:val="none" w:sz="0" w:space="0" w:color="auto"/>
                          </w:divBdr>
                        </w:div>
                        <w:div w:id="790051378">
                          <w:marLeft w:val="0"/>
                          <w:marRight w:val="0"/>
                          <w:marTop w:val="0"/>
                          <w:marBottom w:val="0"/>
                          <w:divBdr>
                            <w:top w:val="none" w:sz="0" w:space="0" w:color="auto"/>
                            <w:left w:val="none" w:sz="0" w:space="0" w:color="auto"/>
                            <w:bottom w:val="none" w:sz="0" w:space="0" w:color="auto"/>
                            <w:right w:val="none" w:sz="0" w:space="0" w:color="auto"/>
                          </w:divBdr>
                        </w:div>
                      </w:divsChild>
                    </w:div>
                    <w:div w:id="1422488515">
                      <w:marLeft w:val="0"/>
                      <w:marRight w:val="0"/>
                      <w:marTop w:val="0"/>
                      <w:marBottom w:val="0"/>
                      <w:divBdr>
                        <w:top w:val="none" w:sz="0" w:space="0" w:color="auto"/>
                        <w:left w:val="none" w:sz="0" w:space="0" w:color="auto"/>
                        <w:bottom w:val="none" w:sz="0" w:space="0" w:color="auto"/>
                        <w:right w:val="none" w:sz="0" w:space="0" w:color="auto"/>
                      </w:divBdr>
                      <w:divsChild>
                        <w:div w:id="1431199810">
                          <w:marLeft w:val="0"/>
                          <w:marRight w:val="0"/>
                          <w:marTop w:val="0"/>
                          <w:marBottom w:val="0"/>
                          <w:divBdr>
                            <w:top w:val="none" w:sz="0" w:space="0" w:color="auto"/>
                            <w:left w:val="none" w:sz="0" w:space="0" w:color="auto"/>
                            <w:bottom w:val="none" w:sz="0" w:space="0" w:color="auto"/>
                            <w:right w:val="none" w:sz="0" w:space="0" w:color="auto"/>
                          </w:divBdr>
                        </w:div>
                        <w:div w:id="1673485794">
                          <w:marLeft w:val="0"/>
                          <w:marRight w:val="0"/>
                          <w:marTop w:val="0"/>
                          <w:marBottom w:val="0"/>
                          <w:divBdr>
                            <w:top w:val="none" w:sz="0" w:space="0" w:color="auto"/>
                            <w:left w:val="none" w:sz="0" w:space="0" w:color="auto"/>
                            <w:bottom w:val="none" w:sz="0" w:space="0" w:color="auto"/>
                            <w:right w:val="none" w:sz="0" w:space="0" w:color="auto"/>
                          </w:divBdr>
                        </w:div>
                      </w:divsChild>
                    </w:div>
                    <w:div w:id="1388263081">
                      <w:marLeft w:val="0"/>
                      <w:marRight w:val="0"/>
                      <w:marTop w:val="0"/>
                      <w:marBottom w:val="0"/>
                      <w:divBdr>
                        <w:top w:val="none" w:sz="0" w:space="0" w:color="auto"/>
                        <w:left w:val="none" w:sz="0" w:space="0" w:color="auto"/>
                        <w:bottom w:val="none" w:sz="0" w:space="0" w:color="auto"/>
                        <w:right w:val="none" w:sz="0" w:space="0" w:color="auto"/>
                      </w:divBdr>
                      <w:divsChild>
                        <w:div w:id="981737605">
                          <w:marLeft w:val="0"/>
                          <w:marRight w:val="0"/>
                          <w:marTop w:val="0"/>
                          <w:marBottom w:val="0"/>
                          <w:divBdr>
                            <w:top w:val="none" w:sz="0" w:space="0" w:color="auto"/>
                            <w:left w:val="none" w:sz="0" w:space="0" w:color="auto"/>
                            <w:bottom w:val="none" w:sz="0" w:space="0" w:color="auto"/>
                            <w:right w:val="none" w:sz="0" w:space="0" w:color="auto"/>
                          </w:divBdr>
                        </w:div>
                        <w:div w:id="289866547">
                          <w:marLeft w:val="0"/>
                          <w:marRight w:val="0"/>
                          <w:marTop w:val="0"/>
                          <w:marBottom w:val="0"/>
                          <w:divBdr>
                            <w:top w:val="none" w:sz="0" w:space="0" w:color="auto"/>
                            <w:left w:val="none" w:sz="0" w:space="0" w:color="auto"/>
                            <w:bottom w:val="none" w:sz="0" w:space="0" w:color="auto"/>
                            <w:right w:val="none" w:sz="0" w:space="0" w:color="auto"/>
                          </w:divBdr>
                        </w:div>
                      </w:divsChild>
                    </w:div>
                    <w:div w:id="1442729016">
                      <w:marLeft w:val="0"/>
                      <w:marRight w:val="0"/>
                      <w:marTop w:val="0"/>
                      <w:marBottom w:val="0"/>
                      <w:divBdr>
                        <w:top w:val="none" w:sz="0" w:space="0" w:color="auto"/>
                        <w:left w:val="none" w:sz="0" w:space="0" w:color="auto"/>
                        <w:bottom w:val="none" w:sz="0" w:space="0" w:color="auto"/>
                        <w:right w:val="none" w:sz="0" w:space="0" w:color="auto"/>
                      </w:divBdr>
                      <w:divsChild>
                        <w:div w:id="1989242820">
                          <w:marLeft w:val="0"/>
                          <w:marRight w:val="0"/>
                          <w:marTop w:val="0"/>
                          <w:marBottom w:val="0"/>
                          <w:divBdr>
                            <w:top w:val="none" w:sz="0" w:space="0" w:color="auto"/>
                            <w:left w:val="none" w:sz="0" w:space="0" w:color="auto"/>
                            <w:bottom w:val="none" w:sz="0" w:space="0" w:color="auto"/>
                            <w:right w:val="none" w:sz="0" w:space="0" w:color="auto"/>
                          </w:divBdr>
                        </w:div>
                        <w:div w:id="1593005875">
                          <w:marLeft w:val="0"/>
                          <w:marRight w:val="0"/>
                          <w:marTop w:val="0"/>
                          <w:marBottom w:val="0"/>
                          <w:divBdr>
                            <w:top w:val="none" w:sz="0" w:space="0" w:color="auto"/>
                            <w:left w:val="none" w:sz="0" w:space="0" w:color="auto"/>
                            <w:bottom w:val="none" w:sz="0" w:space="0" w:color="auto"/>
                            <w:right w:val="none" w:sz="0" w:space="0" w:color="auto"/>
                          </w:divBdr>
                        </w:div>
                      </w:divsChild>
                    </w:div>
                    <w:div w:id="310599574">
                      <w:marLeft w:val="0"/>
                      <w:marRight w:val="0"/>
                      <w:marTop w:val="0"/>
                      <w:marBottom w:val="0"/>
                      <w:divBdr>
                        <w:top w:val="none" w:sz="0" w:space="0" w:color="auto"/>
                        <w:left w:val="none" w:sz="0" w:space="0" w:color="auto"/>
                        <w:bottom w:val="none" w:sz="0" w:space="0" w:color="auto"/>
                        <w:right w:val="none" w:sz="0" w:space="0" w:color="auto"/>
                      </w:divBdr>
                      <w:divsChild>
                        <w:div w:id="576550365">
                          <w:marLeft w:val="0"/>
                          <w:marRight w:val="0"/>
                          <w:marTop w:val="0"/>
                          <w:marBottom w:val="0"/>
                          <w:divBdr>
                            <w:top w:val="none" w:sz="0" w:space="0" w:color="auto"/>
                            <w:left w:val="none" w:sz="0" w:space="0" w:color="auto"/>
                            <w:bottom w:val="none" w:sz="0" w:space="0" w:color="auto"/>
                            <w:right w:val="none" w:sz="0" w:space="0" w:color="auto"/>
                          </w:divBdr>
                        </w:div>
                        <w:div w:id="1330135232">
                          <w:marLeft w:val="0"/>
                          <w:marRight w:val="0"/>
                          <w:marTop w:val="0"/>
                          <w:marBottom w:val="0"/>
                          <w:divBdr>
                            <w:top w:val="none" w:sz="0" w:space="0" w:color="auto"/>
                            <w:left w:val="none" w:sz="0" w:space="0" w:color="auto"/>
                            <w:bottom w:val="none" w:sz="0" w:space="0" w:color="auto"/>
                            <w:right w:val="none" w:sz="0" w:space="0" w:color="auto"/>
                          </w:divBdr>
                        </w:div>
                      </w:divsChild>
                    </w:div>
                    <w:div w:id="924537720">
                      <w:marLeft w:val="0"/>
                      <w:marRight w:val="0"/>
                      <w:marTop w:val="0"/>
                      <w:marBottom w:val="0"/>
                      <w:divBdr>
                        <w:top w:val="none" w:sz="0" w:space="0" w:color="auto"/>
                        <w:left w:val="none" w:sz="0" w:space="0" w:color="auto"/>
                        <w:bottom w:val="none" w:sz="0" w:space="0" w:color="auto"/>
                        <w:right w:val="none" w:sz="0" w:space="0" w:color="auto"/>
                      </w:divBdr>
                      <w:divsChild>
                        <w:div w:id="608901010">
                          <w:marLeft w:val="0"/>
                          <w:marRight w:val="0"/>
                          <w:marTop w:val="0"/>
                          <w:marBottom w:val="0"/>
                          <w:divBdr>
                            <w:top w:val="none" w:sz="0" w:space="0" w:color="auto"/>
                            <w:left w:val="none" w:sz="0" w:space="0" w:color="auto"/>
                            <w:bottom w:val="none" w:sz="0" w:space="0" w:color="auto"/>
                            <w:right w:val="none" w:sz="0" w:space="0" w:color="auto"/>
                          </w:divBdr>
                        </w:div>
                        <w:div w:id="1298299947">
                          <w:marLeft w:val="0"/>
                          <w:marRight w:val="0"/>
                          <w:marTop w:val="0"/>
                          <w:marBottom w:val="0"/>
                          <w:divBdr>
                            <w:top w:val="none" w:sz="0" w:space="0" w:color="auto"/>
                            <w:left w:val="none" w:sz="0" w:space="0" w:color="auto"/>
                            <w:bottom w:val="none" w:sz="0" w:space="0" w:color="auto"/>
                            <w:right w:val="none" w:sz="0" w:space="0" w:color="auto"/>
                          </w:divBdr>
                        </w:div>
                      </w:divsChild>
                    </w:div>
                    <w:div w:id="680593156">
                      <w:marLeft w:val="0"/>
                      <w:marRight w:val="0"/>
                      <w:marTop w:val="0"/>
                      <w:marBottom w:val="0"/>
                      <w:divBdr>
                        <w:top w:val="none" w:sz="0" w:space="0" w:color="auto"/>
                        <w:left w:val="none" w:sz="0" w:space="0" w:color="auto"/>
                        <w:bottom w:val="none" w:sz="0" w:space="0" w:color="auto"/>
                        <w:right w:val="none" w:sz="0" w:space="0" w:color="auto"/>
                      </w:divBdr>
                      <w:divsChild>
                        <w:div w:id="1372920895">
                          <w:marLeft w:val="0"/>
                          <w:marRight w:val="0"/>
                          <w:marTop w:val="0"/>
                          <w:marBottom w:val="0"/>
                          <w:divBdr>
                            <w:top w:val="none" w:sz="0" w:space="0" w:color="auto"/>
                            <w:left w:val="none" w:sz="0" w:space="0" w:color="auto"/>
                            <w:bottom w:val="none" w:sz="0" w:space="0" w:color="auto"/>
                            <w:right w:val="none" w:sz="0" w:space="0" w:color="auto"/>
                          </w:divBdr>
                        </w:div>
                        <w:div w:id="911236324">
                          <w:marLeft w:val="0"/>
                          <w:marRight w:val="0"/>
                          <w:marTop w:val="0"/>
                          <w:marBottom w:val="0"/>
                          <w:divBdr>
                            <w:top w:val="none" w:sz="0" w:space="0" w:color="auto"/>
                            <w:left w:val="none" w:sz="0" w:space="0" w:color="auto"/>
                            <w:bottom w:val="none" w:sz="0" w:space="0" w:color="auto"/>
                            <w:right w:val="none" w:sz="0" w:space="0" w:color="auto"/>
                          </w:divBdr>
                        </w:div>
                      </w:divsChild>
                    </w:div>
                    <w:div w:id="1089934398">
                      <w:marLeft w:val="0"/>
                      <w:marRight w:val="0"/>
                      <w:marTop w:val="0"/>
                      <w:marBottom w:val="0"/>
                      <w:divBdr>
                        <w:top w:val="none" w:sz="0" w:space="0" w:color="auto"/>
                        <w:left w:val="none" w:sz="0" w:space="0" w:color="auto"/>
                        <w:bottom w:val="none" w:sz="0" w:space="0" w:color="auto"/>
                        <w:right w:val="none" w:sz="0" w:space="0" w:color="auto"/>
                      </w:divBdr>
                      <w:divsChild>
                        <w:div w:id="520364016">
                          <w:marLeft w:val="0"/>
                          <w:marRight w:val="0"/>
                          <w:marTop w:val="0"/>
                          <w:marBottom w:val="0"/>
                          <w:divBdr>
                            <w:top w:val="none" w:sz="0" w:space="0" w:color="auto"/>
                            <w:left w:val="none" w:sz="0" w:space="0" w:color="auto"/>
                            <w:bottom w:val="none" w:sz="0" w:space="0" w:color="auto"/>
                            <w:right w:val="none" w:sz="0" w:space="0" w:color="auto"/>
                          </w:divBdr>
                        </w:div>
                        <w:div w:id="961419034">
                          <w:marLeft w:val="0"/>
                          <w:marRight w:val="0"/>
                          <w:marTop w:val="0"/>
                          <w:marBottom w:val="0"/>
                          <w:divBdr>
                            <w:top w:val="none" w:sz="0" w:space="0" w:color="auto"/>
                            <w:left w:val="none" w:sz="0" w:space="0" w:color="auto"/>
                            <w:bottom w:val="none" w:sz="0" w:space="0" w:color="auto"/>
                            <w:right w:val="none" w:sz="0" w:space="0" w:color="auto"/>
                          </w:divBdr>
                        </w:div>
                      </w:divsChild>
                    </w:div>
                    <w:div w:id="1037852296">
                      <w:marLeft w:val="0"/>
                      <w:marRight w:val="0"/>
                      <w:marTop w:val="0"/>
                      <w:marBottom w:val="0"/>
                      <w:divBdr>
                        <w:top w:val="none" w:sz="0" w:space="0" w:color="auto"/>
                        <w:left w:val="none" w:sz="0" w:space="0" w:color="auto"/>
                        <w:bottom w:val="none" w:sz="0" w:space="0" w:color="auto"/>
                        <w:right w:val="none" w:sz="0" w:space="0" w:color="auto"/>
                      </w:divBdr>
                      <w:divsChild>
                        <w:div w:id="725028298">
                          <w:marLeft w:val="0"/>
                          <w:marRight w:val="0"/>
                          <w:marTop w:val="0"/>
                          <w:marBottom w:val="0"/>
                          <w:divBdr>
                            <w:top w:val="none" w:sz="0" w:space="0" w:color="auto"/>
                            <w:left w:val="none" w:sz="0" w:space="0" w:color="auto"/>
                            <w:bottom w:val="none" w:sz="0" w:space="0" w:color="auto"/>
                            <w:right w:val="none" w:sz="0" w:space="0" w:color="auto"/>
                          </w:divBdr>
                        </w:div>
                        <w:div w:id="2559569">
                          <w:marLeft w:val="0"/>
                          <w:marRight w:val="0"/>
                          <w:marTop w:val="0"/>
                          <w:marBottom w:val="0"/>
                          <w:divBdr>
                            <w:top w:val="none" w:sz="0" w:space="0" w:color="auto"/>
                            <w:left w:val="none" w:sz="0" w:space="0" w:color="auto"/>
                            <w:bottom w:val="none" w:sz="0" w:space="0" w:color="auto"/>
                            <w:right w:val="none" w:sz="0" w:space="0" w:color="auto"/>
                          </w:divBdr>
                        </w:div>
                      </w:divsChild>
                    </w:div>
                    <w:div w:id="428934860">
                      <w:marLeft w:val="0"/>
                      <w:marRight w:val="0"/>
                      <w:marTop w:val="0"/>
                      <w:marBottom w:val="0"/>
                      <w:divBdr>
                        <w:top w:val="none" w:sz="0" w:space="0" w:color="auto"/>
                        <w:left w:val="none" w:sz="0" w:space="0" w:color="auto"/>
                        <w:bottom w:val="none" w:sz="0" w:space="0" w:color="auto"/>
                        <w:right w:val="none" w:sz="0" w:space="0" w:color="auto"/>
                      </w:divBdr>
                      <w:divsChild>
                        <w:div w:id="418525566">
                          <w:marLeft w:val="0"/>
                          <w:marRight w:val="0"/>
                          <w:marTop w:val="0"/>
                          <w:marBottom w:val="0"/>
                          <w:divBdr>
                            <w:top w:val="none" w:sz="0" w:space="0" w:color="auto"/>
                            <w:left w:val="none" w:sz="0" w:space="0" w:color="auto"/>
                            <w:bottom w:val="none" w:sz="0" w:space="0" w:color="auto"/>
                            <w:right w:val="none" w:sz="0" w:space="0" w:color="auto"/>
                          </w:divBdr>
                        </w:div>
                        <w:div w:id="1217931598">
                          <w:marLeft w:val="0"/>
                          <w:marRight w:val="0"/>
                          <w:marTop w:val="0"/>
                          <w:marBottom w:val="0"/>
                          <w:divBdr>
                            <w:top w:val="none" w:sz="0" w:space="0" w:color="auto"/>
                            <w:left w:val="none" w:sz="0" w:space="0" w:color="auto"/>
                            <w:bottom w:val="none" w:sz="0" w:space="0" w:color="auto"/>
                            <w:right w:val="none" w:sz="0" w:space="0" w:color="auto"/>
                          </w:divBdr>
                        </w:div>
                      </w:divsChild>
                    </w:div>
                    <w:div w:id="2086684647">
                      <w:marLeft w:val="0"/>
                      <w:marRight w:val="0"/>
                      <w:marTop w:val="0"/>
                      <w:marBottom w:val="0"/>
                      <w:divBdr>
                        <w:top w:val="none" w:sz="0" w:space="0" w:color="auto"/>
                        <w:left w:val="none" w:sz="0" w:space="0" w:color="auto"/>
                        <w:bottom w:val="none" w:sz="0" w:space="0" w:color="auto"/>
                        <w:right w:val="none" w:sz="0" w:space="0" w:color="auto"/>
                      </w:divBdr>
                      <w:divsChild>
                        <w:div w:id="1442257759">
                          <w:marLeft w:val="0"/>
                          <w:marRight w:val="0"/>
                          <w:marTop w:val="0"/>
                          <w:marBottom w:val="0"/>
                          <w:divBdr>
                            <w:top w:val="none" w:sz="0" w:space="0" w:color="auto"/>
                            <w:left w:val="none" w:sz="0" w:space="0" w:color="auto"/>
                            <w:bottom w:val="none" w:sz="0" w:space="0" w:color="auto"/>
                            <w:right w:val="none" w:sz="0" w:space="0" w:color="auto"/>
                          </w:divBdr>
                        </w:div>
                        <w:div w:id="611785816">
                          <w:marLeft w:val="0"/>
                          <w:marRight w:val="0"/>
                          <w:marTop w:val="0"/>
                          <w:marBottom w:val="0"/>
                          <w:divBdr>
                            <w:top w:val="none" w:sz="0" w:space="0" w:color="auto"/>
                            <w:left w:val="none" w:sz="0" w:space="0" w:color="auto"/>
                            <w:bottom w:val="none" w:sz="0" w:space="0" w:color="auto"/>
                            <w:right w:val="none" w:sz="0" w:space="0" w:color="auto"/>
                          </w:divBdr>
                        </w:div>
                      </w:divsChild>
                    </w:div>
                    <w:div w:id="453403412">
                      <w:marLeft w:val="0"/>
                      <w:marRight w:val="0"/>
                      <w:marTop w:val="0"/>
                      <w:marBottom w:val="0"/>
                      <w:divBdr>
                        <w:top w:val="none" w:sz="0" w:space="0" w:color="auto"/>
                        <w:left w:val="none" w:sz="0" w:space="0" w:color="auto"/>
                        <w:bottom w:val="none" w:sz="0" w:space="0" w:color="auto"/>
                        <w:right w:val="none" w:sz="0" w:space="0" w:color="auto"/>
                      </w:divBdr>
                      <w:divsChild>
                        <w:div w:id="56898327">
                          <w:marLeft w:val="0"/>
                          <w:marRight w:val="0"/>
                          <w:marTop w:val="0"/>
                          <w:marBottom w:val="0"/>
                          <w:divBdr>
                            <w:top w:val="none" w:sz="0" w:space="0" w:color="auto"/>
                            <w:left w:val="none" w:sz="0" w:space="0" w:color="auto"/>
                            <w:bottom w:val="none" w:sz="0" w:space="0" w:color="auto"/>
                            <w:right w:val="none" w:sz="0" w:space="0" w:color="auto"/>
                          </w:divBdr>
                        </w:div>
                        <w:div w:id="244656538">
                          <w:marLeft w:val="0"/>
                          <w:marRight w:val="0"/>
                          <w:marTop w:val="0"/>
                          <w:marBottom w:val="0"/>
                          <w:divBdr>
                            <w:top w:val="none" w:sz="0" w:space="0" w:color="auto"/>
                            <w:left w:val="none" w:sz="0" w:space="0" w:color="auto"/>
                            <w:bottom w:val="none" w:sz="0" w:space="0" w:color="auto"/>
                            <w:right w:val="none" w:sz="0" w:space="0" w:color="auto"/>
                          </w:divBdr>
                        </w:div>
                      </w:divsChild>
                    </w:div>
                    <w:div w:id="754323959">
                      <w:marLeft w:val="0"/>
                      <w:marRight w:val="0"/>
                      <w:marTop w:val="0"/>
                      <w:marBottom w:val="0"/>
                      <w:divBdr>
                        <w:top w:val="none" w:sz="0" w:space="0" w:color="auto"/>
                        <w:left w:val="none" w:sz="0" w:space="0" w:color="auto"/>
                        <w:bottom w:val="none" w:sz="0" w:space="0" w:color="auto"/>
                        <w:right w:val="none" w:sz="0" w:space="0" w:color="auto"/>
                      </w:divBdr>
                      <w:divsChild>
                        <w:div w:id="418792016">
                          <w:marLeft w:val="0"/>
                          <w:marRight w:val="0"/>
                          <w:marTop w:val="0"/>
                          <w:marBottom w:val="0"/>
                          <w:divBdr>
                            <w:top w:val="none" w:sz="0" w:space="0" w:color="auto"/>
                            <w:left w:val="none" w:sz="0" w:space="0" w:color="auto"/>
                            <w:bottom w:val="none" w:sz="0" w:space="0" w:color="auto"/>
                            <w:right w:val="none" w:sz="0" w:space="0" w:color="auto"/>
                          </w:divBdr>
                        </w:div>
                        <w:div w:id="487215658">
                          <w:marLeft w:val="0"/>
                          <w:marRight w:val="0"/>
                          <w:marTop w:val="0"/>
                          <w:marBottom w:val="0"/>
                          <w:divBdr>
                            <w:top w:val="none" w:sz="0" w:space="0" w:color="auto"/>
                            <w:left w:val="none" w:sz="0" w:space="0" w:color="auto"/>
                            <w:bottom w:val="none" w:sz="0" w:space="0" w:color="auto"/>
                            <w:right w:val="none" w:sz="0" w:space="0" w:color="auto"/>
                          </w:divBdr>
                        </w:div>
                      </w:divsChild>
                    </w:div>
                    <w:div w:id="144323711">
                      <w:marLeft w:val="0"/>
                      <w:marRight w:val="0"/>
                      <w:marTop w:val="0"/>
                      <w:marBottom w:val="0"/>
                      <w:divBdr>
                        <w:top w:val="none" w:sz="0" w:space="0" w:color="auto"/>
                        <w:left w:val="none" w:sz="0" w:space="0" w:color="auto"/>
                        <w:bottom w:val="none" w:sz="0" w:space="0" w:color="auto"/>
                        <w:right w:val="none" w:sz="0" w:space="0" w:color="auto"/>
                      </w:divBdr>
                      <w:divsChild>
                        <w:div w:id="763961117">
                          <w:marLeft w:val="0"/>
                          <w:marRight w:val="0"/>
                          <w:marTop w:val="0"/>
                          <w:marBottom w:val="0"/>
                          <w:divBdr>
                            <w:top w:val="none" w:sz="0" w:space="0" w:color="auto"/>
                            <w:left w:val="none" w:sz="0" w:space="0" w:color="auto"/>
                            <w:bottom w:val="none" w:sz="0" w:space="0" w:color="auto"/>
                            <w:right w:val="none" w:sz="0" w:space="0" w:color="auto"/>
                          </w:divBdr>
                        </w:div>
                        <w:div w:id="855769895">
                          <w:marLeft w:val="0"/>
                          <w:marRight w:val="0"/>
                          <w:marTop w:val="0"/>
                          <w:marBottom w:val="0"/>
                          <w:divBdr>
                            <w:top w:val="none" w:sz="0" w:space="0" w:color="auto"/>
                            <w:left w:val="none" w:sz="0" w:space="0" w:color="auto"/>
                            <w:bottom w:val="none" w:sz="0" w:space="0" w:color="auto"/>
                            <w:right w:val="none" w:sz="0" w:space="0" w:color="auto"/>
                          </w:divBdr>
                        </w:div>
                      </w:divsChild>
                    </w:div>
                    <w:div w:id="980354425">
                      <w:marLeft w:val="0"/>
                      <w:marRight w:val="0"/>
                      <w:marTop w:val="0"/>
                      <w:marBottom w:val="0"/>
                      <w:divBdr>
                        <w:top w:val="none" w:sz="0" w:space="0" w:color="auto"/>
                        <w:left w:val="none" w:sz="0" w:space="0" w:color="auto"/>
                        <w:bottom w:val="none" w:sz="0" w:space="0" w:color="auto"/>
                        <w:right w:val="none" w:sz="0" w:space="0" w:color="auto"/>
                      </w:divBdr>
                      <w:divsChild>
                        <w:div w:id="22563211">
                          <w:marLeft w:val="0"/>
                          <w:marRight w:val="0"/>
                          <w:marTop w:val="0"/>
                          <w:marBottom w:val="0"/>
                          <w:divBdr>
                            <w:top w:val="none" w:sz="0" w:space="0" w:color="auto"/>
                            <w:left w:val="none" w:sz="0" w:space="0" w:color="auto"/>
                            <w:bottom w:val="none" w:sz="0" w:space="0" w:color="auto"/>
                            <w:right w:val="none" w:sz="0" w:space="0" w:color="auto"/>
                          </w:divBdr>
                        </w:div>
                        <w:div w:id="2089956871">
                          <w:marLeft w:val="0"/>
                          <w:marRight w:val="0"/>
                          <w:marTop w:val="0"/>
                          <w:marBottom w:val="0"/>
                          <w:divBdr>
                            <w:top w:val="none" w:sz="0" w:space="0" w:color="auto"/>
                            <w:left w:val="none" w:sz="0" w:space="0" w:color="auto"/>
                            <w:bottom w:val="none" w:sz="0" w:space="0" w:color="auto"/>
                            <w:right w:val="none" w:sz="0" w:space="0" w:color="auto"/>
                          </w:divBdr>
                        </w:div>
                      </w:divsChild>
                    </w:div>
                    <w:div w:id="1156411766">
                      <w:marLeft w:val="0"/>
                      <w:marRight w:val="0"/>
                      <w:marTop w:val="0"/>
                      <w:marBottom w:val="0"/>
                      <w:divBdr>
                        <w:top w:val="none" w:sz="0" w:space="0" w:color="auto"/>
                        <w:left w:val="none" w:sz="0" w:space="0" w:color="auto"/>
                        <w:bottom w:val="none" w:sz="0" w:space="0" w:color="auto"/>
                        <w:right w:val="none" w:sz="0" w:space="0" w:color="auto"/>
                      </w:divBdr>
                      <w:divsChild>
                        <w:div w:id="136921723">
                          <w:marLeft w:val="0"/>
                          <w:marRight w:val="0"/>
                          <w:marTop w:val="0"/>
                          <w:marBottom w:val="0"/>
                          <w:divBdr>
                            <w:top w:val="none" w:sz="0" w:space="0" w:color="auto"/>
                            <w:left w:val="none" w:sz="0" w:space="0" w:color="auto"/>
                            <w:bottom w:val="none" w:sz="0" w:space="0" w:color="auto"/>
                            <w:right w:val="none" w:sz="0" w:space="0" w:color="auto"/>
                          </w:divBdr>
                        </w:div>
                        <w:div w:id="374088124">
                          <w:marLeft w:val="0"/>
                          <w:marRight w:val="0"/>
                          <w:marTop w:val="0"/>
                          <w:marBottom w:val="0"/>
                          <w:divBdr>
                            <w:top w:val="none" w:sz="0" w:space="0" w:color="auto"/>
                            <w:left w:val="none" w:sz="0" w:space="0" w:color="auto"/>
                            <w:bottom w:val="none" w:sz="0" w:space="0" w:color="auto"/>
                            <w:right w:val="none" w:sz="0" w:space="0" w:color="auto"/>
                          </w:divBdr>
                        </w:div>
                      </w:divsChild>
                    </w:div>
                    <w:div w:id="1357926896">
                      <w:marLeft w:val="0"/>
                      <w:marRight w:val="0"/>
                      <w:marTop w:val="0"/>
                      <w:marBottom w:val="0"/>
                      <w:divBdr>
                        <w:top w:val="none" w:sz="0" w:space="0" w:color="auto"/>
                        <w:left w:val="none" w:sz="0" w:space="0" w:color="auto"/>
                        <w:bottom w:val="none" w:sz="0" w:space="0" w:color="auto"/>
                        <w:right w:val="none" w:sz="0" w:space="0" w:color="auto"/>
                      </w:divBdr>
                      <w:divsChild>
                        <w:div w:id="1813252263">
                          <w:marLeft w:val="0"/>
                          <w:marRight w:val="0"/>
                          <w:marTop w:val="0"/>
                          <w:marBottom w:val="0"/>
                          <w:divBdr>
                            <w:top w:val="none" w:sz="0" w:space="0" w:color="auto"/>
                            <w:left w:val="none" w:sz="0" w:space="0" w:color="auto"/>
                            <w:bottom w:val="none" w:sz="0" w:space="0" w:color="auto"/>
                            <w:right w:val="none" w:sz="0" w:space="0" w:color="auto"/>
                          </w:divBdr>
                        </w:div>
                        <w:div w:id="175184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11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840112">
      <w:bodyDiv w:val="1"/>
      <w:marLeft w:val="0"/>
      <w:marRight w:val="0"/>
      <w:marTop w:val="0"/>
      <w:marBottom w:val="0"/>
      <w:divBdr>
        <w:top w:val="none" w:sz="0" w:space="0" w:color="auto"/>
        <w:left w:val="none" w:sz="0" w:space="0" w:color="auto"/>
        <w:bottom w:val="none" w:sz="0" w:space="0" w:color="auto"/>
        <w:right w:val="none" w:sz="0" w:space="0" w:color="auto"/>
      </w:divBdr>
      <w:divsChild>
        <w:div w:id="1126125425">
          <w:marLeft w:val="0"/>
          <w:marRight w:val="0"/>
          <w:marTop w:val="0"/>
          <w:marBottom w:val="0"/>
          <w:divBdr>
            <w:top w:val="none" w:sz="0" w:space="0" w:color="auto"/>
            <w:left w:val="none" w:sz="0" w:space="0" w:color="auto"/>
            <w:bottom w:val="none" w:sz="0" w:space="0" w:color="auto"/>
            <w:right w:val="none" w:sz="0" w:space="0" w:color="auto"/>
          </w:divBdr>
          <w:divsChild>
            <w:div w:id="2098555042">
              <w:marLeft w:val="0"/>
              <w:marRight w:val="0"/>
              <w:marTop w:val="0"/>
              <w:marBottom w:val="0"/>
              <w:divBdr>
                <w:top w:val="none" w:sz="0" w:space="0" w:color="auto"/>
                <w:left w:val="none" w:sz="0" w:space="0" w:color="auto"/>
                <w:bottom w:val="none" w:sz="0" w:space="0" w:color="auto"/>
                <w:right w:val="none" w:sz="0" w:space="0" w:color="auto"/>
              </w:divBdr>
              <w:divsChild>
                <w:div w:id="1395664044">
                  <w:marLeft w:val="0"/>
                  <w:marRight w:val="0"/>
                  <w:marTop w:val="0"/>
                  <w:marBottom w:val="0"/>
                  <w:divBdr>
                    <w:top w:val="none" w:sz="0" w:space="0" w:color="auto"/>
                    <w:left w:val="none" w:sz="0" w:space="0" w:color="auto"/>
                    <w:bottom w:val="none" w:sz="0" w:space="0" w:color="auto"/>
                    <w:right w:val="none" w:sz="0" w:space="0" w:color="auto"/>
                  </w:divBdr>
                  <w:divsChild>
                    <w:div w:id="47036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6497673">
      <w:bodyDiv w:val="1"/>
      <w:marLeft w:val="0"/>
      <w:marRight w:val="0"/>
      <w:marTop w:val="0"/>
      <w:marBottom w:val="0"/>
      <w:divBdr>
        <w:top w:val="none" w:sz="0" w:space="0" w:color="auto"/>
        <w:left w:val="none" w:sz="0" w:space="0" w:color="auto"/>
        <w:bottom w:val="none" w:sz="0" w:space="0" w:color="auto"/>
        <w:right w:val="none" w:sz="0" w:space="0" w:color="auto"/>
      </w:divBdr>
      <w:divsChild>
        <w:div w:id="885335892">
          <w:marLeft w:val="0"/>
          <w:marRight w:val="0"/>
          <w:marTop w:val="0"/>
          <w:marBottom w:val="0"/>
          <w:divBdr>
            <w:top w:val="none" w:sz="0" w:space="0" w:color="auto"/>
            <w:left w:val="none" w:sz="0" w:space="0" w:color="auto"/>
            <w:bottom w:val="none" w:sz="0" w:space="0" w:color="auto"/>
            <w:right w:val="none" w:sz="0" w:space="0" w:color="auto"/>
          </w:divBdr>
          <w:divsChild>
            <w:div w:id="1277785651">
              <w:marLeft w:val="0"/>
              <w:marRight w:val="0"/>
              <w:marTop w:val="0"/>
              <w:marBottom w:val="0"/>
              <w:divBdr>
                <w:top w:val="none" w:sz="0" w:space="0" w:color="auto"/>
                <w:left w:val="none" w:sz="0" w:space="0" w:color="auto"/>
                <w:bottom w:val="none" w:sz="0" w:space="0" w:color="auto"/>
                <w:right w:val="none" w:sz="0" w:space="0" w:color="auto"/>
              </w:divBdr>
              <w:divsChild>
                <w:div w:id="1758011896">
                  <w:marLeft w:val="0"/>
                  <w:marRight w:val="0"/>
                  <w:marTop w:val="0"/>
                  <w:marBottom w:val="0"/>
                  <w:divBdr>
                    <w:top w:val="none" w:sz="0" w:space="0" w:color="auto"/>
                    <w:left w:val="none" w:sz="0" w:space="0" w:color="auto"/>
                    <w:bottom w:val="none" w:sz="0" w:space="0" w:color="auto"/>
                    <w:right w:val="none" w:sz="0" w:space="0" w:color="auto"/>
                  </w:divBdr>
                  <w:divsChild>
                    <w:div w:id="5000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science.sciencemag.org/content/361/6398/eaat1378" TargetMode="External"/><Relationship Id="rId21" Type="http://schemas.openxmlformats.org/officeDocument/2006/relationships/hyperlink" Target="https://science.sciencemag.org/content/361/6398/eaat1378" TargetMode="External"/><Relationship Id="rId42" Type="http://schemas.openxmlformats.org/officeDocument/2006/relationships/hyperlink" Target="https://science.sciencemag.org/content/361/6398/eaat1378" TargetMode="External"/><Relationship Id="rId63" Type="http://schemas.openxmlformats.org/officeDocument/2006/relationships/hyperlink" Target="https://science.sciencemag.org/content/361/6398/eaat1378" TargetMode="External"/><Relationship Id="rId84" Type="http://schemas.openxmlformats.org/officeDocument/2006/relationships/hyperlink" Target="https://science.sciencemag.org/content/361/6398/eaat1378" TargetMode="External"/><Relationship Id="rId138" Type="http://schemas.openxmlformats.org/officeDocument/2006/relationships/hyperlink" Target="https://science.sciencemag.org/content/361/6398/eaat1378" TargetMode="External"/><Relationship Id="rId159" Type="http://schemas.openxmlformats.org/officeDocument/2006/relationships/hyperlink" Target="http://dx.doi.org/10.1093/mnras/stv179" TargetMode="External"/><Relationship Id="rId170" Type="http://schemas.openxmlformats.org/officeDocument/2006/relationships/hyperlink" Target="http://dx.doi.org/10.1103/PhysRevD.96.082001" TargetMode="External"/><Relationship Id="rId191" Type="http://schemas.openxmlformats.org/officeDocument/2006/relationships/hyperlink" Target="http://dx.doi.org/10.1093/mnras/stw228" TargetMode="External"/><Relationship Id="rId205" Type="http://schemas.openxmlformats.org/officeDocument/2006/relationships/hyperlink" Target="https://www.mpi-hd.mpg.de/hfm/HESS/pages/publications/auxiliary/auxinfo_TXS0506.html" TargetMode="External"/><Relationship Id="rId107" Type="http://schemas.openxmlformats.org/officeDocument/2006/relationships/hyperlink" Target="https://science.sciencemag.org/content/361/6398/eaat1378" TargetMode="External"/><Relationship Id="rId11" Type="http://schemas.openxmlformats.org/officeDocument/2006/relationships/image" Target="media/image1.gif"/><Relationship Id="rId32" Type="http://schemas.openxmlformats.org/officeDocument/2006/relationships/hyperlink" Target="https://science.sciencemag.org/content/361/6398/eaat1378" TargetMode="External"/><Relationship Id="rId53" Type="http://schemas.openxmlformats.org/officeDocument/2006/relationships/hyperlink" Target="https://science.sciencemag.org/content/361/6398/eaat1378" TargetMode="External"/><Relationship Id="rId74" Type="http://schemas.openxmlformats.org/officeDocument/2006/relationships/hyperlink" Target="https://science.sciencemag.org/content/361/6398/eaat1378" TargetMode="External"/><Relationship Id="rId128" Type="http://schemas.openxmlformats.org/officeDocument/2006/relationships/hyperlink" Target="https://science.sciencemag.org/content/361/6398/eaat1378" TargetMode="External"/><Relationship Id="rId149" Type="http://schemas.openxmlformats.org/officeDocument/2006/relationships/hyperlink" Target="http://www.sciencemag.org/about/science-licenses-journal-article-reuse" TargetMode="External"/><Relationship Id="rId5" Type="http://schemas.openxmlformats.org/officeDocument/2006/relationships/styles" Target="styles.xml"/><Relationship Id="rId95" Type="http://schemas.openxmlformats.org/officeDocument/2006/relationships/hyperlink" Target="https://science.sciencemag.org/content/361/6398/eaat1378" TargetMode="External"/><Relationship Id="rId160" Type="http://schemas.openxmlformats.org/officeDocument/2006/relationships/hyperlink" Target="http://dx.doi.org/10.1086/133630" TargetMode="External"/><Relationship Id="rId181" Type="http://schemas.openxmlformats.org/officeDocument/2006/relationships/hyperlink" Target="http://dx.doi.org/10.1088/2041-8205/739/1/L1" TargetMode="External"/><Relationship Id="rId216" Type="http://schemas.openxmlformats.org/officeDocument/2006/relationships/theme" Target="theme/theme1.xml"/><Relationship Id="rId22" Type="http://schemas.openxmlformats.org/officeDocument/2006/relationships/hyperlink" Target="https://science.sciencemag.org/content/361/6398/eaat1378" TargetMode="External"/><Relationship Id="rId43" Type="http://schemas.openxmlformats.org/officeDocument/2006/relationships/hyperlink" Target="https://science.sciencemag.org/content/361/6398/eaat1378" TargetMode="External"/><Relationship Id="rId64" Type="http://schemas.openxmlformats.org/officeDocument/2006/relationships/hyperlink" Target="https://science.sciencemag.org/content/361/6398/eaat1378" TargetMode="External"/><Relationship Id="rId118" Type="http://schemas.openxmlformats.org/officeDocument/2006/relationships/hyperlink" Target="https://science.sciencemag.org/content/361/6398/eaat1378" TargetMode="External"/><Relationship Id="rId139" Type="http://schemas.openxmlformats.org/officeDocument/2006/relationships/hyperlink" Target="https://science.sciencemag.org/content/361/6398/eaat1378" TargetMode="External"/><Relationship Id="rId85" Type="http://schemas.openxmlformats.org/officeDocument/2006/relationships/hyperlink" Target="https://science.sciencemag.org/content/361/6398/eaat1378" TargetMode="External"/><Relationship Id="rId150" Type="http://schemas.openxmlformats.org/officeDocument/2006/relationships/hyperlink" Target="http://www.sciencemag.org/about/science-licenses-journal-article-reuse" TargetMode="External"/><Relationship Id="rId171" Type="http://schemas.openxmlformats.org/officeDocument/2006/relationships/hyperlink" Target="http://dx.doi.org/10.1088/0067-0049/218/2/23" TargetMode="External"/><Relationship Id="rId192" Type="http://schemas.openxmlformats.org/officeDocument/2006/relationships/hyperlink" Target="http://dx.doi.org/10.1038/nphys3715" TargetMode="External"/><Relationship Id="rId206" Type="http://schemas.openxmlformats.org/officeDocument/2006/relationships/hyperlink" Target="https://www.isdc.unige.ch/" TargetMode="External"/><Relationship Id="rId12" Type="http://schemas.openxmlformats.org/officeDocument/2006/relationships/hyperlink" Target="https://science.sciencemag.org/content/361/6398/eaat1378" TargetMode="External"/><Relationship Id="rId33" Type="http://schemas.openxmlformats.org/officeDocument/2006/relationships/hyperlink" Target="https://science.sciencemag.org/content/361/6398/eaat1378" TargetMode="External"/><Relationship Id="rId108" Type="http://schemas.openxmlformats.org/officeDocument/2006/relationships/hyperlink" Target="https://science.sciencemag.org/content/361/6398/eaat1378" TargetMode="External"/><Relationship Id="rId129" Type="http://schemas.openxmlformats.org/officeDocument/2006/relationships/hyperlink" Target="https://science.sciencemag.org/content/361/6398/eaat1378" TargetMode="External"/><Relationship Id="rId54" Type="http://schemas.openxmlformats.org/officeDocument/2006/relationships/hyperlink" Target="https://science.sciencemag.org/content/361/6398/eaat1378" TargetMode="External"/><Relationship Id="rId75" Type="http://schemas.openxmlformats.org/officeDocument/2006/relationships/hyperlink" Target="https://science.sciencemag.org/content/361/6398/eaat1378" TargetMode="External"/><Relationship Id="rId96" Type="http://schemas.openxmlformats.org/officeDocument/2006/relationships/hyperlink" Target="https://science.sciencemag.org/content/361/6398/eaat1378" TargetMode="External"/><Relationship Id="rId140" Type="http://schemas.openxmlformats.org/officeDocument/2006/relationships/hyperlink" Target="https://science.sciencemag.org/content/361/6398/eaat1378" TargetMode="External"/><Relationship Id="rId161" Type="http://schemas.openxmlformats.org/officeDocument/2006/relationships/hyperlink" Target="http://dx.doi.org/10.1146/annurev.astro.35.1.445" TargetMode="External"/><Relationship Id="rId182" Type="http://schemas.openxmlformats.org/officeDocument/2006/relationships/hyperlink" Target="http://dx.doi.org/10.1088/0067-0049/194/2/29" TargetMode="External"/><Relationship Id="rId6" Type="http://schemas.openxmlformats.org/officeDocument/2006/relationships/settings" Target="settings.xml"/><Relationship Id="rId23" Type="http://schemas.openxmlformats.org/officeDocument/2006/relationships/hyperlink" Target="https://science.sciencemag.org/content/361/6398/eaat1378" TargetMode="External"/><Relationship Id="rId119" Type="http://schemas.openxmlformats.org/officeDocument/2006/relationships/hyperlink" Target="https://science.sciencemag.org/content/361/6398/eaat1378" TargetMode="External"/><Relationship Id="rId44" Type="http://schemas.openxmlformats.org/officeDocument/2006/relationships/hyperlink" Target="https://science.sciencemag.org/content/361/6398/eaat1378" TargetMode="External"/><Relationship Id="rId65" Type="http://schemas.openxmlformats.org/officeDocument/2006/relationships/hyperlink" Target="https://science.sciencemag.org/content/361/6398/eaat1378" TargetMode="External"/><Relationship Id="rId86" Type="http://schemas.openxmlformats.org/officeDocument/2006/relationships/hyperlink" Target="https://science.sciencemag.org/content/361/6398/eaat1378" TargetMode="External"/><Relationship Id="rId130" Type="http://schemas.openxmlformats.org/officeDocument/2006/relationships/hyperlink" Target="https://science.sciencemag.org/content/361/6398/eaat1378" TargetMode="External"/><Relationship Id="rId151" Type="http://schemas.openxmlformats.org/officeDocument/2006/relationships/hyperlink" Target="http://dx.doi.org/10.1126/science.1242856" TargetMode="External"/><Relationship Id="rId172" Type="http://schemas.openxmlformats.org/officeDocument/2006/relationships/hyperlink" Target="http://dx.doi.org/10.3847/1538-4365/aa8221" TargetMode="External"/><Relationship Id="rId193" Type="http://schemas.openxmlformats.org/officeDocument/2006/relationships/hyperlink" Target="http://dx.doi.org/10.3847/1538-4357/aa81c8" TargetMode="External"/><Relationship Id="rId207" Type="http://schemas.openxmlformats.org/officeDocument/2006/relationships/hyperlink" Target="https://smoka.nao.ac.jp/" TargetMode="External"/><Relationship Id="rId13" Type="http://schemas.openxmlformats.org/officeDocument/2006/relationships/hyperlink" Target="https://science.sciencemag.org/content/361/6398/eaat1378" TargetMode="External"/><Relationship Id="rId109" Type="http://schemas.openxmlformats.org/officeDocument/2006/relationships/hyperlink" Target="https://science.sciencemag.org/content/361/6398/eaat1378" TargetMode="External"/><Relationship Id="rId34" Type="http://schemas.openxmlformats.org/officeDocument/2006/relationships/hyperlink" Target="https://science.sciencemag.org/content/361/6398/eaat1378" TargetMode="External"/><Relationship Id="rId55" Type="http://schemas.openxmlformats.org/officeDocument/2006/relationships/hyperlink" Target="https://science.sciencemag.org/content/361/6398/eaat1378" TargetMode="External"/><Relationship Id="rId76" Type="http://schemas.openxmlformats.org/officeDocument/2006/relationships/hyperlink" Target="https://science.sciencemag.org/content/361/6398/eaat1378" TargetMode="External"/><Relationship Id="rId97" Type="http://schemas.openxmlformats.org/officeDocument/2006/relationships/hyperlink" Target="https://science.sciencemag.org/content/361/6398/eaat1378" TargetMode="External"/><Relationship Id="rId120" Type="http://schemas.openxmlformats.org/officeDocument/2006/relationships/hyperlink" Target="https://science.sciencemag.org/content/361/6398/eaat1378" TargetMode="External"/><Relationship Id="rId141" Type="http://schemas.openxmlformats.org/officeDocument/2006/relationships/hyperlink" Target="https://science.sciencemag.org/content/361/6398/eaat1378" TargetMode="External"/><Relationship Id="rId7" Type="http://schemas.openxmlformats.org/officeDocument/2006/relationships/webSettings" Target="webSettings.xml"/><Relationship Id="rId162" Type="http://schemas.openxmlformats.org/officeDocument/2006/relationships/hyperlink" Target="http://dx.doi.org/10.1146/annurev.astro.39.1.249" TargetMode="External"/><Relationship Id="rId183" Type="http://schemas.openxmlformats.org/officeDocument/2006/relationships/hyperlink" Target="http://dx.doi.org/10.1088/1538-3873/aa80d9" TargetMode="External"/><Relationship Id="rId24" Type="http://schemas.openxmlformats.org/officeDocument/2006/relationships/hyperlink" Target="https://science.sciencemag.org/content/361/6398/eaat1378" TargetMode="External"/><Relationship Id="rId45" Type="http://schemas.openxmlformats.org/officeDocument/2006/relationships/hyperlink" Target="https://science.sciencemag.org/content/361/6398/eaat1378" TargetMode="External"/><Relationship Id="rId66" Type="http://schemas.openxmlformats.org/officeDocument/2006/relationships/hyperlink" Target="https://science.sciencemag.org/content/sci/361/6398/eaat1378/F5.large.jpg?width=800&amp;height=600&amp;carousel=1" TargetMode="External"/><Relationship Id="rId87" Type="http://schemas.openxmlformats.org/officeDocument/2006/relationships/hyperlink" Target="https://science.sciencemag.org/content/361/6398/eaat1378" TargetMode="External"/><Relationship Id="rId110" Type="http://schemas.openxmlformats.org/officeDocument/2006/relationships/hyperlink" Target="https://science.sciencemag.org/content/361/6398/eaat1378" TargetMode="External"/><Relationship Id="rId131" Type="http://schemas.openxmlformats.org/officeDocument/2006/relationships/hyperlink" Target="https://science.sciencemag.org/content/361/6398/eaat1378" TargetMode="External"/><Relationship Id="rId152" Type="http://schemas.openxmlformats.org/officeDocument/2006/relationships/hyperlink" Target="http://www.ncbi.nlm.nih.gov/pubmed/24264993" TargetMode="External"/><Relationship Id="rId173" Type="http://schemas.openxmlformats.org/officeDocument/2006/relationships/hyperlink" Target="http://dx.doi.org/10.1088/0004-637X/697/2/1071" TargetMode="External"/><Relationship Id="rId194" Type="http://schemas.openxmlformats.org/officeDocument/2006/relationships/hyperlink" Target="http://dx.doi.org/10.1051/0004-6361/201525830" TargetMode="External"/><Relationship Id="rId208" Type="http://schemas.openxmlformats.org/officeDocument/2006/relationships/hyperlink" Target="https://science.sciencemag.org/content/361/6398/eaat1378" TargetMode="External"/><Relationship Id="rId19" Type="http://schemas.openxmlformats.org/officeDocument/2006/relationships/hyperlink" Target="https://science.sciencemag.org/content/361/6398/eaat1378" TargetMode="External"/><Relationship Id="rId14" Type="http://schemas.openxmlformats.org/officeDocument/2006/relationships/hyperlink" Target="https://science.sciencemag.org/content/361/6398/eaat1378" TargetMode="External"/><Relationship Id="rId30" Type="http://schemas.openxmlformats.org/officeDocument/2006/relationships/hyperlink" Target="https://science.sciencemag.org/content/sci/361/6398/eaat1378/F2.large.jpg?width=800&amp;height=600&amp;carousel=1" TargetMode="External"/><Relationship Id="rId35" Type="http://schemas.openxmlformats.org/officeDocument/2006/relationships/hyperlink" Target="https://science.sciencemag.org/content/361/6398/eaat1378" TargetMode="External"/><Relationship Id="rId56" Type="http://schemas.openxmlformats.org/officeDocument/2006/relationships/hyperlink" Target="https://science.sciencemag.org/content/361/6398/eaat1378" TargetMode="External"/><Relationship Id="rId77" Type="http://schemas.openxmlformats.org/officeDocument/2006/relationships/hyperlink" Target="https://science.sciencemag.org/content/361/6398/eaat1378" TargetMode="External"/><Relationship Id="rId100" Type="http://schemas.openxmlformats.org/officeDocument/2006/relationships/hyperlink" Target="https://science.sciencemag.org/content/361/6398/eaat1378" TargetMode="External"/><Relationship Id="rId105" Type="http://schemas.openxmlformats.org/officeDocument/2006/relationships/hyperlink" Target="https://science.sciencemag.org/content/361/6398/eaat1378" TargetMode="External"/><Relationship Id="rId126" Type="http://schemas.openxmlformats.org/officeDocument/2006/relationships/hyperlink" Target="https://science.sciencemag.org/content/361/6398/eaat1378" TargetMode="External"/><Relationship Id="rId147" Type="http://schemas.openxmlformats.org/officeDocument/2006/relationships/hyperlink" Target="https://science.sciencemag.org/content/361/6398/eaat1378" TargetMode="External"/><Relationship Id="rId168" Type="http://schemas.openxmlformats.org/officeDocument/2006/relationships/hyperlink" Target="http://dx.doi.org/10.1088/0004-6256/139/5/1695" TargetMode="External"/><Relationship Id="rId8" Type="http://schemas.openxmlformats.org/officeDocument/2006/relationships/hyperlink" Target="http://dx.doi.org/10.1126/science.aat1378" TargetMode="External"/><Relationship Id="rId51" Type="http://schemas.openxmlformats.org/officeDocument/2006/relationships/hyperlink" Target="https://science.sciencemag.org/content/361/6398/eaat1378" TargetMode="External"/><Relationship Id="rId72" Type="http://schemas.openxmlformats.org/officeDocument/2006/relationships/hyperlink" Target="https://science.sciencemag.org/content/361/6398/eaat1378" TargetMode="External"/><Relationship Id="rId93" Type="http://schemas.openxmlformats.org/officeDocument/2006/relationships/image" Target="media/image7.gif"/><Relationship Id="rId98" Type="http://schemas.openxmlformats.org/officeDocument/2006/relationships/hyperlink" Target="https://science.sciencemag.org/content/361/6398/eaat1378" TargetMode="External"/><Relationship Id="rId121" Type="http://schemas.openxmlformats.org/officeDocument/2006/relationships/hyperlink" Target="https://science.sciencemag.org/content/361/6398/eaat1378" TargetMode="External"/><Relationship Id="rId142" Type="http://schemas.openxmlformats.org/officeDocument/2006/relationships/image" Target="media/image10.gif"/><Relationship Id="rId163" Type="http://schemas.openxmlformats.org/officeDocument/2006/relationships/hyperlink" Target="http://dx.doi.org/10.1086/186369" TargetMode="External"/><Relationship Id="rId184" Type="http://schemas.openxmlformats.org/officeDocument/2006/relationships/hyperlink" Target="http://dx.doi.org/10.1093/pasj/54.6.819" TargetMode="External"/><Relationship Id="rId189" Type="http://schemas.openxmlformats.org/officeDocument/2006/relationships/hyperlink" Target="https://arxiv.org/abs/1103.0749" TargetMode="External"/><Relationship Id="rId3" Type="http://schemas.openxmlformats.org/officeDocument/2006/relationships/customXml" Target="../customXml/item3.xml"/><Relationship Id="rId214" Type="http://schemas.openxmlformats.org/officeDocument/2006/relationships/hyperlink" Target="https://science.sciencemag.org/content/361/6398/eaat1378.abstract" TargetMode="External"/><Relationship Id="rId25" Type="http://schemas.openxmlformats.org/officeDocument/2006/relationships/hyperlink" Target="https://science.sciencemag.org/content/361/6398/eaat1378" TargetMode="External"/><Relationship Id="rId46" Type="http://schemas.openxmlformats.org/officeDocument/2006/relationships/hyperlink" Target="https://science.sciencemag.org/content/361/6398/eaat1378" TargetMode="External"/><Relationship Id="rId67" Type="http://schemas.openxmlformats.org/officeDocument/2006/relationships/image" Target="media/image5.gif"/><Relationship Id="rId116" Type="http://schemas.openxmlformats.org/officeDocument/2006/relationships/hyperlink" Target="https://science.sciencemag.org/content/361/6398/eaat1378" TargetMode="External"/><Relationship Id="rId137" Type="http://schemas.openxmlformats.org/officeDocument/2006/relationships/hyperlink" Target="https://science.sciencemag.org/content/361/6398/eaat1378" TargetMode="External"/><Relationship Id="rId158" Type="http://schemas.openxmlformats.org/officeDocument/2006/relationships/hyperlink" Target="http://dx.doi.org/10.1016/0927-6505(94)00044-4" TargetMode="External"/><Relationship Id="rId20" Type="http://schemas.openxmlformats.org/officeDocument/2006/relationships/hyperlink" Target="https://science.sciencemag.org/content/361/6398/eaat1378" TargetMode="External"/><Relationship Id="rId41" Type="http://schemas.openxmlformats.org/officeDocument/2006/relationships/hyperlink" Target="https://science.sciencemag.org/content/361/6398/eaat1378" TargetMode="External"/><Relationship Id="rId62" Type="http://schemas.openxmlformats.org/officeDocument/2006/relationships/hyperlink" Target="https://science.sciencemag.org/content/361/6398/eaat1378" TargetMode="External"/><Relationship Id="rId83" Type="http://schemas.openxmlformats.org/officeDocument/2006/relationships/hyperlink" Target="https://science.sciencemag.org/content/361/6398/eaat1378" TargetMode="External"/><Relationship Id="rId88" Type="http://schemas.openxmlformats.org/officeDocument/2006/relationships/hyperlink" Target="https://science.sciencemag.org/content/361/6398/eaat1378" TargetMode="External"/><Relationship Id="rId111" Type="http://schemas.openxmlformats.org/officeDocument/2006/relationships/hyperlink" Target="https://science.sciencemag.org/content/361/6398/eaat1378" TargetMode="External"/><Relationship Id="rId132" Type="http://schemas.openxmlformats.org/officeDocument/2006/relationships/hyperlink" Target="https://science.sciencemag.org/content/361/6398/eaat1378" TargetMode="External"/><Relationship Id="rId153" Type="http://schemas.openxmlformats.org/officeDocument/2006/relationships/hyperlink" Target="http://dx.doi.org/10.3847/0004-637X/833/1/3" TargetMode="External"/><Relationship Id="rId174" Type="http://schemas.openxmlformats.org/officeDocument/2006/relationships/hyperlink" Target="http://dx.doi.org/10.3847/2041-8213/aaad5e" TargetMode="External"/><Relationship Id="rId179" Type="http://schemas.openxmlformats.org/officeDocument/2006/relationships/hyperlink" Target="http://dx.doi.org/10.1016/j.astropartphys.2015.02.005" TargetMode="External"/><Relationship Id="rId195" Type="http://schemas.openxmlformats.org/officeDocument/2006/relationships/hyperlink" Target="http://dx.doi.org/10.1016/0370-1573(95)00003-Y" TargetMode="External"/><Relationship Id="rId209" Type="http://schemas.openxmlformats.org/officeDocument/2006/relationships/hyperlink" Target="http://telescope.livjm.ac.uk/cgi-bin/lt_search" TargetMode="External"/><Relationship Id="rId190" Type="http://schemas.openxmlformats.org/officeDocument/2006/relationships/hyperlink" Target="http://dx.doi.org/10.1051/0004-6361/201424219" TargetMode="External"/><Relationship Id="rId204" Type="http://schemas.openxmlformats.org/officeDocument/2006/relationships/hyperlink" Target="https://data.hawc-observatory.org/datasets/ic170922/index.php" TargetMode="External"/><Relationship Id="rId15" Type="http://schemas.openxmlformats.org/officeDocument/2006/relationships/hyperlink" Target="https://science.sciencemag.org/content/361/6398/eaat1378" TargetMode="External"/><Relationship Id="rId36" Type="http://schemas.openxmlformats.org/officeDocument/2006/relationships/hyperlink" Target="https://science.sciencemag.org/content/sci/361/6398/eaat1378/F3.large.jpg?width=800&amp;height=600&amp;carousel=1" TargetMode="External"/><Relationship Id="rId57" Type="http://schemas.openxmlformats.org/officeDocument/2006/relationships/hyperlink" Target="https://science.sciencemag.org/content/361/6398/eaat1378" TargetMode="External"/><Relationship Id="rId106" Type="http://schemas.openxmlformats.org/officeDocument/2006/relationships/hyperlink" Target="https://science.sciencemag.org/content/361/6398/eaat1378" TargetMode="External"/><Relationship Id="rId127" Type="http://schemas.openxmlformats.org/officeDocument/2006/relationships/hyperlink" Target="https://science.sciencemag.org/content/361/6398/eaat1378" TargetMode="External"/><Relationship Id="rId10" Type="http://schemas.openxmlformats.org/officeDocument/2006/relationships/hyperlink" Target="https://science.sciencemag.org/content/sci/361/6398/eaat1378/F1.large.jpg?width=800&amp;height=600&amp;carousel=1" TargetMode="External"/><Relationship Id="rId31" Type="http://schemas.openxmlformats.org/officeDocument/2006/relationships/image" Target="media/image2.gif"/><Relationship Id="rId52" Type="http://schemas.openxmlformats.org/officeDocument/2006/relationships/hyperlink" Target="https://science.sciencemag.org/content/361/6398/eaat1378" TargetMode="External"/><Relationship Id="rId73" Type="http://schemas.openxmlformats.org/officeDocument/2006/relationships/hyperlink" Target="https://science.sciencemag.org/content/361/6398/eaat1378" TargetMode="External"/><Relationship Id="rId78" Type="http://schemas.openxmlformats.org/officeDocument/2006/relationships/hyperlink" Target="https://science.sciencemag.org/content/361/6398/eaat1378" TargetMode="External"/><Relationship Id="rId94" Type="http://schemas.openxmlformats.org/officeDocument/2006/relationships/image" Target="media/image8.gif"/><Relationship Id="rId99" Type="http://schemas.openxmlformats.org/officeDocument/2006/relationships/hyperlink" Target="https://science.sciencemag.org/content/361/6398/eaat1378" TargetMode="External"/><Relationship Id="rId101" Type="http://schemas.openxmlformats.org/officeDocument/2006/relationships/hyperlink" Target="https://science.sciencemag.org/content/361/6398/eaat1378" TargetMode="External"/><Relationship Id="rId122" Type="http://schemas.openxmlformats.org/officeDocument/2006/relationships/hyperlink" Target="https://science.sciencemag.org/content/361/6398/eaat1378" TargetMode="External"/><Relationship Id="rId143" Type="http://schemas.openxmlformats.org/officeDocument/2006/relationships/hyperlink" Target="https://science.sciencemag.org/content/361/6398/eaat1378" TargetMode="External"/><Relationship Id="rId148" Type="http://schemas.openxmlformats.org/officeDocument/2006/relationships/hyperlink" Target="https://science.sciencemag.org/content/361/6398/eaat1378" TargetMode="External"/><Relationship Id="rId164" Type="http://schemas.openxmlformats.org/officeDocument/2006/relationships/hyperlink" Target="http://dx.doi.org/10.1088/1674-1137/38/9/090001" TargetMode="External"/><Relationship Id="rId169" Type="http://schemas.openxmlformats.org/officeDocument/2006/relationships/hyperlink" Target="http://dx.doi.org/10.1016/j.nima.2011.06.103" TargetMode="External"/><Relationship Id="rId185" Type="http://schemas.openxmlformats.org/officeDocument/2006/relationships/hyperlink" Target="http://dx.doi.org/10.1051/0004-6361/201117752"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hyperlink" Target="http://dx.doi.org/10.3847/1538-4357/aa7555" TargetMode="External"/><Relationship Id="rId210" Type="http://schemas.openxmlformats.org/officeDocument/2006/relationships/hyperlink" Target="http://www.swift.ac.uk/archive/obs.php" TargetMode="External"/><Relationship Id="rId215" Type="http://schemas.openxmlformats.org/officeDocument/2006/relationships/fontTable" Target="fontTable.xml"/><Relationship Id="rId26" Type="http://schemas.openxmlformats.org/officeDocument/2006/relationships/hyperlink" Target="https://science.sciencemag.org/content/361/6398/eaat1378" TargetMode="External"/><Relationship Id="rId47" Type="http://schemas.openxmlformats.org/officeDocument/2006/relationships/hyperlink" Target="https://science.sciencemag.org/content/361/6398/eaat1378" TargetMode="External"/><Relationship Id="rId68" Type="http://schemas.openxmlformats.org/officeDocument/2006/relationships/hyperlink" Target="https://science.sciencemag.org/content/361/6398/eaat1378" TargetMode="External"/><Relationship Id="rId89" Type="http://schemas.openxmlformats.org/officeDocument/2006/relationships/hyperlink" Target="https://science.sciencemag.org/content/361/6398/eaat1378" TargetMode="External"/><Relationship Id="rId112" Type="http://schemas.openxmlformats.org/officeDocument/2006/relationships/hyperlink" Target="https://science.sciencemag.org/content/361/6398/eaat1378" TargetMode="External"/><Relationship Id="rId133" Type="http://schemas.openxmlformats.org/officeDocument/2006/relationships/hyperlink" Target="https://science.sciencemag.org/content/361/6398/eaat1378" TargetMode="External"/><Relationship Id="rId154" Type="http://schemas.openxmlformats.org/officeDocument/2006/relationships/hyperlink" Target="http://dx.doi.org/10.3847/1538-4357/835/2/151" TargetMode="External"/><Relationship Id="rId175" Type="http://schemas.openxmlformats.org/officeDocument/2006/relationships/hyperlink" Target="http://dx.doi.org/10.3847/0067-0049/222/1/5" TargetMode="External"/><Relationship Id="rId196" Type="http://schemas.openxmlformats.org/officeDocument/2006/relationships/hyperlink" Target="http://saraobservatory.org/" TargetMode="External"/><Relationship Id="rId200" Type="http://schemas.openxmlformats.org/officeDocument/2006/relationships/hyperlink" Target="https://magic.mpp.mpg.de/public/public-data/" TargetMode="External"/><Relationship Id="rId16" Type="http://schemas.openxmlformats.org/officeDocument/2006/relationships/hyperlink" Target="https://science.sciencemag.org/content/361/6398/eaat1378" TargetMode="External"/><Relationship Id="rId37" Type="http://schemas.openxmlformats.org/officeDocument/2006/relationships/image" Target="media/image3.gif"/><Relationship Id="rId58" Type="http://schemas.openxmlformats.org/officeDocument/2006/relationships/hyperlink" Target="https://science.sciencemag.org/content/361/6398/eaat1378" TargetMode="External"/><Relationship Id="rId79" Type="http://schemas.openxmlformats.org/officeDocument/2006/relationships/hyperlink" Target="https://science.sciencemag.org/content/361/6398/eaat1378" TargetMode="External"/><Relationship Id="rId102" Type="http://schemas.openxmlformats.org/officeDocument/2006/relationships/hyperlink" Target="https://science.sciencemag.org/content/361/6398/eaat1378" TargetMode="External"/><Relationship Id="rId123" Type="http://schemas.openxmlformats.org/officeDocument/2006/relationships/hyperlink" Target="https://science.sciencemag.org/content/361/6398/eaat1378" TargetMode="External"/><Relationship Id="rId144" Type="http://schemas.openxmlformats.org/officeDocument/2006/relationships/hyperlink" Target="https://science.sciencemag.org/content/361/6398/eaat1378" TargetMode="External"/><Relationship Id="rId90" Type="http://schemas.openxmlformats.org/officeDocument/2006/relationships/hyperlink" Target="https://science.sciencemag.org/content/361/6398/eaat1378" TargetMode="External"/><Relationship Id="rId165" Type="http://schemas.openxmlformats.org/officeDocument/2006/relationships/hyperlink" Target="http://dx.doi.org/10.1088/1748-0221/12/03/P03012" TargetMode="External"/><Relationship Id="rId186" Type="http://schemas.openxmlformats.org/officeDocument/2006/relationships/hyperlink" Target="http://dx.doi.org/10.1007/s11214-005-5097-2" TargetMode="External"/><Relationship Id="rId211" Type="http://schemas.openxmlformats.org/officeDocument/2006/relationships/hyperlink" Target="https://heasarc.gsfc.nasa.gov/FTP/nustar/data/obs/03/9/90301618002/" TargetMode="External"/><Relationship Id="rId27" Type="http://schemas.openxmlformats.org/officeDocument/2006/relationships/hyperlink" Target="https://science.sciencemag.org/content/361/6398/eaat1378" TargetMode="External"/><Relationship Id="rId48" Type="http://schemas.openxmlformats.org/officeDocument/2006/relationships/hyperlink" Target="https://science.sciencemag.org/content/361/6398/eaat1378" TargetMode="External"/><Relationship Id="rId69" Type="http://schemas.openxmlformats.org/officeDocument/2006/relationships/hyperlink" Target="https://science.sciencemag.org/content/361/6398/eaat1378" TargetMode="External"/><Relationship Id="rId113" Type="http://schemas.openxmlformats.org/officeDocument/2006/relationships/hyperlink" Target="https://science.sciencemag.org/content/361/6398/eaat1378" TargetMode="External"/><Relationship Id="rId134" Type="http://schemas.openxmlformats.org/officeDocument/2006/relationships/hyperlink" Target="https://science.sciencemag.org/content/361/6398/eaat1378" TargetMode="External"/><Relationship Id="rId80" Type="http://schemas.openxmlformats.org/officeDocument/2006/relationships/hyperlink" Target="https://science.sciencemag.org/content/361/6398/eaat1378" TargetMode="External"/><Relationship Id="rId155" Type="http://schemas.openxmlformats.org/officeDocument/2006/relationships/hyperlink" Target="http://dx.doi.org/10.3847/1538-4357/835/1/45" TargetMode="External"/><Relationship Id="rId176" Type="http://schemas.openxmlformats.org/officeDocument/2006/relationships/hyperlink" Target="http://dx.doi.org/10.3847/1538-4357/aa8092" TargetMode="External"/><Relationship Id="rId197" Type="http://schemas.openxmlformats.org/officeDocument/2006/relationships/hyperlink" Target="https://science.sciencemag.org/content/361/6398/eaat1378" TargetMode="External"/><Relationship Id="rId201" Type="http://schemas.openxmlformats.org/officeDocument/2006/relationships/hyperlink" Target="http://www.ssdc.asi.it/mmia/index.php?mission=agilemmia" TargetMode="External"/><Relationship Id="rId17" Type="http://schemas.openxmlformats.org/officeDocument/2006/relationships/hyperlink" Target="https://science.sciencemag.org/content/361/6398/eaat1378" TargetMode="External"/><Relationship Id="rId38" Type="http://schemas.openxmlformats.org/officeDocument/2006/relationships/hyperlink" Target="https://science.sciencemag.org/content/361/6398/eaat1378" TargetMode="External"/><Relationship Id="rId59" Type="http://schemas.openxmlformats.org/officeDocument/2006/relationships/hyperlink" Target="https://science.sciencemag.org/content/361/6398/eaat1378" TargetMode="External"/><Relationship Id="rId103" Type="http://schemas.openxmlformats.org/officeDocument/2006/relationships/hyperlink" Target="https://science.sciencemag.org/content/361/6398/eaat1378" TargetMode="External"/><Relationship Id="rId124" Type="http://schemas.openxmlformats.org/officeDocument/2006/relationships/image" Target="media/image9.gif"/><Relationship Id="rId70" Type="http://schemas.openxmlformats.org/officeDocument/2006/relationships/hyperlink" Target="https://science.sciencemag.org/content/361/6398/eaat1378" TargetMode="External"/><Relationship Id="rId91" Type="http://schemas.openxmlformats.org/officeDocument/2006/relationships/hyperlink" Target="https://science.sciencemag.org/content/361/6398/eaat1378" TargetMode="External"/><Relationship Id="rId145" Type="http://schemas.openxmlformats.org/officeDocument/2006/relationships/hyperlink" Target="https://science.sciencemag.org/content/361/6398/eaat1378" TargetMode="External"/><Relationship Id="rId166" Type="http://schemas.openxmlformats.org/officeDocument/2006/relationships/hyperlink" Target="http://dx.doi.org/10.1016/j.astropartphys.2017.05.002" TargetMode="External"/><Relationship Id="rId187" Type="http://schemas.openxmlformats.org/officeDocument/2006/relationships/hyperlink" Target="http://dx.doi.org/10.1093/pasj/61.5.999" TargetMode="External"/><Relationship Id="rId1" Type="http://schemas.openxmlformats.org/officeDocument/2006/relationships/customXml" Target="../customXml/item1.xml"/><Relationship Id="rId212" Type="http://schemas.openxmlformats.org/officeDocument/2006/relationships/hyperlink" Target="https://veritas.sao.arizona.edu/veritas-science/veritas-results-mainmenu-72/490-ic-result" TargetMode="External"/><Relationship Id="rId28" Type="http://schemas.openxmlformats.org/officeDocument/2006/relationships/hyperlink" Target="https://science.sciencemag.org/content/361/6398/eaat1378" TargetMode="External"/><Relationship Id="rId49" Type="http://schemas.openxmlformats.org/officeDocument/2006/relationships/hyperlink" Target="https://science.sciencemag.org/content/361/6398/eaat1378" TargetMode="External"/><Relationship Id="rId114" Type="http://schemas.openxmlformats.org/officeDocument/2006/relationships/hyperlink" Target="https://science.sciencemag.org/content/361/6398/eaat1378" TargetMode="External"/><Relationship Id="rId60" Type="http://schemas.openxmlformats.org/officeDocument/2006/relationships/hyperlink" Target="https://science.sciencemag.org/content/sci/361/6398/eaat1378/F4.large.jpg?width=800&amp;height=600&amp;carousel=1" TargetMode="External"/><Relationship Id="rId81" Type="http://schemas.openxmlformats.org/officeDocument/2006/relationships/hyperlink" Target="https://science.sciencemag.org/content/361/6398/eaat1378" TargetMode="External"/><Relationship Id="rId135" Type="http://schemas.openxmlformats.org/officeDocument/2006/relationships/hyperlink" Target="https://science.sciencemag.org/content/361/6398/eaat1378" TargetMode="External"/><Relationship Id="rId156" Type="http://schemas.openxmlformats.org/officeDocument/2006/relationships/hyperlink" Target="http://dx.doi.org/10.1103/PhysRevLett.66.2697" TargetMode="External"/><Relationship Id="rId177" Type="http://schemas.openxmlformats.org/officeDocument/2006/relationships/hyperlink" Target="http://dx.doi.org/10.1051/0004-6361/200810527" TargetMode="External"/><Relationship Id="rId198" Type="http://schemas.openxmlformats.org/officeDocument/2006/relationships/hyperlink" Target="http://fermi.gsfc.nasa.gov/ssc" TargetMode="External"/><Relationship Id="rId202" Type="http://schemas.openxmlformats.org/officeDocument/2006/relationships/hyperlink" Target="http://agile.ssdc.asi.it/publicsoftware.html" TargetMode="External"/><Relationship Id="rId18" Type="http://schemas.openxmlformats.org/officeDocument/2006/relationships/hyperlink" Target="https://science.sciencemag.org/content/361/6398/eaat1378" TargetMode="External"/><Relationship Id="rId39" Type="http://schemas.openxmlformats.org/officeDocument/2006/relationships/hyperlink" Target="https://science.sciencemag.org/content/361/6398/eaat1378" TargetMode="External"/><Relationship Id="rId50" Type="http://schemas.openxmlformats.org/officeDocument/2006/relationships/hyperlink" Target="https://science.sciencemag.org/content/361/6398/eaat1378" TargetMode="External"/><Relationship Id="rId104" Type="http://schemas.openxmlformats.org/officeDocument/2006/relationships/hyperlink" Target="https://science.sciencemag.org/content/361/6398/eaat1378" TargetMode="External"/><Relationship Id="rId125" Type="http://schemas.openxmlformats.org/officeDocument/2006/relationships/hyperlink" Target="https://science.sciencemag.org/content/361/6398/eaat1378" TargetMode="External"/><Relationship Id="rId146" Type="http://schemas.openxmlformats.org/officeDocument/2006/relationships/hyperlink" Target="http://www.sciencemag.org/content/361/6398/eaat1378/suppl/DC1" TargetMode="External"/><Relationship Id="rId167" Type="http://schemas.openxmlformats.org/officeDocument/2006/relationships/hyperlink" Target="https://gcn.gsfc.nasa.gov/amon.html" TargetMode="External"/><Relationship Id="rId188" Type="http://schemas.openxmlformats.org/officeDocument/2006/relationships/hyperlink" Target="http://dx.doi.org/10.1088/0004-637X/770/2/103" TargetMode="External"/><Relationship Id="rId71" Type="http://schemas.openxmlformats.org/officeDocument/2006/relationships/hyperlink" Target="https://science.sciencemag.org/content/361/6398/eaat1378" TargetMode="External"/><Relationship Id="rId92" Type="http://schemas.openxmlformats.org/officeDocument/2006/relationships/image" Target="media/image6.gif"/><Relationship Id="rId213" Type="http://schemas.openxmlformats.org/officeDocument/2006/relationships/hyperlink" Target="https://archive.nrao.edu/archive/advquery.jsp" TargetMode="External"/><Relationship Id="rId2" Type="http://schemas.openxmlformats.org/officeDocument/2006/relationships/customXml" Target="../customXml/item2.xml"/><Relationship Id="rId29" Type="http://schemas.openxmlformats.org/officeDocument/2006/relationships/hyperlink" Target="https://science.sciencemag.org/content/361/6398/eaat1378" TargetMode="External"/><Relationship Id="rId40" Type="http://schemas.openxmlformats.org/officeDocument/2006/relationships/hyperlink" Target="https://science.sciencemag.org/content/361/6398/eaat1378" TargetMode="External"/><Relationship Id="rId115" Type="http://schemas.openxmlformats.org/officeDocument/2006/relationships/hyperlink" Target="https://science.sciencemag.org/content/361/6398/eaat1378" TargetMode="External"/><Relationship Id="rId136" Type="http://schemas.openxmlformats.org/officeDocument/2006/relationships/hyperlink" Target="https://science.sciencemag.org/content/361/6398/eaat1378" TargetMode="External"/><Relationship Id="rId157" Type="http://schemas.openxmlformats.org/officeDocument/2006/relationships/hyperlink" Target="http://www.ncbi.nlm.nih.gov/pubmed/10043593" TargetMode="External"/><Relationship Id="rId178" Type="http://schemas.openxmlformats.org/officeDocument/2006/relationships/hyperlink" Target="http://dx.doi.org/10.1016/j.astropartphys.2006.04.002" TargetMode="External"/><Relationship Id="rId61" Type="http://schemas.openxmlformats.org/officeDocument/2006/relationships/image" Target="media/image4.gif"/><Relationship Id="rId82" Type="http://schemas.openxmlformats.org/officeDocument/2006/relationships/hyperlink" Target="https://science.sciencemag.org/content/361/6398/eaat1378" TargetMode="External"/><Relationship Id="rId199" Type="http://schemas.openxmlformats.org/officeDocument/2006/relationships/hyperlink" Target="https://www-glast.stanford.edu/pub_data/1483/" TargetMode="External"/><Relationship Id="rId203" Type="http://schemas.openxmlformats.org/officeDocument/2006/relationships/hyperlink" Target="https://asas-sn.os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21</Pages>
  <Words>12429</Words>
  <Characters>70603</Characters>
  <Application>Microsoft Office Word</Application>
  <DocSecurity>8</DocSecurity>
  <Lines>941</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108</cp:revision>
  <dcterms:created xsi:type="dcterms:W3CDTF">2019-09-30T18:18:00Z</dcterms:created>
  <dcterms:modified xsi:type="dcterms:W3CDTF">2019-09-30T20:35:00Z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