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A11F2" w:rsidRDefault="000A7622" w:rsidP="00900D37">
      <w:pPr>
        <w:pStyle w:val="Default"/>
        <w:spacing w:line="240" w:lineRule="auto"/>
        <w:rPr>
          <w:color w:val="auto"/>
          <w:sz w:val="22"/>
          <w:szCs w:val="22"/>
        </w:rPr>
      </w:pPr>
    </w:p>
    <w:p w14:paraId="2538F7F5" w14:textId="77777777" w:rsidR="000A7622" w:rsidRPr="000A11F2" w:rsidRDefault="000A7622" w:rsidP="00900D37">
      <w:pPr>
        <w:autoSpaceDE w:val="0"/>
        <w:autoSpaceDN w:val="0"/>
        <w:adjustRightInd w:val="0"/>
        <w:spacing w:line="240" w:lineRule="auto"/>
        <w:rPr>
          <w:rFonts w:ascii="Calibri" w:hAnsi="Calibri" w:cs="Calibri"/>
          <w:b/>
          <w:bCs/>
          <w:sz w:val="28"/>
          <w:szCs w:val="26"/>
        </w:rPr>
      </w:pPr>
      <w:bookmarkStart w:id="0" w:name="_Hlk505159787"/>
      <w:bookmarkStart w:id="1" w:name="_Hlk510431162"/>
      <w:r w:rsidRPr="000A11F2">
        <w:rPr>
          <w:rFonts w:ascii="Calibri" w:hAnsi="Calibri" w:cs="Calibri"/>
          <w:b/>
          <w:bCs/>
          <w:sz w:val="28"/>
          <w:szCs w:val="26"/>
        </w:rPr>
        <w:t>Marquette University</w:t>
      </w:r>
    </w:p>
    <w:p w14:paraId="158D4B9F" w14:textId="77777777" w:rsidR="000A7622" w:rsidRPr="000A11F2" w:rsidRDefault="000A7622" w:rsidP="00900D37">
      <w:pPr>
        <w:autoSpaceDE w:val="0"/>
        <w:autoSpaceDN w:val="0"/>
        <w:adjustRightInd w:val="0"/>
        <w:spacing w:line="240" w:lineRule="auto"/>
        <w:rPr>
          <w:rFonts w:ascii="Calibri" w:hAnsi="Calibri" w:cs="Calibri"/>
          <w:b/>
          <w:bCs/>
          <w:sz w:val="40"/>
          <w:szCs w:val="36"/>
        </w:rPr>
      </w:pPr>
      <w:proofErr w:type="spellStart"/>
      <w:r w:rsidRPr="000A11F2">
        <w:rPr>
          <w:rFonts w:ascii="Calibri" w:hAnsi="Calibri" w:cs="Calibri"/>
          <w:b/>
          <w:bCs/>
          <w:sz w:val="40"/>
          <w:szCs w:val="36"/>
        </w:rPr>
        <w:t>e-Publications@Marquette</w:t>
      </w:r>
      <w:bookmarkStart w:id="2" w:name="_GoBack"/>
      <w:bookmarkEnd w:id="2"/>
      <w:proofErr w:type="spellEnd"/>
    </w:p>
    <w:p w14:paraId="689ACF87" w14:textId="77777777" w:rsidR="000A7622" w:rsidRPr="000A11F2" w:rsidRDefault="000A7622" w:rsidP="00900D37">
      <w:pPr>
        <w:autoSpaceDE w:val="0"/>
        <w:autoSpaceDN w:val="0"/>
        <w:adjustRightInd w:val="0"/>
        <w:spacing w:line="240" w:lineRule="auto"/>
        <w:rPr>
          <w:rFonts w:ascii="Calibri" w:hAnsi="Calibri" w:cs="Calibri"/>
          <w:b/>
          <w:bCs/>
          <w:i/>
          <w:iCs/>
        </w:rPr>
      </w:pPr>
    </w:p>
    <w:p w14:paraId="161853CC" w14:textId="2C56235F" w:rsidR="000A7622" w:rsidRPr="000A11F2" w:rsidRDefault="0076100F" w:rsidP="00900D37">
      <w:pPr>
        <w:autoSpaceDE w:val="0"/>
        <w:autoSpaceDN w:val="0"/>
        <w:adjustRightInd w:val="0"/>
        <w:spacing w:line="240" w:lineRule="auto"/>
        <w:rPr>
          <w:rFonts w:ascii="Calibri" w:hAnsi="Calibri" w:cs="Calibri"/>
          <w:b/>
          <w:bCs/>
          <w:i/>
          <w:iCs/>
          <w:sz w:val="32"/>
          <w:szCs w:val="32"/>
        </w:rPr>
      </w:pPr>
      <w:r w:rsidRPr="000A11F2">
        <w:rPr>
          <w:rFonts w:ascii="Calibri" w:hAnsi="Calibri" w:cs="Calibri"/>
          <w:b/>
          <w:bCs/>
          <w:i/>
          <w:iCs/>
          <w:sz w:val="32"/>
          <w:szCs w:val="32"/>
        </w:rPr>
        <w:t xml:space="preserve">Mechanical Engineering </w:t>
      </w:r>
      <w:r w:rsidR="000A7622" w:rsidRPr="000A11F2">
        <w:rPr>
          <w:rFonts w:ascii="Calibri" w:hAnsi="Calibri" w:cs="Calibri"/>
          <w:b/>
          <w:bCs/>
          <w:i/>
          <w:iCs/>
          <w:sz w:val="32"/>
          <w:szCs w:val="32"/>
        </w:rPr>
        <w:t>Faculty Research and Publications/</w:t>
      </w:r>
      <w:r w:rsidR="00735C37" w:rsidRPr="000A11F2">
        <w:rPr>
          <w:rFonts w:ascii="Calibri" w:hAnsi="Calibri" w:cs="Calibri"/>
          <w:b/>
          <w:bCs/>
          <w:i/>
          <w:iCs/>
          <w:sz w:val="32"/>
          <w:szCs w:val="32"/>
        </w:rPr>
        <w:t xml:space="preserve">College of </w:t>
      </w:r>
      <w:r w:rsidRPr="000A11F2">
        <w:rPr>
          <w:rFonts w:ascii="Calibri" w:hAnsi="Calibri" w:cs="Calibri"/>
          <w:b/>
          <w:bCs/>
          <w:i/>
          <w:iCs/>
          <w:sz w:val="32"/>
          <w:szCs w:val="32"/>
        </w:rPr>
        <w:t>Engineering</w:t>
      </w:r>
    </w:p>
    <w:bookmarkEnd w:id="0"/>
    <w:p w14:paraId="3E538636" w14:textId="77777777" w:rsidR="000A7622" w:rsidRPr="000A11F2" w:rsidRDefault="000A7622" w:rsidP="00900D37">
      <w:pPr>
        <w:spacing w:line="240" w:lineRule="auto"/>
        <w:jc w:val="center"/>
        <w:rPr>
          <w:rFonts w:ascii="Calibri" w:hAnsi="Calibri" w:cs="Calibri"/>
          <w:b/>
          <w:bCs/>
          <w:i/>
          <w:iCs/>
        </w:rPr>
      </w:pPr>
    </w:p>
    <w:p w14:paraId="25509BF0" w14:textId="0DE741CB" w:rsidR="000A7622" w:rsidRPr="000A11F2" w:rsidRDefault="000A7622" w:rsidP="00900D37">
      <w:pPr>
        <w:spacing w:line="240" w:lineRule="auto"/>
        <w:jc w:val="center"/>
        <w:rPr>
          <w:rFonts w:ascii="Calibri" w:hAnsi="Calibri" w:cs="Calibri"/>
          <w:sz w:val="24"/>
          <w:szCs w:val="24"/>
        </w:rPr>
      </w:pPr>
      <w:r w:rsidRPr="000A11F2">
        <w:rPr>
          <w:rFonts w:ascii="Calibri" w:hAnsi="Calibri" w:cs="Calibri"/>
          <w:b/>
          <w:bCs/>
          <w:i/>
          <w:iCs/>
          <w:sz w:val="24"/>
          <w:szCs w:val="24"/>
        </w:rPr>
        <w:t xml:space="preserve">This paper is NOT THE PUBLISHED VERSION; </w:t>
      </w:r>
      <w:r w:rsidRPr="000A11F2">
        <w:rPr>
          <w:rFonts w:ascii="Calibri" w:hAnsi="Calibri" w:cs="Calibri"/>
          <w:b/>
          <w:bCs/>
          <w:sz w:val="24"/>
          <w:szCs w:val="24"/>
        </w:rPr>
        <w:t xml:space="preserve">but the author’s final, peer-reviewed manuscript. </w:t>
      </w:r>
      <w:r w:rsidRPr="000A11F2">
        <w:rPr>
          <w:rFonts w:ascii="Calibri" w:hAnsi="Calibri" w:cs="Calibri"/>
          <w:sz w:val="24"/>
          <w:szCs w:val="24"/>
        </w:rPr>
        <w:t>The published version may be accessed by following the link in th</w:t>
      </w:r>
      <w:r w:rsidR="00684B3F" w:rsidRPr="000A11F2">
        <w:rPr>
          <w:rFonts w:ascii="Calibri" w:hAnsi="Calibri" w:cs="Calibri"/>
          <w:sz w:val="24"/>
          <w:szCs w:val="24"/>
        </w:rPr>
        <w:t>e</w:t>
      </w:r>
      <w:r w:rsidRPr="000A11F2">
        <w:rPr>
          <w:rFonts w:ascii="Calibri" w:hAnsi="Calibri" w:cs="Calibri"/>
          <w:sz w:val="24"/>
          <w:szCs w:val="24"/>
        </w:rPr>
        <w:t xml:space="preserve"> citation below.</w:t>
      </w:r>
    </w:p>
    <w:p w14:paraId="0A3D30D7" w14:textId="77777777" w:rsidR="000A3059" w:rsidRPr="000A11F2" w:rsidRDefault="000A3059" w:rsidP="00900D37">
      <w:pPr>
        <w:spacing w:line="240" w:lineRule="auto"/>
        <w:rPr>
          <w:rFonts w:ascii="Calibri" w:hAnsi="Calibri" w:cs="Calibri"/>
          <w:i/>
          <w:sz w:val="24"/>
          <w:szCs w:val="24"/>
          <w:highlight w:val="yellow"/>
          <w:lang w:val="fr-FR"/>
        </w:rPr>
      </w:pPr>
    </w:p>
    <w:p w14:paraId="2A38AFE1" w14:textId="7F6E3D6D" w:rsidR="000A7622" w:rsidRPr="000A11F2" w:rsidRDefault="0076100F" w:rsidP="00900D37">
      <w:pPr>
        <w:spacing w:line="240" w:lineRule="auto"/>
        <w:rPr>
          <w:rFonts w:ascii="Calibri" w:hAnsi="Calibri" w:cs="Calibri"/>
          <w:sz w:val="24"/>
          <w:szCs w:val="24"/>
        </w:rPr>
      </w:pPr>
      <w:proofErr w:type="spellStart"/>
      <w:r w:rsidRPr="000A11F2">
        <w:rPr>
          <w:rFonts w:ascii="Calibri" w:hAnsi="Calibri" w:cs="Calibri"/>
          <w:i/>
          <w:sz w:val="24"/>
          <w:szCs w:val="24"/>
          <w:lang w:val="fr-FR"/>
        </w:rPr>
        <w:t>Computerized</w:t>
      </w:r>
      <w:proofErr w:type="spellEnd"/>
      <w:r w:rsidRPr="000A11F2">
        <w:rPr>
          <w:rFonts w:ascii="Calibri" w:hAnsi="Calibri" w:cs="Calibri"/>
          <w:i/>
          <w:sz w:val="24"/>
          <w:szCs w:val="24"/>
          <w:lang w:val="fr-FR"/>
        </w:rPr>
        <w:t xml:space="preserve"> </w:t>
      </w:r>
      <w:proofErr w:type="spellStart"/>
      <w:r w:rsidRPr="000A11F2">
        <w:rPr>
          <w:rFonts w:ascii="Calibri" w:hAnsi="Calibri" w:cs="Calibri"/>
          <w:i/>
          <w:sz w:val="24"/>
          <w:szCs w:val="24"/>
          <w:lang w:val="fr-FR"/>
        </w:rPr>
        <w:t>Medical</w:t>
      </w:r>
      <w:proofErr w:type="spellEnd"/>
      <w:r w:rsidRPr="000A11F2">
        <w:rPr>
          <w:rFonts w:ascii="Calibri" w:hAnsi="Calibri" w:cs="Calibri"/>
          <w:i/>
          <w:sz w:val="24"/>
          <w:szCs w:val="24"/>
          <w:lang w:val="fr-FR"/>
        </w:rPr>
        <w:t xml:space="preserve"> Imaging and Graphics</w:t>
      </w:r>
      <w:r w:rsidR="000A7622" w:rsidRPr="000A11F2">
        <w:rPr>
          <w:rFonts w:ascii="Calibri" w:hAnsi="Calibri" w:cs="Calibri"/>
          <w:sz w:val="24"/>
          <w:szCs w:val="24"/>
          <w:lang w:val="fr-FR"/>
        </w:rPr>
        <w:t>, Vol.</w:t>
      </w:r>
      <w:r w:rsidR="008B6308" w:rsidRPr="000A11F2">
        <w:rPr>
          <w:rFonts w:ascii="Calibri" w:hAnsi="Calibri" w:cs="Calibri"/>
          <w:sz w:val="24"/>
          <w:szCs w:val="24"/>
          <w:lang w:val="fr-FR"/>
        </w:rPr>
        <w:t xml:space="preserve"> </w:t>
      </w:r>
      <w:r w:rsidRPr="000A11F2">
        <w:rPr>
          <w:rFonts w:ascii="Calibri" w:hAnsi="Calibri" w:cs="Calibri"/>
          <w:sz w:val="24"/>
          <w:szCs w:val="24"/>
          <w:lang w:val="fr-FR"/>
        </w:rPr>
        <w:t>32</w:t>
      </w:r>
      <w:r w:rsidR="000A7622" w:rsidRPr="000A11F2">
        <w:rPr>
          <w:rFonts w:ascii="Calibri" w:hAnsi="Calibri" w:cs="Calibri"/>
          <w:sz w:val="24"/>
          <w:szCs w:val="24"/>
          <w:lang w:val="fr-FR"/>
        </w:rPr>
        <w:t>, No.</w:t>
      </w:r>
      <w:r w:rsidR="008B6308" w:rsidRPr="000A11F2">
        <w:rPr>
          <w:rFonts w:ascii="Calibri" w:hAnsi="Calibri" w:cs="Calibri"/>
          <w:sz w:val="24"/>
          <w:szCs w:val="24"/>
          <w:lang w:val="fr-FR"/>
        </w:rPr>
        <w:t xml:space="preserve"> </w:t>
      </w:r>
      <w:r w:rsidRPr="000A11F2">
        <w:rPr>
          <w:rFonts w:ascii="Calibri" w:hAnsi="Calibri" w:cs="Calibri"/>
          <w:sz w:val="24"/>
          <w:szCs w:val="24"/>
          <w:lang w:val="fr-FR"/>
        </w:rPr>
        <w:t>4</w:t>
      </w:r>
      <w:r w:rsidR="008B6308" w:rsidRPr="000A11F2">
        <w:rPr>
          <w:rFonts w:ascii="Calibri" w:hAnsi="Calibri" w:cs="Calibri"/>
          <w:sz w:val="24"/>
          <w:szCs w:val="24"/>
          <w:lang w:val="fr-FR"/>
        </w:rPr>
        <w:t xml:space="preserve"> </w:t>
      </w:r>
      <w:r w:rsidR="000A7622" w:rsidRPr="000A11F2">
        <w:rPr>
          <w:rFonts w:ascii="Calibri" w:hAnsi="Calibri" w:cs="Calibri"/>
          <w:sz w:val="24"/>
          <w:szCs w:val="24"/>
          <w:lang w:val="fr-FR"/>
        </w:rPr>
        <w:t>(</w:t>
      </w:r>
      <w:r w:rsidRPr="000A11F2">
        <w:rPr>
          <w:rFonts w:ascii="Calibri" w:hAnsi="Calibri" w:cs="Calibri"/>
          <w:sz w:val="24"/>
          <w:szCs w:val="24"/>
          <w:lang w:val="fr-FR"/>
        </w:rPr>
        <w:t>June 2008</w:t>
      </w:r>
      <w:proofErr w:type="gramStart"/>
      <w:r w:rsidR="000A7622" w:rsidRPr="000A11F2">
        <w:rPr>
          <w:rFonts w:ascii="Calibri" w:hAnsi="Calibri" w:cs="Calibri"/>
          <w:sz w:val="24"/>
          <w:szCs w:val="24"/>
          <w:lang w:val="fr-FR"/>
        </w:rPr>
        <w:t>):</w:t>
      </w:r>
      <w:proofErr w:type="gramEnd"/>
      <w:r w:rsidR="000A7622" w:rsidRPr="000A11F2">
        <w:rPr>
          <w:rFonts w:ascii="Calibri" w:hAnsi="Calibri" w:cs="Calibri"/>
          <w:sz w:val="24"/>
          <w:szCs w:val="24"/>
          <w:lang w:val="fr-FR"/>
        </w:rPr>
        <w:t xml:space="preserve"> </w:t>
      </w:r>
      <w:r w:rsidR="00612282" w:rsidRPr="000A11F2">
        <w:rPr>
          <w:rFonts w:ascii="Calibri" w:hAnsi="Calibri" w:cs="Calibri"/>
          <w:sz w:val="24"/>
          <w:szCs w:val="24"/>
          <w:lang w:val="fr-FR"/>
        </w:rPr>
        <w:t>270-276</w:t>
      </w:r>
      <w:r w:rsidR="000A7622" w:rsidRPr="000A11F2">
        <w:rPr>
          <w:rFonts w:ascii="Calibri" w:hAnsi="Calibri" w:cs="Calibri"/>
          <w:sz w:val="24"/>
          <w:szCs w:val="24"/>
          <w:lang w:val="fr-FR"/>
        </w:rPr>
        <w:t xml:space="preserve">. </w:t>
      </w:r>
      <w:hyperlink r:id="rId9" w:history="1">
        <w:r w:rsidR="000A7622" w:rsidRPr="000A11F2">
          <w:rPr>
            <w:rFonts w:ascii="Calibri" w:hAnsi="Calibri" w:cs="Calibri"/>
            <w:sz w:val="24"/>
            <w:szCs w:val="24"/>
            <w:u w:val="single"/>
            <w:lang w:val="fr-FR"/>
          </w:rPr>
          <w:t>DOI</w:t>
        </w:r>
      </w:hyperlink>
      <w:r w:rsidR="000A7622" w:rsidRPr="000A11F2">
        <w:rPr>
          <w:rFonts w:ascii="Calibri" w:hAnsi="Calibri" w:cs="Calibri"/>
          <w:sz w:val="24"/>
          <w:szCs w:val="24"/>
          <w:lang w:val="fr-FR"/>
        </w:rPr>
        <w:t xml:space="preserve">. </w:t>
      </w:r>
      <w:r w:rsidR="000A7622" w:rsidRPr="000A11F2">
        <w:rPr>
          <w:rFonts w:ascii="Calibri" w:hAnsi="Calibri" w:cs="Calibri"/>
          <w:sz w:val="24"/>
          <w:szCs w:val="24"/>
        </w:rPr>
        <w:t xml:space="preserve">This article is © </w:t>
      </w:r>
      <w:proofErr w:type="spellStart"/>
      <w:r w:rsidR="00612282" w:rsidRPr="000A11F2">
        <w:rPr>
          <w:rFonts w:ascii="Calibri" w:hAnsi="Calibri" w:cs="Calibri"/>
          <w:sz w:val="24"/>
          <w:szCs w:val="24"/>
        </w:rPr>
        <w:t>Elevier</w:t>
      </w:r>
      <w:proofErr w:type="spellEnd"/>
      <w:r w:rsidR="000A7622" w:rsidRPr="000A11F2">
        <w:rPr>
          <w:rFonts w:ascii="Calibri" w:hAnsi="Calibri" w:cs="Calibri"/>
          <w:sz w:val="24"/>
          <w:szCs w:val="24"/>
        </w:rPr>
        <w:t xml:space="preserve"> and permission has been granted for this version to appear in </w:t>
      </w:r>
      <w:hyperlink r:id="rId10" w:history="1">
        <w:proofErr w:type="spellStart"/>
        <w:r w:rsidR="000A7622" w:rsidRPr="000A11F2">
          <w:rPr>
            <w:rFonts w:ascii="Calibri" w:hAnsi="Calibri" w:cs="Calibri"/>
            <w:sz w:val="24"/>
            <w:szCs w:val="24"/>
            <w:u w:val="single"/>
          </w:rPr>
          <w:t>e-Publications@Marquette</w:t>
        </w:r>
        <w:proofErr w:type="spellEnd"/>
      </w:hyperlink>
      <w:r w:rsidR="000A7622" w:rsidRPr="000A11F2">
        <w:rPr>
          <w:rFonts w:ascii="Calibri" w:hAnsi="Calibri" w:cs="Calibri"/>
          <w:sz w:val="24"/>
          <w:szCs w:val="24"/>
        </w:rPr>
        <w:t xml:space="preserve">. </w:t>
      </w:r>
      <w:r w:rsidR="00612282" w:rsidRPr="000A11F2">
        <w:rPr>
          <w:rFonts w:ascii="Calibri" w:hAnsi="Calibri" w:cs="Calibri"/>
          <w:sz w:val="24"/>
          <w:szCs w:val="24"/>
        </w:rPr>
        <w:t>Elsevier</w:t>
      </w:r>
      <w:r w:rsidR="008B6308" w:rsidRPr="000A11F2">
        <w:rPr>
          <w:rFonts w:ascii="Calibri" w:hAnsi="Calibri" w:cs="Calibri"/>
          <w:sz w:val="24"/>
          <w:szCs w:val="24"/>
        </w:rPr>
        <w:t xml:space="preserve"> </w:t>
      </w:r>
      <w:r w:rsidR="000A7622" w:rsidRPr="000A11F2">
        <w:rPr>
          <w:rFonts w:ascii="Calibri" w:hAnsi="Calibri" w:cs="Calibri"/>
          <w:sz w:val="24"/>
          <w:szCs w:val="24"/>
        </w:rPr>
        <w:t xml:space="preserve">does not grant permission for this article to be further copied/distributed or hosted elsewhere without the express permission from </w:t>
      </w:r>
      <w:bookmarkEnd w:id="1"/>
      <w:r w:rsidR="00612282" w:rsidRPr="000A11F2">
        <w:rPr>
          <w:rFonts w:ascii="Calibri" w:hAnsi="Calibri" w:cs="Calibri"/>
          <w:sz w:val="24"/>
          <w:szCs w:val="24"/>
        </w:rPr>
        <w:t>Elsevier</w:t>
      </w:r>
      <w:r w:rsidR="00977F16" w:rsidRPr="000A11F2">
        <w:rPr>
          <w:rFonts w:ascii="Calibri" w:hAnsi="Calibri" w:cs="Calibri"/>
          <w:sz w:val="24"/>
          <w:szCs w:val="24"/>
        </w:rPr>
        <w:t>.</w:t>
      </w:r>
    </w:p>
    <w:p w14:paraId="43376AF2" w14:textId="400E9291" w:rsidR="00612282" w:rsidRPr="000A11F2" w:rsidRDefault="00612282" w:rsidP="00612282">
      <w:pPr>
        <w:pStyle w:val="NoSpacing"/>
        <w:rPr>
          <w:rFonts w:ascii="Calibri" w:hAnsi="Calibri" w:cs="Calibri"/>
        </w:rPr>
      </w:pPr>
    </w:p>
    <w:p w14:paraId="3B6F5EAA" w14:textId="77777777" w:rsidR="00612282" w:rsidRPr="000A11F2" w:rsidRDefault="00612282" w:rsidP="00612282">
      <w:pPr>
        <w:pStyle w:val="Title"/>
        <w:rPr>
          <w:rFonts w:ascii="Calibri" w:hAnsi="Calibri" w:cs="Calibri"/>
        </w:rPr>
      </w:pPr>
      <w:r w:rsidRPr="000A11F2">
        <w:rPr>
          <w:rFonts w:ascii="Calibri" w:hAnsi="Calibri" w:cs="Calibri"/>
        </w:rPr>
        <w:t>A comparative study for 2D and 3D computer-aided diagnosis methods for solitary pulmonary nodules</w:t>
      </w:r>
    </w:p>
    <w:p w14:paraId="0A19978D" w14:textId="3A8F68AA" w:rsidR="00612282" w:rsidRPr="000A11F2" w:rsidRDefault="00612282" w:rsidP="00612282">
      <w:pPr>
        <w:pStyle w:val="NoSpacing"/>
        <w:rPr>
          <w:rFonts w:ascii="Calibri" w:hAnsi="Calibri" w:cs="Calibri"/>
        </w:rPr>
      </w:pPr>
    </w:p>
    <w:p w14:paraId="58646C3C" w14:textId="466044FA" w:rsidR="00A7086E" w:rsidRPr="000A11F2" w:rsidRDefault="00A7086E" w:rsidP="00EB0DD2">
      <w:pPr>
        <w:pStyle w:val="NoSpacing"/>
        <w:rPr>
          <w:rStyle w:val="author-ref"/>
          <w:rFonts w:ascii="Calibri" w:hAnsi="Calibri" w:cs="Calibri"/>
          <w:sz w:val="28"/>
          <w:szCs w:val="28"/>
        </w:rPr>
      </w:pPr>
      <w:bookmarkStart w:id="3" w:name="baep-author-id4"/>
      <w:proofErr w:type="spellStart"/>
      <w:r w:rsidRPr="000A11F2">
        <w:rPr>
          <w:rStyle w:val="text"/>
          <w:rFonts w:ascii="Calibri" w:hAnsi="Calibri" w:cs="Calibri"/>
          <w:sz w:val="28"/>
          <w:szCs w:val="28"/>
        </w:rPr>
        <w:t>Chinson</w:t>
      </w:r>
      <w:proofErr w:type="spellEnd"/>
      <w:r w:rsidR="00EB0DD2" w:rsidRPr="000A11F2">
        <w:rPr>
          <w:rStyle w:val="text"/>
          <w:rFonts w:ascii="Calibri" w:hAnsi="Calibri" w:cs="Calibri"/>
          <w:sz w:val="28"/>
          <w:szCs w:val="28"/>
        </w:rPr>
        <w:t xml:space="preserve"> </w:t>
      </w:r>
      <w:r w:rsidRPr="000A11F2">
        <w:rPr>
          <w:rStyle w:val="text"/>
          <w:rFonts w:ascii="Calibri" w:hAnsi="Calibri" w:cs="Calibri"/>
          <w:sz w:val="28"/>
          <w:szCs w:val="28"/>
        </w:rPr>
        <w:t>Yeh</w:t>
      </w:r>
      <w:bookmarkStart w:id="4" w:name="baep-author-id5"/>
      <w:bookmarkEnd w:id="3"/>
    </w:p>
    <w:p w14:paraId="0B7B4272" w14:textId="45FB14CC" w:rsidR="00AA2F57" w:rsidRPr="000A11F2" w:rsidRDefault="00AA2F57" w:rsidP="00EB0DD2">
      <w:pPr>
        <w:pStyle w:val="NoSpacing"/>
        <w:rPr>
          <w:rFonts w:ascii="Calibri" w:hAnsi="Calibri" w:cs="Calibri"/>
        </w:rPr>
      </w:pPr>
      <w:r w:rsidRPr="000A11F2">
        <w:rPr>
          <w:rFonts w:ascii="Calibri" w:hAnsi="Calibri" w:cs="Calibri"/>
        </w:rPr>
        <w:t>Department of Mechanical and Electromechanical Engineering, National Sun-</w:t>
      </w:r>
      <w:proofErr w:type="spellStart"/>
      <w:r w:rsidRPr="000A11F2">
        <w:rPr>
          <w:rFonts w:ascii="Calibri" w:hAnsi="Calibri" w:cs="Calibri"/>
        </w:rPr>
        <w:t>Yat</w:t>
      </w:r>
      <w:proofErr w:type="spellEnd"/>
      <w:r w:rsidRPr="000A11F2">
        <w:rPr>
          <w:rFonts w:ascii="Calibri" w:hAnsi="Calibri" w:cs="Calibri"/>
        </w:rPr>
        <w:t xml:space="preserve"> Sen University, Kaohsiung, Taiwan ROC</w:t>
      </w:r>
    </w:p>
    <w:p w14:paraId="1A9D132C" w14:textId="77777777" w:rsidR="00EB0DD2" w:rsidRPr="000A11F2" w:rsidRDefault="00EB0DD2" w:rsidP="00EB0DD2">
      <w:pPr>
        <w:pStyle w:val="NoSpacing"/>
        <w:rPr>
          <w:rStyle w:val="text"/>
          <w:rFonts w:ascii="Calibri" w:hAnsi="Calibri" w:cs="Calibri"/>
        </w:rPr>
      </w:pPr>
    </w:p>
    <w:p w14:paraId="5005F534" w14:textId="40B3A225" w:rsidR="00A7086E" w:rsidRPr="000A11F2" w:rsidRDefault="00A7086E" w:rsidP="00EB0DD2">
      <w:pPr>
        <w:pStyle w:val="NoSpacing"/>
        <w:rPr>
          <w:rStyle w:val="author-ref"/>
          <w:rFonts w:ascii="Calibri" w:hAnsi="Calibri" w:cs="Calibri"/>
          <w:sz w:val="28"/>
          <w:szCs w:val="28"/>
        </w:rPr>
      </w:pPr>
      <w:r w:rsidRPr="000A11F2">
        <w:rPr>
          <w:rStyle w:val="text"/>
          <w:rFonts w:ascii="Calibri" w:hAnsi="Calibri" w:cs="Calibri"/>
          <w:sz w:val="28"/>
          <w:szCs w:val="28"/>
        </w:rPr>
        <w:t>Jen-Feng</w:t>
      </w:r>
      <w:r w:rsidR="00EB0DD2" w:rsidRPr="000A11F2">
        <w:rPr>
          <w:rStyle w:val="text"/>
          <w:rFonts w:ascii="Calibri" w:hAnsi="Calibri" w:cs="Calibri"/>
          <w:sz w:val="28"/>
          <w:szCs w:val="28"/>
        </w:rPr>
        <w:t xml:space="preserve"> </w:t>
      </w:r>
      <w:r w:rsidRPr="000A11F2">
        <w:rPr>
          <w:rStyle w:val="text"/>
          <w:rFonts w:ascii="Calibri" w:hAnsi="Calibri" w:cs="Calibri"/>
          <w:sz w:val="28"/>
          <w:szCs w:val="28"/>
        </w:rPr>
        <w:t>Wang</w:t>
      </w:r>
      <w:bookmarkStart w:id="5" w:name="baep-author-id6"/>
      <w:bookmarkEnd w:id="4"/>
    </w:p>
    <w:p w14:paraId="6A4EB602" w14:textId="281DE498" w:rsidR="00AA2F57" w:rsidRPr="000A11F2" w:rsidRDefault="00AA2F57" w:rsidP="00EB0DD2">
      <w:pPr>
        <w:pStyle w:val="NoSpacing"/>
        <w:rPr>
          <w:rFonts w:ascii="Calibri" w:hAnsi="Calibri" w:cs="Calibri"/>
        </w:rPr>
      </w:pPr>
      <w:r w:rsidRPr="000A11F2">
        <w:rPr>
          <w:rFonts w:ascii="Calibri" w:hAnsi="Calibri" w:cs="Calibri"/>
        </w:rPr>
        <w:t>Department of Mechanical and Electromechanical Engineering, National Sun-</w:t>
      </w:r>
      <w:proofErr w:type="spellStart"/>
      <w:r w:rsidRPr="000A11F2">
        <w:rPr>
          <w:rFonts w:ascii="Calibri" w:hAnsi="Calibri" w:cs="Calibri"/>
        </w:rPr>
        <w:t>Yat</w:t>
      </w:r>
      <w:proofErr w:type="spellEnd"/>
      <w:r w:rsidRPr="000A11F2">
        <w:rPr>
          <w:rFonts w:ascii="Calibri" w:hAnsi="Calibri" w:cs="Calibri"/>
        </w:rPr>
        <w:t xml:space="preserve"> Sen University, Kaohsiung, Taiwan ROC</w:t>
      </w:r>
    </w:p>
    <w:p w14:paraId="572AAFB6" w14:textId="77777777" w:rsidR="00EB0DD2" w:rsidRPr="000A11F2" w:rsidRDefault="00EB0DD2" w:rsidP="00EB0DD2">
      <w:pPr>
        <w:pStyle w:val="NoSpacing"/>
        <w:rPr>
          <w:rStyle w:val="text"/>
          <w:rFonts w:ascii="Calibri" w:hAnsi="Calibri" w:cs="Calibri"/>
        </w:rPr>
      </w:pPr>
    </w:p>
    <w:p w14:paraId="084F5FF2" w14:textId="7D12437A" w:rsidR="00A7086E" w:rsidRPr="000A11F2" w:rsidRDefault="00A7086E" w:rsidP="00EB0DD2">
      <w:pPr>
        <w:pStyle w:val="NoSpacing"/>
        <w:rPr>
          <w:rStyle w:val="author-ref"/>
          <w:rFonts w:ascii="Calibri" w:hAnsi="Calibri" w:cs="Calibri"/>
          <w:sz w:val="28"/>
          <w:szCs w:val="28"/>
        </w:rPr>
      </w:pPr>
      <w:r w:rsidRPr="000A11F2">
        <w:rPr>
          <w:rStyle w:val="text"/>
          <w:rFonts w:ascii="Calibri" w:hAnsi="Calibri" w:cs="Calibri"/>
          <w:sz w:val="28"/>
          <w:szCs w:val="28"/>
        </w:rPr>
        <w:t>Ming-Ting</w:t>
      </w:r>
      <w:r w:rsidR="00EB0DD2" w:rsidRPr="000A11F2">
        <w:rPr>
          <w:rStyle w:val="text"/>
          <w:rFonts w:ascii="Calibri" w:hAnsi="Calibri" w:cs="Calibri"/>
          <w:sz w:val="28"/>
          <w:szCs w:val="28"/>
        </w:rPr>
        <w:t xml:space="preserve"> </w:t>
      </w:r>
      <w:r w:rsidRPr="000A11F2">
        <w:rPr>
          <w:rStyle w:val="text"/>
          <w:rFonts w:ascii="Calibri" w:hAnsi="Calibri" w:cs="Calibri"/>
          <w:sz w:val="28"/>
          <w:szCs w:val="28"/>
        </w:rPr>
        <w:t>Wu</w:t>
      </w:r>
      <w:bookmarkEnd w:id="5"/>
    </w:p>
    <w:p w14:paraId="6A6B37E2" w14:textId="55103A07" w:rsidR="00AA2F57" w:rsidRPr="000A11F2" w:rsidRDefault="00AA2F57" w:rsidP="00EB0DD2">
      <w:pPr>
        <w:pStyle w:val="NoSpacing"/>
        <w:rPr>
          <w:rFonts w:ascii="Calibri" w:hAnsi="Calibri" w:cs="Calibri"/>
        </w:rPr>
      </w:pPr>
      <w:r w:rsidRPr="000A11F2">
        <w:rPr>
          <w:rFonts w:ascii="Calibri" w:hAnsi="Calibri" w:cs="Calibri"/>
        </w:rPr>
        <w:t>Department of Radiology, Kaohsiung Veterans General Hospital, Kaohsiung, Taiwan ROC</w:t>
      </w:r>
    </w:p>
    <w:p w14:paraId="6A8F0172" w14:textId="308E45D6" w:rsidR="00EB0DD2" w:rsidRPr="000A11F2" w:rsidRDefault="00EB0DD2" w:rsidP="00EB0DD2">
      <w:pPr>
        <w:pStyle w:val="NoSpacing"/>
        <w:rPr>
          <w:rFonts w:ascii="Calibri" w:hAnsi="Calibri" w:cs="Calibri"/>
        </w:rPr>
      </w:pPr>
      <w:r w:rsidRPr="000A11F2">
        <w:rPr>
          <w:rFonts w:ascii="Calibri" w:hAnsi="Calibri" w:cs="Calibri"/>
        </w:rPr>
        <w:t>Faculty of Medicine, School of Medicine, National Yang Ming University, Taipei, Taiwan ROC</w:t>
      </w:r>
    </w:p>
    <w:p w14:paraId="73B8DFCB" w14:textId="77777777" w:rsidR="00EB0DD2" w:rsidRPr="000A11F2" w:rsidRDefault="00EB0DD2" w:rsidP="00EB0DD2">
      <w:pPr>
        <w:pStyle w:val="NoSpacing"/>
        <w:rPr>
          <w:rStyle w:val="text"/>
          <w:rFonts w:ascii="Calibri" w:hAnsi="Calibri" w:cs="Calibri"/>
        </w:rPr>
      </w:pPr>
    </w:p>
    <w:p w14:paraId="3FD08DD7" w14:textId="739DF96E" w:rsidR="00A7086E" w:rsidRPr="000A11F2" w:rsidRDefault="00A7086E" w:rsidP="00EB0DD2">
      <w:pPr>
        <w:pStyle w:val="NoSpacing"/>
        <w:rPr>
          <w:rStyle w:val="author-ref"/>
          <w:rFonts w:ascii="Calibri" w:hAnsi="Calibri" w:cs="Calibri"/>
          <w:sz w:val="28"/>
          <w:szCs w:val="28"/>
        </w:rPr>
      </w:pPr>
      <w:r w:rsidRPr="000A11F2">
        <w:rPr>
          <w:rStyle w:val="text"/>
          <w:rFonts w:ascii="Calibri" w:hAnsi="Calibri" w:cs="Calibri"/>
          <w:sz w:val="28"/>
          <w:szCs w:val="28"/>
        </w:rPr>
        <w:t>Chen-Wen</w:t>
      </w:r>
      <w:r w:rsidR="00EB0DD2" w:rsidRPr="000A11F2">
        <w:rPr>
          <w:rStyle w:val="text"/>
          <w:rFonts w:ascii="Calibri" w:hAnsi="Calibri" w:cs="Calibri"/>
          <w:sz w:val="28"/>
          <w:szCs w:val="28"/>
        </w:rPr>
        <w:t xml:space="preserve"> </w:t>
      </w:r>
      <w:r w:rsidRPr="000A11F2">
        <w:rPr>
          <w:rStyle w:val="text"/>
          <w:rFonts w:ascii="Calibri" w:hAnsi="Calibri" w:cs="Calibri"/>
          <w:sz w:val="28"/>
          <w:szCs w:val="28"/>
        </w:rPr>
        <w:t>Yen</w:t>
      </w:r>
      <w:bookmarkStart w:id="6" w:name="baep-author-id7"/>
      <w:bookmarkStart w:id="7" w:name="baep-author-id8"/>
      <w:bookmarkEnd w:id="6"/>
    </w:p>
    <w:p w14:paraId="28EDA15F" w14:textId="76ADE750" w:rsidR="00AA2F57" w:rsidRPr="000A11F2" w:rsidRDefault="00AA2F57" w:rsidP="00EB0DD2">
      <w:pPr>
        <w:pStyle w:val="NoSpacing"/>
        <w:rPr>
          <w:rFonts w:ascii="Calibri" w:hAnsi="Calibri" w:cs="Calibri"/>
        </w:rPr>
      </w:pPr>
      <w:r w:rsidRPr="000A11F2">
        <w:rPr>
          <w:rFonts w:ascii="Calibri" w:hAnsi="Calibri" w:cs="Calibri"/>
        </w:rPr>
        <w:t>Department of Mechanical and Electromechanical Engineering, National Sun-</w:t>
      </w:r>
      <w:proofErr w:type="spellStart"/>
      <w:r w:rsidRPr="000A11F2">
        <w:rPr>
          <w:rFonts w:ascii="Calibri" w:hAnsi="Calibri" w:cs="Calibri"/>
        </w:rPr>
        <w:t>Yat</w:t>
      </w:r>
      <w:proofErr w:type="spellEnd"/>
      <w:r w:rsidRPr="000A11F2">
        <w:rPr>
          <w:rFonts w:ascii="Calibri" w:hAnsi="Calibri" w:cs="Calibri"/>
        </w:rPr>
        <w:t xml:space="preserve"> Sen University, Kaohsiung, Taiwan ROC</w:t>
      </w:r>
    </w:p>
    <w:p w14:paraId="21A3E011" w14:textId="77777777" w:rsidR="00EB0DD2" w:rsidRPr="000A11F2" w:rsidRDefault="00EB0DD2" w:rsidP="00EB0DD2">
      <w:pPr>
        <w:pStyle w:val="NoSpacing"/>
        <w:rPr>
          <w:rStyle w:val="text"/>
          <w:rFonts w:ascii="Calibri" w:hAnsi="Calibri" w:cs="Calibri"/>
        </w:rPr>
      </w:pPr>
    </w:p>
    <w:p w14:paraId="6DF439DB" w14:textId="481C3461" w:rsidR="00A7086E" w:rsidRPr="000A11F2" w:rsidRDefault="00A7086E" w:rsidP="00EB0DD2">
      <w:pPr>
        <w:pStyle w:val="NoSpacing"/>
        <w:rPr>
          <w:rStyle w:val="author-ref"/>
          <w:rFonts w:ascii="Calibri" w:hAnsi="Calibri" w:cs="Calibri"/>
          <w:sz w:val="28"/>
          <w:szCs w:val="28"/>
        </w:rPr>
      </w:pPr>
      <w:r w:rsidRPr="000A11F2">
        <w:rPr>
          <w:rStyle w:val="text"/>
          <w:rFonts w:ascii="Calibri" w:hAnsi="Calibri" w:cs="Calibri"/>
          <w:sz w:val="28"/>
          <w:szCs w:val="28"/>
        </w:rPr>
        <w:t>Mark L.</w:t>
      </w:r>
      <w:r w:rsidR="00EB0DD2" w:rsidRPr="000A11F2">
        <w:rPr>
          <w:rStyle w:val="text"/>
          <w:rFonts w:ascii="Calibri" w:hAnsi="Calibri" w:cs="Calibri"/>
          <w:sz w:val="28"/>
          <w:szCs w:val="28"/>
        </w:rPr>
        <w:t xml:space="preserve"> </w:t>
      </w:r>
      <w:r w:rsidRPr="000A11F2">
        <w:rPr>
          <w:rStyle w:val="text"/>
          <w:rFonts w:ascii="Calibri" w:hAnsi="Calibri" w:cs="Calibri"/>
          <w:sz w:val="28"/>
          <w:szCs w:val="28"/>
        </w:rPr>
        <w:t>Nagurka</w:t>
      </w:r>
      <w:bookmarkStart w:id="8" w:name="baep-author-id9"/>
      <w:bookmarkEnd w:id="7"/>
    </w:p>
    <w:p w14:paraId="452D3DA4" w14:textId="36846BCB" w:rsidR="00EB0DD2" w:rsidRPr="000A11F2" w:rsidRDefault="00EB0DD2" w:rsidP="00EB0DD2">
      <w:pPr>
        <w:pStyle w:val="NoSpacing"/>
        <w:rPr>
          <w:rFonts w:ascii="Calibri" w:hAnsi="Calibri" w:cs="Calibri"/>
        </w:rPr>
      </w:pPr>
      <w:r w:rsidRPr="000A11F2">
        <w:rPr>
          <w:rFonts w:ascii="Calibri" w:hAnsi="Calibri" w:cs="Calibri"/>
        </w:rPr>
        <w:lastRenderedPageBreak/>
        <w:t>Department of Mechanical and Biomedical Engineering, Marquette University, Milwaukee, WI, USA</w:t>
      </w:r>
    </w:p>
    <w:p w14:paraId="3B73200D" w14:textId="77777777" w:rsidR="00EB0DD2" w:rsidRPr="000A11F2" w:rsidRDefault="00EB0DD2" w:rsidP="00EB0DD2">
      <w:pPr>
        <w:pStyle w:val="NoSpacing"/>
        <w:rPr>
          <w:rStyle w:val="text"/>
          <w:rFonts w:ascii="Calibri" w:hAnsi="Calibri" w:cs="Calibri"/>
        </w:rPr>
      </w:pPr>
    </w:p>
    <w:p w14:paraId="2AAF117C" w14:textId="6FF94014" w:rsidR="00612282" w:rsidRPr="000A11F2" w:rsidRDefault="00A7086E" w:rsidP="00EB0DD2">
      <w:pPr>
        <w:pStyle w:val="NoSpacing"/>
        <w:rPr>
          <w:rStyle w:val="author-ref"/>
          <w:rFonts w:ascii="Calibri" w:hAnsi="Calibri" w:cs="Calibri"/>
          <w:sz w:val="28"/>
          <w:szCs w:val="28"/>
        </w:rPr>
      </w:pPr>
      <w:r w:rsidRPr="000A11F2">
        <w:rPr>
          <w:rStyle w:val="text"/>
          <w:rFonts w:ascii="Calibri" w:hAnsi="Calibri" w:cs="Calibri"/>
          <w:sz w:val="28"/>
          <w:szCs w:val="28"/>
        </w:rPr>
        <w:t>Chen-Liang</w:t>
      </w:r>
      <w:r w:rsidR="00EB0DD2" w:rsidRPr="000A11F2">
        <w:rPr>
          <w:rStyle w:val="text"/>
          <w:rFonts w:ascii="Calibri" w:hAnsi="Calibri" w:cs="Calibri"/>
          <w:sz w:val="28"/>
          <w:szCs w:val="28"/>
        </w:rPr>
        <w:t xml:space="preserve"> </w:t>
      </w:r>
      <w:r w:rsidRPr="000A11F2">
        <w:rPr>
          <w:rStyle w:val="text"/>
          <w:rFonts w:ascii="Calibri" w:hAnsi="Calibri" w:cs="Calibri"/>
          <w:sz w:val="28"/>
          <w:szCs w:val="28"/>
        </w:rPr>
        <w:t>Lin</w:t>
      </w:r>
      <w:bookmarkEnd w:id="8"/>
    </w:p>
    <w:p w14:paraId="128C58F0" w14:textId="2EBA684A" w:rsidR="00AA2F57" w:rsidRPr="000A11F2" w:rsidRDefault="00AA2F57" w:rsidP="00EB0DD2">
      <w:pPr>
        <w:pStyle w:val="NoSpacing"/>
        <w:rPr>
          <w:rFonts w:ascii="Calibri" w:hAnsi="Calibri" w:cs="Calibri"/>
        </w:rPr>
      </w:pPr>
      <w:r w:rsidRPr="000A11F2">
        <w:rPr>
          <w:rFonts w:ascii="Calibri" w:hAnsi="Calibri" w:cs="Calibri"/>
        </w:rPr>
        <w:t>Department of Mechanical and Electromechanical Engineering, National Sun-</w:t>
      </w:r>
      <w:proofErr w:type="spellStart"/>
      <w:r w:rsidRPr="000A11F2">
        <w:rPr>
          <w:rFonts w:ascii="Calibri" w:hAnsi="Calibri" w:cs="Calibri"/>
        </w:rPr>
        <w:t>Yat</w:t>
      </w:r>
      <w:proofErr w:type="spellEnd"/>
      <w:r w:rsidRPr="000A11F2">
        <w:rPr>
          <w:rFonts w:ascii="Calibri" w:hAnsi="Calibri" w:cs="Calibri"/>
        </w:rPr>
        <w:t xml:space="preserve"> Sen University, Kaohsiung, Taiwan ROC</w:t>
      </w:r>
    </w:p>
    <w:p w14:paraId="403F9ABF" w14:textId="63205D1A" w:rsidR="00EB0DD2" w:rsidRPr="000A11F2" w:rsidRDefault="00EB0DD2" w:rsidP="00EB0DD2">
      <w:pPr>
        <w:pStyle w:val="NoSpacing"/>
        <w:rPr>
          <w:rFonts w:ascii="Calibri" w:hAnsi="Calibri" w:cs="Calibri"/>
        </w:rPr>
      </w:pPr>
    </w:p>
    <w:p w14:paraId="7A6D4219" w14:textId="77777777" w:rsidR="003F1DE1" w:rsidRPr="000A11F2" w:rsidRDefault="003F1DE1" w:rsidP="005B2683">
      <w:pPr>
        <w:pStyle w:val="Heading1"/>
        <w:rPr>
          <w:rFonts w:ascii="Calibri" w:hAnsi="Calibri" w:cs="Calibri"/>
          <w:color w:val="auto"/>
        </w:rPr>
      </w:pPr>
      <w:r w:rsidRPr="000A11F2">
        <w:rPr>
          <w:rFonts w:ascii="Calibri" w:hAnsi="Calibri" w:cs="Calibri"/>
          <w:color w:val="auto"/>
        </w:rPr>
        <w:t>Abstract</w:t>
      </w:r>
    </w:p>
    <w:p w14:paraId="4C8DAF9E" w14:textId="77777777" w:rsidR="003F1DE1" w:rsidRPr="000A11F2" w:rsidRDefault="003F1DE1" w:rsidP="005B2683">
      <w:pPr>
        <w:pStyle w:val="NoSpacing"/>
        <w:rPr>
          <w:rFonts w:ascii="Calibri" w:hAnsi="Calibri" w:cs="Calibri"/>
        </w:rPr>
      </w:pPr>
      <w:r w:rsidRPr="000A11F2">
        <w:rPr>
          <w:rFonts w:ascii="Calibri" w:hAnsi="Calibri" w:cs="Calibri"/>
        </w:rPr>
        <w:t>Many computer-aided diagnosis (CAD) methods, including 2D and 3D approaches, have been proposed for solitary pulmonary nodules (SPNs). However, the detection and diagnosis of SPNs remain challenging in many clinical circumstances. One goal of this work is to investigate the relative diagnostic accuracy of 2D and 3D methods. An additional goal is to develop a two-stage approach that combines the simplicity of 2D and the accuracy of 3D methods. The experimental results show statistically significant differences between the diagnostic accuracy of 2D and 3D methods. The results also show that with a very minor drop in diagnostic performance the two-stage approach can significantly reduce the number of nodules needed to be processed by the 3D method, streamlining the computational demand.</w:t>
      </w:r>
    </w:p>
    <w:p w14:paraId="42011FC6" w14:textId="77777777" w:rsidR="0052196B" w:rsidRPr="000A11F2" w:rsidRDefault="0052196B" w:rsidP="005B2683">
      <w:pPr>
        <w:pStyle w:val="Heading1"/>
        <w:rPr>
          <w:rFonts w:ascii="Calibri" w:hAnsi="Calibri" w:cs="Calibri"/>
          <w:color w:val="auto"/>
        </w:rPr>
      </w:pPr>
      <w:r w:rsidRPr="000A11F2">
        <w:rPr>
          <w:rFonts w:ascii="Calibri" w:hAnsi="Calibri" w:cs="Calibri"/>
          <w:color w:val="auto"/>
        </w:rPr>
        <w:t>Keywords</w:t>
      </w:r>
    </w:p>
    <w:p w14:paraId="1DE59B64" w14:textId="69694603" w:rsidR="0052196B" w:rsidRPr="000A11F2" w:rsidRDefault="0052196B" w:rsidP="005B2683">
      <w:pPr>
        <w:pStyle w:val="NoSpacing"/>
        <w:rPr>
          <w:rFonts w:ascii="Calibri" w:hAnsi="Calibri" w:cs="Calibri"/>
        </w:rPr>
      </w:pPr>
      <w:r w:rsidRPr="000A11F2">
        <w:rPr>
          <w:rFonts w:ascii="Calibri" w:hAnsi="Calibri" w:cs="Calibri"/>
        </w:rPr>
        <w:t>Computer-aided diagnosis</w:t>
      </w:r>
      <w:r w:rsidR="005B2683" w:rsidRPr="000A11F2">
        <w:rPr>
          <w:rFonts w:ascii="Calibri" w:hAnsi="Calibri" w:cs="Calibri"/>
        </w:rPr>
        <w:t xml:space="preserve">, </w:t>
      </w:r>
      <w:r w:rsidRPr="000A11F2">
        <w:rPr>
          <w:rFonts w:ascii="Calibri" w:hAnsi="Calibri" w:cs="Calibri"/>
        </w:rPr>
        <w:t>Contrast enhancement</w:t>
      </w:r>
      <w:r w:rsidR="005B2683" w:rsidRPr="000A11F2">
        <w:rPr>
          <w:rFonts w:ascii="Calibri" w:hAnsi="Calibri" w:cs="Calibri"/>
        </w:rPr>
        <w:t xml:space="preserve">, </w:t>
      </w:r>
      <w:r w:rsidRPr="000A11F2">
        <w:rPr>
          <w:rFonts w:ascii="Calibri" w:hAnsi="Calibri" w:cs="Calibri"/>
        </w:rPr>
        <w:t>Lung cancer</w:t>
      </w:r>
      <w:r w:rsidR="005B2683" w:rsidRPr="000A11F2">
        <w:rPr>
          <w:rFonts w:ascii="Calibri" w:hAnsi="Calibri" w:cs="Calibri"/>
        </w:rPr>
        <w:t xml:space="preserve">, </w:t>
      </w:r>
      <w:r w:rsidRPr="000A11F2">
        <w:rPr>
          <w:rFonts w:ascii="Calibri" w:hAnsi="Calibri" w:cs="Calibri"/>
        </w:rPr>
        <w:t>Solitary pulmonary nodule</w:t>
      </w:r>
      <w:r w:rsidR="005B2683" w:rsidRPr="000A11F2">
        <w:rPr>
          <w:rFonts w:ascii="Calibri" w:hAnsi="Calibri" w:cs="Calibri"/>
        </w:rPr>
        <w:t xml:space="preserve">, </w:t>
      </w:r>
      <w:r w:rsidRPr="000A11F2">
        <w:rPr>
          <w:rFonts w:ascii="Calibri" w:hAnsi="Calibri" w:cs="Calibri"/>
        </w:rPr>
        <w:t>Lung nodule</w:t>
      </w:r>
      <w:r w:rsidR="005B2683" w:rsidRPr="000A11F2">
        <w:rPr>
          <w:rFonts w:ascii="Calibri" w:hAnsi="Calibri" w:cs="Calibri"/>
        </w:rPr>
        <w:t xml:space="preserve">, </w:t>
      </w:r>
      <w:r w:rsidRPr="000A11F2">
        <w:rPr>
          <w:rFonts w:ascii="Calibri" w:hAnsi="Calibri" w:cs="Calibri"/>
        </w:rPr>
        <w:t>Likelihood of malignancy</w:t>
      </w:r>
      <w:r w:rsidR="005B2683" w:rsidRPr="000A11F2">
        <w:rPr>
          <w:rFonts w:ascii="Calibri" w:hAnsi="Calibri" w:cs="Calibri"/>
        </w:rPr>
        <w:t xml:space="preserve">, </w:t>
      </w:r>
      <w:r w:rsidRPr="000A11F2">
        <w:rPr>
          <w:rFonts w:ascii="Calibri" w:hAnsi="Calibri" w:cs="Calibri"/>
        </w:rPr>
        <w:t>Computed tomography</w:t>
      </w:r>
    </w:p>
    <w:p w14:paraId="0C86FA76" w14:textId="77777777" w:rsidR="0052196B" w:rsidRPr="000A11F2" w:rsidRDefault="0052196B" w:rsidP="005B2683">
      <w:pPr>
        <w:pStyle w:val="Heading1"/>
        <w:rPr>
          <w:rFonts w:ascii="Calibri" w:hAnsi="Calibri" w:cs="Calibri"/>
          <w:color w:val="auto"/>
        </w:rPr>
      </w:pPr>
      <w:r w:rsidRPr="000A11F2">
        <w:rPr>
          <w:rFonts w:ascii="Calibri" w:hAnsi="Calibri" w:cs="Calibri"/>
          <w:color w:val="auto"/>
        </w:rPr>
        <w:t>1. Introduction</w:t>
      </w:r>
    </w:p>
    <w:p w14:paraId="31433E03" w14:textId="77777777" w:rsidR="0052196B" w:rsidRPr="000A11F2" w:rsidRDefault="0052196B" w:rsidP="005B2683">
      <w:pPr>
        <w:pStyle w:val="NoSpacing"/>
        <w:rPr>
          <w:rFonts w:ascii="Calibri" w:hAnsi="Calibri" w:cs="Calibri"/>
        </w:rPr>
      </w:pPr>
      <w:r w:rsidRPr="000A11F2">
        <w:rPr>
          <w:rFonts w:ascii="Calibri" w:hAnsi="Calibri" w:cs="Calibri"/>
        </w:rPr>
        <w:t xml:space="preserve">Lung cancer is the leading cause of cancer death in many regions of the world </w:t>
      </w:r>
      <w:bookmarkStart w:id="9" w:name="bbib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 </w:instrText>
      </w:r>
      <w:r w:rsidRPr="000A11F2">
        <w:rPr>
          <w:rFonts w:ascii="Calibri" w:hAnsi="Calibri" w:cs="Calibri"/>
        </w:rPr>
        <w:fldChar w:fldCharType="separate"/>
      </w:r>
      <w:r w:rsidRPr="000A11F2">
        <w:rPr>
          <w:rStyle w:val="Hyperlink"/>
          <w:u w:color="0070C0"/>
        </w:rPr>
        <w:t>[1]</w:t>
      </w:r>
      <w:r w:rsidRPr="000A11F2">
        <w:rPr>
          <w:rFonts w:ascii="Calibri" w:hAnsi="Calibri" w:cs="Calibri"/>
        </w:rPr>
        <w:fldChar w:fldCharType="end"/>
      </w:r>
      <w:bookmarkEnd w:id="9"/>
      <w:r w:rsidRPr="000A11F2">
        <w:rPr>
          <w:rFonts w:ascii="Calibri" w:hAnsi="Calibri" w:cs="Calibri"/>
        </w:rPr>
        <w:t xml:space="preserve">. Detecting and diagnosing solitary pulmonary nodules (SPNs), the most common manifestation of lung cancer, are critical since early identification of malignant nodules is crucial to the chance for successful treatment </w:t>
      </w:r>
      <w:bookmarkStart w:id="10" w:name="bbib2"/>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 </w:instrText>
      </w:r>
      <w:r w:rsidRPr="000A11F2">
        <w:rPr>
          <w:rFonts w:ascii="Calibri" w:hAnsi="Calibri" w:cs="Calibri"/>
        </w:rPr>
        <w:fldChar w:fldCharType="separate"/>
      </w:r>
      <w:r w:rsidRPr="000A11F2">
        <w:rPr>
          <w:rStyle w:val="Hyperlink"/>
          <w:u w:color="0070C0"/>
        </w:rPr>
        <w:t>[2]</w:t>
      </w:r>
      <w:r w:rsidRPr="000A11F2">
        <w:rPr>
          <w:rFonts w:ascii="Calibri" w:hAnsi="Calibri" w:cs="Calibri"/>
        </w:rPr>
        <w:fldChar w:fldCharType="end"/>
      </w:r>
      <w:bookmarkEnd w:id="10"/>
      <w:r w:rsidRPr="000A11F2">
        <w:rPr>
          <w:rFonts w:ascii="Calibri" w:hAnsi="Calibri" w:cs="Calibri"/>
        </w:rPr>
        <w:t xml:space="preserve">. Currently, computed tomography (CT), in particular spiral CT with contrast enhancement, is the imaging modality of choice for SPNs </w:t>
      </w:r>
      <w:bookmarkStart w:id="11" w:name="bbib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 </w:instrText>
      </w:r>
      <w:r w:rsidRPr="000A11F2">
        <w:rPr>
          <w:rFonts w:ascii="Calibri" w:hAnsi="Calibri" w:cs="Calibri"/>
        </w:rPr>
        <w:fldChar w:fldCharType="separate"/>
      </w:r>
      <w:r w:rsidRPr="000A11F2">
        <w:rPr>
          <w:rStyle w:val="Hyperlink"/>
          <w:u w:color="0070C0"/>
        </w:rPr>
        <w:t>[3]</w:t>
      </w:r>
      <w:r w:rsidRPr="000A11F2">
        <w:rPr>
          <w:rFonts w:ascii="Calibri" w:hAnsi="Calibri" w:cs="Calibri"/>
        </w:rPr>
        <w:fldChar w:fldCharType="end"/>
      </w:r>
      <w:bookmarkEnd w:id="11"/>
      <w:r w:rsidRPr="000A11F2">
        <w:rPr>
          <w:rFonts w:ascii="Calibri" w:hAnsi="Calibri" w:cs="Calibri"/>
        </w:rPr>
        <w:t xml:space="preserve">. Previous studies have shown that making an accurate diagnosis based on CT data alone is often a very difficult task </w:t>
      </w:r>
      <w:bookmarkStart w:id="12" w:name="bbib4"/>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"bib4" </w:instrText>
      </w:r>
      <w:r w:rsidRPr="000A11F2">
        <w:rPr>
          <w:rFonts w:ascii="Calibri" w:hAnsi="Calibri" w:cs="Calibri"/>
        </w:rPr>
        <w:fldChar w:fldCharType="separate"/>
      </w:r>
      <w:r w:rsidRPr="000A11F2">
        <w:rPr>
          <w:rStyle w:val="Hyperlink"/>
          <w:u w:color="0070C0"/>
        </w:rPr>
        <w:t>[4]</w:t>
      </w:r>
      <w:r w:rsidRPr="000A11F2">
        <w:rPr>
          <w:rFonts w:ascii="Calibri" w:hAnsi="Calibri" w:cs="Calibri"/>
        </w:rPr>
        <w:fldChar w:fldCharType="end"/>
      </w:r>
      <w:r w:rsidRPr="000A11F2">
        <w:rPr>
          <w:rFonts w:ascii="Calibri" w:hAnsi="Calibri" w:cs="Calibri"/>
        </w:rPr>
        <w:t xml:space="preserve">, </w:t>
      </w:r>
      <w:bookmarkStart w:id="13" w:name="bbib5"/>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"bib5" </w:instrText>
      </w:r>
      <w:r w:rsidRPr="000A11F2">
        <w:rPr>
          <w:rFonts w:ascii="Calibri" w:hAnsi="Calibri" w:cs="Calibri"/>
        </w:rPr>
        <w:fldChar w:fldCharType="separate"/>
      </w:r>
      <w:r w:rsidRPr="000A11F2">
        <w:rPr>
          <w:rStyle w:val="Hyperlink"/>
          <w:u w:color="0070C0"/>
        </w:rPr>
        <w:t>[5]</w:t>
      </w:r>
      <w:r w:rsidRPr="000A11F2">
        <w:rPr>
          <w:rFonts w:ascii="Calibri" w:hAnsi="Calibri" w:cs="Calibri"/>
        </w:rPr>
        <w:fldChar w:fldCharType="end"/>
      </w:r>
      <w:bookmarkEnd w:id="13"/>
      <w:r w:rsidRPr="000A11F2">
        <w:rPr>
          <w:rFonts w:ascii="Calibri" w:hAnsi="Calibri" w:cs="Calibri"/>
        </w:rPr>
        <w:t xml:space="preserve">. As a result, many computer-aided diagnosis (CAD) methods have been proposed for SPNs </w:t>
      </w:r>
      <w:bookmarkStart w:id="14" w:name="bbib6"/>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"bib6" </w:instrText>
      </w:r>
      <w:r w:rsidRPr="000A11F2">
        <w:rPr>
          <w:rFonts w:ascii="Calibri" w:hAnsi="Calibri" w:cs="Calibri"/>
        </w:rPr>
        <w:fldChar w:fldCharType="separate"/>
      </w:r>
      <w:r w:rsidRPr="000A11F2">
        <w:rPr>
          <w:rStyle w:val="Hyperlink"/>
          <w:u w:color="0070C0"/>
        </w:rPr>
        <w:t>[6]</w:t>
      </w:r>
      <w:r w:rsidRPr="000A11F2">
        <w:rPr>
          <w:rFonts w:ascii="Calibri" w:hAnsi="Calibri" w:cs="Calibri"/>
        </w:rPr>
        <w:fldChar w:fldCharType="end"/>
      </w:r>
      <w:bookmarkEnd w:id="14"/>
      <w:r w:rsidRPr="000A11F2">
        <w:rPr>
          <w:rFonts w:ascii="Calibri" w:hAnsi="Calibri" w:cs="Calibri"/>
        </w:rPr>
        <w:t xml:space="preserve">, </w:t>
      </w:r>
      <w:bookmarkStart w:id="15" w:name="bbib7"/>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"bib7" </w:instrText>
      </w:r>
      <w:r w:rsidRPr="000A11F2">
        <w:rPr>
          <w:rFonts w:ascii="Calibri" w:hAnsi="Calibri" w:cs="Calibri"/>
        </w:rPr>
        <w:fldChar w:fldCharType="separate"/>
      </w:r>
      <w:r w:rsidRPr="000A11F2">
        <w:rPr>
          <w:rStyle w:val="Hyperlink"/>
          <w:u w:color="0070C0"/>
        </w:rPr>
        <w:t>[7]</w:t>
      </w:r>
      <w:r w:rsidRPr="000A11F2">
        <w:rPr>
          <w:rFonts w:ascii="Calibri" w:hAnsi="Calibri" w:cs="Calibri"/>
        </w:rPr>
        <w:fldChar w:fldCharType="end"/>
      </w:r>
      <w:bookmarkEnd w:id="15"/>
      <w:r w:rsidRPr="000A11F2">
        <w:rPr>
          <w:rFonts w:ascii="Calibri" w:hAnsi="Calibri" w:cs="Calibri"/>
        </w:rPr>
        <w:t>. Based on the dimension of measurements, these CAD methods can be divided into two categories: 2D and 3D methods.</w:t>
      </w:r>
    </w:p>
    <w:p w14:paraId="2448ED15" w14:textId="77777777" w:rsidR="005B2683" w:rsidRPr="000A11F2" w:rsidRDefault="005B2683" w:rsidP="005B2683">
      <w:pPr>
        <w:pStyle w:val="NoSpacing"/>
        <w:rPr>
          <w:rFonts w:ascii="Calibri" w:hAnsi="Calibri" w:cs="Calibri"/>
        </w:rPr>
      </w:pPr>
    </w:p>
    <w:p w14:paraId="7BAEB4F4" w14:textId="06AFE09F" w:rsidR="0052196B" w:rsidRPr="000A11F2" w:rsidRDefault="0052196B" w:rsidP="005B2683">
      <w:pPr>
        <w:pStyle w:val="NoSpacing"/>
        <w:rPr>
          <w:rFonts w:ascii="Calibri" w:hAnsi="Calibri" w:cs="Calibri"/>
        </w:rPr>
      </w:pPr>
      <w:r w:rsidRPr="000A11F2">
        <w:rPr>
          <w:rFonts w:ascii="Calibri" w:hAnsi="Calibri" w:cs="Calibri"/>
        </w:rPr>
        <w:t xml:space="preserve">In a 2D CAD method, features that are used to differentiate benign and malignant nodules are generated from a representative (typically the largest) slice of the nodule </w:t>
      </w:r>
      <w:hyperlink r:id="rId11" w:anchor="bib4" w:history="1">
        <w:r w:rsidRPr="000A11F2">
          <w:rPr>
            <w:rStyle w:val="Hyperlink"/>
            <w:u w:color="0070C0"/>
          </w:rPr>
          <w:t>[4]</w:t>
        </w:r>
      </w:hyperlink>
      <w:r w:rsidRPr="000A11F2">
        <w:rPr>
          <w:rFonts w:ascii="Calibri" w:hAnsi="Calibri" w:cs="Calibri"/>
        </w:rPr>
        <w:t xml:space="preserve">, </w:t>
      </w:r>
      <w:bookmarkStart w:id="16" w:name="bbib8"/>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"bib8" </w:instrText>
      </w:r>
      <w:r w:rsidRPr="000A11F2">
        <w:rPr>
          <w:rFonts w:ascii="Calibri" w:hAnsi="Calibri" w:cs="Calibri"/>
        </w:rPr>
        <w:fldChar w:fldCharType="separate"/>
      </w:r>
      <w:r w:rsidRPr="000A11F2">
        <w:rPr>
          <w:rStyle w:val="Hyperlink"/>
          <w:u w:color="0070C0"/>
        </w:rPr>
        <w:t>[8]</w:t>
      </w:r>
      <w:r w:rsidRPr="000A11F2">
        <w:rPr>
          <w:rFonts w:ascii="Calibri" w:hAnsi="Calibri" w:cs="Calibri"/>
        </w:rPr>
        <w:fldChar w:fldCharType="end"/>
      </w:r>
      <w:bookmarkEnd w:id="16"/>
      <w:r w:rsidRPr="000A11F2">
        <w:rPr>
          <w:rFonts w:ascii="Calibri" w:hAnsi="Calibri" w:cs="Calibri"/>
        </w:rPr>
        <w:t xml:space="preserve">, </w:t>
      </w:r>
      <w:bookmarkStart w:id="17" w:name="bbib9"/>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"bib9" </w:instrText>
      </w:r>
      <w:r w:rsidRPr="000A11F2">
        <w:rPr>
          <w:rFonts w:ascii="Calibri" w:hAnsi="Calibri" w:cs="Calibri"/>
        </w:rPr>
        <w:fldChar w:fldCharType="separate"/>
      </w:r>
      <w:r w:rsidRPr="000A11F2">
        <w:rPr>
          <w:rStyle w:val="Hyperlink"/>
          <w:u w:color="0070C0"/>
        </w:rPr>
        <w:t>[9]</w:t>
      </w:r>
      <w:r w:rsidRPr="000A11F2">
        <w:rPr>
          <w:rFonts w:ascii="Calibri" w:hAnsi="Calibri" w:cs="Calibri"/>
        </w:rPr>
        <w:fldChar w:fldCharType="end"/>
      </w:r>
      <w:r w:rsidRPr="000A11F2">
        <w:rPr>
          <w:rFonts w:ascii="Calibri" w:hAnsi="Calibri" w:cs="Calibri"/>
        </w:rPr>
        <w:t xml:space="preserve">, </w:t>
      </w:r>
      <w:bookmarkStart w:id="18" w:name="bbib10"/>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"bib10" </w:instrText>
      </w:r>
      <w:r w:rsidRPr="000A11F2">
        <w:rPr>
          <w:rFonts w:ascii="Calibri" w:hAnsi="Calibri" w:cs="Calibri"/>
        </w:rPr>
        <w:fldChar w:fldCharType="separate"/>
      </w:r>
      <w:r w:rsidRPr="000A11F2">
        <w:rPr>
          <w:rStyle w:val="Hyperlink"/>
          <w:u w:color="0070C0"/>
        </w:rPr>
        <w:t>[10]</w:t>
      </w:r>
      <w:r w:rsidRPr="000A11F2">
        <w:rPr>
          <w:rFonts w:ascii="Calibri" w:hAnsi="Calibri" w:cs="Calibri"/>
        </w:rPr>
        <w:fldChar w:fldCharType="end"/>
      </w:r>
      <w:r w:rsidRPr="000A11F2">
        <w:rPr>
          <w:rFonts w:ascii="Calibri" w:hAnsi="Calibri" w:cs="Calibri"/>
        </w:rPr>
        <w:t xml:space="preserve">, </w:t>
      </w:r>
      <w:bookmarkStart w:id="19" w:name="bbib1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"bib11" </w:instrText>
      </w:r>
      <w:r w:rsidRPr="000A11F2">
        <w:rPr>
          <w:rFonts w:ascii="Calibri" w:hAnsi="Calibri" w:cs="Calibri"/>
        </w:rPr>
        <w:fldChar w:fldCharType="separate"/>
      </w:r>
      <w:r w:rsidRPr="000A11F2">
        <w:rPr>
          <w:rStyle w:val="Hyperlink"/>
          <w:u w:color="0070C0"/>
        </w:rPr>
        <w:t>[11]</w:t>
      </w:r>
      <w:r w:rsidRPr="000A11F2">
        <w:rPr>
          <w:rFonts w:ascii="Calibri" w:hAnsi="Calibri" w:cs="Calibri"/>
        </w:rPr>
        <w:fldChar w:fldCharType="end"/>
      </w:r>
      <w:r w:rsidRPr="000A11F2">
        <w:rPr>
          <w:rFonts w:ascii="Calibri" w:hAnsi="Calibri" w:cs="Calibri"/>
        </w:rPr>
        <w:t>. This eliminates the requirement of processing the entire 3D nodule volume and significantly reduces the operational complexity and computational cost that have hindered the application of 3D methods. Another factor that has hampered the development of 3D CAD methods is a limitation of early CT hardware. With single detector row, early CT scanners often generate highly anisotropic image data. For these images, the resolution in the axial dimension was typically 10–20 times the size of the in-plane resolution, making accurate 3D nodule modeling very difficult.</w:t>
      </w:r>
    </w:p>
    <w:p w14:paraId="76C1683D" w14:textId="77777777" w:rsidR="005B2683" w:rsidRPr="000A11F2" w:rsidRDefault="005B2683" w:rsidP="005B2683">
      <w:pPr>
        <w:pStyle w:val="NoSpacing"/>
        <w:rPr>
          <w:rFonts w:ascii="Calibri" w:hAnsi="Calibri" w:cs="Calibri"/>
        </w:rPr>
      </w:pPr>
    </w:p>
    <w:p w14:paraId="7860F9DC" w14:textId="1CBC16BF" w:rsidR="0052196B" w:rsidRPr="000A11F2" w:rsidRDefault="0052196B" w:rsidP="005B2683">
      <w:pPr>
        <w:pStyle w:val="NoSpacing"/>
        <w:rPr>
          <w:rFonts w:ascii="Calibri" w:hAnsi="Calibri" w:cs="Calibri"/>
        </w:rPr>
      </w:pPr>
      <w:r w:rsidRPr="000A11F2">
        <w:rPr>
          <w:rFonts w:ascii="Calibri" w:hAnsi="Calibri" w:cs="Calibri"/>
        </w:rPr>
        <w:t xml:space="preserve">With the introduction of multidetector row CT (MDCT), which significantly improves the resolution and acquisition time, scanning the thorax with approximately isotropic 3D resolution without significant breathing artifacts is now possible </w:t>
      </w:r>
      <w:bookmarkStart w:id="20" w:name="bbib12"/>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"bib12" </w:instrText>
      </w:r>
      <w:r w:rsidRPr="000A11F2">
        <w:rPr>
          <w:rFonts w:ascii="Calibri" w:hAnsi="Calibri" w:cs="Calibri"/>
        </w:rPr>
        <w:fldChar w:fldCharType="separate"/>
      </w:r>
      <w:r w:rsidRPr="000A11F2">
        <w:rPr>
          <w:rStyle w:val="Hyperlink"/>
          <w:u w:color="0070C0"/>
        </w:rPr>
        <w:t>[12]</w:t>
      </w:r>
      <w:r w:rsidRPr="000A11F2">
        <w:rPr>
          <w:rFonts w:ascii="Calibri" w:hAnsi="Calibri" w:cs="Calibri"/>
        </w:rPr>
        <w:fldChar w:fldCharType="end"/>
      </w:r>
      <w:bookmarkEnd w:id="20"/>
      <w:r w:rsidRPr="000A11F2">
        <w:rPr>
          <w:rFonts w:ascii="Calibri" w:hAnsi="Calibri" w:cs="Calibri"/>
        </w:rPr>
        <w:t xml:space="preserve">. Therefore, by employing features that characterize the entire nodule, 3D CAD methods have also been proposed </w:t>
      </w:r>
      <w:bookmarkStart w:id="21" w:name="bbib1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"bib13" </w:instrText>
      </w:r>
      <w:r w:rsidRPr="000A11F2">
        <w:rPr>
          <w:rFonts w:ascii="Calibri" w:hAnsi="Calibri" w:cs="Calibri"/>
        </w:rPr>
        <w:fldChar w:fldCharType="separate"/>
      </w:r>
      <w:r w:rsidRPr="000A11F2">
        <w:rPr>
          <w:rStyle w:val="Hyperlink"/>
          <w:u w:color="0070C0"/>
        </w:rPr>
        <w:t>[13]</w:t>
      </w:r>
      <w:r w:rsidRPr="000A11F2">
        <w:rPr>
          <w:rFonts w:ascii="Calibri" w:hAnsi="Calibri" w:cs="Calibri"/>
        </w:rPr>
        <w:fldChar w:fldCharType="end"/>
      </w:r>
      <w:r w:rsidRPr="000A11F2">
        <w:rPr>
          <w:rFonts w:ascii="Calibri" w:hAnsi="Calibri" w:cs="Calibri"/>
        </w:rPr>
        <w:t xml:space="preserve">, </w:t>
      </w:r>
      <w:bookmarkStart w:id="22" w:name="bbib14"/>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"bib14" </w:instrText>
      </w:r>
      <w:r w:rsidRPr="000A11F2">
        <w:rPr>
          <w:rFonts w:ascii="Calibri" w:hAnsi="Calibri" w:cs="Calibri"/>
        </w:rPr>
        <w:fldChar w:fldCharType="separate"/>
      </w:r>
      <w:r w:rsidRPr="000A11F2">
        <w:rPr>
          <w:rStyle w:val="Hyperlink"/>
          <w:u w:color="0070C0"/>
        </w:rPr>
        <w:t>[14]</w:t>
      </w:r>
      <w:r w:rsidRPr="000A11F2">
        <w:rPr>
          <w:rFonts w:ascii="Calibri" w:hAnsi="Calibri" w:cs="Calibri"/>
        </w:rPr>
        <w:fldChar w:fldCharType="end"/>
      </w:r>
      <w:bookmarkEnd w:id="22"/>
      <w:r w:rsidRPr="000A11F2">
        <w:rPr>
          <w:rFonts w:ascii="Calibri" w:hAnsi="Calibri" w:cs="Calibri"/>
        </w:rPr>
        <w:t xml:space="preserve">, </w:t>
      </w:r>
      <w:bookmarkStart w:id="23" w:name="bbib15"/>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"bib15" </w:instrText>
      </w:r>
      <w:r w:rsidRPr="000A11F2">
        <w:rPr>
          <w:rFonts w:ascii="Calibri" w:hAnsi="Calibri" w:cs="Calibri"/>
        </w:rPr>
        <w:fldChar w:fldCharType="separate"/>
      </w:r>
      <w:r w:rsidRPr="000A11F2">
        <w:rPr>
          <w:rStyle w:val="Hyperlink"/>
          <w:u w:color="0070C0"/>
        </w:rPr>
        <w:t>[15]</w:t>
      </w:r>
      <w:r w:rsidRPr="000A11F2">
        <w:rPr>
          <w:rFonts w:ascii="Calibri" w:hAnsi="Calibri" w:cs="Calibri"/>
        </w:rPr>
        <w:fldChar w:fldCharType="end"/>
      </w:r>
      <w:r w:rsidRPr="000A11F2">
        <w:rPr>
          <w:rFonts w:ascii="Calibri" w:hAnsi="Calibri" w:cs="Calibri"/>
        </w:rPr>
        <w:t xml:space="preserve">, </w:t>
      </w:r>
      <w:bookmarkStart w:id="24" w:name="bbib16"/>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"bib16" </w:instrText>
      </w:r>
      <w:r w:rsidRPr="000A11F2">
        <w:rPr>
          <w:rFonts w:ascii="Calibri" w:hAnsi="Calibri" w:cs="Calibri"/>
        </w:rPr>
        <w:fldChar w:fldCharType="separate"/>
      </w:r>
      <w:r w:rsidRPr="000A11F2">
        <w:rPr>
          <w:rStyle w:val="Hyperlink"/>
          <w:u w:color="0070C0"/>
        </w:rPr>
        <w:t>[16]</w:t>
      </w:r>
      <w:r w:rsidRPr="000A11F2">
        <w:rPr>
          <w:rFonts w:ascii="Calibri" w:hAnsi="Calibri" w:cs="Calibri"/>
        </w:rPr>
        <w:fldChar w:fldCharType="end"/>
      </w:r>
      <w:r w:rsidRPr="000A11F2">
        <w:rPr>
          <w:rFonts w:ascii="Calibri" w:hAnsi="Calibri" w:cs="Calibri"/>
        </w:rPr>
        <w:t xml:space="preserve">, </w:t>
      </w:r>
      <w:bookmarkStart w:id="25" w:name="bbib17"/>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"bib17" </w:instrText>
      </w:r>
      <w:r w:rsidRPr="000A11F2">
        <w:rPr>
          <w:rFonts w:ascii="Calibri" w:hAnsi="Calibri" w:cs="Calibri"/>
        </w:rPr>
        <w:fldChar w:fldCharType="separate"/>
      </w:r>
      <w:r w:rsidRPr="000A11F2">
        <w:rPr>
          <w:rStyle w:val="Hyperlink"/>
          <w:u w:color="0070C0"/>
        </w:rPr>
        <w:t>[17]</w:t>
      </w:r>
      <w:r w:rsidRPr="000A11F2">
        <w:rPr>
          <w:rFonts w:ascii="Calibri" w:hAnsi="Calibri" w:cs="Calibri"/>
        </w:rPr>
        <w:fldChar w:fldCharType="end"/>
      </w:r>
      <w:r w:rsidRPr="000A11F2">
        <w:rPr>
          <w:rFonts w:ascii="Calibri" w:hAnsi="Calibri" w:cs="Calibri"/>
        </w:rPr>
        <w:t xml:space="preserve">, </w:t>
      </w:r>
      <w:bookmarkStart w:id="26" w:name="bbib18"/>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"bib18" </w:instrText>
      </w:r>
      <w:r w:rsidRPr="000A11F2">
        <w:rPr>
          <w:rFonts w:ascii="Calibri" w:hAnsi="Calibri" w:cs="Calibri"/>
        </w:rPr>
        <w:fldChar w:fldCharType="separate"/>
      </w:r>
      <w:r w:rsidRPr="000A11F2">
        <w:rPr>
          <w:rStyle w:val="Hyperlink"/>
          <w:u w:color="0070C0"/>
        </w:rPr>
        <w:t>[18]</w:t>
      </w:r>
      <w:r w:rsidRPr="000A11F2">
        <w:rPr>
          <w:rFonts w:ascii="Calibri" w:hAnsi="Calibri" w:cs="Calibri"/>
        </w:rPr>
        <w:fldChar w:fldCharType="end"/>
      </w:r>
      <w:bookmarkEnd w:id="26"/>
      <w:r w:rsidRPr="000A11F2">
        <w:rPr>
          <w:rFonts w:ascii="Calibri" w:hAnsi="Calibri" w:cs="Calibri"/>
        </w:rPr>
        <w:t xml:space="preserve">, </w:t>
      </w:r>
      <w:bookmarkStart w:id="27" w:name="bbib19"/>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"bib19" </w:instrText>
      </w:r>
      <w:r w:rsidRPr="000A11F2">
        <w:rPr>
          <w:rFonts w:ascii="Calibri" w:hAnsi="Calibri" w:cs="Calibri"/>
        </w:rPr>
        <w:fldChar w:fldCharType="separate"/>
      </w:r>
      <w:r w:rsidRPr="000A11F2">
        <w:rPr>
          <w:rStyle w:val="Hyperlink"/>
          <w:u w:color="0070C0"/>
        </w:rPr>
        <w:t>[19]</w:t>
      </w:r>
      <w:r w:rsidRPr="000A11F2">
        <w:rPr>
          <w:rFonts w:ascii="Calibri" w:hAnsi="Calibri" w:cs="Calibri"/>
        </w:rPr>
        <w:fldChar w:fldCharType="end"/>
      </w:r>
      <w:r w:rsidRPr="000A11F2">
        <w:rPr>
          <w:rFonts w:ascii="Calibri" w:hAnsi="Calibri" w:cs="Calibri"/>
        </w:rPr>
        <w:t xml:space="preserve">. The addition of the extra dimension dramatically increases the operational complexity and computational cost. This is particularly true for nodule segmentation, considered to be one of the most difficult tasks in analyzing SPN images </w:t>
      </w:r>
      <w:bookmarkStart w:id="28" w:name="bbib20"/>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"bib20" </w:instrText>
      </w:r>
      <w:r w:rsidRPr="000A11F2">
        <w:rPr>
          <w:rFonts w:ascii="Calibri" w:hAnsi="Calibri" w:cs="Calibri"/>
        </w:rPr>
        <w:fldChar w:fldCharType="separate"/>
      </w:r>
      <w:r w:rsidRPr="000A11F2">
        <w:rPr>
          <w:rStyle w:val="Hyperlink"/>
          <w:u w:color="0070C0"/>
        </w:rPr>
        <w:t>[20]</w:t>
      </w:r>
      <w:r w:rsidRPr="000A11F2">
        <w:rPr>
          <w:rFonts w:ascii="Calibri" w:hAnsi="Calibri" w:cs="Calibri"/>
        </w:rPr>
        <w:fldChar w:fldCharType="end"/>
      </w:r>
      <w:bookmarkEnd w:id="28"/>
      <w:r w:rsidRPr="000A11F2">
        <w:rPr>
          <w:rFonts w:ascii="Calibri" w:hAnsi="Calibri" w:cs="Calibri"/>
        </w:rPr>
        <w:t xml:space="preserve">, </w:t>
      </w:r>
      <w:bookmarkStart w:id="29" w:name="bbib2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"bib21" </w:instrText>
      </w:r>
      <w:r w:rsidRPr="000A11F2">
        <w:rPr>
          <w:rFonts w:ascii="Calibri" w:hAnsi="Calibri" w:cs="Calibri"/>
        </w:rPr>
        <w:fldChar w:fldCharType="separate"/>
      </w:r>
      <w:r w:rsidRPr="000A11F2">
        <w:rPr>
          <w:rStyle w:val="Hyperlink"/>
          <w:u w:color="0070C0"/>
        </w:rPr>
        <w:t>[21]</w:t>
      </w:r>
      <w:r w:rsidRPr="000A11F2">
        <w:rPr>
          <w:rFonts w:ascii="Calibri" w:hAnsi="Calibri" w:cs="Calibri"/>
        </w:rPr>
        <w:fldChar w:fldCharType="end"/>
      </w:r>
      <w:bookmarkEnd w:id="29"/>
      <w:r w:rsidRPr="000A11F2">
        <w:rPr>
          <w:rFonts w:ascii="Calibri" w:hAnsi="Calibri" w:cs="Calibri"/>
        </w:rPr>
        <w:t xml:space="preserve">, </w:t>
      </w:r>
      <w:bookmarkStart w:id="30" w:name="bbib22"/>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"bib22" </w:instrText>
      </w:r>
      <w:r w:rsidRPr="000A11F2">
        <w:rPr>
          <w:rFonts w:ascii="Calibri" w:hAnsi="Calibri" w:cs="Calibri"/>
        </w:rPr>
        <w:fldChar w:fldCharType="separate"/>
      </w:r>
      <w:r w:rsidRPr="000A11F2">
        <w:rPr>
          <w:rStyle w:val="Hyperlink"/>
          <w:u w:color="0070C0"/>
        </w:rPr>
        <w:t>[22]</w:t>
      </w:r>
      <w:r w:rsidRPr="000A11F2">
        <w:rPr>
          <w:rFonts w:ascii="Calibri" w:hAnsi="Calibri" w:cs="Calibri"/>
        </w:rPr>
        <w:fldChar w:fldCharType="end"/>
      </w:r>
      <w:bookmarkEnd w:id="30"/>
      <w:r w:rsidRPr="000A11F2">
        <w:rPr>
          <w:rFonts w:ascii="Calibri" w:hAnsi="Calibri" w:cs="Calibri"/>
        </w:rPr>
        <w:t xml:space="preserve">, </w:t>
      </w:r>
      <w:bookmarkStart w:id="31" w:name="bbib2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"bib23" </w:instrText>
      </w:r>
      <w:r w:rsidRPr="000A11F2">
        <w:rPr>
          <w:rFonts w:ascii="Calibri" w:hAnsi="Calibri" w:cs="Calibri"/>
        </w:rPr>
        <w:fldChar w:fldCharType="separate"/>
      </w:r>
      <w:r w:rsidRPr="000A11F2">
        <w:rPr>
          <w:rStyle w:val="Hyperlink"/>
          <w:u w:color="0070C0"/>
        </w:rPr>
        <w:t>[23]</w:t>
      </w:r>
      <w:r w:rsidRPr="000A11F2">
        <w:rPr>
          <w:rFonts w:ascii="Calibri" w:hAnsi="Calibri" w:cs="Calibri"/>
        </w:rPr>
        <w:fldChar w:fldCharType="end"/>
      </w:r>
      <w:bookmarkEnd w:id="31"/>
      <w:r w:rsidRPr="000A11F2">
        <w:rPr>
          <w:rFonts w:ascii="Calibri" w:hAnsi="Calibri" w:cs="Calibri"/>
        </w:rPr>
        <w:t>. The major challenge for 3D segmentation is that nodules are frequently attached to other structures, such as the local pulmonary vasculature and the pleural surface adjoining the thoracic wall. A fully automatic segmentation method that can separate a nodule from such structures is not available. As a result, laborious, slice-by-slice, manual or semi-automatic segmentation operations are often required.</w:t>
      </w:r>
    </w:p>
    <w:p w14:paraId="5804416E" w14:textId="77777777" w:rsidR="005B2683" w:rsidRPr="000A11F2" w:rsidRDefault="005B2683" w:rsidP="005B2683">
      <w:pPr>
        <w:pStyle w:val="NoSpacing"/>
        <w:rPr>
          <w:rFonts w:ascii="Calibri" w:hAnsi="Calibri" w:cs="Calibri"/>
        </w:rPr>
      </w:pPr>
    </w:p>
    <w:p w14:paraId="3B5E6BA0" w14:textId="74C8D79B" w:rsidR="0052196B" w:rsidRPr="000A11F2" w:rsidRDefault="0052196B" w:rsidP="005B2683">
      <w:pPr>
        <w:pStyle w:val="NoSpacing"/>
        <w:rPr>
          <w:rFonts w:ascii="Calibri" w:hAnsi="Calibri" w:cs="Calibri"/>
        </w:rPr>
      </w:pPr>
      <w:r w:rsidRPr="000A11F2">
        <w:rPr>
          <w:rFonts w:ascii="Calibri" w:hAnsi="Calibri" w:cs="Calibri"/>
        </w:rPr>
        <w:t>These additional costs required by the 3D CAD methods maybe worthwhile if the 3D method can provide better diagnostic performance than the 2D method. To the best of our knowledge, this idea has never been studied systematically. Therefore, a first goal of this work is to compare the diagnostic performance of 2D and 3D CAD methods. Considering the operational complexity and the computational cost of the 3D method, a second goal is to develop a criterion to determine which nodules can be diagnosed reliably by the 2D method to minimize the requirement for processing using a 3D method.</w:t>
      </w:r>
    </w:p>
    <w:p w14:paraId="3053B8F6" w14:textId="77777777" w:rsidR="0052196B" w:rsidRPr="000A11F2" w:rsidRDefault="0052196B" w:rsidP="005B2683">
      <w:pPr>
        <w:pStyle w:val="Heading1"/>
        <w:rPr>
          <w:rFonts w:ascii="Calibri" w:hAnsi="Calibri" w:cs="Calibri"/>
          <w:color w:val="auto"/>
        </w:rPr>
      </w:pPr>
      <w:r w:rsidRPr="000A11F2">
        <w:rPr>
          <w:rFonts w:ascii="Calibri" w:hAnsi="Calibri" w:cs="Calibri"/>
          <w:color w:val="auto"/>
        </w:rPr>
        <w:t>2. Methodologies</w:t>
      </w:r>
    </w:p>
    <w:p w14:paraId="16EB750F" w14:textId="77C5B102" w:rsidR="0052196B" w:rsidRPr="000A11F2" w:rsidRDefault="0052196B" w:rsidP="00DA5244">
      <w:pPr>
        <w:pStyle w:val="NoSpacing"/>
        <w:rPr>
          <w:rFonts w:ascii="Calibri" w:hAnsi="Calibri" w:cs="Calibri"/>
        </w:rPr>
      </w:pPr>
      <w:r w:rsidRPr="000A11F2">
        <w:rPr>
          <w:rFonts w:ascii="Calibri" w:hAnsi="Calibri" w:cs="Calibri"/>
        </w:rPr>
        <w:t xml:space="preserve">The computer-aided system used this work is adapted from the work of Yeh et al. </w:t>
      </w:r>
      <w:hyperlink r:id="rId12" w:anchor="bib19" w:history="1">
        <w:r w:rsidRPr="000A11F2">
          <w:rPr>
            <w:rStyle w:val="Hyperlink"/>
            <w:u w:color="0070C0"/>
          </w:rPr>
          <w:t>[19]</w:t>
        </w:r>
      </w:hyperlink>
      <w:r w:rsidRPr="000A11F2">
        <w:rPr>
          <w:rFonts w:ascii="Calibri" w:hAnsi="Calibri" w:cs="Calibri"/>
        </w:rPr>
        <w:t xml:space="preserve">. </w:t>
      </w:r>
      <w:proofErr w:type="gramStart"/>
      <w:r w:rsidRPr="000A11F2">
        <w:rPr>
          <w:rFonts w:ascii="Calibri" w:hAnsi="Calibri" w:cs="Calibri"/>
        </w:rPr>
        <w:t>In particular, after</w:t>
      </w:r>
      <w:proofErr w:type="gramEnd"/>
      <w:r w:rsidRPr="000A11F2">
        <w:rPr>
          <w:rFonts w:ascii="Calibri" w:hAnsi="Calibri" w:cs="Calibri"/>
        </w:rPr>
        <w:t xml:space="preserve"> using a segmentation method to acquire the 3D nodule volume, features that are used to discriminate the benign and malignant nodules are generated. The procedure is described in Sections </w:t>
      </w:r>
      <w:bookmarkStart w:id="32" w:name="bsec2"/>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"sec2" </w:instrText>
      </w:r>
      <w:r w:rsidRPr="000A11F2">
        <w:rPr>
          <w:rFonts w:ascii="Calibri" w:hAnsi="Calibri" w:cs="Calibri"/>
        </w:rPr>
        <w:fldChar w:fldCharType="separate"/>
      </w:r>
      <w:r w:rsidRPr="000A11F2">
        <w:rPr>
          <w:rStyle w:val="Hyperlink"/>
          <w:u w:color="0070C0"/>
        </w:rPr>
        <w:t>2.2 Morphometric CT features</w:t>
      </w:r>
      <w:r w:rsidRPr="000A11F2">
        <w:rPr>
          <w:rFonts w:ascii="Calibri" w:hAnsi="Calibri" w:cs="Calibri"/>
        </w:rPr>
        <w:fldChar w:fldCharType="end"/>
      </w:r>
      <w:bookmarkEnd w:id="32"/>
      <w:r w:rsidRPr="000A11F2">
        <w:rPr>
          <w:rFonts w:ascii="Calibri" w:hAnsi="Calibri" w:cs="Calibri"/>
        </w:rPr>
        <w:t xml:space="preserve">, </w:t>
      </w:r>
      <w:bookmarkStart w:id="33" w:name="bsec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"sec3" </w:instrText>
      </w:r>
      <w:r w:rsidRPr="000A11F2">
        <w:rPr>
          <w:rFonts w:ascii="Calibri" w:hAnsi="Calibri" w:cs="Calibri"/>
        </w:rPr>
        <w:fldChar w:fldCharType="separate"/>
      </w:r>
      <w:r w:rsidRPr="000A11F2">
        <w:rPr>
          <w:rStyle w:val="Hyperlink"/>
          <w:u w:color="0070C0"/>
        </w:rPr>
        <w:t>2.3 Perfusion CT features</w:t>
      </w:r>
      <w:r w:rsidRPr="000A11F2">
        <w:rPr>
          <w:rFonts w:ascii="Calibri" w:hAnsi="Calibri" w:cs="Calibri"/>
        </w:rPr>
        <w:fldChar w:fldCharType="end"/>
      </w:r>
      <w:bookmarkEnd w:id="33"/>
      <w:r w:rsidRPr="000A11F2">
        <w:rPr>
          <w:rFonts w:ascii="Calibri" w:hAnsi="Calibri" w:cs="Calibri"/>
        </w:rPr>
        <w:t xml:space="preserve">. The following Section </w:t>
      </w:r>
      <w:bookmarkStart w:id="34" w:name="bsec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"sec1" </w:instrText>
      </w:r>
      <w:r w:rsidRPr="000A11F2">
        <w:rPr>
          <w:rFonts w:ascii="Calibri" w:hAnsi="Calibri" w:cs="Calibri"/>
        </w:rPr>
        <w:fldChar w:fldCharType="separate"/>
      </w:r>
      <w:r w:rsidRPr="000A11F2">
        <w:rPr>
          <w:rStyle w:val="Hyperlink"/>
          <w:u w:color="0070C0"/>
        </w:rPr>
        <w:t>2.1</w:t>
      </w:r>
      <w:r w:rsidRPr="000A11F2">
        <w:rPr>
          <w:rFonts w:ascii="Calibri" w:hAnsi="Calibri" w:cs="Calibri"/>
        </w:rPr>
        <w:fldChar w:fldCharType="end"/>
      </w:r>
      <w:bookmarkEnd w:id="34"/>
      <w:r w:rsidRPr="000A11F2">
        <w:rPr>
          <w:rFonts w:ascii="Calibri" w:hAnsi="Calibri" w:cs="Calibri"/>
        </w:rPr>
        <w:t xml:space="preserve"> first introduces the basic methodologies behind these features.</w:t>
      </w:r>
    </w:p>
    <w:p w14:paraId="76249A3A" w14:textId="77777777" w:rsidR="00DA5244" w:rsidRPr="000A11F2" w:rsidRDefault="00DA5244" w:rsidP="00DA5244">
      <w:pPr>
        <w:pStyle w:val="NoSpacing"/>
        <w:rPr>
          <w:rFonts w:ascii="Calibri" w:hAnsi="Calibri" w:cs="Calibri"/>
        </w:rPr>
      </w:pPr>
    </w:p>
    <w:p w14:paraId="61F6830F"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2.1. Perfusion CT and morphometric CT methods</w:t>
      </w:r>
    </w:p>
    <w:p w14:paraId="490EC2A5" w14:textId="753D90B0" w:rsidR="0052196B" w:rsidRPr="000A11F2" w:rsidRDefault="0052196B" w:rsidP="00DA5244">
      <w:pPr>
        <w:pStyle w:val="NoSpacing"/>
        <w:rPr>
          <w:rFonts w:ascii="Calibri" w:hAnsi="Calibri" w:cs="Calibri"/>
        </w:rPr>
      </w:pPr>
      <w:r w:rsidRPr="000A11F2">
        <w:rPr>
          <w:rFonts w:ascii="Calibri" w:hAnsi="Calibri" w:cs="Calibri"/>
        </w:rPr>
        <w:t xml:space="preserve">CAD systems for SPNs can be divided into two categories, perfusion CT and morphometric CT methods, based on the nature of features. The diagnostic decisions made by the morphometric CT methods are based on the morphological features, such as shape, size, texture, growth rate and degree of calcification </w:t>
      </w:r>
      <w:hyperlink r:id="rId13" w:anchor="bib4" w:history="1">
        <w:r w:rsidRPr="000A11F2">
          <w:rPr>
            <w:rStyle w:val="Hyperlink"/>
            <w:u w:color="0070C0"/>
          </w:rPr>
          <w:t>[4]</w:t>
        </w:r>
      </w:hyperlink>
      <w:bookmarkEnd w:id="12"/>
      <w:r w:rsidRPr="000A11F2">
        <w:rPr>
          <w:rFonts w:ascii="Calibri" w:hAnsi="Calibri" w:cs="Calibri"/>
        </w:rPr>
        <w:t xml:space="preserve">, </w:t>
      </w:r>
      <w:hyperlink r:id="rId14" w:anchor="bib11" w:history="1">
        <w:r w:rsidRPr="000A11F2">
          <w:rPr>
            <w:rStyle w:val="Hyperlink"/>
            <w:u w:color="0070C0"/>
          </w:rPr>
          <w:t>[11]</w:t>
        </w:r>
      </w:hyperlink>
      <w:bookmarkEnd w:id="19"/>
      <w:r w:rsidRPr="000A11F2">
        <w:rPr>
          <w:rFonts w:ascii="Calibri" w:hAnsi="Calibri" w:cs="Calibri"/>
        </w:rPr>
        <w:t xml:space="preserve">, </w:t>
      </w:r>
      <w:hyperlink r:id="rId15" w:anchor="bib13" w:history="1">
        <w:r w:rsidRPr="000A11F2">
          <w:rPr>
            <w:rStyle w:val="Hyperlink"/>
            <w:u w:color="0070C0"/>
          </w:rPr>
          <w:t>[13]</w:t>
        </w:r>
      </w:hyperlink>
      <w:bookmarkEnd w:id="21"/>
      <w:r w:rsidRPr="000A11F2">
        <w:rPr>
          <w:rFonts w:ascii="Calibri" w:hAnsi="Calibri" w:cs="Calibri"/>
        </w:rPr>
        <w:t xml:space="preserve">, </w:t>
      </w:r>
      <w:hyperlink r:id="rId16" w:anchor="bib15" w:history="1">
        <w:r w:rsidRPr="000A11F2">
          <w:rPr>
            <w:rStyle w:val="Hyperlink"/>
            <w:u w:color="0070C0"/>
          </w:rPr>
          <w:t>[15]</w:t>
        </w:r>
      </w:hyperlink>
      <w:bookmarkEnd w:id="23"/>
      <w:r w:rsidRPr="000A11F2">
        <w:rPr>
          <w:rFonts w:ascii="Calibri" w:hAnsi="Calibri" w:cs="Calibri"/>
        </w:rPr>
        <w:t xml:space="preserve">, </w:t>
      </w:r>
      <w:bookmarkStart w:id="35" w:name="bbib24"/>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"bib24" </w:instrText>
      </w:r>
      <w:r w:rsidRPr="000A11F2">
        <w:rPr>
          <w:rFonts w:ascii="Calibri" w:hAnsi="Calibri" w:cs="Calibri"/>
        </w:rPr>
        <w:fldChar w:fldCharType="separate"/>
      </w:r>
      <w:r w:rsidRPr="000A11F2">
        <w:rPr>
          <w:rStyle w:val="Hyperlink"/>
          <w:u w:color="0070C0"/>
        </w:rPr>
        <w:t>[24]</w:t>
      </w:r>
      <w:r w:rsidRPr="000A11F2">
        <w:rPr>
          <w:rFonts w:ascii="Calibri" w:hAnsi="Calibri" w:cs="Calibri"/>
        </w:rPr>
        <w:fldChar w:fldCharType="end"/>
      </w:r>
      <w:bookmarkEnd w:id="35"/>
      <w:r w:rsidRPr="000A11F2">
        <w:rPr>
          <w:rFonts w:ascii="Calibri" w:hAnsi="Calibri" w:cs="Calibri"/>
        </w:rPr>
        <w:t>.</w:t>
      </w:r>
    </w:p>
    <w:p w14:paraId="55E4A640" w14:textId="77777777" w:rsidR="00DA5244" w:rsidRPr="000A11F2" w:rsidRDefault="00DA5244" w:rsidP="00DA5244">
      <w:pPr>
        <w:pStyle w:val="NoSpacing"/>
        <w:rPr>
          <w:rFonts w:ascii="Calibri" w:hAnsi="Calibri" w:cs="Calibri"/>
        </w:rPr>
      </w:pPr>
    </w:p>
    <w:p w14:paraId="564E18DE" w14:textId="77777777" w:rsidR="0052196B" w:rsidRPr="000A11F2" w:rsidRDefault="0052196B" w:rsidP="00DA5244">
      <w:pPr>
        <w:pStyle w:val="NoSpacing"/>
        <w:rPr>
          <w:rFonts w:ascii="Calibri" w:hAnsi="Calibri" w:cs="Calibri"/>
        </w:rPr>
      </w:pPr>
      <w:r w:rsidRPr="000A11F2">
        <w:rPr>
          <w:rFonts w:ascii="Calibri" w:hAnsi="Calibri" w:cs="Calibri"/>
        </w:rPr>
        <w:t xml:space="preserve">Perfusion CT methods are motivated by the observation that the growth and spread of cancers depend on their ability to induce formation of nearby blood vessels, called angiogenesis </w:t>
      </w:r>
      <w:bookmarkStart w:id="36" w:name="bbib25"/>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"bib25" </w:instrText>
      </w:r>
      <w:r w:rsidRPr="000A11F2">
        <w:rPr>
          <w:rFonts w:ascii="Calibri" w:hAnsi="Calibri" w:cs="Calibri"/>
        </w:rPr>
        <w:fldChar w:fldCharType="separate"/>
      </w:r>
      <w:r w:rsidRPr="000A11F2">
        <w:rPr>
          <w:rStyle w:val="Hyperlink"/>
          <w:u w:color="0070C0"/>
        </w:rPr>
        <w:t>[25]</w:t>
      </w:r>
      <w:r w:rsidRPr="000A11F2">
        <w:rPr>
          <w:rFonts w:ascii="Calibri" w:hAnsi="Calibri" w:cs="Calibri"/>
        </w:rPr>
        <w:fldChar w:fldCharType="end"/>
      </w:r>
      <w:bookmarkEnd w:id="36"/>
      <w:r w:rsidRPr="000A11F2">
        <w:rPr>
          <w:rFonts w:ascii="Calibri" w:hAnsi="Calibri" w:cs="Calibri"/>
        </w:rPr>
        <w:t xml:space="preserve">. The development of induced new vessels leads to physiological changes, especially increased perfusion, blood volume and capillary permeability </w:t>
      </w:r>
      <w:bookmarkStart w:id="37" w:name="bbib26"/>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"bib26" </w:instrText>
      </w:r>
      <w:r w:rsidRPr="000A11F2">
        <w:rPr>
          <w:rFonts w:ascii="Calibri" w:hAnsi="Calibri" w:cs="Calibri"/>
        </w:rPr>
        <w:fldChar w:fldCharType="separate"/>
      </w:r>
      <w:r w:rsidRPr="000A11F2">
        <w:rPr>
          <w:rStyle w:val="Hyperlink"/>
          <w:u w:color="0070C0"/>
        </w:rPr>
        <w:t>[26]</w:t>
      </w:r>
      <w:r w:rsidRPr="000A11F2">
        <w:rPr>
          <w:rFonts w:ascii="Calibri" w:hAnsi="Calibri" w:cs="Calibri"/>
        </w:rPr>
        <w:fldChar w:fldCharType="end"/>
      </w:r>
      <w:r w:rsidRPr="000A11F2">
        <w:rPr>
          <w:rFonts w:ascii="Calibri" w:hAnsi="Calibri" w:cs="Calibri"/>
        </w:rPr>
        <w:t xml:space="preserve">. Therefore, the focus of the perfusion CT study is to assess how the CT attenuation value of the nodule changes with time after the injection of a contrast medium. The dynamic behavior can be uncovered by determining attenuation within nodules at several time points after injection of the contrast medium </w:t>
      </w:r>
      <w:bookmarkStart w:id="38" w:name="bbib27"/>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"bib27" </w:instrText>
      </w:r>
      <w:r w:rsidRPr="000A11F2">
        <w:rPr>
          <w:rFonts w:ascii="Calibri" w:hAnsi="Calibri" w:cs="Calibri"/>
        </w:rPr>
        <w:fldChar w:fldCharType="separate"/>
      </w:r>
      <w:r w:rsidRPr="000A11F2">
        <w:rPr>
          <w:rStyle w:val="Hyperlink"/>
          <w:u w:color="0070C0"/>
        </w:rPr>
        <w:t>[27]</w:t>
      </w:r>
      <w:r w:rsidRPr="000A11F2">
        <w:rPr>
          <w:rFonts w:ascii="Calibri" w:hAnsi="Calibri" w:cs="Calibri"/>
        </w:rPr>
        <w:fldChar w:fldCharType="end"/>
      </w:r>
      <w:r w:rsidRPr="000A11F2">
        <w:rPr>
          <w:rFonts w:ascii="Calibri" w:hAnsi="Calibri" w:cs="Calibri"/>
        </w:rPr>
        <w:t xml:space="preserve">. In comparing the baseline scan with the post-contrast scans, it has been found that benign nodules tend to be enhanced substantially less than the malignant nodules </w:t>
      </w:r>
      <w:hyperlink r:id="rId17" w:anchor="bib9" w:history="1">
        <w:r w:rsidRPr="000A11F2">
          <w:rPr>
            <w:rStyle w:val="Hyperlink"/>
            <w:u w:color="0070C0"/>
          </w:rPr>
          <w:t>[9]</w:t>
        </w:r>
      </w:hyperlink>
      <w:r w:rsidRPr="000A11F2">
        <w:rPr>
          <w:rFonts w:ascii="Calibri" w:hAnsi="Calibri" w:cs="Calibri"/>
        </w:rPr>
        <w:t xml:space="preserve">, </w:t>
      </w:r>
      <w:hyperlink r:id="rId18" w:anchor="bib10" w:history="1">
        <w:r w:rsidRPr="000A11F2">
          <w:rPr>
            <w:rStyle w:val="Hyperlink"/>
            <w:u w:color="0070C0"/>
          </w:rPr>
          <w:t>[10]</w:t>
        </w:r>
      </w:hyperlink>
      <w:r w:rsidRPr="000A11F2">
        <w:rPr>
          <w:rFonts w:ascii="Calibri" w:hAnsi="Calibri" w:cs="Calibri"/>
        </w:rPr>
        <w:t xml:space="preserve">, </w:t>
      </w:r>
      <w:bookmarkStart w:id="39" w:name="bbib28"/>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"bib28" </w:instrText>
      </w:r>
      <w:r w:rsidRPr="000A11F2">
        <w:rPr>
          <w:rFonts w:ascii="Calibri" w:hAnsi="Calibri" w:cs="Calibri"/>
        </w:rPr>
        <w:fldChar w:fldCharType="separate"/>
      </w:r>
      <w:r w:rsidRPr="000A11F2">
        <w:rPr>
          <w:rStyle w:val="Hyperlink"/>
          <w:u w:color="0070C0"/>
        </w:rPr>
        <w:t>[28]</w:t>
      </w:r>
      <w:r w:rsidRPr="000A11F2">
        <w:rPr>
          <w:rFonts w:ascii="Calibri" w:hAnsi="Calibri" w:cs="Calibri"/>
        </w:rPr>
        <w:fldChar w:fldCharType="end"/>
      </w:r>
      <w:r w:rsidRPr="000A11F2">
        <w:rPr>
          <w:rFonts w:ascii="Calibri" w:hAnsi="Calibri" w:cs="Calibri"/>
        </w:rPr>
        <w:t xml:space="preserve">. Several CAD methods exploit this enhancement property </w:t>
      </w:r>
      <w:hyperlink r:id="rId19" w:anchor="bib9" w:history="1">
        <w:r w:rsidRPr="000A11F2">
          <w:rPr>
            <w:rStyle w:val="Hyperlink"/>
            <w:u w:color="0070C0"/>
          </w:rPr>
          <w:t>[9]</w:t>
        </w:r>
      </w:hyperlink>
      <w:r w:rsidRPr="000A11F2">
        <w:rPr>
          <w:rFonts w:ascii="Calibri" w:hAnsi="Calibri" w:cs="Calibri"/>
        </w:rPr>
        <w:t xml:space="preserve">, </w:t>
      </w:r>
      <w:hyperlink r:id="rId20" w:anchor="bib10" w:history="1">
        <w:r w:rsidRPr="000A11F2">
          <w:rPr>
            <w:rStyle w:val="Hyperlink"/>
            <w:u w:color="0070C0"/>
          </w:rPr>
          <w:t>[10]</w:t>
        </w:r>
      </w:hyperlink>
      <w:bookmarkEnd w:id="18"/>
      <w:r w:rsidRPr="000A11F2">
        <w:rPr>
          <w:rFonts w:ascii="Calibri" w:hAnsi="Calibri" w:cs="Calibri"/>
        </w:rPr>
        <w:t xml:space="preserve">, </w:t>
      </w:r>
      <w:hyperlink r:id="rId21" w:anchor="bib16" w:history="1">
        <w:r w:rsidRPr="000A11F2">
          <w:rPr>
            <w:rStyle w:val="Hyperlink"/>
            <w:u w:color="0070C0"/>
          </w:rPr>
          <w:t>[16]</w:t>
        </w:r>
      </w:hyperlink>
      <w:r w:rsidRPr="000A11F2">
        <w:rPr>
          <w:rFonts w:ascii="Calibri" w:hAnsi="Calibri" w:cs="Calibri"/>
        </w:rPr>
        <w:t xml:space="preserve">, </w:t>
      </w:r>
      <w:hyperlink r:id="rId22" w:anchor="bib28" w:history="1">
        <w:r w:rsidRPr="000A11F2">
          <w:rPr>
            <w:rStyle w:val="Hyperlink"/>
            <w:u w:color="0070C0"/>
          </w:rPr>
          <w:t>[28]</w:t>
        </w:r>
      </w:hyperlink>
      <w:r w:rsidRPr="000A11F2">
        <w:rPr>
          <w:rFonts w:ascii="Calibri" w:hAnsi="Calibri" w:cs="Calibri"/>
        </w:rPr>
        <w:t xml:space="preserve">, </w:t>
      </w:r>
      <w:bookmarkStart w:id="40" w:name="bbib29"/>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"bib29" </w:instrText>
      </w:r>
      <w:r w:rsidRPr="000A11F2">
        <w:rPr>
          <w:rFonts w:ascii="Calibri" w:hAnsi="Calibri" w:cs="Calibri"/>
        </w:rPr>
        <w:fldChar w:fldCharType="separate"/>
      </w:r>
      <w:r w:rsidRPr="000A11F2">
        <w:rPr>
          <w:rStyle w:val="Hyperlink"/>
          <w:u w:color="0070C0"/>
        </w:rPr>
        <w:t>[29]</w:t>
      </w:r>
      <w:r w:rsidRPr="000A11F2">
        <w:rPr>
          <w:rFonts w:ascii="Calibri" w:hAnsi="Calibri" w:cs="Calibri"/>
        </w:rPr>
        <w:fldChar w:fldCharType="end"/>
      </w:r>
      <w:bookmarkEnd w:id="40"/>
      <w:r w:rsidRPr="000A11F2">
        <w:rPr>
          <w:rFonts w:ascii="Calibri" w:hAnsi="Calibri" w:cs="Calibri"/>
        </w:rPr>
        <w:t xml:space="preserve">, </w:t>
      </w:r>
      <w:bookmarkStart w:id="41" w:name="bbib30"/>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"bib30" </w:instrText>
      </w:r>
      <w:r w:rsidRPr="000A11F2">
        <w:rPr>
          <w:rFonts w:ascii="Calibri" w:hAnsi="Calibri" w:cs="Calibri"/>
        </w:rPr>
        <w:fldChar w:fldCharType="separate"/>
      </w:r>
      <w:r w:rsidRPr="000A11F2">
        <w:rPr>
          <w:rStyle w:val="Hyperlink"/>
          <w:u w:color="0070C0"/>
        </w:rPr>
        <w:t>[30]</w:t>
      </w:r>
      <w:r w:rsidRPr="000A11F2">
        <w:rPr>
          <w:rFonts w:ascii="Calibri" w:hAnsi="Calibri" w:cs="Calibri"/>
        </w:rPr>
        <w:fldChar w:fldCharType="end"/>
      </w:r>
      <w:bookmarkEnd w:id="41"/>
      <w:r w:rsidRPr="000A11F2">
        <w:rPr>
          <w:rFonts w:ascii="Calibri" w:hAnsi="Calibri" w:cs="Calibri"/>
        </w:rPr>
        <w:t>.</w:t>
      </w:r>
    </w:p>
    <w:p w14:paraId="61CBCE0D" w14:textId="77777777" w:rsidR="00DA5244" w:rsidRPr="000A11F2" w:rsidRDefault="00DA5244" w:rsidP="00DA5244">
      <w:pPr>
        <w:pStyle w:val="NoSpacing"/>
        <w:rPr>
          <w:rFonts w:ascii="Calibri" w:hAnsi="Calibri" w:cs="Calibri"/>
        </w:rPr>
      </w:pPr>
    </w:p>
    <w:p w14:paraId="0D1CF031" w14:textId="62ACAA47" w:rsidR="0052196B" w:rsidRPr="000A11F2" w:rsidRDefault="0052196B" w:rsidP="00DA5244">
      <w:pPr>
        <w:pStyle w:val="NoSpacing"/>
        <w:rPr>
          <w:rFonts w:ascii="Calibri" w:hAnsi="Calibri" w:cs="Calibri"/>
        </w:rPr>
      </w:pPr>
      <w:r w:rsidRPr="000A11F2">
        <w:rPr>
          <w:rFonts w:ascii="Calibri" w:hAnsi="Calibri" w:cs="Calibri"/>
        </w:rPr>
        <w:t xml:space="preserve">A direct extension of the morphometric CT and perfusion CT based CAD methods is to build a system that employs features of both methods. This design idea has proved to be effective </w:t>
      </w:r>
      <w:hyperlink r:id="rId23" w:anchor="bib16" w:history="1">
        <w:r w:rsidRPr="000A11F2">
          <w:rPr>
            <w:rStyle w:val="Hyperlink"/>
            <w:u w:color="0070C0"/>
          </w:rPr>
          <w:t>[16]</w:t>
        </w:r>
      </w:hyperlink>
      <w:bookmarkEnd w:id="24"/>
      <w:r w:rsidRPr="000A11F2">
        <w:rPr>
          <w:rFonts w:ascii="Calibri" w:hAnsi="Calibri" w:cs="Calibri"/>
        </w:rPr>
        <w:t xml:space="preserve">, </w:t>
      </w:r>
      <w:hyperlink r:id="rId24" w:anchor="bib17" w:history="1">
        <w:r w:rsidRPr="000A11F2">
          <w:rPr>
            <w:rStyle w:val="Hyperlink"/>
            <w:u w:color="0070C0"/>
          </w:rPr>
          <w:t>[17]</w:t>
        </w:r>
      </w:hyperlink>
      <w:bookmarkEnd w:id="25"/>
      <w:r w:rsidRPr="000A11F2">
        <w:rPr>
          <w:rFonts w:ascii="Calibri" w:hAnsi="Calibri" w:cs="Calibri"/>
        </w:rPr>
        <w:t>, and thus the CAD system adopted in this work employs both morphometric and perfusion CT features. The morphometric features used in this study are described in the following subsections.</w:t>
      </w:r>
    </w:p>
    <w:p w14:paraId="150D52AB" w14:textId="77777777" w:rsidR="00DA5244" w:rsidRPr="000A11F2" w:rsidRDefault="00DA5244" w:rsidP="00DA5244">
      <w:pPr>
        <w:pStyle w:val="NoSpacing"/>
        <w:rPr>
          <w:rFonts w:ascii="Calibri" w:hAnsi="Calibri" w:cs="Calibri"/>
        </w:rPr>
      </w:pPr>
    </w:p>
    <w:p w14:paraId="2A373EBA"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2.2. Morphometric CT features</w:t>
      </w:r>
    </w:p>
    <w:p w14:paraId="246E1E85" w14:textId="77777777" w:rsidR="0052196B" w:rsidRPr="000A11F2" w:rsidRDefault="0052196B" w:rsidP="00DA5244">
      <w:pPr>
        <w:pStyle w:val="NoSpacing"/>
        <w:rPr>
          <w:rFonts w:ascii="Calibri" w:hAnsi="Calibri" w:cs="Calibri"/>
        </w:rPr>
      </w:pPr>
      <w:r w:rsidRPr="000A11F2">
        <w:rPr>
          <w:rFonts w:ascii="Calibri" w:hAnsi="Calibri" w:cs="Calibri"/>
        </w:rPr>
        <w:t xml:space="preserve">One of the drawbacks of some of the previously proposed morphometric CT methods is their dependence on human judgments, such as classifying nodules into one of several predefined shapes </w:t>
      </w:r>
      <w:bookmarkStart w:id="42" w:name="bbib3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"bib31" </w:instrText>
      </w:r>
      <w:r w:rsidRPr="000A11F2">
        <w:rPr>
          <w:rFonts w:ascii="Calibri" w:hAnsi="Calibri" w:cs="Calibri"/>
        </w:rPr>
        <w:fldChar w:fldCharType="separate"/>
      </w:r>
      <w:r w:rsidRPr="000A11F2">
        <w:rPr>
          <w:rStyle w:val="Hyperlink"/>
          <w:u w:color="0070C0"/>
        </w:rPr>
        <w:t>[31]</w:t>
      </w:r>
      <w:r w:rsidRPr="000A11F2">
        <w:rPr>
          <w:rFonts w:ascii="Calibri" w:hAnsi="Calibri" w:cs="Calibri"/>
        </w:rPr>
        <w:fldChar w:fldCharType="end"/>
      </w:r>
      <w:bookmarkEnd w:id="42"/>
      <w:r w:rsidRPr="000A11F2">
        <w:rPr>
          <w:rFonts w:ascii="Calibri" w:hAnsi="Calibri" w:cs="Calibri"/>
        </w:rPr>
        <w:t xml:space="preserve">. To eliminate the dependence on such subjective decisions, this work uses the 3D moment shape descriptors proposed by </w:t>
      </w:r>
      <w:proofErr w:type="spellStart"/>
      <w:r w:rsidRPr="000A11F2">
        <w:rPr>
          <w:rFonts w:ascii="Calibri" w:hAnsi="Calibri" w:cs="Calibri"/>
        </w:rPr>
        <w:t>Sadjadi</w:t>
      </w:r>
      <w:proofErr w:type="spellEnd"/>
      <w:r w:rsidRPr="000A11F2">
        <w:rPr>
          <w:rFonts w:ascii="Calibri" w:hAnsi="Calibri" w:cs="Calibri"/>
        </w:rPr>
        <w:t xml:space="preserve"> and Hall </w:t>
      </w:r>
      <w:bookmarkStart w:id="43" w:name="bbib32"/>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"bib32" </w:instrText>
      </w:r>
      <w:r w:rsidRPr="000A11F2">
        <w:rPr>
          <w:rFonts w:ascii="Calibri" w:hAnsi="Calibri" w:cs="Calibri"/>
        </w:rPr>
        <w:fldChar w:fldCharType="separate"/>
      </w:r>
      <w:r w:rsidRPr="000A11F2">
        <w:rPr>
          <w:rStyle w:val="Hyperlink"/>
          <w:u w:color="0070C0"/>
        </w:rPr>
        <w:t>[32]</w:t>
      </w:r>
      <w:r w:rsidRPr="000A11F2">
        <w:rPr>
          <w:rFonts w:ascii="Calibri" w:hAnsi="Calibri" w:cs="Calibri"/>
        </w:rPr>
        <w:fldChar w:fldCharType="end"/>
      </w:r>
      <w:r w:rsidRPr="000A11F2">
        <w:rPr>
          <w:rFonts w:ascii="Calibri" w:hAnsi="Calibri" w:cs="Calibri"/>
        </w:rPr>
        <w:t xml:space="preserve"> to characterize the morphology of the nodules. This set of 3D moment shape descriptors has several advantages. First, the descriptors can be computed objectively and automatically from the image data. Second, they can be applied to 3D objects without constraints on the object's 3D topology </w:t>
      </w:r>
      <w:bookmarkStart w:id="44" w:name="bbib3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"bib33" </w:instrText>
      </w:r>
      <w:r w:rsidRPr="000A11F2">
        <w:rPr>
          <w:rFonts w:ascii="Calibri" w:hAnsi="Calibri" w:cs="Calibri"/>
        </w:rPr>
        <w:fldChar w:fldCharType="separate"/>
      </w:r>
      <w:r w:rsidRPr="000A11F2">
        <w:rPr>
          <w:rStyle w:val="Hyperlink"/>
          <w:u w:color="0070C0"/>
        </w:rPr>
        <w:t>[33]</w:t>
      </w:r>
      <w:r w:rsidRPr="000A11F2">
        <w:rPr>
          <w:rFonts w:ascii="Calibri" w:hAnsi="Calibri" w:cs="Calibri"/>
        </w:rPr>
        <w:fldChar w:fldCharType="end"/>
      </w:r>
      <w:bookmarkEnd w:id="44"/>
      <w:r w:rsidRPr="000A11F2">
        <w:rPr>
          <w:rFonts w:ascii="Calibri" w:hAnsi="Calibri" w:cs="Calibri"/>
        </w:rPr>
        <w:t>. Third, the 3D moments are invariant to translational shifts, changes of scale and rotations of the image.</w:t>
      </w:r>
    </w:p>
    <w:p w14:paraId="428E79F5" w14:textId="77777777" w:rsidR="00DA5244" w:rsidRPr="000A11F2" w:rsidRDefault="00DA5244" w:rsidP="00DA5244">
      <w:pPr>
        <w:pStyle w:val="NoSpacing"/>
        <w:rPr>
          <w:rFonts w:ascii="Calibri" w:hAnsi="Calibri" w:cs="Calibri"/>
        </w:rPr>
      </w:pPr>
    </w:p>
    <w:p w14:paraId="2F958997" w14:textId="6736F629" w:rsidR="0052196B" w:rsidRPr="000A11F2" w:rsidRDefault="0052196B" w:rsidP="00DA5244">
      <w:pPr>
        <w:pStyle w:val="NoSpacing"/>
        <w:rPr>
          <w:rStyle w:val="display"/>
          <w:rFonts w:ascii="Calibri" w:hAnsi="Calibri" w:cs="Calibri"/>
        </w:rPr>
      </w:pPr>
      <w:r w:rsidRPr="000A11F2">
        <w:rPr>
          <w:rFonts w:ascii="Calibri" w:hAnsi="Calibri" w:cs="Calibri"/>
        </w:rPr>
        <w:t>To compute 3D moment invariants, the nodule is first represented by the binary image function:</w:t>
      </w:r>
    </w:p>
    <w:p w14:paraId="051A3675" w14:textId="77777777" w:rsidR="00DA5244" w:rsidRPr="000A11F2" w:rsidRDefault="00DA5244" w:rsidP="00DA5244">
      <w:pPr>
        <w:pStyle w:val="NoSpacing"/>
        <w:rPr>
          <w:rStyle w:val="label"/>
          <w:rFonts w:ascii="Calibri" w:hAnsi="Calibri" w:cs="Calibri"/>
        </w:rPr>
      </w:pPr>
    </w:p>
    <w:p w14:paraId="16CC4551" w14:textId="1F0C3DD6" w:rsidR="0052196B" w:rsidRPr="000A11F2" w:rsidRDefault="00487EE7" w:rsidP="00487EE7">
      <w:pPr>
        <w:pStyle w:val="NoSpacing"/>
        <w:jc w:val="center"/>
        <w:rPr>
          <w:rFonts w:ascii="Calibri" w:hAnsi="Calibri" w:cs="Calibri"/>
        </w:rPr>
      </w:pPr>
      <m:oMath>
        <m:r>
          <w:rPr>
            <w:rStyle w:val="label"/>
            <w:rFonts w:ascii="Cambria Math" w:hAnsi="Cambria Math" w:cs="Calibri"/>
            <w:sz w:val="28"/>
            <w:szCs w:val="28"/>
          </w:rPr>
          <m:t>O(x,y,z)=</m:t>
        </m:r>
        <m:d>
          <m:dPr>
            <m:begChr m:val="{"/>
            <m:endChr m:val=""/>
            <m:ctrlPr>
              <w:rPr>
                <w:rStyle w:val="label"/>
                <w:rFonts w:ascii="Cambria Math" w:hAnsi="Cambria Math" w:cs="Calibri"/>
                <w:sz w:val="28"/>
                <w:szCs w:val="28"/>
              </w:rPr>
            </m:ctrlPr>
          </m:dPr>
          <m:e>
            <m:m>
              <m:mPr>
                <m:plcHide m:val="1"/>
                <m:mcs>
                  <m:mc>
                    <m:mcPr>
                      <m:count m:val="2"/>
                      <m:mcJc m:val="center"/>
                    </m:mcPr>
                  </m:mc>
                </m:mcs>
                <m:ctrlPr>
                  <w:rPr>
                    <w:rStyle w:val="label"/>
                    <w:rFonts w:ascii="Cambria Math" w:hAnsi="Cambria Math" w:cs="Calibri"/>
                    <w:sz w:val="28"/>
                    <w:szCs w:val="28"/>
                  </w:rPr>
                </m:ctrlPr>
              </m:mPr>
              <m:mr>
                <m:e>
                  <m:r>
                    <w:rPr>
                      <w:rStyle w:val="label"/>
                      <w:rFonts w:ascii="Cambria Math" w:hAnsi="Cambria Math" w:cs="Calibri"/>
                      <w:sz w:val="28"/>
                      <w:szCs w:val="28"/>
                    </w:rPr>
                    <m:t>1</m:t>
                  </m:r>
                </m:e>
                <m:e>
                  <m:r>
                    <w:rPr>
                      <w:rStyle w:val="label"/>
                      <w:rFonts w:ascii="Cambria Math" w:hAnsi="Cambria Math" w:cs="Calibri"/>
                      <w:sz w:val="28"/>
                      <w:szCs w:val="28"/>
                    </w:rPr>
                    <m:t>(x,y,z)∈R</m:t>
                  </m:r>
                </m:e>
              </m:mr>
              <m:mr>
                <m:e>
                  <m:r>
                    <w:rPr>
                      <w:rStyle w:val="label"/>
                      <w:rFonts w:ascii="Cambria Math" w:hAnsi="Cambria Math" w:cs="Calibri"/>
                      <w:sz w:val="28"/>
                      <w:szCs w:val="28"/>
                    </w:rPr>
                    <m:t>0</m:t>
                  </m:r>
                </m:e>
                <m:e>
                  <m:r>
                    <w:rPr>
                      <w:rStyle w:val="label"/>
                      <w:rFonts w:ascii="Cambria Math" w:hAnsi="Cambria Math" w:cs="Calibri"/>
                      <w:sz w:val="28"/>
                      <w:szCs w:val="28"/>
                    </w:rPr>
                    <m:t>(x,y,z)∉R</m:t>
                  </m:r>
                </m:e>
              </m:mr>
            </m:m>
          </m:e>
        </m:d>
      </m:oMath>
      <w:r w:rsidRPr="000A11F2">
        <w:rPr>
          <w:rStyle w:val="label"/>
          <w:rFonts w:ascii="Calibri" w:hAnsi="Calibri" w:cs="Calibri"/>
        </w:rPr>
        <w:t xml:space="preserve"> </w:t>
      </w:r>
      <w:r w:rsidRPr="000A11F2">
        <w:rPr>
          <w:rStyle w:val="label"/>
          <w:rFonts w:ascii="Calibri" w:hAnsi="Calibri" w:cs="Calibri"/>
        </w:rPr>
        <w:tab/>
      </w:r>
      <w:r w:rsidRPr="000A11F2">
        <w:rPr>
          <w:rStyle w:val="label"/>
          <w:rFonts w:ascii="Calibri" w:hAnsi="Calibri" w:cs="Calibri"/>
        </w:rPr>
        <w:tab/>
      </w:r>
      <w:r w:rsidR="0052196B" w:rsidRPr="000A11F2">
        <w:rPr>
          <w:rStyle w:val="label"/>
          <w:rFonts w:ascii="Calibri" w:hAnsi="Calibri" w:cs="Calibri"/>
        </w:rPr>
        <w:t>(1)</w:t>
      </w:r>
    </w:p>
    <w:p w14:paraId="399DD49A" w14:textId="77777777" w:rsidR="00DA5244" w:rsidRPr="000A11F2" w:rsidRDefault="00DA5244" w:rsidP="00DA5244">
      <w:pPr>
        <w:pStyle w:val="NoSpacing"/>
        <w:rPr>
          <w:rFonts w:ascii="Calibri" w:hAnsi="Calibri" w:cs="Calibri"/>
        </w:rPr>
      </w:pPr>
    </w:p>
    <w:p w14:paraId="358BF7A3" w14:textId="062AF8F7" w:rsidR="0052196B" w:rsidRPr="000A11F2" w:rsidRDefault="0052196B" w:rsidP="00DA5244">
      <w:pPr>
        <w:pStyle w:val="NoSpacing"/>
        <w:rPr>
          <w:rStyle w:val="display"/>
          <w:rFonts w:ascii="Calibri" w:hAnsi="Calibri" w:cs="Calibri"/>
        </w:rPr>
      </w:pPr>
      <w:r w:rsidRPr="000A11F2">
        <w:rPr>
          <w:rFonts w:ascii="Calibri" w:hAnsi="Calibri" w:cs="Calibri"/>
        </w:rPr>
        <w:lastRenderedPageBreak/>
        <w:t xml:space="preserve">where </w:t>
      </w:r>
      <w:r w:rsidRPr="000A11F2">
        <w:rPr>
          <w:rStyle w:val="Emphasis"/>
          <w:rFonts w:ascii="Calibri" w:hAnsi="Calibri" w:cs="Calibri"/>
        </w:rPr>
        <w:t>R</w:t>
      </w:r>
      <w:r w:rsidRPr="000A11F2">
        <w:rPr>
          <w:rFonts w:ascii="Calibri" w:hAnsi="Calibri" w:cs="Calibri"/>
        </w:rPr>
        <w:t xml:space="preserve"> represents the selected nodule region. For a given set of integers </w:t>
      </w:r>
      <w:r w:rsidRPr="000A11F2">
        <w:rPr>
          <w:rStyle w:val="Emphasis"/>
          <w:rFonts w:ascii="Calibri" w:hAnsi="Calibri" w:cs="Calibri"/>
        </w:rPr>
        <w:t>p</w:t>
      </w:r>
      <w:r w:rsidRPr="000A11F2">
        <w:rPr>
          <w:rFonts w:ascii="Calibri" w:hAnsi="Calibri" w:cs="Calibri"/>
        </w:rPr>
        <w:t xml:space="preserve">, </w:t>
      </w:r>
      <w:r w:rsidRPr="000A11F2">
        <w:rPr>
          <w:rStyle w:val="Emphasis"/>
          <w:rFonts w:ascii="Calibri" w:hAnsi="Calibri" w:cs="Calibri"/>
        </w:rPr>
        <w:t>q</w:t>
      </w:r>
      <w:r w:rsidRPr="000A11F2">
        <w:rPr>
          <w:rFonts w:ascii="Calibri" w:hAnsi="Calibri" w:cs="Calibri"/>
        </w:rPr>
        <w:t xml:space="preserve"> and </w:t>
      </w:r>
      <w:r w:rsidRPr="000A11F2">
        <w:rPr>
          <w:rStyle w:val="Emphasis"/>
          <w:rFonts w:ascii="Calibri" w:hAnsi="Calibri" w:cs="Calibri"/>
        </w:rPr>
        <w:t>r</w:t>
      </w:r>
      <w:r w:rsidRPr="000A11F2">
        <w:rPr>
          <w:rFonts w:ascii="Calibri" w:hAnsi="Calibri" w:cs="Calibri"/>
        </w:rPr>
        <w:t xml:space="preserve">, with </w:t>
      </w:r>
      <w:r w:rsidRPr="000A11F2">
        <w:rPr>
          <w:rStyle w:val="Emphasis"/>
          <w:rFonts w:ascii="Calibri" w:hAnsi="Calibri" w:cs="Calibri"/>
        </w:rPr>
        <w:t>n</w:t>
      </w:r>
      <w:r w:rsidRPr="000A11F2">
        <w:rPr>
          <w:rFonts w:ascii="Calibri" w:hAnsi="Calibri" w:cs="Calibri"/>
        </w:rPr>
        <w:t> = 1 + (</w:t>
      </w:r>
      <w:r w:rsidRPr="000A11F2">
        <w:rPr>
          <w:rStyle w:val="Emphasis"/>
          <w:rFonts w:ascii="Calibri" w:hAnsi="Calibri" w:cs="Calibri"/>
        </w:rPr>
        <w:t>p</w:t>
      </w:r>
      <w:r w:rsidRPr="000A11F2">
        <w:rPr>
          <w:rFonts w:ascii="Calibri" w:hAnsi="Calibri" w:cs="Calibri"/>
        </w:rPr>
        <w:t> + </w:t>
      </w:r>
      <w:r w:rsidRPr="000A11F2">
        <w:rPr>
          <w:rStyle w:val="Emphasis"/>
          <w:rFonts w:ascii="Calibri" w:hAnsi="Calibri" w:cs="Calibri"/>
        </w:rPr>
        <w:t>q</w:t>
      </w:r>
      <w:r w:rsidRPr="000A11F2">
        <w:rPr>
          <w:rFonts w:ascii="Calibri" w:hAnsi="Calibri" w:cs="Calibri"/>
        </w:rPr>
        <w:t> + </w:t>
      </w:r>
      <w:r w:rsidRPr="000A11F2">
        <w:rPr>
          <w:rStyle w:val="Emphasis"/>
          <w:rFonts w:ascii="Calibri" w:hAnsi="Calibri" w:cs="Calibri"/>
        </w:rPr>
        <w:t>r</w:t>
      </w:r>
      <w:r w:rsidRPr="000A11F2">
        <w:rPr>
          <w:rFonts w:ascii="Calibri" w:hAnsi="Calibri" w:cs="Calibri"/>
        </w:rPr>
        <w:t xml:space="preserve">) / 3, the </w:t>
      </w:r>
      <w:r w:rsidRPr="000A11F2">
        <w:rPr>
          <w:rStyle w:val="Emphasis"/>
          <w:rFonts w:ascii="Calibri" w:hAnsi="Calibri" w:cs="Calibri"/>
        </w:rPr>
        <w:t>n</w:t>
      </w:r>
      <w:r w:rsidRPr="000A11F2">
        <w:rPr>
          <w:rFonts w:ascii="Calibri" w:hAnsi="Calibri" w:cs="Calibri"/>
        </w:rPr>
        <w:t xml:space="preserve">th order 3D moment </w:t>
      </w:r>
      <w:proofErr w:type="spellStart"/>
      <w:r w:rsidRPr="000A11F2">
        <w:rPr>
          <w:rStyle w:val="Emphasis"/>
          <w:rFonts w:ascii="Calibri" w:hAnsi="Calibri" w:cs="Calibri"/>
        </w:rPr>
        <w:t>μ</w:t>
      </w:r>
      <w:r w:rsidRPr="000A11F2">
        <w:rPr>
          <w:rStyle w:val="Emphasis"/>
          <w:rFonts w:ascii="Calibri" w:hAnsi="Calibri" w:cs="Calibri"/>
          <w:vertAlign w:val="subscript"/>
        </w:rPr>
        <w:t>pqr</w:t>
      </w:r>
      <w:proofErr w:type="spellEnd"/>
      <w:r w:rsidRPr="000A11F2">
        <w:rPr>
          <w:rFonts w:ascii="Calibri" w:hAnsi="Calibri" w:cs="Calibri"/>
        </w:rPr>
        <w:t xml:space="preserve"> can be computed from</w:t>
      </w:r>
    </w:p>
    <w:p w14:paraId="0FD94260" w14:textId="77777777" w:rsidR="00487EE7" w:rsidRPr="000A11F2" w:rsidRDefault="00487EE7" w:rsidP="00487EE7">
      <w:pPr>
        <w:pStyle w:val="NoSpacing"/>
        <w:rPr>
          <w:rStyle w:val="label"/>
          <w:rFonts w:ascii="Calibri" w:hAnsi="Calibri" w:cs="Calibri"/>
        </w:rPr>
      </w:pPr>
    </w:p>
    <w:p w14:paraId="55A7FF6E" w14:textId="21534DB1" w:rsidR="0052196B" w:rsidRPr="000A11F2" w:rsidRDefault="00EE5F9C" w:rsidP="00AD0358">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μ</m:t>
            </m:r>
          </m:e>
          <m:sub>
            <m:r>
              <w:rPr>
                <w:rStyle w:val="label"/>
                <w:rFonts w:ascii="Cambria Math" w:hAnsi="Cambria Math" w:cs="Calibri"/>
                <w:sz w:val="28"/>
                <w:szCs w:val="28"/>
              </w:rPr>
              <m:t>pqr</m:t>
            </m:r>
          </m:sub>
        </m:sSub>
        <m:r>
          <w:rPr>
            <w:rStyle w:val="label"/>
            <w:rFonts w:ascii="Cambria Math" w:hAnsi="Cambria Math" w:cs="Calibri"/>
            <w:sz w:val="28"/>
            <w:szCs w:val="28"/>
          </w:rPr>
          <m:t>=</m:t>
        </m:r>
        <m:nary>
          <m:naryPr>
            <m:chr m:val="∑"/>
            <m:limLoc m:val="undOvr"/>
            <m:grow m:val="1"/>
            <m:ctrlPr>
              <w:rPr>
                <w:rStyle w:val="label"/>
                <w:rFonts w:ascii="Cambria Math" w:hAnsi="Cambria Math" w:cs="Calibri"/>
                <w:sz w:val="28"/>
                <w:szCs w:val="28"/>
              </w:rPr>
            </m:ctrlPr>
          </m:naryPr>
          <m:sub>
            <m:r>
              <w:rPr>
                <w:rStyle w:val="label"/>
                <w:rFonts w:ascii="Cambria Math" w:hAnsi="Cambria Math" w:cs="Calibri"/>
                <w:sz w:val="28"/>
                <w:szCs w:val="28"/>
              </w:rPr>
              <m:t>x=1</m:t>
            </m:r>
          </m:sub>
          <m:sup>
            <m:sSub>
              <m:sSubPr>
                <m:ctrlPr>
                  <w:rPr>
                    <w:rStyle w:val="label"/>
                    <w:rFonts w:ascii="Cambria Math" w:hAnsi="Cambria Math" w:cs="Calibri"/>
                    <w:sz w:val="28"/>
                    <w:szCs w:val="28"/>
                  </w:rPr>
                </m:ctrlPr>
              </m:sSubPr>
              <m:e>
                <m:r>
                  <w:rPr>
                    <w:rStyle w:val="label"/>
                    <w:rFonts w:ascii="Cambria Math" w:hAnsi="Cambria Math" w:cs="Calibri"/>
                    <w:sz w:val="28"/>
                    <w:szCs w:val="28"/>
                  </w:rPr>
                  <m:t>I</m:t>
                </m:r>
              </m:e>
              <m:sub>
                <m:r>
                  <w:rPr>
                    <w:rStyle w:val="label"/>
                    <w:rFonts w:ascii="Cambria Math" w:hAnsi="Cambria Math" w:cs="Calibri"/>
                    <w:sz w:val="28"/>
                    <w:szCs w:val="28"/>
                  </w:rPr>
                  <m:t>X</m:t>
                </m:r>
              </m:sub>
            </m:sSub>
          </m:sup>
          <m:e>
            <m:nary>
              <m:naryPr>
                <m:chr m:val="∑"/>
                <m:limLoc m:val="undOvr"/>
                <m:grow m:val="1"/>
                <m:ctrlPr>
                  <w:rPr>
                    <w:rStyle w:val="label"/>
                    <w:rFonts w:ascii="Cambria Math" w:hAnsi="Cambria Math" w:cs="Calibri"/>
                    <w:sz w:val="28"/>
                    <w:szCs w:val="28"/>
                  </w:rPr>
                </m:ctrlPr>
              </m:naryPr>
              <m:sub>
                <m:r>
                  <w:rPr>
                    <w:rStyle w:val="label"/>
                    <w:rFonts w:ascii="Cambria Math" w:hAnsi="Cambria Math" w:cs="Calibri"/>
                    <w:sz w:val="28"/>
                    <w:szCs w:val="28"/>
                  </w:rPr>
                  <m:t>y=1</m:t>
                </m:r>
              </m:sub>
              <m:sup>
                <m:sSub>
                  <m:sSubPr>
                    <m:ctrlPr>
                      <w:rPr>
                        <w:rStyle w:val="label"/>
                        <w:rFonts w:ascii="Cambria Math" w:hAnsi="Cambria Math" w:cs="Calibri"/>
                        <w:sz w:val="28"/>
                        <w:szCs w:val="28"/>
                      </w:rPr>
                    </m:ctrlPr>
                  </m:sSubPr>
                  <m:e>
                    <m:r>
                      <w:rPr>
                        <w:rStyle w:val="label"/>
                        <w:rFonts w:ascii="Cambria Math" w:hAnsi="Cambria Math" w:cs="Calibri"/>
                        <w:sz w:val="28"/>
                        <w:szCs w:val="28"/>
                      </w:rPr>
                      <m:t>I</m:t>
                    </m:r>
                  </m:e>
                  <m:sub>
                    <m:r>
                      <w:rPr>
                        <w:rStyle w:val="label"/>
                        <w:rFonts w:ascii="Cambria Math" w:hAnsi="Cambria Math" w:cs="Calibri"/>
                        <w:sz w:val="28"/>
                        <w:szCs w:val="28"/>
                      </w:rPr>
                      <m:t>Y</m:t>
                    </m:r>
                  </m:sub>
                </m:sSub>
              </m:sup>
              <m:e>
                <m:nary>
                  <m:naryPr>
                    <m:chr m:val="∑"/>
                    <m:limLoc m:val="undOvr"/>
                    <m:grow m:val="1"/>
                    <m:ctrlPr>
                      <w:rPr>
                        <w:rStyle w:val="label"/>
                        <w:rFonts w:ascii="Cambria Math" w:hAnsi="Cambria Math" w:cs="Calibri"/>
                        <w:sz w:val="28"/>
                        <w:szCs w:val="28"/>
                      </w:rPr>
                    </m:ctrlPr>
                  </m:naryPr>
                  <m:sub>
                    <m:r>
                      <w:rPr>
                        <w:rStyle w:val="label"/>
                        <w:rFonts w:ascii="Cambria Math" w:hAnsi="Cambria Math" w:cs="Calibri"/>
                        <w:sz w:val="28"/>
                        <w:szCs w:val="28"/>
                      </w:rPr>
                      <m:t>z=1</m:t>
                    </m:r>
                  </m:sub>
                  <m:sup>
                    <m:sSub>
                      <m:sSubPr>
                        <m:ctrlPr>
                          <w:rPr>
                            <w:rStyle w:val="label"/>
                            <w:rFonts w:ascii="Cambria Math" w:hAnsi="Cambria Math" w:cs="Calibri"/>
                            <w:sz w:val="28"/>
                            <w:szCs w:val="28"/>
                          </w:rPr>
                        </m:ctrlPr>
                      </m:sSubPr>
                      <m:e>
                        <m:r>
                          <w:rPr>
                            <w:rStyle w:val="label"/>
                            <w:rFonts w:ascii="Cambria Math" w:hAnsi="Cambria Math" w:cs="Calibri"/>
                            <w:sz w:val="28"/>
                            <w:szCs w:val="28"/>
                          </w:rPr>
                          <m:t>I</m:t>
                        </m:r>
                      </m:e>
                      <m:sub>
                        <m:r>
                          <w:rPr>
                            <w:rStyle w:val="label"/>
                            <w:rFonts w:ascii="Cambria Math" w:hAnsi="Cambria Math" w:cs="Calibri"/>
                            <w:sz w:val="28"/>
                            <w:szCs w:val="28"/>
                          </w:rPr>
                          <m:t>z</m:t>
                        </m:r>
                      </m:sub>
                    </m:sSub>
                  </m:sup>
                  <m:e>
                    <m:r>
                      <w:rPr>
                        <w:rStyle w:val="label"/>
                        <w:rFonts w:ascii="Cambria Math" w:hAnsi="Cambria Math" w:cs="Calibri"/>
                        <w:sz w:val="28"/>
                        <w:szCs w:val="28"/>
                      </w:rPr>
                      <m:t>O(x,y,z)</m:t>
                    </m:r>
                    <m:sSup>
                      <m:sSupPr>
                        <m:ctrlPr>
                          <w:rPr>
                            <w:rStyle w:val="label"/>
                            <w:rFonts w:ascii="Cambria Math" w:hAnsi="Cambria Math" w:cs="Calibri"/>
                            <w:sz w:val="28"/>
                            <w:szCs w:val="28"/>
                          </w:rPr>
                        </m:ctrlPr>
                      </m:sSupPr>
                      <m:e>
                        <m:r>
                          <w:rPr>
                            <w:rStyle w:val="label"/>
                            <w:rFonts w:ascii="Cambria Math" w:hAnsi="Cambria Math" w:cs="Calibri"/>
                            <w:sz w:val="28"/>
                            <w:szCs w:val="28"/>
                          </w:rPr>
                          <m:t>(x-</m:t>
                        </m:r>
                        <m:sSub>
                          <m:sSubPr>
                            <m:ctrlPr>
                              <w:rPr>
                                <w:rStyle w:val="label"/>
                                <w:rFonts w:ascii="Cambria Math" w:hAnsi="Cambria Math" w:cs="Calibri"/>
                                <w:sz w:val="28"/>
                                <w:szCs w:val="28"/>
                              </w:rPr>
                            </m:ctrlPr>
                          </m:sSubPr>
                          <m:e>
                            <m:r>
                              <w:rPr>
                                <w:rStyle w:val="label"/>
                                <w:rFonts w:ascii="Cambria Math" w:hAnsi="Cambria Math" w:cs="Calibri"/>
                                <w:sz w:val="28"/>
                                <w:szCs w:val="28"/>
                              </w:rPr>
                              <m:t>x</m:t>
                            </m:r>
                          </m:e>
                          <m:sub>
                            <m:r>
                              <w:rPr>
                                <w:rStyle w:val="label"/>
                                <w:rFonts w:ascii="Cambria Math" w:hAnsi="Cambria Math" w:cs="Calibri"/>
                                <w:sz w:val="28"/>
                                <w:szCs w:val="28"/>
                              </w:rPr>
                              <m:t>0</m:t>
                            </m:r>
                          </m:sub>
                        </m:sSub>
                        <m:r>
                          <w:rPr>
                            <w:rStyle w:val="label"/>
                            <w:rFonts w:ascii="Cambria Math" w:hAnsi="Cambria Math" w:cs="Calibri"/>
                            <w:sz w:val="28"/>
                            <w:szCs w:val="28"/>
                          </w:rPr>
                          <m:t>)</m:t>
                        </m:r>
                      </m:e>
                      <m:sup>
                        <m:r>
                          <w:rPr>
                            <w:rStyle w:val="label"/>
                            <w:rFonts w:ascii="Cambria Math" w:hAnsi="Cambria Math" w:cs="Calibri"/>
                            <w:sz w:val="28"/>
                            <w:szCs w:val="28"/>
                          </w:rPr>
                          <m:t>p</m:t>
                        </m:r>
                      </m:sup>
                    </m:sSup>
                    <m:sSup>
                      <m:sSupPr>
                        <m:ctrlPr>
                          <w:rPr>
                            <w:rStyle w:val="label"/>
                            <w:rFonts w:ascii="Cambria Math" w:hAnsi="Cambria Math" w:cs="Calibri"/>
                            <w:sz w:val="28"/>
                            <w:szCs w:val="28"/>
                          </w:rPr>
                        </m:ctrlPr>
                      </m:sSupPr>
                      <m:e>
                        <m:r>
                          <w:rPr>
                            <w:rStyle w:val="label"/>
                            <w:rFonts w:ascii="Cambria Math" w:hAnsi="Cambria Math" w:cs="Calibri"/>
                            <w:sz w:val="28"/>
                            <w:szCs w:val="28"/>
                          </w:rPr>
                          <m:t>(y-</m:t>
                        </m:r>
                        <m:sSub>
                          <m:sSubPr>
                            <m:ctrlPr>
                              <w:rPr>
                                <w:rStyle w:val="label"/>
                                <w:rFonts w:ascii="Cambria Math" w:hAnsi="Cambria Math" w:cs="Calibri"/>
                                <w:sz w:val="28"/>
                                <w:szCs w:val="28"/>
                              </w:rPr>
                            </m:ctrlPr>
                          </m:sSubPr>
                          <m:e>
                            <m:r>
                              <w:rPr>
                                <w:rStyle w:val="label"/>
                                <w:rFonts w:ascii="Cambria Math" w:hAnsi="Cambria Math" w:cs="Calibri"/>
                                <w:sz w:val="28"/>
                                <w:szCs w:val="28"/>
                              </w:rPr>
                              <m:t>y</m:t>
                            </m:r>
                          </m:e>
                          <m:sub>
                            <m:r>
                              <w:rPr>
                                <w:rStyle w:val="label"/>
                                <w:rFonts w:ascii="Cambria Math" w:hAnsi="Cambria Math" w:cs="Calibri"/>
                                <w:sz w:val="28"/>
                                <w:szCs w:val="28"/>
                              </w:rPr>
                              <m:t>0</m:t>
                            </m:r>
                          </m:sub>
                        </m:sSub>
                        <m:r>
                          <w:rPr>
                            <w:rStyle w:val="label"/>
                            <w:rFonts w:ascii="Cambria Math" w:hAnsi="Cambria Math" w:cs="Calibri"/>
                            <w:sz w:val="28"/>
                            <w:szCs w:val="28"/>
                          </w:rPr>
                          <m:t>)</m:t>
                        </m:r>
                      </m:e>
                      <m:sup>
                        <m:r>
                          <w:rPr>
                            <w:rStyle w:val="label"/>
                            <w:rFonts w:ascii="Cambria Math" w:hAnsi="Cambria Math" w:cs="Calibri"/>
                            <w:sz w:val="28"/>
                            <w:szCs w:val="28"/>
                          </w:rPr>
                          <m:t>q</m:t>
                        </m:r>
                      </m:sup>
                    </m:sSup>
                    <m:sSup>
                      <m:sSupPr>
                        <m:ctrlPr>
                          <w:rPr>
                            <w:rStyle w:val="label"/>
                            <w:rFonts w:ascii="Cambria Math" w:hAnsi="Cambria Math" w:cs="Calibri"/>
                            <w:sz w:val="28"/>
                            <w:szCs w:val="28"/>
                          </w:rPr>
                        </m:ctrlPr>
                      </m:sSupPr>
                      <m:e>
                        <m:r>
                          <w:rPr>
                            <w:rStyle w:val="label"/>
                            <w:rFonts w:ascii="Cambria Math" w:hAnsi="Cambria Math" w:cs="Calibri"/>
                            <w:sz w:val="28"/>
                            <w:szCs w:val="28"/>
                          </w:rPr>
                          <m:t>(z-</m:t>
                        </m:r>
                        <m:sSub>
                          <m:sSubPr>
                            <m:ctrlPr>
                              <w:rPr>
                                <w:rStyle w:val="label"/>
                                <w:rFonts w:ascii="Cambria Math" w:hAnsi="Cambria Math" w:cs="Calibri"/>
                                <w:sz w:val="28"/>
                                <w:szCs w:val="28"/>
                              </w:rPr>
                            </m:ctrlPr>
                          </m:sSubPr>
                          <m:e>
                            <m:r>
                              <w:rPr>
                                <w:rStyle w:val="label"/>
                                <w:rFonts w:ascii="Cambria Math" w:hAnsi="Cambria Math" w:cs="Calibri"/>
                                <w:sz w:val="28"/>
                                <w:szCs w:val="28"/>
                              </w:rPr>
                              <m:t>z</m:t>
                            </m:r>
                          </m:e>
                          <m:sub>
                            <m:r>
                              <w:rPr>
                                <w:rStyle w:val="label"/>
                                <w:rFonts w:ascii="Cambria Math" w:hAnsi="Cambria Math" w:cs="Calibri"/>
                                <w:sz w:val="28"/>
                                <w:szCs w:val="28"/>
                              </w:rPr>
                              <m:t>0</m:t>
                            </m:r>
                          </m:sub>
                        </m:sSub>
                        <m:r>
                          <w:rPr>
                            <w:rStyle w:val="label"/>
                            <w:rFonts w:ascii="Cambria Math" w:hAnsi="Cambria Math" w:cs="Calibri"/>
                            <w:sz w:val="28"/>
                            <w:szCs w:val="28"/>
                          </w:rPr>
                          <m:t>)</m:t>
                        </m:r>
                      </m:e>
                      <m:sup>
                        <m:r>
                          <w:rPr>
                            <w:rStyle w:val="label"/>
                            <w:rFonts w:ascii="Cambria Math" w:hAnsi="Cambria Math" w:cs="Calibri"/>
                            <w:sz w:val="28"/>
                            <w:szCs w:val="28"/>
                          </w:rPr>
                          <m:t>r</m:t>
                        </m:r>
                      </m:sup>
                    </m:sSup>
                  </m:e>
                </m:nary>
              </m:e>
            </m:nary>
          </m:e>
        </m:nary>
      </m:oMath>
      <w:r w:rsidR="00AD0358" w:rsidRPr="000A11F2">
        <w:rPr>
          <w:rStyle w:val="label"/>
          <w:rFonts w:ascii="Calibri" w:hAnsi="Calibri" w:cs="Calibri"/>
        </w:rPr>
        <w:t xml:space="preserve"> </w:t>
      </w:r>
      <w:r w:rsidR="00AD0358" w:rsidRPr="000A11F2">
        <w:rPr>
          <w:rStyle w:val="label"/>
          <w:rFonts w:ascii="Calibri" w:hAnsi="Calibri" w:cs="Calibri"/>
        </w:rPr>
        <w:tab/>
      </w:r>
      <w:r w:rsidR="0052196B" w:rsidRPr="000A11F2">
        <w:rPr>
          <w:rStyle w:val="label"/>
          <w:rFonts w:ascii="Calibri" w:hAnsi="Calibri" w:cs="Calibri"/>
        </w:rPr>
        <w:t>(2)</w:t>
      </w:r>
    </w:p>
    <w:p w14:paraId="10CE83FD" w14:textId="77777777" w:rsidR="00487EE7" w:rsidRPr="000A11F2" w:rsidRDefault="00487EE7" w:rsidP="00487EE7">
      <w:pPr>
        <w:pStyle w:val="NoSpacing"/>
        <w:rPr>
          <w:rFonts w:ascii="Calibri" w:hAnsi="Calibri" w:cs="Calibri"/>
        </w:rPr>
      </w:pPr>
    </w:p>
    <w:p w14:paraId="28FF0949" w14:textId="1CD41FA3" w:rsidR="0052196B" w:rsidRPr="000A11F2" w:rsidRDefault="0052196B" w:rsidP="00487EE7">
      <w:pPr>
        <w:pStyle w:val="NoSpacing"/>
        <w:rPr>
          <w:rStyle w:val="display"/>
          <w:rFonts w:ascii="Calibri" w:hAnsi="Calibri" w:cs="Calibri"/>
        </w:rPr>
      </w:pPr>
      <w:r w:rsidRPr="000A11F2">
        <w:rPr>
          <w:rFonts w:ascii="Calibri" w:hAnsi="Calibri" w:cs="Calibri"/>
        </w:rPr>
        <w:t>where (</w:t>
      </w:r>
      <w:r w:rsidRPr="000A11F2">
        <w:rPr>
          <w:rStyle w:val="Emphasis"/>
          <w:rFonts w:ascii="Calibri" w:hAnsi="Calibri" w:cs="Calibri"/>
        </w:rPr>
        <w:t>x</w:t>
      </w:r>
      <w:r w:rsidRPr="000A11F2">
        <w:rPr>
          <w:rFonts w:ascii="Calibri" w:hAnsi="Calibri" w:cs="Calibri"/>
          <w:vertAlign w:val="subscript"/>
        </w:rPr>
        <w:t>0</w:t>
      </w:r>
      <w:r w:rsidRPr="000A11F2">
        <w:rPr>
          <w:rFonts w:ascii="Calibri" w:hAnsi="Calibri" w:cs="Calibri"/>
        </w:rPr>
        <w:t xml:space="preserve">, </w:t>
      </w:r>
      <w:r w:rsidRPr="000A11F2">
        <w:rPr>
          <w:rStyle w:val="Emphasis"/>
          <w:rFonts w:ascii="Calibri" w:hAnsi="Calibri" w:cs="Calibri"/>
        </w:rPr>
        <w:t>y</w:t>
      </w:r>
      <w:r w:rsidRPr="000A11F2">
        <w:rPr>
          <w:rFonts w:ascii="Calibri" w:hAnsi="Calibri" w:cs="Calibri"/>
          <w:vertAlign w:val="subscript"/>
        </w:rPr>
        <w:t>0</w:t>
      </w:r>
      <w:r w:rsidRPr="000A11F2">
        <w:rPr>
          <w:rFonts w:ascii="Calibri" w:hAnsi="Calibri" w:cs="Calibri"/>
        </w:rPr>
        <w:t xml:space="preserve">, </w:t>
      </w:r>
      <w:r w:rsidRPr="000A11F2">
        <w:rPr>
          <w:rStyle w:val="Emphasis"/>
          <w:rFonts w:ascii="Calibri" w:hAnsi="Calibri" w:cs="Calibri"/>
        </w:rPr>
        <w:t>z</w:t>
      </w:r>
      <w:r w:rsidRPr="000A11F2">
        <w:rPr>
          <w:rFonts w:ascii="Calibri" w:hAnsi="Calibri" w:cs="Calibri"/>
          <w:vertAlign w:val="subscript"/>
        </w:rPr>
        <w:t>0</w:t>
      </w:r>
      <w:r w:rsidRPr="000A11F2">
        <w:rPr>
          <w:rFonts w:ascii="Calibri" w:hAnsi="Calibri" w:cs="Calibri"/>
        </w:rPr>
        <w:t xml:space="preserve">) is the centroid of the nodule and </w:t>
      </w:r>
      <w:r w:rsidRPr="000A11F2">
        <w:rPr>
          <w:rStyle w:val="Emphasis"/>
          <w:rFonts w:ascii="Calibri" w:hAnsi="Calibri" w:cs="Calibri"/>
        </w:rPr>
        <w:t>I</w:t>
      </w:r>
      <w:r w:rsidRPr="000A11F2">
        <w:rPr>
          <w:rStyle w:val="Emphasis"/>
          <w:rFonts w:ascii="Calibri" w:hAnsi="Calibri" w:cs="Calibri"/>
          <w:vertAlign w:val="subscript"/>
        </w:rPr>
        <w:t>X</w:t>
      </w:r>
      <w:r w:rsidRPr="000A11F2">
        <w:rPr>
          <w:rFonts w:ascii="Calibri" w:hAnsi="Calibri" w:cs="Calibri"/>
        </w:rPr>
        <w:t xml:space="preserve">, </w:t>
      </w:r>
      <w:r w:rsidRPr="000A11F2">
        <w:rPr>
          <w:rStyle w:val="Emphasis"/>
          <w:rFonts w:ascii="Calibri" w:hAnsi="Calibri" w:cs="Calibri"/>
        </w:rPr>
        <w:t>I</w:t>
      </w:r>
      <w:r w:rsidRPr="000A11F2">
        <w:rPr>
          <w:rStyle w:val="Emphasis"/>
          <w:rFonts w:ascii="Calibri" w:hAnsi="Calibri" w:cs="Calibri"/>
          <w:vertAlign w:val="subscript"/>
        </w:rPr>
        <w:t>Y</w:t>
      </w:r>
      <w:r w:rsidRPr="000A11F2">
        <w:rPr>
          <w:rFonts w:ascii="Calibri" w:hAnsi="Calibri" w:cs="Calibri"/>
        </w:rPr>
        <w:t xml:space="preserve">, </w:t>
      </w:r>
      <w:r w:rsidRPr="000A11F2">
        <w:rPr>
          <w:rStyle w:val="Emphasis"/>
          <w:rFonts w:ascii="Calibri" w:hAnsi="Calibri" w:cs="Calibri"/>
        </w:rPr>
        <w:t>I</w:t>
      </w:r>
      <w:r w:rsidRPr="000A11F2">
        <w:rPr>
          <w:rStyle w:val="Emphasis"/>
          <w:rFonts w:ascii="Calibri" w:hAnsi="Calibri" w:cs="Calibri"/>
          <w:vertAlign w:val="subscript"/>
        </w:rPr>
        <w:t>Z</w:t>
      </w:r>
      <w:r w:rsidRPr="000A11F2">
        <w:rPr>
          <w:rFonts w:ascii="Calibri" w:hAnsi="Calibri" w:cs="Calibri"/>
        </w:rPr>
        <w:t xml:space="preserve"> denote the </w:t>
      </w:r>
      <w:proofErr w:type="gramStart"/>
      <w:r w:rsidRPr="000A11F2">
        <w:rPr>
          <w:rFonts w:ascii="Calibri" w:hAnsi="Calibri" w:cs="Calibri"/>
        </w:rPr>
        <w:t>three dimensional</w:t>
      </w:r>
      <w:proofErr w:type="gramEnd"/>
      <w:r w:rsidRPr="000A11F2">
        <w:rPr>
          <w:rFonts w:ascii="Calibri" w:hAnsi="Calibri" w:cs="Calibri"/>
        </w:rPr>
        <w:t xml:space="preserve"> image size for the selected nodule region. The corresponding normalized 3D central moments are given by</w:t>
      </w:r>
    </w:p>
    <w:p w14:paraId="5915CF6F" w14:textId="77777777" w:rsidR="00487EE7" w:rsidRPr="000A11F2" w:rsidRDefault="00487EE7" w:rsidP="00487EE7">
      <w:pPr>
        <w:pStyle w:val="NoSpacing"/>
        <w:rPr>
          <w:rStyle w:val="label"/>
          <w:rFonts w:ascii="Calibri" w:hAnsi="Calibri" w:cs="Calibri"/>
        </w:rPr>
      </w:pPr>
    </w:p>
    <w:p w14:paraId="5B1405B1" w14:textId="648383D9" w:rsidR="0052196B" w:rsidRPr="000A11F2" w:rsidRDefault="00EE5F9C" w:rsidP="00AD0358">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pqr</m:t>
            </m:r>
          </m:sub>
        </m:sSub>
        <m:r>
          <w:rPr>
            <w:rStyle w:val="label"/>
            <w:rFonts w:ascii="Cambria Math" w:hAnsi="Cambria Math" w:cs="Calibri"/>
            <w:sz w:val="28"/>
            <w:szCs w:val="28"/>
          </w:rPr>
          <m:t>=</m:t>
        </m:r>
        <m:f>
          <m:fPr>
            <m:ctrlPr>
              <w:rPr>
                <w:rStyle w:val="label"/>
                <w:rFonts w:ascii="Cambria Math" w:hAnsi="Cambria Math" w:cs="Calibri"/>
                <w:sz w:val="28"/>
                <w:szCs w:val="28"/>
              </w:rPr>
            </m:ctrlPr>
          </m:fPr>
          <m:num>
            <m:sSub>
              <m:sSubPr>
                <m:ctrlPr>
                  <w:rPr>
                    <w:rStyle w:val="label"/>
                    <w:rFonts w:ascii="Cambria Math" w:hAnsi="Cambria Math" w:cs="Calibri"/>
                    <w:sz w:val="28"/>
                    <w:szCs w:val="28"/>
                  </w:rPr>
                </m:ctrlPr>
              </m:sSubPr>
              <m:e>
                <m:r>
                  <w:rPr>
                    <w:rStyle w:val="label"/>
                    <w:rFonts w:ascii="Cambria Math" w:hAnsi="Cambria Math" w:cs="Calibri"/>
                    <w:sz w:val="28"/>
                    <w:szCs w:val="28"/>
                  </w:rPr>
                  <m:t>μ</m:t>
                </m:r>
              </m:e>
              <m:sub>
                <m:r>
                  <w:rPr>
                    <w:rStyle w:val="label"/>
                    <w:rFonts w:ascii="Cambria Math" w:hAnsi="Cambria Math" w:cs="Calibri"/>
                    <w:sz w:val="28"/>
                    <w:szCs w:val="28"/>
                  </w:rPr>
                  <m:t>qpr</m:t>
                </m:r>
              </m:sub>
            </m:sSub>
          </m:num>
          <m:den>
            <m:sSup>
              <m:sSupPr>
                <m:ctrlPr>
                  <w:rPr>
                    <w:rStyle w:val="label"/>
                    <w:rFonts w:ascii="Cambria Math" w:hAnsi="Cambria Math" w:cs="Calibri"/>
                    <w:sz w:val="28"/>
                    <w:szCs w:val="28"/>
                  </w:rPr>
                </m:ctrlPr>
              </m:sSupPr>
              <m:e>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μ</m:t>
                    </m:r>
                  </m:e>
                  <m:sub>
                    <m:r>
                      <w:rPr>
                        <w:rStyle w:val="label"/>
                        <w:rFonts w:ascii="Cambria Math" w:hAnsi="Cambria Math" w:cs="Calibri"/>
                        <w:sz w:val="28"/>
                        <w:szCs w:val="28"/>
                      </w:rPr>
                      <m:t>000</m:t>
                    </m:r>
                  </m:sub>
                </m:sSub>
                <m:r>
                  <w:rPr>
                    <w:rStyle w:val="label"/>
                    <w:rFonts w:ascii="Cambria Math" w:hAnsi="Cambria Math" w:cs="Calibri"/>
                    <w:sz w:val="28"/>
                    <w:szCs w:val="28"/>
                  </w:rPr>
                  <m:t>)</m:t>
                </m:r>
              </m:e>
              <m:sup>
                <m:r>
                  <w:rPr>
                    <w:rStyle w:val="label"/>
                    <w:rFonts w:ascii="Cambria Math" w:hAnsi="Cambria Math" w:cs="Calibri"/>
                    <w:sz w:val="28"/>
                    <w:szCs w:val="28"/>
                  </w:rPr>
                  <m:t>n</m:t>
                </m:r>
              </m:sup>
            </m:sSup>
          </m:den>
        </m:f>
      </m:oMath>
      <w:r w:rsidR="00AD0358" w:rsidRPr="000A11F2">
        <w:rPr>
          <w:rStyle w:val="label"/>
          <w:rFonts w:ascii="Calibri" w:hAnsi="Calibri" w:cs="Calibri"/>
        </w:rPr>
        <w:t xml:space="preserve"> </w:t>
      </w:r>
      <w:r w:rsidR="00AD0358" w:rsidRPr="000A11F2">
        <w:rPr>
          <w:rStyle w:val="label"/>
          <w:rFonts w:ascii="Calibri" w:hAnsi="Calibri" w:cs="Calibri"/>
        </w:rPr>
        <w:tab/>
      </w:r>
      <w:r w:rsidR="0052196B" w:rsidRPr="000A11F2">
        <w:rPr>
          <w:rStyle w:val="label"/>
          <w:rFonts w:ascii="Calibri" w:hAnsi="Calibri" w:cs="Calibri"/>
        </w:rPr>
        <w:t>(3)</w:t>
      </w:r>
    </w:p>
    <w:p w14:paraId="4723B9E4" w14:textId="77777777" w:rsidR="00487EE7" w:rsidRPr="000A11F2" w:rsidRDefault="00487EE7" w:rsidP="00487EE7">
      <w:pPr>
        <w:pStyle w:val="NoSpacing"/>
        <w:rPr>
          <w:rFonts w:ascii="Calibri" w:hAnsi="Calibri" w:cs="Calibri"/>
        </w:rPr>
      </w:pPr>
    </w:p>
    <w:p w14:paraId="2A2B3EC7" w14:textId="78E36843" w:rsidR="0052196B" w:rsidRPr="000A11F2" w:rsidRDefault="0052196B" w:rsidP="00487EE7">
      <w:pPr>
        <w:pStyle w:val="NoSpacing"/>
        <w:rPr>
          <w:rStyle w:val="display"/>
          <w:rFonts w:ascii="Calibri" w:hAnsi="Calibri" w:cs="Calibri"/>
        </w:rPr>
      </w:pPr>
      <w:r w:rsidRPr="000A11F2">
        <w:rPr>
          <w:rFonts w:ascii="Calibri" w:hAnsi="Calibri" w:cs="Calibri"/>
        </w:rPr>
        <w:t xml:space="preserve">With the normalized 3D central moments, the second order moment invariants derived by </w:t>
      </w:r>
      <w:proofErr w:type="spellStart"/>
      <w:r w:rsidRPr="000A11F2">
        <w:rPr>
          <w:rFonts w:ascii="Calibri" w:hAnsi="Calibri" w:cs="Calibri"/>
        </w:rPr>
        <w:t>Sadjadi</w:t>
      </w:r>
      <w:proofErr w:type="spellEnd"/>
      <w:r w:rsidRPr="000A11F2">
        <w:rPr>
          <w:rFonts w:ascii="Calibri" w:hAnsi="Calibri" w:cs="Calibri"/>
        </w:rPr>
        <w:t xml:space="preserve"> are written as</w:t>
      </w:r>
    </w:p>
    <w:p w14:paraId="37A224B9" w14:textId="77777777" w:rsidR="00487EE7" w:rsidRPr="000A11F2" w:rsidRDefault="00487EE7" w:rsidP="00487EE7">
      <w:pPr>
        <w:pStyle w:val="NoSpacing"/>
        <w:rPr>
          <w:rStyle w:val="label"/>
          <w:rFonts w:ascii="Calibri" w:hAnsi="Calibri" w:cs="Calibri"/>
        </w:rPr>
      </w:pPr>
    </w:p>
    <w:p w14:paraId="58142C36" w14:textId="1C87B20E" w:rsidR="0052196B" w:rsidRPr="000A11F2" w:rsidRDefault="00EE5F9C" w:rsidP="008D1B9F">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M</m:t>
            </m:r>
          </m:e>
          <m:sub>
            <m:r>
              <w:rPr>
                <w:rStyle w:val="label"/>
                <w:rFonts w:ascii="Cambria Math" w:hAnsi="Cambria Math" w:cs="Calibri"/>
                <w:sz w:val="28"/>
                <w:szCs w:val="28"/>
              </w:rPr>
              <m:t>21</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200</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020</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002</m:t>
            </m:r>
          </m:sub>
        </m:sSub>
      </m:oMath>
      <w:r w:rsidR="008D1B9F" w:rsidRPr="000A11F2">
        <w:rPr>
          <w:rStyle w:val="label"/>
          <w:rFonts w:ascii="Calibri" w:hAnsi="Calibri" w:cs="Calibri"/>
        </w:rPr>
        <w:t xml:space="preserve"> </w:t>
      </w:r>
      <w:r w:rsidR="008D1B9F" w:rsidRPr="000A11F2">
        <w:rPr>
          <w:rStyle w:val="label"/>
          <w:rFonts w:ascii="Calibri" w:hAnsi="Calibri" w:cs="Calibri"/>
        </w:rPr>
        <w:tab/>
      </w:r>
      <w:r w:rsidR="0052196B" w:rsidRPr="000A11F2">
        <w:rPr>
          <w:rStyle w:val="label"/>
          <w:rFonts w:ascii="Calibri" w:hAnsi="Calibri" w:cs="Calibri"/>
        </w:rPr>
        <w:t>(4)</w:t>
      </w:r>
    </w:p>
    <w:p w14:paraId="334C3BF2" w14:textId="77777777" w:rsidR="00487EE7" w:rsidRPr="000A11F2" w:rsidRDefault="00487EE7" w:rsidP="00487EE7">
      <w:pPr>
        <w:pStyle w:val="NoSpacing"/>
        <w:rPr>
          <w:rStyle w:val="label"/>
          <w:rFonts w:ascii="Calibri" w:hAnsi="Calibri" w:cs="Calibri"/>
        </w:rPr>
      </w:pPr>
    </w:p>
    <w:p w14:paraId="18F0FE3E" w14:textId="362E1980" w:rsidR="0052196B" w:rsidRPr="000A11F2" w:rsidRDefault="00EE5F9C" w:rsidP="008D1B9F">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M</m:t>
            </m:r>
          </m:e>
          <m:sub>
            <m:r>
              <w:rPr>
                <w:rStyle w:val="label"/>
                <w:rFonts w:ascii="Cambria Math" w:hAnsi="Cambria Math" w:cs="Calibri"/>
                <w:sz w:val="28"/>
                <w:szCs w:val="28"/>
              </w:rPr>
              <m:t>22</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200</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020</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200</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002</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020</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002</m:t>
            </m:r>
          </m:sub>
        </m:sSub>
        <m:r>
          <w:rPr>
            <w:rStyle w:val="label"/>
            <w:rFonts w:ascii="Cambria Math" w:hAnsi="Cambria Math" w:cs="Calibri"/>
            <w:sz w:val="28"/>
            <w:szCs w:val="28"/>
          </w:rPr>
          <m:t>-</m:t>
        </m:r>
        <m:sSubSup>
          <m:sSubSupPr>
            <m:ctrlPr>
              <w:rPr>
                <w:rStyle w:val="label"/>
                <w:rFonts w:ascii="Cambria Math" w:hAnsi="Cambria Math" w:cs="Calibri"/>
                <w:sz w:val="28"/>
                <w:szCs w:val="28"/>
              </w:rPr>
            </m:ctrlPr>
          </m:sSubSupPr>
          <m:e>
            <m:r>
              <w:rPr>
                <w:rStyle w:val="label"/>
                <w:rFonts w:ascii="Cambria Math" w:hAnsi="Cambria Math" w:cs="Calibri"/>
                <w:sz w:val="28"/>
                <w:szCs w:val="28"/>
              </w:rPr>
              <m:t>η</m:t>
            </m:r>
          </m:e>
          <m:sub>
            <m:r>
              <w:rPr>
                <w:rStyle w:val="label"/>
                <w:rFonts w:ascii="Cambria Math" w:hAnsi="Cambria Math" w:cs="Calibri"/>
                <w:sz w:val="28"/>
                <w:szCs w:val="28"/>
              </w:rPr>
              <m:t>110</m:t>
            </m:r>
          </m:sub>
          <m:sup>
            <m:r>
              <w:rPr>
                <w:rStyle w:val="label"/>
                <w:rFonts w:ascii="Cambria Math" w:hAnsi="Cambria Math" w:cs="Calibri"/>
                <w:sz w:val="28"/>
                <w:szCs w:val="28"/>
              </w:rPr>
              <m:t>2</m:t>
            </m:r>
          </m:sup>
        </m:sSubSup>
        <m:r>
          <w:rPr>
            <w:rStyle w:val="label"/>
            <w:rFonts w:ascii="Cambria Math" w:hAnsi="Cambria Math" w:cs="Calibri"/>
            <w:sz w:val="28"/>
            <w:szCs w:val="28"/>
          </w:rPr>
          <m:t>-</m:t>
        </m:r>
        <m:sSubSup>
          <m:sSubSupPr>
            <m:ctrlPr>
              <w:rPr>
                <w:rStyle w:val="label"/>
                <w:rFonts w:ascii="Cambria Math" w:hAnsi="Cambria Math" w:cs="Calibri"/>
                <w:sz w:val="28"/>
                <w:szCs w:val="28"/>
              </w:rPr>
            </m:ctrlPr>
          </m:sSubSupPr>
          <m:e>
            <m:r>
              <w:rPr>
                <w:rStyle w:val="label"/>
                <w:rFonts w:ascii="Cambria Math" w:hAnsi="Cambria Math" w:cs="Calibri"/>
                <w:sz w:val="28"/>
                <w:szCs w:val="28"/>
              </w:rPr>
              <m:t>η</m:t>
            </m:r>
          </m:e>
          <m:sub>
            <m:r>
              <w:rPr>
                <w:rStyle w:val="label"/>
                <w:rFonts w:ascii="Cambria Math" w:hAnsi="Cambria Math" w:cs="Calibri"/>
                <w:sz w:val="28"/>
                <w:szCs w:val="28"/>
              </w:rPr>
              <m:t>101</m:t>
            </m:r>
          </m:sub>
          <m:sup>
            <m:r>
              <w:rPr>
                <w:rStyle w:val="label"/>
                <w:rFonts w:ascii="Cambria Math" w:hAnsi="Cambria Math" w:cs="Calibri"/>
                <w:sz w:val="28"/>
                <w:szCs w:val="28"/>
              </w:rPr>
              <m:t>2</m:t>
            </m:r>
          </m:sup>
        </m:sSubSup>
        <m:r>
          <w:rPr>
            <w:rStyle w:val="label"/>
            <w:rFonts w:ascii="Cambria Math" w:hAnsi="Cambria Math" w:cs="Calibri"/>
            <w:sz w:val="28"/>
            <w:szCs w:val="28"/>
          </w:rPr>
          <m:t>-</m:t>
        </m:r>
        <m:sSubSup>
          <m:sSubSupPr>
            <m:ctrlPr>
              <w:rPr>
                <w:rStyle w:val="label"/>
                <w:rFonts w:ascii="Cambria Math" w:hAnsi="Cambria Math" w:cs="Calibri"/>
                <w:sz w:val="28"/>
                <w:szCs w:val="28"/>
              </w:rPr>
            </m:ctrlPr>
          </m:sSubSupPr>
          <m:e>
            <m:r>
              <w:rPr>
                <w:rStyle w:val="label"/>
                <w:rFonts w:ascii="Cambria Math" w:hAnsi="Cambria Math" w:cs="Calibri"/>
                <w:sz w:val="28"/>
                <w:szCs w:val="28"/>
              </w:rPr>
              <m:t>η</m:t>
            </m:r>
          </m:e>
          <m:sub>
            <m:r>
              <w:rPr>
                <w:rStyle w:val="label"/>
                <w:rFonts w:ascii="Cambria Math" w:hAnsi="Cambria Math" w:cs="Calibri"/>
                <w:sz w:val="28"/>
                <w:szCs w:val="28"/>
              </w:rPr>
              <m:t>011</m:t>
            </m:r>
          </m:sub>
          <m:sup>
            <m:r>
              <w:rPr>
                <w:rStyle w:val="label"/>
                <w:rFonts w:ascii="Cambria Math" w:hAnsi="Cambria Math" w:cs="Calibri"/>
                <w:sz w:val="28"/>
                <w:szCs w:val="28"/>
              </w:rPr>
              <m:t>2</m:t>
            </m:r>
          </m:sup>
        </m:sSubSup>
      </m:oMath>
      <w:r w:rsidR="008D1B9F" w:rsidRPr="000A11F2">
        <w:rPr>
          <w:rStyle w:val="label"/>
          <w:rFonts w:ascii="Calibri" w:hAnsi="Calibri" w:cs="Calibri"/>
        </w:rPr>
        <w:t xml:space="preserve"> </w:t>
      </w:r>
      <w:r w:rsidR="008D1B9F" w:rsidRPr="000A11F2">
        <w:rPr>
          <w:rStyle w:val="label"/>
          <w:rFonts w:ascii="Calibri" w:hAnsi="Calibri" w:cs="Calibri"/>
        </w:rPr>
        <w:tab/>
      </w:r>
      <w:r w:rsidR="0052196B" w:rsidRPr="000A11F2">
        <w:rPr>
          <w:rStyle w:val="label"/>
          <w:rFonts w:ascii="Calibri" w:hAnsi="Calibri" w:cs="Calibri"/>
        </w:rPr>
        <w:t>(5)</w:t>
      </w:r>
    </w:p>
    <w:p w14:paraId="42BC1AD1" w14:textId="77777777" w:rsidR="00487EE7" w:rsidRPr="000A11F2" w:rsidRDefault="00487EE7" w:rsidP="00487EE7">
      <w:pPr>
        <w:pStyle w:val="NoSpacing"/>
        <w:rPr>
          <w:rStyle w:val="label"/>
          <w:rFonts w:ascii="Calibri" w:hAnsi="Calibri" w:cs="Calibri"/>
        </w:rPr>
      </w:pPr>
    </w:p>
    <w:p w14:paraId="70565634" w14:textId="4A7926B4" w:rsidR="0052196B" w:rsidRPr="000A11F2" w:rsidRDefault="00EE5F9C" w:rsidP="00AE5E06">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M</m:t>
            </m:r>
          </m:e>
          <m:sub>
            <m:r>
              <w:rPr>
                <w:rStyle w:val="label"/>
                <w:rFonts w:ascii="Cambria Math" w:hAnsi="Cambria Math" w:cs="Calibri"/>
                <w:sz w:val="28"/>
                <w:szCs w:val="28"/>
              </w:rPr>
              <m:t>23</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200</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020</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002</m:t>
            </m:r>
          </m:sub>
        </m:sSub>
        <m:r>
          <w:rPr>
            <w:rStyle w:val="label"/>
            <w:rFonts w:ascii="Cambria Math" w:hAnsi="Cambria Math" w:cs="Calibri"/>
            <w:sz w:val="28"/>
            <w:szCs w:val="28"/>
          </w:rPr>
          <m:t>+2</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110</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101</m:t>
            </m:r>
          </m:sub>
        </m:sSub>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011</m:t>
            </m:r>
          </m:sub>
        </m:sSub>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002</m:t>
            </m:r>
          </m:sub>
        </m:sSub>
        <m:sSubSup>
          <m:sSubSupPr>
            <m:ctrlPr>
              <w:rPr>
                <w:rStyle w:val="label"/>
                <w:rFonts w:ascii="Cambria Math" w:hAnsi="Cambria Math" w:cs="Calibri"/>
                <w:sz w:val="28"/>
                <w:szCs w:val="28"/>
              </w:rPr>
            </m:ctrlPr>
          </m:sSubSupPr>
          <m:e>
            <m:r>
              <w:rPr>
                <w:rStyle w:val="label"/>
                <w:rFonts w:ascii="Cambria Math" w:hAnsi="Cambria Math" w:cs="Calibri"/>
                <w:sz w:val="28"/>
                <w:szCs w:val="28"/>
              </w:rPr>
              <m:t>η</m:t>
            </m:r>
          </m:e>
          <m:sub>
            <m:r>
              <w:rPr>
                <w:rStyle w:val="label"/>
                <w:rFonts w:ascii="Cambria Math" w:hAnsi="Cambria Math" w:cs="Calibri"/>
                <w:sz w:val="28"/>
                <w:szCs w:val="28"/>
              </w:rPr>
              <m:t>110</m:t>
            </m:r>
          </m:sub>
          <m:sup>
            <m:r>
              <w:rPr>
                <w:rStyle w:val="label"/>
                <w:rFonts w:ascii="Cambria Math" w:hAnsi="Cambria Math" w:cs="Calibri"/>
                <w:sz w:val="28"/>
                <w:szCs w:val="28"/>
              </w:rPr>
              <m:t>2</m:t>
            </m:r>
          </m:sup>
        </m:sSubSup>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020</m:t>
            </m:r>
          </m:sub>
        </m:sSub>
        <m:sSubSup>
          <m:sSubSupPr>
            <m:ctrlPr>
              <w:rPr>
                <w:rStyle w:val="label"/>
                <w:rFonts w:ascii="Cambria Math" w:hAnsi="Cambria Math" w:cs="Calibri"/>
                <w:sz w:val="28"/>
                <w:szCs w:val="28"/>
              </w:rPr>
            </m:ctrlPr>
          </m:sSubSupPr>
          <m:e>
            <m:r>
              <w:rPr>
                <w:rStyle w:val="label"/>
                <w:rFonts w:ascii="Cambria Math" w:hAnsi="Cambria Math" w:cs="Calibri"/>
                <w:sz w:val="28"/>
                <w:szCs w:val="28"/>
              </w:rPr>
              <m:t>η</m:t>
            </m:r>
          </m:e>
          <m:sub>
            <m:r>
              <w:rPr>
                <w:rStyle w:val="label"/>
                <w:rFonts w:ascii="Cambria Math" w:hAnsi="Cambria Math" w:cs="Calibri"/>
                <w:sz w:val="28"/>
                <w:szCs w:val="28"/>
              </w:rPr>
              <m:t>101</m:t>
            </m:r>
          </m:sub>
          <m:sup>
            <m:r>
              <w:rPr>
                <w:rStyle w:val="label"/>
                <w:rFonts w:ascii="Cambria Math" w:hAnsi="Cambria Math" w:cs="Calibri"/>
                <w:sz w:val="28"/>
                <w:szCs w:val="28"/>
              </w:rPr>
              <m:t>2</m:t>
            </m:r>
          </m:sup>
        </m:sSubSup>
        <m:r>
          <w:rPr>
            <w:rStyle w:val="label"/>
            <w:rFonts w:ascii="Cambria Math" w:hAnsi="Cambria Math" w:cs="Calibri"/>
            <w:sz w:val="28"/>
            <w:szCs w:val="28"/>
          </w:rPr>
          <m:t>-</m:t>
        </m:r>
        <m:sSub>
          <m:sSubPr>
            <m:ctrlPr>
              <w:rPr>
                <w:rStyle w:val="label"/>
                <w:rFonts w:ascii="Cambria Math" w:hAnsi="Cambria Math" w:cs="Calibri"/>
                <w:sz w:val="28"/>
                <w:szCs w:val="28"/>
              </w:rPr>
            </m:ctrlPr>
          </m:sSubPr>
          <m:e>
            <m:r>
              <w:rPr>
                <w:rStyle w:val="label"/>
                <w:rFonts w:ascii="Cambria Math" w:hAnsi="Cambria Math" w:cs="Calibri"/>
                <w:sz w:val="28"/>
                <w:szCs w:val="28"/>
              </w:rPr>
              <m:t>η</m:t>
            </m:r>
          </m:e>
          <m:sub>
            <m:r>
              <w:rPr>
                <w:rStyle w:val="label"/>
                <w:rFonts w:ascii="Cambria Math" w:hAnsi="Cambria Math" w:cs="Calibri"/>
                <w:sz w:val="28"/>
                <w:szCs w:val="28"/>
              </w:rPr>
              <m:t>200</m:t>
            </m:r>
          </m:sub>
        </m:sSub>
        <m:sSubSup>
          <m:sSubSupPr>
            <m:ctrlPr>
              <w:rPr>
                <w:rStyle w:val="label"/>
                <w:rFonts w:ascii="Cambria Math" w:hAnsi="Cambria Math" w:cs="Calibri"/>
                <w:sz w:val="28"/>
                <w:szCs w:val="28"/>
              </w:rPr>
            </m:ctrlPr>
          </m:sSubSupPr>
          <m:e>
            <m:r>
              <w:rPr>
                <w:rStyle w:val="label"/>
                <w:rFonts w:ascii="Cambria Math" w:hAnsi="Cambria Math" w:cs="Calibri"/>
                <w:sz w:val="28"/>
                <w:szCs w:val="28"/>
              </w:rPr>
              <m:t>η</m:t>
            </m:r>
          </m:e>
          <m:sub>
            <m:r>
              <w:rPr>
                <w:rStyle w:val="label"/>
                <w:rFonts w:ascii="Cambria Math" w:hAnsi="Cambria Math" w:cs="Calibri"/>
                <w:sz w:val="28"/>
                <w:szCs w:val="28"/>
              </w:rPr>
              <m:t>011</m:t>
            </m:r>
          </m:sub>
          <m:sup>
            <m:r>
              <w:rPr>
                <w:rStyle w:val="label"/>
                <w:rFonts w:ascii="Cambria Math" w:hAnsi="Cambria Math" w:cs="Calibri"/>
                <w:sz w:val="28"/>
                <w:szCs w:val="28"/>
              </w:rPr>
              <m:t>2</m:t>
            </m:r>
          </m:sup>
        </m:sSubSup>
      </m:oMath>
      <w:r w:rsidR="00AE5E06" w:rsidRPr="000A11F2">
        <w:rPr>
          <w:rStyle w:val="label"/>
          <w:rFonts w:ascii="Calibri" w:hAnsi="Calibri" w:cs="Calibri"/>
        </w:rPr>
        <w:t xml:space="preserve"> </w:t>
      </w:r>
      <w:r w:rsidR="00AE5E06" w:rsidRPr="000A11F2">
        <w:rPr>
          <w:rStyle w:val="label"/>
          <w:rFonts w:ascii="Calibri" w:hAnsi="Calibri" w:cs="Calibri"/>
        </w:rPr>
        <w:tab/>
      </w:r>
      <w:r w:rsidR="0052196B" w:rsidRPr="000A11F2">
        <w:rPr>
          <w:rStyle w:val="label"/>
          <w:rFonts w:ascii="Calibri" w:hAnsi="Calibri" w:cs="Calibri"/>
        </w:rPr>
        <w:t>(6)</w:t>
      </w:r>
    </w:p>
    <w:p w14:paraId="3F0CF72F" w14:textId="77777777" w:rsidR="00487EE7" w:rsidRPr="000A11F2" w:rsidRDefault="00487EE7" w:rsidP="00487EE7">
      <w:pPr>
        <w:pStyle w:val="NoSpacing"/>
        <w:rPr>
          <w:rFonts w:ascii="Calibri" w:hAnsi="Calibri" w:cs="Calibri"/>
        </w:rPr>
      </w:pPr>
    </w:p>
    <w:p w14:paraId="3B36063F" w14:textId="0EA48184" w:rsidR="0052196B" w:rsidRPr="000A11F2" w:rsidRDefault="0052196B" w:rsidP="00487EE7">
      <w:pPr>
        <w:pStyle w:val="NoSpacing"/>
        <w:rPr>
          <w:rFonts w:ascii="Calibri" w:hAnsi="Calibri" w:cs="Calibri"/>
        </w:rPr>
      </w:pPr>
      <w:r w:rsidRPr="000A11F2">
        <w:rPr>
          <w:rFonts w:ascii="Calibri" w:hAnsi="Calibri" w:cs="Calibri"/>
        </w:rPr>
        <w:t xml:space="preserve">To expand the set of 3D moment shape descriptors, higher order 3D moment invariants, including third to sixth order moments, have also been developed </w:t>
      </w:r>
      <w:bookmarkStart w:id="45" w:name="bbib34"/>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"bib34" </w:instrText>
      </w:r>
      <w:r w:rsidRPr="000A11F2">
        <w:rPr>
          <w:rFonts w:ascii="Calibri" w:hAnsi="Calibri" w:cs="Calibri"/>
        </w:rPr>
        <w:fldChar w:fldCharType="separate"/>
      </w:r>
      <w:r w:rsidRPr="000A11F2">
        <w:rPr>
          <w:rStyle w:val="Hyperlink"/>
          <w:u w:color="0070C0"/>
        </w:rPr>
        <w:t>[34]</w:t>
      </w:r>
      <w:r w:rsidRPr="000A11F2">
        <w:rPr>
          <w:rFonts w:ascii="Calibri" w:hAnsi="Calibri" w:cs="Calibri"/>
        </w:rPr>
        <w:fldChar w:fldCharType="end"/>
      </w:r>
      <w:bookmarkEnd w:id="45"/>
      <w:r w:rsidRPr="000A11F2">
        <w:rPr>
          <w:rFonts w:ascii="Calibri" w:hAnsi="Calibri" w:cs="Calibri"/>
        </w:rPr>
        <w:t xml:space="preserve">. However, since higher order moments are more sensitive to noise than lower order moments, this work relies on the three second order 3D moment shape descriptors proposed by </w:t>
      </w:r>
      <w:proofErr w:type="spellStart"/>
      <w:r w:rsidRPr="000A11F2">
        <w:rPr>
          <w:rFonts w:ascii="Calibri" w:hAnsi="Calibri" w:cs="Calibri"/>
        </w:rPr>
        <w:t>Sadjadi</w:t>
      </w:r>
      <w:proofErr w:type="spellEnd"/>
      <w:r w:rsidRPr="000A11F2">
        <w:rPr>
          <w:rFonts w:ascii="Calibri" w:hAnsi="Calibri" w:cs="Calibri"/>
        </w:rPr>
        <w:t xml:space="preserve"> and Hall </w:t>
      </w:r>
      <w:hyperlink r:id="rId25" w:anchor="bib32" w:history="1">
        <w:r w:rsidRPr="000A11F2">
          <w:rPr>
            <w:rStyle w:val="Hyperlink"/>
            <w:u w:color="0070C0"/>
          </w:rPr>
          <w:t>[32]</w:t>
        </w:r>
      </w:hyperlink>
      <w:bookmarkEnd w:id="43"/>
      <w:r w:rsidRPr="000A11F2">
        <w:rPr>
          <w:rFonts w:ascii="Calibri" w:hAnsi="Calibri" w:cs="Calibri"/>
        </w:rPr>
        <w:t>.</w:t>
      </w:r>
    </w:p>
    <w:p w14:paraId="58096D2F" w14:textId="77777777" w:rsidR="00487EE7" w:rsidRPr="000A11F2" w:rsidRDefault="00487EE7" w:rsidP="00487EE7">
      <w:pPr>
        <w:pStyle w:val="NoSpacing"/>
        <w:rPr>
          <w:rFonts w:ascii="Calibri" w:hAnsi="Calibri" w:cs="Calibri"/>
        </w:rPr>
      </w:pPr>
    </w:p>
    <w:p w14:paraId="229A7462"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2.3. Perfusion CT features</w:t>
      </w:r>
    </w:p>
    <w:p w14:paraId="1A6F90BF" w14:textId="7C820ED2" w:rsidR="0052196B" w:rsidRPr="000A11F2" w:rsidRDefault="0052196B" w:rsidP="00AE5E06">
      <w:pPr>
        <w:pStyle w:val="NoSpacing"/>
        <w:rPr>
          <w:rFonts w:ascii="Calibri" w:hAnsi="Calibri" w:cs="Calibri"/>
        </w:rPr>
      </w:pPr>
      <w:r w:rsidRPr="000A11F2">
        <w:rPr>
          <w:rFonts w:ascii="Calibri" w:hAnsi="Calibri" w:cs="Calibri"/>
        </w:rPr>
        <w:t xml:space="preserve">In applying the perfusion CT methods, the time period after the injection of the contrast material was divided roughly into two phases </w:t>
      </w:r>
      <w:hyperlink r:id="rId26" w:anchor="bib26" w:history="1">
        <w:r w:rsidRPr="000A11F2">
          <w:rPr>
            <w:rStyle w:val="Hyperlink"/>
            <w:u w:color="0070C0"/>
          </w:rPr>
          <w:t>[26]</w:t>
        </w:r>
      </w:hyperlink>
      <w:bookmarkEnd w:id="37"/>
      <w:r w:rsidRPr="000A11F2">
        <w:rPr>
          <w:rFonts w:ascii="Calibri" w:hAnsi="Calibri" w:cs="Calibri"/>
        </w:rPr>
        <w:t xml:space="preserve">: the first pass phase and the delay imagining phase. During the first pass phase, the contrast material is predominantly intravascular. CT scans are typically performed at 20, 40 and 60 s after the injection of the contrast material and used to estimate perfusion and blood volume. During the delay imaging phase, the rate of contrast material passing between vascular and extravascular spaces is bi-directionally balanced. An important property of this phase is that tumors are often characterized by significant return of the contrast material into the intravascular space during the first 2 min after the injection </w:t>
      </w:r>
      <w:hyperlink r:id="rId27" w:anchor="bib27" w:history="1">
        <w:r w:rsidRPr="000A11F2">
          <w:rPr>
            <w:rStyle w:val="Hyperlink"/>
            <w:u w:color="0070C0"/>
          </w:rPr>
          <w:t>[27]</w:t>
        </w:r>
      </w:hyperlink>
      <w:bookmarkEnd w:id="38"/>
      <w:r w:rsidRPr="000A11F2">
        <w:rPr>
          <w:rFonts w:ascii="Calibri" w:hAnsi="Calibri" w:cs="Calibri"/>
        </w:rPr>
        <w:t xml:space="preserve">. To identify this property, CT scans are taken at 90, 120 and 180 s after the injection. A sequence of post-contrast nodule images is shown in </w:t>
      </w:r>
      <w:bookmarkStart w:id="46" w:name="bfig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"fig1" </w:instrText>
      </w:r>
      <w:r w:rsidRPr="000A11F2">
        <w:rPr>
          <w:rFonts w:ascii="Calibri" w:hAnsi="Calibri" w:cs="Calibri"/>
        </w:rPr>
        <w:fldChar w:fldCharType="separate"/>
      </w:r>
      <w:r w:rsidRPr="000A11F2">
        <w:rPr>
          <w:rStyle w:val="Hyperlink"/>
          <w:u w:color="0070C0"/>
        </w:rPr>
        <w:t>Fig. 1</w:t>
      </w:r>
      <w:r w:rsidRPr="000A11F2">
        <w:rPr>
          <w:rFonts w:ascii="Calibri" w:hAnsi="Calibri" w:cs="Calibri"/>
        </w:rPr>
        <w:fldChar w:fldCharType="end"/>
      </w:r>
      <w:bookmarkEnd w:id="46"/>
      <w:r w:rsidRPr="000A11F2">
        <w:rPr>
          <w:rFonts w:ascii="Calibri" w:hAnsi="Calibri" w:cs="Calibri"/>
        </w:rPr>
        <w:t xml:space="preserve"> to demonstrate this process.</w:t>
      </w:r>
    </w:p>
    <w:p w14:paraId="247F8F3E" w14:textId="77777777" w:rsidR="00AE5E06" w:rsidRPr="000A11F2" w:rsidRDefault="00AE5E06" w:rsidP="00AE5E06">
      <w:pPr>
        <w:pStyle w:val="NoSpacing"/>
        <w:rPr>
          <w:rFonts w:ascii="Calibri" w:hAnsi="Calibri" w:cs="Calibri"/>
        </w:rPr>
      </w:pPr>
    </w:p>
    <w:p w14:paraId="4510AB41" w14:textId="18A03F6C" w:rsidR="0052196B" w:rsidRPr="000A11F2" w:rsidRDefault="0052196B" w:rsidP="0052196B">
      <w:pPr>
        <w:rPr>
          <w:rFonts w:ascii="Calibri" w:hAnsi="Calibri" w:cs="Calibri"/>
        </w:rPr>
      </w:pPr>
      <w:r w:rsidRPr="000A11F2">
        <w:rPr>
          <w:rFonts w:ascii="Calibri" w:hAnsi="Calibri" w:cs="Calibri"/>
          <w:noProof/>
        </w:rPr>
        <w:drawing>
          <wp:inline distT="0" distB="0" distL="0" distR="0" wp14:anchorId="61CA3B7B" wp14:editId="0EBCA0B5">
            <wp:extent cx="4572000" cy="1700784"/>
            <wp:effectExtent l="0" t="0" r="0" b="0"/>
            <wp:docPr id="3" name="Picture 3" descr="Fig. 1. Serial images with dynamic enhancement curve for a malignant no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895611108000049-gr1.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000" cy="1700784"/>
                    </a:xfrm>
                    <a:prstGeom prst="rect">
                      <a:avLst/>
                    </a:prstGeom>
                    <a:noFill/>
                    <a:ln>
                      <a:noFill/>
                    </a:ln>
                  </pic:spPr>
                </pic:pic>
              </a:graphicData>
            </a:graphic>
          </wp:inline>
        </w:drawing>
      </w:r>
    </w:p>
    <w:p w14:paraId="6AD2E925" w14:textId="77777777" w:rsidR="0052196B" w:rsidRPr="000A11F2" w:rsidRDefault="0052196B" w:rsidP="00AE5E06">
      <w:pPr>
        <w:pStyle w:val="NoSpacing"/>
        <w:rPr>
          <w:rFonts w:ascii="Calibri" w:hAnsi="Calibri" w:cs="Calibri"/>
        </w:rPr>
      </w:pPr>
      <w:r w:rsidRPr="000A11F2">
        <w:rPr>
          <w:rStyle w:val="label"/>
          <w:rFonts w:ascii="Calibri" w:hAnsi="Calibri" w:cs="Calibri"/>
          <w:b/>
        </w:rPr>
        <w:t>Fig. 1</w:t>
      </w:r>
      <w:r w:rsidRPr="000A11F2">
        <w:rPr>
          <w:rFonts w:ascii="Calibri" w:hAnsi="Calibri" w:cs="Calibri"/>
          <w:b/>
        </w:rPr>
        <w:t>.</w:t>
      </w:r>
      <w:r w:rsidRPr="000A11F2">
        <w:rPr>
          <w:rFonts w:ascii="Calibri" w:hAnsi="Calibri" w:cs="Calibri"/>
        </w:rPr>
        <w:t xml:space="preserve"> Serial images with dynamic enhancement curve for a malignant nodule.</w:t>
      </w:r>
    </w:p>
    <w:p w14:paraId="384728A1" w14:textId="756DFA92" w:rsidR="0052196B" w:rsidRPr="000A11F2" w:rsidRDefault="0052196B" w:rsidP="00AE5E06">
      <w:pPr>
        <w:pStyle w:val="NoSpacing"/>
        <w:rPr>
          <w:rFonts w:ascii="Calibri" w:hAnsi="Calibri" w:cs="Calibri"/>
        </w:rPr>
      </w:pPr>
      <w:r w:rsidRPr="000A11F2">
        <w:rPr>
          <w:rFonts w:ascii="Calibri" w:hAnsi="Calibri" w:cs="Calibri"/>
        </w:rPr>
        <w:lastRenderedPageBreak/>
        <w:t>In applying the perfusion CT methods, the time enhancement value TE(</w:t>
      </w:r>
      <w:r w:rsidRPr="000A11F2">
        <w:rPr>
          <w:rStyle w:val="Emphasis"/>
          <w:rFonts w:ascii="Calibri" w:hAnsi="Calibri" w:cs="Calibri"/>
        </w:rPr>
        <w:t>t</w:t>
      </w:r>
      <w:r w:rsidRPr="000A11F2">
        <w:rPr>
          <w:rFonts w:ascii="Calibri" w:hAnsi="Calibri" w:cs="Calibri"/>
        </w:rPr>
        <w:t>) is defined as</w:t>
      </w:r>
    </w:p>
    <w:p w14:paraId="1732A36F" w14:textId="77777777" w:rsidR="00AE5E06" w:rsidRPr="000A11F2" w:rsidRDefault="00AE5E06" w:rsidP="00AE5E06">
      <w:pPr>
        <w:pStyle w:val="NoSpacing"/>
        <w:rPr>
          <w:rStyle w:val="display"/>
          <w:rFonts w:ascii="Calibri" w:hAnsi="Calibri" w:cs="Calibri"/>
        </w:rPr>
      </w:pPr>
    </w:p>
    <w:p w14:paraId="1CEE6974" w14:textId="63B1A536" w:rsidR="0052196B" w:rsidRPr="000A11F2" w:rsidRDefault="00C73684" w:rsidP="00C73684">
      <w:pPr>
        <w:pStyle w:val="NoSpacing"/>
        <w:jc w:val="center"/>
        <w:rPr>
          <w:rFonts w:ascii="Calibri" w:hAnsi="Calibri" w:cs="Calibri"/>
        </w:rPr>
      </w:pPr>
      <m:oMath>
        <m:r>
          <m:rPr>
            <m:nor/>
          </m:rPr>
          <w:rPr>
            <w:rStyle w:val="label"/>
            <w:rFonts w:ascii="Calibri" w:hAnsi="Calibri" w:cs="Calibri"/>
            <w:sz w:val="28"/>
            <w:szCs w:val="28"/>
          </w:rPr>
          <m:t>TE</m:t>
        </m:r>
        <m:r>
          <w:rPr>
            <w:rStyle w:val="label"/>
            <w:rFonts w:ascii="Cambria Math" w:hAnsi="Cambria Math" w:cs="Calibri"/>
            <w:sz w:val="28"/>
            <w:szCs w:val="28"/>
          </w:rPr>
          <m:t>(t)=H(t)-H(0)</m:t>
        </m:r>
      </m:oMath>
      <w:r w:rsidRPr="000A11F2">
        <w:rPr>
          <w:rStyle w:val="label"/>
          <w:rFonts w:ascii="Calibri" w:hAnsi="Calibri" w:cs="Calibri"/>
        </w:rPr>
        <w:t xml:space="preserve"> </w:t>
      </w:r>
      <w:r w:rsidRPr="000A11F2">
        <w:rPr>
          <w:rStyle w:val="label"/>
          <w:rFonts w:ascii="Calibri" w:hAnsi="Calibri" w:cs="Calibri"/>
        </w:rPr>
        <w:tab/>
      </w:r>
      <w:r w:rsidR="0052196B" w:rsidRPr="000A11F2">
        <w:rPr>
          <w:rStyle w:val="label"/>
          <w:rFonts w:ascii="Calibri" w:hAnsi="Calibri" w:cs="Calibri"/>
        </w:rPr>
        <w:t>(7)</w:t>
      </w:r>
    </w:p>
    <w:p w14:paraId="0830C7A1" w14:textId="77777777" w:rsidR="00AE5E06" w:rsidRPr="000A11F2" w:rsidRDefault="00AE5E06" w:rsidP="00AE5E06">
      <w:pPr>
        <w:pStyle w:val="NoSpacing"/>
        <w:rPr>
          <w:rFonts w:ascii="Calibri" w:hAnsi="Calibri" w:cs="Calibri"/>
        </w:rPr>
      </w:pPr>
    </w:p>
    <w:p w14:paraId="01504D21" w14:textId="311BF544" w:rsidR="0052196B" w:rsidRPr="000A11F2" w:rsidRDefault="0052196B" w:rsidP="00AE5E06">
      <w:pPr>
        <w:pStyle w:val="NoSpacing"/>
        <w:rPr>
          <w:rFonts w:ascii="Calibri" w:hAnsi="Calibri" w:cs="Calibri"/>
        </w:rPr>
      </w:pPr>
      <w:r w:rsidRPr="000A11F2">
        <w:rPr>
          <w:rFonts w:ascii="Calibri" w:hAnsi="Calibri" w:cs="Calibri"/>
        </w:rPr>
        <w:t xml:space="preserve">where </w:t>
      </w:r>
      <w:r w:rsidRPr="000A11F2">
        <w:rPr>
          <w:rStyle w:val="Emphasis"/>
          <w:rFonts w:ascii="Calibri" w:hAnsi="Calibri" w:cs="Calibri"/>
        </w:rPr>
        <w:t>H</w:t>
      </w:r>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is the attenuation value at time </w:t>
      </w:r>
      <w:r w:rsidRPr="000A11F2">
        <w:rPr>
          <w:rStyle w:val="Emphasis"/>
          <w:rFonts w:ascii="Calibri" w:hAnsi="Calibri" w:cs="Calibri"/>
        </w:rPr>
        <w:t>t</w:t>
      </w:r>
      <w:r w:rsidRPr="000A11F2">
        <w:rPr>
          <w:rFonts w:ascii="Calibri" w:hAnsi="Calibri" w:cs="Calibri"/>
        </w:rPr>
        <w:t xml:space="preserve">. By taking </w:t>
      </w:r>
      <w:r w:rsidRPr="000A11F2">
        <w:rPr>
          <w:rStyle w:val="Emphasis"/>
          <w:rFonts w:ascii="Calibri" w:hAnsi="Calibri" w:cs="Calibri"/>
        </w:rPr>
        <w:t>t</w:t>
      </w:r>
      <w:r w:rsidRPr="000A11F2">
        <w:rPr>
          <w:rFonts w:ascii="Calibri" w:hAnsi="Calibri" w:cs="Calibri"/>
        </w:rPr>
        <w:t xml:space="preserve"> = 0 as the time of injection, </w:t>
      </w:r>
      <w:proofErr w:type="gramStart"/>
      <w:r w:rsidRPr="000A11F2">
        <w:rPr>
          <w:rStyle w:val="Emphasis"/>
          <w:rFonts w:ascii="Calibri" w:hAnsi="Calibri" w:cs="Calibri"/>
        </w:rPr>
        <w:t>H</w:t>
      </w:r>
      <w:r w:rsidRPr="000A11F2">
        <w:rPr>
          <w:rFonts w:ascii="Calibri" w:hAnsi="Calibri" w:cs="Calibri"/>
        </w:rPr>
        <w:t>(</w:t>
      </w:r>
      <w:proofErr w:type="gramEnd"/>
      <w:r w:rsidRPr="000A11F2">
        <w:rPr>
          <w:rFonts w:ascii="Calibri" w:hAnsi="Calibri" w:cs="Calibri"/>
        </w:rPr>
        <w:t>0) represents the pre-enhancement attenuation value obtained by the baseline scan.</w:t>
      </w:r>
    </w:p>
    <w:p w14:paraId="189CF3B8" w14:textId="77777777" w:rsidR="00C73684" w:rsidRPr="000A11F2" w:rsidRDefault="00C73684" w:rsidP="00AE5E06">
      <w:pPr>
        <w:pStyle w:val="NoSpacing"/>
        <w:rPr>
          <w:rFonts w:ascii="Calibri" w:hAnsi="Calibri" w:cs="Calibri"/>
        </w:rPr>
      </w:pPr>
    </w:p>
    <w:p w14:paraId="00AB9122" w14:textId="6B4420FC" w:rsidR="0052196B" w:rsidRPr="000A11F2" w:rsidRDefault="0052196B" w:rsidP="00C73684">
      <w:pPr>
        <w:pStyle w:val="NoSpacing"/>
        <w:rPr>
          <w:rFonts w:ascii="Calibri" w:hAnsi="Calibri" w:cs="Calibri"/>
        </w:rPr>
      </w:pPr>
      <w:r w:rsidRPr="000A11F2">
        <w:rPr>
          <w:rFonts w:ascii="Calibri" w:hAnsi="Calibri" w:cs="Calibri"/>
        </w:rPr>
        <w:t xml:space="preserve">Typically, the attenuation value </w:t>
      </w:r>
      <w:r w:rsidRPr="000A11F2">
        <w:rPr>
          <w:rStyle w:val="Emphasis"/>
          <w:rFonts w:ascii="Calibri" w:hAnsi="Calibri" w:cs="Calibri"/>
        </w:rPr>
        <w:t>H</w:t>
      </w:r>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is defined as the average CT value of all the nodule voxels at time </w:t>
      </w:r>
      <w:r w:rsidRPr="000A11F2">
        <w:rPr>
          <w:rStyle w:val="Emphasis"/>
          <w:rFonts w:ascii="Calibri" w:hAnsi="Calibri" w:cs="Calibri"/>
        </w:rPr>
        <w:t>t</w:t>
      </w:r>
      <w:r w:rsidRPr="000A11F2">
        <w:rPr>
          <w:rFonts w:ascii="Calibri" w:hAnsi="Calibri" w:cs="Calibri"/>
        </w:rPr>
        <w:t xml:space="preserve">. However, in computing </w:t>
      </w:r>
      <w:r w:rsidRPr="000A11F2">
        <w:rPr>
          <w:rStyle w:val="Emphasis"/>
          <w:rFonts w:ascii="Calibri" w:hAnsi="Calibri" w:cs="Calibri"/>
        </w:rPr>
        <w:t>H</w:t>
      </w:r>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one modification is employed to improve the flexibility of the perfusion CT method </w:t>
      </w:r>
      <w:hyperlink r:id="rId29" w:anchor="bib19" w:history="1">
        <w:r w:rsidRPr="000A11F2">
          <w:rPr>
            <w:rStyle w:val="Hyperlink"/>
            <w:u w:color="0070C0"/>
          </w:rPr>
          <w:t>[19]</w:t>
        </w:r>
      </w:hyperlink>
      <w:r w:rsidRPr="000A11F2">
        <w:rPr>
          <w:rFonts w:ascii="Calibri" w:hAnsi="Calibri" w:cs="Calibri"/>
        </w:rPr>
        <w:t>. In computing the TE(</w:t>
      </w:r>
      <w:r w:rsidRPr="000A11F2">
        <w:rPr>
          <w:rStyle w:val="Emphasis"/>
          <w:rFonts w:ascii="Calibri" w:hAnsi="Calibri" w:cs="Calibri"/>
        </w:rPr>
        <w:t>t</w:t>
      </w:r>
      <w:r w:rsidRPr="000A11F2">
        <w:rPr>
          <w:rFonts w:ascii="Calibri" w:hAnsi="Calibri" w:cs="Calibri"/>
        </w:rPr>
        <w:t xml:space="preserve">), only the brightest </w:t>
      </w:r>
      <w:r w:rsidRPr="000A11F2">
        <w:rPr>
          <w:rStyle w:val="Emphasis"/>
          <w:rFonts w:ascii="Calibri" w:hAnsi="Calibri" w:cs="Calibri"/>
        </w:rPr>
        <w:t>r</w:t>
      </w:r>
      <w:r w:rsidRPr="000A11F2">
        <w:rPr>
          <w:rFonts w:ascii="Calibri" w:hAnsi="Calibri" w:cs="Calibri"/>
        </w:rPr>
        <w:t xml:space="preserve">% of the non-calcified voxels are included. Introducing this inclusion ratio </w:t>
      </w:r>
      <w:r w:rsidRPr="000A11F2">
        <w:rPr>
          <w:rStyle w:val="Emphasis"/>
          <w:rFonts w:ascii="Calibri" w:hAnsi="Calibri" w:cs="Calibri"/>
        </w:rPr>
        <w:t>r</w:t>
      </w:r>
      <w:r w:rsidRPr="000A11F2">
        <w:rPr>
          <w:rFonts w:ascii="Calibri" w:hAnsi="Calibri" w:cs="Calibri"/>
        </w:rPr>
        <w:t xml:space="preserve"> has several advantages. First, by adjusting the value of </w:t>
      </w:r>
      <w:r w:rsidRPr="000A11F2">
        <w:rPr>
          <w:rStyle w:val="Emphasis"/>
          <w:rFonts w:ascii="Calibri" w:hAnsi="Calibri" w:cs="Calibri"/>
        </w:rPr>
        <w:t>r</w:t>
      </w:r>
      <w:r w:rsidRPr="000A11F2">
        <w:rPr>
          <w:rFonts w:ascii="Calibri" w:hAnsi="Calibri" w:cs="Calibri"/>
        </w:rPr>
        <w:t xml:space="preserve">, a series of features can be generated to help classify the nodules. Second, this operation may alleviate the partial volume effect and thus improve the image quality </w:t>
      </w:r>
      <w:hyperlink r:id="rId30" w:anchor="bib9" w:history="1">
        <w:r w:rsidRPr="000A11F2">
          <w:rPr>
            <w:rStyle w:val="Hyperlink"/>
            <w:u w:color="0070C0"/>
          </w:rPr>
          <w:t>[9]</w:t>
        </w:r>
      </w:hyperlink>
      <w:bookmarkEnd w:id="17"/>
      <w:r w:rsidRPr="000A11F2">
        <w:rPr>
          <w:rFonts w:ascii="Calibri" w:hAnsi="Calibri" w:cs="Calibri"/>
        </w:rPr>
        <w:t xml:space="preserve">, </w:t>
      </w:r>
      <w:hyperlink r:id="rId31" w:anchor="bib28" w:history="1">
        <w:r w:rsidRPr="000A11F2">
          <w:rPr>
            <w:rStyle w:val="Hyperlink"/>
            <w:u w:color="0070C0"/>
          </w:rPr>
          <w:t>[28]</w:t>
        </w:r>
      </w:hyperlink>
      <w:bookmarkEnd w:id="39"/>
      <w:r w:rsidRPr="000A11F2">
        <w:rPr>
          <w:rFonts w:ascii="Calibri" w:hAnsi="Calibri" w:cs="Calibri"/>
        </w:rPr>
        <w:t xml:space="preserve">. Third, in responding to contrast material, malignant nodules tend to enhance more than the benign nodules. By comparing </w:t>
      </w:r>
      <w:proofErr w:type="gramStart"/>
      <w:r w:rsidRPr="000A11F2">
        <w:rPr>
          <w:rFonts w:ascii="Calibri" w:hAnsi="Calibri" w:cs="Calibri"/>
        </w:rPr>
        <w:t>only</w:t>
      </w:r>
      <w:proofErr w:type="gramEnd"/>
      <w:r w:rsidRPr="000A11F2">
        <w:rPr>
          <w:rFonts w:ascii="Calibri" w:hAnsi="Calibri" w:cs="Calibri"/>
        </w:rPr>
        <w:t xml:space="preserve"> the brightest subset of the nodule voxels, the difference may be amplified and nodule classification can become easier. Finally, with the addition of this inclusion ratio </w:t>
      </w:r>
      <w:r w:rsidRPr="000A11F2">
        <w:rPr>
          <w:rStyle w:val="Emphasis"/>
          <w:rFonts w:ascii="Calibri" w:hAnsi="Calibri" w:cs="Calibri"/>
        </w:rPr>
        <w:t>r</w:t>
      </w:r>
      <w:r w:rsidRPr="000A11F2">
        <w:rPr>
          <w:rFonts w:ascii="Calibri" w:hAnsi="Calibri" w:cs="Calibri"/>
        </w:rPr>
        <w:t xml:space="preserve">, the perfusion CT features employed in this work are denoted as </w:t>
      </w:r>
      <w:proofErr w:type="spellStart"/>
      <w:r w:rsidRPr="000A11F2">
        <w:rPr>
          <w:rFonts w:ascii="Calibri" w:hAnsi="Calibri" w:cs="Calibri"/>
        </w:rPr>
        <w:t>TE</w:t>
      </w:r>
      <w:r w:rsidRPr="000A11F2">
        <w:rPr>
          <w:rStyle w:val="Emphasis"/>
          <w:rFonts w:ascii="Calibri" w:hAnsi="Calibri" w:cs="Calibri"/>
          <w:vertAlign w:val="subscript"/>
        </w:rPr>
        <w:t>r</w:t>
      </w:r>
      <w:proofErr w:type="spellEnd"/>
      <w:r w:rsidRPr="000A11F2">
        <w:rPr>
          <w:rFonts w:ascii="Calibri" w:hAnsi="Calibri" w:cs="Calibri"/>
        </w:rPr>
        <w:t>(</w:t>
      </w:r>
      <w:r w:rsidRPr="000A11F2">
        <w:rPr>
          <w:rStyle w:val="Emphasis"/>
          <w:rFonts w:ascii="Calibri" w:hAnsi="Calibri" w:cs="Calibri"/>
        </w:rPr>
        <w:t>t</w:t>
      </w:r>
      <w:r w:rsidRPr="000A11F2">
        <w:rPr>
          <w:rFonts w:ascii="Calibri" w:hAnsi="Calibri" w:cs="Calibri"/>
        </w:rPr>
        <w:t>).</w:t>
      </w:r>
    </w:p>
    <w:p w14:paraId="2FB25C42" w14:textId="77777777" w:rsidR="00C73684" w:rsidRPr="000A11F2" w:rsidRDefault="00C73684" w:rsidP="00C73684">
      <w:pPr>
        <w:pStyle w:val="NoSpacing"/>
        <w:rPr>
          <w:rFonts w:ascii="Calibri" w:hAnsi="Calibri" w:cs="Calibri"/>
        </w:rPr>
      </w:pPr>
    </w:p>
    <w:p w14:paraId="50EB63EC"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2.4. Classification methods</w:t>
      </w:r>
    </w:p>
    <w:p w14:paraId="71653E44" w14:textId="194FD001" w:rsidR="0052196B" w:rsidRPr="000A11F2" w:rsidRDefault="0052196B" w:rsidP="00C73684">
      <w:pPr>
        <w:pStyle w:val="NoSpacing"/>
        <w:rPr>
          <w:rFonts w:ascii="Calibri" w:hAnsi="Calibri" w:cs="Calibri"/>
        </w:rPr>
      </w:pPr>
      <w:r w:rsidRPr="000A11F2">
        <w:rPr>
          <w:rFonts w:ascii="Calibri" w:hAnsi="Calibri" w:cs="Calibri"/>
        </w:rPr>
        <w:t xml:space="preserve">To differentiate the nodules, the proposed CAD methods use a neural network ensemble to perform classification </w:t>
      </w:r>
      <w:bookmarkStart w:id="47" w:name="bbib35"/>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"bib35" </w:instrText>
      </w:r>
      <w:r w:rsidRPr="000A11F2">
        <w:rPr>
          <w:rFonts w:ascii="Calibri" w:hAnsi="Calibri" w:cs="Calibri"/>
        </w:rPr>
        <w:fldChar w:fldCharType="separate"/>
      </w:r>
      <w:r w:rsidRPr="000A11F2">
        <w:rPr>
          <w:rStyle w:val="Hyperlink"/>
          <w:u w:color="0070C0"/>
        </w:rPr>
        <w:t>[35]</w:t>
      </w:r>
      <w:r w:rsidRPr="000A11F2">
        <w:rPr>
          <w:rFonts w:ascii="Calibri" w:hAnsi="Calibri" w:cs="Calibri"/>
        </w:rPr>
        <w:fldChar w:fldCharType="end"/>
      </w:r>
      <w:bookmarkEnd w:id="47"/>
      <w:r w:rsidRPr="000A11F2">
        <w:rPr>
          <w:rFonts w:ascii="Calibri" w:hAnsi="Calibri" w:cs="Calibri"/>
        </w:rPr>
        <w:t xml:space="preserve">. With the multilayered perceptron (MLP) as the base classifier, the neural ensembles are designed by the Bagging method </w:t>
      </w:r>
      <w:bookmarkStart w:id="48" w:name="bbib36"/>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"bib36" </w:instrText>
      </w:r>
      <w:r w:rsidRPr="000A11F2">
        <w:rPr>
          <w:rFonts w:ascii="Calibri" w:hAnsi="Calibri" w:cs="Calibri"/>
        </w:rPr>
        <w:fldChar w:fldCharType="separate"/>
      </w:r>
      <w:r w:rsidRPr="000A11F2">
        <w:rPr>
          <w:rStyle w:val="Hyperlink"/>
          <w:u w:color="0070C0"/>
        </w:rPr>
        <w:t>[36]</w:t>
      </w:r>
      <w:r w:rsidRPr="000A11F2">
        <w:rPr>
          <w:rFonts w:ascii="Calibri" w:hAnsi="Calibri" w:cs="Calibri"/>
        </w:rPr>
        <w:fldChar w:fldCharType="end"/>
      </w:r>
      <w:bookmarkEnd w:id="48"/>
      <w:r w:rsidRPr="000A11F2">
        <w:rPr>
          <w:rFonts w:ascii="Calibri" w:hAnsi="Calibri" w:cs="Calibri"/>
        </w:rPr>
        <w:t xml:space="preserve">. Several studies have shown that, compared with the standard MLP training method, Bagging can significantly improve the classification accuracy and is also robust to noise </w:t>
      </w:r>
      <w:bookmarkStart w:id="49" w:name="bbib37"/>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"bib37" </w:instrText>
      </w:r>
      <w:r w:rsidRPr="000A11F2">
        <w:rPr>
          <w:rFonts w:ascii="Calibri" w:hAnsi="Calibri" w:cs="Calibri"/>
        </w:rPr>
        <w:fldChar w:fldCharType="separate"/>
      </w:r>
      <w:r w:rsidRPr="000A11F2">
        <w:rPr>
          <w:rStyle w:val="Hyperlink"/>
          <w:u w:color="0070C0"/>
        </w:rPr>
        <w:t>[37]</w:t>
      </w:r>
      <w:r w:rsidRPr="000A11F2">
        <w:rPr>
          <w:rFonts w:ascii="Calibri" w:hAnsi="Calibri" w:cs="Calibri"/>
        </w:rPr>
        <w:fldChar w:fldCharType="end"/>
      </w:r>
      <w:bookmarkEnd w:id="49"/>
      <w:r w:rsidRPr="000A11F2">
        <w:rPr>
          <w:rFonts w:ascii="Calibri" w:hAnsi="Calibri" w:cs="Calibri"/>
        </w:rPr>
        <w:t xml:space="preserve">, </w:t>
      </w:r>
      <w:bookmarkStart w:id="50" w:name="bbib38"/>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"bib38" </w:instrText>
      </w:r>
      <w:r w:rsidRPr="000A11F2">
        <w:rPr>
          <w:rFonts w:ascii="Calibri" w:hAnsi="Calibri" w:cs="Calibri"/>
        </w:rPr>
        <w:fldChar w:fldCharType="separate"/>
      </w:r>
      <w:r w:rsidRPr="000A11F2">
        <w:rPr>
          <w:rStyle w:val="Hyperlink"/>
          <w:u w:color="0070C0"/>
        </w:rPr>
        <w:t>[38]</w:t>
      </w:r>
      <w:r w:rsidRPr="000A11F2">
        <w:rPr>
          <w:rFonts w:ascii="Calibri" w:hAnsi="Calibri" w:cs="Calibri"/>
        </w:rPr>
        <w:fldChar w:fldCharType="end"/>
      </w:r>
      <w:bookmarkEnd w:id="50"/>
      <w:r w:rsidRPr="000A11F2">
        <w:rPr>
          <w:rFonts w:ascii="Calibri" w:hAnsi="Calibri" w:cs="Calibri"/>
        </w:rPr>
        <w:t>.</w:t>
      </w:r>
    </w:p>
    <w:p w14:paraId="25EB6951" w14:textId="77777777" w:rsidR="00C73684" w:rsidRPr="000A11F2" w:rsidRDefault="00C73684" w:rsidP="00C73684">
      <w:pPr>
        <w:pStyle w:val="NoSpacing"/>
        <w:rPr>
          <w:rFonts w:ascii="Calibri" w:hAnsi="Calibri" w:cs="Calibri"/>
        </w:rPr>
      </w:pPr>
    </w:p>
    <w:p w14:paraId="5412AD04" w14:textId="77777777" w:rsidR="0052196B" w:rsidRPr="000A11F2" w:rsidRDefault="0052196B" w:rsidP="00C73684">
      <w:pPr>
        <w:pStyle w:val="NoSpacing"/>
        <w:rPr>
          <w:rFonts w:ascii="Calibri" w:hAnsi="Calibri" w:cs="Calibri"/>
        </w:rPr>
      </w:pPr>
      <w:r w:rsidRPr="000A11F2">
        <w:rPr>
          <w:rFonts w:ascii="Calibri" w:hAnsi="Calibri" w:cs="Calibri"/>
        </w:rPr>
        <w:t>To provide reliable estimates for the diagnostic performance of the tested CAD methods, this work divides the dataset into training and testing subsets with a 9:1 ratio. The Bagging method uses the training subset to adjust the connection weights of the MLPs. The testing subset is used to estimate the generalization accuracy of the classifiers. For the sake of reliability, the training process was repeated 2500 times using randomly partitioned training and testing subsets. The means of the classification accuracy, sensitivity, specificity, positive predict value (PPV), negative predict value (NPV), and area under the receiver operating characteristic curve (AUC) are metrics to characterize the diagnostic performance of the tested CAD methods.</w:t>
      </w:r>
    </w:p>
    <w:p w14:paraId="6D1554A4" w14:textId="77777777" w:rsidR="00C73684" w:rsidRPr="000A11F2" w:rsidRDefault="00C73684" w:rsidP="00C73684">
      <w:pPr>
        <w:pStyle w:val="NoSpacing"/>
        <w:rPr>
          <w:rFonts w:ascii="Calibri" w:hAnsi="Calibri" w:cs="Calibri"/>
        </w:rPr>
      </w:pPr>
    </w:p>
    <w:p w14:paraId="6B844519" w14:textId="37951361" w:rsidR="0052196B" w:rsidRPr="000A11F2" w:rsidRDefault="0052196B" w:rsidP="00C73684">
      <w:pPr>
        <w:pStyle w:val="NoSpacing"/>
        <w:rPr>
          <w:rFonts w:ascii="Calibri" w:hAnsi="Calibri" w:cs="Calibri"/>
        </w:rPr>
      </w:pPr>
      <w:r w:rsidRPr="000A11F2">
        <w:rPr>
          <w:rFonts w:ascii="Calibri" w:hAnsi="Calibri" w:cs="Calibri"/>
        </w:rPr>
        <w:t xml:space="preserve">In addition to the direct applications of the 2D and 3D methods, this work also introduces a conceptually simple two-stage approach to combine the simplicity of 2D and the accuracy of 3D methods. The 2D and the 3D methods are applied at the first and second stages, respectively. The basic idea of this approach is to try to reliably classify most of the nodules at the first stage using the 2D method. Then only a small portion of nodules requires the second stage processing of the 3D method. The challenge is in determining which nodules are sent to the second stage. This difficulty is resolved by taking advantage of the capability of the MLPs in approximating posterior probabilities </w:t>
      </w:r>
      <w:bookmarkStart w:id="51" w:name="bbib39"/>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"bib39" </w:instrText>
      </w:r>
      <w:r w:rsidRPr="000A11F2">
        <w:rPr>
          <w:rFonts w:ascii="Calibri" w:hAnsi="Calibri" w:cs="Calibri"/>
        </w:rPr>
        <w:fldChar w:fldCharType="separate"/>
      </w:r>
      <w:r w:rsidRPr="000A11F2">
        <w:rPr>
          <w:rStyle w:val="Hyperlink"/>
          <w:u w:color="0070C0"/>
        </w:rPr>
        <w:t>[39]</w:t>
      </w:r>
      <w:r w:rsidRPr="000A11F2">
        <w:rPr>
          <w:rFonts w:ascii="Calibri" w:hAnsi="Calibri" w:cs="Calibri"/>
        </w:rPr>
        <w:fldChar w:fldCharType="end"/>
      </w:r>
      <w:bookmarkEnd w:id="51"/>
      <w:r w:rsidRPr="000A11F2">
        <w:rPr>
          <w:rFonts w:ascii="Calibri" w:hAnsi="Calibri" w:cs="Calibri"/>
        </w:rPr>
        <w:t>.</w:t>
      </w:r>
    </w:p>
    <w:p w14:paraId="18F0CD3D" w14:textId="77777777" w:rsidR="00C73684" w:rsidRPr="000A11F2" w:rsidRDefault="00C73684" w:rsidP="00C73684">
      <w:pPr>
        <w:pStyle w:val="NoSpacing"/>
        <w:rPr>
          <w:rFonts w:ascii="Calibri" w:hAnsi="Calibri" w:cs="Calibri"/>
        </w:rPr>
      </w:pPr>
    </w:p>
    <w:p w14:paraId="4C5BB755" w14:textId="3C93F993" w:rsidR="0052196B" w:rsidRPr="000A11F2" w:rsidRDefault="0052196B" w:rsidP="00C73684">
      <w:pPr>
        <w:pStyle w:val="NoSpacing"/>
        <w:rPr>
          <w:rFonts w:ascii="Calibri" w:hAnsi="Calibri" w:cs="Calibri"/>
        </w:rPr>
      </w:pPr>
      <w:r w:rsidRPr="000A11F2">
        <w:rPr>
          <w:rFonts w:ascii="Calibri" w:hAnsi="Calibri" w:cs="Calibri"/>
        </w:rPr>
        <w:t xml:space="preserve">For the nodule classification problem considered in this study, a MLP is trained to approximate the posterior probabilities by first setting the number of the neural network outputs to two and by specifying the target outputs to be [1,0] and [0,1] for benign and malignant nodules, respectively. After defining the error as the difference between target and actual outputs and using the mean square error as the training error to be minimized, the first and second outputs of the neural network are trained to approximate the posterior probabilities of </w:t>
      </w:r>
      <w:r w:rsidRPr="000A11F2">
        <w:rPr>
          <w:rStyle w:val="Emphasis"/>
          <w:rFonts w:ascii="Calibri" w:hAnsi="Calibri" w:cs="Calibri"/>
        </w:rPr>
        <w:t>C</w:t>
      </w:r>
      <w:r w:rsidRPr="000A11F2">
        <w:rPr>
          <w:rFonts w:ascii="Calibri" w:hAnsi="Calibri" w:cs="Calibri"/>
          <w:vertAlign w:val="subscript"/>
        </w:rPr>
        <w:t>1</w:t>
      </w:r>
      <w:r w:rsidRPr="000A11F2">
        <w:rPr>
          <w:rFonts w:ascii="Calibri" w:hAnsi="Calibri" w:cs="Calibri"/>
        </w:rPr>
        <w:t xml:space="preserve"> (the class of benign nodules) and </w:t>
      </w:r>
      <w:r w:rsidRPr="000A11F2">
        <w:rPr>
          <w:rStyle w:val="Emphasis"/>
          <w:rFonts w:ascii="Calibri" w:hAnsi="Calibri" w:cs="Calibri"/>
        </w:rPr>
        <w:t>C</w:t>
      </w:r>
      <w:r w:rsidRPr="000A11F2">
        <w:rPr>
          <w:rFonts w:ascii="Calibri" w:hAnsi="Calibri" w:cs="Calibri"/>
          <w:vertAlign w:val="subscript"/>
        </w:rPr>
        <w:t>2</w:t>
      </w:r>
      <w:r w:rsidRPr="000A11F2">
        <w:rPr>
          <w:rFonts w:ascii="Calibri" w:hAnsi="Calibri" w:cs="Calibri"/>
        </w:rPr>
        <w:t xml:space="preserve"> (the class of malignant nodules) nodules, respectively. </w:t>
      </w:r>
      <w:proofErr w:type="gramStart"/>
      <w:r w:rsidRPr="000A11F2">
        <w:rPr>
          <w:rFonts w:ascii="Calibri" w:hAnsi="Calibri" w:cs="Calibri"/>
        </w:rPr>
        <w:t>In particular, by</w:t>
      </w:r>
      <w:proofErr w:type="gramEnd"/>
      <w:r w:rsidRPr="000A11F2">
        <w:rPr>
          <w:rFonts w:ascii="Calibri" w:hAnsi="Calibri" w:cs="Calibri"/>
        </w:rPr>
        <w:t xml:space="preserve"> denoting </w:t>
      </w:r>
      <w:r w:rsidRPr="000A11F2">
        <w:rPr>
          <w:rStyle w:val="Strong"/>
          <w:rFonts w:ascii="Calibri" w:hAnsi="Calibri" w:cs="Calibri"/>
          <w:i/>
          <w:iCs/>
        </w:rPr>
        <w:t>x</w:t>
      </w:r>
      <w:r w:rsidRPr="000A11F2">
        <w:rPr>
          <w:rFonts w:ascii="Calibri" w:hAnsi="Calibri" w:cs="Calibri"/>
        </w:rPr>
        <w:t xml:space="preserve"> as the neural network input vector and signifying the two neural network outputs as </w:t>
      </w:r>
      <w:r w:rsidRPr="000A11F2">
        <w:rPr>
          <w:rStyle w:val="Emphasis"/>
          <w:rFonts w:ascii="Calibri" w:hAnsi="Calibri" w:cs="Calibri"/>
        </w:rPr>
        <w:t>d</w:t>
      </w:r>
      <w:r w:rsidRPr="000A11F2">
        <w:rPr>
          <w:rFonts w:ascii="Calibri" w:hAnsi="Calibri" w:cs="Calibri"/>
          <w:vertAlign w:val="subscript"/>
        </w:rPr>
        <w:t>1</w:t>
      </w:r>
      <w:r w:rsidRPr="000A11F2">
        <w:rPr>
          <w:rFonts w:ascii="Calibri" w:hAnsi="Calibri" w:cs="Calibri"/>
        </w:rPr>
        <w:t>(</w:t>
      </w:r>
      <w:r w:rsidRPr="000A11F2">
        <w:rPr>
          <w:rStyle w:val="Strong"/>
          <w:rFonts w:ascii="Calibri" w:hAnsi="Calibri" w:cs="Calibri"/>
          <w:i/>
          <w:iCs/>
        </w:rPr>
        <w:t>x</w:t>
      </w:r>
      <w:r w:rsidRPr="000A11F2">
        <w:rPr>
          <w:rFonts w:ascii="Calibri" w:hAnsi="Calibri" w:cs="Calibri"/>
        </w:rPr>
        <w:t xml:space="preserve">) and </w:t>
      </w:r>
      <w:r w:rsidRPr="000A11F2">
        <w:rPr>
          <w:rStyle w:val="Emphasis"/>
          <w:rFonts w:ascii="Calibri" w:hAnsi="Calibri" w:cs="Calibri"/>
        </w:rPr>
        <w:t>d</w:t>
      </w:r>
      <w:r w:rsidRPr="000A11F2">
        <w:rPr>
          <w:rFonts w:ascii="Calibri" w:hAnsi="Calibri" w:cs="Calibri"/>
          <w:vertAlign w:val="subscript"/>
        </w:rPr>
        <w:t>2</w:t>
      </w:r>
      <w:r w:rsidRPr="000A11F2">
        <w:rPr>
          <w:rFonts w:ascii="Calibri" w:hAnsi="Calibri" w:cs="Calibri"/>
        </w:rPr>
        <w:t>(</w:t>
      </w:r>
      <w:r w:rsidRPr="000A11F2">
        <w:rPr>
          <w:rStyle w:val="Strong"/>
          <w:rFonts w:ascii="Calibri" w:hAnsi="Calibri" w:cs="Calibri"/>
          <w:i/>
          <w:iCs/>
        </w:rPr>
        <w:t>x</w:t>
      </w:r>
      <w:r w:rsidRPr="000A11F2">
        <w:rPr>
          <w:rFonts w:ascii="Calibri" w:hAnsi="Calibri" w:cs="Calibri"/>
        </w:rPr>
        <w:t>),</w:t>
      </w:r>
    </w:p>
    <w:p w14:paraId="13DA58DE" w14:textId="77777777" w:rsidR="00AE5C89" w:rsidRPr="000A11F2" w:rsidRDefault="00AE5C89" w:rsidP="00C73684">
      <w:pPr>
        <w:pStyle w:val="NoSpacing"/>
        <w:rPr>
          <w:rStyle w:val="display"/>
          <w:rFonts w:ascii="Calibri" w:hAnsi="Calibri" w:cs="Calibri"/>
        </w:rPr>
      </w:pPr>
    </w:p>
    <w:p w14:paraId="75951D67" w14:textId="5A65E819" w:rsidR="0052196B" w:rsidRPr="000A11F2" w:rsidRDefault="00EE5F9C" w:rsidP="00AE5C89">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d</m:t>
            </m:r>
          </m:e>
          <m:sub>
            <m:r>
              <w:rPr>
                <w:rStyle w:val="label"/>
                <w:rFonts w:ascii="Cambria Math" w:hAnsi="Cambria Math" w:cs="Calibri"/>
                <w:sz w:val="28"/>
                <w:szCs w:val="28"/>
              </w:rPr>
              <m:t>1</m:t>
            </m:r>
          </m:sub>
        </m:sSub>
        <m:r>
          <w:rPr>
            <w:rStyle w:val="label"/>
            <w:rFonts w:ascii="Cambria Math" w:hAnsi="Cambria Math" w:cs="Calibri"/>
            <w:sz w:val="28"/>
            <w:szCs w:val="28"/>
          </w:rPr>
          <m:t>(x)≈P(</m:t>
        </m:r>
        <m:sSub>
          <m:sSubPr>
            <m:ctrlPr>
              <w:rPr>
                <w:rStyle w:val="label"/>
                <w:rFonts w:ascii="Cambria Math" w:hAnsi="Cambria Math" w:cs="Calibri"/>
                <w:sz w:val="28"/>
                <w:szCs w:val="28"/>
              </w:rPr>
            </m:ctrlPr>
          </m:sSubPr>
          <m:e>
            <m:r>
              <w:rPr>
                <w:rStyle w:val="label"/>
                <w:rFonts w:ascii="Cambria Math" w:hAnsi="Cambria Math" w:cs="Calibri"/>
                <w:sz w:val="28"/>
                <w:szCs w:val="28"/>
              </w:rPr>
              <m:t>C</m:t>
            </m:r>
          </m:e>
          <m:sub>
            <m:r>
              <w:rPr>
                <w:rStyle w:val="label"/>
                <w:rFonts w:ascii="Cambria Math" w:hAnsi="Cambria Math" w:cs="Calibri"/>
                <w:sz w:val="28"/>
                <w:szCs w:val="28"/>
              </w:rPr>
              <m:t>1</m:t>
            </m:r>
          </m:sub>
        </m:sSub>
        <m:r>
          <w:rPr>
            <w:rStyle w:val="label"/>
            <w:rFonts w:ascii="Cambria Math" w:hAnsi="Cambria Math" w:cs="Calibri"/>
            <w:sz w:val="28"/>
            <w:szCs w:val="28"/>
          </w:rPr>
          <m:t>|x)</m:t>
        </m:r>
      </m:oMath>
      <w:r w:rsidR="00AE5C89" w:rsidRPr="000A11F2">
        <w:rPr>
          <w:rStyle w:val="label"/>
          <w:rFonts w:ascii="Calibri" w:hAnsi="Calibri" w:cs="Calibri"/>
        </w:rPr>
        <w:t xml:space="preserve"> </w:t>
      </w:r>
      <w:r w:rsidR="00AE5C89" w:rsidRPr="000A11F2">
        <w:rPr>
          <w:rStyle w:val="label"/>
          <w:rFonts w:ascii="Calibri" w:hAnsi="Calibri" w:cs="Calibri"/>
        </w:rPr>
        <w:tab/>
      </w:r>
      <w:r w:rsidR="0052196B" w:rsidRPr="000A11F2">
        <w:rPr>
          <w:rStyle w:val="label"/>
          <w:rFonts w:ascii="Calibri" w:hAnsi="Calibri" w:cs="Calibri"/>
        </w:rPr>
        <w:t>(8)</w:t>
      </w:r>
    </w:p>
    <w:p w14:paraId="3FD083BA" w14:textId="77777777" w:rsidR="00AE5C89" w:rsidRPr="000A11F2" w:rsidRDefault="00AE5C89" w:rsidP="00AE5C89">
      <w:pPr>
        <w:pStyle w:val="NoSpacing"/>
        <w:rPr>
          <w:rStyle w:val="label"/>
          <w:rFonts w:ascii="Calibri" w:hAnsi="Calibri" w:cs="Calibri"/>
        </w:rPr>
      </w:pPr>
    </w:p>
    <w:p w14:paraId="7495FD56" w14:textId="11668374" w:rsidR="0052196B" w:rsidRPr="000A11F2" w:rsidRDefault="00EE5F9C" w:rsidP="00791224">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d</m:t>
            </m:r>
          </m:e>
          <m:sub>
            <m:r>
              <w:rPr>
                <w:rStyle w:val="label"/>
                <w:rFonts w:ascii="Cambria Math" w:hAnsi="Cambria Math" w:cs="Calibri"/>
                <w:sz w:val="28"/>
                <w:szCs w:val="28"/>
              </w:rPr>
              <m:t>2</m:t>
            </m:r>
          </m:sub>
        </m:sSub>
        <m:r>
          <w:rPr>
            <w:rStyle w:val="label"/>
            <w:rFonts w:ascii="Cambria Math" w:hAnsi="Cambria Math" w:cs="Calibri"/>
            <w:sz w:val="28"/>
            <w:szCs w:val="28"/>
          </w:rPr>
          <m:t>(x)≈P(</m:t>
        </m:r>
        <m:sSub>
          <m:sSubPr>
            <m:ctrlPr>
              <w:rPr>
                <w:rStyle w:val="label"/>
                <w:rFonts w:ascii="Cambria Math" w:hAnsi="Cambria Math" w:cs="Calibri"/>
                <w:sz w:val="28"/>
                <w:szCs w:val="28"/>
              </w:rPr>
            </m:ctrlPr>
          </m:sSubPr>
          <m:e>
            <m:r>
              <w:rPr>
                <w:rStyle w:val="label"/>
                <w:rFonts w:ascii="Cambria Math" w:hAnsi="Cambria Math" w:cs="Calibri"/>
                <w:sz w:val="28"/>
                <w:szCs w:val="28"/>
              </w:rPr>
              <m:t>C</m:t>
            </m:r>
          </m:e>
          <m:sub>
            <m:r>
              <w:rPr>
                <w:rStyle w:val="label"/>
                <w:rFonts w:ascii="Cambria Math" w:hAnsi="Cambria Math" w:cs="Calibri"/>
                <w:sz w:val="28"/>
                <w:szCs w:val="28"/>
              </w:rPr>
              <m:t>2</m:t>
            </m:r>
          </m:sub>
        </m:sSub>
        <m:r>
          <w:rPr>
            <w:rStyle w:val="label"/>
            <w:rFonts w:ascii="Cambria Math" w:hAnsi="Cambria Math" w:cs="Calibri"/>
            <w:sz w:val="28"/>
            <w:szCs w:val="28"/>
          </w:rPr>
          <m:t>|x)</m:t>
        </m:r>
      </m:oMath>
      <w:r w:rsidR="00791224" w:rsidRPr="000A11F2">
        <w:rPr>
          <w:rStyle w:val="label"/>
          <w:rFonts w:ascii="Calibri" w:hAnsi="Calibri" w:cs="Calibri"/>
        </w:rPr>
        <w:t xml:space="preserve"> </w:t>
      </w:r>
      <w:r w:rsidR="00791224" w:rsidRPr="000A11F2">
        <w:rPr>
          <w:rStyle w:val="label"/>
          <w:rFonts w:ascii="Calibri" w:hAnsi="Calibri" w:cs="Calibri"/>
        </w:rPr>
        <w:tab/>
      </w:r>
      <w:r w:rsidR="0052196B" w:rsidRPr="000A11F2">
        <w:rPr>
          <w:rStyle w:val="label"/>
          <w:rFonts w:ascii="Calibri" w:hAnsi="Calibri" w:cs="Calibri"/>
        </w:rPr>
        <w:t>(9)</w:t>
      </w:r>
    </w:p>
    <w:p w14:paraId="4D051B3B" w14:textId="77777777" w:rsidR="00AE5C89" w:rsidRPr="000A11F2" w:rsidRDefault="00AE5C89" w:rsidP="00AE5C89">
      <w:pPr>
        <w:pStyle w:val="NoSpacing"/>
        <w:rPr>
          <w:rFonts w:ascii="Calibri" w:hAnsi="Calibri" w:cs="Calibri"/>
        </w:rPr>
      </w:pPr>
    </w:p>
    <w:p w14:paraId="3924D570" w14:textId="3D5A51E9" w:rsidR="0052196B" w:rsidRPr="000A11F2" w:rsidRDefault="0052196B" w:rsidP="00AE5C89">
      <w:pPr>
        <w:pStyle w:val="NoSpacing"/>
        <w:rPr>
          <w:rStyle w:val="display"/>
          <w:rFonts w:ascii="Calibri" w:hAnsi="Calibri" w:cs="Calibri"/>
        </w:rPr>
      </w:pPr>
      <w:r w:rsidRPr="000A11F2">
        <w:rPr>
          <w:rFonts w:ascii="Calibri" w:hAnsi="Calibri" w:cs="Calibri"/>
        </w:rPr>
        <w:t xml:space="preserve">According to Bayes’ rule for minimum error, the nodule represented by </w:t>
      </w:r>
      <w:r w:rsidRPr="000A11F2">
        <w:rPr>
          <w:rStyle w:val="Strong"/>
          <w:rFonts w:ascii="Calibri" w:hAnsi="Calibri" w:cs="Calibri"/>
          <w:i/>
          <w:iCs/>
        </w:rPr>
        <w:t>x</w:t>
      </w:r>
      <w:r w:rsidRPr="000A11F2">
        <w:rPr>
          <w:rFonts w:ascii="Calibri" w:hAnsi="Calibri" w:cs="Calibri"/>
        </w:rPr>
        <w:t xml:space="preserve"> is assigned to </w:t>
      </w:r>
      <w:r w:rsidRPr="000A11F2">
        <w:rPr>
          <w:rStyle w:val="Emphasis"/>
          <w:rFonts w:ascii="Calibri" w:hAnsi="Calibri" w:cs="Calibri"/>
        </w:rPr>
        <w:t>C</w:t>
      </w:r>
      <w:r w:rsidRPr="000A11F2">
        <w:rPr>
          <w:rFonts w:ascii="Calibri" w:hAnsi="Calibri" w:cs="Calibri"/>
          <w:vertAlign w:val="subscript"/>
        </w:rPr>
        <w:t>1</w:t>
      </w:r>
      <w:r w:rsidRPr="000A11F2">
        <w:rPr>
          <w:rFonts w:ascii="Calibri" w:hAnsi="Calibri" w:cs="Calibri"/>
        </w:rPr>
        <w:t xml:space="preserve"> if</w:t>
      </w:r>
    </w:p>
    <w:p w14:paraId="0C4419B6" w14:textId="77777777" w:rsidR="00AE5C89" w:rsidRPr="000A11F2" w:rsidRDefault="00AE5C89" w:rsidP="00AE5C89">
      <w:pPr>
        <w:pStyle w:val="NoSpacing"/>
        <w:rPr>
          <w:rStyle w:val="label"/>
          <w:rFonts w:ascii="Calibri" w:hAnsi="Calibri" w:cs="Calibri"/>
        </w:rPr>
      </w:pPr>
    </w:p>
    <w:p w14:paraId="551CF3A4" w14:textId="1073C4DB" w:rsidR="0052196B" w:rsidRPr="000A11F2" w:rsidRDefault="00791224" w:rsidP="00791224">
      <w:pPr>
        <w:pStyle w:val="NoSpacing"/>
        <w:jc w:val="center"/>
        <w:rPr>
          <w:rFonts w:ascii="Calibri" w:hAnsi="Calibri" w:cs="Calibri"/>
        </w:rPr>
      </w:pPr>
      <m:oMath>
        <m:r>
          <w:rPr>
            <w:rStyle w:val="label"/>
            <w:rFonts w:ascii="Cambria Math" w:hAnsi="Cambria Math" w:cs="Calibri"/>
            <w:sz w:val="28"/>
            <w:szCs w:val="28"/>
          </w:rPr>
          <m:t>P(</m:t>
        </m:r>
        <m:sSub>
          <m:sSubPr>
            <m:ctrlPr>
              <w:rPr>
                <w:rStyle w:val="label"/>
                <w:rFonts w:ascii="Cambria Math" w:hAnsi="Cambria Math" w:cs="Calibri"/>
                <w:sz w:val="28"/>
                <w:szCs w:val="28"/>
              </w:rPr>
            </m:ctrlPr>
          </m:sSubPr>
          <m:e>
            <m:r>
              <w:rPr>
                <w:rStyle w:val="label"/>
                <w:rFonts w:ascii="Cambria Math" w:hAnsi="Cambria Math" w:cs="Calibri"/>
                <w:sz w:val="28"/>
                <w:szCs w:val="28"/>
              </w:rPr>
              <m:t>C</m:t>
            </m:r>
          </m:e>
          <m:sub>
            <m:r>
              <w:rPr>
                <w:rStyle w:val="label"/>
                <w:rFonts w:ascii="Cambria Math" w:hAnsi="Cambria Math" w:cs="Calibri"/>
                <w:sz w:val="28"/>
                <w:szCs w:val="28"/>
              </w:rPr>
              <m:t>1</m:t>
            </m:r>
          </m:sub>
        </m:sSub>
        <m:r>
          <w:rPr>
            <w:rStyle w:val="label"/>
            <w:rFonts w:ascii="Cambria Math" w:hAnsi="Cambria Math" w:cs="Calibri"/>
            <w:sz w:val="28"/>
            <w:szCs w:val="28"/>
          </w:rPr>
          <m:t>|x)&gt;P(</m:t>
        </m:r>
        <m:sSub>
          <m:sSubPr>
            <m:ctrlPr>
              <w:rPr>
                <w:rStyle w:val="label"/>
                <w:rFonts w:ascii="Cambria Math" w:hAnsi="Cambria Math" w:cs="Calibri"/>
                <w:sz w:val="28"/>
                <w:szCs w:val="28"/>
              </w:rPr>
            </m:ctrlPr>
          </m:sSubPr>
          <m:e>
            <m:r>
              <w:rPr>
                <w:rStyle w:val="label"/>
                <w:rFonts w:ascii="Cambria Math" w:hAnsi="Cambria Math" w:cs="Calibri"/>
                <w:sz w:val="28"/>
                <w:szCs w:val="28"/>
              </w:rPr>
              <m:t>C</m:t>
            </m:r>
          </m:e>
          <m:sub>
            <m:r>
              <w:rPr>
                <w:rStyle w:val="label"/>
                <w:rFonts w:ascii="Cambria Math" w:hAnsi="Cambria Math" w:cs="Calibri"/>
                <w:sz w:val="28"/>
                <w:szCs w:val="28"/>
              </w:rPr>
              <m:t>2</m:t>
            </m:r>
          </m:sub>
        </m:sSub>
        <m:r>
          <w:rPr>
            <w:rStyle w:val="label"/>
            <w:rFonts w:ascii="Cambria Math" w:hAnsi="Cambria Math" w:cs="Calibri"/>
            <w:sz w:val="28"/>
            <w:szCs w:val="28"/>
          </w:rPr>
          <m:t>|x)</m:t>
        </m:r>
      </m:oMath>
      <w:r w:rsidRPr="000A11F2">
        <w:rPr>
          <w:rStyle w:val="label"/>
          <w:rFonts w:ascii="Calibri" w:hAnsi="Calibri" w:cs="Calibri"/>
        </w:rPr>
        <w:t xml:space="preserve"> </w:t>
      </w:r>
      <w:r w:rsidRPr="000A11F2">
        <w:rPr>
          <w:rStyle w:val="label"/>
          <w:rFonts w:ascii="Calibri" w:hAnsi="Calibri" w:cs="Calibri"/>
        </w:rPr>
        <w:tab/>
      </w:r>
      <w:r w:rsidR="0052196B" w:rsidRPr="000A11F2">
        <w:rPr>
          <w:rStyle w:val="label"/>
          <w:rFonts w:ascii="Calibri" w:hAnsi="Calibri" w:cs="Calibri"/>
        </w:rPr>
        <w:t>(10)</w:t>
      </w:r>
    </w:p>
    <w:p w14:paraId="7560BC56" w14:textId="77777777" w:rsidR="00AE5C89" w:rsidRPr="000A11F2" w:rsidRDefault="00AE5C89" w:rsidP="00AE5C89">
      <w:pPr>
        <w:pStyle w:val="NoSpacing"/>
        <w:rPr>
          <w:rFonts w:ascii="Calibri" w:hAnsi="Calibri" w:cs="Calibri"/>
        </w:rPr>
      </w:pPr>
    </w:p>
    <w:p w14:paraId="52BBBF22" w14:textId="2B9B06CD" w:rsidR="0052196B" w:rsidRPr="000A11F2" w:rsidRDefault="0052196B" w:rsidP="00AE5C89">
      <w:pPr>
        <w:pStyle w:val="NoSpacing"/>
        <w:rPr>
          <w:rStyle w:val="display"/>
          <w:rFonts w:ascii="Calibri" w:hAnsi="Calibri" w:cs="Calibri"/>
        </w:rPr>
      </w:pPr>
      <w:r w:rsidRPr="000A11F2">
        <w:rPr>
          <w:rFonts w:ascii="Calibri" w:hAnsi="Calibri" w:cs="Calibri"/>
        </w:rPr>
        <w:t xml:space="preserve">Otherwise, the nodule is classified into </w:t>
      </w:r>
      <w:r w:rsidRPr="000A11F2">
        <w:rPr>
          <w:rStyle w:val="Emphasis"/>
          <w:rFonts w:ascii="Calibri" w:hAnsi="Calibri" w:cs="Calibri"/>
        </w:rPr>
        <w:t>C</w:t>
      </w:r>
      <w:r w:rsidRPr="000A11F2">
        <w:rPr>
          <w:rFonts w:ascii="Calibri" w:hAnsi="Calibri" w:cs="Calibri"/>
          <w:vertAlign w:val="subscript"/>
        </w:rPr>
        <w:t>2</w:t>
      </w:r>
      <w:r w:rsidRPr="000A11F2">
        <w:rPr>
          <w:rFonts w:ascii="Calibri" w:hAnsi="Calibri" w:cs="Calibri"/>
        </w:rPr>
        <w:t>. As the difference between these two posterior probabilities becomes smaller, the classification result will be more sensitive to a neural network training error and thus become less reliable. Based on this property, a nodule is sent to the second stage for further processing only when the MLP outputs used in the first stage satisfy the inequality:</w:t>
      </w:r>
    </w:p>
    <w:p w14:paraId="23E2AF8F" w14:textId="77777777" w:rsidR="00AE5C89" w:rsidRPr="000A11F2" w:rsidRDefault="00AE5C89" w:rsidP="00AE5C89">
      <w:pPr>
        <w:pStyle w:val="NoSpacing"/>
        <w:rPr>
          <w:rStyle w:val="label"/>
          <w:rFonts w:ascii="Calibri" w:hAnsi="Calibri" w:cs="Calibri"/>
        </w:rPr>
      </w:pPr>
    </w:p>
    <w:p w14:paraId="07A04C0E" w14:textId="206EF11A" w:rsidR="0052196B" w:rsidRPr="000A11F2" w:rsidRDefault="00EE5F9C" w:rsidP="00044007">
      <w:pPr>
        <w:pStyle w:val="NoSpacing"/>
        <w:jc w:val="center"/>
        <w:rPr>
          <w:rFonts w:ascii="Calibri" w:hAnsi="Calibri" w:cs="Calibri"/>
        </w:rPr>
      </w:pPr>
      <m:oMath>
        <m:sSub>
          <m:sSubPr>
            <m:ctrlPr>
              <w:rPr>
                <w:rStyle w:val="label"/>
                <w:rFonts w:ascii="Cambria Math" w:hAnsi="Cambria Math" w:cs="Calibri"/>
                <w:sz w:val="28"/>
                <w:szCs w:val="28"/>
              </w:rPr>
            </m:ctrlPr>
          </m:sSubPr>
          <m:e>
            <m:r>
              <w:rPr>
                <w:rStyle w:val="label"/>
                <w:rFonts w:ascii="Cambria Math" w:hAnsi="Cambria Math" w:cs="Calibri"/>
                <w:sz w:val="28"/>
                <w:szCs w:val="28"/>
              </w:rPr>
              <m:t>d</m:t>
            </m:r>
          </m:e>
          <m:sub>
            <m:r>
              <w:rPr>
                <w:rStyle w:val="label"/>
                <w:rFonts w:ascii="Cambria Math" w:hAnsi="Cambria Math" w:cs="Calibri"/>
                <w:sz w:val="28"/>
                <w:szCs w:val="28"/>
              </w:rPr>
              <m:t>1</m:t>
            </m:r>
          </m:sub>
        </m:sSub>
        <m:r>
          <w:rPr>
            <w:rStyle w:val="label"/>
            <w:rFonts w:ascii="Cambria Math" w:hAnsi="Cambria Math" w:cs="Calibri"/>
            <w:sz w:val="28"/>
            <w:szCs w:val="28"/>
          </w:rPr>
          <m:t>(x)-</m:t>
        </m:r>
        <m:sSub>
          <m:sSubPr>
            <m:ctrlPr>
              <w:rPr>
                <w:rStyle w:val="label"/>
                <w:rFonts w:ascii="Cambria Math" w:hAnsi="Cambria Math" w:cs="Calibri"/>
                <w:sz w:val="28"/>
                <w:szCs w:val="28"/>
              </w:rPr>
            </m:ctrlPr>
          </m:sSubPr>
          <m:e>
            <m:r>
              <w:rPr>
                <w:rStyle w:val="label"/>
                <w:rFonts w:ascii="Cambria Math" w:hAnsi="Cambria Math" w:cs="Calibri"/>
                <w:sz w:val="28"/>
                <w:szCs w:val="28"/>
              </w:rPr>
              <m:t>d</m:t>
            </m:r>
          </m:e>
          <m:sub>
            <m:r>
              <w:rPr>
                <w:rStyle w:val="label"/>
                <w:rFonts w:ascii="Cambria Math" w:hAnsi="Cambria Math" w:cs="Calibri"/>
                <w:sz w:val="28"/>
                <w:szCs w:val="28"/>
              </w:rPr>
              <m:t>2</m:t>
            </m:r>
          </m:sub>
        </m:sSub>
        <m:r>
          <w:rPr>
            <w:rStyle w:val="label"/>
            <w:rFonts w:ascii="Cambria Math" w:hAnsi="Cambria Math" w:cs="Calibri"/>
            <w:sz w:val="28"/>
            <w:szCs w:val="28"/>
          </w:rPr>
          <m:t>(x)|≤δ</m:t>
        </m:r>
      </m:oMath>
      <w:r w:rsidR="00044007" w:rsidRPr="000A11F2">
        <w:rPr>
          <w:rStyle w:val="label"/>
          <w:rFonts w:ascii="Calibri" w:hAnsi="Calibri" w:cs="Calibri"/>
        </w:rPr>
        <w:t xml:space="preserve"> </w:t>
      </w:r>
      <w:r w:rsidR="00044007" w:rsidRPr="000A11F2">
        <w:rPr>
          <w:rStyle w:val="label"/>
          <w:rFonts w:ascii="Calibri" w:hAnsi="Calibri" w:cs="Calibri"/>
        </w:rPr>
        <w:tab/>
      </w:r>
      <w:r w:rsidR="0052196B" w:rsidRPr="000A11F2">
        <w:rPr>
          <w:rStyle w:val="label"/>
          <w:rFonts w:ascii="Calibri" w:hAnsi="Calibri" w:cs="Calibri"/>
        </w:rPr>
        <w:t>(11)</w:t>
      </w:r>
    </w:p>
    <w:p w14:paraId="22AB5359" w14:textId="77777777" w:rsidR="00AE5C89" w:rsidRPr="000A11F2" w:rsidRDefault="00AE5C89" w:rsidP="00AE5C89">
      <w:pPr>
        <w:pStyle w:val="NoSpacing"/>
        <w:rPr>
          <w:rFonts w:ascii="Calibri" w:hAnsi="Calibri" w:cs="Calibri"/>
        </w:rPr>
      </w:pPr>
    </w:p>
    <w:p w14:paraId="2B925A40" w14:textId="4A75C249" w:rsidR="0052196B" w:rsidRPr="000A11F2" w:rsidRDefault="0052196B" w:rsidP="00AE5C89">
      <w:pPr>
        <w:pStyle w:val="NoSpacing"/>
        <w:rPr>
          <w:rFonts w:ascii="Calibri" w:hAnsi="Calibri" w:cs="Calibri"/>
        </w:rPr>
      </w:pPr>
      <w:r w:rsidRPr="000A11F2">
        <w:rPr>
          <w:rFonts w:ascii="Calibri" w:hAnsi="Calibri" w:cs="Calibri"/>
        </w:rPr>
        <w:t xml:space="preserve">where </w:t>
      </w:r>
      <w:r w:rsidRPr="000A11F2">
        <w:rPr>
          <w:rStyle w:val="Emphasis"/>
          <w:rFonts w:ascii="Calibri" w:hAnsi="Calibri" w:cs="Calibri"/>
        </w:rPr>
        <w:t>δ</w:t>
      </w:r>
      <w:r w:rsidRPr="000A11F2">
        <w:rPr>
          <w:rFonts w:ascii="Calibri" w:hAnsi="Calibri" w:cs="Calibri"/>
        </w:rPr>
        <w:t xml:space="preserve"> represents a </w:t>
      </w:r>
      <w:proofErr w:type="gramStart"/>
      <w:r w:rsidRPr="000A11F2">
        <w:rPr>
          <w:rFonts w:ascii="Calibri" w:hAnsi="Calibri" w:cs="Calibri"/>
        </w:rPr>
        <w:t>threshold</w:t>
      </w:r>
      <w:proofErr w:type="gramEnd"/>
      <w:r w:rsidRPr="000A11F2">
        <w:rPr>
          <w:rFonts w:ascii="Calibri" w:hAnsi="Calibri" w:cs="Calibri"/>
        </w:rPr>
        <w:t xml:space="preserve"> value determined experimentally to balance the efficiency/cost tradeoff of the proposed two-stage approach. Due to the unavailability of the posterior probabilities, in the above inequality, the real posterior probabilities are replaced by the neural network outputs.</w:t>
      </w:r>
    </w:p>
    <w:p w14:paraId="736BDF3D" w14:textId="77777777" w:rsidR="00AE5C89" w:rsidRPr="000A11F2" w:rsidRDefault="00AE5C89" w:rsidP="00AE5C89">
      <w:pPr>
        <w:pStyle w:val="NoSpacing"/>
        <w:rPr>
          <w:rFonts w:ascii="Calibri" w:hAnsi="Calibri" w:cs="Calibri"/>
        </w:rPr>
      </w:pPr>
    </w:p>
    <w:p w14:paraId="289D26B0" w14:textId="21A9353B" w:rsidR="0052196B" w:rsidRPr="000A11F2" w:rsidRDefault="0052196B" w:rsidP="00AE5C89">
      <w:pPr>
        <w:pStyle w:val="NoSpacing"/>
        <w:rPr>
          <w:rFonts w:ascii="Calibri" w:hAnsi="Calibri" w:cs="Calibri"/>
        </w:rPr>
      </w:pPr>
      <w:r w:rsidRPr="000A11F2">
        <w:rPr>
          <w:rFonts w:ascii="Calibri" w:hAnsi="Calibri" w:cs="Calibri"/>
        </w:rPr>
        <w:t>The effectiveness of this two-stage approach in improving the computational efficiency of the CAD methods can be characterized by the ratio of the number of nodules that requires only first stage processing to the total number of nodules. Hereafter this ratio is referred to as the efficiency index (EI). A basic design goal of the proposed two-stage method is to maximize the EI while preserving the diagnostic performances of the 3D method as much as possible. Experimental results are reported in the following section to illustrate the design process.</w:t>
      </w:r>
    </w:p>
    <w:p w14:paraId="2FE1F4D2" w14:textId="77777777" w:rsidR="0052196B" w:rsidRPr="000A11F2" w:rsidRDefault="0052196B" w:rsidP="005B2683">
      <w:pPr>
        <w:pStyle w:val="Heading1"/>
        <w:rPr>
          <w:rFonts w:ascii="Calibri" w:hAnsi="Calibri" w:cs="Calibri"/>
          <w:color w:val="auto"/>
        </w:rPr>
      </w:pPr>
      <w:r w:rsidRPr="000A11F2">
        <w:rPr>
          <w:rFonts w:ascii="Calibri" w:hAnsi="Calibri" w:cs="Calibri"/>
          <w:color w:val="auto"/>
        </w:rPr>
        <w:t>3. Experiments &amp; results</w:t>
      </w:r>
    </w:p>
    <w:p w14:paraId="0A79EFB0"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3.1. Materials</w:t>
      </w:r>
    </w:p>
    <w:p w14:paraId="02ECECC9" w14:textId="5B24294B" w:rsidR="0052196B" w:rsidRPr="000A11F2" w:rsidRDefault="0052196B" w:rsidP="00044007">
      <w:pPr>
        <w:pStyle w:val="NoSpacing"/>
        <w:rPr>
          <w:rFonts w:ascii="Calibri" w:hAnsi="Calibri" w:cs="Calibri"/>
        </w:rPr>
      </w:pPr>
      <w:r w:rsidRPr="000A11F2">
        <w:rPr>
          <w:rFonts w:ascii="Calibri" w:hAnsi="Calibri" w:cs="Calibri"/>
        </w:rPr>
        <w:t>From April 2005 to January 2007, a total of 89 patients (58 men and 31 women; age range 30–85 years; mean age 64.5 years ± standard deviation 14.0 years) with SPN based on chest radiography underwent perfusion chest CT. Images were obtained using a 16-detector row CT scanner (Siemens Sensation 16). Scans were performed with 1 mm thickness (0.7 mm interval between two slices and 0.3 mm overlapped), 120 </w:t>
      </w:r>
      <w:proofErr w:type="spellStart"/>
      <w:r w:rsidRPr="000A11F2">
        <w:rPr>
          <w:rFonts w:ascii="Calibri" w:hAnsi="Calibri" w:cs="Calibri"/>
        </w:rPr>
        <w:t>kVp</w:t>
      </w:r>
      <w:proofErr w:type="spellEnd"/>
      <w:r w:rsidRPr="000A11F2">
        <w:rPr>
          <w:rFonts w:ascii="Calibri" w:hAnsi="Calibri" w:cs="Calibri"/>
        </w:rPr>
        <w:t xml:space="preserve"> tube voltage, 200–250 mA tube current. Based on the results of a non-enhanced baseline CT scan, the position of the SPN was located by the radiologists and the post-contrast scans were limited to nodule positions to moderate the patient's radiation exposure. Post-contrast scans were performed at 20, 40, 60, 90, 120 and 180 s after intravenous injection of contrast medium (2.0–2.5 ml/s injection rate, 1.0–1.5 ml/kg dose, </w:t>
      </w:r>
      <w:proofErr w:type="spellStart"/>
      <w:r w:rsidRPr="000A11F2">
        <w:rPr>
          <w:rFonts w:ascii="Calibri" w:hAnsi="Calibri" w:cs="Calibri"/>
        </w:rPr>
        <w:t>Optiray</w:t>
      </w:r>
      <w:proofErr w:type="spellEnd"/>
      <w:r w:rsidRPr="000A11F2">
        <w:rPr>
          <w:rFonts w:ascii="Calibri" w:hAnsi="Calibri" w:cs="Calibri"/>
        </w:rPr>
        <w:t xml:space="preserve"> 350, Mallinckrodt, Tyco) using a power injector (Missouri, Ulrich, Ulm, Germany).</w:t>
      </w:r>
    </w:p>
    <w:p w14:paraId="1550FA97" w14:textId="77777777" w:rsidR="00044007" w:rsidRPr="000A11F2" w:rsidRDefault="00044007" w:rsidP="00044007">
      <w:pPr>
        <w:pStyle w:val="NoSpacing"/>
        <w:rPr>
          <w:rFonts w:ascii="Calibri" w:hAnsi="Calibri" w:cs="Calibri"/>
        </w:rPr>
      </w:pPr>
    </w:p>
    <w:p w14:paraId="56449730" w14:textId="5EAA2C40" w:rsidR="0052196B" w:rsidRPr="000A11F2" w:rsidRDefault="0052196B" w:rsidP="00044007">
      <w:pPr>
        <w:pStyle w:val="NoSpacing"/>
        <w:rPr>
          <w:rFonts w:ascii="Calibri" w:hAnsi="Calibri" w:cs="Calibri"/>
        </w:rPr>
      </w:pPr>
      <w:r w:rsidRPr="000A11F2">
        <w:rPr>
          <w:rFonts w:ascii="Calibri" w:hAnsi="Calibri" w:cs="Calibri"/>
        </w:rPr>
        <w:t>Of 89 nodules, 58 were malignant (37 men and 21 women; age range 31–85 years; mean age 67.0 ± 13.2 years) and 31 were benign (21 men and 10 women; age range 30–80 years; mean age 59.9 ± 14.4 years). Among the 31 benign nodules, 14 of them were diagnosed as tuberculoma by histological diagnosis or laboratory culture. The remaining 17 were considered benign by histological diagnosis or regressed or were stable during the 2-year follow-up. The sizes (in diameter) of all SPNs were 11.9–110.3 mm (mean diameter 53.2 ± 19.7 mm). There was no significant difference between the diameters of malignant nodules (mean diameter 54.2 ± 18.9 mm; range 13.5–102.6 mm) and benign nodules (mean diameter 51.3 ± 21.3 mm; range 11.9–110.3 mm).</w:t>
      </w:r>
    </w:p>
    <w:p w14:paraId="41707256" w14:textId="77777777" w:rsidR="00044007" w:rsidRPr="000A11F2" w:rsidRDefault="00044007" w:rsidP="00044007">
      <w:pPr>
        <w:pStyle w:val="NoSpacing"/>
        <w:rPr>
          <w:rFonts w:ascii="Calibri" w:hAnsi="Calibri" w:cs="Calibri"/>
        </w:rPr>
      </w:pPr>
    </w:p>
    <w:p w14:paraId="2068E0D0" w14:textId="11DF13FA" w:rsidR="0052196B" w:rsidRPr="000A11F2" w:rsidRDefault="0052196B" w:rsidP="00044007">
      <w:pPr>
        <w:pStyle w:val="NoSpacing"/>
        <w:rPr>
          <w:rFonts w:ascii="Calibri" w:hAnsi="Calibri" w:cs="Calibri"/>
        </w:rPr>
      </w:pPr>
      <w:r w:rsidRPr="000A11F2">
        <w:rPr>
          <w:rFonts w:ascii="Calibri" w:hAnsi="Calibri" w:cs="Calibri"/>
        </w:rPr>
        <w:t xml:space="preserve">After these scans, image data were reconstructed with a thickness of 1.0 mm. These images were acquired with a 512 × 512 matrix and quantized with 12 bits. With fixed thickness, the actual number of image slices was </w:t>
      </w:r>
      <w:r w:rsidRPr="000A11F2">
        <w:rPr>
          <w:rFonts w:ascii="Calibri" w:hAnsi="Calibri" w:cs="Calibri"/>
        </w:rPr>
        <w:lastRenderedPageBreak/>
        <w:t>dependent on the nodule size. The CT data were then transferred to digital imaging and communications in medicine (DICOM) format for analysis.</w:t>
      </w:r>
    </w:p>
    <w:p w14:paraId="360E2348" w14:textId="77777777" w:rsidR="00044007" w:rsidRPr="000A11F2" w:rsidRDefault="00044007" w:rsidP="00044007">
      <w:pPr>
        <w:pStyle w:val="NoSpacing"/>
        <w:rPr>
          <w:rFonts w:ascii="Calibri" w:hAnsi="Calibri" w:cs="Calibri"/>
        </w:rPr>
      </w:pPr>
    </w:p>
    <w:p w14:paraId="728543E8"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3.2. Feature selection</w:t>
      </w:r>
    </w:p>
    <w:p w14:paraId="7D8B0BE5" w14:textId="576C433E" w:rsidR="0052196B" w:rsidRPr="000A11F2" w:rsidRDefault="0052196B" w:rsidP="00044007">
      <w:pPr>
        <w:pStyle w:val="NoSpacing"/>
        <w:rPr>
          <w:rFonts w:ascii="Calibri" w:hAnsi="Calibri" w:cs="Calibri"/>
        </w:rPr>
      </w:pPr>
      <w:r w:rsidRPr="000A11F2">
        <w:rPr>
          <w:rFonts w:ascii="Calibri" w:hAnsi="Calibri" w:cs="Calibri"/>
        </w:rPr>
        <w:t xml:space="preserve">In this work, the feature variables for nodule differentiation included three shape moments </w:t>
      </w:r>
      <w:r w:rsidRPr="000A11F2">
        <w:rPr>
          <w:rStyle w:val="Emphasis"/>
          <w:rFonts w:ascii="Calibri" w:hAnsi="Calibri" w:cs="Calibri"/>
        </w:rPr>
        <w:t>M</w:t>
      </w:r>
      <w:r w:rsidRPr="000A11F2">
        <w:rPr>
          <w:rFonts w:ascii="Calibri" w:hAnsi="Calibri" w:cs="Calibri"/>
          <w:vertAlign w:val="subscript"/>
        </w:rPr>
        <w:t>21</w:t>
      </w:r>
      <w:r w:rsidRPr="000A11F2">
        <w:rPr>
          <w:rFonts w:ascii="Calibri" w:hAnsi="Calibri" w:cs="Calibri"/>
        </w:rPr>
        <w:t xml:space="preserve">, </w:t>
      </w:r>
      <w:r w:rsidRPr="000A11F2">
        <w:rPr>
          <w:rStyle w:val="Emphasis"/>
          <w:rFonts w:ascii="Calibri" w:hAnsi="Calibri" w:cs="Calibri"/>
        </w:rPr>
        <w:t>M</w:t>
      </w:r>
      <w:r w:rsidRPr="000A11F2">
        <w:rPr>
          <w:rFonts w:ascii="Calibri" w:hAnsi="Calibri" w:cs="Calibri"/>
          <w:vertAlign w:val="subscript"/>
        </w:rPr>
        <w:t>22</w:t>
      </w:r>
      <w:r w:rsidRPr="000A11F2">
        <w:rPr>
          <w:rFonts w:ascii="Calibri" w:hAnsi="Calibri" w:cs="Calibri"/>
        </w:rPr>
        <w:t xml:space="preserve"> and </w:t>
      </w:r>
      <w:r w:rsidRPr="000A11F2">
        <w:rPr>
          <w:rStyle w:val="Emphasis"/>
          <w:rFonts w:ascii="Calibri" w:hAnsi="Calibri" w:cs="Calibri"/>
        </w:rPr>
        <w:t>M</w:t>
      </w:r>
      <w:r w:rsidRPr="000A11F2">
        <w:rPr>
          <w:rFonts w:ascii="Calibri" w:hAnsi="Calibri" w:cs="Calibri"/>
          <w:vertAlign w:val="subscript"/>
        </w:rPr>
        <w:t>23</w:t>
      </w:r>
      <w:r w:rsidRPr="000A11F2">
        <w:rPr>
          <w:rFonts w:ascii="Calibri" w:hAnsi="Calibri" w:cs="Calibri"/>
        </w:rPr>
        <w:t xml:space="preserve"> and perfusion CT features </w:t>
      </w:r>
      <w:proofErr w:type="spellStart"/>
      <w:r w:rsidRPr="000A11F2">
        <w:rPr>
          <w:rFonts w:ascii="Calibri" w:hAnsi="Calibri" w:cs="Calibri"/>
        </w:rPr>
        <w:t>TE</w:t>
      </w:r>
      <w:r w:rsidRPr="000A11F2">
        <w:rPr>
          <w:rStyle w:val="Emphasis"/>
          <w:rFonts w:ascii="Calibri" w:hAnsi="Calibri" w:cs="Calibri"/>
          <w:vertAlign w:val="subscript"/>
        </w:rPr>
        <w:t>r</w:t>
      </w:r>
      <w:proofErr w:type="spellEnd"/>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Ideally, a set of </w:t>
      </w:r>
      <w:proofErr w:type="spellStart"/>
      <w:r w:rsidRPr="000A11F2">
        <w:rPr>
          <w:rFonts w:ascii="Calibri" w:hAnsi="Calibri" w:cs="Calibri"/>
        </w:rPr>
        <w:t>TE</w:t>
      </w:r>
      <w:r w:rsidRPr="000A11F2">
        <w:rPr>
          <w:rStyle w:val="Emphasis"/>
          <w:rFonts w:ascii="Calibri" w:hAnsi="Calibri" w:cs="Calibri"/>
          <w:vertAlign w:val="subscript"/>
        </w:rPr>
        <w:t>r</w:t>
      </w:r>
      <w:proofErr w:type="spellEnd"/>
      <w:r w:rsidRPr="000A11F2">
        <w:rPr>
          <w:rFonts w:ascii="Calibri" w:hAnsi="Calibri" w:cs="Calibri"/>
        </w:rPr>
        <w:t>(</w:t>
      </w:r>
      <w:r w:rsidRPr="000A11F2">
        <w:rPr>
          <w:rStyle w:val="Emphasis"/>
          <w:rFonts w:ascii="Calibri" w:hAnsi="Calibri" w:cs="Calibri"/>
        </w:rPr>
        <w:t>t</w:t>
      </w:r>
      <w:r w:rsidRPr="000A11F2">
        <w:rPr>
          <w:rFonts w:ascii="Calibri" w:hAnsi="Calibri" w:cs="Calibri"/>
        </w:rPr>
        <w:t>) should be determined from 0 ≤ </w:t>
      </w:r>
      <w:r w:rsidRPr="000A11F2">
        <w:rPr>
          <w:rStyle w:val="Emphasis"/>
          <w:rFonts w:ascii="Calibri" w:hAnsi="Calibri" w:cs="Calibri"/>
        </w:rPr>
        <w:t>t</w:t>
      </w:r>
      <w:r w:rsidRPr="000A11F2">
        <w:rPr>
          <w:rFonts w:ascii="Calibri" w:hAnsi="Calibri" w:cs="Calibri"/>
        </w:rPr>
        <w:t> &lt; ∞ and 0 ≤ </w:t>
      </w:r>
      <w:r w:rsidRPr="000A11F2">
        <w:rPr>
          <w:rStyle w:val="Emphasis"/>
          <w:rFonts w:ascii="Calibri" w:hAnsi="Calibri" w:cs="Calibri"/>
        </w:rPr>
        <w:t>r</w:t>
      </w:r>
      <w:r w:rsidRPr="000A11F2">
        <w:rPr>
          <w:rFonts w:ascii="Calibri" w:hAnsi="Calibri" w:cs="Calibri"/>
        </w:rPr>
        <w:t xml:space="preserve"> ≤ 100. However, the values of </w:t>
      </w:r>
      <w:r w:rsidRPr="000A11F2">
        <w:rPr>
          <w:rStyle w:val="Emphasis"/>
          <w:rFonts w:ascii="Calibri" w:hAnsi="Calibri" w:cs="Calibri"/>
        </w:rPr>
        <w:t>t</w:t>
      </w:r>
      <w:r w:rsidRPr="000A11F2">
        <w:rPr>
          <w:rFonts w:ascii="Calibri" w:hAnsi="Calibri" w:cs="Calibri"/>
        </w:rPr>
        <w:t xml:space="preserve"> were limited to 20, 40, 60, 90, 120 and 180 since the post-contrast CT scans were performed only at these times. To further simplify the problem, for the inclusion ratio </w:t>
      </w:r>
      <w:r w:rsidRPr="000A11F2">
        <w:rPr>
          <w:rStyle w:val="Emphasis"/>
          <w:rFonts w:ascii="Calibri" w:hAnsi="Calibri" w:cs="Calibri"/>
        </w:rPr>
        <w:t>r</w:t>
      </w:r>
      <w:r w:rsidRPr="000A11F2">
        <w:rPr>
          <w:rFonts w:ascii="Calibri" w:hAnsi="Calibri" w:cs="Calibri"/>
        </w:rPr>
        <w:t xml:space="preserve">, discrete values of </w:t>
      </w:r>
      <w:r w:rsidRPr="000A11F2">
        <w:rPr>
          <w:rStyle w:val="Emphasis"/>
          <w:rFonts w:ascii="Calibri" w:hAnsi="Calibri" w:cs="Calibri"/>
        </w:rPr>
        <w:t>r</w:t>
      </w:r>
      <w:r w:rsidRPr="000A11F2">
        <w:rPr>
          <w:rFonts w:ascii="Calibri" w:hAnsi="Calibri" w:cs="Calibri"/>
        </w:rPr>
        <w:t> = 10, 20, …., 100 were considered.</w:t>
      </w:r>
    </w:p>
    <w:p w14:paraId="6F5C834D" w14:textId="77777777" w:rsidR="00044007" w:rsidRPr="000A11F2" w:rsidRDefault="00044007" w:rsidP="00044007">
      <w:pPr>
        <w:pStyle w:val="NoSpacing"/>
        <w:rPr>
          <w:rFonts w:ascii="Calibri" w:hAnsi="Calibri" w:cs="Calibri"/>
        </w:rPr>
      </w:pPr>
    </w:p>
    <w:p w14:paraId="5A5450B1" w14:textId="2A9C81E9" w:rsidR="0052196B" w:rsidRPr="000A11F2" w:rsidRDefault="0052196B" w:rsidP="00044007">
      <w:pPr>
        <w:pStyle w:val="NoSpacing"/>
        <w:rPr>
          <w:rFonts w:ascii="Calibri" w:hAnsi="Calibri" w:cs="Calibri"/>
        </w:rPr>
      </w:pPr>
      <w:r w:rsidRPr="000A11F2">
        <w:rPr>
          <w:rFonts w:ascii="Calibri" w:hAnsi="Calibri" w:cs="Calibri"/>
        </w:rPr>
        <w:t xml:space="preserve">In this work, the tested CAD methods used one morphometric and one perfusion CT feature. The reasons are explained as follows. Conventionally, a perfusion CT based CAD system requires multiple post-contrast scans so that features </w:t>
      </w:r>
      <w:proofErr w:type="spellStart"/>
      <w:r w:rsidRPr="000A11F2">
        <w:rPr>
          <w:rFonts w:ascii="Calibri" w:hAnsi="Calibri" w:cs="Calibri"/>
        </w:rPr>
        <w:t>TE</w:t>
      </w:r>
      <w:r w:rsidRPr="000A11F2">
        <w:rPr>
          <w:rStyle w:val="Emphasis"/>
          <w:rFonts w:ascii="Calibri" w:hAnsi="Calibri" w:cs="Calibri"/>
          <w:vertAlign w:val="subscript"/>
        </w:rPr>
        <w:t>r</w:t>
      </w:r>
      <w:proofErr w:type="spellEnd"/>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generated from different time points can be used simultaneously. However, by carefully selecting the time for the post-contrast scan, satisfactory diagnostic performance can be achieved with only a single post-contrast scan </w:t>
      </w:r>
      <w:hyperlink r:id="rId32" w:anchor="bib19" w:history="1">
        <w:r w:rsidRPr="000A11F2">
          <w:rPr>
            <w:rStyle w:val="Hyperlink"/>
            <w:u w:color="0070C0"/>
          </w:rPr>
          <w:t>[19]</w:t>
        </w:r>
      </w:hyperlink>
      <w:bookmarkEnd w:id="27"/>
      <w:r w:rsidRPr="000A11F2">
        <w:rPr>
          <w:rFonts w:ascii="Calibri" w:hAnsi="Calibri" w:cs="Calibri"/>
        </w:rPr>
        <w:t xml:space="preserve">. This strategy minimizes the amount of radiation exposure to patients and the data processing time. As such, to perform nodule classification, this work used only one perfusion CT feature. Experimental results verify that the diagnostic performance can be improved by combining the perfusion CT feature with the shape moments feature as the shape moments also provide valuable information for nodule classification. To demonstrate this property, </w:t>
      </w:r>
      <w:bookmarkStart w:id="52" w:name="btbl1"/>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"tbl1" </w:instrText>
      </w:r>
      <w:r w:rsidRPr="000A11F2">
        <w:rPr>
          <w:rFonts w:ascii="Calibri" w:hAnsi="Calibri" w:cs="Calibri"/>
        </w:rPr>
        <w:fldChar w:fldCharType="separate"/>
      </w:r>
      <w:r w:rsidRPr="000A11F2">
        <w:rPr>
          <w:rStyle w:val="Hyperlink"/>
          <w:u w:color="0070C0"/>
        </w:rPr>
        <w:t>Table 1</w:t>
      </w:r>
      <w:r w:rsidRPr="000A11F2">
        <w:rPr>
          <w:rFonts w:ascii="Calibri" w:hAnsi="Calibri" w:cs="Calibri"/>
        </w:rPr>
        <w:fldChar w:fldCharType="end"/>
      </w:r>
      <w:r w:rsidRPr="000A11F2">
        <w:rPr>
          <w:rFonts w:ascii="Calibri" w:hAnsi="Calibri" w:cs="Calibri"/>
        </w:rPr>
        <w:t xml:space="preserve"> summarizes the classification accuracy of the shape moment features. Among the tested morphometric CT features, shape moment </w:t>
      </w:r>
      <w:r w:rsidRPr="000A11F2">
        <w:rPr>
          <w:rStyle w:val="Emphasis"/>
          <w:rFonts w:ascii="Calibri" w:hAnsi="Calibri" w:cs="Calibri"/>
        </w:rPr>
        <w:t>M</w:t>
      </w:r>
      <w:r w:rsidRPr="000A11F2">
        <w:rPr>
          <w:rFonts w:ascii="Calibri" w:hAnsi="Calibri" w:cs="Calibri"/>
          <w:vertAlign w:val="subscript"/>
        </w:rPr>
        <w:t>21</w:t>
      </w:r>
      <w:r w:rsidRPr="000A11F2">
        <w:rPr>
          <w:rFonts w:ascii="Calibri" w:hAnsi="Calibri" w:cs="Calibri"/>
        </w:rPr>
        <w:t xml:space="preserve"> yields the best overall result. The results in </w:t>
      </w:r>
      <w:hyperlink r:id="rId33" w:anchor="tbl1" w:history="1">
        <w:r w:rsidRPr="000A11F2">
          <w:rPr>
            <w:rStyle w:val="Hyperlink"/>
            <w:u w:color="0070C0"/>
          </w:rPr>
          <w:t>Table 1</w:t>
        </w:r>
      </w:hyperlink>
      <w:bookmarkEnd w:id="52"/>
      <w:r w:rsidRPr="000A11F2">
        <w:rPr>
          <w:rFonts w:ascii="Calibri" w:hAnsi="Calibri" w:cs="Calibri"/>
        </w:rPr>
        <w:t xml:space="preserve"> also show that increasing the number of shape moment features does not improve the diagnostic performance effectively. Hence, the CAD methods tested in this work use only two features: the shape moment </w:t>
      </w:r>
      <w:r w:rsidRPr="000A11F2">
        <w:rPr>
          <w:rStyle w:val="Emphasis"/>
          <w:rFonts w:ascii="Calibri" w:hAnsi="Calibri" w:cs="Calibri"/>
        </w:rPr>
        <w:t>M</w:t>
      </w:r>
      <w:r w:rsidRPr="000A11F2">
        <w:rPr>
          <w:rFonts w:ascii="Calibri" w:hAnsi="Calibri" w:cs="Calibri"/>
          <w:vertAlign w:val="subscript"/>
        </w:rPr>
        <w:t>21</w:t>
      </w:r>
      <w:r w:rsidRPr="000A11F2">
        <w:rPr>
          <w:rFonts w:ascii="Calibri" w:hAnsi="Calibri" w:cs="Calibri"/>
        </w:rPr>
        <w:t xml:space="preserve"> and one perfusion feature </w:t>
      </w:r>
      <w:proofErr w:type="spellStart"/>
      <w:r w:rsidRPr="000A11F2">
        <w:rPr>
          <w:rFonts w:ascii="Calibri" w:hAnsi="Calibri" w:cs="Calibri"/>
        </w:rPr>
        <w:t>TE</w:t>
      </w:r>
      <w:r w:rsidRPr="000A11F2">
        <w:rPr>
          <w:rStyle w:val="Emphasis"/>
          <w:rFonts w:ascii="Calibri" w:hAnsi="Calibri" w:cs="Calibri"/>
          <w:vertAlign w:val="subscript"/>
        </w:rPr>
        <w:t>r</w:t>
      </w:r>
      <w:proofErr w:type="spellEnd"/>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For a given time </w:t>
      </w:r>
      <w:r w:rsidRPr="000A11F2">
        <w:rPr>
          <w:rStyle w:val="Emphasis"/>
          <w:rFonts w:ascii="Calibri" w:hAnsi="Calibri" w:cs="Calibri"/>
        </w:rPr>
        <w:t>t</w:t>
      </w:r>
      <w:r w:rsidRPr="000A11F2">
        <w:rPr>
          <w:rFonts w:ascii="Calibri" w:hAnsi="Calibri" w:cs="Calibri"/>
        </w:rPr>
        <w:t xml:space="preserve">, the value of </w:t>
      </w:r>
      <w:r w:rsidRPr="000A11F2">
        <w:rPr>
          <w:rStyle w:val="Emphasis"/>
          <w:rFonts w:ascii="Calibri" w:hAnsi="Calibri" w:cs="Calibri"/>
        </w:rPr>
        <w:t>r</w:t>
      </w:r>
      <w:r w:rsidRPr="000A11F2">
        <w:rPr>
          <w:rFonts w:ascii="Calibri" w:hAnsi="Calibri" w:cs="Calibri"/>
        </w:rPr>
        <w:t xml:space="preserve"> is determined by testing all 10 possible combinations of </w:t>
      </w:r>
      <w:r w:rsidRPr="000A11F2">
        <w:rPr>
          <w:rStyle w:val="Emphasis"/>
          <w:rFonts w:ascii="Calibri" w:hAnsi="Calibri" w:cs="Calibri"/>
        </w:rPr>
        <w:t>M</w:t>
      </w:r>
      <w:r w:rsidRPr="000A11F2">
        <w:rPr>
          <w:rFonts w:ascii="Calibri" w:hAnsi="Calibri" w:cs="Calibri"/>
          <w:vertAlign w:val="subscript"/>
        </w:rPr>
        <w:t>21</w:t>
      </w:r>
      <w:r w:rsidRPr="000A11F2">
        <w:rPr>
          <w:rFonts w:ascii="Calibri" w:hAnsi="Calibri" w:cs="Calibri"/>
        </w:rPr>
        <w:t xml:space="preserve"> and </w:t>
      </w:r>
      <w:proofErr w:type="spellStart"/>
      <w:r w:rsidRPr="000A11F2">
        <w:rPr>
          <w:rFonts w:ascii="Calibri" w:hAnsi="Calibri" w:cs="Calibri"/>
        </w:rPr>
        <w:t>TE</w:t>
      </w:r>
      <w:r w:rsidRPr="000A11F2">
        <w:rPr>
          <w:rStyle w:val="Emphasis"/>
          <w:rFonts w:ascii="Calibri" w:hAnsi="Calibri" w:cs="Calibri"/>
          <w:vertAlign w:val="subscript"/>
        </w:rPr>
        <w:t>r</w:t>
      </w:r>
      <w:proofErr w:type="spellEnd"/>
      <w:r w:rsidRPr="000A11F2">
        <w:rPr>
          <w:rFonts w:ascii="Calibri" w:hAnsi="Calibri" w:cs="Calibri"/>
        </w:rPr>
        <w:t>(</w:t>
      </w:r>
      <w:r w:rsidRPr="000A11F2">
        <w:rPr>
          <w:rStyle w:val="Emphasis"/>
          <w:rFonts w:ascii="Calibri" w:hAnsi="Calibri" w:cs="Calibri"/>
        </w:rPr>
        <w:t>t</w:t>
      </w:r>
      <w:r w:rsidRPr="000A11F2">
        <w:rPr>
          <w:rFonts w:ascii="Calibri" w:hAnsi="Calibri" w:cs="Calibri"/>
        </w:rPr>
        <w:t xml:space="preserve">) for </w:t>
      </w:r>
      <w:r w:rsidRPr="000A11F2">
        <w:rPr>
          <w:rStyle w:val="Emphasis"/>
          <w:rFonts w:ascii="Calibri" w:hAnsi="Calibri" w:cs="Calibri"/>
        </w:rPr>
        <w:t>r</w:t>
      </w:r>
      <w:r w:rsidRPr="000A11F2">
        <w:rPr>
          <w:rFonts w:ascii="Calibri" w:hAnsi="Calibri" w:cs="Calibri"/>
        </w:rPr>
        <w:t xml:space="preserve"> = 10, 20, …., 100. The value of </w:t>
      </w:r>
      <w:r w:rsidRPr="000A11F2">
        <w:rPr>
          <w:rStyle w:val="Emphasis"/>
          <w:rFonts w:ascii="Calibri" w:hAnsi="Calibri" w:cs="Calibri"/>
        </w:rPr>
        <w:t>r</w:t>
      </w:r>
      <w:r w:rsidRPr="000A11F2">
        <w:rPr>
          <w:rFonts w:ascii="Calibri" w:hAnsi="Calibri" w:cs="Calibri"/>
        </w:rPr>
        <w:t xml:space="preserve"> that yields the best classification accuracy is then selected.</w:t>
      </w:r>
    </w:p>
    <w:p w14:paraId="51309DBD" w14:textId="77777777" w:rsidR="00044007" w:rsidRPr="000A11F2" w:rsidRDefault="00044007" w:rsidP="00044007">
      <w:pPr>
        <w:pStyle w:val="NoSpacing"/>
        <w:rPr>
          <w:rFonts w:ascii="Calibri" w:hAnsi="Calibri" w:cs="Calibri"/>
        </w:rPr>
      </w:pPr>
    </w:p>
    <w:p w14:paraId="6FA883EB" w14:textId="51202A2F" w:rsidR="0052196B" w:rsidRPr="000A11F2" w:rsidRDefault="0052196B" w:rsidP="00044007">
      <w:pPr>
        <w:pStyle w:val="NoSpacing"/>
        <w:rPr>
          <w:rFonts w:ascii="Calibri" w:hAnsi="Calibri" w:cs="Calibri"/>
        </w:rPr>
      </w:pPr>
      <w:r w:rsidRPr="000A11F2">
        <w:rPr>
          <w:rStyle w:val="label"/>
          <w:rFonts w:ascii="Calibri" w:hAnsi="Calibri" w:cs="Calibri"/>
          <w:b/>
        </w:rPr>
        <w:t>Table 1</w:t>
      </w:r>
      <w:r w:rsidRPr="000A11F2">
        <w:rPr>
          <w:rFonts w:ascii="Calibri" w:hAnsi="Calibri" w:cs="Calibri"/>
          <w:b/>
        </w:rPr>
        <w:t>.</w:t>
      </w:r>
      <w:r w:rsidRPr="000A11F2">
        <w:rPr>
          <w:rFonts w:ascii="Calibri" w:hAnsi="Calibri" w:cs="Calibri"/>
        </w:rPr>
        <w:t xml:space="preserve"> Classification accuracy for the shape moment</w:t>
      </w:r>
    </w:p>
    <w:p w14:paraId="59FF34B3" w14:textId="77777777" w:rsidR="00044007" w:rsidRPr="000A11F2" w:rsidRDefault="00044007" w:rsidP="00044007">
      <w:pPr>
        <w:pStyle w:val="NoSpacing"/>
        <w:rPr>
          <w:rFonts w:ascii="Calibri" w:hAnsi="Calibri" w:cs="Calibri"/>
        </w:rPr>
      </w:pPr>
    </w:p>
    <w:tbl>
      <w:tblPr>
        <w:tblStyle w:val="TableGridLight"/>
        <w:tblW w:w="0" w:type="auto"/>
        <w:tblLook w:val="04A0" w:firstRow="1" w:lastRow="0" w:firstColumn="1" w:lastColumn="0" w:noHBand="0" w:noVBand="1"/>
      </w:tblPr>
      <w:tblGrid>
        <w:gridCol w:w="1416"/>
        <w:gridCol w:w="5245"/>
      </w:tblGrid>
      <w:tr w:rsidR="000A11F2" w:rsidRPr="000A11F2" w14:paraId="20780194" w14:textId="77777777" w:rsidTr="00044007">
        <w:tc>
          <w:tcPr>
            <w:tcW w:w="0" w:type="auto"/>
            <w:hideMark/>
          </w:tcPr>
          <w:p w14:paraId="2ED9C49C" w14:textId="77777777" w:rsidR="0052196B" w:rsidRPr="000A11F2" w:rsidRDefault="0052196B">
            <w:pPr>
              <w:jc w:val="center"/>
              <w:rPr>
                <w:rFonts w:ascii="Calibri" w:hAnsi="Calibri" w:cs="Calibri"/>
                <w:b/>
                <w:bCs/>
              </w:rPr>
            </w:pPr>
            <w:r w:rsidRPr="000A11F2">
              <w:rPr>
                <w:rFonts w:ascii="Calibri" w:hAnsi="Calibri" w:cs="Calibri"/>
                <w:b/>
                <w:bCs/>
              </w:rPr>
              <w:t>Features</w:t>
            </w:r>
          </w:p>
        </w:tc>
        <w:tc>
          <w:tcPr>
            <w:tcW w:w="0" w:type="auto"/>
            <w:hideMark/>
          </w:tcPr>
          <w:p w14:paraId="7358606C" w14:textId="77777777" w:rsidR="0052196B" w:rsidRPr="000A11F2" w:rsidRDefault="0052196B">
            <w:pPr>
              <w:jc w:val="center"/>
              <w:rPr>
                <w:rFonts w:ascii="Calibri" w:hAnsi="Calibri" w:cs="Calibri"/>
                <w:b/>
                <w:bCs/>
              </w:rPr>
            </w:pPr>
            <w:r w:rsidRPr="000A11F2">
              <w:rPr>
                <w:rFonts w:ascii="Calibri" w:hAnsi="Calibri" w:cs="Calibri"/>
                <w:b/>
                <w:bCs/>
              </w:rPr>
              <w:t>Classification accuracy (%) (mean ± standard deviation)</w:t>
            </w:r>
          </w:p>
        </w:tc>
      </w:tr>
      <w:tr w:rsidR="000A11F2" w:rsidRPr="000A11F2" w14:paraId="384BE70F" w14:textId="77777777" w:rsidTr="00044007">
        <w:tc>
          <w:tcPr>
            <w:tcW w:w="0" w:type="auto"/>
            <w:hideMark/>
          </w:tcPr>
          <w:p w14:paraId="36E1456F" w14:textId="77777777" w:rsidR="0052196B" w:rsidRPr="000A11F2" w:rsidRDefault="0052196B">
            <w:pPr>
              <w:rPr>
                <w:rFonts w:ascii="Calibri" w:hAnsi="Calibri" w:cs="Calibri"/>
              </w:rPr>
            </w:pPr>
            <w:r w:rsidRPr="000A11F2">
              <w:rPr>
                <w:rStyle w:val="Emphasis"/>
                <w:rFonts w:ascii="Calibri" w:hAnsi="Calibri" w:cs="Calibri"/>
              </w:rPr>
              <w:t>M</w:t>
            </w:r>
            <w:r w:rsidRPr="000A11F2">
              <w:rPr>
                <w:rFonts w:ascii="Calibri" w:hAnsi="Calibri" w:cs="Calibri"/>
                <w:vertAlign w:val="subscript"/>
              </w:rPr>
              <w:t>21</w:t>
            </w:r>
          </w:p>
        </w:tc>
        <w:tc>
          <w:tcPr>
            <w:tcW w:w="0" w:type="auto"/>
            <w:hideMark/>
          </w:tcPr>
          <w:p w14:paraId="7B3195C7" w14:textId="77777777" w:rsidR="0052196B" w:rsidRPr="000A11F2" w:rsidRDefault="0052196B">
            <w:pPr>
              <w:rPr>
                <w:rFonts w:ascii="Calibri" w:hAnsi="Calibri" w:cs="Calibri"/>
              </w:rPr>
            </w:pPr>
            <w:r w:rsidRPr="000A11F2">
              <w:rPr>
                <w:rFonts w:ascii="Calibri" w:hAnsi="Calibri" w:cs="Calibri"/>
              </w:rPr>
              <w:t>70.8 ± 11.5</w:t>
            </w:r>
          </w:p>
        </w:tc>
      </w:tr>
      <w:tr w:rsidR="000A11F2" w:rsidRPr="000A11F2" w14:paraId="365B9D50" w14:textId="77777777" w:rsidTr="00044007">
        <w:tc>
          <w:tcPr>
            <w:tcW w:w="0" w:type="auto"/>
            <w:hideMark/>
          </w:tcPr>
          <w:p w14:paraId="52EBF65A" w14:textId="77777777" w:rsidR="0052196B" w:rsidRPr="000A11F2" w:rsidRDefault="0052196B">
            <w:pPr>
              <w:rPr>
                <w:rFonts w:ascii="Calibri" w:hAnsi="Calibri" w:cs="Calibri"/>
              </w:rPr>
            </w:pPr>
            <w:r w:rsidRPr="000A11F2">
              <w:rPr>
                <w:rStyle w:val="Emphasis"/>
                <w:rFonts w:ascii="Calibri" w:hAnsi="Calibri" w:cs="Calibri"/>
              </w:rPr>
              <w:t>M</w:t>
            </w:r>
            <w:r w:rsidRPr="000A11F2">
              <w:rPr>
                <w:rFonts w:ascii="Calibri" w:hAnsi="Calibri" w:cs="Calibri"/>
                <w:vertAlign w:val="subscript"/>
              </w:rPr>
              <w:t>22</w:t>
            </w:r>
          </w:p>
        </w:tc>
        <w:tc>
          <w:tcPr>
            <w:tcW w:w="0" w:type="auto"/>
            <w:hideMark/>
          </w:tcPr>
          <w:p w14:paraId="4156B49C" w14:textId="77777777" w:rsidR="0052196B" w:rsidRPr="000A11F2" w:rsidRDefault="0052196B">
            <w:pPr>
              <w:rPr>
                <w:rFonts w:ascii="Calibri" w:hAnsi="Calibri" w:cs="Calibri"/>
              </w:rPr>
            </w:pPr>
            <w:r w:rsidRPr="000A11F2">
              <w:rPr>
                <w:rFonts w:ascii="Calibri" w:hAnsi="Calibri" w:cs="Calibri"/>
              </w:rPr>
              <w:t>69.0 ± 10.5</w:t>
            </w:r>
          </w:p>
        </w:tc>
      </w:tr>
      <w:tr w:rsidR="000A11F2" w:rsidRPr="000A11F2" w14:paraId="0F01A8FE" w14:textId="77777777" w:rsidTr="00044007">
        <w:tc>
          <w:tcPr>
            <w:tcW w:w="0" w:type="auto"/>
            <w:hideMark/>
          </w:tcPr>
          <w:p w14:paraId="73AEDB54" w14:textId="77777777" w:rsidR="0052196B" w:rsidRPr="000A11F2" w:rsidRDefault="0052196B">
            <w:pPr>
              <w:rPr>
                <w:rFonts w:ascii="Calibri" w:hAnsi="Calibri" w:cs="Calibri"/>
              </w:rPr>
            </w:pPr>
            <w:r w:rsidRPr="000A11F2">
              <w:rPr>
                <w:rStyle w:val="Emphasis"/>
                <w:rFonts w:ascii="Calibri" w:hAnsi="Calibri" w:cs="Calibri"/>
              </w:rPr>
              <w:t>M</w:t>
            </w:r>
            <w:r w:rsidRPr="000A11F2">
              <w:rPr>
                <w:rFonts w:ascii="Calibri" w:hAnsi="Calibri" w:cs="Calibri"/>
                <w:vertAlign w:val="subscript"/>
              </w:rPr>
              <w:t>23</w:t>
            </w:r>
          </w:p>
        </w:tc>
        <w:tc>
          <w:tcPr>
            <w:tcW w:w="0" w:type="auto"/>
            <w:hideMark/>
          </w:tcPr>
          <w:p w14:paraId="16211A7B" w14:textId="77777777" w:rsidR="0052196B" w:rsidRPr="000A11F2" w:rsidRDefault="0052196B">
            <w:pPr>
              <w:rPr>
                <w:rFonts w:ascii="Calibri" w:hAnsi="Calibri" w:cs="Calibri"/>
              </w:rPr>
            </w:pPr>
            <w:r w:rsidRPr="000A11F2">
              <w:rPr>
                <w:rFonts w:ascii="Calibri" w:hAnsi="Calibri" w:cs="Calibri"/>
              </w:rPr>
              <w:t>66.1 ± 9.1</w:t>
            </w:r>
          </w:p>
        </w:tc>
      </w:tr>
      <w:tr w:rsidR="000A11F2" w:rsidRPr="000A11F2" w14:paraId="7B9F40C4" w14:textId="77777777" w:rsidTr="00044007">
        <w:tc>
          <w:tcPr>
            <w:tcW w:w="0" w:type="auto"/>
            <w:hideMark/>
          </w:tcPr>
          <w:p w14:paraId="4DBCD69D" w14:textId="77777777" w:rsidR="0052196B" w:rsidRPr="000A11F2" w:rsidRDefault="0052196B">
            <w:pPr>
              <w:rPr>
                <w:rFonts w:ascii="Calibri" w:hAnsi="Calibri" w:cs="Calibri"/>
              </w:rPr>
            </w:pPr>
            <w:r w:rsidRPr="000A11F2">
              <w:rPr>
                <w:rStyle w:val="Emphasis"/>
                <w:rFonts w:ascii="Calibri" w:hAnsi="Calibri" w:cs="Calibri"/>
              </w:rPr>
              <w:t>M</w:t>
            </w:r>
            <w:r w:rsidRPr="000A11F2">
              <w:rPr>
                <w:rFonts w:ascii="Calibri" w:hAnsi="Calibri" w:cs="Calibri"/>
                <w:vertAlign w:val="subscript"/>
              </w:rPr>
              <w:t>21</w:t>
            </w:r>
            <w:r w:rsidRPr="000A11F2">
              <w:rPr>
                <w:rFonts w:ascii="Calibri" w:hAnsi="Calibri" w:cs="Calibri"/>
              </w:rPr>
              <w:t xml:space="preserve">, </w:t>
            </w:r>
            <w:r w:rsidRPr="000A11F2">
              <w:rPr>
                <w:rStyle w:val="Emphasis"/>
                <w:rFonts w:ascii="Calibri" w:hAnsi="Calibri" w:cs="Calibri"/>
              </w:rPr>
              <w:t>M</w:t>
            </w:r>
            <w:r w:rsidRPr="000A11F2">
              <w:rPr>
                <w:rFonts w:ascii="Calibri" w:hAnsi="Calibri" w:cs="Calibri"/>
                <w:vertAlign w:val="subscript"/>
              </w:rPr>
              <w:t>22</w:t>
            </w:r>
          </w:p>
        </w:tc>
        <w:tc>
          <w:tcPr>
            <w:tcW w:w="0" w:type="auto"/>
            <w:hideMark/>
          </w:tcPr>
          <w:p w14:paraId="608223AB" w14:textId="77777777" w:rsidR="0052196B" w:rsidRPr="000A11F2" w:rsidRDefault="0052196B">
            <w:pPr>
              <w:rPr>
                <w:rFonts w:ascii="Calibri" w:hAnsi="Calibri" w:cs="Calibri"/>
              </w:rPr>
            </w:pPr>
            <w:r w:rsidRPr="000A11F2">
              <w:rPr>
                <w:rFonts w:ascii="Calibri" w:hAnsi="Calibri" w:cs="Calibri"/>
              </w:rPr>
              <w:t>69.9 ± 11.3</w:t>
            </w:r>
          </w:p>
        </w:tc>
      </w:tr>
      <w:tr w:rsidR="000A11F2" w:rsidRPr="000A11F2" w14:paraId="39345B0F" w14:textId="77777777" w:rsidTr="00044007">
        <w:tc>
          <w:tcPr>
            <w:tcW w:w="0" w:type="auto"/>
            <w:hideMark/>
          </w:tcPr>
          <w:p w14:paraId="2784A3C1" w14:textId="77777777" w:rsidR="0052196B" w:rsidRPr="000A11F2" w:rsidRDefault="0052196B">
            <w:pPr>
              <w:rPr>
                <w:rFonts w:ascii="Calibri" w:hAnsi="Calibri" w:cs="Calibri"/>
              </w:rPr>
            </w:pPr>
            <w:r w:rsidRPr="000A11F2">
              <w:rPr>
                <w:rStyle w:val="Emphasis"/>
                <w:rFonts w:ascii="Calibri" w:hAnsi="Calibri" w:cs="Calibri"/>
              </w:rPr>
              <w:t>M</w:t>
            </w:r>
            <w:r w:rsidRPr="000A11F2">
              <w:rPr>
                <w:rFonts w:ascii="Calibri" w:hAnsi="Calibri" w:cs="Calibri"/>
                <w:vertAlign w:val="subscript"/>
              </w:rPr>
              <w:t>21</w:t>
            </w:r>
            <w:r w:rsidRPr="000A11F2">
              <w:rPr>
                <w:rFonts w:ascii="Calibri" w:hAnsi="Calibri" w:cs="Calibri"/>
              </w:rPr>
              <w:t xml:space="preserve">, </w:t>
            </w:r>
            <w:r w:rsidRPr="000A11F2">
              <w:rPr>
                <w:rStyle w:val="Emphasis"/>
                <w:rFonts w:ascii="Calibri" w:hAnsi="Calibri" w:cs="Calibri"/>
              </w:rPr>
              <w:t>M</w:t>
            </w:r>
            <w:r w:rsidRPr="000A11F2">
              <w:rPr>
                <w:rFonts w:ascii="Calibri" w:hAnsi="Calibri" w:cs="Calibri"/>
                <w:vertAlign w:val="subscript"/>
              </w:rPr>
              <w:t>22</w:t>
            </w:r>
            <w:r w:rsidRPr="000A11F2">
              <w:rPr>
                <w:rFonts w:ascii="Calibri" w:hAnsi="Calibri" w:cs="Calibri"/>
              </w:rPr>
              <w:t xml:space="preserve">, </w:t>
            </w:r>
            <w:r w:rsidRPr="000A11F2">
              <w:rPr>
                <w:rStyle w:val="Emphasis"/>
                <w:rFonts w:ascii="Calibri" w:hAnsi="Calibri" w:cs="Calibri"/>
              </w:rPr>
              <w:t>M</w:t>
            </w:r>
            <w:r w:rsidRPr="000A11F2">
              <w:rPr>
                <w:rFonts w:ascii="Calibri" w:hAnsi="Calibri" w:cs="Calibri"/>
                <w:vertAlign w:val="subscript"/>
              </w:rPr>
              <w:t>23</w:t>
            </w:r>
          </w:p>
        </w:tc>
        <w:tc>
          <w:tcPr>
            <w:tcW w:w="0" w:type="auto"/>
            <w:hideMark/>
          </w:tcPr>
          <w:p w14:paraId="268AE307" w14:textId="77777777" w:rsidR="0052196B" w:rsidRPr="000A11F2" w:rsidRDefault="0052196B">
            <w:pPr>
              <w:rPr>
                <w:rFonts w:ascii="Calibri" w:hAnsi="Calibri" w:cs="Calibri"/>
              </w:rPr>
            </w:pPr>
            <w:r w:rsidRPr="000A11F2">
              <w:rPr>
                <w:rFonts w:ascii="Calibri" w:hAnsi="Calibri" w:cs="Calibri"/>
              </w:rPr>
              <w:t>68.2 ± 11.0</w:t>
            </w:r>
          </w:p>
        </w:tc>
      </w:tr>
    </w:tbl>
    <w:p w14:paraId="3C16F87C" w14:textId="77777777" w:rsidR="00044007" w:rsidRPr="000A11F2" w:rsidRDefault="00044007" w:rsidP="00044007">
      <w:pPr>
        <w:pStyle w:val="NoSpacing"/>
        <w:rPr>
          <w:rFonts w:ascii="Calibri" w:hAnsi="Calibri" w:cs="Calibri"/>
        </w:rPr>
      </w:pPr>
    </w:p>
    <w:p w14:paraId="28962E49" w14:textId="5847737A" w:rsidR="0052196B" w:rsidRPr="000A11F2" w:rsidRDefault="0052196B" w:rsidP="00044007">
      <w:pPr>
        <w:pStyle w:val="NoSpacing"/>
        <w:rPr>
          <w:rFonts w:ascii="Calibri" w:hAnsi="Calibri" w:cs="Calibri"/>
        </w:rPr>
      </w:pPr>
      <w:r w:rsidRPr="000A11F2">
        <w:rPr>
          <w:rFonts w:ascii="Calibri" w:hAnsi="Calibri" w:cs="Calibri"/>
        </w:rPr>
        <w:t xml:space="preserve">Since finding an optimal set of feature variables is not our goal, the possibility of achieving higher accuracy by using more features has not been investigated comprehensively in this study. However, limited experimental results indicate that the best </w:t>
      </w:r>
      <w:proofErr w:type="gramStart"/>
      <w:r w:rsidRPr="000A11F2">
        <w:rPr>
          <w:rFonts w:ascii="Calibri" w:hAnsi="Calibri" w:cs="Calibri"/>
        </w:rPr>
        <w:t>are</w:t>
      </w:r>
      <w:proofErr w:type="gramEnd"/>
      <w:r w:rsidRPr="000A11F2">
        <w:rPr>
          <w:rFonts w:ascii="Calibri" w:hAnsi="Calibri" w:cs="Calibri"/>
        </w:rPr>
        <w:t xml:space="preserve"> likely near optimal.</w:t>
      </w:r>
    </w:p>
    <w:p w14:paraId="482605A2" w14:textId="77777777" w:rsidR="00044007" w:rsidRPr="000A11F2" w:rsidRDefault="00044007" w:rsidP="00044007">
      <w:pPr>
        <w:pStyle w:val="NoSpacing"/>
        <w:rPr>
          <w:rFonts w:ascii="Calibri" w:hAnsi="Calibri" w:cs="Calibri"/>
        </w:rPr>
      </w:pPr>
    </w:p>
    <w:p w14:paraId="247A6636" w14:textId="77777777" w:rsidR="0052196B" w:rsidRPr="000A11F2" w:rsidRDefault="0052196B" w:rsidP="005B2683">
      <w:pPr>
        <w:pStyle w:val="Heading2"/>
        <w:rPr>
          <w:rFonts w:ascii="Calibri" w:hAnsi="Calibri" w:cs="Calibri"/>
          <w:color w:val="auto"/>
        </w:rPr>
      </w:pPr>
      <w:r w:rsidRPr="000A11F2">
        <w:rPr>
          <w:rFonts w:ascii="Calibri" w:hAnsi="Calibri" w:cs="Calibri"/>
          <w:color w:val="auto"/>
        </w:rPr>
        <w:t>3.3. Experimental results</w:t>
      </w:r>
    </w:p>
    <w:p w14:paraId="06AFE83B" w14:textId="75B2EA6B" w:rsidR="0052196B" w:rsidRPr="000A11F2" w:rsidRDefault="0052196B" w:rsidP="00044007">
      <w:pPr>
        <w:pStyle w:val="NoSpacing"/>
        <w:rPr>
          <w:rFonts w:ascii="Calibri" w:hAnsi="Calibri" w:cs="Calibri"/>
        </w:rPr>
      </w:pPr>
      <w:r w:rsidRPr="000A11F2">
        <w:rPr>
          <w:rFonts w:ascii="Calibri" w:hAnsi="Calibri" w:cs="Calibri"/>
        </w:rPr>
        <w:t>In the first part of the experimental results the diagnostic performance metrics of the 2D and 3D methods are compared. The second part studies the effectiveness of the proposed two-stage strategy by comparing its diagnostic performance metrics with those of the 3D methods.</w:t>
      </w:r>
    </w:p>
    <w:p w14:paraId="6BD81184" w14:textId="77777777" w:rsidR="00044007" w:rsidRPr="000A11F2" w:rsidRDefault="00044007" w:rsidP="00044007">
      <w:pPr>
        <w:pStyle w:val="NoSpacing"/>
        <w:rPr>
          <w:rFonts w:ascii="Calibri" w:hAnsi="Calibri" w:cs="Calibri"/>
        </w:rPr>
      </w:pPr>
    </w:p>
    <w:bookmarkStart w:id="53" w:name="btbl2"/>
    <w:p w14:paraId="256CE545" w14:textId="5B24DE87" w:rsidR="0052196B" w:rsidRPr="000A11F2" w:rsidRDefault="0052196B" w:rsidP="00044007">
      <w:pPr>
        <w:pStyle w:val="NoSpacing"/>
        <w:rPr>
          <w:rFonts w:ascii="Calibri" w:hAnsi="Calibri" w:cs="Calibri"/>
        </w:rPr>
      </w:pPr>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"tbl2" </w:instrText>
      </w:r>
      <w:r w:rsidRPr="000A11F2">
        <w:rPr>
          <w:rFonts w:ascii="Calibri" w:hAnsi="Calibri" w:cs="Calibri"/>
        </w:rPr>
        <w:fldChar w:fldCharType="separate"/>
      </w:r>
      <w:r w:rsidRPr="000A11F2">
        <w:rPr>
          <w:rStyle w:val="Hyperlink"/>
          <w:u w:color="0070C0"/>
        </w:rPr>
        <w:t>Table 2</w:t>
      </w:r>
      <w:r w:rsidRPr="000A11F2">
        <w:rPr>
          <w:rFonts w:ascii="Calibri" w:hAnsi="Calibri" w:cs="Calibri"/>
        </w:rPr>
        <w:fldChar w:fldCharType="end"/>
      </w:r>
      <w:bookmarkEnd w:id="53"/>
      <w:r w:rsidRPr="000A11F2">
        <w:rPr>
          <w:rFonts w:ascii="Calibri" w:hAnsi="Calibri" w:cs="Calibri"/>
        </w:rPr>
        <w:t xml:space="preserve"> summarizes the results of the first part of the experiments and shows the testing subset classification accuracy for both 2D and 3D methods for </w:t>
      </w:r>
      <w:r w:rsidRPr="000A11F2">
        <w:rPr>
          <w:rStyle w:val="Emphasis"/>
          <w:rFonts w:ascii="Calibri" w:hAnsi="Calibri" w:cs="Calibri"/>
        </w:rPr>
        <w:t>t</w:t>
      </w:r>
      <w:r w:rsidRPr="000A11F2">
        <w:rPr>
          <w:rFonts w:ascii="Calibri" w:hAnsi="Calibri" w:cs="Calibri"/>
        </w:rPr>
        <w:t xml:space="preserve"> = 20, 40, 60, 90, 120 and 180. By performing the paired </w:t>
      </w:r>
      <w:r w:rsidRPr="000A11F2">
        <w:rPr>
          <w:rStyle w:val="Emphasis"/>
          <w:rFonts w:ascii="Calibri" w:hAnsi="Calibri" w:cs="Calibri"/>
        </w:rPr>
        <w:t>t</w:t>
      </w:r>
      <w:r w:rsidRPr="000A11F2">
        <w:rPr>
          <w:rFonts w:ascii="Calibri" w:hAnsi="Calibri" w:cs="Calibri"/>
        </w:rPr>
        <w:t xml:space="preserve">-test to the results of the 2D and 3D methods obtained from the same scanning time instant, it is found that the </w:t>
      </w:r>
      <w:r w:rsidRPr="000A11F2">
        <w:rPr>
          <w:rStyle w:val="Emphasis"/>
          <w:rFonts w:ascii="Calibri" w:hAnsi="Calibri" w:cs="Calibri"/>
        </w:rPr>
        <w:t>p</w:t>
      </w:r>
      <w:r w:rsidRPr="000A11F2">
        <w:rPr>
          <w:rFonts w:ascii="Calibri" w:hAnsi="Calibri" w:cs="Calibri"/>
        </w:rPr>
        <w:t>-values are smaller than 10</w:t>
      </w:r>
      <w:r w:rsidRPr="000A11F2">
        <w:rPr>
          <w:rFonts w:ascii="Calibri" w:hAnsi="Calibri" w:cs="Calibri"/>
          <w:vertAlign w:val="superscript"/>
        </w:rPr>
        <w:t>−6</w:t>
      </w:r>
      <w:r w:rsidRPr="000A11F2">
        <w:rPr>
          <w:rFonts w:ascii="Calibri" w:hAnsi="Calibri" w:cs="Calibri"/>
        </w:rPr>
        <w:t xml:space="preserve"> for all six cases of post-contrast scanning. These results indicate strongly that the difference between the classification accuracy obtained by the tested 2D and 3D methods are statistically significant. In </w:t>
      </w:r>
      <w:r w:rsidRPr="000A11F2">
        <w:rPr>
          <w:rFonts w:ascii="Calibri" w:hAnsi="Calibri" w:cs="Calibri"/>
        </w:rPr>
        <w:lastRenderedPageBreak/>
        <w:t xml:space="preserve">addition to the classification accuracy, comparative results are given in </w:t>
      </w:r>
      <w:bookmarkStart w:id="54" w:name="btbl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"tbl3" </w:instrText>
      </w:r>
      <w:r w:rsidRPr="000A11F2">
        <w:rPr>
          <w:rFonts w:ascii="Calibri" w:hAnsi="Calibri" w:cs="Calibri"/>
        </w:rPr>
        <w:fldChar w:fldCharType="separate"/>
      </w:r>
      <w:r w:rsidRPr="000A11F2">
        <w:rPr>
          <w:rStyle w:val="Hyperlink"/>
          <w:u w:color="0070C0"/>
        </w:rPr>
        <w:t>Table 3</w:t>
      </w:r>
      <w:r w:rsidRPr="000A11F2">
        <w:rPr>
          <w:rFonts w:ascii="Calibri" w:hAnsi="Calibri" w:cs="Calibri"/>
        </w:rPr>
        <w:fldChar w:fldCharType="end"/>
      </w:r>
      <w:r w:rsidRPr="000A11F2">
        <w:rPr>
          <w:rFonts w:ascii="Calibri" w:hAnsi="Calibri" w:cs="Calibri"/>
        </w:rPr>
        <w:t xml:space="preserve"> for the two cases that have the highest accuracy (</w:t>
      </w:r>
      <w:r w:rsidRPr="000A11F2">
        <w:rPr>
          <w:rStyle w:val="Emphasis"/>
          <w:rFonts w:ascii="Calibri" w:hAnsi="Calibri" w:cs="Calibri"/>
        </w:rPr>
        <w:t>t</w:t>
      </w:r>
      <w:r w:rsidRPr="000A11F2">
        <w:rPr>
          <w:rFonts w:ascii="Calibri" w:hAnsi="Calibri" w:cs="Calibri"/>
        </w:rPr>
        <w:t xml:space="preserve"> = 90 and </w:t>
      </w:r>
      <w:r w:rsidRPr="000A11F2">
        <w:rPr>
          <w:rStyle w:val="Emphasis"/>
          <w:rFonts w:ascii="Calibri" w:hAnsi="Calibri" w:cs="Calibri"/>
        </w:rPr>
        <w:t>t</w:t>
      </w:r>
      <w:r w:rsidRPr="000A11F2">
        <w:rPr>
          <w:rFonts w:ascii="Calibri" w:hAnsi="Calibri" w:cs="Calibri"/>
        </w:rPr>
        <w:t xml:space="preserve"> = 180). In particular, with the malignancy as the positive class, </w:t>
      </w:r>
      <w:hyperlink r:id="rId34" w:anchor="tbl3" w:history="1">
        <w:r w:rsidRPr="000A11F2">
          <w:rPr>
            <w:rStyle w:val="Hyperlink"/>
            <w:u w:color="0070C0"/>
          </w:rPr>
          <w:t>Table 3</w:t>
        </w:r>
      </w:hyperlink>
      <w:r w:rsidRPr="000A11F2">
        <w:rPr>
          <w:rFonts w:ascii="Calibri" w:hAnsi="Calibri" w:cs="Calibri"/>
        </w:rPr>
        <w:t xml:space="preserve"> gives the means of sensitivity, specificity, PPV, NPV and AUC for the scanning data for </w:t>
      </w:r>
      <w:r w:rsidRPr="000A11F2">
        <w:rPr>
          <w:rStyle w:val="Emphasis"/>
          <w:rFonts w:ascii="Calibri" w:hAnsi="Calibri" w:cs="Calibri"/>
        </w:rPr>
        <w:t>t</w:t>
      </w:r>
      <w:r w:rsidRPr="000A11F2">
        <w:rPr>
          <w:rFonts w:ascii="Calibri" w:hAnsi="Calibri" w:cs="Calibri"/>
        </w:rPr>
        <w:t xml:space="preserve"> = 90 and </w:t>
      </w:r>
      <w:r w:rsidRPr="000A11F2">
        <w:rPr>
          <w:rStyle w:val="Emphasis"/>
          <w:rFonts w:ascii="Calibri" w:hAnsi="Calibri" w:cs="Calibri"/>
        </w:rPr>
        <w:t>t</w:t>
      </w:r>
      <w:r w:rsidRPr="000A11F2">
        <w:rPr>
          <w:rFonts w:ascii="Calibri" w:hAnsi="Calibri" w:cs="Calibri"/>
        </w:rPr>
        <w:t> = 180.</w:t>
      </w:r>
    </w:p>
    <w:p w14:paraId="3079B856" w14:textId="77777777" w:rsidR="00044007" w:rsidRPr="000A11F2" w:rsidRDefault="00044007" w:rsidP="00044007">
      <w:pPr>
        <w:pStyle w:val="NoSpacing"/>
        <w:rPr>
          <w:rFonts w:ascii="Calibri" w:hAnsi="Calibri" w:cs="Calibri"/>
        </w:rPr>
      </w:pPr>
    </w:p>
    <w:p w14:paraId="5DA446A1" w14:textId="4EF8C8A2" w:rsidR="0052196B" w:rsidRPr="000A11F2" w:rsidRDefault="0052196B" w:rsidP="00044007">
      <w:pPr>
        <w:pStyle w:val="NoSpacing"/>
        <w:rPr>
          <w:rFonts w:ascii="Calibri" w:hAnsi="Calibri" w:cs="Calibri"/>
        </w:rPr>
      </w:pPr>
      <w:r w:rsidRPr="000A11F2">
        <w:rPr>
          <w:rStyle w:val="label"/>
          <w:rFonts w:ascii="Calibri" w:hAnsi="Calibri" w:cs="Calibri"/>
          <w:b/>
        </w:rPr>
        <w:t>Table 2</w:t>
      </w:r>
      <w:r w:rsidRPr="000A11F2">
        <w:rPr>
          <w:rFonts w:ascii="Calibri" w:hAnsi="Calibri" w:cs="Calibri"/>
          <w:b/>
        </w:rPr>
        <w:t>.</w:t>
      </w:r>
      <w:r w:rsidRPr="000A11F2">
        <w:rPr>
          <w:rFonts w:ascii="Calibri" w:hAnsi="Calibri" w:cs="Calibri"/>
        </w:rPr>
        <w:t xml:space="preserve"> Summary of classification accuracy for 2D and 3D CAD methods</w:t>
      </w:r>
    </w:p>
    <w:p w14:paraId="3935CE3C" w14:textId="77777777" w:rsidR="00044007" w:rsidRPr="000A11F2" w:rsidRDefault="00044007" w:rsidP="00044007">
      <w:pPr>
        <w:pStyle w:val="NoSpacing"/>
        <w:rPr>
          <w:rFonts w:ascii="Calibri" w:hAnsi="Calibri" w:cs="Calibri"/>
        </w:rPr>
      </w:pPr>
    </w:p>
    <w:tbl>
      <w:tblPr>
        <w:tblStyle w:val="TableGridLight"/>
        <w:tblW w:w="0" w:type="auto"/>
        <w:tblLook w:val="04A0" w:firstRow="1" w:lastRow="0" w:firstColumn="1" w:lastColumn="0" w:noHBand="0" w:noVBand="1"/>
      </w:tblPr>
      <w:tblGrid>
        <w:gridCol w:w="1860"/>
        <w:gridCol w:w="1832"/>
        <w:gridCol w:w="467"/>
        <w:gridCol w:w="4664"/>
        <w:gridCol w:w="1247"/>
      </w:tblGrid>
      <w:tr w:rsidR="000A11F2" w:rsidRPr="000A11F2" w14:paraId="3B3A71CA" w14:textId="77777777" w:rsidTr="00F636D0">
        <w:tc>
          <w:tcPr>
            <w:tcW w:w="0" w:type="auto"/>
            <w:hideMark/>
          </w:tcPr>
          <w:p w14:paraId="02368208" w14:textId="77777777" w:rsidR="00F66A19" w:rsidRPr="000A11F2" w:rsidRDefault="00F66A19">
            <w:pPr>
              <w:jc w:val="center"/>
              <w:rPr>
                <w:rFonts w:ascii="Calibri" w:hAnsi="Calibri" w:cs="Calibri"/>
                <w:b/>
                <w:bCs/>
              </w:rPr>
            </w:pPr>
            <w:r w:rsidRPr="000A11F2">
              <w:rPr>
                <w:rFonts w:ascii="Calibri" w:hAnsi="Calibri" w:cs="Calibri"/>
                <w:b/>
                <w:bCs/>
              </w:rPr>
              <w:t>Time of scanning (s)</w:t>
            </w:r>
          </w:p>
        </w:tc>
        <w:tc>
          <w:tcPr>
            <w:tcW w:w="0" w:type="auto"/>
            <w:hideMark/>
          </w:tcPr>
          <w:p w14:paraId="13CFAC11" w14:textId="77777777" w:rsidR="00F66A19" w:rsidRPr="000A11F2" w:rsidRDefault="00F66A19">
            <w:pPr>
              <w:jc w:val="center"/>
              <w:rPr>
                <w:rFonts w:ascii="Calibri" w:hAnsi="Calibri" w:cs="Calibri"/>
                <w:b/>
                <w:bCs/>
              </w:rPr>
            </w:pPr>
            <w:r w:rsidRPr="000A11F2">
              <w:rPr>
                <w:rFonts w:ascii="Calibri" w:hAnsi="Calibri" w:cs="Calibri"/>
                <w:b/>
                <w:bCs/>
              </w:rPr>
              <w:t xml:space="preserve">Inclusion ratio </w:t>
            </w:r>
            <w:r w:rsidRPr="000A11F2">
              <w:rPr>
                <w:rStyle w:val="Emphasis"/>
                <w:rFonts w:ascii="Calibri" w:hAnsi="Calibri" w:cs="Calibri"/>
                <w:b/>
                <w:bCs/>
              </w:rPr>
              <w:t>r</w:t>
            </w:r>
            <w:r w:rsidRPr="000A11F2">
              <w:rPr>
                <w:rFonts w:ascii="Calibri" w:hAnsi="Calibri" w:cs="Calibri"/>
                <w:b/>
                <w:bCs/>
              </w:rPr>
              <w:t xml:space="preserve"> (%)</w:t>
            </w:r>
          </w:p>
        </w:tc>
        <w:tc>
          <w:tcPr>
            <w:tcW w:w="0" w:type="auto"/>
          </w:tcPr>
          <w:p w14:paraId="002723D5" w14:textId="175ADCA7" w:rsidR="00F66A19" w:rsidRPr="000A11F2" w:rsidRDefault="00F66A19">
            <w:pPr>
              <w:jc w:val="center"/>
              <w:rPr>
                <w:rFonts w:ascii="Calibri" w:hAnsi="Calibri" w:cs="Calibri"/>
                <w:b/>
                <w:bCs/>
              </w:rPr>
            </w:pPr>
          </w:p>
        </w:tc>
        <w:tc>
          <w:tcPr>
            <w:tcW w:w="0" w:type="auto"/>
            <w:hideMark/>
          </w:tcPr>
          <w:p w14:paraId="0DE8C01F" w14:textId="77777777" w:rsidR="00F66A19" w:rsidRPr="000A11F2" w:rsidRDefault="00F66A19">
            <w:pPr>
              <w:jc w:val="center"/>
              <w:rPr>
                <w:rFonts w:ascii="Calibri" w:hAnsi="Calibri" w:cs="Calibri"/>
                <w:b/>
                <w:bCs/>
              </w:rPr>
            </w:pPr>
            <w:r w:rsidRPr="000A11F2">
              <w:rPr>
                <w:rFonts w:ascii="Calibri" w:hAnsi="Calibri" w:cs="Calibri"/>
                <w:b/>
                <w:bCs/>
              </w:rPr>
              <w:t>Classification accuracy (%) (mean ± standard deviation)</w:t>
            </w:r>
          </w:p>
        </w:tc>
        <w:tc>
          <w:tcPr>
            <w:tcW w:w="0" w:type="auto"/>
          </w:tcPr>
          <w:p w14:paraId="78965B53" w14:textId="1D457D68" w:rsidR="00F66A19" w:rsidRPr="000A11F2" w:rsidRDefault="00F66A19">
            <w:pPr>
              <w:jc w:val="center"/>
              <w:rPr>
                <w:rFonts w:ascii="Calibri" w:hAnsi="Calibri" w:cs="Calibri"/>
                <w:b/>
                <w:bCs/>
              </w:rPr>
            </w:pPr>
          </w:p>
        </w:tc>
      </w:tr>
      <w:tr w:rsidR="000A11F2" w:rsidRPr="000A11F2" w14:paraId="14778B97" w14:textId="77777777" w:rsidTr="00733EAA">
        <w:tc>
          <w:tcPr>
            <w:tcW w:w="0" w:type="auto"/>
            <w:hideMark/>
          </w:tcPr>
          <w:p w14:paraId="4C2C1897" w14:textId="77777777" w:rsidR="00F66A19" w:rsidRPr="000A11F2" w:rsidRDefault="00F66A19">
            <w:pPr>
              <w:jc w:val="center"/>
              <w:rPr>
                <w:rFonts w:ascii="Calibri" w:hAnsi="Calibri" w:cs="Calibri"/>
                <w:b/>
                <w:bCs/>
              </w:rPr>
            </w:pPr>
          </w:p>
        </w:tc>
        <w:tc>
          <w:tcPr>
            <w:tcW w:w="0" w:type="auto"/>
            <w:hideMark/>
          </w:tcPr>
          <w:p w14:paraId="04250A6D" w14:textId="77777777" w:rsidR="00F66A19" w:rsidRPr="000A11F2" w:rsidRDefault="00F66A19">
            <w:pPr>
              <w:jc w:val="center"/>
              <w:rPr>
                <w:rFonts w:ascii="Calibri" w:hAnsi="Calibri" w:cs="Calibri"/>
                <w:b/>
                <w:bCs/>
                <w:sz w:val="24"/>
                <w:szCs w:val="24"/>
              </w:rPr>
            </w:pPr>
            <w:r w:rsidRPr="000A11F2">
              <w:rPr>
                <w:rFonts w:ascii="Calibri" w:hAnsi="Calibri" w:cs="Calibri"/>
                <w:b/>
                <w:bCs/>
              </w:rPr>
              <w:t>CAD methods</w:t>
            </w:r>
          </w:p>
        </w:tc>
        <w:tc>
          <w:tcPr>
            <w:tcW w:w="0" w:type="auto"/>
          </w:tcPr>
          <w:p w14:paraId="52B83A43" w14:textId="3E600177" w:rsidR="00F66A19" w:rsidRPr="000A11F2" w:rsidRDefault="00F66A19">
            <w:pPr>
              <w:jc w:val="center"/>
              <w:rPr>
                <w:rFonts w:ascii="Calibri" w:hAnsi="Calibri" w:cs="Calibri"/>
                <w:b/>
                <w:bCs/>
                <w:sz w:val="24"/>
                <w:szCs w:val="24"/>
              </w:rPr>
            </w:pPr>
          </w:p>
        </w:tc>
        <w:tc>
          <w:tcPr>
            <w:tcW w:w="0" w:type="auto"/>
            <w:hideMark/>
          </w:tcPr>
          <w:p w14:paraId="662258E3" w14:textId="77777777" w:rsidR="00F66A19" w:rsidRPr="000A11F2" w:rsidRDefault="00F66A19">
            <w:pPr>
              <w:jc w:val="center"/>
              <w:rPr>
                <w:rFonts w:ascii="Calibri" w:hAnsi="Calibri" w:cs="Calibri"/>
                <w:b/>
                <w:bCs/>
              </w:rPr>
            </w:pPr>
            <w:r w:rsidRPr="000A11F2">
              <w:rPr>
                <w:rFonts w:ascii="Calibri" w:hAnsi="Calibri" w:cs="Calibri"/>
                <w:b/>
                <w:bCs/>
              </w:rPr>
              <w:t>CAD methods</w:t>
            </w:r>
          </w:p>
        </w:tc>
        <w:tc>
          <w:tcPr>
            <w:tcW w:w="0" w:type="auto"/>
          </w:tcPr>
          <w:p w14:paraId="009FFB47" w14:textId="776E8647" w:rsidR="00F66A19" w:rsidRPr="000A11F2" w:rsidRDefault="00F66A19">
            <w:pPr>
              <w:jc w:val="center"/>
              <w:rPr>
                <w:rFonts w:ascii="Calibri" w:hAnsi="Calibri" w:cs="Calibri"/>
                <w:b/>
                <w:bCs/>
              </w:rPr>
            </w:pPr>
          </w:p>
        </w:tc>
      </w:tr>
      <w:tr w:rsidR="000A11F2" w:rsidRPr="000A11F2" w14:paraId="60FF5ADC" w14:textId="77777777" w:rsidTr="00F66A19">
        <w:tc>
          <w:tcPr>
            <w:tcW w:w="0" w:type="auto"/>
            <w:hideMark/>
          </w:tcPr>
          <w:p w14:paraId="4932ED8F" w14:textId="77777777" w:rsidR="0052196B" w:rsidRPr="000A11F2" w:rsidRDefault="0052196B">
            <w:pPr>
              <w:jc w:val="center"/>
              <w:rPr>
                <w:rFonts w:ascii="Calibri" w:hAnsi="Calibri" w:cs="Calibri"/>
                <w:b/>
                <w:bCs/>
              </w:rPr>
            </w:pPr>
          </w:p>
        </w:tc>
        <w:tc>
          <w:tcPr>
            <w:tcW w:w="0" w:type="auto"/>
            <w:hideMark/>
          </w:tcPr>
          <w:p w14:paraId="41D053CA" w14:textId="77777777" w:rsidR="0052196B" w:rsidRPr="000A11F2" w:rsidRDefault="0052196B">
            <w:pPr>
              <w:jc w:val="center"/>
              <w:rPr>
                <w:rFonts w:ascii="Calibri" w:hAnsi="Calibri" w:cs="Calibri"/>
                <w:b/>
                <w:bCs/>
                <w:sz w:val="24"/>
                <w:szCs w:val="24"/>
              </w:rPr>
            </w:pPr>
            <w:r w:rsidRPr="000A11F2">
              <w:rPr>
                <w:rFonts w:ascii="Calibri" w:hAnsi="Calibri" w:cs="Calibri"/>
                <w:b/>
                <w:bCs/>
              </w:rPr>
              <w:t>2D</w:t>
            </w:r>
          </w:p>
        </w:tc>
        <w:tc>
          <w:tcPr>
            <w:tcW w:w="0" w:type="auto"/>
            <w:hideMark/>
          </w:tcPr>
          <w:p w14:paraId="702B3D74" w14:textId="77777777" w:rsidR="0052196B" w:rsidRPr="000A11F2" w:rsidRDefault="0052196B">
            <w:pPr>
              <w:jc w:val="center"/>
              <w:rPr>
                <w:rFonts w:ascii="Calibri" w:hAnsi="Calibri" w:cs="Calibri"/>
                <w:b/>
                <w:bCs/>
              </w:rPr>
            </w:pPr>
            <w:r w:rsidRPr="000A11F2">
              <w:rPr>
                <w:rFonts w:ascii="Calibri" w:hAnsi="Calibri" w:cs="Calibri"/>
                <w:b/>
                <w:bCs/>
              </w:rPr>
              <w:t>3D</w:t>
            </w:r>
          </w:p>
        </w:tc>
        <w:tc>
          <w:tcPr>
            <w:tcW w:w="0" w:type="auto"/>
            <w:hideMark/>
          </w:tcPr>
          <w:p w14:paraId="45E17983" w14:textId="77777777" w:rsidR="0052196B" w:rsidRPr="000A11F2" w:rsidRDefault="0052196B">
            <w:pPr>
              <w:jc w:val="center"/>
              <w:rPr>
                <w:rFonts w:ascii="Calibri" w:hAnsi="Calibri" w:cs="Calibri"/>
                <w:b/>
                <w:bCs/>
              </w:rPr>
            </w:pPr>
            <w:r w:rsidRPr="000A11F2">
              <w:rPr>
                <w:rFonts w:ascii="Calibri" w:hAnsi="Calibri" w:cs="Calibri"/>
                <w:b/>
                <w:bCs/>
              </w:rPr>
              <w:t>2D</w:t>
            </w:r>
          </w:p>
        </w:tc>
        <w:tc>
          <w:tcPr>
            <w:tcW w:w="0" w:type="auto"/>
            <w:hideMark/>
          </w:tcPr>
          <w:p w14:paraId="75FF5F7E" w14:textId="77777777" w:rsidR="0052196B" w:rsidRPr="000A11F2" w:rsidRDefault="0052196B">
            <w:pPr>
              <w:jc w:val="center"/>
              <w:rPr>
                <w:rFonts w:ascii="Calibri" w:hAnsi="Calibri" w:cs="Calibri"/>
                <w:b/>
                <w:bCs/>
              </w:rPr>
            </w:pPr>
            <w:r w:rsidRPr="000A11F2">
              <w:rPr>
                <w:rFonts w:ascii="Calibri" w:hAnsi="Calibri" w:cs="Calibri"/>
                <w:b/>
                <w:bCs/>
              </w:rPr>
              <w:t>3D</w:t>
            </w:r>
          </w:p>
        </w:tc>
      </w:tr>
      <w:tr w:rsidR="000A11F2" w:rsidRPr="000A11F2" w14:paraId="6CBFAFCE" w14:textId="77777777" w:rsidTr="00F66A19">
        <w:tc>
          <w:tcPr>
            <w:tcW w:w="0" w:type="auto"/>
            <w:hideMark/>
          </w:tcPr>
          <w:p w14:paraId="3F4D8DF4" w14:textId="77777777" w:rsidR="0052196B" w:rsidRPr="000A11F2" w:rsidRDefault="0052196B">
            <w:pPr>
              <w:rPr>
                <w:rFonts w:ascii="Calibri" w:hAnsi="Calibri" w:cs="Calibri"/>
              </w:rPr>
            </w:pPr>
            <w:r w:rsidRPr="000A11F2">
              <w:rPr>
                <w:rFonts w:ascii="Calibri" w:hAnsi="Calibri" w:cs="Calibri"/>
              </w:rPr>
              <w:t>20</w:t>
            </w:r>
          </w:p>
        </w:tc>
        <w:tc>
          <w:tcPr>
            <w:tcW w:w="0" w:type="auto"/>
            <w:hideMark/>
          </w:tcPr>
          <w:p w14:paraId="1D4B8FED" w14:textId="77777777" w:rsidR="0052196B" w:rsidRPr="000A11F2" w:rsidRDefault="0052196B">
            <w:pPr>
              <w:rPr>
                <w:rFonts w:ascii="Calibri" w:hAnsi="Calibri" w:cs="Calibri"/>
              </w:rPr>
            </w:pPr>
            <w:r w:rsidRPr="000A11F2">
              <w:rPr>
                <w:rFonts w:ascii="Calibri" w:hAnsi="Calibri" w:cs="Calibri"/>
              </w:rPr>
              <w:t>10</w:t>
            </w:r>
          </w:p>
        </w:tc>
        <w:tc>
          <w:tcPr>
            <w:tcW w:w="0" w:type="auto"/>
            <w:hideMark/>
          </w:tcPr>
          <w:p w14:paraId="76DD391B" w14:textId="77777777" w:rsidR="0052196B" w:rsidRPr="000A11F2" w:rsidRDefault="0052196B">
            <w:pPr>
              <w:rPr>
                <w:rFonts w:ascii="Calibri" w:hAnsi="Calibri" w:cs="Calibri"/>
              </w:rPr>
            </w:pPr>
            <w:r w:rsidRPr="000A11F2">
              <w:rPr>
                <w:rFonts w:ascii="Calibri" w:hAnsi="Calibri" w:cs="Calibri"/>
              </w:rPr>
              <w:t>10</w:t>
            </w:r>
          </w:p>
        </w:tc>
        <w:tc>
          <w:tcPr>
            <w:tcW w:w="0" w:type="auto"/>
            <w:hideMark/>
          </w:tcPr>
          <w:p w14:paraId="1FE4C1FD" w14:textId="77777777" w:rsidR="0052196B" w:rsidRPr="000A11F2" w:rsidRDefault="0052196B">
            <w:pPr>
              <w:rPr>
                <w:rFonts w:ascii="Calibri" w:hAnsi="Calibri" w:cs="Calibri"/>
              </w:rPr>
            </w:pPr>
            <w:r w:rsidRPr="000A11F2">
              <w:rPr>
                <w:rFonts w:ascii="Calibri" w:hAnsi="Calibri" w:cs="Calibri"/>
              </w:rPr>
              <w:t>69.3 ± 13.1</w:t>
            </w:r>
          </w:p>
        </w:tc>
        <w:tc>
          <w:tcPr>
            <w:tcW w:w="0" w:type="auto"/>
            <w:hideMark/>
          </w:tcPr>
          <w:p w14:paraId="25F2C015" w14:textId="77777777" w:rsidR="0052196B" w:rsidRPr="000A11F2" w:rsidRDefault="0052196B">
            <w:pPr>
              <w:rPr>
                <w:rFonts w:ascii="Calibri" w:hAnsi="Calibri" w:cs="Calibri"/>
              </w:rPr>
            </w:pPr>
            <w:r w:rsidRPr="000A11F2">
              <w:rPr>
                <w:rFonts w:ascii="Calibri" w:hAnsi="Calibri" w:cs="Calibri"/>
              </w:rPr>
              <w:t>81. 5 ± 11.8</w:t>
            </w:r>
          </w:p>
        </w:tc>
      </w:tr>
      <w:tr w:rsidR="000A11F2" w:rsidRPr="000A11F2" w14:paraId="3A264921" w14:textId="77777777" w:rsidTr="00F66A19">
        <w:tc>
          <w:tcPr>
            <w:tcW w:w="0" w:type="auto"/>
            <w:hideMark/>
          </w:tcPr>
          <w:p w14:paraId="10C86B4C" w14:textId="77777777" w:rsidR="0052196B" w:rsidRPr="000A11F2" w:rsidRDefault="0052196B">
            <w:pPr>
              <w:rPr>
                <w:rFonts w:ascii="Calibri" w:hAnsi="Calibri" w:cs="Calibri"/>
              </w:rPr>
            </w:pPr>
            <w:r w:rsidRPr="000A11F2">
              <w:rPr>
                <w:rFonts w:ascii="Calibri" w:hAnsi="Calibri" w:cs="Calibri"/>
              </w:rPr>
              <w:t>40</w:t>
            </w:r>
          </w:p>
        </w:tc>
        <w:tc>
          <w:tcPr>
            <w:tcW w:w="0" w:type="auto"/>
            <w:hideMark/>
          </w:tcPr>
          <w:p w14:paraId="73C90704" w14:textId="77777777" w:rsidR="0052196B" w:rsidRPr="000A11F2" w:rsidRDefault="0052196B">
            <w:pPr>
              <w:rPr>
                <w:rFonts w:ascii="Calibri" w:hAnsi="Calibri" w:cs="Calibri"/>
              </w:rPr>
            </w:pPr>
            <w:r w:rsidRPr="000A11F2">
              <w:rPr>
                <w:rFonts w:ascii="Calibri" w:hAnsi="Calibri" w:cs="Calibri"/>
              </w:rPr>
              <w:t>100</w:t>
            </w:r>
          </w:p>
        </w:tc>
        <w:tc>
          <w:tcPr>
            <w:tcW w:w="0" w:type="auto"/>
            <w:hideMark/>
          </w:tcPr>
          <w:p w14:paraId="021F1E71" w14:textId="77777777" w:rsidR="0052196B" w:rsidRPr="000A11F2" w:rsidRDefault="0052196B">
            <w:pPr>
              <w:rPr>
                <w:rFonts w:ascii="Calibri" w:hAnsi="Calibri" w:cs="Calibri"/>
              </w:rPr>
            </w:pPr>
            <w:r w:rsidRPr="000A11F2">
              <w:rPr>
                <w:rFonts w:ascii="Calibri" w:hAnsi="Calibri" w:cs="Calibri"/>
              </w:rPr>
              <w:t>50</w:t>
            </w:r>
          </w:p>
        </w:tc>
        <w:tc>
          <w:tcPr>
            <w:tcW w:w="0" w:type="auto"/>
            <w:hideMark/>
          </w:tcPr>
          <w:p w14:paraId="7EDF7D6F" w14:textId="77777777" w:rsidR="0052196B" w:rsidRPr="000A11F2" w:rsidRDefault="0052196B">
            <w:pPr>
              <w:rPr>
                <w:rFonts w:ascii="Calibri" w:hAnsi="Calibri" w:cs="Calibri"/>
              </w:rPr>
            </w:pPr>
            <w:r w:rsidRPr="000A11F2">
              <w:rPr>
                <w:rFonts w:ascii="Calibri" w:hAnsi="Calibri" w:cs="Calibri"/>
              </w:rPr>
              <w:t>76.9 ± 12.5</w:t>
            </w:r>
          </w:p>
        </w:tc>
        <w:tc>
          <w:tcPr>
            <w:tcW w:w="0" w:type="auto"/>
            <w:hideMark/>
          </w:tcPr>
          <w:p w14:paraId="5EDC07DB" w14:textId="77777777" w:rsidR="0052196B" w:rsidRPr="000A11F2" w:rsidRDefault="0052196B">
            <w:pPr>
              <w:rPr>
                <w:rFonts w:ascii="Calibri" w:hAnsi="Calibri" w:cs="Calibri"/>
              </w:rPr>
            </w:pPr>
            <w:r w:rsidRPr="000A11F2">
              <w:rPr>
                <w:rFonts w:ascii="Calibri" w:hAnsi="Calibri" w:cs="Calibri"/>
              </w:rPr>
              <w:t>87.1 ± 10.2</w:t>
            </w:r>
          </w:p>
        </w:tc>
      </w:tr>
      <w:tr w:rsidR="000A11F2" w:rsidRPr="000A11F2" w14:paraId="7F8FB29A" w14:textId="77777777" w:rsidTr="00F66A19">
        <w:tc>
          <w:tcPr>
            <w:tcW w:w="0" w:type="auto"/>
            <w:hideMark/>
          </w:tcPr>
          <w:p w14:paraId="69D05865" w14:textId="77777777" w:rsidR="0052196B" w:rsidRPr="000A11F2" w:rsidRDefault="0052196B">
            <w:pPr>
              <w:rPr>
                <w:rFonts w:ascii="Calibri" w:hAnsi="Calibri" w:cs="Calibri"/>
              </w:rPr>
            </w:pPr>
            <w:r w:rsidRPr="000A11F2">
              <w:rPr>
                <w:rFonts w:ascii="Calibri" w:hAnsi="Calibri" w:cs="Calibri"/>
              </w:rPr>
              <w:t>60</w:t>
            </w:r>
          </w:p>
        </w:tc>
        <w:tc>
          <w:tcPr>
            <w:tcW w:w="0" w:type="auto"/>
            <w:hideMark/>
          </w:tcPr>
          <w:p w14:paraId="78DBF99F" w14:textId="77777777" w:rsidR="0052196B" w:rsidRPr="000A11F2" w:rsidRDefault="0052196B">
            <w:pPr>
              <w:rPr>
                <w:rFonts w:ascii="Calibri" w:hAnsi="Calibri" w:cs="Calibri"/>
              </w:rPr>
            </w:pPr>
            <w:r w:rsidRPr="000A11F2">
              <w:rPr>
                <w:rFonts w:ascii="Calibri" w:hAnsi="Calibri" w:cs="Calibri"/>
              </w:rPr>
              <w:t>80</w:t>
            </w:r>
          </w:p>
        </w:tc>
        <w:tc>
          <w:tcPr>
            <w:tcW w:w="0" w:type="auto"/>
            <w:hideMark/>
          </w:tcPr>
          <w:p w14:paraId="2A044E49" w14:textId="77777777" w:rsidR="0052196B" w:rsidRPr="000A11F2" w:rsidRDefault="0052196B">
            <w:pPr>
              <w:rPr>
                <w:rFonts w:ascii="Calibri" w:hAnsi="Calibri" w:cs="Calibri"/>
              </w:rPr>
            </w:pPr>
            <w:r w:rsidRPr="000A11F2">
              <w:rPr>
                <w:rFonts w:ascii="Calibri" w:hAnsi="Calibri" w:cs="Calibri"/>
              </w:rPr>
              <w:t>80</w:t>
            </w:r>
          </w:p>
        </w:tc>
        <w:tc>
          <w:tcPr>
            <w:tcW w:w="0" w:type="auto"/>
            <w:hideMark/>
          </w:tcPr>
          <w:p w14:paraId="023C1460" w14:textId="77777777" w:rsidR="0052196B" w:rsidRPr="000A11F2" w:rsidRDefault="0052196B">
            <w:pPr>
              <w:rPr>
                <w:rFonts w:ascii="Calibri" w:hAnsi="Calibri" w:cs="Calibri"/>
              </w:rPr>
            </w:pPr>
            <w:r w:rsidRPr="000A11F2">
              <w:rPr>
                <w:rFonts w:ascii="Calibri" w:hAnsi="Calibri" w:cs="Calibri"/>
              </w:rPr>
              <w:t>82.7 ± 11.5</w:t>
            </w:r>
          </w:p>
        </w:tc>
        <w:tc>
          <w:tcPr>
            <w:tcW w:w="0" w:type="auto"/>
            <w:hideMark/>
          </w:tcPr>
          <w:p w14:paraId="55E64FC9" w14:textId="77777777" w:rsidR="0052196B" w:rsidRPr="000A11F2" w:rsidRDefault="0052196B">
            <w:pPr>
              <w:rPr>
                <w:rFonts w:ascii="Calibri" w:hAnsi="Calibri" w:cs="Calibri"/>
              </w:rPr>
            </w:pPr>
            <w:r w:rsidRPr="000A11F2">
              <w:rPr>
                <w:rFonts w:ascii="Calibri" w:hAnsi="Calibri" w:cs="Calibri"/>
              </w:rPr>
              <w:t>83.5 ± 11.2</w:t>
            </w:r>
          </w:p>
        </w:tc>
      </w:tr>
      <w:tr w:rsidR="000A11F2" w:rsidRPr="000A11F2" w14:paraId="145B1227" w14:textId="77777777" w:rsidTr="00F66A19">
        <w:tc>
          <w:tcPr>
            <w:tcW w:w="0" w:type="auto"/>
            <w:hideMark/>
          </w:tcPr>
          <w:p w14:paraId="46C3B3F5" w14:textId="77777777" w:rsidR="0052196B" w:rsidRPr="000A11F2" w:rsidRDefault="0052196B">
            <w:pPr>
              <w:rPr>
                <w:rFonts w:ascii="Calibri" w:hAnsi="Calibri" w:cs="Calibri"/>
              </w:rPr>
            </w:pPr>
            <w:r w:rsidRPr="000A11F2">
              <w:rPr>
                <w:rFonts w:ascii="Calibri" w:hAnsi="Calibri" w:cs="Calibri"/>
              </w:rPr>
              <w:t>90</w:t>
            </w:r>
          </w:p>
        </w:tc>
        <w:tc>
          <w:tcPr>
            <w:tcW w:w="0" w:type="auto"/>
            <w:hideMark/>
          </w:tcPr>
          <w:p w14:paraId="5CDB9B23" w14:textId="77777777" w:rsidR="0052196B" w:rsidRPr="000A11F2" w:rsidRDefault="0052196B">
            <w:pPr>
              <w:rPr>
                <w:rFonts w:ascii="Calibri" w:hAnsi="Calibri" w:cs="Calibri"/>
              </w:rPr>
            </w:pPr>
            <w:r w:rsidRPr="000A11F2">
              <w:rPr>
                <w:rFonts w:ascii="Calibri" w:hAnsi="Calibri" w:cs="Calibri"/>
              </w:rPr>
              <w:t>10</w:t>
            </w:r>
          </w:p>
        </w:tc>
        <w:tc>
          <w:tcPr>
            <w:tcW w:w="0" w:type="auto"/>
            <w:hideMark/>
          </w:tcPr>
          <w:p w14:paraId="6FDB8573" w14:textId="77777777" w:rsidR="0052196B" w:rsidRPr="000A11F2" w:rsidRDefault="0052196B">
            <w:pPr>
              <w:rPr>
                <w:rFonts w:ascii="Calibri" w:hAnsi="Calibri" w:cs="Calibri"/>
              </w:rPr>
            </w:pPr>
            <w:r w:rsidRPr="000A11F2">
              <w:rPr>
                <w:rFonts w:ascii="Calibri" w:hAnsi="Calibri" w:cs="Calibri"/>
              </w:rPr>
              <w:t>50</w:t>
            </w:r>
          </w:p>
        </w:tc>
        <w:tc>
          <w:tcPr>
            <w:tcW w:w="0" w:type="auto"/>
            <w:hideMark/>
          </w:tcPr>
          <w:p w14:paraId="539B70A8" w14:textId="77777777" w:rsidR="0052196B" w:rsidRPr="000A11F2" w:rsidRDefault="0052196B">
            <w:pPr>
              <w:rPr>
                <w:rFonts w:ascii="Calibri" w:hAnsi="Calibri" w:cs="Calibri"/>
              </w:rPr>
            </w:pPr>
            <w:r w:rsidRPr="000A11F2">
              <w:rPr>
                <w:rFonts w:ascii="Calibri" w:hAnsi="Calibri" w:cs="Calibri"/>
              </w:rPr>
              <w:t>81.5 ± 11.6</w:t>
            </w:r>
          </w:p>
        </w:tc>
        <w:tc>
          <w:tcPr>
            <w:tcW w:w="0" w:type="auto"/>
            <w:hideMark/>
          </w:tcPr>
          <w:p w14:paraId="0D3DBBD2" w14:textId="77777777" w:rsidR="0052196B" w:rsidRPr="000A11F2" w:rsidRDefault="0052196B">
            <w:pPr>
              <w:rPr>
                <w:rFonts w:ascii="Calibri" w:hAnsi="Calibri" w:cs="Calibri"/>
              </w:rPr>
            </w:pPr>
            <w:r w:rsidRPr="000A11F2">
              <w:rPr>
                <w:rFonts w:ascii="Calibri" w:hAnsi="Calibri" w:cs="Calibri"/>
              </w:rPr>
              <w:t>88.1 ± 10.0</w:t>
            </w:r>
          </w:p>
        </w:tc>
      </w:tr>
      <w:tr w:rsidR="000A11F2" w:rsidRPr="000A11F2" w14:paraId="7BF9939F" w14:textId="77777777" w:rsidTr="00F66A19">
        <w:tc>
          <w:tcPr>
            <w:tcW w:w="0" w:type="auto"/>
            <w:hideMark/>
          </w:tcPr>
          <w:p w14:paraId="04D411C0" w14:textId="77777777" w:rsidR="0052196B" w:rsidRPr="000A11F2" w:rsidRDefault="0052196B">
            <w:pPr>
              <w:rPr>
                <w:rFonts w:ascii="Calibri" w:hAnsi="Calibri" w:cs="Calibri"/>
              </w:rPr>
            </w:pPr>
            <w:r w:rsidRPr="000A11F2">
              <w:rPr>
                <w:rFonts w:ascii="Calibri" w:hAnsi="Calibri" w:cs="Calibri"/>
              </w:rPr>
              <w:t>120</w:t>
            </w:r>
          </w:p>
        </w:tc>
        <w:tc>
          <w:tcPr>
            <w:tcW w:w="0" w:type="auto"/>
            <w:hideMark/>
          </w:tcPr>
          <w:p w14:paraId="56B9B356" w14:textId="77777777" w:rsidR="0052196B" w:rsidRPr="000A11F2" w:rsidRDefault="0052196B">
            <w:pPr>
              <w:rPr>
                <w:rFonts w:ascii="Calibri" w:hAnsi="Calibri" w:cs="Calibri"/>
              </w:rPr>
            </w:pPr>
            <w:r w:rsidRPr="000A11F2">
              <w:rPr>
                <w:rFonts w:ascii="Calibri" w:hAnsi="Calibri" w:cs="Calibri"/>
              </w:rPr>
              <w:t>50</w:t>
            </w:r>
          </w:p>
        </w:tc>
        <w:tc>
          <w:tcPr>
            <w:tcW w:w="0" w:type="auto"/>
            <w:hideMark/>
          </w:tcPr>
          <w:p w14:paraId="2D21DA1D" w14:textId="77777777" w:rsidR="0052196B" w:rsidRPr="000A11F2" w:rsidRDefault="0052196B">
            <w:pPr>
              <w:rPr>
                <w:rFonts w:ascii="Calibri" w:hAnsi="Calibri" w:cs="Calibri"/>
              </w:rPr>
            </w:pPr>
            <w:r w:rsidRPr="000A11F2">
              <w:rPr>
                <w:rFonts w:ascii="Calibri" w:hAnsi="Calibri" w:cs="Calibri"/>
              </w:rPr>
              <w:t>50</w:t>
            </w:r>
          </w:p>
        </w:tc>
        <w:tc>
          <w:tcPr>
            <w:tcW w:w="0" w:type="auto"/>
            <w:hideMark/>
          </w:tcPr>
          <w:p w14:paraId="06B94548" w14:textId="77777777" w:rsidR="0052196B" w:rsidRPr="000A11F2" w:rsidRDefault="0052196B">
            <w:pPr>
              <w:rPr>
                <w:rFonts w:ascii="Calibri" w:hAnsi="Calibri" w:cs="Calibri"/>
              </w:rPr>
            </w:pPr>
            <w:r w:rsidRPr="000A11F2">
              <w:rPr>
                <w:rFonts w:ascii="Calibri" w:hAnsi="Calibri" w:cs="Calibri"/>
              </w:rPr>
              <w:t>81.2 ± 11.5</w:t>
            </w:r>
          </w:p>
        </w:tc>
        <w:tc>
          <w:tcPr>
            <w:tcW w:w="0" w:type="auto"/>
            <w:hideMark/>
          </w:tcPr>
          <w:p w14:paraId="0CA39E38" w14:textId="77777777" w:rsidR="0052196B" w:rsidRPr="000A11F2" w:rsidRDefault="0052196B">
            <w:pPr>
              <w:rPr>
                <w:rFonts w:ascii="Calibri" w:hAnsi="Calibri" w:cs="Calibri"/>
              </w:rPr>
            </w:pPr>
            <w:r w:rsidRPr="000A11F2">
              <w:rPr>
                <w:rFonts w:ascii="Calibri" w:hAnsi="Calibri" w:cs="Calibri"/>
              </w:rPr>
              <w:t>86.0 ± 10.5</w:t>
            </w:r>
          </w:p>
        </w:tc>
      </w:tr>
      <w:tr w:rsidR="000A11F2" w:rsidRPr="000A11F2" w14:paraId="22BF15F2" w14:textId="77777777" w:rsidTr="00F66A19">
        <w:tc>
          <w:tcPr>
            <w:tcW w:w="0" w:type="auto"/>
            <w:hideMark/>
          </w:tcPr>
          <w:p w14:paraId="30A12D54" w14:textId="77777777" w:rsidR="0052196B" w:rsidRPr="000A11F2" w:rsidRDefault="0052196B">
            <w:pPr>
              <w:rPr>
                <w:rFonts w:ascii="Calibri" w:hAnsi="Calibri" w:cs="Calibri"/>
              </w:rPr>
            </w:pPr>
            <w:r w:rsidRPr="000A11F2">
              <w:rPr>
                <w:rFonts w:ascii="Calibri" w:hAnsi="Calibri" w:cs="Calibri"/>
              </w:rPr>
              <w:t>180</w:t>
            </w:r>
          </w:p>
        </w:tc>
        <w:tc>
          <w:tcPr>
            <w:tcW w:w="0" w:type="auto"/>
            <w:hideMark/>
          </w:tcPr>
          <w:p w14:paraId="3254BF04" w14:textId="77777777" w:rsidR="0052196B" w:rsidRPr="000A11F2" w:rsidRDefault="0052196B">
            <w:pPr>
              <w:rPr>
                <w:rFonts w:ascii="Calibri" w:hAnsi="Calibri" w:cs="Calibri"/>
              </w:rPr>
            </w:pPr>
            <w:r w:rsidRPr="000A11F2">
              <w:rPr>
                <w:rFonts w:ascii="Calibri" w:hAnsi="Calibri" w:cs="Calibri"/>
              </w:rPr>
              <w:t>80</w:t>
            </w:r>
          </w:p>
        </w:tc>
        <w:tc>
          <w:tcPr>
            <w:tcW w:w="0" w:type="auto"/>
            <w:hideMark/>
          </w:tcPr>
          <w:p w14:paraId="7830CB93" w14:textId="77777777" w:rsidR="0052196B" w:rsidRPr="000A11F2" w:rsidRDefault="0052196B">
            <w:pPr>
              <w:rPr>
                <w:rFonts w:ascii="Calibri" w:hAnsi="Calibri" w:cs="Calibri"/>
              </w:rPr>
            </w:pPr>
            <w:r w:rsidRPr="000A11F2">
              <w:rPr>
                <w:rFonts w:ascii="Calibri" w:hAnsi="Calibri" w:cs="Calibri"/>
              </w:rPr>
              <w:t>40</w:t>
            </w:r>
          </w:p>
        </w:tc>
        <w:tc>
          <w:tcPr>
            <w:tcW w:w="0" w:type="auto"/>
            <w:hideMark/>
          </w:tcPr>
          <w:p w14:paraId="02FEBF6A" w14:textId="77777777" w:rsidR="0052196B" w:rsidRPr="000A11F2" w:rsidRDefault="0052196B">
            <w:pPr>
              <w:rPr>
                <w:rFonts w:ascii="Calibri" w:hAnsi="Calibri" w:cs="Calibri"/>
              </w:rPr>
            </w:pPr>
            <w:r w:rsidRPr="000A11F2">
              <w:rPr>
                <w:rFonts w:ascii="Calibri" w:hAnsi="Calibri" w:cs="Calibri"/>
              </w:rPr>
              <w:t>83.3 ± 11.6</w:t>
            </w:r>
          </w:p>
        </w:tc>
        <w:tc>
          <w:tcPr>
            <w:tcW w:w="0" w:type="auto"/>
            <w:hideMark/>
          </w:tcPr>
          <w:p w14:paraId="0202067A" w14:textId="77777777" w:rsidR="0052196B" w:rsidRPr="000A11F2" w:rsidRDefault="0052196B">
            <w:pPr>
              <w:rPr>
                <w:rFonts w:ascii="Calibri" w:hAnsi="Calibri" w:cs="Calibri"/>
              </w:rPr>
            </w:pPr>
            <w:r w:rsidRPr="000A11F2">
              <w:rPr>
                <w:rFonts w:ascii="Calibri" w:hAnsi="Calibri" w:cs="Calibri"/>
              </w:rPr>
              <w:t>88.9 ± 9.3</w:t>
            </w:r>
          </w:p>
        </w:tc>
      </w:tr>
    </w:tbl>
    <w:p w14:paraId="3008EB74" w14:textId="77777777" w:rsidR="00F66A19" w:rsidRPr="000A11F2" w:rsidRDefault="00F66A19" w:rsidP="00F66A19">
      <w:pPr>
        <w:pStyle w:val="NoSpacing"/>
        <w:rPr>
          <w:rStyle w:val="label"/>
          <w:rFonts w:ascii="Calibri" w:hAnsi="Calibri" w:cs="Calibri"/>
        </w:rPr>
      </w:pPr>
    </w:p>
    <w:p w14:paraId="17B9A20E" w14:textId="613D894B" w:rsidR="0052196B" w:rsidRPr="000A11F2" w:rsidRDefault="0052196B" w:rsidP="00F66A19">
      <w:pPr>
        <w:pStyle w:val="NoSpacing"/>
        <w:rPr>
          <w:rFonts w:ascii="Calibri" w:hAnsi="Calibri" w:cs="Calibri"/>
        </w:rPr>
      </w:pPr>
      <w:r w:rsidRPr="000A11F2">
        <w:rPr>
          <w:rStyle w:val="label"/>
          <w:rFonts w:ascii="Calibri" w:hAnsi="Calibri" w:cs="Calibri"/>
          <w:b/>
        </w:rPr>
        <w:t>Table 3</w:t>
      </w:r>
      <w:r w:rsidRPr="000A11F2">
        <w:rPr>
          <w:rFonts w:ascii="Calibri" w:hAnsi="Calibri" w:cs="Calibri"/>
          <w:b/>
        </w:rPr>
        <w:t>.</w:t>
      </w:r>
      <w:r w:rsidRPr="000A11F2">
        <w:rPr>
          <w:rFonts w:ascii="Calibri" w:hAnsi="Calibri" w:cs="Calibri"/>
        </w:rPr>
        <w:t xml:space="preserve"> Summary of diagnostic performance for 2D and 3D CAD methods for </w:t>
      </w:r>
      <w:r w:rsidRPr="000A11F2">
        <w:rPr>
          <w:rStyle w:val="Emphasis"/>
          <w:rFonts w:ascii="Calibri" w:hAnsi="Calibri" w:cs="Calibri"/>
        </w:rPr>
        <w:t>t</w:t>
      </w:r>
      <w:r w:rsidRPr="000A11F2">
        <w:rPr>
          <w:rFonts w:ascii="Calibri" w:hAnsi="Calibri" w:cs="Calibri"/>
        </w:rPr>
        <w:t> = 90 and 180</w:t>
      </w:r>
    </w:p>
    <w:p w14:paraId="10C8FF61" w14:textId="77777777" w:rsidR="00F66A19" w:rsidRPr="000A11F2" w:rsidRDefault="00F66A19" w:rsidP="00F66A19">
      <w:pPr>
        <w:pStyle w:val="NoSpacing"/>
        <w:rPr>
          <w:rFonts w:ascii="Calibri" w:hAnsi="Calibri" w:cs="Calibri"/>
        </w:rPr>
      </w:pPr>
    </w:p>
    <w:tbl>
      <w:tblPr>
        <w:tblStyle w:val="TableGridLight"/>
        <w:tblW w:w="0" w:type="auto"/>
        <w:tblLook w:val="04A0" w:firstRow="1" w:lastRow="0" w:firstColumn="1" w:lastColumn="0" w:noHBand="0" w:noVBand="1"/>
      </w:tblPr>
      <w:tblGrid>
        <w:gridCol w:w="2400"/>
        <w:gridCol w:w="1463"/>
        <w:gridCol w:w="718"/>
        <w:gridCol w:w="1463"/>
        <w:gridCol w:w="718"/>
      </w:tblGrid>
      <w:tr w:rsidR="000A11F2" w:rsidRPr="000A11F2" w14:paraId="37AE1E71" w14:textId="77777777" w:rsidTr="00F0234A">
        <w:tc>
          <w:tcPr>
            <w:tcW w:w="0" w:type="auto"/>
            <w:hideMark/>
          </w:tcPr>
          <w:p w14:paraId="478AA750" w14:textId="77777777" w:rsidR="00F66A19" w:rsidRPr="000A11F2" w:rsidRDefault="00F66A19">
            <w:pPr>
              <w:jc w:val="center"/>
              <w:rPr>
                <w:rFonts w:ascii="Calibri" w:hAnsi="Calibri" w:cs="Calibri"/>
                <w:b/>
                <w:bCs/>
              </w:rPr>
            </w:pPr>
            <w:r w:rsidRPr="000A11F2">
              <w:rPr>
                <w:rFonts w:ascii="Calibri" w:hAnsi="Calibri" w:cs="Calibri"/>
                <w:b/>
                <w:bCs/>
              </w:rPr>
              <w:t>Diagnostic performance</w:t>
            </w:r>
          </w:p>
        </w:tc>
        <w:tc>
          <w:tcPr>
            <w:tcW w:w="0" w:type="auto"/>
            <w:hideMark/>
          </w:tcPr>
          <w:p w14:paraId="5EA5E2B6" w14:textId="77777777" w:rsidR="00F66A19" w:rsidRPr="000A11F2" w:rsidRDefault="00F66A19">
            <w:pPr>
              <w:jc w:val="center"/>
              <w:rPr>
                <w:rFonts w:ascii="Calibri" w:hAnsi="Calibri" w:cs="Calibri"/>
                <w:b/>
                <w:bCs/>
              </w:rPr>
            </w:pPr>
            <w:r w:rsidRPr="000A11F2">
              <w:rPr>
                <w:rStyle w:val="Emphasis"/>
                <w:rFonts w:ascii="Calibri" w:hAnsi="Calibri" w:cs="Calibri"/>
                <w:b/>
                <w:bCs/>
              </w:rPr>
              <w:t>t</w:t>
            </w:r>
            <w:r w:rsidRPr="000A11F2">
              <w:rPr>
                <w:rFonts w:ascii="Calibri" w:hAnsi="Calibri" w:cs="Calibri"/>
                <w:b/>
                <w:bCs/>
              </w:rPr>
              <w:t> = 90</w:t>
            </w:r>
          </w:p>
        </w:tc>
        <w:tc>
          <w:tcPr>
            <w:tcW w:w="0" w:type="auto"/>
          </w:tcPr>
          <w:p w14:paraId="2D4172B1" w14:textId="7EFA3F01" w:rsidR="00F66A19" w:rsidRPr="000A11F2" w:rsidRDefault="00F66A19" w:rsidP="000050EF">
            <w:pPr>
              <w:jc w:val="center"/>
              <w:rPr>
                <w:rFonts w:ascii="Calibri" w:hAnsi="Calibri" w:cs="Calibri"/>
                <w:b/>
                <w:bCs/>
              </w:rPr>
            </w:pPr>
          </w:p>
        </w:tc>
        <w:tc>
          <w:tcPr>
            <w:tcW w:w="0" w:type="auto"/>
            <w:hideMark/>
          </w:tcPr>
          <w:p w14:paraId="6D938EF2" w14:textId="77777777" w:rsidR="00F66A19" w:rsidRPr="000A11F2" w:rsidRDefault="00F66A19">
            <w:pPr>
              <w:jc w:val="center"/>
              <w:rPr>
                <w:rFonts w:ascii="Calibri" w:hAnsi="Calibri" w:cs="Calibri"/>
                <w:b/>
                <w:bCs/>
              </w:rPr>
            </w:pPr>
            <w:r w:rsidRPr="000A11F2">
              <w:rPr>
                <w:rStyle w:val="Emphasis"/>
                <w:rFonts w:ascii="Calibri" w:hAnsi="Calibri" w:cs="Calibri"/>
                <w:b/>
                <w:bCs/>
              </w:rPr>
              <w:t>t</w:t>
            </w:r>
            <w:r w:rsidRPr="000A11F2">
              <w:rPr>
                <w:rFonts w:ascii="Calibri" w:hAnsi="Calibri" w:cs="Calibri"/>
                <w:b/>
                <w:bCs/>
              </w:rPr>
              <w:t> = 180</w:t>
            </w:r>
          </w:p>
        </w:tc>
        <w:tc>
          <w:tcPr>
            <w:tcW w:w="0" w:type="auto"/>
          </w:tcPr>
          <w:p w14:paraId="42D9C6D8" w14:textId="0FA5FACF" w:rsidR="00F66A19" w:rsidRPr="000A11F2" w:rsidRDefault="00F66A19">
            <w:pPr>
              <w:jc w:val="center"/>
              <w:rPr>
                <w:rFonts w:ascii="Calibri" w:hAnsi="Calibri" w:cs="Calibri"/>
                <w:b/>
                <w:bCs/>
              </w:rPr>
            </w:pPr>
          </w:p>
        </w:tc>
      </w:tr>
      <w:tr w:rsidR="000A11F2" w:rsidRPr="000A11F2" w14:paraId="48530873" w14:textId="77777777" w:rsidTr="00701608">
        <w:tc>
          <w:tcPr>
            <w:tcW w:w="0" w:type="auto"/>
            <w:hideMark/>
          </w:tcPr>
          <w:p w14:paraId="2DD2A3F4" w14:textId="77777777" w:rsidR="00F66A19" w:rsidRPr="000A11F2" w:rsidRDefault="00F66A19">
            <w:pPr>
              <w:jc w:val="center"/>
              <w:rPr>
                <w:rFonts w:ascii="Calibri" w:hAnsi="Calibri" w:cs="Calibri"/>
                <w:b/>
                <w:bCs/>
              </w:rPr>
            </w:pPr>
          </w:p>
        </w:tc>
        <w:tc>
          <w:tcPr>
            <w:tcW w:w="0" w:type="auto"/>
            <w:hideMark/>
          </w:tcPr>
          <w:p w14:paraId="4BAAC208" w14:textId="61500BD0" w:rsidR="00F66A19" w:rsidRPr="000A11F2" w:rsidRDefault="00F66A19">
            <w:pPr>
              <w:jc w:val="center"/>
              <w:rPr>
                <w:rFonts w:ascii="Calibri" w:hAnsi="Calibri" w:cs="Calibri"/>
                <w:b/>
                <w:bCs/>
                <w:sz w:val="24"/>
                <w:szCs w:val="24"/>
              </w:rPr>
            </w:pPr>
            <w:r w:rsidRPr="000A11F2">
              <w:rPr>
                <w:rFonts w:ascii="Calibri" w:hAnsi="Calibri" w:cs="Calibri"/>
                <w:b/>
                <w:bCs/>
              </w:rPr>
              <w:t>CAD methods</w:t>
            </w:r>
          </w:p>
        </w:tc>
        <w:tc>
          <w:tcPr>
            <w:tcW w:w="0" w:type="auto"/>
          </w:tcPr>
          <w:p w14:paraId="04E88563" w14:textId="51873937" w:rsidR="00F66A19" w:rsidRPr="000A11F2" w:rsidRDefault="00F66A19">
            <w:pPr>
              <w:jc w:val="center"/>
              <w:rPr>
                <w:rFonts w:ascii="Calibri" w:hAnsi="Calibri" w:cs="Calibri"/>
                <w:b/>
                <w:bCs/>
                <w:sz w:val="24"/>
                <w:szCs w:val="24"/>
              </w:rPr>
            </w:pPr>
          </w:p>
        </w:tc>
        <w:tc>
          <w:tcPr>
            <w:tcW w:w="0" w:type="auto"/>
            <w:hideMark/>
          </w:tcPr>
          <w:p w14:paraId="65C2BDB9" w14:textId="77777777" w:rsidR="00F66A19" w:rsidRPr="000A11F2" w:rsidRDefault="00F66A19">
            <w:pPr>
              <w:jc w:val="center"/>
              <w:rPr>
                <w:rFonts w:ascii="Calibri" w:hAnsi="Calibri" w:cs="Calibri"/>
                <w:b/>
                <w:bCs/>
              </w:rPr>
            </w:pPr>
            <w:r w:rsidRPr="000A11F2">
              <w:rPr>
                <w:rFonts w:ascii="Calibri" w:hAnsi="Calibri" w:cs="Calibri"/>
                <w:b/>
                <w:bCs/>
              </w:rPr>
              <w:t>CAD methods</w:t>
            </w:r>
          </w:p>
        </w:tc>
        <w:tc>
          <w:tcPr>
            <w:tcW w:w="0" w:type="auto"/>
          </w:tcPr>
          <w:p w14:paraId="6751CDDA" w14:textId="6939B431" w:rsidR="00F66A19" w:rsidRPr="000A11F2" w:rsidRDefault="00F66A19">
            <w:pPr>
              <w:jc w:val="center"/>
              <w:rPr>
                <w:rFonts w:ascii="Calibri" w:hAnsi="Calibri" w:cs="Calibri"/>
                <w:b/>
                <w:bCs/>
              </w:rPr>
            </w:pPr>
          </w:p>
        </w:tc>
      </w:tr>
      <w:tr w:rsidR="000A11F2" w:rsidRPr="000A11F2" w14:paraId="138CE67D" w14:textId="77777777" w:rsidTr="00F66A19">
        <w:tc>
          <w:tcPr>
            <w:tcW w:w="0" w:type="auto"/>
            <w:hideMark/>
          </w:tcPr>
          <w:p w14:paraId="3477FEF7" w14:textId="77777777" w:rsidR="0052196B" w:rsidRPr="000A11F2" w:rsidRDefault="0052196B">
            <w:pPr>
              <w:jc w:val="center"/>
              <w:rPr>
                <w:rFonts w:ascii="Calibri" w:hAnsi="Calibri" w:cs="Calibri"/>
                <w:b/>
                <w:bCs/>
              </w:rPr>
            </w:pPr>
          </w:p>
        </w:tc>
        <w:tc>
          <w:tcPr>
            <w:tcW w:w="0" w:type="auto"/>
            <w:hideMark/>
          </w:tcPr>
          <w:p w14:paraId="7A7D25BD" w14:textId="77777777" w:rsidR="0052196B" w:rsidRPr="000A11F2" w:rsidRDefault="0052196B">
            <w:pPr>
              <w:jc w:val="center"/>
              <w:rPr>
                <w:rFonts w:ascii="Calibri" w:hAnsi="Calibri" w:cs="Calibri"/>
                <w:b/>
                <w:bCs/>
                <w:sz w:val="24"/>
                <w:szCs w:val="24"/>
              </w:rPr>
            </w:pPr>
            <w:r w:rsidRPr="000A11F2">
              <w:rPr>
                <w:rFonts w:ascii="Calibri" w:hAnsi="Calibri" w:cs="Calibri"/>
                <w:b/>
                <w:bCs/>
              </w:rPr>
              <w:t>2D</w:t>
            </w:r>
          </w:p>
        </w:tc>
        <w:tc>
          <w:tcPr>
            <w:tcW w:w="0" w:type="auto"/>
            <w:hideMark/>
          </w:tcPr>
          <w:p w14:paraId="2E1DC5F6" w14:textId="77777777" w:rsidR="0052196B" w:rsidRPr="000A11F2" w:rsidRDefault="0052196B">
            <w:pPr>
              <w:jc w:val="center"/>
              <w:rPr>
                <w:rFonts w:ascii="Calibri" w:hAnsi="Calibri" w:cs="Calibri"/>
                <w:b/>
                <w:bCs/>
              </w:rPr>
            </w:pPr>
            <w:r w:rsidRPr="000A11F2">
              <w:rPr>
                <w:rFonts w:ascii="Calibri" w:hAnsi="Calibri" w:cs="Calibri"/>
                <w:b/>
                <w:bCs/>
              </w:rPr>
              <w:t>3D</w:t>
            </w:r>
          </w:p>
        </w:tc>
        <w:tc>
          <w:tcPr>
            <w:tcW w:w="0" w:type="auto"/>
            <w:hideMark/>
          </w:tcPr>
          <w:p w14:paraId="47404369" w14:textId="77777777" w:rsidR="0052196B" w:rsidRPr="000A11F2" w:rsidRDefault="0052196B">
            <w:pPr>
              <w:jc w:val="center"/>
              <w:rPr>
                <w:rFonts w:ascii="Calibri" w:hAnsi="Calibri" w:cs="Calibri"/>
                <w:b/>
                <w:bCs/>
              </w:rPr>
            </w:pPr>
            <w:r w:rsidRPr="000A11F2">
              <w:rPr>
                <w:rFonts w:ascii="Calibri" w:hAnsi="Calibri" w:cs="Calibri"/>
                <w:b/>
                <w:bCs/>
              </w:rPr>
              <w:t>2D</w:t>
            </w:r>
          </w:p>
        </w:tc>
        <w:tc>
          <w:tcPr>
            <w:tcW w:w="0" w:type="auto"/>
            <w:hideMark/>
          </w:tcPr>
          <w:p w14:paraId="0766F335" w14:textId="77777777" w:rsidR="0052196B" w:rsidRPr="000A11F2" w:rsidRDefault="0052196B">
            <w:pPr>
              <w:jc w:val="center"/>
              <w:rPr>
                <w:rFonts w:ascii="Calibri" w:hAnsi="Calibri" w:cs="Calibri"/>
                <w:b/>
                <w:bCs/>
              </w:rPr>
            </w:pPr>
            <w:r w:rsidRPr="000A11F2">
              <w:rPr>
                <w:rFonts w:ascii="Calibri" w:hAnsi="Calibri" w:cs="Calibri"/>
                <w:b/>
                <w:bCs/>
              </w:rPr>
              <w:t>3D</w:t>
            </w:r>
          </w:p>
        </w:tc>
      </w:tr>
      <w:tr w:rsidR="000A11F2" w:rsidRPr="000A11F2" w14:paraId="689B5290" w14:textId="77777777" w:rsidTr="00F66A19">
        <w:tc>
          <w:tcPr>
            <w:tcW w:w="0" w:type="auto"/>
            <w:hideMark/>
          </w:tcPr>
          <w:p w14:paraId="1F72FFA9" w14:textId="77777777" w:rsidR="0052196B" w:rsidRPr="000A11F2" w:rsidRDefault="0052196B">
            <w:pPr>
              <w:rPr>
                <w:rFonts w:ascii="Calibri" w:hAnsi="Calibri" w:cs="Calibri"/>
              </w:rPr>
            </w:pPr>
            <w:r w:rsidRPr="000A11F2">
              <w:rPr>
                <w:rFonts w:ascii="Calibri" w:hAnsi="Calibri" w:cs="Calibri"/>
              </w:rPr>
              <w:t>Sensitivity (%)</w:t>
            </w:r>
          </w:p>
        </w:tc>
        <w:tc>
          <w:tcPr>
            <w:tcW w:w="0" w:type="auto"/>
            <w:hideMark/>
          </w:tcPr>
          <w:p w14:paraId="19C6BD5B" w14:textId="77777777" w:rsidR="0052196B" w:rsidRPr="000A11F2" w:rsidRDefault="0052196B">
            <w:pPr>
              <w:rPr>
                <w:rFonts w:ascii="Calibri" w:hAnsi="Calibri" w:cs="Calibri"/>
              </w:rPr>
            </w:pPr>
            <w:r w:rsidRPr="000A11F2">
              <w:rPr>
                <w:rFonts w:ascii="Calibri" w:hAnsi="Calibri" w:cs="Calibri"/>
              </w:rPr>
              <w:t>90.7</w:t>
            </w:r>
          </w:p>
        </w:tc>
        <w:tc>
          <w:tcPr>
            <w:tcW w:w="0" w:type="auto"/>
            <w:hideMark/>
          </w:tcPr>
          <w:p w14:paraId="785B000E" w14:textId="77777777" w:rsidR="0052196B" w:rsidRPr="000A11F2" w:rsidRDefault="0052196B">
            <w:pPr>
              <w:rPr>
                <w:rFonts w:ascii="Calibri" w:hAnsi="Calibri" w:cs="Calibri"/>
              </w:rPr>
            </w:pPr>
            <w:r w:rsidRPr="000A11F2">
              <w:rPr>
                <w:rFonts w:ascii="Calibri" w:hAnsi="Calibri" w:cs="Calibri"/>
              </w:rPr>
              <w:t>94.4</w:t>
            </w:r>
          </w:p>
        </w:tc>
        <w:tc>
          <w:tcPr>
            <w:tcW w:w="0" w:type="auto"/>
            <w:hideMark/>
          </w:tcPr>
          <w:p w14:paraId="561E1B89" w14:textId="77777777" w:rsidR="0052196B" w:rsidRPr="000A11F2" w:rsidRDefault="0052196B">
            <w:pPr>
              <w:rPr>
                <w:rFonts w:ascii="Calibri" w:hAnsi="Calibri" w:cs="Calibri"/>
              </w:rPr>
            </w:pPr>
            <w:r w:rsidRPr="000A11F2">
              <w:rPr>
                <w:rFonts w:ascii="Calibri" w:hAnsi="Calibri" w:cs="Calibri"/>
              </w:rPr>
              <w:t>90.6</w:t>
            </w:r>
          </w:p>
        </w:tc>
        <w:tc>
          <w:tcPr>
            <w:tcW w:w="0" w:type="auto"/>
            <w:hideMark/>
          </w:tcPr>
          <w:p w14:paraId="5C1339C0" w14:textId="77777777" w:rsidR="0052196B" w:rsidRPr="000A11F2" w:rsidRDefault="0052196B">
            <w:pPr>
              <w:rPr>
                <w:rFonts w:ascii="Calibri" w:hAnsi="Calibri" w:cs="Calibri"/>
              </w:rPr>
            </w:pPr>
            <w:r w:rsidRPr="000A11F2">
              <w:rPr>
                <w:rFonts w:ascii="Calibri" w:hAnsi="Calibri" w:cs="Calibri"/>
              </w:rPr>
              <w:t>96.4</w:t>
            </w:r>
          </w:p>
        </w:tc>
      </w:tr>
      <w:tr w:rsidR="000A11F2" w:rsidRPr="000A11F2" w14:paraId="62FBB6D2" w14:textId="77777777" w:rsidTr="00F66A19">
        <w:tc>
          <w:tcPr>
            <w:tcW w:w="0" w:type="auto"/>
            <w:hideMark/>
          </w:tcPr>
          <w:p w14:paraId="29BB5A05" w14:textId="77777777" w:rsidR="0052196B" w:rsidRPr="000A11F2" w:rsidRDefault="0052196B">
            <w:pPr>
              <w:rPr>
                <w:rFonts w:ascii="Calibri" w:hAnsi="Calibri" w:cs="Calibri"/>
              </w:rPr>
            </w:pPr>
            <w:r w:rsidRPr="000A11F2">
              <w:rPr>
                <w:rFonts w:ascii="Calibri" w:hAnsi="Calibri" w:cs="Calibri"/>
              </w:rPr>
              <w:t>Specificity (%)</w:t>
            </w:r>
          </w:p>
        </w:tc>
        <w:tc>
          <w:tcPr>
            <w:tcW w:w="0" w:type="auto"/>
            <w:hideMark/>
          </w:tcPr>
          <w:p w14:paraId="13794763" w14:textId="77777777" w:rsidR="0052196B" w:rsidRPr="000A11F2" w:rsidRDefault="0052196B">
            <w:pPr>
              <w:rPr>
                <w:rFonts w:ascii="Calibri" w:hAnsi="Calibri" w:cs="Calibri"/>
              </w:rPr>
            </w:pPr>
            <w:r w:rsidRPr="000A11F2">
              <w:rPr>
                <w:rFonts w:ascii="Calibri" w:hAnsi="Calibri" w:cs="Calibri"/>
              </w:rPr>
              <w:t>61.7</w:t>
            </w:r>
          </w:p>
        </w:tc>
        <w:tc>
          <w:tcPr>
            <w:tcW w:w="0" w:type="auto"/>
            <w:hideMark/>
          </w:tcPr>
          <w:p w14:paraId="2EB46513" w14:textId="77777777" w:rsidR="0052196B" w:rsidRPr="000A11F2" w:rsidRDefault="0052196B">
            <w:pPr>
              <w:rPr>
                <w:rFonts w:ascii="Calibri" w:hAnsi="Calibri" w:cs="Calibri"/>
              </w:rPr>
            </w:pPr>
            <w:r w:rsidRPr="000A11F2">
              <w:rPr>
                <w:rFonts w:ascii="Calibri" w:hAnsi="Calibri" w:cs="Calibri"/>
              </w:rPr>
              <w:t>74.4</w:t>
            </w:r>
          </w:p>
        </w:tc>
        <w:tc>
          <w:tcPr>
            <w:tcW w:w="0" w:type="auto"/>
            <w:hideMark/>
          </w:tcPr>
          <w:p w14:paraId="59966803" w14:textId="77777777" w:rsidR="0052196B" w:rsidRPr="000A11F2" w:rsidRDefault="0052196B">
            <w:pPr>
              <w:rPr>
                <w:rFonts w:ascii="Calibri" w:hAnsi="Calibri" w:cs="Calibri"/>
              </w:rPr>
            </w:pPr>
            <w:r w:rsidRPr="000A11F2">
              <w:rPr>
                <w:rFonts w:ascii="Calibri" w:hAnsi="Calibri" w:cs="Calibri"/>
              </w:rPr>
              <w:t>69.7</w:t>
            </w:r>
          </w:p>
        </w:tc>
        <w:tc>
          <w:tcPr>
            <w:tcW w:w="0" w:type="auto"/>
            <w:hideMark/>
          </w:tcPr>
          <w:p w14:paraId="7A211A52" w14:textId="77777777" w:rsidR="0052196B" w:rsidRPr="000A11F2" w:rsidRDefault="0052196B">
            <w:pPr>
              <w:rPr>
                <w:rFonts w:ascii="Calibri" w:hAnsi="Calibri" w:cs="Calibri"/>
              </w:rPr>
            </w:pPr>
            <w:r w:rsidRPr="000A11F2">
              <w:rPr>
                <w:rFonts w:ascii="Calibri" w:hAnsi="Calibri" w:cs="Calibri"/>
              </w:rPr>
              <w:t>73.7</w:t>
            </w:r>
          </w:p>
        </w:tc>
      </w:tr>
      <w:tr w:rsidR="000A11F2" w:rsidRPr="000A11F2" w14:paraId="5CEA1F9C" w14:textId="77777777" w:rsidTr="00F66A19">
        <w:tc>
          <w:tcPr>
            <w:tcW w:w="0" w:type="auto"/>
            <w:hideMark/>
          </w:tcPr>
          <w:p w14:paraId="6DA17A04" w14:textId="77777777" w:rsidR="0052196B" w:rsidRPr="000A11F2" w:rsidRDefault="0052196B">
            <w:pPr>
              <w:rPr>
                <w:rFonts w:ascii="Calibri" w:hAnsi="Calibri" w:cs="Calibri"/>
              </w:rPr>
            </w:pPr>
            <w:r w:rsidRPr="000A11F2">
              <w:rPr>
                <w:rFonts w:ascii="Calibri" w:hAnsi="Calibri" w:cs="Calibri"/>
              </w:rPr>
              <w:t>PPV (%)</w:t>
            </w:r>
          </w:p>
        </w:tc>
        <w:tc>
          <w:tcPr>
            <w:tcW w:w="0" w:type="auto"/>
            <w:hideMark/>
          </w:tcPr>
          <w:p w14:paraId="66D2E296" w14:textId="77777777" w:rsidR="0052196B" w:rsidRPr="000A11F2" w:rsidRDefault="0052196B">
            <w:pPr>
              <w:rPr>
                <w:rFonts w:ascii="Calibri" w:hAnsi="Calibri" w:cs="Calibri"/>
              </w:rPr>
            </w:pPr>
            <w:r w:rsidRPr="000A11F2">
              <w:rPr>
                <w:rFonts w:ascii="Calibri" w:hAnsi="Calibri" w:cs="Calibri"/>
              </w:rPr>
              <w:t>82.6</w:t>
            </w:r>
          </w:p>
        </w:tc>
        <w:tc>
          <w:tcPr>
            <w:tcW w:w="0" w:type="auto"/>
            <w:hideMark/>
          </w:tcPr>
          <w:p w14:paraId="434B8D80" w14:textId="77777777" w:rsidR="0052196B" w:rsidRPr="000A11F2" w:rsidRDefault="0052196B">
            <w:pPr>
              <w:rPr>
                <w:rFonts w:ascii="Calibri" w:hAnsi="Calibri" w:cs="Calibri"/>
              </w:rPr>
            </w:pPr>
            <w:r w:rsidRPr="000A11F2">
              <w:rPr>
                <w:rFonts w:ascii="Calibri" w:hAnsi="Calibri" w:cs="Calibri"/>
              </w:rPr>
              <w:t>88.1</w:t>
            </w:r>
          </w:p>
        </w:tc>
        <w:tc>
          <w:tcPr>
            <w:tcW w:w="0" w:type="auto"/>
            <w:hideMark/>
          </w:tcPr>
          <w:p w14:paraId="44804EC0" w14:textId="77777777" w:rsidR="0052196B" w:rsidRPr="000A11F2" w:rsidRDefault="0052196B">
            <w:pPr>
              <w:rPr>
                <w:rFonts w:ascii="Calibri" w:hAnsi="Calibri" w:cs="Calibri"/>
              </w:rPr>
            </w:pPr>
            <w:r w:rsidRPr="000A11F2">
              <w:rPr>
                <w:rFonts w:ascii="Calibri" w:hAnsi="Calibri" w:cs="Calibri"/>
              </w:rPr>
              <w:t>85.7</w:t>
            </w:r>
          </w:p>
        </w:tc>
        <w:tc>
          <w:tcPr>
            <w:tcW w:w="0" w:type="auto"/>
            <w:hideMark/>
          </w:tcPr>
          <w:p w14:paraId="095A0122" w14:textId="77777777" w:rsidR="0052196B" w:rsidRPr="000A11F2" w:rsidRDefault="0052196B">
            <w:pPr>
              <w:rPr>
                <w:rFonts w:ascii="Calibri" w:hAnsi="Calibri" w:cs="Calibri"/>
              </w:rPr>
            </w:pPr>
            <w:r w:rsidRPr="000A11F2">
              <w:rPr>
                <w:rFonts w:ascii="Calibri" w:hAnsi="Calibri" w:cs="Calibri"/>
              </w:rPr>
              <w:t>88.0</w:t>
            </w:r>
          </w:p>
        </w:tc>
      </w:tr>
      <w:tr w:rsidR="000A11F2" w:rsidRPr="000A11F2" w14:paraId="0308F1F4" w14:textId="77777777" w:rsidTr="00F66A19">
        <w:tc>
          <w:tcPr>
            <w:tcW w:w="0" w:type="auto"/>
            <w:hideMark/>
          </w:tcPr>
          <w:p w14:paraId="1CCB8E99" w14:textId="77777777" w:rsidR="0052196B" w:rsidRPr="000A11F2" w:rsidRDefault="0052196B">
            <w:pPr>
              <w:rPr>
                <w:rFonts w:ascii="Calibri" w:hAnsi="Calibri" w:cs="Calibri"/>
              </w:rPr>
            </w:pPr>
            <w:r w:rsidRPr="000A11F2">
              <w:rPr>
                <w:rFonts w:ascii="Calibri" w:hAnsi="Calibri" w:cs="Calibri"/>
              </w:rPr>
              <w:t>NPV (%)</w:t>
            </w:r>
          </w:p>
        </w:tc>
        <w:tc>
          <w:tcPr>
            <w:tcW w:w="0" w:type="auto"/>
            <w:hideMark/>
          </w:tcPr>
          <w:p w14:paraId="482A3EC6" w14:textId="77777777" w:rsidR="0052196B" w:rsidRPr="000A11F2" w:rsidRDefault="0052196B">
            <w:pPr>
              <w:rPr>
                <w:rFonts w:ascii="Calibri" w:hAnsi="Calibri" w:cs="Calibri"/>
              </w:rPr>
            </w:pPr>
            <w:r w:rsidRPr="000A11F2">
              <w:rPr>
                <w:rFonts w:ascii="Calibri" w:hAnsi="Calibri" w:cs="Calibri"/>
              </w:rPr>
              <w:t>76.9</w:t>
            </w:r>
          </w:p>
        </w:tc>
        <w:tc>
          <w:tcPr>
            <w:tcW w:w="0" w:type="auto"/>
            <w:hideMark/>
          </w:tcPr>
          <w:p w14:paraId="17B71ECE" w14:textId="77777777" w:rsidR="0052196B" w:rsidRPr="000A11F2" w:rsidRDefault="0052196B">
            <w:pPr>
              <w:rPr>
                <w:rFonts w:ascii="Calibri" w:hAnsi="Calibri" w:cs="Calibri"/>
              </w:rPr>
            </w:pPr>
            <w:r w:rsidRPr="000A11F2">
              <w:rPr>
                <w:rFonts w:ascii="Calibri" w:hAnsi="Calibri" w:cs="Calibri"/>
              </w:rPr>
              <w:t>87.0</w:t>
            </w:r>
          </w:p>
        </w:tc>
        <w:tc>
          <w:tcPr>
            <w:tcW w:w="0" w:type="auto"/>
            <w:hideMark/>
          </w:tcPr>
          <w:p w14:paraId="67257563" w14:textId="77777777" w:rsidR="0052196B" w:rsidRPr="000A11F2" w:rsidRDefault="0052196B">
            <w:pPr>
              <w:rPr>
                <w:rFonts w:ascii="Calibri" w:hAnsi="Calibri" w:cs="Calibri"/>
              </w:rPr>
            </w:pPr>
            <w:r w:rsidRPr="000A11F2">
              <w:rPr>
                <w:rFonts w:ascii="Calibri" w:hAnsi="Calibri" w:cs="Calibri"/>
              </w:rPr>
              <w:t>78.8</w:t>
            </w:r>
          </w:p>
        </w:tc>
        <w:tc>
          <w:tcPr>
            <w:tcW w:w="0" w:type="auto"/>
            <w:hideMark/>
          </w:tcPr>
          <w:p w14:paraId="23154BC8" w14:textId="77777777" w:rsidR="0052196B" w:rsidRPr="000A11F2" w:rsidRDefault="0052196B">
            <w:pPr>
              <w:rPr>
                <w:rFonts w:ascii="Calibri" w:hAnsi="Calibri" w:cs="Calibri"/>
              </w:rPr>
            </w:pPr>
            <w:r w:rsidRPr="000A11F2">
              <w:rPr>
                <w:rFonts w:ascii="Calibri" w:hAnsi="Calibri" w:cs="Calibri"/>
              </w:rPr>
              <w:t>91.2</w:t>
            </w:r>
          </w:p>
        </w:tc>
      </w:tr>
      <w:tr w:rsidR="000A11F2" w:rsidRPr="000A11F2" w14:paraId="69ACCE04" w14:textId="77777777" w:rsidTr="00F66A19">
        <w:tc>
          <w:tcPr>
            <w:tcW w:w="0" w:type="auto"/>
            <w:hideMark/>
          </w:tcPr>
          <w:p w14:paraId="0936DD42" w14:textId="77777777" w:rsidR="0052196B" w:rsidRPr="000A11F2" w:rsidRDefault="0052196B">
            <w:pPr>
              <w:rPr>
                <w:rFonts w:ascii="Calibri" w:hAnsi="Calibri" w:cs="Calibri"/>
              </w:rPr>
            </w:pPr>
            <w:r w:rsidRPr="000A11F2">
              <w:rPr>
                <w:rFonts w:ascii="Calibri" w:hAnsi="Calibri" w:cs="Calibri"/>
              </w:rPr>
              <w:t>AUC</w:t>
            </w:r>
          </w:p>
        </w:tc>
        <w:tc>
          <w:tcPr>
            <w:tcW w:w="0" w:type="auto"/>
            <w:hideMark/>
          </w:tcPr>
          <w:p w14:paraId="18D2E8A0" w14:textId="77777777" w:rsidR="0052196B" w:rsidRPr="000A11F2" w:rsidRDefault="0052196B">
            <w:pPr>
              <w:rPr>
                <w:rFonts w:ascii="Calibri" w:hAnsi="Calibri" w:cs="Calibri"/>
              </w:rPr>
            </w:pPr>
            <w:r w:rsidRPr="000A11F2">
              <w:rPr>
                <w:rFonts w:ascii="Calibri" w:hAnsi="Calibri" w:cs="Calibri"/>
              </w:rPr>
              <w:t>0.809</w:t>
            </w:r>
          </w:p>
        </w:tc>
        <w:tc>
          <w:tcPr>
            <w:tcW w:w="0" w:type="auto"/>
            <w:hideMark/>
          </w:tcPr>
          <w:p w14:paraId="6E32FCB5" w14:textId="77777777" w:rsidR="0052196B" w:rsidRPr="000A11F2" w:rsidRDefault="0052196B">
            <w:pPr>
              <w:rPr>
                <w:rFonts w:ascii="Calibri" w:hAnsi="Calibri" w:cs="Calibri"/>
              </w:rPr>
            </w:pPr>
            <w:r w:rsidRPr="000A11F2">
              <w:rPr>
                <w:rFonts w:ascii="Calibri" w:hAnsi="Calibri" w:cs="Calibri"/>
              </w:rPr>
              <w:t>0.858</w:t>
            </w:r>
          </w:p>
        </w:tc>
        <w:tc>
          <w:tcPr>
            <w:tcW w:w="0" w:type="auto"/>
            <w:hideMark/>
          </w:tcPr>
          <w:p w14:paraId="35159E5C" w14:textId="77777777" w:rsidR="0052196B" w:rsidRPr="000A11F2" w:rsidRDefault="0052196B">
            <w:pPr>
              <w:rPr>
                <w:rFonts w:ascii="Calibri" w:hAnsi="Calibri" w:cs="Calibri"/>
              </w:rPr>
            </w:pPr>
            <w:r w:rsidRPr="000A11F2">
              <w:rPr>
                <w:rFonts w:ascii="Calibri" w:hAnsi="Calibri" w:cs="Calibri"/>
              </w:rPr>
              <w:t>0.859</w:t>
            </w:r>
          </w:p>
        </w:tc>
        <w:tc>
          <w:tcPr>
            <w:tcW w:w="0" w:type="auto"/>
            <w:hideMark/>
          </w:tcPr>
          <w:p w14:paraId="1968EF30" w14:textId="77777777" w:rsidR="0052196B" w:rsidRPr="000A11F2" w:rsidRDefault="0052196B">
            <w:pPr>
              <w:rPr>
                <w:rFonts w:ascii="Calibri" w:hAnsi="Calibri" w:cs="Calibri"/>
              </w:rPr>
            </w:pPr>
            <w:r w:rsidRPr="000A11F2">
              <w:rPr>
                <w:rFonts w:ascii="Calibri" w:hAnsi="Calibri" w:cs="Calibri"/>
              </w:rPr>
              <w:t>0.871</w:t>
            </w:r>
          </w:p>
        </w:tc>
      </w:tr>
    </w:tbl>
    <w:p w14:paraId="5BFA77E5" w14:textId="77777777" w:rsidR="00F66A19" w:rsidRPr="000A11F2" w:rsidRDefault="00F66A19" w:rsidP="00F66A19">
      <w:pPr>
        <w:pStyle w:val="NoSpacing"/>
        <w:rPr>
          <w:rFonts w:ascii="Calibri" w:hAnsi="Calibri" w:cs="Calibri"/>
        </w:rPr>
      </w:pPr>
    </w:p>
    <w:p w14:paraId="25685788" w14:textId="1F92C0C8" w:rsidR="0052196B" w:rsidRPr="000A11F2" w:rsidRDefault="0052196B" w:rsidP="00F66A19">
      <w:pPr>
        <w:pStyle w:val="NoSpacing"/>
        <w:rPr>
          <w:rFonts w:ascii="Calibri" w:hAnsi="Calibri" w:cs="Calibri"/>
        </w:rPr>
      </w:pPr>
      <w:r w:rsidRPr="000A11F2">
        <w:rPr>
          <w:rFonts w:ascii="Calibri" w:hAnsi="Calibri" w:cs="Calibri"/>
        </w:rPr>
        <w:t xml:space="preserve">The second part of the experimental work implements the proposed two-stage approach for </w:t>
      </w:r>
      <w:r w:rsidRPr="000A11F2">
        <w:rPr>
          <w:rStyle w:val="Emphasis"/>
          <w:rFonts w:ascii="Calibri" w:hAnsi="Calibri" w:cs="Calibri"/>
        </w:rPr>
        <w:t>t</w:t>
      </w:r>
      <w:r w:rsidRPr="000A11F2">
        <w:rPr>
          <w:rFonts w:ascii="Calibri" w:hAnsi="Calibri" w:cs="Calibri"/>
        </w:rPr>
        <w:t xml:space="preserve"> = 90. To demonstrate the influence of the threshold value </w:t>
      </w:r>
      <w:r w:rsidRPr="000A11F2">
        <w:rPr>
          <w:rStyle w:val="Emphasis"/>
          <w:rFonts w:ascii="Calibri" w:hAnsi="Calibri" w:cs="Calibri"/>
        </w:rPr>
        <w:t>δ</w:t>
      </w:r>
      <w:r w:rsidRPr="000A11F2">
        <w:rPr>
          <w:rFonts w:ascii="Calibri" w:hAnsi="Calibri" w:cs="Calibri"/>
        </w:rPr>
        <w:t xml:space="preserve"> used to determine which nodules are sent to the second stage for further processing, the classification accuracy and the percentage of samples that do not require second stage processing are plotted in </w:t>
      </w:r>
      <w:bookmarkStart w:id="55" w:name="bfig2"/>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"fig2" </w:instrText>
      </w:r>
      <w:r w:rsidRPr="000A11F2">
        <w:rPr>
          <w:rFonts w:ascii="Calibri" w:hAnsi="Calibri" w:cs="Calibri"/>
        </w:rPr>
        <w:fldChar w:fldCharType="separate"/>
      </w:r>
      <w:r w:rsidRPr="000A11F2">
        <w:rPr>
          <w:rStyle w:val="Hyperlink"/>
          <w:u w:color="0070C0"/>
        </w:rPr>
        <w:t>Fig. 2</w:t>
      </w:r>
      <w:r w:rsidRPr="000A11F2">
        <w:rPr>
          <w:rFonts w:ascii="Calibri" w:hAnsi="Calibri" w:cs="Calibri"/>
        </w:rPr>
        <w:fldChar w:fldCharType="end"/>
      </w:r>
      <w:r w:rsidRPr="000A11F2">
        <w:rPr>
          <w:rFonts w:ascii="Calibri" w:hAnsi="Calibri" w:cs="Calibri"/>
        </w:rPr>
        <w:t xml:space="preserve"> as a function of </w:t>
      </w:r>
      <w:r w:rsidRPr="000A11F2">
        <w:rPr>
          <w:rStyle w:val="Emphasis"/>
          <w:rFonts w:ascii="Calibri" w:hAnsi="Calibri" w:cs="Calibri"/>
        </w:rPr>
        <w:t>δ</w:t>
      </w:r>
      <w:r w:rsidRPr="000A11F2">
        <w:rPr>
          <w:rFonts w:ascii="Calibri" w:hAnsi="Calibri" w:cs="Calibri"/>
        </w:rPr>
        <w:t xml:space="preserve">. The corresponding sensitivity and specificity are also shown graphically in </w:t>
      </w:r>
      <w:bookmarkStart w:id="56" w:name="bfig3"/>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"fig3" </w:instrText>
      </w:r>
      <w:r w:rsidRPr="000A11F2">
        <w:rPr>
          <w:rFonts w:ascii="Calibri" w:hAnsi="Calibri" w:cs="Calibri"/>
        </w:rPr>
        <w:fldChar w:fldCharType="separate"/>
      </w:r>
      <w:r w:rsidRPr="000A11F2">
        <w:rPr>
          <w:rStyle w:val="Hyperlink"/>
          <w:u w:color="0070C0"/>
        </w:rPr>
        <w:t>Fig. 3</w:t>
      </w:r>
      <w:r w:rsidRPr="000A11F2">
        <w:rPr>
          <w:rFonts w:ascii="Calibri" w:hAnsi="Calibri" w:cs="Calibri"/>
        </w:rPr>
        <w:fldChar w:fldCharType="end"/>
      </w:r>
      <w:r w:rsidRPr="000A11F2">
        <w:rPr>
          <w:rFonts w:ascii="Calibri" w:hAnsi="Calibri" w:cs="Calibri"/>
        </w:rPr>
        <w:t xml:space="preserve">. Based on the definition of </w:t>
      </w:r>
      <w:r w:rsidRPr="000A11F2">
        <w:rPr>
          <w:rStyle w:val="Emphasis"/>
          <w:rFonts w:ascii="Calibri" w:hAnsi="Calibri" w:cs="Calibri"/>
        </w:rPr>
        <w:t>δ</w:t>
      </w:r>
      <w:r w:rsidRPr="000A11F2">
        <w:rPr>
          <w:rFonts w:ascii="Calibri" w:hAnsi="Calibri" w:cs="Calibri"/>
        </w:rPr>
        <w:t xml:space="preserve">, it is easy to see that the proposed two-stage strategy transforms into a standard 3D method when </w:t>
      </w:r>
      <w:r w:rsidRPr="000A11F2">
        <w:rPr>
          <w:rStyle w:val="Emphasis"/>
          <w:rFonts w:ascii="Calibri" w:hAnsi="Calibri" w:cs="Calibri"/>
        </w:rPr>
        <w:t>δ</w:t>
      </w:r>
      <w:r w:rsidRPr="000A11F2">
        <w:rPr>
          <w:rFonts w:ascii="Calibri" w:hAnsi="Calibri" w:cs="Calibri"/>
        </w:rPr>
        <w:t xml:space="preserve"> approaches infinity. Similarly, the proposed two-stage strategy downgrades to a 2D method when </w:t>
      </w:r>
      <w:r w:rsidRPr="000A11F2">
        <w:rPr>
          <w:rStyle w:val="Emphasis"/>
          <w:rFonts w:ascii="Calibri" w:hAnsi="Calibri" w:cs="Calibri"/>
        </w:rPr>
        <w:t>δ</w:t>
      </w:r>
      <w:r w:rsidRPr="000A11F2">
        <w:rPr>
          <w:rFonts w:ascii="Calibri" w:hAnsi="Calibri" w:cs="Calibri"/>
        </w:rPr>
        <w:t xml:space="preserve"> is set to zero. The results of </w:t>
      </w:r>
      <w:hyperlink r:id="rId35" w:anchor="fig2" w:history="1">
        <w:r w:rsidRPr="000A11F2">
          <w:rPr>
            <w:rStyle w:val="Hyperlink"/>
            <w:u w:color="0070C0"/>
          </w:rPr>
          <w:t>Fig. 2</w:t>
        </w:r>
      </w:hyperlink>
      <w:r w:rsidRPr="000A11F2">
        <w:rPr>
          <w:rFonts w:ascii="Calibri" w:hAnsi="Calibri" w:cs="Calibri"/>
        </w:rPr>
        <w:t xml:space="preserve"> demonstrate the accuracy/cost tradeoff of the proposed two-stage strategy. </w:t>
      </w:r>
      <w:proofErr w:type="gramStart"/>
      <w:r w:rsidRPr="000A11F2">
        <w:rPr>
          <w:rFonts w:ascii="Calibri" w:hAnsi="Calibri" w:cs="Calibri"/>
        </w:rPr>
        <w:t>In particular, as</w:t>
      </w:r>
      <w:proofErr w:type="gramEnd"/>
      <w:r w:rsidRPr="000A11F2">
        <w:rPr>
          <w:rFonts w:ascii="Calibri" w:hAnsi="Calibri" w:cs="Calibri"/>
        </w:rPr>
        <w:t xml:space="preserve"> </w:t>
      </w:r>
      <w:r w:rsidRPr="000A11F2">
        <w:rPr>
          <w:rStyle w:val="Emphasis"/>
          <w:rFonts w:ascii="Calibri" w:hAnsi="Calibri" w:cs="Calibri"/>
        </w:rPr>
        <w:t>δ</w:t>
      </w:r>
      <w:r w:rsidRPr="000A11F2">
        <w:rPr>
          <w:rFonts w:ascii="Calibri" w:hAnsi="Calibri" w:cs="Calibri"/>
        </w:rPr>
        <w:t xml:space="preserve"> becomes smaller, fewer nodules require second stage processing and the classification process becomes more efficient. The penalty is increased classification error.</w:t>
      </w:r>
    </w:p>
    <w:p w14:paraId="2EF2BB59" w14:textId="5EE7FB8B" w:rsidR="0052196B" w:rsidRPr="000A11F2" w:rsidRDefault="0052196B" w:rsidP="0052196B">
      <w:pPr>
        <w:rPr>
          <w:rFonts w:ascii="Calibri" w:hAnsi="Calibri" w:cs="Calibri"/>
        </w:rPr>
      </w:pPr>
      <w:r w:rsidRPr="000A11F2">
        <w:rPr>
          <w:rFonts w:ascii="Calibri" w:hAnsi="Calibri" w:cs="Calibri"/>
          <w:noProof/>
        </w:rPr>
        <w:lastRenderedPageBreak/>
        <w:drawing>
          <wp:inline distT="0" distB="0" distL="0" distR="0" wp14:anchorId="2658D951" wp14:editId="14568730">
            <wp:extent cx="3657600" cy="3337560"/>
            <wp:effectExtent l="0" t="0" r="0" b="0"/>
            <wp:docPr id="2" name="Picture 2" descr="Fig. 2. The cost/accuracy tradeoff of the proposed two-stage strategy for t = 90. The solid line is the classification accuracy and the broken line represents the percentage ratio of the nodules that does not require second stage proc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895611108000049-gr2.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57600" cy="3337560"/>
                    </a:xfrm>
                    <a:prstGeom prst="rect">
                      <a:avLst/>
                    </a:prstGeom>
                    <a:noFill/>
                    <a:ln>
                      <a:noFill/>
                    </a:ln>
                  </pic:spPr>
                </pic:pic>
              </a:graphicData>
            </a:graphic>
          </wp:inline>
        </w:drawing>
      </w:r>
    </w:p>
    <w:p w14:paraId="69EDC897" w14:textId="4F2C5963" w:rsidR="0052196B" w:rsidRPr="000A11F2" w:rsidRDefault="0052196B" w:rsidP="00F66A19">
      <w:pPr>
        <w:pStyle w:val="NoSpacing"/>
        <w:rPr>
          <w:rFonts w:ascii="Calibri" w:hAnsi="Calibri" w:cs="Calibri"/>
        </w:rPr>
      </w:pPr>
      <w:r w:rsidRPr="000A11F2">
        <w:rPr>
          <w:rStyle w:val="label"/>
          <w:rFonts w:ascii="Calibri" w:hAnsi="Calibri" w:cs="Calibri"/>
          <w:b/>
        </w:rPr>
        <w:t>Fig. 2</w:t>
      </w:r>
      <w:r w:rsidRPr="000A11F2">
        <w:rPr>
          <w:rFonts w:ascii="Calibri" w:hAnsi="Calibri" w:cs="Calibri"/>
          <w:b/>
        </w:rPr>
        <w:t>.</w:t>
      </w:r>
      <w:r w:rsidRPr="000A11F2">
        <w:rPr>
          <w:rFonts w:ascii="Calibri" w:hAnsi="Calibri" w:cs="Calibri"/>
        </w:rPr>
        <w:t xml:space="preserve"> The cost/accuracy tradeoff of the proposed two-stage strategy for </w:t>
      </w:r>
      <w:r w:rsidRPr="000A11F2">
        <w:rPr>
          <w:rStyle w:val="Emphasis"/>
          <w:rFonts w:ascii="Calibri" w:hAnsi="Calibri" w:cs="Calibri"/>
        </w:rPr>
        <w:t>t</w:t>
      </w:r>
      <w:r w:rsidRPr="000A11F2">
        <w:rPr>
          <w:rFonts w:ascii="Calibri" w:hAnsi="Calibri" w:cs="Calibri"/>
        </w:rPr>
        <w:t> = 90. The solid line is the classification accuracy and the broken line represents the percentage ratio of the nodules that does not require second stage processing.</w:t>
      </w:r>
    </w:p>
    <w:p w14:paraId="736E10CA" w14:textId="77777777" w:rsidR="00F66A19" w:rsidRPr="000A11F2" w:rsidRDefault="00F66A19" w:rsidP="00F66A19">
      <w:pPr>
        <w:pStyle w:val="NoSpacing"/>
        <w:rPr>
          <w:rFonts w:ascii="Calibri" w:hAnsi="Calibri" w:cs="Calibri"/>
        </w:rPr>
      </w:pPr>
    </w:p>
    <w:p w14:paraId="62352A09" w14:textId="760779C7" w:rsidR="0052196B" w:rsidRPr="000A11F2" w:rsidRDefault="0052196B" w:rsidP="0052196B">
      <w:pPr>
        <w:rPr>
          <w:rFonts w:ascii="Calibri" w:hAnsi="Calibri" w:cs="Calibri"/>
        </w:rPr>
      </w:pPr>
      <w:r w:rsidRPr="000A11F2">
        <w:rPr>
          <w:rFonts w:ascii="Calibri" w:hAnsi="Calibri" w:cs="Calibri"/>
          <w:noProof/>
        </w:rPr>
        <w:drawing>
          <wp:inline distT="0" distB="0" distL="0" distR="0" wp14:anchorId="3995C707" wp14:editId="1E02189C">
            <wp:extent cx="3657600" cy="3337560"/>
            <wp:effectExtent l="0" t="0" r="0" b="0"/>
            <wp:docPr id="1" name="Picture 1" descr="Fig. 3. The corresponding sensitivity and specificity of 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895611108000049-gr3.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57600" cy="3337560"/>
                    </a:xfrm>
                    <a:prstGeom prst="rect">
                      <a:avLst/>
                    </a:prstGeom>
                    <a:noFill/>
                    <a:ln>
                      <a:noFill/>
                    </a:ln>
                  </pic:spPr>
                </pic:pic>
              </a:graphicData>
            </a:graphic>
          </wp:inline>
        </w:drawing>
      </w:r>
    </w:p>
    <w:p w14:paraId="3FECBDEB" w14:textId="0A8FE2EB" w:rsidR="0052196B" w:rsidRPr="000A11F2" w:rsidRDefault="0052196B" w:rsidP="00F66A19">
      <w:pPr>
        <w:pStyle w:val="NoSpacing"/>
        <w:rPr>
          <w:rFonts w:ascii="Calibri" w:hAnsi="Calibri" w:cs="Calibri"/>
        </w:rPr>
      </w:pPr>
      <w:r w:rsidRPr="000A11F2">
        <w:rPr>
          <w:rStyle w:val="label"/>
          <w:rFonts w:ascii="Calibri" w:hAnsi="Calibri" w:cs="Calibri"/>
          <w:b/>
        </w:rPr>
        <w:t>Fig. 3</w:t>
      </w:r>
      <w:r w:rsidRPr="000A11F2">
        <w:rPr>
          <w:rFonts w:ascii="Calibri" w:hAnsi="Calibri" w:cs="Calibri"/>
          <w:b/>
        </w:rPr>
        <w:t>.</w:t>
      </w:r>
      <w:r w:rsidRPr="000A11F2">
        <w:rPr>
          <w:rFonts w:ascii="Calibri" w:hAnsi="Calibri" w:cs="Calibri"/>
        </w:rPr>
        <w:t xml:space="preserve"> The corresponding sensitivity and specificity of </w:t>
      </w:r>
      <w:hyperlink r:id="rId38" w:anchor="fig2" w:history="1">
        <w:r w:rsidRPr="000A11F2">
          <w:rPr>
            <w:rStyle w:val="Hyperlink"/>
            <w:u w:color="0070C0"/>
          </w:rPr>
          <w:t>Fig. 2</w:t>
        </w:r>
      </w:hyperlink>
      <w:bookmarkEnd w:id="55"/>
      <w:r w:rsidRPr="000A11F2">
        <w:rPr>
          <w:rFonts w:ascii="Calibri" w:hAnsi="Calibri" w:cs="Calibri"/>
        </w:rPr>
        <w:t>.</w:t>
      </w:r>
    </w:p>
    <w:p w14:paraId="4D010DB0" w14:textId="77777777" w:rsidR="00F66A19" w:rsidRPr="000A11F2" w:rsidRDefault="00F66A19" w:rsidP="00F66A19">
      <w:pPr>
        <w:pStyle w:val="NoSpacing"/>
        <w:rPr>
          <w:rFonts w:ascii="Calibri" w:hAnsi="Calibri" w:cs="Calibri"/>
        </w:rPr>
      </w:pPr>
    </w:p>
    <w:p w14:paraId="783EACF2" w14:textId="250ABDD1" w:rsidR="0052196B" w:rsidRPr="000A11F2" w:rsidRDefault="0052196B" w:rsidP="00F66A19">
      <w:pPr>
        <w:pStyle w:val="NoSpacing"/>
        <w:rPr>
          <w:rFonts w:ascii="Calibri" w:hAnsi="Calibri" w:cs="Calibri"/>
        </w:rPr>
      </w:pPr>
      <w:r w:rsidRPr="000A11F2">
        <w:rPr>
          <w:rFonts w:ascii="Calibri" w:hAnsi="Calibri" w:cs="Calibri"/>
        </w:rPr>
        <w:t xml:space="preserve">Misclassifying malignant nodules can result in serious consequences in clinical practice. </w:t>
      </w:r>
      <w:proofErr w:type="gramStart"/>
      <w:r w:rsidRPr="000A11F2">
        <w:rPr>
          <w:rFonts w:ascii="Calibri" w:hAnsi="Calibri" w:cs="Calibri"/>
        </w:rPr>
        <w:t>Therefore</w:t>
      </w:r>
      <w:proofErr w:type="gramEnd"/>
      <w:r w:rsidRPr="000A11F2">
        <w:rPr>
          <w:rFonts w:ascii="Calibri" w:hAnsi="Calibri" w:cs="Calibri"/>
        </w:rPr>
        <w:t xml:space="preserve"> controlling the percentage of the misclassified malignant nodules by requiring the sensitivity to be sufficiently high is a very important design consideration for the CAD methods. For the proposed two-stage approach, the value of </w:t>
      </w:r>
      <w:r w:rsidRPr="000A11F2">
        <w:rPr>
          <w:rStyle w:val="Emphasis"/>
          <w:rFonts w:ascii="Calibri" w:hAnsi="Calibri" w:cs="Calibri"/>
        </w:rPr>
        <w:t>δ</w:t>
      </w:r>
      <w:r w:rsidRPr="000A11F2">
        <w:rPr>
          <w:rFonts w:ascii="Calibri" w:hAnsi="Calibri" w:cs="Calibri"/>
        </w:rPr>
        <w:t xml:space="preserve"> can be varied to satisfy such a sensitivity requirement by using the sensitivity versus </w:t>
      </w:r>
      <w:r w:rsidRPr="000A11F2">
        <w:rPr>
          <w:rStyle w:val="Emphasis"/>
          <w:rFonts w:ascii="Calibri" w:hAnsi="Calibri" w:cs="Calibri"/>
        </w:rPr>
        <w:t>δ</w:t>
      </w:r>
      <w:r w:rsidRPr="000A11F2">
        <w:rPr>
          <w:rFonts w:ascii="Calibri" w:hAnsi="Calibri" w:cs="Calibri"/>
        </w:rPr>
        <w:t xml:space="preserve"> plot of </w:t>
      </w:r>
      <w:hyperlink r:id="rId39" w:anchor="fig3" w:history="1">
        <w:r w:rsidRPr="000A11F2">
          <w:rPr>
            <w:rStyle w:val="Hyperlink"/>
            <w:u w:color="0070C0"/>
          </w:rPr>
          <w:t>Fig. 3</w:t>
        </w:r>
      </w:hyperlink>
      <w:bookmarkEnd w:id="56"/>
      <w:r w:rsidRPr="000A11F2">
        <w:rPr>
          <w:rFonts w:ascii="Calibri" w:hAnsi="Calibri" w:cs="Calibri"/>
        </w:rPr>
        <w:t xml:space="preserve">. </w:t>
      </w:r>
      <w:hyperlink r:id="rId40" w:anchor="tbl3" w:history="1">
        <w:r w:rsidRPr="000A11F2">
          <w:rPr>
            <w:rStyle w:val="Hyperlink"/>
            <w:u w:color="0070C0"/>
          </w:rPr>
          <w:t>Table 3</w:t>
        </w:r>
      </w:hyperlink>
      <w:bookmarkEnd w:id="54"/>
      <w:r w:rsidRPr="000A11F2">
        <w:rPr>
          <w:rFonts w:ascii="Calibri" w:hAnsi="Calibri" w:cs="Calibri"/>
        </w:rPr>
        <w:t xml:space="preserve"> shows </w:t>
      </w:r>
      <w:r w:rsidRPr="000A11F2">
        <w:rPr>
          <w:rFonts w:ascii="Calibri" w:hAnsi="Calibri" w:cs="Calibri"/>
        </w:rPr>
        <w:lastRenderedPageBreak/>
        <w:t xml:space="preserve">that the sensitivity of the 3D method is 94.4 for </w:t>
      </w:r>
      <w:r w:rsidRPr="000A11F2">
        <w:rPr>
          <w:rStyle w:val="Emphasis"/>
          <w:rFonts w:ascii="Calibri" w:hAnsi="Calibri" w:cs="Calibri"/>
        </w:rPr>
        <w:t>t</w:t>
      </w:r>
      <w:r w:rsidRPr="000A11F2">
        <w:rPr>
          <w:rFonts w:ascii="Calibri" w:hAnsi="Calibri" w:cs="Calibri"/>
        </w:rPr>
        <w:t xml:space="preserve"> = 90. By allowing 1%, 2% and 3% drops in sensitivity, </w:t>
      </w:r>
      <w:bookmarkStart w:id="57" w:name="btbl4"/>
      <w:r w:rsidRPr="000A11F2">
        <w:rPr>
          <w:rFonts w:ascii="Calibri" w:hAnsi="Calibri" w:cs="Calibri"/>
        </w:rPr>
        <w:fldChar w:fldCharType="begin"/>
      </w:r>
      <w:r w:rsidRPr="000A11F2">
        <w:rPr>
          <w:rFonts w:ascii="Calibri" w:hAnsi="Calibri" w:cs="Calibri"/>
        </w:rPr>
        <w:instrText xml:space="preserve"> HYPERLINK "https://www.sciencedirect.com/science/article/pii/S0895611108000049?via%3Dihub" \l "tbl4" </w:instrText>
      </w:r>
      <w:r w:rsidRPr="000A11F2">
        <w:rPr>
          <w:rFonts w:ascii="Calibri" w:hAnsi="Calibri" w:cs="Calibri"/>
        </w:rPr>
        <w:fldChar w:fldCharType="separate"/>
      </w:r>
      <w:r w:rsidRPr="000A11F2">
        <w:rPr>
          <w:rStyle w:val="Hyperlink"/>
          <w:u w:color="0070C0"/>
        </w:rPr>
        <w:t>Table 4</w:t>
      </w:r>
      <w:r w:rsidRPr="000A11F2">
        <w:rPr>
          <w:rFonts w:ascii="Calibri" w:hAnsi="Calibri" w:cs="Calibri"/>
        </w:rPr>
        <w:fldChar w:fldCharType="end"/>
      </w:r>
      <w:bookmarkEnd w:id="57"/>
      <w:r w:rsidRPr="000A11F2">
        <w:rPr>
          <w:rFonts w:ascii="Calibri" w:hAnsi="Calibri" w:cs="Calibri"/>
        </w:rPr>
        <w:t xml:space="preserve"> summarizes the diagnostic performance of the two-stage CAD approaches with sensitivity 93.3%, 92.5% and 91.5%. Compared with the 3D method, the classification accuracy of these three classifiers falls 3.8%, 4.6% and 5.3%, respectively. However, as shown by the values EI, for these three cases, the number of nodules that require 3D method processing is reduced to 39.3%, 32.2% and 23.1%. From these results, by accepting a relatively small diagnostic performance loss, the proposed two-stage approach can improve the computational efficiency significantly.</w:t>
      </w:r>
    </w:p>
    <w:p w14:paraId="2820BA18" w14:textId="77777777" w:rsidR="00F66A19" w:rsidRPr="000A11F2" w:rsidRDefault="00F66A19" w:rsidP="00F66A19">
      <w:pPr>
        <w:pStyle w:val="NoSpacing"/>
        <w:rPr>
          <w:rFonts w:ascii="Calibri" w:hAnsi="Calibri" w:cs="Calibri"/>
        </w:rPr>
      </w:pPr>
    </w:p>
    <w:p w14:paraId="177DB22F" w14:textId="2A7DA4DC" w:rsidR="0052196B" w:rsidRPr="000A11F2" w:rsidRDefault="0052196B" w:rsidP="00F66A19">
      <w:pPr>
        <w:pStyle w:val="NoSpacing"/>
        <w:rPr>
          <w:rFonts w:ascii="Calibri" w:hAnsi="Calibri" w:cs="Calibri"/>
        </w:rPr>
      </w:pPr>
      <w:r w:rsidRPr="000A11F2">
        <w:rPr>
          <w:rStyle w:val="label"/>
          <w:rFonts w:ascii="Calibri" w:hAnsi="Calibri" w:cs="Calibri"/>
          <w:b/>
        </w:rPr>
        <w:t>Table 4</w:t>
      </w:r>
      <w:r w:rsidRPr="000A11F2">
        <w:rPr>
          <w:rFonts w:ascii="Calibri" w:hAnsi="Calibri" w:cs="Calibri"/>
          <w:b/>
        </w:rPr>
        <w:t>.</w:t>
      </w:r>
      <w:r w:rsidRPr="000A11F2">
        <w:rPr>
          <w:rFonts w:ascii="Calibri" w:hAnsi="Calibri" w:cs="Calibri"/>
        </w:rPr>
        <w:t xml:space="preserve"> Summary of diagnostic performance for 3D method and proposed two-stage strategy for </w:t>
      </w:r>
      <w:r w:rsidRPr="000A11F2">
        <w:rPr>
          <w:rStyle w:val="Emphasis"/>
          <w:rFonts w:ascii="Calibri" w:hAnsi="Calibri" w:cs="Calibri"/>
        </w:rPr>
        <w:t>t</w:t>
      </w:r>
      <w:r w:rsidRPr="000A11F2">
        <w:rPr>
          <w:rFonts w:ascii="Calibri" w:hAnsi="Calibri" w:cs="Calibri"/>
        </w:rPr>
        <w:t> = 90</w:t>
      </w:r>
    </w:p>
    <w:p w14:paraId="312A63AA" w14:textId="77777777" w:rsidR="00F66A19" w:rsidRPr="000A11F2" w:rsidRDefault="00F66A19" w:rsidP="00F66A19">
      <w:pPr>
        <w:pStyle w:val="NoSpacing"/>
        <w:rPr>
          <w:rFonts w:ascii="Calibri" w:hAnsi="Calibri" w:cs="Calibri"/>
        </w:rPr>
      </w:pPr>
    </w:p>
    <w:tbl>
      <w:tblPr>
        <w:tblStyle w:val="TableGridLight"/>
        <w:tblW w:w="0" w:type="auto"/>
        <w:tblLook w:val="04A0" w:firstRow="1" w:lastRow="0" w:firstColumn="1" w:lastColumn="0" w:noHBand="0" w:noVBand="1"/>
      </w:tblPr>
      <w:tblGrid>
        <w:gridCol w:w="2488"/>
        <w:gridCol w:w="607"/>
        <w:gridCol w:w="607"/>
        <w:gridCol w:w="1163"/>
        <w:gridCol w:w="607"/>
      </w:tblGrid>
      <w:tr w:rsidR="000A11F2" w:rsidRPr="000A11F2" w14:paraId="24623B65" w14:textId="77777777" w:rsidTr="00F66A19">
        <w:tc>
          <w:tcPr>
            <w:tcW w:w="0" w:type="auto"/>
            <w:hideMark/>
          </w:tcPr>
          <w:p w14:paraId="4C2968B3" w14:textId="77777777" w:rsidR="0052196B" w:rsidRPr="000A11F2" w:rsidRDefault="0052196B">
            <w:pPr>
              <w:jc w:val="center"/>
              <w:rPr>
                <w:rFonts w:ascii="Calibri" w:hAnsi="Calibri" w:cs="Calibri"/>
                <w:b/>
                <w:bCs/>
              </w:rPr>
            </w:pPr>
            <w:r w:rsidRPr="000A11F2">
              <w:rPr>
                <w:rFonts w:ascii="Calibri" w:hAnsi="Calibri" w:cs="Calibri"/>
                <w:b/>
                <w:bCs/>
              </w:rPr>
              <w:t>Diagnostic performances</w:t>
            </w:r>
          </w:p>
        </w:tc>
        <w:tc>
          <w:tcPr>
            <w:tcW w:w="0" w:type="auto"/>
            <w:hideMark/>
          </w:tcPr>
          <w:p w14:paraId="6BA27AA2" w14:textId="77777777" w:rsidR="0052196B" w:rsidRPr="000A11F2" w:rsidRDefault="0052196B">
            <w:pPr>
              <w:jc w:val="center"/>
              <w:rPr>
                <w:rFonts w:ascii="Calibri" w:hAnsi="Calibri" w:cs="Calibri"/>
                <w:b/>
                <w:bCs/>
              </w:rPr>
            </w:pPr>
            <w:r w:rsidRPr="000A11F2">
              <w:rPr>
                <w:rFonts w:ascii="Calibri" w:hAnsi="Calibri" w:cs="Calibri"/>
                <w:b/>
                <w:bCs/>
              </w:rPr>
              <w:t>3D</w:t>
            </w:r>
          </w:p>
        </w:tc>
        <w:tc>
          <w:tcPr>
            <w:tcW w:w="0" w:type="auto"/>
            <w:hideMark/>
          </w:tcPr>
          <w:p w14:paraId="5347905D" w14:textId="77777777" w:rsidR="0052196B" w:rsidRPr="000A11F2" w:rsidRDefault="0052196B">
            <w:pPr>
              <w:jc w:val="center"/>
              <w:rPr>
                <w:rFonts w:ascii="Calibri" w:hAnsi="Calibri" w:cs="Calibri"/>
                <w:b/>
                <w:bCs/>
              </w:rPr>
            </w:pPr>
          </w:p>
        </w:tc>
        <w:tc>
          <w:tcPr>
            <w:tcW w:w="0" w:type="auto"/>
            <w:hideMark/>
          </w:tcPr>
          <w:p w14:paraId="7B7A0ED5" w14:textId="77777777" w:rsidR="0052196B" w:rsidRPr="000A11F2" w:rsidRDefault="0052196B">
            <w:pPr>
              <w:jc w:val="center"/>
              <w:rPr>
                <w:rFonts w:ascii="Calibri" w:hAnsi="Calibri" w:cs="Calibri"/>
                <w:b/>
                <w:bCs/>
                <w:sz w:val="24"/>
                <w:szCs w:val="24"/>
              </w:rPr>
            </w:pPr>
            <w:r w:rsidRPr="000A11F2">
              <w:rPr>
                <w:rFonts w:ascii="Calibri" w:hAnsi="Calibri" w:cs="Calibri"/>
                <w:b/>
                <w:bCs/>
              </w:rPr>
              <w:t>Two-stage</w:t>
            </w:r>
          </w:p>
        </w:tc>
        <w:tc>
          <w:tcPr>
            <w:tcW w:w="0" w:type="auto"/>
            <w:hideMark/>
          </w:tcPr>
          <w:p w14:paraId="1497F36C" w14:textId="77777777" w:rsidR="0052196B" w:rsidRPr="000A11F2" w:rsidRDefault="0052196B">
            <w:pPr>
              <w:jc w:val="center"/>
              <w:rPr>
                <w:rFonts w:ascii="Calibri" w:hAnsi="Calibri" w:cs="Calibri"/>
                <w:b/>
                <w:bCs/>
              </w:rPr>
            </w:pPr>
          </w:p>
        </w:tc>
      </w:tr>
      <w:tr w:rsidR="000A11F2" w:rsidRPr="000A11F2" w14:paraId="25FC1F79" w14:textId="77777777" w:rsidTr="00F66A19">
        <w:tc>
          <w:tcPr>
            <w:tcW w:w="0" w:type="auto"/>
            <w:hideMark/>
          </w:tcPr>
          <w:p w14:paraId="678D5E44" w14:textId="77777777" w:rsidR="0052196B" w:rsidRPr="000A11F2" w:rsidRDefault="0052196B">
            <w:pPr>
              <w:rPr>
                <w:rFonts w:ascii="Calibri" w:hAnsi="Calibri" w:cs="Calibri"/>
                <w:sz w:val="24"/>
                <w:szCs w:val="24"/>
              </w:rPr>
            </w:pPr>
            <w:r w:rsidRPr="000A11F2">
              <w:rPr>
                <w:rFonts w:ascii="Calibri" w:hAnsi="Calibri" w:cs="Calibri"/>
              </w:rPr>
              <w:t>Sensitivity (%)</w:t>
            </w:r>
          </w:p>
        </w:tc>
        <w:tc>
          <w:tcPr>
            <w:tcW w:w="0" w:type="auto"/>
            <w:hideMark/>
          </w:tcPr>
          <w:p w14:paraId="356648F8" w14:textId="77777777" w:rsidR="0052196B" w:rsidRPr="000A11F2" w:rsidRDefault="0052196B">
            <w:pPr>
              <w:rPr>
                <w:rFonts w:ascii="Calibri" w:hAnsi="Calibri" w:cs="Calibri"/>
              </w:rPr>
            </w:pPr>
            <w:r w:rsidRPr="000A11F2">
              <w:rPr>
                <w:rFonts w:ascii="Calibri" w:hAnsi="Calibri" w:cs="Calibri"/>
              </w:rPr>
              <w:t>94.4</w:t>
            </w:r>
          </w:p>
        </w:tc>
        <w:tc>
          <w:tcPr>
            <w:tcW w:w="0" w:type="auto"/>
            <w:hideMark/>
          </w:tcPr>
          <w:p w14:paraId="300A2C02" w14:textId="77777777" w:rsidR="0052196B" w:rsidRPr="000A11F2" w:rsidRDefault="0052196B">
            <w:pPr>
              <w:rPr>
                <w:rFonts w:ascii="Calibri" w:hAnsi="Calibri" w:cs="Calibri"/>
              </w:rPr>
            </w:pPr>
            <w:r w:rsidRPr="000A11F2">
              <w:rPr>
                <w:rFonts w:ascii="Calibri" w:hAnsi="Calibri" w:cs="Calibri"/>
              </w:rPr>
              <w:t>93.3</w:t>
            </w:r>
          </w:p>
        </w:tc>
        <w:tc>
          <w:tcPr>
            <w:tcW w:w="0" w:type="auto"/>
            <w:hideMark/>
          </w:tcPr>
          <w:p w14:paraId="1147215F" w14:textId="77777777" w:rsidR="0052196B" w:rsidRPr="000A11F2" w:rsidRDefault="0052196B">
            <w:pPr>
              <w:rPr>
                <w:rFonts w:ascii="Calibri" w:hAnsi="Calibri" w:cs="Calibri"/>
              </w:rPr>
            </w:pPr>
            <w:r w:rsidRPr="000A11F2">
              <w:rPr>
                <w:rFonts w:ascii="Calibri" w:hAnsi="Calibri" w:cs="Calibri"/>
              </w:rPr>
              <w:t>92.5</w:t>
            </w:r>
          </w:p>
        </w:tc>
        <w:tc>
          <w:tcPr>
            <w:tcW w:w="0" w:type="auto"/>
            <w:hideMark/>
          </w:tcPr>
          <w:p w14:paraId="70D7E86A" w14:textId="77777777" w:rsidR="0052196B" w:rsidRPr="000A11F2" w:rsidRDefault="0052196B">
            <w:pPr>
              <w:rPr>
                <w:rFonts w:ascii="Calibri" w:hAnsi="Calibri" w:cs="Calibri"/>
              </w:rPr>
            </w:pPr>
            <w:r w:rsidRPr="000A11F2">
              <w:rPr>
                <w:rFonts w:ascii="Calibri" w:hAnsi="Calibri" w:cs="Calibri"/>
              </w:rPr>
              <w:t>91.5</w:t>
            </w:r>
          </w:p>
        </w:tc>
      </w:tr>
      <w:tr w:rsidR="000A11F2" w:rsidRPr="000A11F2" w14:paraId="26F2BFD5" w14:textId="77777777" w:rsidTr="00F66A19">
        <w:tc>
          <w:tcPr>
            <w:tcW w:w="0" w:type="auto"/>
            <w:hideMark/>
          </w:tcPr>
          <w:p w14:paraId="54502D43" w14:textId="77777777" w:rsidR="0052196B" w:rsidRPr="000A11F2" w:rsidRDefault="0052196B">
            <w:pPr>
              <w:rPr>
                <w:rFonts w:ascii="Calibri" w:hAnsi="Calibri" w:cs="Calibri"/>
              </w:rPr>
            </w:pPr>
            <w:r w:rsidRPr="000A11F2">
              <w:rPr>
                <w:rFonts w:ascii="Calibri" w:hAnsi="Calibri" w:cs="Calibri"/>
              </w:rPr>
              <w:t>EI (%)</w:t>
            </w:r>
          </w:p>
        </w:tc>
        <w:tc>
          <w:tcPr>
            <w:tcW w:w="0" w:type="auto"/>
            <w:hideMark/>
          </w:tcPr>
          <w:p w14:paraId="22E5480C" w14:textId="77777777" w:rsidR="0052196B" w:rsidRPr="000A11F2" w:rsidRDefault="0052196B">
            <w:pPr>
              <w:rPr>
                <w:rFonts w:ascii="Calibri" w:hAnsi="Calibri" w:cs="Calibri"/>
              </w:rPr>
            </w:pPr>
            <w:r w:rsidRPr="000A11F2">
              <w:rPr>
                <w:rFonts w:ascii="Calibri" w:hAnsi="Calibri" w:cs="Calibri"/>
              </w:rPr>
              <w:t>0</w:t>
            </w:r>
          </w:p>
        </w:tc>
        <w:tc>
          <w:tcPr>
            <w:tcW w:w="0" w:type="auto"/>
            <w:hideMark/>
          </w:tcPr>
          <w:p w14:paraId="5109ACA1" w14:textId="77777777" w:rsidR="0052196B" w:rsidRPr="000A11F2" w:rsidRDefault="0052196B">
            <w:pPr>
              <w:rPr>
                <w:rFonts w:ascii="Calibri" w:hAnsi="Calibri" w:cs="Calibri"/>
              </w:rPr>
            </w:pPr>
            <w:r w:rsidRPr="000A11F2">
              <w:rPr>
                <w:rFonts w:ascii="Calibri" w:hAnsi="Calibri" w:cs="Calibri"/>
              </w:rPr>
              <w:t>60.7</w:t>
            </w:r>
          </w:p>
        </w:tc>
        <w:tc>
          <w:tcPr>
            <w:tcW w:w="0" w:type="auto"/>
            <w:hideMark/>
          </w:tcPr>
          <w:p w14:paraId="7B308622" w14:textId="77777777" w:rsidR="0052196B" w:rsidRPr="000A11F2" w:rsidRDefault="0052196B">
            <w:pPr>
              <w:rPr>
                <w:rFonts w:ascii="Calibri" w:hAnsi="Calibri" w:cs="Calibri"/>
              </w:rPr>
            </w:pPr>
            <w:r w:rsidRPr="000A11F2">
              <w:rPr>
                <w:rFonts w:ascii="Calibri" w:hAnsi="Calibri" w:cs="Calibri"/>
              </w:rPr>
              <w:t>67.8</w:t>
            </w:r>
          </w:p>
        </w:tc>
        <w:tc>
          <w:tcPr>
            <w:tcW w:w="0" w:type="auto"/>
            <w:hideMark/>
          </w:tcPr>
          <w:p w14:paraId="0F96CAE7" w14:textId="77777777" w:rsidR="0052196B" w:rsidRPr="000A11F2" w:rsidRDefault="0052196B">
            <w:pPr>
              <w:rPr>
                <w:rFonts w:ascii="Calibri" w:hAnsi="Calibri" w:cs="Calibri"/>
              </w:rPr>
            </w:pPr>
            <w:r w:rsidRPr="000A11F2">
              <w:rPr>
                <w:rFonts w:ascii="Calibri" w:hAnsi="Calibri" w:cs="Calibri"/>
              </w:rPr>
              <w:t>76.9</w:t>
            </w:r>
          </w:p>
        </w:tc>
      </w:tr>
      <w:tr w:rsidR="000A11F2" w:rsidRPr="000A11F2" w14:paraId="06C5EA7B" w14:textId="77777777" w:rsidTr="00F66A19">
        <w:tc>
          <w:tcPr>
            <w:tcW w:w="0" w:type="auto"/>
            <w:hideMark/>
          </w:tcPr>
          <w:p w14:paraId="49B625E5" w14:textId="77777777" w:rsidR="0052196B" w:rsidRPr="000A11F2" w:rsidRDefault="0052196B">
            <w:pPr>
              <w:rPr>
                <w:rFonts w:ascii="Calibri" w:hAnsi="Calibri" w:cs="Calibri"/>
              </w:rPr>
            </w:pPr>
            <w:r w:rsidRPr="000A11F2">
              <w:rPr>
                <w:rFonts w:ascii="Calibri" w:hAnsi="Calibri" w:cs="Calibri"/>
              </w:rPr>
              <w:t>Accuracy (%)</w:t>
            </w:r>
          </w:p>
        </w:tc>
        <w:tc>
          <w:tcPr>
            <w:tcW w:w="0" w:type="auto"/>
            <w:hideMark/>
          </w:tcPr>
          <w:p w14:paraId="6BD8A206" w14:textId="77777777" w:rsidR="0052196B" w:rsidRPr="000A11F2" w:rsidRDefault="0052196B">
            <w:pPr>
              <w:rPr>
                <w:rFonts w:ascii="Calibri" w:hAnsi="Calibri" w:cs="Calibri"/>
              </w:rPr>
            </w:pPr>
            <w:r w:rsidRPr="000A11F2">
              <w:rPr>
                <w:rFonts w:ascii="Calibri" w:hAnsi="Calibri" w:cs="Calibri"/>
              </w:rPr>
              <w:t>88.1</w:t>
            </w:r>
          </w:p>
        </w:tc>
        <w:tc>
          <w:tcPr>
            <w:tcW w:w="0" w:type="auto"/>
            <w:hideMark/>
          </w:tcPr>
          <w:p w14:paraId="70CCA63B" w14:textId="77777777" w:rsidR="0052196B" w:rsidRPr="000A11F2" w:rsidRDefault="0052196B">
            <w:pPr>
              <w:rPr>
                <w:rFonts w:ascii="Calibri" w:hAnsi="Calibri" w:cs="Calibri"/>
              </w:rPr>
            </w:pPr>
            <w:r w:rsidRPr="000A11F2">
              <w:rPr>
                <w:rFonts w:ascii="Calibri" w:hAnsi="Calibri" w:cs="Calibri"/>
              </w:rPr>
              <w:t>84.0</w:t>
            </w:r>
          </w:p>
        </w:tc>
        <w:tc>
          <w:tcPr>
            <w:tcW w:w="0" w:type="auto"/>
            <w:hideMark/>
          </w:tcPr>
          <w:p w14:paraId="76120E8E" w14:textId="77777777" w:rsidR="0052196B" w:rsidRPr="000A11F2" w:rsidRDefault="0052196B">
            <w:pPr>
              <w:rPr>
                <w:rFonts w:ascii="Calibri" w:hAnsi="Calibri" w:cs="Calibri"/>
              </w:rPr>
            </w:pPr>
            <w:r w:rsidRPr="000A11F2">
              <w:rPr>
                <w:rFonts w:ascii="Calibri" w:hAnsi="Calibri" w:cs="Calibri"/>
              </w:rPr>
              <w:t>83.2</w:t>
            </w:r>
          </w:p>
        </w:tc>
        <w:tc>
          <w:tcPr>
            <w:tcW w:w="0" w:type="auto"/>
            <w:hideMark/>
          </w:tcPr>
          <w:p w14:paraId="2DC557CC" w14:textId="77777777" w:rsidR="0052196B" w:rsidRPr="000A11F2" w:rsidRDefault="0052196B">
            <w:pPr>
              <w:rPr>
                <w:rFonts w:ascii="Calibri" w:hAnsi="Calibri" w:cs="Calibri"/>
              </w:rPr>
            </w:pPr>
            <w:r w:rsidRPr="000A11F2">
              <w:rPr>
                <w:rFonts w:ascii="Calibri" w:hAnsi="Calibri" w:cs="Calibri"/>
              </w:rPr>
              <w:t>82.5</w:t>
            </w:r>
          </w:p>
        </w:tc>
      </w:tr>
      <w:tr w:rsidR="000A11F2" w:rsidRPr="000A11F2" w14:paraId="4B8D3B7C" w14:textId="77777777" w:rsidTr="00F66A19">
        <w:tc>
          <w:tcPr>
            <w:tcW w:w="0" w:type="auto"/>
            <w:hideMark/>
          </w:tcPr>
          <w:p w14:paraId="71C11B17" w14:textId="77777777" w:rsidR="0052196B" w:rsidRPr="000A11F2" w:rsidRDefault="0052196B">
            <w:pPr>
              <w:rPr>
                <w:rFonts w:ascii="Calibri" w:hAnsi="Calibri" w:cs="Calibri"/>
              </w:rPr>
            </w:pPr>
            <w:r w:rsidRPr="000A11F2">
              <w:rPr>
                <w:rFonts w:ascii="Calibri" w:hAnsi="Calibri" w:cs="Calibri"/>
              </w:rPr>
              <w:t>Specificity (%)</w:t>
            </w:r>
          </w:p>
        </w:tc>
        <w:tc>
          <w:tcPr>
            <w:tcW w:w="0" w:type="auto"/>
            <w:hideMark/>
          </w:tcPr>
          <w:p w14:paraId="18393A38" w14:textId="77777777" w:rsidR="0052196B" w:rsidRPr="000A11F2" w:rsidRDefault="0052196B">
            <w:pPr>
              <w:rPr>
                <w:rFonts w:ascii="Calibri" w:hAnsi="Calibri" w:cs="Calibri"/>
              </w:rPr>
            </w:pPr>
            <w:r w:rsidRPr="000A11F2">
              <w:rPr>
                <w:rFonts w:ascii="Calibri" w:hAnsi="Calibri" w:cs="Calibri"/>
              </w:rPr>
              <w:t>74.4</w:t>
            </w:r>
          </w:p>
        </w:tc>
        <w:tc>
          <w:tcPr>
            <w:tcW w:w="0" w:type="auto"/>
            <w:hideMark/>
          </w:tcPr>
          <w:p w14:paraId="667B295E" w14:textId="77777777" w:rsidR="0052196B" w:rsidRPr="000A11F2" w:rsidRDefault="0052196B">
            <w:pPr>
              <w:rPr>
                <w:rFonts w:ascii="Calibri" w:hAnsi="Calibri" w:cs="Calibri"/>
              </w:rPr>
            </w:pPr>
            <w:r w:rsidRPr="000A11F2">
              <w:rPr>
                <w:rFonts w:ascii="Calibri" w:hAnsi="Calibri" w:cs="Calibri"/>
              </w:rPr>
              <w:t>65.3</w:t>
            </w:r>
          </w:p>
        </w:tc>
        <w:tc>
          <w:tcPr>
            <w:tcW w:w="0" w:type="auto"/>
            <w:hideMark/>
          </w:tcPr>
          <w:p w14:paraId="1DEEEFBD" w14:textId="77777777" w:rsidR="0052196B" w:rsidRPr="000A11F2" w:rsidRDefault="0052196B">
            <w:pPr>
              <w:rPr>
                <w:rFonts w:ascii="Calibri" w:hAnsi="Calibri" w:cs="Calibri"/>
              </w:rPr>
            </w:pPr>
            <w:r w:rsidRPr="000A11F2">
              <w:rPr>
                <w:rFonts w:ascii="Calibri" w:hAnsi="Calibri" w:cs="Calibri"/>
              </w:rPr>
              <w:t>64.6</w:t>
            </w:r>
          </w:p>
        </w:tc>
        <w:tc>
          <w:tcPr>
            <w:tcW w:w="0" w:type="auto"/>
            <w:hideMark/>
          </w:tcPr>
          <w:p w14:paraId="726FF169" w14:textId="77777777" w:rsidR="0052196B" w:rsidRPr="000A11F2" w:rsidRDefault="0052196B">
            <w:pPr>
              <w:rPr>
                <w:rFonts w:ascii="Calibri" w:hAnsi="Calibri" w:cs="Calibri"/>
              </w:rPr>
            </w:pPr>
            <w:r w:rsidRPr="000A11F2">
              <w:rPr>
                <w:rFonts w:ascii="Calibri" w:hAnsi="Calibri" w:cs="Calibri"/>
              </w:rPr>
              <w:t>64.4</w:t>
            </w:r>
          </w:p>
        </w:tc>
      </w:tr>
      <w:tr w:rsidR="000A11F2" w:rsidRPr="000A11F2" w14:paraId="7E422B2C" w14:textId="77777777" w:rsidTr="00F66A19">
        <w:tc>
          <w:tcPr>
            <w:tcW w:w="0" w:type="auto"/>
            <w:hideMark/>
          </w:tcPr>
          <w:p w14:paraId="042FE515" w14:textId="77777777" w:rsidR="0052196B" w:rsidRPr="000A11F2" w:rsidRDefault="0052196B">
            <w:pPr>
              <w:rPr>
                <w:rFonts w:ascii="Calibri" w:hAnsi="Calibri" w:cs="Calibri"/>
              </w:rPr>
            </w:pPr>
            <w:r w:rsidRPr="000A11F2">
              <w:rPr>
                <w:rFonts w:ascii="Calibri" w:hAnsi="Calibri" w:cs="Calibri"/>
              </w:rPr>
              <w:t>PPV (%)</w:t>
            </w:r>
          </w:p>
        </w:tc>
        <w:tc>
          <w:tcPr>
            <w:tcW w:w="0" w:type="auto"/>
            <w:hideMark/>
          </w:tcPr>
          <w:p w14:paraId="3C7412B9" w14:textId="77777777" w:rsidR="0052196B" w:rsidRPr="000A11F2" w:rsidRDefault="0052196B">
            <w:pPr>
              <w:rPr>
                <w:rFonts w:ascii="Calibri" w:hAnsi="Calibri" w:cs="Calibri"/>
              </w:rPr>
            </w:pPr>
            <w:r w:rsidRPr="000A11F2">
              <w:rPr>
                <w:rFonts w:ascii="Calibri" w:hAnsi="Calibri" w:cs="Calibri"/>
              </w:rPr>
              <w:t>88.1</w:t>
            </w:r>
          </w:p>
        </w:tc>
        <w:tc>
          <w:tcPr>
            <w:tcW w:w="0" w:type="auto"/>
            <w:hideMark/>
          </w:tcPr>
          <w:p w14:paraId="4BFF109C" w14:textId="77777777" w:rsidR="0052196B" w:rsidRPr="000A11F2" w:rsidRDefault="0052196B">
            <w:pPr>
              <w:rPr>
                <w:rFonts w:ascii="Calibri" w:hAnsi="Calibri" w:cs="Calibri"/>
              </w:rPr>
            </w:pPr>
            <w:r w:rsidRPr="000A11F2">
              <w:rPr>
                <w:rFonts w:ascii="Calibri" w:hAnsi="Calibri" w:cs="Calibri"/>
              </w:rPr>
              <w:t>84.3</w:t>
            </w:r>
          </w:p>
        </w:tc>
        <w:tc>
          <w:tcPr>
            <w:tcW w:w="0" w:type="auto"/>
            <w:hideMark/>
          </w:tcPr>
          <w:p w14:paraId="132CFC81" w14:textId="77777777" w:rsidR="0052196B" w:rsidRPr="000A11F2" w:rsidRDefault="0052196B">
            <w:pPr>
              <w:rPr>
                <w:rFonts w:ascii="Calibri" w:hAnsi="Calibri" w:cs="Calibri"/>
              </w:rPr>
            </w:pPr>
            <w:r w:rsidRPr="000A11F2">
              <w:rPr>
                <w:rFonts w:ascii="Calibri" w:hAnsi="Calibri" w:cs="Calibri"/>
              </w:rPr>
              <w:t>84.0</w:t>
            </w:r>
          </w:p>
        </w:tc>
        <w:tc>
          <w:tcPr>
            <w:tcW w:w="0" w:type="auto"/>
            <w:hideMark/>
          </w:tcPr>
          <w:p w14:paraId="3FDF8D72" w14:textId="77777777" w:rsidR="0052196B" w:rsidRPr="000A11F2" w:rsidRDefault="0052196B">
            <w:pPr>
              <w:rPr>
                <w:rFonts w:ascii="Calibri" w:hAnsi="Calibri" w:cs="Calibri"/>
              </w:rPr>
            </w:pPr>
            <w:r w:rsidRPr="000A11F2">
              <w:rPr>
                <w:rFonts w:ascii="Calibri" w:hAnsi="Calibri" w:cs="Calibri"/>
              </w:rPr>
              <w:t>83.7</w:t>
            </w:r>
          </w:p>
        </w:tc>
      </w:tr>
      <w:tr w:rsidR="000A11F2" w:rsidRPr="000A11F2" w14:paraId="3D8CE3FD" w14:textId="77777777" w:rsidTr="00F66A19">
        <w:tc>
          <w:tcPr>
            <w:tcW w:w="0" w:type="auto"/>
            <w:hideMark/>
          </w:tcPr>
          <w:p w14:paraId="4B7F323E" w14:textId="77777777" w:rsidR="0052196B" w:rsidRPr="000A11F2" w:rsidRDefault="0052196B">
            <w:pPr>
              <w:rPr>
                <w:rFonts w:ascii="Calibri" w:hAnsi="Calibri" w:cs="Calibri"/>
              </w:rPr>
            </w:pPr>
            <w:r w:rsidRPr="000A11F2">
              <w:rPr>
                <w:rFonts w:ascii="Calibri" w:hAnsi="Calibri" w:cs="Calibri"/>
              </w:rPr>
              <w:t>NPV (%)</w:t>
            </w:r>
          </w:p>
        </w:tc>
        <w:tc>
          <w:tcPr>
            <w:tcW w:w="0" w:type="auto"/>
            <w:hideMark/>
          </w:tcPr>
          <w:p w14:paraId="69B746B8" w14:textId="77777777" w:rsidR="0052196B" w:rsidRPr="000A11F2" w:rsidRDefault="0052196B">
            <w:pPr>
              <w:rPr>
                <w:rFonts w:ascii="Calibri" w:hAnsi="Calibri" w:cs="Calibri"/>
              </w:rPr>
            </w:pPr>
            <w:r w:rsidRPr="000A11F2">
              <w:rPr>
                <w:rFonts w:ascii="Calibri" w:hAnsi="Calibri" w:cs="Calibri"/>
              </w:rPr>
              <w:t>87.0</w:t>
            </w:r>
          </w:p>
        </w:tc>
        <w:tc>
          <w:tcPr>
            <w:tcW w:w="0" w:type="auto"/>
            <w:hideMark/>
          </w:tcPr>
          <w:p w14:paraId="3720E4A6" w14:textId="77777777" w:rsidR="0052196B" w:rsidRPr="000A11F2" w:rsidRDefault="0052196B">
            <w:pPr>
              <w:rPr>
                <w:rFonts w:ascii="Calibri" w:hAnsi="Calibri" w:cs="Calibri"/>
              </w:rPr>
            </w:pPr>
            <w:r w:rsidRPr="000A11F2">
              <w:rPr>
                <w:rFonts w:ascii="Calibri" w:hAnsi="Calibri" w:cs="Calibri"/>
              </w:rPr>
              <w:t>83.0</w:t>
            </w:r>
          </w:p>
        </w:tc>
        <w:tc>
          <w:tcPr>
            <w:tcW w:w="0" w:type="auto"/>
            <w:hideMark/>
          </w:tcPr>
          <w:p w14:paraId="03F08C0D" w14:textId="77777777" w:rsidR="0052196B" w:rsidRPr="000A11F2" w:rsidRDefault="0052196B">
            <w:pPr>
              <w:rPr>
                <w:rFonts w:ascii="Calibri" w:hAnsi="Calibri" w:cs="Calibri"/>
              </w:rPr>
            </w:pPr>
            <w:r w:rsidRPr="000A11F2">
              <w:rPr>
                <w:rFonts w:ascii="Calibri" w:hAnsi="Calibri" w:cs="Calibri"/>
              </w:rPr>
              <w:t>81.2</w:t>
            </w:r>
          </w:p>
        </w:tc>
        <w:tc>
          <w:tcPr>
            <w:tcW w:w="0" w:type="auto"/>
            <w:hideMark/>
          </w:tcPr>
          <w:p w14:paraId="3E3976BC" w14:textId="77777777" w:rsidR="0052196B" w:rsidRPr="000A11F2" w:rsidRDefault="0052196B">
            <w:pPr>
              <w:rPr>
                <w:rFonts w:ascii="Calibri" w:hAnsi="Calibri" w:cs="Calibri"/>
              </w:rPr>
            </w:pPr>
            <w:r w:rsidRPr="000A11F2">
              <w:rPr>
                <w:rFonts w:ascii="Calibri" w:hAnsi="Calibri" w:cs="Calibri"/>
              </w:rPr>
              <w:t>79.1</w:t>
            </w:r>
          </w:p>
        </w:tc>
      </w:tr>
    </w:tbl>
    <w:p w14:paraId="611324A5" w14:textId="77777777" w:rsidR="0052196B" w:rsidRPr="000A11F2" w:rsidRDefault="0052196B" w:rsidP="005B2683">
      <w:pPr>
        <w:pStyle w:val="Heading1"/>
        <w:rPr>
          <w:rFonts w:ascii="Calibri" w:hAnsi="Calibri" w:cs="Calibri"/>
          <w:color w:val="auto"/>
        </w:rPr>
      </w:pPr>
      <w:r w:rsidRPr="000A11F2">
        <w:rPr>
          <w:rFonts w:ascii="Calibri" w:hAnsi="Calibri" w:cs="Calibri"/>
          <w:color w:val="auto"/>
        </w:rPr>
        <w:t>4. Discussion and conclusion</w:t>
      </w:r>
    </w:p>
    <w:p w14:paraId="3671AF93" w14:textId="77777777" w:rsidR="0052196B" w:rsidRPr="000A11F2" w:rsidRDefault="0052196B" w:rsidP="00F66A19">
      <w:pPr>
        <w:pStyle w:val="NoSpacing"/>
        <w:rPr>
          <w:rFonts w:ascii="Calibri" w:hAnsi="Calibri" w:cs="Calibri"/>
        </w:rPr>
      </w:pPr>
      <w:r w:rsidRPr="000A11F2">
        <w:rPr>
          <w:rFonts w:ascii="Calibri" w:hAnsi="Calibri" w:cs="Calibri"/>
        </w:rPr>
        <w:t>Despite the common belief that 3D CAD methods can outperform 2D CAD methods in diagnosing solitary pulmonary nodules, to the best of our knowledge, this property has never been investigated systematically. The efficiency/accuracy tradeoff of these methods has also never been studied. By combining morphometric and perfusion CT features, this work performs a comparative study for the 2D and 3D CAD methods for SPNs. As demonstrated by the results of a series of experiments, the diagnostic performance metrics of the 3D method are consistently better than those of the 2D method. Moreover, these differences are also statistically significant.</w:t>
      </w:r>
    </w:p>
    <w:p w14:paraId="7B2B4990" w14:textId="77777777" w:rsidR="00F66A19" w:rsidRPr="000A11F2" w:rsidRDefault="00F66A19" w:rsidP="00F66A19">
      <w:pPr>
        <w:pStyle w:val="NoSpacing"/>
        <w:rPr>
          <w:rFonts w:ascii="Calibri" w:hAnsi="Calibri" w:cs="Calibri"/>
        </w:rPr>
      </w:pPr>
    </w:p>
    <w:p w14:paraId="426967E1" w14:textId="12E1CABC" w:rsidR="0052196B" w:rsidRPr="000A11F2" w:rsidRDefault="0052196B" w:rsidP="00F66A19">
      <w:pPr>
        <w:pStyle w:val="NoSpacing"/>
        <w:rPr>
          <w:rFonts w:ascii="Calibri" w:hAnsi="Calibri" w:cs="Calibri"/>
        </w:rPr>
      </w:pPr>
      <w:r w:rsidRPr="000A11F2">
        <w:rPr>
          <w:rFonts w:ascii="Calibri" w:hAnsi="Calibri" w:cs="Calibri"/>
        </w:rPr>
        <w:t>An important drawback of the 3D method is that it is computationally more intensive and complex than the 2D method. To combine the simplicity of the 2D method and the accuracy of the 3D method, this work proposes a two-stage CAD approach for SPNs. The first stage uses the 2D method to classify nodules. By studying the sensitivity of the decision made by the 2D method to the classifier training error, this work introduces a criterion to estimate the reliability of the classification results made by the 2D method. To improve the computational efficiency and processing complexity, only the nodules that fail to pass this reliability test are sent to the second stage which differentiates nodules by the 3D method. The efficiency/accuracy tradeoff of this two-stage approach can be controlled by adjusting a parameter that characterizes the tolerance of the reliability test. Experimental results show, with a small loss of diagnostic performance, that the efficiency of the computerized diagnosing process can be improved significantly.</w:t>
      </w:r>
    </w:p>
    <w:p w14:paraId="6908D50A" w14:textId="77777777" w:rsidR="00F66A19" w:rsidRPr="000A11F2" w:rsidRDefault="00F66A19" w:rsidP="00F66A19">
      <w:pPr>
        <w:pStyle w:val="NoSpacing"/>
        <w:rPr>
          <w:rFonts w:ascii="Calibri" w:hAnsi="Calibri" w:cs="Calibri"/>
        </w:rPr>
      </w:pPr>
    </w:p>
    <w:p w14:paraId="60C2F588" w14:textId="77777777" w:rsidR="0052196B" w:rsidRPr="000A11F2" w:rsidRDefault="0052196B" w:rsidP="00F66A19">
      <w:pPr>
        <w:pStyle w:val="NoSpacing"/>
        <w:rPr>
          <w:rFonts w:ascii="Calibri" w:hAnsi="Calibri" w:cs="Calibri"/>
        </w:rPr>
      </w:pPr>
      <w:r w:rsidRPr="000A11F2">
        <w:rPr>
          <w:rFonts w:ascii="Calibri" w:hAnsi="Calibri" w:cs="Calibri"/>
        </w:rPr>
        <w:t>This work has restricted the number of features to two. A possible future research direction is to expand the scope using more features. In addition, to more rigorously verify the results obtained in this study, it may be valuable to repeat this work using a more comprehensive dataset.</w:t>
      </w:r>
    </w:p>
    <w:p w14:paraId="32525798" w14:textId="77777777" w:rsidR="0052196B" w:rsidRPr="000A11F2" w:rsidRDefault="0052196B" w:rsidP="005B2683">
      <w:pPr>
        <w:pStyle w:val="Heading1"/>
        <w:rPr>
          <w:rFonts w:ascii="Calibri" w:hAnsi="Calibri" w:cs="Calibri"/>
          <w:color w:val="auto"/>
        </w:rPr>
      </w:pPr>
      <w:r w:rsidRPr="000A11F2">
        <w:rPr>
          <w:rFonts w:ascii="Calibri" w:hAnsi="Calibri" w:cs="Calibri"/>
          <w:color w:val="auto"/>
        </w:rPr>
        <w:t>References</w:t>
      </w:r>
    </w:p>
    <w:p w14:paraId="6094FAD7" w14:textId="0499C12D" w:rsidR="0052196B" w:rsidRPr="000A11F2" w:rsidRDefault="00EE5F9C" w:rsidP="00B91559">
      <w:pPr>
        <w:pStyle w:val="NoSpacing"/>
        <w:ind w:left="720" w:hanging="720"/>
        <w:rPr>
          <w:rFonts w:ascii="Calibri" w:hAnsi="Calibri" w:cs="Calibri"/>
        </w:rPr>
      </w:pPr>
      <w:hyperlink r:id="rId41" w:anchor="bbib1" w:history="1">
        <w:r w:rsidR="0052196B" w:rsidRPr="000A11F2">
          <w:rPr>
            <w:rStyle w:val="Hyperlink"/>
            <w:u w:color="0070C0"/>
          </w:rPr>
          <w:t>[1]</w:t>
        </w:r>
      </w:hyperlink>
      <w:r w:rsidR="00454A4F" w:rsidRPr="000A11F2">
        <w:rPr>
          <w:rFonts w:ascii="Calibri" w:hAnsi="Calibri" w:cs="Calibri"/>
        </w:rPr>
        <w:t xml:space="preserve"> </w:t>
      </w:r>
      <w:r w:rsidR="0052196B" w:rsidRPr="000A11F2">
        <w:rPr>
          <w:rFonts w:ascii="Calibri" w:hAnsi="Calibri" w:cs="Calibri"/>
        </w:rPr>
        <w:t xml:space="preserve">A. Jemal, T. Murray, E. Ward, A. Samuels, R.C. Tiwari, A. Ghafoor,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Cancer statistics 2005</w:t>
      </w:r>
      <w:r w:rsidR="00454A4F" w:rsidRPr="000A11F2">
        <w:rPr>
          <w:rFonts w:ascii="Calibri" w:hAnsi="Calibri" w:cs="Calibri"/>
        </w:rPr>
        <w:t xml:space="preserve"> </w:t>
      </w:r>
      <w:r w:rsidR="0052196B" w:rsidRPr="000A11F2">
        <w:rPr>
          <w:rFonts w:ascii="Calibri" w:hAnsi="Calibri" w:cs="Calibri"/>
        </w:rPr>
        <w:t>Cancer J Clin, 55 (2005), pp. 10-30</w:t>
      </w:r>
    </w:p>
    <w:p w14:paraId="1A6C6CB6" w14:textId="489D542A" w:rsidR="0052196B" w:rsidRPr="000A11F2" w:rsidRDefault="00EE5F9C" w:rsidP="00B91559">
      <w:pPr>
        <w:pStyle w:val="NoSpacing"/>
        <w:ind w:left="720" w:hanging="720"/>
        <w:rPr>
          <w:rFonts w:ascii="Calibri" w:hAnsi="Calibri" w:cs="Calibri"/>
        </w:rPr>
      </w:pPr>
      <w:hyperlink r:id="rId42" w:anchor="bbib2" w:history="1">
        <w:r w:rsidR="0052196B" w:rsidRPr="000A11F2">
          <w:rPr>
            <w:rStyle w:val="Hyperlink"/>
            <w:u w:color="0070C0"/>
          </w:rPr>
          <w:t>[2]</w:t>
        </w:r>
      </w:hyperlink>
      <w:r w:rsidR="00454A4F" w:rsidRPr="000A11F2">
        <w:rPr>
          <w:rFonts w:ascii="Calibri" w:hAnsi="Calibri" w:cs="Calibri"/>
        </w:rPr>
        <w:t xml:space="preserve"> </w:t>
      </w:r>
      <w:r w:rsidR="0052196B" w:rsidRPr="000A11F2">
        <w:rPr>
          <w:rFonts w:ascii="Calibri" w:hAnsi="Calibri" w:cs="Calibri"/>
        </w:rPr>
        <w:t>H.T. Winer-</w:t>
      </w:r>
      <w:proofErr w:type="spellStart"/>
      <w:r w:rsidR="0052196B" w:rsidRPr="000A11F2">
        <w:rPr>
          <w:rFonts w:ascii="Calibri" w:hAnsi="Calibri" w:cs="Calibri"/>
        </w:rPr>
        <w:t>Muram</w:t>
      </w:r>
      <w:proofErr w:type="spellEnd"/>
      <w:r w:rsidR="00F66A19" w:rsidRPr="000A11F2">
        <w:rPr>
          <w:rFonts w:ascii="Calibri" w:hAnsi="Calibri" w:cs="Calibri"/>
        </w:rPr>
        <w:t xml:space="preserve"> </w:t>
      </w:r>
      <w:proofErr w:type="gramStart"/>
      <w:r w:rsidR="0052196B" w:rsidRPr="000A11F2">
        <w:rPr>
          <w:rStyle w:val="Strong"/>
          <w:rFonts w:ascii="Calibri" w:hAnsi="Calibri" w:cs="Calibri"/>
        </w:rPr>
        <w:t>The</w:t>
      </w:r>
      <w:proofErr w:type="gramEnd"/>
      <w:r w:rsidR="0052196B" w:rsidRPr="000A11F2">
        <w:rPr>
          <w:rStyle w:val="Strong"/>
          <w:rFonts w:ascii="Calibri" w:hAnsi="Calibri" w:cs="Calibri"/>
        </w:rPr>
        <w:t xml:space="preserve"> solitary pulmonary nodule</w:t>
      </w:r>
      <w:r w:rsidR="00454A4F" w:rsidRPr="000A11F2">
        <w:rPr>
          <w:rStyle w:val="Strong"/>
          <w:rFonts w:ascii="Calibri" w:hAnsi="Calibri" w:cs="Calibri"/>
        </w:rPr>
        <w:t xml:space="preserve"> </w:t>
      </w:r>
      <w:r w:rsidR="0052196B" w:rsidRPr="000A11F2">
        <w:rPr>
          <w:rFonts w:ascii="Calibri" w:hAnsi="Calibri" w:cs="Calibri"/>
        </w:rPr>
        <w:t>Radiology, 239 (1) (2006), pp. 34-49</w:t>
      </w:r>
    </w:p>
    <w:p w14:paraId="2E25CE94" w14:textId="77777777" w:rsidR="00454A4F" w:rsidRPr="000A11F2" w:rsidRDefault="00EE5F9C" w:rsidP="00B91559">
      <w:pPr>
        <w:pStyle w:val="NoSpacing"/>
        <w:ind w:left="720" w:hanging="720"/>
        <w:rPr>
          <w:rFonts w:ascii="Calibri" w:hAnsi="Calibri" w:cs="Calibri"/>
        </w:rPr>
      </w:pPr>
      <w:hyperlink r:id="rId43" w:anchor="bbib3" w:history="1">
        <w:r w:rsidR="0052196B" w:rsidRPr="000A11F2">
          <w:rPr>
            <w:rStyle w:val="Hyperlink"/>
            <w:u w:color="0070C0"/>
          </w:rPr>
          <w:t>[3]</w:t>
        </w:r>
      </w:hyperlink>
      <w:r w:rsidR="00454A4F" w:rsidRPr="000A11F2">
        <w:rPr>
          <w:rFonts w:ascii="Calibri" w:hAnsi="Calibri" w:cs="Calibri"/>
        </w:rPr>
        <w:t xml:space="preserve"> </w:t>
      </w:r>
      <w:r w:rsidR="0052196B" w:rsidRPr="000A11F2">
        <w:rPr>
          <w:rFonts w:ascii="Calibri" w:hAnsi="Calibri" w:cs="Calibri"/>
        </w:rPr>
        <w:t xml:space="preserve">B.B. Tan, K.R. Flaherty, E.A. </w:t>
      </w:r>
      <w:proofErr w:type="spellStart"/>
      <w:r w:rsidR="0052196B" w:rsidRPr="000A11F2">
        <w:rPr>
          <w:rFonts w:ascii="Calibri" w:hAnsi="Calibri" w:cs="Calibri"/>
        </w:rPr>
        <w:t>Kazerooni</w:t>
      </w:r>
      <w:proofErr w:type="spellEnd"/>
      <w:r w:rsidR="0052196B" w:rsidRPr="000A11F2">
        <w:rPr>
          <w:rFonts w:ascii="Calibri" w:hAnsi="Calibri" w:cs="Calibri"/>
        </w:rPr>
        <w:t xml:space="preserve">, M.D. </w:t>
      </w:r>
      <w:proofErr w:type="spellStart"/>
      <w:r w:rsidR="0052196B" w:rsidRPr="000A11F2">
        <w:rPr>
          <w:rFonts w:ascii="Calibri" w:hAnsi="Calibri" w:cs="Calibri"/>
        </w:rPr>
        <w:t>Iannettoni</w:t>
      </w:r>
      <w:proofErr w:type="spellEnd"/>
      <w:r w:rsidR="00F66A19" w:rsidRPr="000A11F2">
        <w:rPr>
          <w:rFonts w:ascii="Calibri" w:hAnsi="Calibri" w:cs="Calibri"/>
        </w:rPr>
        <w:t xml:space="preserve"> </w:t>
      </w:r>
      <w:proofErr w:type="gramStart"/>
      <w:r w:rsidR="0052196B" w:rsidRPr="000A11F2">
        <w:rPr>
          <w:rStyle w:val="Strong"/>
          <w:rFonts w:ascii="Calibri" w:hAnsi="Calibri" w:cs="Calibri"/>
        </w:rPr>
        <w:t>The</w:t>
      </w:r>
      <w:proofErr w:type="gramEnd"/>
      <w:r w:rsidR="0052196B" w:rsidRPr="000A11F2">
        <w:rPr>
          <w:rStyle w:val="Strong"/>
          <w:rFonts w:ascii="Calibri" w:hAnsi="Calibri" w:cs="Calibri"/>
        </w:rPr>
        <w:t xml:space="preserve"> solitary pulmonary nodule</w:t>
      </w:r>
      <w:r w:rsidR="00454A4F" w:rsidRPr="000A11F2">
        <w:rPr>
          <w:rStyle w:val="Strong"/>
          <w:rFonts w:ascii="Calibri" w:hAnsi="Calibri" w:cs="Calibri"/>
        </w:rPr>
        <w:t xml:space="preserve"> </w:t>
      </w:r>
      <w:r w:rsidR="0052196B" w:rsidRPr="000A11F2">
        <w:rPr>
          <w:rFonts w:ascii="Calibri" w:hAnsi="Calibri" w:cs="Calibri"/>
        </w:rPr>
        <w:t>Chest, 123 (1) (2003), pp. 89-96</w:t>
      </w:r>
      <w:r w:rsidR="00454A4F" w:rsidRPr="000A11F2">
        <w:rPr>
          <w:rFonts w:ascii="Calibri" w:hAnsi="Calibri" w:cs="Calibri"/>
        </w:rPr>
        <w:t xml:space="preserve"> </w:t>
      </w:r>
    </w:p>
    <w:p w14:paraId="55D47C28" w14:textId="6CB72F0B" w:rsidR="0052196B" w:rsidRPr="000A11F2" w:rsidRDefault="00EE5F9C" w:rsidP="00B91559">
      <w:pPr>
        <w:pStyle w:val="NoSpacing"/>
        <w:ind w:left="720" w:hanging="720"/>
        <w:rPr>
          <w:rFonts w:ascii="Calibri" w:hAnsi="Calibri" w:cs="Calibri"/>
        </w:rPr>
      </w:pPr>
      <w:hyperlink r:id="rId44" w:anchor="bbib4" w:history="1">
        <w:r w:rsidR="0052196B" w:rsidRPr="000A11F2">
          <w:rPr>
            <w:rStyle w:val="Hyperlink"/>
            <w:u w:color="0070C0"/>
          </w:rPr>
          <w:t>[4]</w:t>
        </w:r>
      </w:hyperlink>
      <w:r w:rsidR="00454A4F" w:rsidRPr="000A11F2">
        <w:rPr>
          <w:rFonts w:ascii="Calibri" w:hAnsi="Calibri" w:cs="Calibri"/>
        </w:rPr>
        <w:t xml:space="preserve"> </w:t>
      </w:r>
      <w:r w:rsidR="0052196B" w:rsidRPr="000A11F2">
        <w:rPr>
          <w:rFonts w:ascii="Calibri" w:hAnsi="Calibri" w:cs="Calibri"/>
        </w:rPr>
        <w:t xml:space="preserve">S.K. Shah, M.F. McNitt-Gray, K.R. De </w:t>
      </w:r>
      <w:proofErr w:type="spellStart"/>
      <w:r w:rsidR="0052196B" w:rsidRPr="000A11F2">
        <w:rPr>
          <w:rFonts w:ascii="Calibri" w:hAnsi="Calibri" w:cs="Calibri"/>
        </w:rPr>
        <w:t>Zoysa</w:t>
      </w:r>
      <w:proofErr w:type="spellEnd"/>
      <w:r w:rsidR="0052196B" w:rsidRPr="000A11F2">
        <w:rPr>
          <w:rFonts w:ascii="Calibri" w:hAnsi="Calibri" w:cs="Calibri"/>
        </w:rPr>
        <w:t xml:space="preserve">, J.W. Sayre, H.J. Kim, P. Batra,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Solitary pulmonary nodule diagnosis on CT: results of an observer study</w:t>
      </w:r>
      <w:r w:rsidR="00454A4F" w:rsidRPr="000A11F2">
        <w:rPr>
          <w:rStyle w:val="Strong"/>
          <w:rFonts w:ascii="Calibri" w:hAnsi="Calibri" w:cs="Calibri"/>
        </w:rPr>
        <w:t xml:space="preserve"> </w:t>
      </w:r>
      <w:proofErr w:type="spellStart"/>
      <w:r w:rsidR="0052196B" w:rsidRPr="000A11F2">
        <w:rPr>
          <w:rFonts w:ascii="Calibri" w:hAnsi="Calibri" w:cs="Calibri"/>
        </w:rPr>
        <w:t>Acad</w:t>
      </w:r>
      <w:proofErr w:type="spellEnd"/>
      <w:r w:rsidR="0052196B" w:rsidRPr="000A11F2">
        <w:rPr>
          <w:rFonts w:ascii="Calibri" w:hAnsi="Calibri" w:cs="Calibri"/>
        </w:rPr>
        <w:t xml:space="preserve"> </w:t>
      </w:r>
      <w:proofErr w:type="spellStart"/>
      <w:r w:rsidR="0052196B" w:rsidRPr="000A11F2">
        <w:rPr>
          <w:rFonts w:ascii="Calibri" w:hAnsi="Calibri" w:cs="Calibri"/>
        </w:rPr>
        <w:t>Radiol</w:t>
      </w:r>
      <w:proofErr w:type="spellEnd"/>
      <w:r w:rsidR="0052196B" w:rsidRPr="000A11F2">
        <w:rPr>
          <w:rFonts w:ascii="Calibri" w:hAnsi="Calibri" w:cs="Calibri"/>
        </w:rPr>
        <w:t>, 12 (4) (2005), pp. 496-501</w:t>
      </w:r>
    </w:p>
    <w:p w14:paraId="5E62904E" w14:textId="4E7F84BE" w:rsidR="0052196B" w:rsidRPr="000A11F2" w:rsidRDefault="00EE5F9C" w:rsidP="00B91559">
      <w:pPr>
        <w:pStyle w:val="NoSpacing"/>
        <w:ind w:left="720" w:hanging="720"/>
        <w:rPr>
          <w:rFonts w:ascii="Calibri" w:hAnsi="Calibri" w:cs="Calibri"/>
        </w:rPr>
      </w:pPr>
      <w:hyperlink r:id="rId45" w:anchor="bbib5" w:history="1">
        <w:r w:rsidR="0052196B" w:rsidRPr="000A11F2">
          <w:rPr>
            <w:rStyle w:val="Hyperlink"/>
            <w:u w:color="0070C0"/>
          </w:rPr>
          <w:t>[5]</w:t>
        </w:r>
      </w:hyperlink>
      <w:r w:rsidR="00454A4F" w:rsidRPr="000A11F2">
        <w:rPr>
          <w:rFonts w:ascii="Calibri" w:hAnsi="Calibri" w:cs="Calibri"/>
        </w:rPr>
        <w:t xml:space="preserve"> </w:t>
      </w:r>
      <w:r w:rsidR="0052196B" w:rsidRPr="000A11F2">
        <w:rPr>
          <w:rFonts w:ascii="Calibri" w:hAnsi="Calibri" w:cs="Calibri"/>
        </w:rPr>
        <w:t xml:space="preserve">M.B. McCarville, H.M. Lederman, V.M. Santana, N.C. </w:t>
      </w:r>
      <w:proofErr w:type="spellStart"/>
      <w:r w:rsidR="0052196B" w:rsidRPr="000A11F2">
        <w:rPr>
          <w:rFonts w:ascii="Calibri" w:hAnsi="Calibri" w:cs="Calibri"/>
        </w:rPr>
        <w:t>Daw</w:t>
      </w:r>
      <w:proofErr w:type="spellEnd"/>
      <w:r w:rsidR="0052196B" w:rsidRPr="000A11F2">
        <w:rPr>
          <w:rFonts w:ascii="Calibri" w:hAnsi="Calibri" w:cs="Calibri"/>
        </w:rPr>
        <w:t xml:space="preserve">, S.J. </w:t>
      </w:r>
      <w:proofErr w:type="spellStart"/>
      <w:r w:rsidR="0052196B" w:rsidRPr="000A11F2">
        <w:rPr>
          <w:rFonts w:ascii="Calibri" w:hAnsi="Calibri" w:cs="Calibri"/>
        </w:rPr>
        <w:t>Shochat</w:t>
      </w:r>
      <w:proofErr w:type="spellEnd"/>
      <w:r w:rsidR="0052196B" w:rsidRPr="000A11F2">
        <w:rPr>
          <w:rFonts w:ascii="Calibri" w:hAnsi="Calibri" w:cs="Calibri"/>
        </w:rPr>
        <w:t xml:space="preserve">, C.S. Li,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Distinguishing benign from malignant pulmonary nodules with helical chest CT in children with malignant solid tumors</w:t>
      </w:r>
      <w:r w:rsidR="00454A4F" w:rsidRPr="000A11F2">
        <w:rPr>
          <w:rStyle w:val="Strong"/>
          <w:rFonts w:ascii="Calibri" w:hAnsi="Calibri" w:cs="Calibri"/>
        </w:rPr>
        <w:t xml:space="preserve"> </w:t>
      </w:r>
      <w:r w:rsidR="0052196B" w:rsidRPr="000A11F2">
        <w:rPr>
          <w:rFonts w:ascii="Calibri" w:hAnsi="Calibri" w:cs="Calibri"/>
        </w:rPr>
        <w:t>Radiology, 239 (2) (2006), pp. 514-520</w:t>
      </w:r>
    </w:p>
    <w:p w14:paraId="569FE1C1" w14:textId="77777777" w:rsidR="00454A4F" w:rsidRPr="000A11F2" w:rsidRDefault="00EE5F9C" w:rsidP="00B91559">
      <w:pPr>
        <w:pStyle w:val="NoSpacing"/>
        <w:ind w:left="720" w:hanging="720"/>
        <w:rPr>
          <w:rFonts w:ascii="Calibri" w:hAnsi="Calibri" w:cs="Calibri"/>
        </w:rPr>
      </w:pPr>
      <w:hyperlink r:id="rId46" w:anchor="bbib6" w:history="1">
        <w:r w:rsidR="0052196B" w:rsidRPr="000A11F2">
          <w:rPr>
            <w:rStyle w:val="Hyperlink"/>
            <w:u w:color="0070C0"/>
          </w:rPr>
          <w:t>[6]</w:t>
        </w:r>
      </w:hyperlink>
      <w:r w:rsidR="00454A4F" w:rsidRPr="000A11F2">
        <w:rPr>
          <w:rFonts w:ascii="Calibri" w:hAnsi="Calibri" w:cs="Calibri"/>
        </w:rPr>
        <w:t xml:space="preserve"> </w:t>
      </w:r>
      <w:r w:rsidR="0052196B" w:rsidRPr="000A11F2">
        <w:rPr>
          <w:rFonts w:ascii="Calibri" w:hAnsi="Calibri" w:cs="Calibri"/>
        </w:rPr>
        <w:t>M. McNitt-Gray</w:t>
      </w:r>
      <w:r w:rsidR="00F66A19" w:rsidRPr="000A11F2">
        <w:rPr>
          <w:rFonts w:ascii="Calibri" w:hAnsi="Calibri" w:cs="Calibri"/>
        </w:rPr>
        <w:t xml:space="preserve"> </w:t>
      </w:r>
      <w:r w:rsidR="0052196B" w:rsidRPr="000A11F2">
        <w:rPr>
          <w:rStyle w:val="Strong"/>
          <w:rFonts w:ascii="Calibri" w:hAnsi="Calibri" w:cs="Calibri"/>
        </w:rPr>
        <w:t>Lung nodules and beyond: approaches, challenges and opportunities in thoracic CAD</w:t>
      </w:r>
      <w:r w:rsidR="00454A4F" w:rsidRPr="000A11F2">
        <w:rPr>
          <w:rStyle w:val="Strong"/>
          <w:rFonts w:ascii="Calibri" w:hAnsi="Calibri" w:cs="Calibri"/>
        </w:rPr>
        <w:t xml:space="preserve"> </w:t>
      </w:r>
      <w:r w:rsidR="0052196B" w:rsidRPr="000A11F2">
        <w:rPr>
          <w:rFonts w:ascii="Calibri" w:hAnsi="Calibri" w:cs="Calibri"/>
        </w:rPr>
        <w:t xml:space="preserve">Int </w:t>
      </w:r>
      <w:proofErr w:type="spellStart"/>
      <w:r w:rsidR="0052196B" w:rsidRPr="000A11F2">
        <w:rPr>
          <w:rFonts w:ascii="Calibri" w:hAnsi="Calibri" w:cs="Calibri"/>
        </w:rPr>
        <w:t>Congr</w:t>
      </w:r>
      <w:proofErr w:type="spellEnd"/>
      <w:r w:rsidR="0052196B" w:rsidRPr="000A11F2">
        <w:rPr>
          <w:rFonts w:ascii="Calibri" w:hAnsi="Calibri" w:cs="Calibri"/>
        </w:rPr>
        <w:t xml:space="preserve"> Ser, 1268 (2004), pp. 896-901</w:t>
      </w:r>
      <w:r w:rsidR="00454A4F" w:rsidRPr="000A11F2">
        <w:rPr>
          <w:rFonts w:ascii="Calibri" w:hAnsi="Calibri" w:cs="Calibri"/>
        </w:rPr>
        <w:t xml:space="preserve"> </w:t>
      </w:r>
    </w:p>
    <w:p w14:paraId="2180F360" w14:textId="390319A2" w:rsidR="0052196B" w:rsidRPr="000A11F2" w:rsidRDefault="00EE5F9C" w:rsidP="00B91559">
      <w:pPr>
        <w:pStyle w:val="NoSpacing"/>
        <w:ind w:left="720" w:hanging="720"/>
        <w:rPr>
          <w:rFonts w:ascii="Calibri" w:hAnsi="Calibri" w:cs="Calibri"/>
        </w:rPr>
      </w:pPr>
      <w:hyperlink r:id="rId47" w:anchor="bbib7" w:history="1">
        <w:r w:rsidR="0052196B" w:rsidRPr="000A11F2">
          <w:rPr>
            <w:rStyle w:val="Hyperlink"/>
            <w:u w:color="0070C0"/>
          </w:rPr>
          <w:t>[7]</w:t>
        </w:r>
      </w:hyperlink>
      <w:r w:rsidR="00454A4F" w:rsidRPr="000A11F2">
        <w:rPr>
          <w:rFonts w:ascii="Calibri" w:hAnsi="Calibri" w:cs="Calibri"/>
        </w:rPr>
        <w:t xml:space="preserve"> </w:t>
      </w:r>
      <w:r w:rsidR="0052196B" w:rsidRPr="000A11F2">
        <w:rPr>
          <w:rFonts w:ascii="Calibri" w:hAnsi="Calibri" w:cs="Calibri"/>
        </w:rPr>
        <w:t xml:space="preserve">Q. Li, F. Li, K. Suzuki, J. </w:t>
      </w:r>
      <w:proofErr w:type="spellStart"/>
      <w:r w:rsidR="0052196B" w:rsidRPr="000A11F2">
        <w:rPr>
          <w:rFonts w:ascii="Calibri" w:hAnsi="Calibri" w:cs="Calibri"/>
        </w:rPr>
        <w:t>Shiraishi</w:t>
      </w:r>
      <w:proofErr w:type="spellEnd"/>
      <w:r w:rsidR="0052196B" w:rsidRPr="000A11F2">
        <w:rPr>
          <w:rFonts w:ascii="Calibri" w:hAnsi="Calibri" w:cs="Calibri"/>
        </w:rPr>
        <w:t xml:space="preserve">, H. Abe, R. Engelmann, </w:t>
      </w:r>
      <w:r w:rsidR="0052196B" w:rsidRPr="000A11F2">
        <w:rPr>
          <w:rStyle w:val="Emphasis"/>
          <w:rFonts w:ascii="Calibri" w:hAnsi="Calibri" w:cs="Calibri"/>
        </w:rPr>
        <w:t xml:space="preserve">et </w:t>
      </w:r>
      <w:proofErr w:type="gramStart"/>
      <w:r w:rsidR="0052196B" w:rsidRPr="000A11F2">
        <w:rPr>
          <w:rStyle w:val="Emphasis"/>
          <w:rFonts w:ascii="Calibri" w:hAnsi="Calibri" w:cs="Calibri"/>
        </w:rPr>
        <w:t>al</w:t>
      </w:r>
      <w:r w:rsidR="00F66A19" w:rsidRPr="000A11F2">
        <w:rPr>
          <w:rStyle w:val="Emphasis"/>
          <w:rFonts w:ascii="Calibri" w:hAnsi="Calibri" w:cs="Calibri"/>
        </w:rPr>
        <w:t xml:space="preserve"> </w:t>
      </w:r>
      <w:r w:rsidR="0052196B" w:rsidRPr="000A11F2">
        <w:rPr>
          <w:rStyle w:val="Emphasis"/>
          <w:rFonts w:ascii="Calibri" w:hAnsi="Calibri" w:cs="Calibri"/>
        </w:rPr>
        <w:t>.</w:t>
      </w:r>
      <w:proofErr w:type="gramEnd"/>
      <w:r w:rsidR="00F66A19" w:rsidRPr="000A11F2">
        <w:rPr>
          <w:rStyle w:val="Emphasis"/>
          <w:rFonts w:ascii="Calibri" w:hAnsi="Calibri" w:cs="Calibri"/>
        </w:rPr>
        <w:t xml:space="preserve"> </w:t>
      </w:r>
      <w:r w:rsidR="0052196B" w:rsidRPr="000A11F2">
        <w:rPr>
          <w:rStyle w:val="Strong"/>
          <w:rFonts w:ascii="Calibri" w:hAnsi="Calibri" w:cs="Calibri"/>
        </w:rPr>
        <w:t>Computer-aided diagnosis in thoracic CT</w:t>
      </w:r>
      <w:r w:rsidR="00454A4F" w:rsidRPr="000A11F2">
        <w:rPr>
          <w:rStyle w:val="Strong"/>
          <w:rFonts w:ascii="Calibri" w:hAnsi="Calibri" w:cs="Calibri"/>
        </w:rPr>
        <w:t xml:space="preserve"> </w:t>
      </w:r>
      <w:proofErr w:type="spellStart"/>
      <w:r w:rsidR="0052196B" w:rsidRPr="000A11F2">
        <w:rPr>
          <w:rFonts w:ascii="Calibri" w:hAnsi="Calibri" w:cs="Calibri"/>
        </w:rPr>
        <w:t>Semin</w:t>
      </w:r>
      <w:proofErr w:type="spellEnd"/>
      <w:r w:rsidR="0052196B" w:rsidRPr="000A11F2">
        <w:rPr>
          <w:rFonts w:ascii="Calibri" w:hAnsi="Calibri" w:cs="Calibri"/>
        </w:rPr>
        <w:t xml:space="preserve"> Ultrasound CT MR, 25 (5) (2005), pp. 357-363</w:t>
      </w:r>
    </w:p>
    <w:p w14:paraId="27B55972" w14:textId="40EB48D8" w:rsidR="0052196B" w:rsidRPr="000A11F2" w:rsidRDefault="00EE5F9C" w:rsidP="00B91559">
      <w:pPr>
        <w:pStyle w:val="NoSpacing"/>
        <w:ind w:left="720" w:hanging="720"/>
        <w:rPr>
          <w:rFonts w:ascii="Calibri" w:hAnsi="Calibri" w:cs="Calibri"/>
        </w:rPr>
      </w:pPr>
      <w:hyperlink r:id="rId48" w:anchor="bbib8" w:history="1">
        <w:r w:rsidR="0052196B" w:rsidRPr="000A11F2">
          <w:rPr>
            <w:rStyle w:val="Hyperlink"/>
            <w:u w:color="0070C0"/>
          </w:rPr>
          <w:t>[8]</w:t>
        </w:r>
      </w:hyperlink>
      <w:r w:rsidR="00454A4F" w:rsidRPr="000A11F2">
        <w:rPr>
          <w:rFonts w:ascii="Calibri" w:hAnsi="Calibri" w:cs="Calibri"/>
        </w:rPr>
        <w:t xml:space="preserve"> </w:t>
      </w:r>
      <w:r w:rsidR="0052196B" w:rsidRPr="000A11F2">
        <w:rPr>
          <w:rFonts w:ascii="Calibri" w:hAnsi="Calibri" w:cs="Calibri"/>
        </w:rPr>
        <w:t xml:space="preserve">M.F. McNitt-Gray, N. Wyckoff, J.W. Sayre, J.G. Goldin, D.R. </w:t>
      </w:r>
      <w:proofErr w:type="spellStart"/>
      <w:r w:rsidR="0052196B" w:rsidRPr="000A11F2">
        <w:rPr>
          <w:rFonts w:ascii="Calibri" w:hAnsi="Calibri" w:cs="Calibri"/>
        </w:rPr>
        <w:t>Aberle</w:t>
      </w:r>
      <w:proofErr w:type="spellEnd"/>
      <w:r w:rsidR="00F66A19" w:rsidRPr="000A11F2">
        <w:rPr>
          <w:rFonts w:ascii="Calibri" w:hAnsi="Calibri" w:cs="Calibri"/>
        </w:rPr>
        <w:t xml:space="preserve"> </w:t>
      </w:r>
      <w:proofErr w:type="gramStart"/>
      <w:r w:rsidR="0052196B" w:rsidRPr="000A11F2">
        <w:rPr>
          <w:rStyle w:val="Strong"/>
          <w:rFonts w:ascii="Calibri" w:hAnsi="Calibri" w:cs="Calibri"/>
        </w:rPr>
        <w:t>The</w:t>
      </w:r>
      <w:proofErr w:type="gramEnd"/>
      <w:r w:rsidR="0052196B" w:rsidRPr="000A11F2">
        <w:rPr>
          <w:rStyle w:val="Strong"/>
          <w:rFonts w:ascii="Calibri" w:hAnsi="Calibri" w:cs="Calibri"/>
        </w:rPr>
        <w:t xml:space="preserve"> effects of co-occurrence matrix based texture parameters on the classification of solitary pulmonary nodules imaged on computed tomography</w:t>
      </w:r>
      <w:r w:rsidR="00454A4F" w:rsidRPr="000A11F2">
        <w:rPr>
          <w:rStyle w:val="Strong"/>
          <w:rFonts w:ascii="Calibri" w:hAnsi="Calibri" w:cs="Calibri"/>
        </w:rPr>
        <w:t xml:space="preserve"> </w:t>
      </w:r>
      <w:proofErr w:type="spellStart"/>
      <w:r w:rsidR="0052196B" w:rsidRPr="000A11F2">
        <w:rPr>
          <w:rFonts w:ascii="Calibri" w:hAnsi="Calibri" w:cs="Calibri"/>
        </w:rPr>
        <w:t>Comput</w:t>
      </w:r>
      <w:proofErr w:type="spellEnd"/>
      <w:r w:rsidR="0052196B" w:rsidRPr="000A11F2">
        <w:rPr>
          <w:rFonts w:ascii="Calibri" w:hAnsi="Calibri" w:cs="Calibri"/>
        </w:rPr>
        <w:t xml:space="preserve"> Med Imaging Graph, 23 (6) (1999), pp. 339-348</w:t>
      </w:r>
    </w:p>
    <w:p w14:paraId="25262E3A" w14:textId="45251F4A" w:rsidR="0052196B" w:rsidRPr="000A11F2" w:rsidRDefault="00EE5F9C" w:rsidP="00B91559">
      <w:pPr>
        <w:pStyle w:val="NoSpacing"/>
        <w:ind w:left="720" w:hanging="720"/>
        <w:rPr>
          <w:rFonts w:ascii="Calibri" w:hAnsi="Calibri" w:cs="Calibri"/>
        </w:rPr>
      </w:pPr>
      <w:hyperlink r:id="rId49" w:anchor="bbib9" w:history="1">
        <w:r w:rsidR="0052196B" w:rsidRPr="000A11F2">
          <w:rPr>
            <w:rStyle w:val="Hyperlink"/>
            <w:u w:color="0070C0"/>
          </w:rPr>
          <w:t>[9]</w:t>
        </w:r>
      </w:hyperlink>
      <w:r w:rsidR="00454A4F" w:rsidRPr="000A11F2">
        <w:rPr>
          <w:rFonts w:ascii="Calibri" w:hAnsi="Calibri" w:cs="Calibri"/>
        </w:rPr>
        <w:t xml:space="preserve"> </w:t>
      </w:r>
      <w:r w:rsidR="0052196B" w:rsidRPr="000A11F2">
        <w:rPr>
          <w:rFonts w:ascii="Calibri" w:hAnsi="Calibri" w:cs="Calibri"/>
        </w:rPr>
        <w:t xml:space="preserve">C.A. Yi, K.S. Lee, E.A. Kim, J. Han, H. Kim, O.J. Kwon,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 xml:space="preserve">Solitary pulmonary nodules: dynamic enhanced multi-detector row CT study and comparison with vascular endothelial growth factor and </w:t>
      </w:r>
      <w:proofErr w:type="spellStart"/>
      <w:r w:rsidR="0052196B" w:rsidRPr="000A11F2">
        <w:rPr>
          <w:rStyle w:val="Strong"/>
          <w:rFonts w:ascii="Calibri" w:hAnsi="Calibri" w:cs="Calibri"/>
        </w:rPr>
        <w:t>microvessel</w:t>
      </w:r>
      <w:proofErr w:type="spellEnd"/>
      <w:r w:rsidR="0052196B" w:rsidRPr="000A11F2">
        <w:rPr>
          <w:rStyle w:val="Strong"/>
          <w:rFonts w:ascii="Calibri" w:hAnsi="Calibri" w:cs="Calibri"/>
        </w:rPr>
        <w:t xml:space="preserve"> density</w:t>
      </w:r>
      <w:r w:rsidR="00454A4F" w:rsidRPr="000A11F2">
        <w:rPr>
          <w:rStyle w:val="Strong"/>
          <w:rFonts w:ascii="Calibri" w:hAnsi="Calibri" w:cs="Calibri"/>
        </w:rPr>
        <w:t xml:space="preserve"> </w:t>
      </w:r>
      <w:r w:rsidR="0052196B" w:rsidRPr="000A11F2">
        <w:rPr>
          <w:rFonts w:ascii="Calibri" w:hAnsi="Calibri" w:cs="Calibri"/>
        </w:rPr>
        <w:t>Radiology, 233 (1) (2004), pp. 191-199</w:t>
      </w:r>
    </w:p>
    <w:p w14:paraId="7BE4F7E4" w14:textId="59AE4EE5" w:rsidR="0052196B" w:rsidRPr="000A11F2" w:rsidRDefault="00EE5F9C" w:rsidP="00B91559">
      <w:pPr>
        <w:pStyle w:val="NoSpacing"/>
        <w:ind w:left="720" w:hanging="720"/>
        <w:rPr>
          <w:rFonts w:ascii="Calibri" w:hAnsi="Calibri" w:cs="Calibri"/>
        </w:rPr>
      </w:pPr>
      <w:hyperlink r:id="rId50" w:anchor="bbib10" w:history="1">
        <w:r w:rsidR="0052196B" w:rsidRPr="000A11F2">
          <w:rPr>
            <w:rStyle w:val="Hyperlink"/>
            <w:u w:color="0070C0"/>
          </w:rPr>
          <w:t>[10]</w:t>
        </w:r>
      </w:hyperlink>
      <w:r w:rsidR="00454A4F" w:rsidRPr="000A11F2">
        <w:rPr>
          <w:rFonts w:ascii="Calibri" w:hAnsi="Calibri" w:cs="Calibri"/>
        </w:rPr>
        <w:t xml:space="preserve"> </w:t>
      </w:r>
      <w:r w:rsidR="0052196B" w:rsidRPr="000A11F2">
        <w:rPr>
          <w:rFonts w:ascii="Calibri" w:hAnsi="Calibri" w:cs="Calibri"/>
        </w:rPr>
        <w:t xml:space="preserve">Y.J. </w:t>
      </w:r>
      <w:proofErr w:type="spellStart"/>
      <w:r w:rsidR="0052196B" w:rsidRPr="000A11F2">
        <w:rPr>
          <w:rFonts w:ascii="Calibri" w:hAnsi="Calibri" w:cs="Calibri"/>
        </w:rPr>
        <w:t>Jeong</w:t>
      </w:r>
      <w:proofErr w:type="spellEnd"/>
      <w:r w:rsidR="0052196B" w:rsidRPr="000A11F2">
        <w:rPr>
          <w:rFonts w:ascii="Calibri" w:hAnsi="Calibri" w:cs="Calibri"/>
        </w:rPr>
        <w:t xml:space="preserve">, K.S. Lee, S.Y. </w:t>
      </w:r>
      <w:proofErr w:type="spellStart"/>
      <w:r w:rsidR="0052196B" w:rsidRPr="000A11F2">
        <w:rPr>
          <w:rFonts w:ascii="Calibri" w:hAnsi="Calibri" w:cs="Calibri"/>
        </w:rPr>
        <w:t>Jeong</w:t>
      </w:r>
      <w:proofErr w:type="spellEnd"/>
      <w:r w:rsidR="0052196B" w:rsidRPr="000A11F2">
        <w:rPr>
          <w:rFonts w:ascii="Calibri" w:hAnsi="Calibri" w:cs="Calibri"/>
        </w:rPr>
        <w:t xml:space="preserve">, M.J. Chung, S.S. Shim, </w:t>
      </w:r>
      <w:proofErr w:type="gramStart"/>
      <w:r w:rsidR="0052196B" w:rsidRPr="000A11F2">
        <w:rPr>
          <w:rFonts w:ascii="Calibri" w:hAnsi="Calibri" w:cs="Calibri"/>
        </w:rPr>
        <w:t>H..</w:t>
      </w:r>
      <w:proofErr w:type="gramEnd"/>
      <w:r w:rsidR="0052196B" w:rsidRPr="000A11F2">
        <w:rPr>
          <w:rFonts w:ascii="Calibri" w:hAnsi="Calibri" w:cs="Calibri"/>
        </w:rPr>
        <w:t xml:space="preserve"> Kim,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Solitary pulmonary nodule: characterization with combined wash-in and washout features at dynamic multi-detector row CT</w:t>
      </w:r>
      <w:r w:rsidR="00454A4F" w:rsidRPr="000A11F2">
        <w:rPr>
          <w:rStyle w:val="Strong"/>
          <w:rFonts w:ascii="Calibri" w:hAnsi="Calibri" w:cs="Calibri"/>
        </w:rPr>
        <w:t xml:space="preserve"> </w:t>
      </w:r>
      <w:r w:rsidR="0052196B" w:rsidRPr="000A11F2">
        <w:rPr>
          <w:rFonts w:ascii="Calibri" w:hAnsi="Calibri" w:cs="Calibri"/>
        </w:rPr>
        <w:t>Radiology, 237 (2) (2005), pp. 675-683</w:t>
      </w:r>
    </w:p>
    <w:p w14:paraId="35990DB6" w14:textId="64C2ABCC" w:rsidR="0052196B" w:rsidRPr="000A11F2" w:rsidRDefault="00EE5F9C" w:rsidP="00B91559">
      <w:pPr>
        <w:pStyle w:val="NoSpacing"/>
        <w:ind w:left="720" w:hanging="720"/>
        <w:rPr>
          <w:rFonts w:ascii="Calibri" w:hAnsi="Calibri" w:cs="Calibri"/>
        </w:rPr>
      </w:pPr>
      <w:hyperlink r:id="rId51" w:anchor="bbib11" w:history="1">
        <w:r w:rsidR="0052196B" w:rsidRPr="000A11F2">
          <w:rPr>
            <w:rStyle w:val="Hyperlink"/>
            <w:u w:color="0070C0"/>
          </w:rPr>
          <w:t>[11]</w:t>
        </w:r>
      </w:hyperlink>
      <w:r w:rsidR="00454A4F" w:rsidRPr="000A11F2">
        <w:rPr>
          <w:rFonts w:ascii="Calibri" w:hAnsi="Calibri" w:cs="Calibri"/>
        </w:rPr>
        <w:t xml:space="preserve"> </w:t>
      </w:r>
      <w:r w:rsidR="0052196B" w:rsidRPr="000A11F2">
        <w:rPr>
          <w:rFonts w:ascii="Calibri" w:hAnsi="Calibri" w:cs="Calibri"/>
        </w:rPr>
        <w:t>K. Suzuki, F. Li, S. Sone, K. Doi</w:t>
      </w:r>
      <w:r w:rsidR="00F66A19" w:rsidRPr="000A11F2">
        <w:rPr>
          <w:rFonts w:ascii="Calibri" w:hAnsi="Calibri" w:cs="Calibri"/>
        </w:rPr>
        <w:t xml:space="preserve"> </w:t>
      </w:r>
      <w:r w:rsidR="0052196B" w:rsidRPr="000A11F2">
        <w:rPr>
          <w:rStyle w:val="Strong"/>
          <w:rFonts w:ascii="Calibri" w:hAnsi="Calibri" w:cs="Calibri"/>
        </w:rPr>
        <w:t>Computer-aided diagnostic scheme for distinction between benign and malignant nodules in thoracic low-dose CT by use of massive training artificial neural network</w:t>
      </w:r>
      <w:r w:rsidR="00454A4F" w:rsidRPr="000A11F2">
        <w:rPr>
          <w:rFonts w:ascii="Calibri" w:hAnsi="Calibri" w:cs="Calibri"/>
        </w:rPr>
        <w:t xml:space="preserve"> </w:t>
      </w:r>
      <w:r w:rsidR="0052196B" w:rsidRPr="000A11F2">
        <w:rPr>
          <w:rFonts w:ascii="Calibri" w:hAnsi="Calibri" w:cs="Calibri"/>
        </w:rPr>
        <w:t xml:space="preserve">IEEE Trans Med </w:t>
      </w:r>
      <w:proofErr w:type="spellStart"/>
      <w:r w:rsidR="0052196B" w:rsidRPr="000A11F2">
        <w:rPr>
          <w:rFonts w:ascii="Calibri" w:hAnsi="Calibri" w:cs="Calibri"/>
        </w:rPr>
        <w:t>Imag</w:t>
      </w:r>
      <w:proofErr w:type="spellEnd"/>
      <w:r w:rsidR="0052196B" w:rsidRPr="000A11F2">
        <w:rPr>
          <w:rFonts w:ascii="Calibri" w:hAnsi="Calibri" w:cs="Calibri"/>
        </w:rPr>
        <w:t>, 24 (9) (2005), pp. 1138-1150</w:t>
      </w:r>
    </w:p>
    <w:p w14:paraId="0D016312" w14:textId="77777777" w:rsidR="00454A4F" w:rsidRPr="000A11F2" w:rsidRDefault="00EE5F9C" w:rsidP="00B91559">
      <w:pPr>
        <w:pStyle w:val="NoSpacing"/>
        <w:ind w:left="720" w:hanging="720"/>
        <w:rPr>
          <w:rFonts w:ascii="Calibri" w:hAnsi="Calibri" w:cs="Calibri"/>
        </w:rPr>
      </w:pPr>
      <w:hyperlink r:id="rId52" w:anchor="bbib12" w:history="1">
        <w:r w:rsidR="0052196B" w:rsidRPr="000A11F2">
          <w:rPr>
            <w:rStyle w:val="Hyperlink"/>
            <w:u w:color="0070C0"/>
          </w:rPr>
          <w:t>[12]</w:t>
        </w:r>
      </w:hyperlink>
      <w:r w:rsidR="00454A4F" w:rsidRPr="000A11F2">
        <w:rPr>
          <w:rFonts w:ascii="Calibri" w:hAnsi="Calibri" w:cs="Calibri"/>
        </w:rPr>
        <w:t xml:space="preserve"> </w:t>
      </w:r>
      <w:r w:rsidR="0052196B" w:rsidRPr="000A11F2">
        <w:rPr>
          <w:rFonts w:ascii="Calibri" w:hAnsi="Calibri" w:cs="Calibri"/>
        </w:rPr>
        <w:t xml:space="preserve">Fuchs TOJ, </w:t>
      </w:r>
      <w:proofErr w:type="spellStart"/>
      <w:r w:rsidR="0052196B" w:rsidRPr="000A11F2">
        <w:rPr>
          <w:rFonts w:ascii="Calibri" w:hAnsi="Calibri" w:cs="Calibri"/>
        </w:rPr>
        <w:t>Kachelriess</w:t>
      </w:r>
      <w:proofErr w:type="spellEnd"/>
      <w:r w:rsidR="0052196B" w:rsidRPr="000A11F2">
        <w:rPr>
          <w:rFonts w:ascii="Calibri" w:hAnsi="Calibri" w:cs="Calibri"/>
        </w:rPr>
        <w:t xml:space="preserve"> M, </w:t>
      </w:r>
      <w:proofErr w:type="spellStart"/>
      <w:r w:rsidR="0052196B" w:rsidRPr="000A11F2">
        <w:rPr>
          <w:rFonts w:ascii="Calibri" w:hAnsi="Calibri" w:cs="Calibri"/>
        </w:rPr>
        <w:t>Kalender</w:t>
      </w:r>
      <w:proofErr w:type="spellEnd"/>
      <w:r w:rsidR="0052196B" w:rsidRPr="000A11F2">
        <w:rPr>
          <w:rFonts w:ascii="Calibri" w:hAnsi="Calibri" w:cs="Calibri"/>
        </w:rPr>
        <w:t xml:space="preserve"> WA, Fast volume scanning approaches by X-ray-computed tomography. In: Proc IEEE </w:t>
      </w:r>
      <w:proofErr w:type="spellStart"/>
      <w:r w:rsidR="0052196B" w:rsidRPr="000A11F2">
        <w:rPr>
          <w:rFonts w:ascii="Calibri" w:hAnsi="Calibri" w:cs="Calibri"/>
        </w:rPr>
        <w:t>Comput</w:t>
      </w:r>
      <w:proofErr w:type="spellEnd"/>
      <w:r w:rsidR="0052196B" w:rsidRPr="000A11F2">
        <w:rPr>
          <w:rFonts w:ascii="Calibri" w:hAnsi="Calibri" w:cs="Calibri"/>
        </w:rPr>
        <w:t xml:space="preserve"> Soc </w:t>
      </w:r>
      <w:proofErr w:type="spellStart"/>
      <w:r w:rsidR="0052196B" w:rsidRPr="000A11F2">
        <w:rPr>
          <w:rFonts w:ascii="Calibri" w:hAnsi="Calibri" w:cs="Calibri"/>
        </w:rPr>
        <w:t>Bioinform</w:t>
      </w:r>
      <w:proofErr w:type="spellEnd"/>
      <w:r w:rsidR="0052196B" w:rsidRPr="000A11F2">
        <w:rPr>
          <w:rFonts w:ascii="Calibri" w:hAnsi="Calibri" w:cs="Calibri"/>
        </w:rPr>
        <w:t xml:space="preserve"> Conf; 2003;91(10). p. 1492–502.</w:t>
      </w:r>
      <w:r w:rsidR="00454A4F" w:rsidRPr="000A11F2">
        <w:rPr>
          <w:rFonts w:ascii="Calibri" w:hAnsi="Calibri" w:cs="Calibri"/>
        </w:rPr>
        <w:t xml:space="preserve"> </w:t>
      </w:r>
    </w:p>
    <w:p w14:paraId="4B128CF6" w14:textId="3FF180CD" w:rsidR="0052196B" w:rsidRPr="000A11F2" w:rsidRDefault="00EE5F9C" w:rsidP="00B91559">
      <w:pPr>
        <w:pStyle w:val="NoSpacing"/>
        <w:ind w:left="720" w:hanging="720"/>
        <w:rPr>
          <w:rFonts w:ascii="Calibri" w:hAnsi="Calibri" w:cs="Calibri"/>
        </w:rPr>
      </w:pPr>
      <w:hyperlink r:id="rId53" w:anchor="bbib13" w:history="1">
        <w:r w:rsidR="0052196B" w:rsidRPr="000A11F2">
          <w:rPr>
            <w:rStyle w:val="Hyperlink"/>
            <w:u w:color="0070C0"/>
          </w:rPr>
          <w:t>[13]</w:t>
        </w:r>
      </w:hyperlink>
      <w:r w:rsidR="00454A4F" w:rsidRPr="000A11F2">
        <w:rPr>
          <w:rFonts w:ascii="Calibri" w:hAnsi="Calibri" w:cs="Calibri"/>
        </w:rPr>
        <w:t xml:space="preserve"> </w:t>
      </w:r>
      <w:r w:rsidR="0052196B" w:rsidRPr="000A11F2">
        <w:rPr>
          <w:rFonts w:ascii="Calibri" w:hAnsi="Calibri" w:cs="Calibri"/>
        </w:rPr>
        <w:t xml:space="preserve">K. Kanazawa, Y. </w:t>
      </w:r>
      <w:proofErr w:type="spellStart"/>
      <w:r w:rsidR="0052196B" w:rsidRPr="000A11F2">
        <w:rPr>
          <w:rFonts w:ascii="Calibri" w:hAnsi="Calibri" w:cs="Calibri"/>
        </w:rPr>
        <w:t>Kawata</w:t>
      </w:r>
      <w:proofErr w:type="spellEnd"/>
      <w:r w:rsidR="0052196B" w:rsidRPr="000A11F2">
        <w:rPr>
          <w:rFonts w:ascii="Calibri" w:hAnsi="Calibri" w:cs="Calibri"/>
        </w:rPr>
        <w:t xml:space="preserve">, N. Niki, H. Satoh, H. </w:t>
      </w:r>
      <w:proofErr w:type="spellStart"/>
      <w:r w:rsidR="0052196B" w:rsidRPr="000A11F2">
        <w:rPr>
          <w:rFonts w:ascii="Calibri" w:hAnsi="Calibri" w:cs="Calibri"/>
        </w:rPr>
        <w:t>Ohmatsu</w:t>
      </w:r>
      <w:proofErr w:type="spellEnd"/>
      <w:r w:rsidR="0052196B" w:rsidRPr="000A11F2">
        <w:rPr>
          <w:rFonts w:ascii="Calibri" w:hAnsi="Calibri" w:cs="Calibri"/>
        </w:rPr>
        <w:t xml:space="preserve">, R. </w:t>
      </w:r>
      <w:proofErr w:type="spellStart"/>
      <w:r w:rsidR="0052196B" w:rsidRPr="000A11F2">
        <w:rPr>
          <w:rFonts w:ascii="Calibri" w:hAnsi="Calibri" w:cs="Calibri"/>
        </w:rPr>
        <w:t>Kakinuma</w:t>
      </w:r>
      <w:proofErr w:type="spellEnd"/>
      <w:r w:rsidR="0052196B" w:rsidRPr="000A11F2">
        <w:rPr>
          <w:rFonts w:ascii="Calibri" w:hAnsi="Calibri" w:cs="Calibri"/>
        </w:rPr>
        <w:t xml:space="preserve">,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Computer-aided diagnosis for pulmonary nodules based on helical CT images.</w:t>
      </w:r>
      <w:r w:rsidR="00454A4F" w:rsidRPr="000A11F2">
        <w:rPr>
          <w:rStyle w:val="Strong"/>
          <w:rFonts w:ascii="Calibri" w:hAnsi="Calibri" w:cs="Calibri"/>
        </w:rPr>
        <w:t xml:space="preserve"> </w:t>
      </w:r>
      <w:proofErr w:type="spellStart"/>
      <w:r w:rsidR="0052196B" w:rsidRPr="000A11F2">
        <w:rPr>
          <w:rFonts w:ascii="Calibri" w:hAnsi="Calibri" w:cs="Calibri"/>
        </w:rPr>
        <w:t>Comput</w:t>
      </w:r>
      <w:proofErr w:type="spellEnd"/>
      <w:r w:rsidR="0052196B" w:rsidRPr="000A11F2">
        <w:rPr>
          <w:rFonts w:ascii="Calibri" w:hAnsi="Calibri" w:cs="Calibri"/>
        </w:rPr>
        <w:t xml:space="preserve"> Med Imaging Graph, 22 (2) (1998), pp. 157-167</w:t>
      </w:r>
    </w:p>
    <w:p w14:paraId="7967FABE" w14:textId="77777777" w:rsidR="00454A4F" w:rsidRPr="000A11F2" w:rsidRDefault="00EE5F9C" w:rsidP="00B91559">
      <w:pPr>
        <w:pStyle w:val="NoSpacing"/>
        <w:ind w:left="720" w:hanging="720"/>
        <w:rPr>
          <w:rFonts w:ascii="Calibri" w:hAnsi="Calibri" w:cs="Calibri"/>
        </w:rPr>
      </w:pPr>
      <w:hyperlink r:id="rId54" w:anchor="bbib14" w:history="1">
        <w:r w:rsidR="0052196B" w:rsidRPr="000A11F2">
          <w:rPr>
            <w:rStyle w:val="Hyperlink"/>
            <w:u w:color="0070C0"/>
          </w:rPr>
          <w:t>[14]</w:t>
        </w:r>
      </w:hyperlink>
      <w:r w:rsidR="00454A4F" w:rsidRPr="000A11F2">
        <w:rPr>
          <w:rFonts w:ascii="Calibri" w:hAnsi="Calibri" w:cs="Calibri"/>
        </w:rPr>
        <w:t xml:space="preserve"> </w:t>
      </w:r>
      <w:r w:rsidR="0052196B" w:rsidRPr="000A11F2">
        <w:rPr>
          <w:rFonts w:ascii="Calibri" w:hAnsi="Calibri" w:cs="Calibri"/>
        </w:rPr>
        <w:t xml:space="preserve">Y. </w:t>
      </w:r>
      <w:proofErr w:type="spellStart"/>
      <w:r w:rsidR="0052196B" w:rsidRPr="000A11F2">
        <w:rPr>
          <w:rFonts w:ascii="Calibri" w:hAnsi="Calibri" w:cs="Calibri"/>
        </w:rPr>
        <w:t>Kawata</w:t>
      </w:r>
      <w:proofErr w:type="spellEnd"/>
      <w:r w:rsidR="0052196B" w:rsidRPr="000A11F2">
        <w:rPr>
          <w:rFonts w:ascii="Calibri" w:hAnsi="Calibri" w:cs="Calibri"/>
        </w:rPr>
        <w:t xml:space="preserve">, N. Niki, H. </w:t>
      </w:r>
      <w:proofErr w:type="spellStart"/>
      <w:r w:rsidR="0052196B" w:rsidRPr="000A11F2">
        <w:rPr>
          <w:rFonts w:ascii="Calibri" w:hAnsi="Calibri" w:cs="Calibri"/>
        </w:rPr>
        <w:t>Ohmatsu</w:t>
      </w:r>
      <w:proofErr w:type="spellEnd"/>
      <w:r w:rsidR="0052196B" w:rsidRPr="000A11F2">
        <w:rPr>
          <w:rFonts w:ascii="Calibri" w:hAnsi="Calibri" w:cs="Calibri"/>
        </w:rPr>
        <w:t>, N. Moriyama</w:t>
      </w:r>
      <w:r w:rsidR="00F66A19" w:rsidRPr="000A11F2">
        <w:rPr>
          <w:rFonts w:ascii="Calibri" w:hAnsi="Calibri" w:cs="Calibri"/>
        </w:rPr>
        <w:t xml:space="preserve"> </w:t>
      </w:r>
      <w:r w:rsidR="0052196B" w:rsidRPr="000A11F2">
        <w:rPr>
          <w:rStyle w:val="Strong"/>
          <w:rFonts w:ascii="Calibri" w:hAnsi="Calibri" w:cs="Calibri"/>
        </w:rPr>
        <w:t>Example-based assisting approach for pulmonary nodule classification in three-dimensional thoracic computed tomography images</w:t>
      </w:r>
      <w:r w:rsidR="00454A4F" w:rsidRPr="000A11F2">
        <w:rPr>
          <w:rStyle w:val="Strong"/>
          <w:rFonts w:ascii="Calibri" w:hAnsi="Calibri" w:cs="Calibri"/>
        </w:rPr>
        <w:t xml:space="preserve"> </w:t>
      </w:r>
      <w:proofErr w:type="spellStart"/>
      <w:r w:rsidR="0052196B" w:rsidRPr="000A11F2">
        <w:rPr>
          <w:rFonts w:ascii="Calibri" w:hAnsi="Calibri" w:cs="Calibri"/>
        </w:rPr>
        <w:t>Acad</w:t>
      </w:r>
      <w:proofErr w:type="spellEnd"/>
      <w:r w:rsidR="0052196B" w:rsidRPr="000A11F2">
        <w:rPr>
          <w:rFonts w:ascii="Calibri" w:hAnsi="Calibri" w:cs="Calibri"/>
        </w:rPr>
        <w:t xml:space="preserve"> </w:t>
      </w:r>
      <w:proofErr w:type="spellStart"/>
      <w:r w:rsidR="0052196B" w:rsidRPr="000A11F2">
        <w:rPr>
          <w:rFonts w:ascii="Calibri" w:hAnsi="Calibri" w:cs="Calibri"/>
        </w:rPr>
        <w:t>Radiol</w:t>
      </w:r>
      <w:proofErr w:type="spellEnd"/>
      <w:r w:rsidR="0052196B" w:rsidRPr="000A11F2">
        <w:rPr>
          <w:rFonts w:ascii="Calibri" w:hAnsi="Calibri" w:cs="Calibri"/>
        </w:rPr>
        <w:t>, 10 (12) (2003), pp. 1402-1415</w:t>
      </w:r>
    </w:p>
    <w:p w14:paraId="2C5CC4E9" w14:textId="2903DCDA" w:rsidR="0052196B" w:rsidRPr="000A11F2" w:rsidRDefault="00EE5F9C" w:rsidP="00B91559">
      <w:pPr>
        <w:pStyle w:val="NoSpacing"/>
        <w:ind w:left="720" w:hanging="720"/>
        <w:rPr>
          <w:rFonts w:ascii="Calibri" w:hAnsi="Calibri" w:cs="Calibri"/>
        </w:rPr>
      </w:pPr>
      <w:hyperlink r:id="rId55" w:anchor="bbib15" w:history="1">
        <w:r w:rsidR="0052196B" w:rsidRPr="000A11F2">
          <w:rPr>
            <w:rStyle w:val="Hyperlink"/>
            <w:u w:color="0070C0"/>
          </w:rPr>
          <w:t>[15]</w:t>
        </w:r>
      </w:hyperlink>
      <w:r w:rsidR="00454A4F" w:rsidRPr="000A11F2">
        <w:rPr>
          <w:rFonts w:ascii="Calibri" w:hAnsi="Calibri" w:cs="Calibri"/>
        </w:rPr>
        <w:t xml:space="preserve"> </w:t>
      </w:r>
      <w:r w:rsidR="0052196B" w:rsidRPr="000A11F2">
        <w:rPr>
          <w:rFonts w:ascii="Calibri" w:hAnsi="Calibri" w:cs="Calibri"/>
        </w:rPr>
        <w:t xml:space="preserve">K. Awai, K. </w:t>
      </w:r>
      <w:proofErr w:type="spellStart"/>
      <w:r w:rsidR="0052196B" w:rsidRPr="000A11F2">
        <w:rPr>
          <w:rFonts w:ascii="Calibri" w:hAnsi="Calibri" w:cs="Calibri"/>
        </w:rPr>
        <w:t>Murao</w:t>
      </w:r>
      <w:proofErr w:type="spellEnd"/>
      <w:r w:rsidR="0052196B" w:rsidRPr="000A11F2">
        <w:rPr>
          <w:rFonts w:ascii="Calibri" w:hAnsi="Calibri" w:cs="Calibri"/>
        </w:rPr>
        <w:t xml:space="preserve">, A. Ozawa, Y. Nakayama, T. </w:t>
      </w:r>
      <w:proofErr w:type="spellStart"/>
      <w:r w:rsidR="0052196B" w:rsidRPr="000A11F2">
        <w:rPr>
          <w:rFonts w:ascii="Calibri" w:hAnsi="Calibri" w:cs="Calibri"/>
        </w:rPr>
        <w:t>Nakaura</w:t>
      </w:r>
      <w:proofErr w:type="spellEnd"/>
      <w:r w:rsidR="0052196B" w:rsidRPr="000A11F2">
        <w:rPr>
          <w:rFonts w:ascii="Calibri" w:hAnsi="Calibri" w:cs="Calibri"/>
        </w:rPr>
        <w:t xml:space="preserve">, D. Liu,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Pulmonary nodules: estimation of malignancy at thin-section helical CT-effect of computer-aided diagnosis on performance of radiologists</w:t>
      </w:r>
      <w:r w:rsidR="00454A4F" w:rsidRPr="000A11F2">
        <w:rPr>
          <w:rStyle w:val="Strong"/>
          <w:rFonts w:ascii="Calibri" w:hAnsi="Calibri" w:cs="Calibri"/>
        </w:rPr>
        <w:t xml:space="preserve"> </w:t>
      </w:r>
      <w:r w:rsidR="0052196B" w:rsidRPr="000A11F2">
        <w:rPr>
          <w:rFonts w:ascii="Calibri" w:hAnsi="Calibri" w:cs="Calibri"/>
        </w:rPr>
        <w:t>Radiology, 239 (1) (2006), pp. 276-284</w:t>
      </w:r>
    </w:p>
    <w:p w14:paraId="6E283DCC" w14:textId="7C538A2D" w:rsidR="0052196B" w:rsidRPr="000A11F2" w:rsidRDefault="00EE5F9C" w:rsidP="00B91559">
      <w:pPr>
        <w:pStyle w:val="NoSpacing"/>
        <w:ind w:left="720" w:hanging="720"/>
        <w:rPr>
          <w:rFonts w:ascii="Calibri" w:hAnsi="Calibri" w:cs="Calibri"/>
        </w:rPr>
      </w:pPr>
      <w:hyperlink r:id="rId56" w:anchor="bbib16" w:history="1">
        <w:r w:rsidR="0052196B" w:rsidRPr="000A11F2">
          <w:rPr>
            <w:rStyle w:val="Hyperlink"/>
            <w:u w:color="0070C0"/>
          </w:rPr>
          <w:t>[16]</w:t>
        </w:r>
      </w:hyperlink>
      <w:r w:rsidR="00454A4F" w:rsidRPr="000A11F2">
        <w:rPr>
          <w:rFonts w:ascii="Calibri" w:hAnsi="Calibri" w:cs="Calibri"/>
        </w:rPr>
        <w:t xml:space="preserve"> </w:t>
      </w:r>
      <w:r w:rsidR="0052196B" w:rsidRPr="000A11F2">
        <w:rPr>
          <w:rFonts w:ascii="Calibri" w:hAnsi="Calibri" w:cs="Calibri"/>
        </w:rPr>
        <w:t xml:space="preserve">K. Mori, N. Niki, T. Kondo, Y. </w:t>
      </w:r>
      <w:proofErr w:type="spellStart"/>
      <w:r w:rsidR="0052196B" w:rsidRPr="000A11F2">
        <w:rPr>
          <w:rFonts w:ascii="Calibri" w:hAnsi="Calibri" w:cs="Calibri"/>
        </w:rPr>
        <w:t>Kamiyama</w:t>
      </w:r>
      <w:proofErr w:type="spellEnd"/>
      <w:r w:rsidR="0052196B" w:rsidRPr="000A11F2">
        <w:rPr>
          <w:rFonts w:ascii="Calibri" w:hAnsi="Calibri" w:cs="Calibri"/>
        </w:rPr>
        <w:t xml:space="preserve">, T. Kodama, Y. Kawada,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Development of a novel computer-aided diagnosis system for automatic discrimination of malignant from benign solitary pulmonary nodules on thin-section dynamic computed tomography</w:t>
      </w:r>
      <w:r w:rsidR="00454A4F" w:rsidRPr="000A11F2">
        <w:rPr>
          <w:rStyle w:val="Strong"/>
          <w:rFonts w:ascii="Calibri" w:hAnsi="Calibri" w:cs="Calibri"/>
        </w:rPr>
        <w:t xml:space="preserve"> </w:t>
      </w:r>
      <w:r w:rsidR="0052196B" w:rsidRPr="000A11F2">
        <w:rPr>
          <w:rFonts w:ascii="Calibri" w:hAnsi="Calibri" w:cs="Calibri"/>
        </w:rPr>
        <w:t xml:space="preserve">J </w:t>
      </w:r>
      <w:proofErr w:type="spellStart"/>
      <w:r w:rsidR="0052196B" w:rsidRPr="000A11F2">
        <w:rPr>
          <w:rFonts w:ascii="Calibri" w:hAnsi="Calibri" w:cs="Calibri"/>
        </w:rPr>
        <w:t>Comput</w:t>
      </w:r>
      <w:proofErr w:type="spellEnd"/>
      <w:r w:rsidR="0052196B" w:rsidRPr="000A11F2">
        <w:rPr>
          <w:rFonts w:ascii="Calibri" w:hAnsi="Calibri" w:cs="Calibri"/>
        </w:rPr>
        <w:t xml:space="preserve"> Assist </w:t>
      </w:r>
      <w:proofErr w:type="spellStart"/>
      <w:r w:rsidR="0052196B" w:rsidRPr="000A11F2">
        <w:rPr>
          <w:rFonts w:ascii="Calibri" w:hAnsi="Calibri" w:cs="Calibri"/>
        </w:rPr>
        <w:t>Tomogr</w:t>
      </w:r>
      <w:proofErr w:type="spellEnd"/>
      <w:r w:rsidR="0052196B" w:rsidRPr="000A11F2">
        <w:rPr>
          <w:rFonts w:ascii="Calibri" w:hAnsi="Calibri" w:cs="Calibri"/>
        </w:rPr>
        <w:t>, 29 (2) (2005), pp. 215-222</w:t>
      </w:r>
    </w:p>
    <w:p w14:paraId="54F9F4E9" w14:textId="2E93F278" w:rsidR="0052196B" w:rsidRPr="000A11F2" w:rsidRDefault="00EE5F9C" w:rsidP="00B91559">
      <w:pPr>
        <w:pStyle w:val="NoSpacing"/>
        <w:ind w:left="720" w:hanging="720"/>
        <w:rPr>
          <w:rFonts w:ascii="Calibri" w:hAnsi="Calibri" w:cs="Calibri"/>
        </w:rPr>
      </w:pPr>
      <w:hyperlink r:id="rId57" w:anchor="bbib17" w:history="1">
        <w:r w:rsidR="0052196B" w:rsidRPr="000A11F2">
          <w:rPr>
            <w:rStyle w:val="Hyperlink"/>
            <w:u w:color="0070C0"/>
          </w:rPr>
          <w:t>[17]</w:t>
        </w:r>
      </w:hyperlink>
      <w:r w:rsidR="00454A4F" w:rsidRPr="000A11F2">
        <w:rPr>
          <w:rFonts w:ascii="Calibri" w:hAnsi="Calibri" w:cs="Calibri"/>
        </w:rPr>
        <w:t xml:space="preserve"> </w:t>
      </w:r>
      <w:r w:rsidR="0052196B" w:rsidRPr="000A11F2">
        <w:rPr>
          <w:rFonts w:ascii="Calibri" w:hAnsi="Calibri" w:cs="Calibri"/>
        </w:rPr>
        <w:t xml:space="preserve">S.K. Shah, M.F. McNitt-Gray, S.R. Rogers, J.G. Goldin, R.D. Suh, J.W. Sayre,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Computer aided</w:t>
      </w:r>
      <w:r w:rsidR="00454A4F" w:rsidRPr="000A11F2">
        <w:rPr>
          <w:rStyle w:val="Strong"/>
          <w:rFonts w:ascii="Calibri" w:hAnsi="Calibri" w:cs="Calibri"/>
        </w:rPr>
        <w:t xml:space="preserve"> </w:t>
      </w:r>
      <w:r w:rsidR="0052196B" w:rsidRPr="000A11F2">
        <w:rPr>
          <w:rStyle w:val="Strong"/>
          <w:rFonts w:ascii="Calibri" w:hAnsi="Calibri" w:cs="Calibri"/>
        </w:rPr>
        <w:t>characterization of the solitary pulmonary nodule using volumetric and contrast enhancement features</w:t>
      </w:r>
      <w:r w:rsidR="00B91559" w:rsidRPr="000A11F2">
        <w:rPr>
          <w:rStyle w:val="Strong"/>
          <w:rFonts w:ascii="Calibri" w:hAnsi="Calibri" w:cs="Calibri"/>
        </w:rPr>
        <w:t xml:space="preserve"> </w:t>
      </w:r>
      <w:proofErr w:type="spellStart"/>
      <w:r w:rsidR="0052196B" w:rsidRPr="000A11F2">
        <w:rPr>
          <w:rFonts w:ascii="Calibri" w:hAnsi="Calibri" w:cs="Calibri"/>
        </w:rPr>
        <w:t>Acad</w:t>
      </w:r>
      <w:proofErr w:type="spellEnd"/>
      <w:r w:rsidR="0052196B" w:rsidRPr="000A11F2">
        <w:rPr>
          <w:rFonts w:ascii="Calibri" w:hAnsi="Calibri" w:cs="Calibri"/>
        </w:rPr>
        <w:t xml:space="preserve"> </w:t>
      </w:r>
      <w:proofErr w:type="spellStart"/>
      <w:r w:rsidR="0052196B" w:rsidRPr="000A11F2">
        <w:rPr>
          <w:rFonts w:ascii="Calibri" w:hAnsi="Calibri" w:cs="Calibri"/>
        </w:rPr>
        <w:t>Radiol</w:t>
      </w:r>
      <w:proofErr w:type="spellEnd"/>
      <w:r w:rsidR="0052196B" w:rsidRPr="000A11F2">
        <w:rPr>
          <w:rFonts w:ascii="Calibri" w:hAnsi="Calibri" w:cs="Calibri"/>
        </w:rPr>
        <w:t>, 12 (10) (2005), pp. 1310-1319</w:t>
      </w:r>
    </w:p>
    <w:p w14:paraId="55279DFA" w14:textId="26DACD61" w:rsidR="0052196B" w:rsidRPr="000A11F2" w:rsidRDefault="00EE5F9C" w:rsidP="00B91559">
      <w:pPr>
        <w:pStyle w:val="NoSpacing"/>
        <w:ind w:left="720" w:hanging="720"/>
        <w:rPr>
          <w:rFonts w:ascii="Calibri" w:hAnsi="Calibri" w:cs="Calibri"/>
        </w:rPr>
      </w:pPr>
      <w:hyperlink r:id="rId58" w:anchor="bbib18" w:history="1">
        <w:r w:rsidR="0052196B" w:rsidRPr="000A11F2">
          <w:rPr>
            <w:rStyle w:val="Hyperlink"/>
            <w:u w:color="0070C0"/>
          </w:rPr>
          <w:t>[18]</w:t>
        </w:r>
      </w:hyperlink>
      <w:r w:rsidR="00454A4F" w:rsidRPr="000A11F2">
        <w:rPr>
          <w:rFonts w:ascii="Calibri" w:hAnsi="Calibri" w:cs="Calibri"/>
        </w:rPr>
        <w:t xml:space="preserve"> </w:t>
      </w:r>
      <w:r w:rsidR="0052196B" w:rsidRPr="000A11F2">
        <w:rPr>
          <w:rFonts w:ascii="Calibri" w:hAnsi="Calibri" w:cs="Calibri"/>
        </w:rPr>
        <w:t xml:space="preserve">I. </w:t>
      </w:r>
      <w:proofErr w:type="spellStart"/>
      <w:r w:rsidR="0052196B" w:rsidRPr="000A11F2">
        <w:rPr>
          <w:rFonts w:ascii="Calibri" w:hAnsi="Calibri" w:cs="Calibri"/>
        </w:rPr>
        <w:t>Petkovska</w:t>
      </w:r>
      <w:proofErr w:type="spellEnd"/>
      <w:r w:rsidR="0052196B" w:rsidRPr="000A11F2">
        <w:rPr>
          <w:rFonts w:ascii="Calibri" w:hAnsi="Calibri" w:cs="Calibri"/>
        </w:rPr>
        <w:t xml:space="preserve">, S.K. Shah, M.F. McNitt-Gray, J.G. Goldin, M.S. Brown, H.J. Kim,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Pulmonary nodule characterization: a comparison of conventional with quantitative and visual semi-quantitative analyses using contrast enhancement maps</w:t>
      </w:r>
      <w:r w:rsidR="00B91559" w:rsidRPr="000A11F2">
        <w:rPr>
          <w:rStyle w:val="Strong"/>
          <w:rFonts w:ascii="Calibri" w:hAnsi="Calibri" w:cs="Calibri"/>
        </w:rPr>
        <w:t xml:space="preserve"> </w:t>
      </w:r>
      <w:r w:rsidR="0052196B" w:rsidRPr="000A11F2">
        <w:rPr>
          <w:rFonts w:ascii="Calibri" w:hAnsi="Calibri" w:cs="Calibri"/>
        </w:rPr>
        <w:t xml:space="preserve">Eur J </w:t>
      </w:r>
      <w:proofErr w:type="spellStart"/>
      <w:r w:rsidR="0052196B" w:rsidRPr="000A11F2">
        <w:rPr>
          <w:rFonts w:ascii="Calibri" w:hAnsi="Calibri" w:cs="Calibri"/>
        </w:rPr>
        <w:t>Radiol</w:t>
      </w:r>
      <w:proofErr w:type="spellEnd"/>
      <w:r w:rsidR="0052196B" w:rsidRPr="000A11F2">
        <w:rPr>
          <w:rFonts w:ascii="Calibri" w:hAnsi="Calibri" w:cs="Calibri"/>
        </w:rPr>
        <w:t>, 59 (2) (2006), pp. 244-252</w:t>
      </w:r>
    </w:p>
    <w:p w14:paraId="4B6D050B" w14:textId="6F538218" w:rsidR="0052196B" w:rsidRPr="000A11F2" w:rsidRDefault="00EE5F9C" w:rsidP="00B91559">
      <w:pPr>
        <w:pStyle w:val="NoSpacing"/>
        <w:ind w:left="720" w:hanging="720"/>
        <w:rPr>
          <w:rFonts w:ascii="Calibri" w:hAnsi="Calibri" w:cs="Calibri"/>
        </w:rPr>
      </w:pPr>
      <w:hyperlink r:id="rId59" w:anchor="bbib19" w:history="1">
        <w:r w:rsidR="0052196B" w:rsidRPr="000A11F2">
          <w:rPr>
            <w:rStyle w:val="Hyperlink"/>
            <w:u w:color="0070C0"/>
          </w:rPr>
          <w:t>[19]</w:t>
        </w:r>
      </w:hyperlink>
      <w:r w:rsidR="00B91559" w:rsidRPr="000A11F2">
        <w:rPr>
          <w:rFonts w:ascii="Calibri" w:hAnsi="Calibri" w:cs="Calibri"/>
        </w:rPr>
        <w:t xml:space="preserve"> </w:t>
      </w:r>
      <w:r w:rsidR="0052196B" w:rsidRPr="000A11F2">
        <w:rPr>
          <w:rFonts w:ascii="Calibri" w:hAnsi="Calibri" w:cs="Calibri"/>
        </w:rPr>
        <w:t xml:space="preserve">Yeh C, Lin C-L, Wu M-T, Yen C-W, Wang J-F. A neural </w:t>
      </w:r>
      <w:proofErr w:type="gramStart"/>
      <w:r w:rsidR="0052196B" w:rsidRPr="000A11F2">
        <w:rPr>
          <w:rFonts w:ascii="Calibri" w:hAnsi="Calibri" w:cs="Calibri"/>
        </w:rPr>
        <w:t>network based</w:t>
      </w:r>
      <w:proofErr w:type="gramEnd"/>
      <w:r w:rsidR="0052196B" w:rsidRPr="000A11F2">
        <w:rPr>
          <w:rFonts w:ascii="Calibri" w:hAnsi="Calibri" w:cs="Calibri"/>
        </w:rPr>
        <w:t xml:space="preserve"> diagnosis method for characterizing solitary pulmonary nodules. Neurocomputing 2008, </w:t>
      </w:r>
      <w:hyperlink r:id="rId60" w:tgtFrame="_blank" w:history="1">
        <w:r w:rsidR="0052196B" w:rsidRPr="000A11F2">
          <w:rPr>
            <w:rStyle w:val="Hyperlink"/>
            <w:u w:color="0070C0"/>
          </w:rPr>
          <w:t>doi:10.1016/j.neucom.2007.11.009</w:t>
        </w:r>
      </w:hyperlink>
      <w:r w:rsidR="0052196B" w:rsidRPr="000A11F2">
        <w:rPr>
          <w:rFonts w:ascii="Calibri" w:hAnsi="Calibri" w:cs="Calibri"/>
        </w:rPr>
        <w:t>.</w:t>
      </w:r>
    </w:p>
    <w:p w14:paraId="01335FC4" w14:textId="7C322A5C" w:rsidR="0052196B" w:rsidRPr="000A11F2" w:rsidRDefault="00EE5F9C" w:rsidP="00B91559">
      <w:pPr>
        <w:pStyle w:val="NoSpacing"/>
        <w:ind w:left="720" w:hanging="720"/>
        <w:rPr>
          <w:rFonts w:ascii="Calibri" w:hAnsi="Calibri" w:cs="Calibri"/>
        </w:rPr>
      </w:pPr>
      <w:hyperlink r:id="rId61" w:anchor="bbib20" w:history="1">
        <w:r w:rsidR="0052196B" w:rsidRPr="000A11F2">
          <w:rPr>
            <w:rStyle w:val="Hyperlink"/>
            <w:u w:color="0070C0"/>
          </w:rPr>
          <w:t>[20]</w:t>
        </w:r>
      </w:hyperlink>
      <w:r w:rsidR="00B91559" w:rsidRPr="000A11F2">
        <w:rPr>
          <w:rFonts w:ascii="Calibri" w:hAnsi="Calibri" w:cs="Calibri"/>
        </w:rPr>
        <w:t xml:space="preserve"> </w:t>
      </w:r>
      <w:r w:rsidR="0052196B" w:rsidRPr="000A11F2">
        <w:rPr>
          <w:rFonts w:ascii="Calibri" w:hAnsi="Calibri" w:cs="Calibri"/>
        </w:rPr>
        <w:t>S. Hu, E.A. Hoffman, J.M. Reinhardt</w:t>
      </w:r>
      <w:r w:rsidR="00F66A19" w:rsidRPr="000A11F2">
        <w:rPr>
          <w:rFonts w:ascii="Calibri" w:hAnsi="Calibri" w:cs="Calibri"/>
        </w:rPr>
        <w:t xml:space="preserve"> </w:t>
      </w:r>
      <w:r w:rsidR="0052196B" w:rsidRPr="000A11F2">
        <w:rPr>
          <w:rStyle w:val="Strong"/>
          <w:rFonts w:ascii="Calibri" w:hAnsi="Calibri" w:cs="Calibri"/>
        </w:rPr>
        <w:t>Automatic lung segmentation for accurate quantitation of volumetric x ray CT images</w:t>
      </w:r>
      <w:r w:rsidR="00B91559" w:rsidRPr="000A11F2">
        <w:rPr>
          <w:rStyle w:val="Strong"/>
          <w:rFonts w:ascii="Calibri" w:hAnsi="Calibri" w:cs="Calibri"/>
        </w:rPr>
        <w:t xml:space="preserve"> </w:t>
      </w:r>
      <w:r w:rsidR="0052196B" w:rsidRPr="000A11F2">
        <w:rPr>
          <w:rFonts w:ascii="Calibri" w:hAnsi="Calibri" w:cs="Calibri"/>
        </w:rPr>
        <w:t xml:space="preserve">IEEE Trans Med </w:t>
      </w:r>
      <w:proofErr w:type="spellStart"/>
      <w:r w:rsidR="0052196B" w:rsidRPr="000A11F2">
        <w:rPr>
          <w:rFonts w:ascii="Calibri" w:hAnsi="Calibri" w:cs="Calibri"/>
        </w:rPr>
        <w:t>Imag</w:t>
      </w:r>
      <w:proofErr w:type="spellEnd"/>
      <w:r w:rsidR="0052196B" w:rsidRPr="000A11F2">
        <w:rPr>
          <w:rFonts w:ascii="Calibri" w:hAnsi="Calibri" w:cs="Calibri"/>
        </w:rPr>
        <w:t>, 20 (6) (2001), pp. 490-498</w:t>
      </w:r>
    </w:p>
    <w:p w14:paraId="7CF7E6A0" w14:textId="18BCDDF6" w:rsidR="0052196B" w:rsidRPr="000A11F2" w:rsidRDefault="00EE5F9C" w:rsidP="00B91559">
      <w:pPr>
        <w:pStyle w:val="NoSpacing"/>
        <w:ind w:left="720" w:hanging="720"/>
        <w:rPr>
          <w:rFonts w:ascii="Calibri" w:hAnsi="Calibri" w:cs="Calibri"/>
        </w:rPr>
      </w:pPr>
      <w:hyperlink r:id="rId62" w:anchor="bbib21" w:history="1">
        <w:r w:rsidR="0052196B" w:rsidRPr="000A11F2">
          <w:rPr>
            <w:rStyle w:val="Hyperlink"/>
            <w:u w:color="0070C0"/>
          </w:rPr>
          <w:t>[21]</w:t>
        </w:r>
      </w:hyperlink>
      <w:r w:rsidR="00B91559" w:rsidRPr="000A11F2">
        <w:rPr>
          <w:rFonts w:ascii="Calibri" w:hAnsi="Calibri" w:cs="Calibri"/>
        </w:rPr>
        <w:t xml:space="preserve"> </w:t>
      </w:r>
      <w:proofErr w:type="spellStart"/>
      <w:r w:rsidR="0052196B" w:rsidRPr="000A11F2">
        <w:rPr>
          <w:rFonts w:ascii="Calibri" w:hAnsi="Calibri" w:cs="Calibri"/>
        </w:rPr>
        <w:t>Armato</w:t>
      </w:r>
      <w:proofErr w:type="spellEnd"/>
      <w:r w:rsidR="0052196B" w:rsidRPr="000A11F2">
        <w:rPr>
          <w:rFonts w:ascii="Calibri" w:hAnsi="Calibri" w:cs="Calibri"/>
        </w:rPr>
        <w:t xml:space="preserve"> SG 3rd, </w:t>
      </w:r>
      <w:proofErr w:type="spellStart"/>
      <w:r w:rsidR="0052196B" w:rsidRPr="000A11F2">
        <w:rPr>
          <w:rFonts w:ascii="Calibri" w:hAnsi="Calibri" w:cs="Calibri"/>
        </w:rPr>
        <w:t>MacMahon</w:t>
      </w:r>
      <w:proofErr w:type="spellEnd"/>
      <w:r w:rsidR="0052196B" w:rsidRPr="000A11F2">
        <w:rPr>
          <w:rFonts w:ascii="Calibri" w:hAnsi="Calibri" w:cs="Calibri"/>
        </w:rPr>
        <w:t xml:space="preserve"> H. Automated lung segmentation and computer-aided diagnosis for thoracic CT scans. Int </w:t>
      </w:r>
      <w:proofErr w:type="spellStart"/>
      <w:r w:rsidR="0052196B" w:rsidRPr="000A11F2">
        <w:rPr>
          <w:rFonts w:ascii="Calibri" w:hAnsi="Calibri" w:cs="Calibri"/>
        </w:rPr>
        <w:t>Congr</w:t>
      </w:r>
      <w:proofErr w:type="spellEnd"/>
      <w:r w:rsidR="0052196B" w:rsidRPr="000A11F2">
        <w:rPr>
          <w:rFonts w:ascii="Calibri" w:hAnsi="Calibri" w:cs="Calibri"/>
        </w:rPr>
        <w:t xml:space="preserve"> Ser 2003; 1256:977–82.</w:t>
      </w:r>
    </w:p>
    <w:p w14:paraId="00006F2C" w14:textId="0C731AF9" w:rsidR="0052196B" w:rsidRPr="000A11F2" w:rsidRDefault="00EE5F9C" w:rsidP="00B91559">
      <w:pPr>
        <w:pStyle w:val="NoSpacing"/>
        <w:ind w:left="720" w:hanging="720"/>
        <w:rPr>
          <w:rFonts w:ascii="Calibri" w:hAnsi="Calibri" w:cs="Calibri"/>
        </w:rPr>
      </w:pPr>
      <w:hyperlink r:id="rId63" w:anchor="bbib22" w:history="1">
        <w:r w:rsidR="0052196B" w:rsidRPr="000A11F2">
          <w:rPr>
            <w:rStyle w:val="Hyperlink"/>
            <w:u w:color="0070C0"/>
          </w:rPr>
          <w:t>[22]</w:t>
        </w:r>
      </w:hyperlink>
      <w:r w:rsidR="00B91559" w:rsidRPr="000A11F2">
        <w:rPr>
          <w:rFonts w:ascii="Calibri" w:hAnsi="Calibri" w:cs="Calibri"/>
        </w:rPr>
        <w:t xml:space="preserve"> </w:t>
      </w:r>
      <w:r w:rsidR="0052196B" w:rsidRPr="000A11F2">
        <w:rPr>
          <w:rFonts w:ascii="Calibri" w:hAnsi="Calibri" w:cs="Calibri"/>
        </w:rPr>
        <w:t xml:space="preserve">J.M. </w:t>
      </w:r>
      <w:proofErr w:type="spellStart"/>
      <w:r w:rsidR="0052196B" w:rsidRPr="000A11F2">
        <w:rPr>
          <w:rFonts w:ascii="Calibri" w:hAnsi="Calibri" w:cs="Calibri"/>
        </w:rPr>
        <w:t>Kuhnigk</w:t>
      </w:r>
      <w:proofErr w:type="spellEnd"/>
      <w:r w:rsidR="0052196B" w:rsidRPr="000A11F2">
        <w:rPr>
          <w:rFonts w:ascii="Calibri" w:hAnsi="Calibri" w:cs="Calibri"/>
        </w:rPr>
        <w:t xml:space="preserve">, V. Dicken, L. </w:t>
      </w:r>
      <w:proofErr w:type="spellStart"/>
      <w:r w:rsidR="0052196B" w:rsidRPr="000A11F2">
        <w:rPr>
          <w:rFonts w:ascii="Calibri" w:hAnsi="Calibri" w:cs="Calibri"/>
        </w:rPr>
        <w:t>Bornemann</w:t>
      </w:r>
      <w:proofErr w:type="spellEnd"/>
      <w:r w:rsidR="0052196B" w:rsidRPr="000A11F2">
        <w:rPr>
          <w:rFonts w:ascii="Calibri" w:hAnsi="Calibri" w:cs="Calibri"/>
        </w:rPr>
        <w:t xml:space="preserve">, A. </w:t>
      </w:r>
      <w:proofErr w:type="spellStart"/>
      <w:r w:rsidR="0052196B" w:rsidRPr="000A11F2">
        <w:rPr>
          <w:rFonts w:ascii="Calibri" w:hAnsi="Calibri" w:cs="Calibri"/>
        </w:rPr>
        <w:t>Bakai</w:t>
      </w:r>
      <w:proofErr w:type="spellEnd"/>
      <w:r w:rsidR="0052196B" w:rsidRPr="000A11F2">
        <w:rPr>
          <w:rFonts w:ascii="Calibri" w:hAnsi="Calibri" w:cs="Calibri"/>
        </w:rPr>
        <w:t xml:space="preserve">, D. </w:t>
      </w:r>
      <w:proofErr w:type="spellStart"/>
      <w:r w:rsidR="0052196B" w:rsidRPr="000A11F2">
        <w:rPr>
          <w:rFonts w:ascii="Calibri" w:hAnsi="Calibri" w:cs="Calibri"/>
        </w:rPr>
        <w:t>Wormanns</w:t>
      </w:r>
      <w:proofErr w:type="spellEnd"/>
      <w:r w:rsidR="0052196B" w:rsidRPr="000A11F2">
        <w:rPr>
          <w:rFonts w:ascii="Calibri" w:hAnsi="Calibri" w:cs="Calibri"/>
        </w:rPr>
        <w:t xml:space="preserve">, S. </w:t>
      </w:r>
      <w:proofErr w:type="spellStart"/>
      <w:r w:rsidR="0052196B" w:rsidRPr="000A11F2">
        <w:rPr>
          <w:rFonts w:ascii="Calibri" w:hAnsi="Calibri" w:cs="Calibri"/>
        </w:rPr>
        <w:t>Krass</w:t>
      </w:r>
      <w:proofErr w:type="spellEnd"/>
      <w:r w:rsidR="0052196B" w:rsidRPr="000A11F2">
        <w:rPr>
          <w:rFonts w:ascii="Calibri" w:hAnsi="Calibri" w:cs="Calibri"/>
        </w:rPr>
        <w:t xml:space="preserve">,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 xml:space="preserve">Morphological segmentation and partial volume analysis for </w:t>
      </w:r>
      <w:proofErr w:type="spellStart"/>
      <w:r w:rsidR="0052196B" w:rsidRPr="000A11F2">
        <w:rPr>
          <w:rStyle w:val="Strong"/>
          <w:rFonts w:ascii="Calibri" w:hAnsi="Calibri" w:cs="Calibri"/>
        </w:rPr>
        <w:t>volumetry</w:t>
      </w:r>
      <w:proofErr w:type="spellEnd"/>
      <w:r w:rsidR="0052196B" w:rsidRPr="000A11F2">
        <w:rPr>
          <w:rStyle w:val="Strong"/>
          <w:rFonts w:ascii="Calibri" w:hAnsi="Calibri" w:cs="Calibri"/>
        </w:rPr>
        <w:t xml:space="preserve"> of solid pulmonary lesions in thoracic CT scans</w:t>
      </w:r>
      <w:r w:rsidR="00B91559" w:rsidRPr="000A11F2">
        <w:rPr>
          <w:rStyle w:val="Strong"/>
          <w:rFonts w:ascii="Calibri" w:hAnsi="Calibri" w:cs="Calibri"/>
        </w:rPr>
        <w:t xml:space="preserve"> </w:t>
      </w:r>
      <w:r w:rsidR="0052196B" w:rsidRPr="000A11F2">
        <w:rPr>
          <w:rFonts w:ascii="Calibri" w:hAnsi="Calibri" w:cs="Calibri"/>
        </w:rPr>
        <w:t xml:space="preserve">IEEE Trans Med </w:t>
      </w:r>
      <w:proofErr w:type="spellStart"/>
      <w:r w:rsidR="0052196B" w:rsidRPr="000A11F2">
        <w:rPr>
          <w:rFonts w:ascii="Calibri" w:hAnsi="Calibri" w:cs="Calibri"/>
        </w:rPr>
        <w:t>Imag</w:t>
      </w:r>
      <w:proofErr w:type="spellEnd"/>
      <w:r w:rsidR="0052196B" w:rsidRPr="000A11F2">
        <w:rPr>
          <w:rFonts w:ascii="Calibri" w:hAnsi="Calibri" w:cs="Calibri"/>
        </w:rPr>
        <w:t>, 25 (5) (2006), pp. 417-434</w:t>
      </w:r>
      <w:r w:rsidR="00B91559" w:rsidRPr="000A11F2">
        <w:rPr>
          <w:rFonts w:ascii="Calibri" w:hAnsi="Calibri" w:cs="Calibri"/>
        </w:rPr>
        <w:t xml:space="preserve"> </w:t>
      </w:r>
    </w:p>
    <w:p w14:paraId="2402AA82" w14:textId="19E5D22C" w:rsidR="0052196B" w:rsidRPr="000A11F2" w:rsidRDefault="00EE5F9C" w:rsidP="00B91559">
      <w:pPr>
        <w:pStyle w:val="NoSpacing"/>
        <w:ind w:left="720" w:hanging="720"/>
        <w:rPr>
          <w:rFonts w:ascii="Calibri" w:hAnsi="Calibri" w:cs="Calibri"/>
        </w:rPr>
      </w:pPr>
      <w:hyperlink r:id="rId64" w:anchor="bbib23" w:history="1">
        <w:r w:rsidR="0052196B" w:rsidRPr="000A11F2">
          <w:rPr>
            <w:rStyle w:val="Hyperlink"/>
            <w:u w:color="0070C0"/>
          </w:rPr>
          <w:t>[23]</w:t>
        </w:r>
      </w:hyperlink>
      <w:r w:rsidR="00B91559" w:rsidRPr="000A11F2">
        <w:rPr>
          <w:rFonts w:ascii="Calibri" w:hAnsi="Calibri" w:cs="Calibri"/>
        </w:rPr>
        <w:t xml:space="preserve"> </w:t>
      </w:r>
      <w:r w:rsidR="0052196B" w:rsidRPr="000A11F2">
        <w:rPr>
          <w:rFonts w:ascii="Calibri" w:hAnsi="Calibri" w:cs="Calibri"/>
        </w:rPr>
        <w:t xml:space="preserve">A.P. Reeves, A.B. Chan, D.F. </w:t>
      </w:r>
      <w:proofErr w:type="spellStart"/>
      <w:r w:rsidR="0052196B" w:rsidRPr="000A11F2">
        <w:rPr>
          <w:rFonts w:ascii="Calibri" w:hAnsi="Calibri" w:cs="Calibri"/>
        </w:rPr>
        <w:t>Yankelevitz</w:t>
      </w:r>
      <w:proofErr w:type="spellEnd"/>
      <w:r w:rsidR="0052196B" w:rsidRPr="000A11F2">
        <w:rPr>
          <w:rFonts w:ascii="Calibri" w:hAnsi="Calibri" w:cs="Calibri"/>
        </w:rPr>
        <w:t xml:space="preserve">, C.I. </w:t>
      </w:r>
      <w:proofErr w:type="spellStart"/>
      <w:r w:rsidR="0052196B" w:rsidRPr="000A11F2">
        <w:rPr>
          <w:rFonts w:ascii="Calibri" w:hAnsi="Calibri" w:cs="Calibri"/>
        </w:rPr>
        <w:t>Henschke</w:t>
      </w:r>
      <w:proofErr w:type="spellEnd"/>
      <w:r w:rsidR="0052196B" w:rsidRPr="000A11F2">
        <w:rPr>
          <w:rFonts w:ascii="Calibri" w:hAnsi="Calibri" w:cs="Calibri"/>
        </w:rPr>
        <w:t xml:space="preserve">, B. </w:t>
      </w:r>
      <w:proofErr w:type="spellStart"/>
      <w:r w:rsidR="0052196B" w:rsidRPr="000A11F2">
        <w:rPr>
          <w:rFonts w:ascii="Calibri" w:hAnsi="Calibri" w:cs="Calibri"/>
        </w:rPr>
        <w:t>Kressler</w:t>
      </w:r>
      <w:proofErr w:type="spellEnd"/>
      <w:r w:rsidR="0052196B" w:rsidRPr="000A11F2">
        <w:rPr>
          <w:rFonts w:ascii="Calibri" w:hAnsi="Calibri" w:cs="Calibri"/>
        </w:rPr>
        <w:t>, W.J. Kostis</w:t>
      </w:r>
      <w:r w:rsidR="00F66A19" w:rsidRPr="000A11F2">
        <w:rPr>
          <w:rFonts w:ascii="Calibri" w:hAnsi="Calibri" w:cs="Calibri"/>
        </w:rPr>
        <w:t xml:space="preserve"> </w:t>
      </w:r>
      <w:proofErr w:type="gramStart"/>
      <w:r w:rsidR="0052196B" w:rsidRPr="000A11F2">
        <w:rPr>
          <w:rStyle w:val="Strong"/>
          <w:rFonts w:ascii="Calibri" w:hAnsi="Calibri" w:cs="Calibri"/>
        </w:rPr>
        <w:t>On</w:t>
      </w:r>
      <w:proofErr w:type="gramEnd"/>
      <w:r w:rsidR="0052196B" w:rsidRPr="000A11F2">
        <w:rPr>
          <w:rStyle w:val="Strong"/>
          <w:rFonts w:ascii="Calibri" w:hAnsi="Calibri" w:cs="Calibri"/>
        </w:rPr>
        <w:t xml:space="preserve"> measuring the change in size of pulmonary nodules</w:t>
      </w:r>
      <w:r w:rsidR="00B91559" w:rsidRPr="000A11F2">
        <w:rPr>
          <w:rStyle w:val="Strong"/>
          <w:rFonts w:ascii="Calibri" w:hAnsi="Calibri" w:cs="Calibri"/>
        </w:rPr>
        <w:t xml:space="preserve"> </w:t>
      </w:r>
      <w:r w:rsidR="0052196B" w:rsidRPr="000A11F2">
        <w:rPr>
          <w:rFonts w:ascii="Calibri" w:hAnsi="Calibri" w:cs="Calibri"/>
        </w:rPr>
        <w:t xml:space="preserve">IEEE Trans Med </w:t>
      </w:r>
      <w:proofErr w:type="spellStart"/>
      <w:r w:rsidR="0052196B" w:rsidRPr="000A11F2">
        <w:rPr>
          <w:rFonts w:ascii="Calibri" w:hAnsi="Calibri" w:cs="Calibri"/>
        </w:rPr>
        <w:t>Imag</w:t>
      </w:r>
      <w:proofErr w:type="spellEnd"/>
      <w:r w:rsidR="0052196B" w:rsidRPr="000A11F2">
        <w:rPr>
          <w:rFonts w:ascii="Calibri" w:hAnsi="Calibri" w:cs="Calibri"/>
        </w:rPr>
        <w:t>, 25 (4) (2006), pp. 435-450</w:t>
      </w:r>
    </w:p>
    <w:p w14:paraId="7795A368" w14:textId="6696D10B" w:rsidR="0052196B" w:rsidRPr="000A11F2" w:rsidRDefault="00EE5F9C" w:rsidP="00B91559">
      <w:pPr>
        <w:pStyle w:val="NoSpacing"/>
        <w:ind w:left="720" w:hanging="720"/>
        <w:rPr>
          <w:rFonts w:ascii="Calibri" w:hAnsi="Calibri" w:cs="Calibri"/>
        </w:rPr>
      </w:pPr>
      <w:hyperlink r:id="rId65" w:anchor="bbib24" w:history="1">
        <w:r w:rsidR="0052196B" w:rsidRPr="000A11F2">
          <w:rPr>
            <w:rStyle w:val="Hyperlink"/>
            <w:u w:color="0070C0"/>
          </w:rPr>
          <w:t>[24]</w:t>
        </w:r>
      </w:hyperlink>
      <w:r w:rsidR="00B91559" w:rsidRPr="000A11F2">
        <w:rPr>
          <w:rFonts w:ascii="Calibri" w:hAnsi="Calibri" w:cs="Calibri"/>
        </w:rPr>
        <w:t xml:space="preserve"> </w:t>
      </w:r>
      <w:r w:rsidR="0052196B" w:rsidRPr="000A11F2">
        <w:rPr>
          <w:rFonts w:ascii="Calibri" w:hAnsi="Calibri" w:cs="Calibri"/>
        </w:rPr>
        <w:t>A.P. Reeves, W.J. Kostis</w:t>
      </w:r>
      <w:r w:rsidR="00F66A19" w:rsidRPr="000A11F2">
        <w:rPr>
          <w:rFonts w:ascii="Calibri" w:hAnsi="Calibri" w:cs="Calibri"/>
        </w:rPr>
        <w:t xml:space="preserve"> </w:t>
      </w:r>
      <w:r w:rsidR="0052196B" w:rsidRPr="000A11F2">
        <w:rPr>
          <w:rStyle w:val="Strong"/>
          <w:rFonts w:ascii="Calibri" w:hAnsi="Calibri" w:cs="Calibri"/>
        </w:rPr>
        <w:t>Computer-aided diagnosis for lung cancer</w:t>
      </w:r>
      <w:r w:rsidR="00B91559" w:rsidRPr="000A11F2">
        <w:rPr>
          <w:rStyle w:val="Strong"/>
          <w:rFonts w:ascii="Calibri" w:hAnsi="Calibri" w:cs="Calibri"/>
        </w:rPr>
        <w:t xml:space="preserve"> </w:t>
      </w:r>
      <w:proofErr w:type="spellStart"/>
      <w:r w:rsidR="0052196B" w:rsidRPr="000A11F2">
        <w:rPr>
          <w:rFonts w:ascii="Calibri" w:hAnsi="Calibri" w:cs="Calibri"/>
        </w:rPr>
        <w:t>Radiol</w:t>
      </w:r>
      <w:proofErr w:type="spellEnd"/>
      <w:r w:rsidR="0052196B" w:rsidRPr="000A11F2">
        <w:rPr>
          <w:rFonts w:ascii="Calibri" w:hAnsi="Calibri" w:cs="Calibri"/>
        </w:rPr>
        <w:t xml:space="preserve"> Clin North Am, 38 (3) (2000), pp. 497-509</w:t>
      </w:r>
      <w:r w:rsidR="00B91559" w:rsidRPr="000A11F2">
        <w:rPr>
          <w:rFonts w:ascii="Calibri" w:hAnsi="Calibri" w:cs="Calibri"/>
        </w:rPr>
        <w:t xml:space="preserve"> </w:t>
      </w:r>
    </w:p>
    <w:p w14:paraId="350E53D9" w14:textId="32726F44" w:rsidR="0052196B" w:rsidRPr="000A11F2" w:rsidRDefault="00EE5F9C" w:rsidP="00B91559">
      <w:pPr>
        <w:pStyle w:val="NoSpacing"/>
        <w:ind w:left="720" w:hanging="720"/>
        <w:rPr>
          <w:rFonts w:ascii="Calibri" w:hAnsi="Calibri" w:cs="Calibri"/>
        </w:rPr>
      </w:pPr>
      <w:hyperlink r:id="rId66" w:anchor="bbib25" w:history="1">
        <w:r w:rsidR="0052196B" w:rsidRPr="000A11F2">
          <w:rPr>
            <w:rStyle w:val="Hyperlink"/>
            <w:u w:color="0070C0"/>
          </w:rPr>
          <w:t>[25]</w:t>
        </w:r>
      </w:hyperlink>
      <w:r w:rsidR="00B91559" w:rsidRPr="000A11F2">
        <w:rPr>
          <w:rFonts w:ascii="Calibri" w:hAnsi="Calibri" w:cs="Calibri"/>
        </w:rPr>
        <w:t xml:space="preserve"> </w:t>
      </w:r>
      <w:r w:rsidR="0052196B" w:rsidRPr="000A11F2">
        <w:rPr>
          <w:rFonts w:ascii="Calibri" w:hAnsi="Calibri" w:cs="Calibri"/>
        </w:rPr>
        <w:t xml:space="preserve">J. Folkman, E. </w:t>
      </w:r>
      <w:proofErr w:type="spellStart"/>
      <w:r w:rsidR="0052196B" w:rsidRPr="000A11F2">
        <w:rPr>
          <w:rFonts w:ascii="Calibri" w:hAnsi="Calibri" w:cs="Calibri"/>
        </w:rPr>
        <w:t>Merler</w:t>
      </w:r>
      <w:proofErr w:type="spellEnd"/>
      <w:r w:rsidR="0052196B" w:rsidRPr="000A11F2">
        <w:rPr>
          <w:rFonts w:ascii="Calibri" w:hAnsi="Calibri" w:cs="Calibri"/>
        </w:rPr>
        <w:t>, C. Abernathy, G. Williams</w:t>
      </w:r>
      <w:r w:rsidR="00F66A19" w:rsidRPr="000A11F2">
        <w:rPr>
          <w:rFonts w:ascii="Calibri" w:hAnsi="Calibri" w:cs="Calibri"/>
        </w:rPr>
        <w:t xml:space="preserve"> </w:t>
      </w:r>
      <w:r w:rsidR="0052196B" w:rsidRPr="000A11F2">
        <w:rPr>
          <w:rStyle w:val="Strong"/>
          <w:rFonts w:ascii="Calibri" w:hAnsi="Calibri" w:cs="Calibri"/>
        </w:rPr>
        <w:t>Isolation of a tumor factor responsible for angiogenesis</w:t>
      </w:r>
      <w:r w:rsidR="00B91559" w:rsidRPr="000A11F2">
        <w:rPr>
          <w:rStyle w:val="Strong"/>
          <w:rFonts w:ascii="Calibri" w:hAnsi="Calibri" w:cs="Calibri"/>
        </w:rPr>
        <w:t xml:space="preserve"> </w:t>
      </w:r>
      <w:r w:rsidR="0052196B" w:rsidRPr="000A11F2">
        <w:rPr>
          <w:rFonts w:ascii="Calibri" w:hAnsi="Calibri" w:cs="Calibri"/>
        </w:rPr>
        <w:t>J Exp Med, 133 (2) (1971), pp. 275-288</w:t>
      </w:r>
    </w:p>
    <w:p w14:paraId="5DC84C05" w14:textId="20B64D92" w:rsidR="0052196B" w:rsidRPr="000A11F2" w:rsidRDefault="00EE5F9C" w:rsidP="00B91559">
      <w:pPr>
        <w:pStyle w:val="NoSpacing"/>
        <w:ind w:left="720" w:hanging="720"/>
        <w:rPr>
          <w:rFonts w:ascii="Calibri" w:hAnsi="Calibri" w:cs="Calibri"/>
        </w:rPr>
      </w:pPr>
      <w:hyperlink r:id="rId67" w:anchor="bbib26" w:history="1">
        <w:r w:rsidR="0052196B" w:rsidRPr="000A11F2">
          <w:rPr>
            <w:rStyle w:val="Hyperlink"/>
            <w:u w:color="0070C0"/>
          </w:rPr>
          <w:t>[26]</w:t>
        </w:r>
      </w:hyperlink>
      <w:r w:rsidR="00B91559" w:rsidRPr="000A11F2">
        <w:rPr>
          <w:rFonts w:ascii="Calibri" w:hAnsi="Calibri" w:cs="Calibri"/>
        </w:rPr>
        <w:t xml:space="preserve"> </w:t>
      </w:r>
      <w:r w:rsidR="0052196B" w:rsidRPr="000A11F2">
        <w:rPr>
          <w:rFonts w:ascii="Calibri" w:hAnsi="Calibri" w:cs="Calibri"/>
        </w:rPr>
        <w:t>K.A. Miles</w:t>
      </w:r>
      <w:r w:rsidR="00F66A19" w:rsidRPr="000A11F2">
        <w:rPr>
          <w:rFonts w:ascii="Calibri" w:hAnsi="Calibri" w:cs="Calibri"/>
        </w:rPr>
        <w:t xml:space="preserve"> </w:t>
      </w:r>
      <w:proofErr w:type="spellStart"/>
      <w:r w:rsidR="0052196B" w:rsidRPr="000A11F2">
        <w:rPr>
          <w:rStyle w:val="Strong"/>
          <w:rFonts w:ascii="Calibri" w:hAnsi="Calibri" w:cs="Calibri"/>
        </w:rPr>
        <w:t>Tumour</w:t>
      </w:r>
      <w:proofErr w:type="spellEnd"/>
      <w:r w:rsidR="0052196B" w:rsidRPr="000A11F2">
        <w:rPr>
          <w:rStyle w:val="Strong"/>
          <w:rFonts w:ascii="Calibri" w:hAnsi="Calibri" w:cs="Calibri"/>
        </w:rPr>
        <w:t xml:space="preserve"> angiogenesis and its relation to contrast enhancement on computed tomography: a review</w:t>
      </w:r>
      <w:r w:rsidR="00B91559" w:rsidRPr="000A11F2">
        <w:rPr>
          <w:rStyle w:val="Strong"/>
          <w:rFonts w:ascii="Calibri" w:hAnsi="Calibri" w:cs="Calibri"/>
        </w:rPr>
        <w:t xml:space="preserve"> </w:t>
      </w:r>
      <w:r w:rsidR="0052196B" w:rsidRPr="000A11F2">
        <w:rPr>
          <w:rFonts w:ascii="Calibri" w:hAnsi="Calibri" w:cs="Calibri"/>
        </w:rPr>
        <w:t xml:space="preserve">Eur J </w:t>
      </w:r>
      <w:proofErr w:type="spellStart"/>
      <w:r w:rsidR="0052196B" w:rsidRPr="000A11F2">
        <w:rPr>
          <w:rFonts w:ascii="Calibri" w:hAnsi="Calibri" w:cs="Calibri"/>
        </w:rPr>
        <w:t>Radiol</w:t>
      </w:r>
      <w:proofErr w:type="spellEnd"/>
      <w:r w:rsidR="0052196B" w:rsidRPr="000A11F2">
        <w:rPr>
          <w:rFonts w:ascii="Calibri" w:hAnsi="Calibri" w:cs="Calibri"/>
        </w:rPr>
        <w:t>, 30 (3) (1999), pp. 198-205</w:t>
      </w:r>
    </w:p>
    <w:p w14:paraId="4E8B4C27" w14:textId="68503D92" w:rsidR="0052196B" w:rsidRPr="000A11F2" w:rsidRDefault="00EE5F9C" w:rsidP="00B91559">
      <w:pPr>
        <w:pStyle w:val="NoSpacing"/>
        <w:ind w:left="720" w:hanging="720"/>
        <w:rPr>
          <w:rFonts w:ascii="Calibri" w:hAnsi="Calibri" w:cs="Calibri"/>
        </w:rPr>
      </w:pPr>
      <w:hyperlink r:id="rId68" w:anchor="bbib27" w:history="1">
        <w:r w:rsidR="0052196B" w:rsidRPr="000A11F2">
          <w:rPr>
            <w:rStyle w:val="Hyperlink"/>
            <w:u w:color="0070C0"/>
          </w:rPr>
          <w:t>[27]</w:t>
        </w:r>
      </w:hyperlink>
      <w:r w:rsidR="00B91559" w:rsidRPr="000A11F2">
        <w:rPr>
          <w:rFonts w:ascii="Calibri" w:hAnsi="Calibri" w:cs="Calibri"/>
        </w:rPr>
        <w:t xml:space="preserve"> </w:t>
      </w:r>
      <w:r w:rsidR="0052196B" w:rsidRPr="000A11F2">
        <w:rPr>
          <w:rFonts w:ascii="Calibri" w:hAnsi="Calibri" w:cs="Calibri"/>
        </w:rPr>
        <w:t>K.A. Miles</w:t>
      </w:r>
      <w:r w:rsidR="00F66A19" w:rsidRPr="000A11F2">
        <w:rPr>
          <w:rFonts w:ascii="Calibri" w:hAnsi="Calibri" w:cs="Calibri"/>
        </w:rPr>
        <w:t xml:space="preserve"> </w:t>
      </w:r>
      <w:r w:rsidR="0052196B" w:rsidRPr="000A11F2">
        <w:rPr>
          <w:rStyle w:val="Strong"/>
          <w:rFonts w:ascii="Calibri" w:hAnsi="Calibri" w:cs="Calibri"/>
        </w:rPr>
        <w:t>Perfusion CT for the assessment of tumor vascularity: which protocol?</w:t>
      </w:r>
      <w:r w:rsidR="00B91559" w:rsidRPr="000A11F2">
        <w:rPr>
          <w:rStyle w:val="Strong"/>
          <w:rFonts w:ascii="Calibri" w:hAnsi="Calibri" w:cs="Calibri"/>
        </w:rPr>
        <w:t xml:space="preserve"> </w:t>
      </w:r>
      <w:r w:rsidR="0052196B" w:rsidRPr="000A11F2">
        <w:rPr>
          <w:rFonts w:ascii="Calibri" w:hAnsi="Calibri" w:cs="Calibri"/>
        </w:rPr>
        <w:t xml:space="preserve">Br J </w:t>
      </w:r>
      <w:proofErr w:type="spellStart"/>
      <w:r w:rsidR="0052196B" w:rsidRPr="000A11F2">
        <w:rPr>
          <w:rFonts w:ascii="Calibri" w:hAnsi="Calibri" w:cs="Calibri"/>
        </w:rPr>
        <w:t>Radiol</w:t>
      </w:r>
      <w:proofErr w:type="spellEnd"/>
      <w:r w:rsidR="0052196B" w:rsidRPr="000A11F2">
        <w:rPr>
          <w:rFonts w:ascii="Calibri" w:hAnsi="Calibri" w:cs="Calibri"/>
        </w:rPr>
        <w:t>, 76 (1) (2003), pp. 36-42</w:t>
      </w:r>
      <w:r w:rsidR="00B91559" w:rsidRPr="000A11F2">
        <w:rPr>
          <w:rFonts w:ascii="Calibri" w:hAnsi="Calibri" w:cs="Calibri"/>
        </w:rPr>
        <w:t xml:space="preserve"> </w:t>
      </w:r>
    </w:p>
    <w:p w14:paraId="32647E4E" w14:textId="57015845" w:rsidR="0052196B" w:rsidRPr="000A11F2" w:rsidRDefault="00EE5F9C" w:rsidP="00B91559">
      <w:pPr>
        <w:pStyle w:val="NoSpacing"/>
        <w:ind w:left="720" w:hanging="720"/>
        <w:rPr>
          <w:rFonts w:ascii="Calibri" w:hAnsi="Calibri" w:cs="Calibri"/>
        </w:rPr>
      </w:pPr>
      <w:hyperlink r:id="rId69" w:anchor="bbib28" w:history="1">
        <w:r w:rsidR="0052196B" w:rsidRPr="000A11F2">
          <w:rPr>
            <w:rStyle w:val="Hyperlink"/>
            <w:u w:color="0070C0"/>
          </w:rPr>
          <w:t>[28]</w:t>
        </w:r>
      </w:hyperlink>
      <w:r w:rsidR="00B91559" w:rsidRPr="000A11F2">
        <w:rPr>
          <w:rFonts w:ascii="Calibri" w:hAnsi="Calibri" w:cs="Calibri"/>
        </w:rPr>
        <w:t xml:space="preserve"> </w:t>
      </w:r>
      <w:r w:rsidR="0052196B" w:rsidRPr="000A11F2">
        <w:rPr>
          <w:rFonts w:ascii="Calibri" w:hAnsi="Calibri" w:cs="Calibri"/>
        </w:rPr>
        <w:t xml:space="preserve">S.J. Swensen, R.W. </w:t>
      </w:r>
      <w:proofErr w:type="spellStart"/>
      <w:r w:rsidR="0052196B" w:rsidRPr="000A11F2">
        <w:rPr>
          <w:rFonts w:ascii="Calibri" w:hAnsi="Calibri" w:cs="Calibri"/>
        </w:rPr>
        <w:t>Viggiano</w:t>
      </w:r>
      <w:proofErr w:type="spellEnd"/>
      <w:r w:rsidR="0052196B" w:rsidRPr="000A11F2">
        <w:rPr>
          <w:rFonts w:ascii="Calibri" w:hAnsi="Calibri" w:cs="Calibri"/>
        </w:rPr>
        <w:t xml:space="preserve">, D.E. </w:t>
      </w:r>
      <w:proofErr w:type="spellStart"/>
      <w:r w:rsidR="0052196B" w:rsidRPr="000A11F2">
        <w:rPr>
          <w:rFonts w:ascii="Calibri" w:hAnsi="Calibri" w:cs="Calibri"/>
        </w:rPr>
        <w:t>Midthun</w:t>
      </w:r>
      <w:proofErr w:type="spellEnd"/>
      <w:r w:rsidR="0052196B" w:rsidRPr="000A11F2">
        <w:rPr>
          <w:rFonts w:ascii="Calibri" w:hAnsi="Calibri" w:cs="Calibri"/>
        </w:rPr>
        <w:t xml:space="preserve">, N.L. Muller, A. </w:t>
      </w:r>
      <w:proofErr w:type="spellStart"/>
      <w:r w:rsidR="0052196B" w:rsidRPr="000A11F2">
        <w:rPr>
          <w:rFonts w:ascii="Calibri" w:hAnsi="Calibri" w:cs="Calibri"/>
        </w:rPr>
        <w:t>Sherrick</w:t>
      </w:r>
      <w:proofErr w:type="spellEnd"/>
      <w:r w:rsidR="0052196B" w:rsidRPr="000A11F2">
        <w:rPr>
          <w:rFonts w:ascii="Calibri" w:hAnsi="Calibri" w:cs="Calibri"/>
        </w:rPr>
        <w:t xml:space="preserve">, K. Yamashita,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Lung nodule enhancement at CT: multicenter study</w:t>
      </w:r>
      <w:r w:rsidR="00B91559" w:rsidRPr="000A11F2">
        <w:rPr>
          <w:rStyle w:val="Strong"/>
          <w:rFonts w:ascii="Calibri" w:hAnsi="Calibri" w:cs="Calibri"/>
        </w:rPr>
        <w:t xml:space="preserve"> </w:t>
      </w:r>
      <w:r w:rsidR="0052196B" w:rsidRPr="000A11F2">
        <w:rPr>
          <w:rFonts w:ascii="Calibri" w:hAnsi="Calibri" w:cs="Calibri"/>
        </w:rPr>
        <w:t>Radiology, 214 (1) (2000), pp. 73-80</w:t>
      </w:r>
    </w:p>
    <w:p w14:paraId="5ECE942D" w14:textId="77777777" w:rsidR="00B91559" w:rsidRPr="000A11F2" w:rsidRDefault="00EE5F9C" w:rsidP="00B91559">
      <w:pPr>
        <w:pStyle w:val="NoSpacing"/>
        <w:ind w:left="720" w:hanging="720"/>
        <w:rPr>
          <w:rFonts w:ascii="Calibri" w:hAnsi="Calibri" w:cs="Calibri"/>
        </w:rPr>
      </w:pPr>
      <w:hyperlink r:id="rId70" w:anchor="bbib29" w:history="1">
        <w:r w:rsidR="0052196B" w:rsidRPr="000A11F2">
          <w:rPr>
            <w:rStyle w:val="Hyperlink"/>
            <w:u w:color="0070C0"/>
          </w:rPr>
          <w:t>[29]</w:t>
        </w:r>
      </w:hyperlink>
      <w:r w:rsidR="00B91559" w:rsidRPr="000A11F2">
        <w:rPr>
          <w:rFonts w:ascii="Calibri" w:hAnsi="Calibri" w:cs="Calibri"/>
        </w:rPr>
        <w:t xml:space="preserve"> </w:t>
      </w:r>
      <w:r w:rsidR="0052196B" w:rsidRPr="000A11F2">
        <w:rPr>
          <w:rFonts w:ascii="Calibri" w:hAnsi="Calibri" w:cs="Calibri"/>
        </w:rPr>
        <w:t>Chang YC, Cheng HH, Yeh CF, Lee WJ, Yang PC, Liu MH, et al. Textural analysis of lung nodule smaller than 3 cm with dynamic contrast enhancement. In: Proc 1st World Congress of Thoracic Imaging and Diagnosis in Chest Disease. 2005.</w:t>
      </w:r>
      <w:r w:rsidR="00B91559" w:rsidRPr="000A11F2">
        <w:rPr>
          <w:rFonts w:ascii="Calibri" w:hAnsi="Calibri" w:cs="Calibri"/>
        </w:rPr>
        <w:t xml:space="preserve"> </w:t>
      </w:r>
    </w:p>
    <w:p w14:paraId="7381B16D" w14:textId="1C72E247" w:rsidR="0052196B" w:rsidRPr="000A11F2" w:rsidRDefault="00EE5F9C" w:rsidP="00B91559">
      <w:pPr>
        <w:pStyle w:val="NoSpacing"/>
        <w:ind w:left="720" w:hanging="720"/>
        <w:rPr>
          <w:rFonts w:ascii="Calibri" w:hAnsi="Calibri" w:cs="Calibri"/>
        </w:rPr>
      </w:pPr>
      <w:hyperlink r:id="rId71" w:anchor="bbib30" w:history="1">
        <w:r w:rsidR="0052196B" w:rsidRPr="000A11F2">
          <w:rPr>
            <w:rStyle w:val="Hyperlink"/>
            <w:u w:color="0070C0"/>
          </w:rPr>
          <w:t>[30]</w:t>
        </w:r>
      </w:hyperlink>
      <w:r w:rsidR="00B91559" w:rsidRPr="000A11F2">
        <w:rPr>
          <w:rFonts w:ascii="Calibri" w:hAnsi="Calibri" w:cs="Calibri"/>
        </w:rPr>
        <w:t xml:space="preserve"> </w:t>
      </w:r>
      <w:r w:rsidR="0052196B" w:rsidRPr="000A11F2">
        <w:rPr>
          <w:rFonts w:ascii="Calibri" w:hAnsi="Calibri" w:cs="Calibri"/>
        </w:rPr>
        <w:t xml:space="preserve">M. Gaeta, S. Volta, G. Bartiromo, S. </w:t>
      </w:r>
      <w:proofErr w:type="spellStart"/>
      <w:r w:rsidR="0052196B" w:rsidRPr="000A11F2">
        <w:rPr>
          <w:rFonts w:ascii="Calibri" w:hAnsi="Calibri" w:cs="Calibri"/>
        </w:rPr>
        <w:t>Stroscio</w:t>
      </w:r>
      <w:proofErr w:type="spellEnd"/>
      <w:r w:rsidR="0052196B" w:rsidRPr="000A11F2">
        <w:rPr>
          <w:rFonts w:ascii="Calibri" w:hAnsi="Calibri" w:cs="Calibri"/>
        </w:rPr>
        <w:t xml:space="preserve">, F. </w:t>
      </w:r>
      <w:proofErr w:type="spellStart"/>
      <w:r w:rsidR="0052196B" w:rsidRPr="000A11F2">
        <w:rPr>
          <w:rFonts w:ascii="Calibri" w:hAnsi="Calibri" w:cs="Calibri"/>
        </w:rPr>
        <w:t>Minutoli</w:t>
      </w:r>
      <w:proofErr w:type="spellEnd"/>
      <w:r w:rsidR="0052196B" w:rsidRPr="000A11F2">
        <w:rPr>
          <w:rFonts w:ascii="Calibri" w:hAnsi="Calibri" w:cs="Calibri"/>
        </w:rPr>
        <w:t>, M. Barone</w:t>
      </w:r>
      <w:r w:rsidR="00F66A19" w:rsidRPr="000A11F2">
        <w:rPr>
          <w:rFonts w:ascii="Calibri" w:hAnsi="Calibri" w:cs="Calibri"/>
        </w:rPr>
        <w:t xml:space="preserve"> </w:t>
      </w:r>
      <w:r w:rsidR="0052196B" w:rsidRPr="000A11F2">
        <w:rPr>
          <w:rStyle w:val="Strong"/>
          <w:rFonts w:ascii="Calibri" w:hAnsi="Calibri" w:cs="Calibri"/>
        </w:rPr>
        <w:t>Contrast-enhanced study of solitary pulmonary nodules with thin-section computed tomography</w:t>
      </w:r>
      <w:r w:rsidR="00B91559" w:rsidRPr="000A11F2">
        <w:rPr>
          <w:rStyle w:val="Strong"/>
          <w:rFonts w:ascii="Calibri" w:hAnsi="Calibri" w:cs="Calibri"/>
        </w:rPr>
        <w:t xml:space="preserve"> </w:t>
      </w:r>
      <w:proofErr w:type="spellStart"/>
      <w:r w:rsidR="0052196B" w:rsidRPr="000A11F2">
        <w:rPr>
          <w:rFonts w:ascii="Calibri" w:hAnsi="Calibri" w:cs="Calibri"/>
        </w:rPr>
        <w:t>Radiol</w:t>
      </w:r>
      <w:proofErr w:type="spellEnd"/>
      <w:r w:rsidR="0052196B" w:rsidRPr="000A11F2">
        <w:rPr>
          <w:rFonts w:ascii="Calibri" w:hAnsi="Calibri" w:cs="Calibri"/>
        </w:rPr>
        <w:t xml:space="preserve"> Med (Torino), 94 (3) (1997), pp. 189-192</w:t>
      </w:r>
    </w:p>
    <w:p w14:paraId="3A131560" w14:textId="6B6410CB" w:rsidR="0052196B" w:rsidRPr="000A11F2" w:rsidRDefault="00EE5F9C" w:rsidP="00B91559">
      <w:pPr>
        <w:pStyle w:val="NoSpacing"/>
        <w:ind w:left="720" w:hanging="720"/>
        <w:rPr>
          <w:rFonts w:ascii="Calibri" w:hAnsi="Calibri" w:cs="Calibri"/>
        </w:rPr>
      </w:pPr>
      <w:hyperlink r:id="rId72" w:anchor="bbib31" w:history="1">
        <w:r w:rsidR="0052196B" w:rsidRPr="000A11F2">
          <w:rPr>
            <w:rStyle w:val="Hyperlink"/>
            <w:u w:color="0070C0"/>
          </w:rPr>
          <w:t>[31]</w:t>
        </w:r>
      </w:hyperlink>
      <w:r w:rsidR="00B91559" w:rsidRPr="000A11F2">
        <w:rPr>
          <w:rFonts w:ascii="Calibri" w:hAnsi="Calibri" w:cs="Calibri"/>
        </w:rPr>
        <w:t xml:space="preserve"> </w:t>
      </w:r>
      <w:r w:rsidR="0052196B" w:rsidRPr="000A11F2">
        <w:rPr>
          <w:rFonts w:ascii="Calibri" w:hAnsi="Calibri" w:cs="Calibri"/>
        </w:rPr>
        <w:t xml:space="preserve">F. Li, S. Sone, H. Abe, H. </w:t>
      </w:r>
      <w:proofErr w:type="spellStart"/>
      <w:r w:rsidR="0052196B" w:rsidRPr="000A11F2">
        <w:rPr>
          <w:rFonts w:ascii="Calibri" w:hAnsi="Calibri" w:cs="Calibri"/>
        </w:rPr>
        <w:t>MacMahon</w:t>
      </w:r>
      <w:proofErr w:type="spellEnd"/>
      <w:r w:rsidR="0052196B" w:rsidRPr="000A11F2">
        <w:rPr>
          <w:rFonts w:ascii="Calibri" w:hAnsi="Calibri" w:cs="Calibri"/>
        </w:rPr>
        <w:t>, K. Doi</w:t>
      </w:r>
      <w:r w:rsidR="00F66A19" w:rsidRPr="000A11F2">
        <w:rPr>
          <w:rFonts w:ascii="Calibri" w:hAnsi="Calibri" w:cs="Calibri"/>
        </w:rPr>
        <w:t xml:space="preserve"> </w:t>
      </w:r>
      <w:r w:rsidR="0052196B" w:rsidRPr="000A11F2">
        <w:rPr>
          <w:rStyle w:val="Strong"/>
          <w:rFonts w:ascii="Calibri" w:hAnsi="Calibri" w:cs="Calibri"/>
        </w:rPr>
        <w:t>Malignant versus benign nodules at CT screening for lung cancer: comparison of thin-section CT findings</w:t>
      </w:r>
      <w:r w:rsidR="00B91559" w:rsidRPr="000A11F2">
        <w:rPr>
          <w:rStyle w:val="Strong"/>
          <w:rFonts w:ascii="Calibri" w:hAnsi="Calibri" w:cs="Calibri"/>
        </w:rPr>
        <w:t xml:space="preserve"> </w:t>
      </w:r>
      <w:r w:rsidR="0052196B" w:rsidRPr="000A11F2">
        <w:rPr>
          <w:rFonts w:ascii="Calibri" w:hAnsi="Calibri" w:cs="Calibri"/>
        </w:rPr>
        <w:t>Radiology, 233 (3) (2004), pp. 793-798</w:t>
      </w:r>
    </w:p>
    <w:p w14:paraId="52CC8DD5" w14:textId="13B0DD1F" w:rsidR="0052196B" w:rsidRPr="000A11F2" w:rsidRDefault="00EE5F9C" w:rsidP="00B91559">
      <w:pPr>
        <w:pStyle w:val="NoSpacing"/>
        <w:ind w:left="720" w:hanging="720"/>
        <w:rPr>
          <w:rFonts w:ascii="Calibri" w:hAnsi="Calibri" w:cs="Calibri"/>
        </w:rPr>
      </w:pPr>
      <w:hyperlink r:id="rId73" w:anchor="bbib32" w:history="1">
        <w:r w:rsidR="0052196B" w:rsidRPr="000A11F2">
          <w:rPr>
            <w:rStyle w:val="Hyperlink"/>
            <w:u w:color="0070C0"/>
          </w:rPr>
          <w:t>[32]</w:t>
        </w:r>
      </w:hyperlink>
      <w:r w:rsidR="00B91559" w:rsidRPr="000A11F2">
        <w:rPr>
          <w:rFonts w:ascii="Calibri" w:hAnsi="Calibri" w:cs="Calibri"/>
        </w:rPr>
        <w:t xml:space="preserve"> </w:t>
      </w:r>
      <w:r w:rsidR="0052196B" w:rsidRPr="000A11F2">
        <w:rPr>
          <w:rFonts w:ascii="Calibri" w:hAnsi="Calibri" w:cs="Calibri"/>
        </w:rPr>
        <w:t xml:space="preserve">F.A. </w:t>
      </w:r>
      <w:proofErr w:type="spellStart"/>
      <w:r w:rsidR="0052196B" w:rsidRPr="000A11F2">
        <w:rPr>
          <w:rFonts w:ascii="Calibri" w:hAnsi="Calibri" w:cs="Calibri"/>
        </w:rPr>
        <w:t>Sadjadi</w:t>
      </w:r>
      <w:proofErr w:type="spellEnd"/>
      <w:r w:rsidR="0052196B" w:rsidRPr="000A11F2">
        <w:rPr>
          <w:rFonts w:ascii="Calibri" w:hAnsi="Calibri" w:cs="Calibri"/>
        </w:rPr>
        <w:t>, E.L. Hall</w:t>
      </w:r>
      <w:r w:rsidR="00F66A19" w:rsidRPr="000A11F2">
        <w:rPr>
          <w:rFonts w:ascii="Calibri" w:hAnsi="Calibri" w:cs="Calibri"/>
        </w:rPr>
        <w:t xml:space="preserve"> </w:t>
      </w:r>
      <w:r w:rsidR="0052196B" w:rsidRPr="000A11F2">
        <w:rPr>
          <w:rStyle w:val="Strong"/>
          <w:rFonts w:ascii="Calibri" w:hAnsi="Calibri" w:cs="Calibri"/>
        </w:rPr>
        <w:t>Three-dimensional moment invariants</w:t>
      </w:r>
      <w:r w:rsidR="00B91559" w:rsidRPr="000A11F2">
        <w:rPr>
          <w:rStyle w:val="Strong"/>
          <w:rFonts w:ascii="Calibri" w:hAnsi="Calibri" w:cs="Calibri"/>
        </w:rPr>
        <w:t xml:space="preserve"> </w:t>
      </w:r>
      <w:r w:rsidR="0052196B" w:rsidRPr="000A11F2">
        <w:rPr>
          <w:rFonts w:ascii="Calibri" w:hAnsi="Calibri" w:cs="Calibri"/>
        </w:rPr>
        <w:t xml:space="preserve">IEEE Trans Pattern Anal Machine </w:t>
      </w:r>
      <w:proofErr w:type="spellStart"/>
      <w:r w:rsidR="0052196B" w:rsidRPr="000A11F2">
        <w:rPr>
          <w:rFonts w:ascii="Calibri" w:hAnsi="Calibri" w:cs="Calibri"/>
        </w:rPr>
        <w:t>Intell</w:t>
      </w:r>
      <w:proofErr w:type="spellEnd"/>
      <w:r w:rsidR="0052196B" w:rsidRPr="000A11F2">
        <w:rPr>
          <w:rFonts w:ascii="Calibri" w:hAnsi="Calibri" w:cs="Calibri"/>
        </w:rPr>
        <w:t>, 2 (2) (1980), pp. 127-136</w:t>
      </w:r>
    </w:p>
    <w:p w14:paraId="214DB38B" w14:textId="1F70FEE4" w:rsidR="0052196B" w:rsidRPr="000A11F2" w:rsidRDefault="00EE5F9C" w:rsidP="00B91559">
      <w:pPr>
        <w:pStyle w:val="NoSpacing"/>
        <w:ind w:left="720" w:hanging="720"/>
        <w:rPr>
          <w:rFonts w:ascii="Calibri" w:hAnsi="Calibri" w:cs="Calibri"/>
        </w:rPr>
      </w:pPr>
      <w:hyperlink r:id="rId74" w:anchor="bbib33" w:history="1">
        <w:r w:rsidR="0052196B" w:rsidRPr="000A11F2">
          <w:rPr>
            <w:rStyle w:val="Hyperlink"/>
            <w:u w:color="0070C0"/>
          </w:rPr>
          <w:t>[33]</w:t>
        </w:r>
      </w:hyperlink>
      <w:r w:rsidR="00B91559" w:rsidRPr="000A11F2">
        <w:rPr>
          <w:rFonts w:ascii="Calibri" w:hAnsi="Calibri" w:cs="Calibri"/>
        </w:rPr>
        <w:t xml:space="preserve"> </w:t>
      </w:r>
      <w:r w:rsidR="0052196B" w:rsidRPr="000A11F2">
        <w:rPr>
          <w:rFonts w:ascii="Calibri" w:hAnsi="Calibri" w:cs="Calibri"/>
        </w:rPr>
        <w:t xml:space="preserve">J.F. </w:t>
      </w:r>
      <w:proofErr w:type="spellStart"/>
      <w:r w:rsidR="0052196B" w:rsidRPr="000A11F2">
        <w:rPr>
          <w:rFonts w:ascii="Calibri" w:hAnsi="Calibri" w:cs="Calibri"/>
        </w:rPr>
        <w:t>Mangin</w:t>
      </w:r>
      <w:proofErr w:type="spellEnd"/>
      <w:r w:rsidR="0052196B" w:rsidRPr="000A11F2">
        <w:rPr>
          <w:rFonts w:ascii="Calibri" w:hAnsi="Calibri" w:cs="Calibri"/>
        </w:rPr>
        <w:t xml:space="preserve">, F. </w:t>
      </w:r>
      <w:proofErr w:type="spellStart"/>
      <w:r w:rsidR="0052196B" w:rsidRPr="000A11F2">
        <w:rPr>
          <w:rFonts w:ascii="Calibri" w:hAnsi="Calibri" w:cs="Calibri"/>
        </w:rPr>
        <w:t>Poupon</w:t>
      </w:r>
      <w:proofErr w:type="spellEnd"/>
      <w:r w:rsidR="0052196B" w:rsidRPr="000A11F2">
        <w:rPr>
          <w:rFonts w:ascii="Calibri" w:hAnsi="Calibri" w:cs="Calibri"/>
        </w:rPr>
        <w:t xml:space="preserve">, E. </w:t>
      </w:r>
      <w:proofErr w:type="spellStart"/>
      <w:r w:rsidR="0052196B" w:rsidRPr="000A11F2">
        <w:rPr>
          <w:rFonts w:ascii="Calibri" w:hAnsi="Calibri" w:cs="Calibri"/>
        </w:rPr>
        <w:t>Duchesnay</w:t>
      </w:r>
      <w:proofErr w:type="spellEnd"/>
      <w:r w:rsidR="0052196B" w:rsidRPr="000A11F2">
        <w:rPr>
          <w:rFonts w:ascii="Calibri" w:hAnsi="Calibri" w:cs="Calibri"/>
        </w:rPr>
        <w:t xml:space="preserve">, D. </w:t>
      </w:r>
      <w:proofErr w:type="spellStart"/>
      <w:proofErr w:type="gramStart"/>
      <w:r w:rsidR="0052196B" w:rsidRPr="000A11F2">
        <w:rPr>
          <w:rFonts w:ascii="Calibri" w:hAnsi="Calibri" w:cs="Calibri"/>
        </w:rPr>
        <w:t>Rivie‘</w:t>
      </w:r>
      <w:proofErr w:type="gramEnd"/>
      <w:r w:rsidR="0052196B" w:rsidRPr="000A11F2">
        <w:rPr>
          <w:rFonts w:ascii="Calibri" w:hAnsi="Calibri" w:cs="Calibri"/>
        </w:rPr>
        <w:t>re</w:t>
      </w:r>
      <w:proofErr w:type="spellEnd"/>
      <w:r w:rsidR="0052196B" w:rsidRPr="000A11F2">
        <w:rPr>
          <w:rFonts w:ascii="Calibri" w:hAnsi="Calibri" w:cs="Calibri"/>
        </w:rPr>
        <w:t xml:space="preserve">, A. Cachia, D.L. Collins, </w:t>
      </w:r>
      <w:r w:rsidR="0052196B" w:rsidRPr="000A11F2">
        <w:rPr>
          <w:rStyle w:val="Emphasis"/>
          <w:rFonts w:ascii="Calibri" w:hAnsi="Calibri" w:cs="Calibri"/>
        </w:rPr>
        <w:t>et al.</w:t>
      </w:r>
      <w:r w:rsidR="00F66A19" w:rsidRPr="000A11F2">
        <w:rPr>
          <w:rStyle w:val="Emphasis"/>
          <w:rFonts w:ascii="Calibri" w:hAnsi="Calibri" w:cs="Calibri"/>
        </w:rPr>
        <w:t xml:space="preserve"> </w:t>
      </w:r>
      <w:r w:rsidR="0052196B" w:rsidRPr="000A11F2">
        <w:rPr>
          <w:rStyle w:val="Strong"/>
          <w:rFonts w:ascii="Calibri" w:hAnsi="Calibri" w:cs="Calibri"/>
        </w:rPr>
        <w:t>Brain morphometry using 3D moment invariants</w:t>
      </w:r>
      <w:r w:rsidR="00B91559" w:rsidRPr="000A11F2">
        <w:rPr>
          <w:rStyle w:val="Strong"/>
          <w:rFonts w:ascii="Calibri" w:hAnsi="Calibri" w:cs="Calibri"/>
        </w:rPr>
        <w:t xml:space="preserve"> </w:t>
      </w:r>
      <w:r w:rsidR="0052196B" w:rsidRPr="000A11F2">
        <w:rPr>
          <w:rFonts w:ascii="Calibri" w:hAnsi="Calibri" w:cs="Calibri"/>
        </w:rPr>
        <w:t xml:space="preserve">Med </w:t>
      </w:r>
      <w:proofErr w:type="spellStart"/>
      <w:r w:rsidR="0052196B" w:rsidRPr="000A11F2">
        <w:rPr>
          <w:rFonts w:ascii="Calibri" w:hAnsi="Calibri" w:cs="Calibri"/>
        </w:rPr>
        <w:t>Imag</w:t>
      </w:r>
      <w:proofErr w:type="spellEnd"/>
      <w:r w:rsidR="0052196B" w:rsidRPr="000A11F2">
        <w:rPr>
          <w:rFonts w:ascii="Calibri" w:hAnsi="Calibri" w:cs="Calibri"/>
        </w:rPr>
        <w:t xml:space="preserve"> Anal, 8 (3) (2004), pp. 187-196</w:t>
      </w:r>
    </w:p>
    <w:p w14:paraId="00854785" w14:textId="77777777" w:rsidR="00B91559" w:rsidRPr="000A11F2" w:rsidRDefault="00EE5F9C" w:rsidP="00B91559">
      <w:pPr>
        <w:pStyle w:val="NoSpacing"/>
        <w:ind w:left="720" w:hanging="720"/>
        <w:rPr>
          <w:rFonts w:ascii="Calibri" w:hAnsi="Calibri" w:cs="Calibri"/>
        </w:rPr>
      </w:pPr>
      <w:hyperlink r:id="rId75" w:anchor="bbib34" w:history="1">
        <w:r w:rsidR="0052196B" w:rsidRPr="000A11F2">
          <w:rPr>
            <w:rStyle w:val="Hyperlink"/>
            <w:u w:color="0070C0"/>
          </w:rPr>
          <w:t>[34]</w:t>
        </w:r>
      </w:hyperlink>
      <w:r w:rsidR="00B91559" w:rsidRPr="000A11F2">
        <w:rPr>
          <w:rFonts w:ascii="Calibri" w:hAnsi="Calibri" w:cs="Calibri"/>
        </w:rPr>
        <w:t xml:space="preserve"> </w:t>
      </w:r>
      <w:r w:rsidR="0052196B" w:rsidRPr="000A11F2">
        <w:rPr>
          <w:rFonts w:ascii="Calibri" w:hAnsi="Calibri" w:cs="Calibri"/>
        </w:rPr>
        <w:t xml:space="preserve">Ng B, </w:t>
      </w:r>
      <w:proofErr w:type="spellStart"/>
      <w:r w:rsidR="0052196B" w:rsidRPr="000A11F2">
        <w:rPr>
          <w:rFonts w:ascii="Calibri" w:hAnsi="Calibri" w:cs="Calibri"/>
        </w:rPr>
        <w:t>Abugharbieh</w:t>
      </w:r>
      <w:proofErr w:type="spellEnd"/>
      <w:r w:rsidR="0052196B" w:rsidRPr="000A11F2">
        <w:rPr>
          <w:rFonts w:ascii="Calibri" w:hAnsi="Calibri" w:cs="Calibri"/>
        </w:rPr>
        <w:t xml:space="preserve"> R, Huang X, McKeown MJ. Characterizing fMRI activations within regions of interest (ROIs) using 3D moment invariants. In: Proc IEEE 2006 Conf </w:t>
      </w:r>
      <w:proofErr w:type="spellStart"/>
      <w:r w:rsidR="0052196B" w:rsidRPr="000A11F2">
        <w:rPr>
          <w:rFonts w:ascii="Calibri" w:hAnsi="Calibri" w:cs="Calibri"/>
        </w:rPr>
        <w:t>Comput</w:t>
      </w:r>
      <w:proofErr w:type="spellEnd"/>
      <w:r w:rsidR="0052196B" w:rsidRPr="000A11F2">
        <w:rPr>
          <w:rFonts w:ascii="Calibri" w:hAnsi="Calibri" w:cs="Calibri"/>
        </w:rPr>
        <w:t xml:space="preserve"> Vision </w:t>
      </w:r>
      <w:proofErr w:type="spellStart"/>
      <w:r w:rsidR="0052196B" w:rsidRPr="000A11F2">
        <w:rPr>
          <w:rFonts w:ascii="Calibri" w:hAnsi="Calibri" w:cs="Calibri"/>
        </w:rPr>
        <w:t>Patt</w:t>
      </w:r>
      <w:proofErr w:type="spellEnd"/>
      <w:r w:rsidR="0052196B" w:rsidRPr="000A11F2">
        <w:rPr>
          <w:rFonts w:ascii="Calibri" w:hAnsi="Calibri" w:cs="Calibri"/>
        </w:rPr>
        <w:t xml:space="preserve"> </w:t>
      </w:r>
      <w:proofErr w:type="spellStart"/>
      <w:r w:rsidR="0052196B" w:rsidRPr="000A11F2">
        <w:rPr>
          <w:rFonts w:ascii="Calibri" w:hAnsi="Calibri" w:cs="Calibri"/>
        </w:rPr>
        <w:t>Recog</w:t>
      </w:r>
      <w:proofErr w:type="spellEnd"/>
      <w:r w:rsidR="0052196B" w:rsidRPr="000A11F2">
        <w:rPr>
          <w:rFonts w:ascii="Calibri" w:hAnsi="Calibri" w:cs="Calibri"/>
        </w:rPr>
        <w:t xml:space="preserve"> (CVPR). 2006.</w:t>
      </w:r>
      <w:r w:rsidR="00B91559" w:rsidRPr="000A11F2">
        <w:rPr>
          <w:rFonts w:ascii="Calibri" w:hAnsi="Calibri" w:cs="Calibri"/>
        </w:rPr>
        <w:t xml:space="preserve"> </w:t>
      </w:r>
    </w:p>
    <w:p w14:paraId="582A0ACD" w14:textId="7868EC7C" w:rsidR="0052196B" w:rsidRPr="000A11F2" w:rsidRDefault="00EE5F9C" w:rsidP="00B91559">
      <w:pPr>
        <w:pStyle w:val="NoSpacing"/>
        <w:ind w:left="720" w:hanging="720"/>
        <w:rPr>
          <w:rFonts w:ascii="Calibri" w:hAnsi="Calibri" w:cs="Calibri"/>
        </w:rPr>
      </w:pPr>
      <w:hyperlink r:id="rId76" w:anchor="bbib35" w:history="1">
        <w:r w:rsidR="0052196B" w:rsidRPr="000A11F2">
          <w:rPr>
            <w:rStyle w:val="Hyperlink"/>
            <w:u w:color="0070C0"/>
          </w:rPr>
          <w:t>[35]</w:t>
        </w:r>
      </w:hyperlink>
      <w:r w:rsidR="00B91559" w:rsidRPr="000A11F2">
        <w:rPr>
          <w:rFonts w:ascii="Calibri" w:hAnsi="Calibri" w:cs="Calibri"/>
        </w:rPr>
        <w:t xml:space="preserve"> </w:t>
      </w:r>
      <w:proofErr w:type="spellStart"/>
      <w:r w:rsidR="0052196B" w:rsidRPr="000A11F2">
        <w:rPr>
          <w:rFonts w:ascii="Calibri" w:hAnsi="Calibri" w:cs="Calibri"/>
        </w:rPr>
        <w:t>Haykin</w:t>
      </w:r>
      <w:proofErr w:type="spellEnd"/>
      <w:r w:rsidR="0052196B" w:rsidRPr="000A11F2">
        <w:rPr>
          <w:rFonts w:ascii="Calibri" w:hAnsi="Calibri" w:cs="Calibri"/>
        </w:rPr>
        <w:t xml:space="preserve"> S. Neural network: a comprehensive foundation, 2nd ed. Upper Saddle River, NJ: Prentice Hall; 1999.</w:t>
      </w:r>
    </w:p>
    <w:p w14:paraId="7727328F" w14:textId="4EC26EA3" w:rsidR="0052196B" w:rsidRPr="000A11F2" w:rsidRDefault="00EE5F9C" w:rsidP="00B91559">
      <w:pPr>
        <w:pStyle w:val="NoSpacing"/>
        <w:ind w:left="720" w:hanging="720"/>
        <w:rPr>
          <w:rFonts w:ascii="Calibri" w:hAnsi="Calibri" w:cs="Calibri"/>
        </w:rPr>
      </w:pPr>
      <w:hyperlink r:id="rId77" w:anchor="bbib36" w:history="1">
        <w:r w:rsidR="0052196B" w:rsidRPr="000A11F2">
          <w:rPr>
            <w:rStyle w:val="Hyperlink"/>
            <w:u w:color="0070C0"/>
          </w:rPr>
          <w:t>[36]</w:t>
        </w:r>
      </w:hyperlink>
      <w:r w:rsidR="00B91559" w:rsidRPr="000A11F2">
        <w:rPr>
          <w:rFonts w:ascii="Calibri" w:hAnsi="Calibri" w:cs="Calibri"/>
        </w:rPr>
        <w:t xml:space="preserve"> </w:t>
      </w:r>
      <w:r w:rsidR="0052196B" w:rsidRPr="000A11F2">
        <w:rPr>
          <w:rFonts w:ascii="Calibri" w:hAnsi="Calibri" w:cs="Calibri"/>
        </w:rPr>
        <w:t xml:space="preserve">L. </w:t>
      </w:r>
      <w:proofErr w:type="spellStart"/>
      <w:r w:rsidR="0052196B" w:rsidRPr="000A11F2">
        <w:rPr>
          <w:rFonts w:ascii="Calibri" w:hAnsi="Calibri" w:cs="Calibri"/>
        </w:rPr>
        <w:t>Breiman</w:t>
      </w:r>
      <w:proofErr w:type="spellEnd"/>
      <w:r w:rsidR="00F66A19" w:rsidRPr="000A11F2">
        <w:rPr>
          <w:rFonts w:ascii="Calibri" w:hAnsi="Calibri" w:cs="Calibri"/>
        </w:rPr>
        <w:t xml:space="preserve"> </w:t>
      </w:r>
      <w:r w:rsidR="0052196B" w:rsidRPr="000A11F2">
        <w:rPr>
          <w:rStyle w:val="Strong"/>
          <w:rFonts w:ascii="Calibri" w:hAnsi="Calibri" w:cs="Calibri"/>
        </w:rPr>
        <w:t>Bagging predictors</w:t>
      </w:r>
      <w:r w:rsidR="00B91559" w:rsidRPr="000A11F2">
        <w:rPr>
          <w:rStyle w:val="Strong"/>
          <w:rFonts w:ascii="Calibri" w:hAnsi="Calibri" w:cs="Calibri"/>
        </w:rPr>
        <w:t xml:space="preserve"> </w:t>
      </w:r>
      <w:r w:rsidR="0052196B" w:rsidRPr="000A11F2">
        <w:rPr>
          <w:rFonts w:ascii="Calibri" w:hAnsi="Calibri" w:cs="Calibri"/>
        </w:rPr>
        <w:t>Mach Learn, 24 (2) (1996), pp. 123-140</w:t>
      </w:r>
    </w:p>
    <w:p w14:paraId="3567EF66" w14:textId="36C193E0" w:rsidR="0052196B" w:rsidRPr="000A11F2" w:rsidRDefault="00EE5F9C" w:rsidP="00B91559">
      <w:pPr>
        <w:pStyle w:val="NoSpacing"/>
        <w:ind w:left="720" w:hanging="720"/>
        <w:rPr>
          <w:rFonts w:ascii="Calibri" w:hAnsi="Calibri" w:cs="Calibri"/>
        </w:rPr>
      </w:pPr>
      <w:hyperlink r:id="rId78" w:anchor="bbib37" w:history="1">
        <w:r w:rsidR="0052196B" w:rsidRPr="000A11F2">
          <w:rPr>
            <w:rStyle w:val="Hyperlink"/>
            <w:u w:color="0070C0"/>
          </w:rPr>
          <w:t>[37]</w:t>
        </w:r>
      </w:hyperlink>
      <w:r w:rsidR="00B91559" w:rsidRPr="000A11F2">
        <w:rPr>
          <w:rFonts w:ascii="Calibri" w:hAnsi="Calibri" w:cs="Calibri"/>
        </w:rPr>
        <w:t xml:space="preserve"> </w:t>
      </w:r>
      <w:r w:rsidR="0052196B" w:rsidRPr="000A11F2">
        <w:rPr>
          <w:rFonts w:ascii="Calibri" w:hAnsi="Calibri" w:cs="Calibri"/>
        </w:rPr>
        <w:t xml:space="preserve">T.G. </w:t>
      </w:r>
      <w:proofErr w:type="spellStart"/>
      <w:r w:rsidR="0052196B" w:rsidRPr="000A11F2">
        <w:rPr>
          <w:rFonts w:ascii="Calibri" w:hAnsi="Calibri" w:cs="Calibri"/>
        </w:rPr>
        <w:t>Dietterich</w:t>
      </w:r>
      <w:proofErr w:type="spellEnd"/>
      <w:r w:rsidR="00F66A19" w:rsidRPr="000A11F2">
        <w:rPr>
          <w:rFonts w:ascii="Calibri" w:hAnsi="Calibri" w:cs="Calibri"/>
        </w:rPr>
        <w:t xml:space="preserve"> </w:t>
      </w:r>
      <w:proofErr w:type="gramStart"/>
      <w:r w:rsidR="0052196B" w:rsidRPr="000A11F2">
        <w:rPr>
          <w:rStyle w:val="Strong"/>
          <w:rFonts w:ascii="Calibri" w:hAnsi="Calibri" w:cs="Calibri"/>
        </w:rPr>
        <w:t>An</w:t>
      </w:r>
      <w:proofErr w:type="gramEnd"/>
      <w:r w:rsidR="0052196B" w:rsidRPr="000A11F2">
        <w:rPr>
          <w:rStyle w:val="Strong"/>
          <w:rFonts w:ascii="Calibri" w:hAnsi="Calibri" w:cs="Calibri"/>
        </w:rPr>
        <w:t xml:space="preserve"> experimental comparison of three methods for constructing ensembles of decision trees: bagging, boosting, and randomization</w:t>
      </w:r>
      <w:r w:rsidR="00B91559" w:rsidRPr="000A11F2">
        <w:rPr>
          <w:rStyle w:val="Strong"/>
          <w:rFonts w:ascii="Calibri" w:hAnsi="Calibri" w:cs="Calibri"/>
        </w:rPr>
        <w:t xml:space="preserve"> </w:t>
      </w:r>
      <w:r w:rsidR="0052196B" w:rsidRPr="000A11F2">
        <w:rPr>
          <w:rFonts w:ascii="Calibri" w:hAnsi="Calibri" w:cs="Calibri"/>
        </w:rPr>
        <w:t>Mach Learn, 40 (2) (2000), pp. 139-157</w:t>
      </w:r>
    </w:p>
    <w:p w14:paraId="21DD9D84" w14:textId="77777777" w:rsidR="00B91559" w:rsidRPr="000A11F2" w:rsidRDefault="00EE5F9C" w:rsidP="00B91559">
      <w:pPr>
        <w:pStyle w:val="NoSpacing"/>
        <w:ind w:left="720" w:hanging="720"/>
        <w:rPr>
          <w:rFonts w:ascii="Calibri" w:hAnsi="Calibri" w:cs="Calibri"/>
        </w:rPr>
      </w:pPr>
      <w:hyperlink r:id="rId79" w:anchor="bbib38" w:history="1">
        <w:r w:rsidR="0052196B" w:rsidRPr="000A11F2">
          <w:rPr>
            <w:rStyle w:val="Hyperlink"/>
            <w:u w:color="0070C0"/>
          </w:rPr>
          <w:t>[38]</w:t>
        </w:r>
      </w:hyperlink>
      <w:r w:rsidR="00B91559" w:rsidRPr="000A11F2">
        <w:rPr>
          <w:rFonts w:ascii="Calibri" w:hAnsi="Calibri" w:cs="Calibri"/>
        </w:rPr>
        <w:t xml:space="preserve"> </w:t>
      </w:r>
      <w:r w:rsidR="0052196B" w:rsidRPr="000A11F2">
        <w:rPr>
          <w:rFonts w:ascii="Calibri" w:hAnsi="Calibri" w:cs="Calibri"/>
        </w:rPr>
        <w:t>Opitz D, Maclin R. An empirical evaluation of bagging and boosting for artificial neural networks. In: Conf Rec 1997 IEEE Int Conf Neural Network. 1997.</w:t>
      </w:r>
      <w:r w:rsidR="00B91559" w:rsidRPr="000A11F2">
        <w:rPr>
          <w:rFonts w:ascii="Calibri" w:hAnsi="Calibri" w:cs="Calibri"/>
        </w:rPr>
        <w:t xml:space="preserve"> </w:t>
      </w:r>
    </w:p>
    <w:p w14:paraId="0E157871" w14:textId="6BEC7E4C" w:rsidR="0052196B" w:rsidRPr="000A11F2" w:rsidRDefault="00EE5F9C" w:rsidP="00B91559">
      <w:pPr>
        <w:pStyle w:val="NoSpacing"/>
        <w:ind w:left="720" w:hanging="720"/>
        <w:rPr>
          <w:rFonts w:ascii="Calibri" w:hAnsi="Calibri" w:cs="Calibri"/>
        </w:rPr>
      </w:pPr>
      <w:hyperlink r:id="rId80" w:anchor="bbib39" w:history="1">
        <w:r w:rsidR="0052196B" w:rsidRPr="000A11F2">
          <w:rPr>
            <w:rStyle w:val="Hyperlink"/>
            <w:u w:color="0070C0"/>
          </w:rPr>
          <w:t>[39]</w:t>
        </w:r>
      </w:hyperlink>
      <w:r w:rsidR="00B91559" w:rsidRPr="000A11F2">
        <w:rPr>
          <w:rFonts w:ascii="Calibri" w:hAnsi="Calibri" w:cs="Calibri"/>
        </w:rPr>
        <w:t xml:space="preserve"> </w:t>
      </w:r>
      <w:r w:rsidR="0052196B" w:rsidRPr="000A11F2">
        <w:rPr>
          <w:rFonts w:ascii="Calibri" w:hAnsi="Calibri" w:cs="Calibri"/>
        </w:rPr>
        <w:t>C.M. Bishop</w:t>
      </w:r>
      <w:r w:rsidR="00F66A19" w:rsidRPr="000A11F2">
        <w:rPr>
          <w:rFonts w:ascii="Calibri" w:hAnsi="Calibri" w:cs="Calibri"/>
        </w:rPr>
        <w:t xml:space="preserve"> </w:t>
      </w:r>
      <w:r w:rsidR="0052196B" w:rsidRPr="000A11F2">
        <w:rPr>
          <w:rStyle w:val="Strong"/>
          <w:rFonts w:ascii="Calibri" w:hAnsi="Calibri" w:cs="Calibri"/>
        </w:rPr>
        <w:t>Neural Networks for Pattern Recognition</w:t>
      </w:r>
      <w:r w:rsidR="00B91559" w:rsidRPr="000A11F2">
        <w:rPr>
          <w:rFonts w:ascii="Calibri" w:hAnsi="Calibri" w:cs="Calibri"/>
        </w:rPr>
        <w:t xml:space="preserve"> </w:t>
      </w:r>
      <w:r w:rsidR="0052196B" w:rsidRPr="000A11F2">
        <w:rPr>
          <w:rFonts w:ascii="Calibri" w:hAnsi="Calibri" w:cs="Calibri"/>
        </w:rPr>
        <w:t>Oxford: Oxford University Press (1995)</w:t>
      </w:r>
    </w:p>
    <w:sectPr w:rsidR="0052196B" w:rsidRPr="000A11F2"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AF1AEF"/>
    <w:multiLevelType w:val="multilevel"/>
    <w:tmpl w:val="F98AE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980470"/>
    <w:multiLevelType w:val="multilevel"/>
    <w:tmpl w:val="B7364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78FA6F75"/>
    <w:multiLevelType w:val="multilevel"/>
    <w:tmpl w:val="75F4B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9"/>
  </w:num>
  <w:num w:numId="3">
    <w:abstractNumId w:val="9"/>
  </w:num>
  <w:num w:numId="4">
    <w:abstractNumId w:val="10"/>
  </w:num>
  <w:num w:numId="5">
    <w:abstractNumId w:val="13"/>
  </w:num>
  <w:num w:numId="6">
    <w:abstractNumId w:val="6"/>
  </w:num>
  <w:num w:numId="7">
    <w:abstractNumId w:val="16"/>
  </w:num>
  <w:num w:numId="8">
    <w:abstractNumId w:val="24"/>
  </w:num>
  <w:num w:numId="9">
    <w:abstractNumId w:val="18"/>
  </w:num>
  <w:num w:numId="10">
    <w:abstractNumId w:val="20"/>
  </w:num>
  <w:num w:numId="11">
    <w:abstractNumId w:val="5"/>
  </w:num>
  <w:num w:numId="12">
    <w:abstractNumId w:val="23"/>
  </w:num>
  <w:num w:numId="13">
    <w:abstractNumId w:val="15"/>
  </w:num>
  <w:num w:numId="14">
    <w:abstractNumId w:val="21"/>
  </w:num>
  <w:num w:numId="15">
    <w:abstractNumId w:val="31"/>
  </w:num>
  <w:num w:numId="16">
    <w:abstractNumId w:val="11"/>
  </w:num>
  <w:num w:numId="17">
    <w:abstractNumId w:val="34"/>
  </w:num>
  <w:num w:numId="18">
    <w:abstractNumId w:val="17"/>
  </w:num>
  <w:num w:numId="19">
    <w:abstractNumId w:val="0"/>
  </w:num>
  <w:num w:numId="20">
    <w:abstractNumId w:val="27"/>
  </w:num>
  <w:num w:numId="21">
    <w:abstractNumId w:val="26"/>
  </w:num>
  <w:num w:numId="22">
    <w:abstractNumId w:val="2"/>
  </w:num>
  <w:num w:numId="23">
    <w:abstractNumId w:val="33"/>
  </w:num>
  <w:num w:numId="24">
    <w:abstractNumId w:val="8"/>
  </w:num>
  <w:num w:numId="25">
    <w:abstractNumId w:val="38"/>
  </w:num>
  <w:num w:numId="26">
    <w:abstractNumId w:val="1"/>
  </w:num>
  <w:num w:numId="27">
    <w:abstractNumId w:val="35"/>
  </w:num>
  <w:num w:numId="28">
    <w:abstractNumId w:val="3"/>
  </w:num>
  <w:num w:numId="29">
    <w:abstractNumId w:val="28"/>
  </w:num>
  <w:num w:numId="30">
    <w:abstractNumId w:val="4"/>
  </w:num>
  <w:num w:numId="31">
    <w:abstractNumId w:val="30"/>
  </w:num>
  <w:num w:numId="32">
    <w:abstractNumId w:val="22"/>
  </w:num>
  <w:num w:numId="33">
    <w:abstractNumId w:val="36"/>
  </w:num>
  <w:num w:numId="34">
    <w:abstractNumId w:val="19"/>
  </w:num>
  <w:num w:numId="35">
    <w:abstractNumId w:val="32"/>
  </w:num>
  <w:num w:numId="36">
    <w:abstractNumId w:val="25"/>
  </w:num>
  <w:num w:numId="37">
    <w:abstractNumId w:val="37"/>
  </w:num>
  <w:num w:numId="38">
    <w:abstractNumId w:val="12"/>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enforcement="1" w:cryptProviderType="rsaAES" w:cryptAlgorithmClass="hash" w:cryptAlgorithmType="typeAny" w:cryptAlgorithmSid="14" w:cryptSpinCount="100000" w:hash="0fDaeRsInRvzDYe2JZr4FvYF4GOQzroMEOGtGcLEmcTxxXCudxqEe+wHUWyTCQDlSwpj21Q+XWvmMjui2TfwqA==" w:salt="8C9nRLDf9HKRW5ARk5Rg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4205"/>
    <w:rsid w:val="00035704"/>
    <w:rsid w:val="00041C27"/>
    <w:rsid w:val="000437DE"/>
    <w:rsid w:val="00043C8E"/>
    <w:rsid w:val="00044007"/>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11F2"/>
    <w:rsid w:val="000A266C"/>
    <w:rsid w:val="000A3059"/>
    <w:rsid w:val="000A7622"/>
    <w:rsid w:val="000A7F84"/>
    <w:rsid w:val="000B1D7F"/>
    <w:rsid w:val="000B1EEB"/>
    <w:rsid w:val="000B22D3"/>
    <w:rsid w:val="000B2768"/>
    <w:rsid w:val="000B3464"/>
    <w:rsid w:val="000B389E"/>
    <w:rsid w:val="000B4CE2"/>
    <w:rsid w:val="000B501D"/>
    <w:rsid w:val="000B5170"/>
    <w:rsid w:val="000C0E5B"/>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3F1DE1"/>
    <w:rsid w:val="004010E3"/>
    <w:rsid w:val="004055B8"/>
    <w:rsid w:val="0040709D"/>
    <w:rsid w:val="004122F9"/>
    <w:rsid w:val="004124D3"/>
    <w:rsid w:val="004139BA"/>
    <w:rsid w:val="00421CBC"/>
    <w:rsid w:val="0043008C"/>
    <w:rsid w:val="00430B91"/>
    <w:rsid w:val="004328A4"/>
    <w:rsid w:val="004374EF"/>
    <w:rsid w:val="00440F61"/>
    <w:rsid w:val="004441CB"/>
    <w:rsid w:val="00450DB8"/>
    <w:rsid w:val="0045199E"/>
    <w:rsid w:val="00451C14"/>
    <w:rsid w:val="00453D2C"/>
    <w:rsid w:val="00454851"/>
    <w:rsid w:val="00454A4F"/>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87EE7"/>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196B"/>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2683"/>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2282"/>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00F"/>
    <w:rsid w:val="0076194B"/>
    <w:rsid w:val="00763676"/>
    <w:rsid w:val="00770D3B"/>
    <w:rsid w:val="00772776"/>
    <w:rsid w:val="00776E56"/>
    <w:rsid w:val="00781619"/>
    <w:rsid w:val="00785436"/>
    <w:rsid w:val="00791224"/>
    <w:rsid w:val="0079146B"/>
    <w:rsid w:val="00791DD5"/>
    <w:rsid w:val="00793469"/>
    <w:rsid w:val="00796875"/>
    <w:rsid w:val="0079756E"/>
    <w:rsid w:val="007A1233"/>
    <w:rsid w:val="007A258F"/>
    <w:rsid w:val="007A3B3A"/>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B9F"/>
    <w:rsid w:val="008D1D7F"/>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5450"/>
    <w:rsid w:val="009C5716"/>
    <w:rsid w:val="009D316A"/>
    <w:rsid w:val="009D3527"/>
    <w:rsid w:val="009D38E3"/>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624AA"/>
    <w:rsid w:val="00A648A4"/>
    <w:rsid w:val="00A650B2"/>
    <w:rsid w:val="00A7086E"/>
    <w:rsid w:val="00A7290A"/>
    <w:rsid w:val="00A75006"/>
    <w:rsid w:val="00A81E28"/>
    <w:rsid w:val="00A82932"/>
    <w:rsid w:val="00A82D07"/>
    <w:rsid w:val="00A868FB"/>
    <w:rsid w:val="00A915ED"/>
    <w:rsid w:val="00A91CF2"/>
    <w:rsid w:val="00A93BA4"/>
    <w:rsid w:val="00A9416E"/>
    <w:rsid w:val="00AA2F57"/>
    <w:rsid w:val="00AA493D"/>
    <w:rsid w:val="00AB4807"/>
    <w:rsid w:val="00AB4813"/>
    <w:rsid w:val="00AC0052"/>
    <w:rsid w:val="00AC04D6"/>
    <w:rsid w:val="00AC18F7"/>
    <w:rsid w:val="00AD0358"/>
    <w:rsid w:val="00AD0685"/>
    <w:rsid w:val="00AD38C1"/>
    <w:rsid w:val="00AD5A78"/>
    <w:rsid w:val="00AD78AD"/>
    <w:rsid w:val="00AE1517"/>
    <w:rsid w:val="00AE4078"/>
    <w:rsid w:val="00AE4230"/>
    <w:rsid w:val="00AE5C89"/>
    <w:rsid w:val="00AE5E06"/>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559"/>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3684"/>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A7"/>
    <w:rsid w:val="00D9581C"/>
    <w:rsid w:val="00D95DCB"/>
    <w:rsid w:val="00D96228"/>
    <w:rsid w:val="00DA4783"/>
    <w:rsid w:val="00DA5244"/>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0DD2"/>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5F9C"/>
    <w:rsid w:val="00EE75E3"/>
    <w:rsid w:val="00EE7777"/>
    <w:rsid w:val="00EF0C86"/>
    <w:rsid w:val="00EF29B6"/>
    <w:rsid w:val="00EF2D7A"/>
    <w:rsid w:val="00EF586D"/>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A19"/>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A7086E"/>
  </w:style>
  <w:style w:type="character" w:customStyle="1" w:styleId="author-ref">
    <w:name w:val="author-ref"/>
    <w:basedOn w:val="DefaultParagraphFont"/>
    <w:rsid w:val="00A7086E"/>
  </w:style>
  <w:style w:type="character" w:styleId="FollowedHyperlink">
    <w:name w:val="FollowedHyperlink"/>
    <w:basedOn w:val="DefaultParagraphFont"/>
    <w:uiPriority w:val="99"/>
    <w:semiHidden/>
    <w:unhideWhenUsed/>
    <w:rsid w:val="0052196B"/>
    <w:rPr>
      <w:color w:val="800080"/>
      <w:u w:val="single"/>
    </w:rPr>
  </w:style>
  <w:style w:type="character" w:customStyle="1" w:styleId="display">
    <w:name w:val="display"/>
    <w:basedOn w:val="DefaultParagraphFont"/>
    <w:rsid w:val="0052196B"/>
  </w:style>
  <w:style w:type="character" w:customStyle="1" w:styleId="math">
    <w:name w:val="math"/>
    <w:basedOn w:val="DefaultParagraphFont"/>
    <w:rsid w:val="0052196B"/>
  </w:style>
  <w:style w:type="character" w:customStyle="1" w:styleId="mathjaxpreview">
    <w:name w:val="mathjax_preview"/>
    <w:basedOn w:val="DefaultParagraphFont"/>
    <w:rsid w:val="0052196B"/>
  </w:style>
  <w:style w:type="character" w:customStyle="1" w:styleId="mathjaxsvg">
    <w:name w:val="mathjax_svg"/>
    <w:basedOn w:val="DefaultParagraphFont"/>
    <w:rsid w:val="00521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89771563">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40382379">
      <w:bodyDiv w:val="1"/>
      <w:marLeft w:val="0"/>
      <w:marRight w:val="0"/>
      <w:marTop w:val="0"/>
      <w:marBottom w:val="0"/>
      <w:divBdr>
        <w:top w:val="none" w:sz="0" w:space="0" w:color="auto"/>
        <w:left w:val="none" w:sz="0" w:space="0" w:color="auto"/>
        <w:bottom w:val="none" w:sz="0" w:space="0" w:color="auto"/>
        <w:right w:val="none" w:sz="0" w:space="0" w:color="auto"/>
      </w:divBdr>
      <w:divsChild>
        <w:div w:id="1751461138">
          <w:marLeft w:val="0"/>
          <w:marRight w:val="0"/>
          <w:marTop w:val="0"/>
          <w:marBottom w:val="0"/>
          <w:divBdr>
            <w:top w:val="none" w:sz="0" w:space="0" w:color="auto"/>
            <w:left w:val="none" w:sz="0" w:space="0" w:color="auto"/>
            <w:bottom w:val="none" w:sz="0" w:space="0" w:color="auto"/>
            <w:right w:val="none" w:sz="0" w:space="0" w:color="auto"/>
          </w:divBdr>
          <w:divsChild>
            <w:div w:id="1262027942">
              <w:marLeft w:val="0"/>
              <w:marRight w:val="0"/>
              <w:marTop w:val="0"/>
              <w:marBottom w:val="0"/>
              <w:divBdr>
                <w:top w:val="none" w:sz="0" w:space="0" w:color="auto"/>
                <w:left w:val="none" w:sz="0" w:space="0" w:color="auto"/>
                <w:bottom w:val="none" w:sz="0" w:space="0" w:color="auto"/>
                <w:right w:val="none" w:sz="0" w:space="0" w:color="auto"/>
              </w:divBdr>
              <w:divsChild>
                <w:div w:id="931548435">
                  <w:marLeft w:val="0"/>
                  <w:marRight w:val="0"/>
                  <w:marTop w:val="0"/>
                  <w:marBottom w:val="0"/>
                  <w:divBdr>
                    <w:top w:val="none" w:sz="0" w:space="0" w:color="auto"/>
                    <w:left w:val="none" w:sz="0" w:space="0" w:color="auto"/>
                    <w:bottom w:val="none" w:sz="0" w:space="0" w:color="auto"/>
                    <w:right w:val="none" w:sz="0" w:space="0" w:color="auto"/>
                  </w:divBdr>
                </w:div>
                <w:div w:id="1673869125">
                  <w:marLeft w:val="0"/>
                  <w:marRight w:val="0"/>
                  <w:marTop w:val="0"/>
                  <w:marBottom w:val="0"/>
                  <w:divBdr>
                    <w:top w:val="none" w:sz="0" w:space="0" w:color="auto"/>
                    <w:left w:val="none" w:sz="0" w:space="0" w:color="auto"/>
                    <w:bottom w:val="none" w:sz="0" w:space="0" w:color="auto"/>
                    <w:right w:val="none" w:sz="0" w:space="0" w:color="auto"/>
                  </w:divBdr>
                </w:div>
                <w:div w:id="2074353557">
                  <w:marLeft w:val="0"/>
                  <w:marRight w:val="0"/>
                  <w:marTop w:val="0"/>
                  <w:marBottom w:val="0"/>
                  <w:divBdr>
                    <w:top w:val="none" w:sz="0" w:space="0" w:color="auto"/>
                    <w:left w:val="none" w:sz="0" w:space="0" w:color="auto"/>
                    <w:bottom w:val="none" w:sz="0" w:space="0" w:color="auto"/>
                    <w:right w:val="none" w:sz="0" w:space="0" w:color="auto"/>
                  </w:divBdr>
                </w:div>
                <w:div w:id="532964122">
                  <w:marLeft w:val="0"/>
                  <w:marRight w:val="0"/>
                  <w:marTop w:val="0"/>
                  <w:marBottom w:val="0"/>
                  <w:divBdr>
                    <w:top w:val="none" w:sz="0" w:space="0" w:color="auto"/>
                    <w:left w:val="none" w:sz="0" w:space="0" w:color="auto"/>
                    <w:bottom w:val="none" w:sz="0" w:space="0" w:color="auto"/>
                    <w:right w:val="none" w:sz="0" w:space="0" w:color="auto"/>
                  </w:divBdr>
                </w:div>
                <w:div w:id="2006013539">
                  <w:marLeft w:val="0"/>
                  <w:marRight w:val="0"/>
                  <w:marTop w:val="0"/>
                  <w:marBottom w:val="0"/>
                  <w:divBdr>
                    <w:top w:val="none" w:sz="0" w:space="0" w:color="auto"/>
                    <w:left w:val="none" w:sz="0" w:space="0" w:color="auto"/>
                    <w:bottom w:val="none" w:sz="0" w:space="0" w:color="auto"/>
                    <w:right w:val="none" w:sz="0" w:space="0" w:color="auto"/>
                  </w:divBdr>
                </w:div>
                <w:div w:id="731394045">
                  <w:marLeft w:val="0"/>
                  <w:marRight w:val="0"/>
                  <w:marTop w:val="0"/>
                  <w:marBottom w:val="0"/>
                  <w:divBdr>
                    <w:top w:val="none" w:sz="0" w:space="0" w:color="auto"/>
                    <w:left w:val="none" w:sz="0" w:space="0" w:color="auto"/>
                    <w:bottom w:val="none" w:sz="0" w:space="0" w:color="auto"/>
                    <w:right w:val="none" w:sz="0" w:space="0" w:color="auto"/>
                  </w:divBdr>
                </w:div>
                <w:div w:id="692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25605">
          <w:marLeft w:val="0"/>
          <w:marRight w:val="0"/>
          <w:marTop w:val="0"/>
          <w:marBottom w:val="0"/>
          <w:divBdr>
            <w:top w:val="none" w:sz="0" w:space="0" w:color="auto"/>
            <w:left w:val="none" w:sz="0" w:space="0" w:color="auto"/>
            <w:bottom w:val="none" w:sz="0" w:space="0" w:color="auto"/>
            <w:right w:val="none" w:sz="0" w:space="0" w:color="auto"/>
          </w:divBdr>
          <w:divsChild>
            <w:div w:id="1935822541">
              <w:marLeft w:val="0"/>
              <w:marRight w:val="0"/>
              <w:marTop w:val="0"/>
              <w:marBottom w:val="0"/>
              <w:divBdr>
                <w:top w:val="none" w:sz="0" w:space="0" w:color="auto"/>
                <w:left w:val="none" w:sz="0" w:space="0" w:color="auto"/>
                <w:bottom w:val="none" w:sz="0" w:space="0" w:color="auto"/>
                <w:right w:val="none" w:sz="0" w:space="0" w:color="auto"/>
              </w:divBdr>
              <w:divsChild>
                <w:div w:id="52975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465">
          <w:marLeft w:val="0"/>
          <w:marRight w:val="0"/>
          <w:marTop w:val="0"/>
          <w:marBottom w:val="0"/>
          <w:divBdr>
            <w:top w:val="none" w:sz="0" w:space="0" w:color="auto"/>
            <w:left w:val="none" w:sz="0" w:space="0" w:color="auto"/>
            <w:bottom w:val="none" w:sz="0" w:space="0" w:color="auto"/>
            <w:right w:val="none" w:sz="0" w:space="0" w:color="auto"/>
          </w:divBdr>
        </w:div>
        <w:div w:id="1064253267">
          <w:marLeft w:val="0"/>
          <w:marRight w:val="0"/>
          <w:marTop w:val="0"/>
          <w:marBottom w:val="0"/>
          <w:divBdr>
            <w:top w:val="none" w:sz="0" w:space="0" w:color="auto"/>
            <w:left w:val="none" w:sz="0" w:space="0" w:color="auto"/>
            <w:bottom w:val="none" w:sz="0" w:space="0" w:color="auto"/>
            <w:right w:val="none" w:sz="0" w:space="0" w:color="auto"/>
          </w:divBdr>
        </w:div>
        <w:div w:id="172762055">
          <w:marLeft w:val="0"/>
          <w:marRight w:val="0"/>
          <w:marTop w:val="0"/>
          <w:marBottom w:val="0"/>
          <w:divBdr>
            <w:top w:val="none" w:sz="0" w:space="0" w:color="auto"/>
            <w:left w:val="none" w:sz="0" w:space="0" w:color="auto"/>
            <w:bottom w:val="none" w:sz="0" w:space="0" w:color="auto"/>
            <w:right w:val="none" w:sz="0" w:space="0" w:color="auto"/>
          </w:divBdr>
        </w:div>
        <w:div w:id="371344857">
          <w:marLeft w:val="0"/>
          <w:marRight w:val="0"/>
          <w:marTop w:val="0"/>
          <w:marBottom w:val="0"/>
          <w:divBdr>
            <w:top w:val="none" w:sz="0" w:space="0" w:color="auto"/>
            <w:left w:val="none" w:sz="0" w:space="0" w:color="auto"/>
            <w:bottom w:val="none" w:sz="0" w:space="0" w:color="auto"/>
            <w:right w:val="none" w:sz="0" w:space="0" w:color="auto"/>
          </w:divBdr>
        </w:div>
        <w:div w:id="571698287">
          <w:marLeft w:val="0"/>
          <w:marRight w:val="0"/>
          <w:marTop w:val="0"/>
          <w:marBottom w:val="0"/>
          <w:divBdr>
            <w:top w:val="none" w:sz="0" w:space="0" w:color="auto"/>
            <w:left w:val="none" w:sz="0" w:space="0" w:color="auto"/>
            <w:bottom w:val="none" w:sz="0" w:space="0" w:color="auto"/>
            <w:right w:val="none" w:sz="0" w:space="0" w:color="auto"/>
          </w:divBdr>
        </w:div>
        <w:div w:id="67774791">
          <w:marLeft w:val="0"/>
          <w:marRight w:val="0"/>
          <w:marTop w:val="0"/>
          <w:marBottom w:val="0"/>
          <w:divBdr>
            <w:top w:val="none" w:sz="0" w:space="0" w:color="auto"/>
            <w:left w:val="none" w:sz="0" w:space="0" w:color="auto"/>
            <w:bottom w:val="none" w:sz="0" w:space="0" w:color="auto"/>
            <w:right w:val="none" w:sz="0" w:space="0" w:color="auto"/>
          </w:divBdr>
          <w:divsChild>
            <w:div w:id="414981405">
              <w:marLeft w:val="0"/>
              <w:marRight w:val="0"/>
              <w:marTop w:val="0"/>
              <w:marBottom w:val="0"/>
              <w:divBdr>
                <w:top w:val="none" w:sz="0" w:space="0" w:color="auto"/>
                <w:left w:val="none" w:sz="0" w:space="0" w:color="auto"/>
                <w:bottom w:val="none" w:sz="0" w:space="0" w:color="auto"/>
                <w:right w:val="none" w:sz="0" w:space="0" w:color="auto"/>
              </w:divBdr>
            </w:div>
          </w:divsChild>
        </w:div>
        <w:div w:id="178158240">
          <w:marLeft w:val="0"/>
          <w:marRight w:val="0"/>
          <w:marTop w:val="0"/>
          <w:marBottom w:val="0"/>
          <w:divBdr>
            <w:top w:val="none" w:sz="0" w:space="0" w:color="auto"/>
            <w:left w:val="none" w:sz="0" w:space="0" w:color="auto"/>
            <w:bottom w:val="none" w:sz="0" w:space="0" w:color="auto"/>
            <w:right w:val="none" w:sz="0" w:space="0" w:color="auto"/>
          </w:divBdr>
        </w:div>
        <w:div w:id="1883983741">
          <w:marLeft w:val="0"/>
          <w:marRight w:val="0"/>
          <w:marTop w:val="0"/>
          <w:marBottom w:val="0"/>
          <w:divBdr>
            <w:top w:val="none" w:sz="0" w:space="0" w:color="auto"/>
            <w:left w:val="none" w:sz="0" w:space="0" w:color="auto"/>
            <w:bottom w:val="none" w:sz="0" w:space="0" w:color="auto"/>
            <w:right w:val="none" w:sz="0" w:space="0" w:color="auto"/>
          </w:divBdr>
        </w:div>
        <w:div w:id="520630947">
          <w:marLeft w:val="0"/>
          <w:marRight w:val="0"/>
          <w:marTop w:val="0"/>
          <w:marBottom w:val="0"/>
          <w:divBdr>
            <w:top w:val="none" w:sz="0" w:space="0" w:color="auto"/>
            <w:left w:val="none" w:sz="0" w:space="0" w:color="auto"/>
            <w:bottom w:val="none" w:sz="0" w:space="0" w:color="auto"/>
            <w:right w:val="none" w:sz="0" w:space="0" w:color="auto"/>
          </w:divBdr>
        </w:div>
        <w:div w:id="940793093">
          <w:marLeft w:val="0"/>
          <w:marRight w:val="0"/>
          <w:marTop w:val="0"/>
          <w:marBottom w:val="0"/>
          <w:divBdr>
            <w:top w:val="none" w:sz="0" w:space="0" w:color="auto"/>
            <w:left w:val="none" w:sz="0" w:space="0" w:color="auto"/>
            <w:bottom w:val="none" w:sz="0" w:space="0" w:color="auto"/>
            <w:right w:val="none" w:sz="0" w:space="0" w:color="auto"/>
          </w:divBdr>
        </w:div>
        <w:div w:id="627473716">
          <w:marLeft w:val="0"/>
          <w:marRight w:val="0"/>
          <w:marTop w:val="0"/>
          <w:marBottom w:val="0"/>
          <w:divBdr>
            <w:top w:val="none" w:sz="0" w:space="0" w:color="auto"/>
            <w:left w:val="none" w:sz="0" w:space="0" w:color="auto"/>
            <w:bottom w:val="none" w:sz="0" w:space="0" w:color="auto"/>
            <w:right w:val="none" w:sz="0" w:space="0" w:color="auto"/>
          </w:divBdr>
        </w:div>
        <w:div w:id="389888628">
          <w:marLeft w:val="0"/>
          <w:marRight w:val="0"/>
          <w:marTop w:val="0"/>
          <w:marBottom w:val="0"/>
          <w:divBdr>
            <w:top w:val="none" w:sz="0" w:space="0" w:color="auto"/>
            <w:left w:val="none" w:sz="0" w:space="0" w:color="auto"/>
            <w:bottom w:val="none" w:sz="0" w:space="0" w:color="auto"/>
            <w:right w:val="none" w:sz="0" w:space="0" w:color="auto"/>
          </w:divBdr>
          <w:divsChild>
            <w:div w:id="1102333524">
              <w:marLeft w:val="0"/>
              <w:marRight w:val="0"/>
              <w:marTop w:val="0"/>
              <w:marBottom w:val="0"/>
              <w:divBdr>
                <w:top w:val="none" w:sz="0" w:space="0" w:color="auto"/>
                <w:left w:val="none" w:sz="0" w:space="0" w:color="auto"/>
                <w:bottom w:val="none" w:sz="0" w:space="0" w:color="auto"/>
                <w:right w:val="none" w:sz="0" w:space="0" w:color="auto"/>
              </w:divBdr>
              <w:divsChild>
                <w:div w:id="61175740">
                  <w:marLeft w:val="0"/>
                  <w:marRight w:val="0"/>
                  <w:marTop w:val="0"/>
                  <w:marBottom w:val="0"/>
                  <w:divBdr>
                    <w:top w:val="none" w:sz="0" w:space="0" w:color="auto"/>
                    <w:left w:val="none" w:sz="0" w:space="0" w:color="auto"/>
                    <w:bottom w:val="none" w:sz="0" w:space="0" w:color="auto"/>
                    <w:right w:val="none" w:sz="0" w:space="0" w:color="auto"/>
                  </w:divBdr>
                  <w:divsChild>
                    <w:div w:id="1448544640">
                      <w:marLeft w:val="0"/>
                      <w:marRight w:val="0"/>
                      <w:marTop w:val="0"/>
                      <w:marBottom w:val="0"/>
                      <w:divBdr>
                        <w:top w:val="none" w:sz="0" w:space="0" w:color="auto"/>
                        <w:left w:val="none" w:sz="0" w:space="0" w:color="auto"/>
                        <w:bottom w:val="none" w:sz="0" w:space="0" w:color="auto"/>
                        <w:right w:val="none" w:sz="0" w:space="0" w:color="auto"/>
                      </w:divBdr>
                      <w:divsChild>
                        <w:div w:id="1786846785">
                          <w:marLeft w:val="0"/>
                          <w:marRight w:val="0"/>
                          <w:marTop w:val="0"/>
                          <w:marBottom w:val="0"/>
                          <w:divBdr>
                            <w:top w:val="none" w:sz="0" w:space="0" w:color="auto"/>
                            <w:left w:val="none" w:sz="0" w:space="0" w:color="auto"/>
                            <w:bottom w:val="none" w:sz="0" w:space="0" w:color="auto"/>
                            <w:right w:val="none" w:sz="0" w:space="0" w:color="auto"/>
                          </w:divBdr>
                        </w:div>
                        <w:div w:id="128669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39793">
                  <w:marLeft w:val="0"/>
                  <w:marRight w:val="0"/>
                  <w:marTop w:val="0"/>
                  <w:marBottom w:val="0"/>
                  <w:divBdr>
                    <w:top w:val="none" w:sz="0" w:space="0" w:color="auto"/>
                    <w:left w:val="none" w:sz="0" w:space="0" w:color="auto"/>
                    <w:bottom w:val="none" w:sz="0" w:space="0" w:color="auto"/>
                    <w:right w:val="none" w:sz="0" w:space="0" w:color="auto"/>
                  </w:divBdr>
                  <w:divsChild>
                    <w:div w:id="645089306">
                      <w:marLeft w:val="0"/>
                      <w:marRight w:val="0"/>
                      <w:marTop w:val="0"/>
                      <w:marBottom w:val="0"/>
                      <w:divBdr>
                        <w:top w:val="none" w:sz="0" w:space="0" w:color="auto"/>
                        <w:left w:val="none" w:sz="0" w:space="0" w:color="auto"/>
                        <w:bottom w:val="none" w:sz="0" w:space="0" w:color="auto"/>
                        <w:right w:val="none" w:sz="0" w:space="0" w:color="auto"/>
                      </w:divBdr>
                      <w:divsChild>
                        <w:div w:id="160699731">
                          <w:marLeft w:val="0"/>
                          <w:marRight w:val="0"/>
                          <w:marTop w:val="0"/>
                          <w:marBottom w:val="0"/>
                          <w:divBdr>
                            <w:top w:val="none" w:sz="0" w:space="0" w:color="auto"/>
                            <w:left w:val="none" w:sz="0" w:space="0" w:color="auto"/>
                            <w:bottom w:val="none" w:sz="0" w:space="0" w:color="auto"/>
                            <w:right w:val="none" w:sz="0" w:space="0" w:color="auto"/>
                          </w:divBdr>
                        </w:div>
                        <w:div w:id="1537424653">
                          <w:marLeft w:val="0"/>
                          <w:marRight w:val="0"/>
                          <w:marTop w:val="0"/>
                          <w:marBottom w:val="0"/>
                          <w:divBdr>
                            <w:top w:val="none" w:sz="0" w:space="0" w:color="auto"/>
                            <w:left w:val="none" w:sz="0" w:space="0" w:color="auto"/>
                            <w:bottom w:val="none" w:sz="0" w:space="0" w:color="auto"/>
                            <w:right w:val="none" w:sz="0" w:space="0" w:color="auto"/>
                          </w:divBdr>
                        </w:div>
                      </w:divsChild>
                    </w:div>
                    <w:div w:id="2134596434">
                      <w:marLeft w:val="0"/>
                      <w:marRight w:val="0"/>
                      <w:marTop w:val="0"/>
                      <w:marBottom w:val="0"/>
                      <w:divBdr>
                        <w:top w:val="none" w:sz="0" w:space="0" w:color="auto"/>
                        <w:left w:val="none" w:sz="0" w:space="0" w:color="auto"/>
                        <w:bottom w:val="none" w:sz="0" w:space="0" w:color="auto"/>
                        <w:right w:val="none" w:sz="0" w:space="0" w:color="auto"/>
                      </w:divBdr>
                      <w:divsChild>
                        <w:div w:id="814755384">
                          <w:marLeft w:val="0"/>
                          <w:marRight w:val="0"/>
                          <w:marTop w:val="0"/>
                          <w:marBottom w:val="0"/>
                          <w:divBdr>
                            <w:top w:val="none" w:sz="0" w:space="0" w:color="auto"/>
                            <w:left w:val="none" w:sz="0" w:space="0" w:color="auto"/>
                            <w:bottom w:val="none" w:sz="0" w:space="0" w:color="auto"/>
                            <w:right w:val="none" w:sz="0" w:space="0" w:color="auto"/>
                          </w:divBdr>
                        </w:div>
                        <w:div w:id="121570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8496">
                  <w:marLeft w:val="0"/>
                  <w:marRight w:val="0"/>
                  <w:marTop w:val="0"/>
                  <w:marBottom w:val="0"/>
                  <w:divBdr>
                    <w:top w:val="none" w:sz="0" w:space="0" w:color="auto"/>
                    <w:left w:val="none" w:sz="0" w:space="0" w:color="auto"/>
                    <w:bottom w:val="none" w:sz="0" w:space="0" w:color="auto"/>
                    <w:right w:val="none" w:sz="0" w:space="0" w:color="auto"/>
                  </w:divBdr>
                  <w:divsChild>
                    <w:div w:id="1161313162">
                      <w:marLeft w:val="0"/>
                      <w:marRight w:val="0"/>
                      <w:marTop w:val="0"/>
                      <w:marBottom w:val="0"/>
                      <w:divBdr>
                        <w:top w:val="none" w:sz="0" w:space="0" w:color="auto"/>
                        <w:left w:val="none" w:sz="0" w:space="0" w:color="auto"/>
                        <w:bottom w:val="none" w:sz="0" w:space="0" w:color="auto"/>
                        <w:right w:val="none" w:sz="0" w:space="0" w:color="auto"/>
                      </w:divBdr>
                    </w:div>
                    <w:div w:id="1865630076">
                      <w:marLeft w:val="0"/>
                      <w:marRight w:val="0"/>
                      <w:marTop w:val="0"/>
                      <w:marBottom w:val="0"/>
                      <w:divBdr>
                        <w:top w:val="none" w:sz="0" w:space="0" w:color="auto"/>
                        <w:left w:val="none" w:sz="0" w:space="0" w:color="auto"/>
                        <w:bottom w:val="none" w:sz="0" w:space="0" w:color="auto"/>
                        <w:right w:val="none" w:sz="0" w:space="0" w:color="auto"/>
                      </w:divBdr>
                    </w:div>
                  </w:divsChild>
                </w:div>
                <w:div w:id="1256131039">
                  <w:marLeft w:val="0"/>
                  <w:marRight w:val="0"/>
                  <w:marTop w:val="0"/>
                  <w:marBottom w:val="0"/>
                  <w:divBdr>
                    <w:top w:val="none" w:sz="0" w:space="0" w:color="auto"/>
                    <w:left w:val="none" w:sz="0" w:space="0" w:color="auto"/>
                    <w:bottom w:val="none" w:sz="0" w:space="0" w:color="auto"/>
                    <w:right w:val="none" w:sz="0" w:space="0" w:color="auto"/>
                  </w:divBdr>
                  <w:divsChild>
                    <w:div w:id="802699447">
                      <w:marLeft w:val="0"/>
                      <w:marRight w:val="0"/>
                      <w:marTop w:val="0"/>
                      <w:marBottom w:val="0"/>
                      <w:divBdr>
                        <w:top w:val="none" w:sz="0" w:space="0" w:color="auto"/>
                        <w:left w:val="none" w:sz="0" w:space="0" w:color="auto"/>
                        <w:bottom w:val="none" w:sz="0" w:space="0" w:color="auto"/>
                        <w:right w:val="none" w:sz="0" w:space="0" w:color="auto"/>
                      </w:divBdr>
                      <w:divsChild>
                        <w:div w:id="1678581707">
                          <w:marLeft w:val="0"/>
                          <w:marRight w:val="0"/>
                          <w:marTop w:val="0"/>
                          <w:marBottom w:val="0"/>
                          <w:divBdr>
                            <w:top w:val="none" w:sz="0" w:space="0" w:color="auto"/>
                            <w:left w:val="none" w:sz="0" w:space="0" w:color="auto"/>
                            <w:bottom w:val="none" w:sz="0" w:space="0" w:color="auto"/>
                            <w:right w:val="none" w:sz="0" w:space="0" w:color="auto"/>
                          </w:divBdr>
                        </w:div>
                        <w:div w:id="7947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022246">
          <w:marLeft w:val="0"/>
          <w:marRight w:val="0"/>
          <w:marTop w:val="0"/>
          <w:marBottom w:val="0"/>
          <w:divBdr>
            <w:top w:val="none" w:sz="0" w:space="0" w:color="auto"/>
            <w:left w:val="none" w:sz="0" w:space="0" w:color="auto"/>
            <w:bottom w:val="none" w:sz="0" w:space="0" w:color="auto"/>
            <w:right w:val="none" w:sz="0" w:space="0" w:color="auto"/>
          </w:divBdr>
        </w:div>
        <w:div w:id="402991200">
          <w:marLeft w:val="0"/>
          <w:marRight w:val="0"/>
          <w:marTop w:val="0"/>
          <w:marBottom w:val="0"/>
          <w:divBdr>
            <w:top w:val="none" w:sz="0" w:space="0" w:color="auto"/>
            <w:left w:val="none" w:sz="0" w:space="0" w:color="auto"/>
            <w:bottom w:val="none" w:sz="0" w:space="0" w:color="auto"/>
            <w:right w:val="none" w:sz="0" w:space="0" w:color="auto"/>
          </w:divBdr>
        </w:div>
        <w:div w:id="2023975014">
          <w:marLeft w:val="0"/>
          <w:marRight w:val="0"/>
          <w:marTop w:val="0"/>
          <w:marBottom w:val="0"/>
          <w:divBdr>
            <w:top w:val="none" w:sz="0" w:space="0" w:color="auto"/>
            <w:left w:val="none" w:sz="0" w:space="0" w:color="auto"/>
            <w:bottom w:val="none" w:sz="0" w:space="0" w:color="auto"/>
            <w:right w:val="none" w:sz="0" w:space="0" w:color="auto"/>
          </w:divBdr>
        </w:div>
        <w:div w:id="629702125">
          <w:marLeft w:val="0"/>
          <w:marRight w:val="0"/>
          <w:marTop w:val="0"/>
          <w:marBottom w:val="0"/>
          <w:divBdr>
            <w:top w:val="none" w:sz="0" w:space="0" w:color="auto"/>
            <w:left w:val="none" w:sz="0" w:space="0" w:color="auto"/>
            <w:bottom w:val="none" w:sz="0" w:space="0" w:color="auto"/>
            <w:right w:val="none" w:sz="0" w:space="0" w:color="auto"/>
          </w:divBdr>
        </w:div>
        <w:div w:id="762189547">
          <w:marLeft w:val="0"/>
          <w:marRight w:val="0"/>
          <w:marTop w:val="0"/>
          <w:marBottom w:val="0"/>
          <w:divBdr>
            <w:top w:val="none" w:sz="0" w:space="0" w:color="auto"/>
            <w:left w:val="none" w:sz="0" w:space="0" w:color="auto"/>
            <w:bottom w:val="none" w:sz="0" w:space="0" w:color="auto"/>
            <w:right w:val="none" w:sz="0" w:space="0" w:color="auto"/>
          </w:divBdr>
        </w:div>
        <w:div w:id="1325668337">
          <w:marLeft w:val="0"/>
          <w:marRight w:val="0"/>
          <w:marTop w:val="0"/>
          <w:marBottom w:val="0"/>
          <w:divBdr>
            <w:top w:val="none" w:sz="0" w:space="0" w:color="auto"/>
            <w:left w:val="none" w:sz="0" w:space="0" w:color="auto"/>
            <w:bottom w:val="none" w:sz="0" w:space="0" w:color="auto"/>
            <w:right w:val="none" w:sz="0" w:space="0" w:color="auto"/>
          </w:divBdr>
        </w:div>
        <w:div w:id="275408650">
          <w:marLeft w:val="0"/>
          <w:marRight w:val="0"/>
          <w:marTop w:val="0"/>
          <w:marBottom w:val="0"/>
          <w:divBdr>
            <w:top w:val="none" w:sz="0" w:space="0" w:color="auto"/>
            <w:left w:val="none" w:sz="0" w:space="0" w:color="auto"/>
            <w:bottom w:val="none" w:sz="0" w:space="0" w:color="auto"/>
            <w:right w:val="none" w:sz="0" w:space="0" w:color="auto"/>
          </w:divBdr>
        </w:div>
        <w:div w:id="580333221">
          <w:marLeft w:val="0"/>
          <w:marRight w:val="0"/>
          <w:marTop w:val="0"/>
          <w:marBottom w:val="0"/>
          <w:divBdr>
            <w:top w:val="none" w:sz="0" w:space="0" w:color="auto"/>
            <w:left w:val="none" w:sz="0" w:space="0" w:color="auto"/>
            <w:bottom w:val="none" w:sz="0" w:space="0" w:color="auto"/>
            <w:right w:val="none" w:sz="0" w:space="0" w:color="auto"/>
          </w:divBdr>
        </w:div>
        <w:div w:id="29720451">
          <w:marLeft w:val="0"/>
          <w:marRight w:val="0"/>
          <w:marTop w:val="0"/>
          <w:marBottom w:val="0"/>
          <w:divBdr>
            <w:top w:val="none" w:sz="0" w:space="0" w:color="auto"/>
            <w:left w:val="none" w:sz="0" w:space="0" w:color="auto"/>
            <w:bottom w:val="none" w:sz="0" w:space="0" w:color="auto"/>
            <w:right w:val="none" w:sz="0" w:space="0" w:color="auto"/>
          </w:divBdr>
        </w:div>
        <w:div w:id="86193913">
          <w:marLeft w:val="0"/>
          <w:marRight w:val="0"/>
          <w:marTop w:val="0"/>
          <w:marBottom w:val="0"/>
          <w:divBdr>
            <w:top w:val="none" w:sz="0" w:space="0" w:color="auto"/>
            <w:left w:val="none" w:sz="0" w:space="0" w:color="auto"/>
            <w:bottom w:val="none" w:sz="0" w:space="0" w:color="auto"/>
            <w:right w:val="none" w:sz="0" w:space="0" w:color="auto"/>
          </w:divBdr>
        </w:div>
        <w:div w:id="1952859291">
          <w:marLeft w:val="0"/>
          <w:marRight w:val="0"/>
          <w:marTop w:val="0"/>
          <w:marBottom w:val="0"/>
          <w:divBdr>
            <w:top w:val="none" w:sz="0" w:space="0" w:color="auto"/>
            <w:left w:val="none" w:sz="0" w:space="0" w:color="auto"/>
            <w:bottom w:val="none" w:sz="0" w:space="0" w:color="auto"/>
            <w:right w:val="none" w:sz="0" w:space="0" w:color="auto"/>
          </w:divBdr>
        </w:div>
        <w:div w:id="2011372314">
          <w:marLeft w:val="0"/>
          <w:marRight w:val="0"/>
          <w:marTop w:val="0"/>
          <w:marBottom w:val="0"/>
          <w:divBdr>
            <w:top w:val="none" w:sz="0" w:space="0" w:color="auto"/>
            <w:left w:val="none" w:sz="0" w:space="0" w:color="auto"/>
            <w:bottom w:val="none" w:sz="0" w:space="0" w:color="auto"/>
            <w:right w:val="none" w:sz="0" w:space="0" w:color="auto"/>
          </w:divBdr>
        </w:div>
        <w:div w:id="1387802862">
          <w:marLeft w:val="0"/>
          <w:marRight w:val="0"/>
          <w:marTop w:val="0"/>
          <w:marBottom w:val="0"/>
          <w:divBdr>
            <w:top w:val="none" w:sz="0" w:space="0" w:color="auto"/>
            <w:left w:val="none" w:sz="0" w:space="0" w:color="auto"/>
            <w:bottom w:val="none" w:sz="0" w:space="0" w:color="auto"/>
            <w:right w:val="none" w:sz="0" w:space="0" w:color="auto"/>
          </w:divBdr>
        </w:div>
        <w:div w:id="640773558">
          <w:marLeft w:val="0"/>
          <w:marRight w:val="0"/>
          <w:marTop w:val="0"/>
          <w:marBottom w:val="0"/>
          <w:divBdr>
            <w:top w:val="none" w:sz="0" w:space="0" w:color="auto"/>
            <w:left w:val="none" w:sz="0" w:space="0" w:color="auto"/>
            <w:bottom w:val="none" w:sz="0" w:space="0" w:color="auto"/>
            <w:right w:val="none" w:sz="0" w:space="0" w:color="auto"/>
          </w:divBdr>
        </w:div>
        <w:div w:id="29695208">
          <w:marLeft w:val="0"/>
          <w:marRight w:val="0"/>
          <w:marTop w:val="0"/>
          <w:marBottom w:val="0"/>
          <w:divBdr>
            <w:top w:val="none" w:sz="0" w:space="0" w:color="auto"/>
            <w:left w:val="none" w:sz="0" w:space="0" w:color="auto"/>
            <w:bottom w:val="none" w:sz="0" w:space="0" w:color="auto"/>
            <w:right w:val="none" w:sz="0" w:space="0" w:color="auto"/>
          </w:divBdr>
        </w:div>
        <w:div w:id="1963346658">
          <w:marLeft w:val="0"/>
          <w:marRight w:val="0"/>
          <w:marTop w:val="0"/>
          <w:marBottom w:val="0"/>
          <w:divBdr>
            <w:top w:val="none" w:sz="0" w:space="0" w:color="auto"/>
            <w:left w:val="none" w:sz="0" w:space="0" w:color="auto"/>
            <w:bottom w:val="none" w:sz="0" w:space="0" w:color="auto"/>
            <w:right w:val="none" w:sz="0" w:space="0" w:color="auto"/>
          </w:divBdr>
        </w:div>
        <w:div w:id="1347946640">
          <w:marLeft w:val="0"/>
          <w:marRight w:val="0"/>
          <w:marTop w:val="0"/>
          <w:marBottom w:val="0"/>
          <w:divBdr>
            <w:top w:val="none" w:sz="0" w:space="0" w:color="auto"/>
            <w:left w:val="none" w:sz="0" w:space="0" w:color="auto"/>
            <w:bottom w:val="none" w:sz="0" w:space="0" w:color="auto"/>
            <w:right w:val="none" w:sz="0" w:space="0" w:color="auto"/>
          </w:divBdr>
        </w:div>
        <w:div w:id="1251000">
          <w:marLeft w:val="0"/>
          <w:marRight w:val="0"/>
          <w:marTop w:val="0"/>
          <w:marBottom w:val="0"/>
          <w:divBdr>
            <w:top w:val="none" w:sz="0" w:space="0" w:color="auto"/>
            <w:left w:val="none" w:sz="0" w:space="0" w:color="auto"/>
            <w:bottom w:val="none" w:sz="0" w:space="0" w:color="auto"/>
            <w:right w:val="none" w:sz="0" w:space="0" w:color="auto"/>
          </w:divBdr>
        </w:div>
        <w:div w:id="210508237">
          <w:marLeft w:val="0"/>
          <w:marRight w:val="0"/>
          <w:marTop w:val="0"/>
          <w:marBottom w:val="0"/>
          <w:divBdr>
            <w:top w:val="none" w:sz="0" w:space="0" w:color="auto"/>
            <w:left w:val="none" w:sz="0" w:space="0" w:color="auto"/>
            <w:bottom w:val="none" w:sz="0" w:space="0" w:color="auto"/>
            <w:right w:val="none" w:sz="0" w:space="0" w:color="auto"/>
          </w:divBdr>
        </w:div>
        <w:div w:id="1421482686">
          <w:marLeft w:val="0"/>
          <w:marRight w:val="0"/>
          <w:marTop w:val="0"/>
          <w:marBottom w:val="0"/>
          <w:divBdr>
            <w:top w:val="none" w:sz="0" w:space="0" w:color="auto"/>
            <w:left w:val="none" w:sz="0" w:space="0" w:color="auto"/>
            <w:bottom w:val="none" w:sz="0" w:space="0" w:color="auto"/>
            <w:right w:val="none" w:sz="0" w:space="0" w:color="auto"/>
          </w:divBdr>
        </w:div>
        <w:div w:id="124858403">
          <w:marLeft w:val="0"/>
          <w:marRight w:val="0"/>
          <w:marTop w:val="0"/>
          <w:marBottom w:val="0"/>
          <w:divBdr>
            <w:top w:val="none" w:sz="0" w:space="0" w:color="auto"/>
            <w:left w:val="none" w:sz="0" w:space="0" w:color="auto"/>
            <w:bottom w:val="none" w:sz="0" w:space="0" w:color="auto"/>
            <w:right w:val="none" w:sz="0" w:space="0" w:color="auto"/>
          </w:divBdr>
        </w:div>
        <w:div w:id="866336516">
          <w:marLeft w:val="0"/>
          <w:marRight w:val="0"/>
          <w:marTop w:val="0"/>
          <w:marBottom w:val="0"/>
          <w:divBdr>
            <w:top w:val="none" w:sz="0" w:space="0" w:color="auto"/>
            <w:left w:val="none" w:sz="0" w:space="0" w:color="auto"/>
            <w:bottom w:val="none" w:sz="0" w:space="0" w:color="auto"/>
            <w:right w:val="none" w:sz="0" w:space="0" w:color="auto"/>
          </w:divBdr>
        </w:div>
        <w:div w:id="460615040">
          <w:marLeft w:val="0"/>
          <w:marRight w:val="0"/>
          <w:marTop w:val="0"/>
          <w:marBottom w:val="0"/>
          <w:divBdr>
            <w:top w:val="none" w:sz="0" w:space="0" w:color="auto"/>
            <w:left w:val="none" w:sz="0" w:space="0" w:color="auto"/>
            <w:bottom w:val="none" w:sz="0" w:space="0" w:color="auto"/>
            <w:right w:val="none" w:sz="0" w:space="0" w:color="auto"/>
          </w:divBdr>
        </w:div>
        <w:div w:id="2141145875">
          <w:marLeft w:val="0"/>
          <w:marRight w:val="0"/>
          <w:marTop w:val="0"/>
          <w:marBottom w:val="0"/>
          <w:divBdr>
            <w:top w:val="none" w:sz="0" w:space="0" w:color="auto"/>
            <w:left w:val="none" w:sz="0" w:space="0" w:color="auto"/>
            <w:bottom w:val="none" w:sz="0" w:space="0" w:color="auto"/>
            <w:right w:val="none" w:sz="0" w:space="0" w:color="auto"/>
          </w:divBdr>
        </w:div>
        <w:div w:id="1211647421">
          <w:marLeft w:val="0"/>
          <w:marRight w:val="0"/>
          <w:marTop w:val="0"/>
          <w:marBottom w:val="0"/>
          <w:divBdr>
            <w:top w:val="none" w:sz="0" w:space="0" w:color="auto"/>
            <w:left w:val="none" w:sz="0" w:space="0" w:color="auto"/>
            <w:bottom w:val="none" w:sz="0" w:space="0" w:color="auto"/>
            <w:right w:val="none" w:sz="0" w:space="0" w:color="auto"/>
          </w:divBdr>
        </w:div>
        <w:div w:id="2080209435">
          <w:marLeft w:val="0"/>
          <w:marRight w:val="0"/>
          <w:marTop w:val="0"/>
          <w:marBottom w:val="0"/>
          <w:divBdr>
            <w:top w:val="none" w:sz="0" w:space="0" w:color="auto"/>
            <w:left w:val="none" w:sz="0" w:space="0" w:color="auto"/>
            <w:bottom w:val="none" w:sz="0" w:space="0" w:color="auto"/>
            <w:right w:val="none" w:sz="0" w:space="0" w:color="auto"/>
          </w:divBdr>
        </w:div>
        <w:div w:id="25453195">
          <w:marLeft w:val="0"/>
          <w:marRight w:val="0"/>
          <w:marTop w:val="0"/>
          <w:marBottom w:val="0"/>
          <w:divBdr>
            <w:top w:val="none" w:sz="0" w:space="0" w:color="auto"/>
            <w:left w:val="none" w:sz="0" w:space="0" w:color="auto"/>
            <w:bottom w:val="none" w:sz="0" w:space="0" w:color="auto"/>
            <w:right w:val="none" w:sz="0" w:space="0" w:color="auto"/>
          </w:divBdr>
        </w:div>
        <w:div w:id="645090704">
          <w:marLeft w:val="0"/>
          <w:marRight w:val="0"/>
          <w:marTop w:val="0"/>
          <w:marBottom w:val="0"/>
          <w:divBdr>
            <w:top w:val="none" w:sz="0" w:space="0" w:color="auto"/>
            <w:left w:val="none" w:sz="0" w:space="0" w:color="auto"/>
            <w:bottom w:val="none" w:sz="0" w:space="0" w:color="auto"/>
            <w:right w:val="none" w:sz="0" w:space="0" w:color="auto"/>
          </w:divBdr>
        </w:div>
        <w:div w:id="555317530">
          <w:marLeft w:val="0"/>
          <w:marRight w:val="0"/>
          <w:marTop w:val="0"/>
          <w:marBottom w:val="0"/>
          <w:divBdr>
            <w:top w:val="none" w:sz="0" w:space="0" w:color="auto"/>
            <w:left w:val="none" w:sz="0" w:space="0" w:color="auto"/>
            <w:bottom w:val="none" w:sz="0" w:space="0" w:color="auto"/>
            <w:right w:val="none" w:sz="0" w:space="0" w:color="auto"/>
          </w:divBdr>
        </w:div>
        <w:div w:id="2090807546">
          <w:marLeft w:val="0"/>
          <w:marRight w:val="0"/>
          <w:marTop w:val="0"/>
          <w:marBottom w:val="0"/>
          <w:divBdr>
            <w:top w:val="none" w:sz="0" w:space="0" w:color="auto"/>
            <w:left w:val="none" w:sz="0" w:space="0" w:color="auto"/>
            <w:bottom w:val="none" w:sz="0" w:space="0" w:color="auto"/>
            <w:right w:val="none" w:sz="0" w:space="0" w:color="auto"/>
          </w:divBdr>
        </w:div>
        <w:div w:id="1831864251">
          <w:marLeft w:val="0"/>
          <w:marRight w:val="0"/>
          <w:marTop w:val="0"/>
          <w:marBottom w:val="0"/>
          <w:divBdr>
            <w:top w:val="none" w:sz="0" w:space="0" w:color="auto"/>
            <w:left w:val="none" w:sz="0" w:space="0" w:color="auto"/>
            <w:bottom w:val="none" w:sz="0" w:space="0" w:color="auto"/>
            <w:right w:val="none" w:sz="0" w:space="0" w:color="auto"/>
          </w:divBdr>
        </w:div>
        <w:div w:id="556093350">
          <w:marLeft w:val="0"/>
          <w:marRight w:val="0"/>
          <w:marTop w:val="0"/>
          <w:marBottom w:val="0"/>
          <w:divBdr>
            <w:top w:val="none" w:sz="0" w:space="0" w:color="auto"/>
            <w:left w:val="none" w:sz="0" w:space="0" w:color="auto"/>
            <w:bottom w:val="none" w:sz="0" w:space="0" w:color="auto"/>
            <w:right w:val="none" w:sz="0" w:space="0" w:color="auto"/>
          </w:divBdr>
        </w:div>
        <w:div w:id="947083846">
          <w:marLeft w:val="0"/>
          <w:marRight w:val="0"/>
          <w:marTop w:val="0"/>
          <w:marBottom w:val="0"/>
          <w:divBdr>
            <w:top w:val="none" w:sz="0" w:space="0" w:color="auto"/>
            <w:left w:val="none" w:sz="0" w:space="0" w:color="auto"/>
            <w:bottom w:val="none" w:sz="0" w:space="0" w:color="auto"/>
            <w:right w:val="none" w:sz="0" w:space="0" w:color="auto"/>
          </w:divBdr>
        </w:div>
        <w:div w:id="1530332022">
          <w:marLeft w:val="0"/>
          <w:marRight w:val="0"/>
          <w:marTop w:val="0"/>
          <w:marBottom w:val="0"/>
          <w:divBdr>
            <w:top w:val="none" w:sz="0" w:space="0" w:color="auto"/>
            <w:left w:val="none" w:sz="0" w:space="0" w:color="auto"/>
            <w:bottom w:val="none" w:sz="0" w:space="0" w:color="auto"/>
            <w:right w:val="none" w:sz="0" w:space="0" w:color="auto"/>
          </w:divBdr>
        </w:div>
        <w:div w:id="1442456676">
          <w:marLeft w:val="0"/>
          <w:marRight w:val="0"/>
          <w:marTop w:val="0"/>
          <w:marBottom w:val="0"/>
          <w:divBdr>
            <w:top w:val="none" w:sz="0" w:space="0" w:color="auto"/>
            <w:left w:val="none" w:sz="0" w:space="0" w:color="auto"/>
            <w:bottom w:val="none" w:sz="0" w:space="0" w:color="auto"/>
            <w:right w:val="none" w:sz="0" w:space="0" w:color="auto"/>
          </w:divBdr>
        </w:div>
        <w:div w:id="822891193">
          <w:marLeft w:val="0"/>
          <w:marRight w:val="0"/>
          <w:marTop w:val="0"/>
          <w:marBottom w:val="0"/>
          <w:divBdr>
            <w:top w:val="none" w:sz="0" w:space="0" w:color="auto"/>
            <w:left w:val="none" w:sz="0" w:space="0" w:color="auto"/>
            <w:bottom w:val="none" w:sz="0" w:space="0" w:color="auto"/>
            <w:right w:val="none" w:sz="0" w:space="0" w:color="auto"/>
          </w:divBdr>
        </w:div>
        <w:div w:id="398138105">
          <w:marLeft w:val="0"/>
          <w:marRight w:val="0"/>
          <w:marTop w:val="0"/>
          <w:marBottom w:val="0"/>
          <w:divBdr>
            <w:top w:val="none" w:sz="0" w:space="0" w:color="auto"/>
            <w:left w:val="none" w:sz="0" w:space="0" w:color="auto"/>
            <w:bottom w:val="none" w:sz="0" w:space="0" w:color="auto"/>
            <w:right w:val="none" w:sz="0" w:space="0" w:color="auto"/>
          </w:divBdr>
        </w:div>
        <w:div w:id="1637491936">
          <w:marLeft w:val="0"/>
          <w:marRight w:val="0"/>
          <w:marTop w:val="0"/>
          <w:marBottom w:val="0"/>
          <w:divBdr>
            <w:top w:val="none" w:sz="0" w:space="0" w:color="auto"/>
            <w:left w:val="none" w:sz="0" w:space="0" w:color="auto"/>
            <w:bottom w:val="none" w:sz="0" w:space="0" w:color="auto"/>
            <w:right w:val="none" w:sz="0" w:space="0" w:color="auto"/>
          </w:divBdr>
        </w:div>
        <w:div w:id="894704043">
          <w:marLeft w:val="0"/>
          <w:marRight w:val="0"/>
          <w:marTop w:val="0"/>
          <w:marBottom w:val="0"/>
          <w:divBdr>
            <w:top w:val="none" w:sz="0" w:space="0" w:color="auto"/>
            <w:left w:val="none" w:sz="0" w:space="0" w:color="auto"/>
            <w:bottom w:val="none" w:sz="0" w:space="0" w:color="auto"/>
            <w:right w:val="none" w:sz="0" w:space="0" w:color="auto"/>
          </w:divBdr>
        </w:div>
        <w:div w:id="1123885121">
          <w:marLeft w:val="0"/>
          <w:marRight w:val="0"/>
          <w:marTop w:val="0"/>
          <w:marBottom w:val="0"/>
          <w:divBdr>
            <w:top w:val="none" w:sz="0" w:space="0" w:color="auto"/>
            <w:left w:val="none" w:sz="0" w:space="0" w:color="auto"/>
            <w:bottom w:val="none" w:sz="0" w:space="0" w:color="auto"/>
            <w:right w:val="none" w:sz="0" w:space="0" w:color="auto"/>
          </w:divBdr>
        </w:div>
        <w:div w:id="1605504011">
          <w:marLeft w:val="0"/>
          <w:marRight w:val="0"/>
          <w:marTop w:val="0"/>
          <w:marBottom w:val="0"/>
          <w:divBdr>
            <w:top w:val="none" w:sz="0" w:space="0" w:color="auto"/>
            <w:left w:val="none" w:sz="0" w:space="0" w:color="auto"/>
            <w:bottom w:val="none" w:sz="0" w:space="0" w:color="auto"/>
            <w:right w:val="none" w:sz="0" w:space="0" w:color="auto"/>
          </w:divBdr>
        </w:div>
        <w:div w:id="478152565">
          <w:marLeft w:val="0"/>
          <w:marRight w:val="0"/>
          <w:marTop w:val="0"/>
          <w:marBottom w:val="0"/>
          <w:divBdr>
            <w:top w:val="none" w:sz="0" w:space="0" w:color="auto"/>
            <w:left w:val="none" w:sz="0" w:space="0" w:color="auto"/>
            <w:bottom w:val="none" w:sz="0" w:space="0" w:color="auto"/>
            <w:right w:val="none" w:sz="0" w:space="0" w:color="auto"/>
          </w:divBdr>
        </w:div>
        <w:div w:id="746655026">
          <w:marLeft w:val="0"/>
          <w:marRight w:val="0"/>
          <w:marTop w:val="0"/>
          <w:marBottom w:val="0"/>
          <w:divBdr>
            <w:top w:val="none" w:sz="0" w:space="0" w:color="auto"/>
            <w:left w:val="none" w:sz="0" w:space="0" w:color="auto"/>
            <w:bottom w:val="none" w:sz="0" w:space="0" w:color="auto"/>
            <w:right w:val="none" w:sz="0" w:space="0" w:color="auto"/>
          </w:divBdr>
        </w:div>
        <w:div w:id="1065952859">
          <w:marLeft w:val="0"/>
          <w:marRight w:val="0"/>
          <w:marTop w:val="0"/>
          <w:marBottom w:val="0"/>
          <w:divBdr>
            <w:top w:val="none" w:sz="0" w:space="0" w:color="auto"/>
            <w:left w:val="none" w:sz="0" w:space="0" w:color="auto"/>
            <w:bottom w:val="none" w:sz="0" w:space="0" w:color="auto"/>
            <w:right w:val="none" w:sz="0" w:space="0" w:color="auto"/>
          </w:divBdr>
        </w:div>
        <w:div w:id="112214673">
          <w:marLeft w:val="0"/>
          <w:marRight w:val="0"/>
          <w:marTop w:val="0"/>
          <w:marBottom w:val="0"/>
          <w:divBdr>
            <w:top w:val="none" w:sz="0" w:space="0" w:color="auto"/>
            <w:left w:val="none" w:sz="0" w:space="0" w:color="auto"/>
            <w:bottom w:val="none" w:sz="0" w:space="0" w:color="auto"/>
            <w:right w:val="none" w:sz="0" w:space="0" w:color="auto"/>
          </w:divBdr>
        </w:div>
        <w:div w:id="1269047700">
          <w:marLeft w:val="0"/>
          <w:marRight w:val="0"/>
          <w:marTop w:val="0"/>
          <w:marBottom w:val="0"/>
          <w:divBdr>
            <w:top w:val="none" w:sz="0" w:space="0" w:color="auto"/>
            <w:left w:val="none" w:sz="0" w:space="0" w:color="auto"/>
            <w:bottom w:val="none" w:sz="0" w:space="0" w:color="auto"/>
            <w:right w:val="none" w:sz="0" w:space="0" w:color="auto"/>
          </w:divBdr>
        </w:div>
        <w:div w:id="1278566268">
          <w:marLeft w:val="0"/>
          <w:marRight w:val="0"/>
          <w:marTop w:val="0"/>
          <w:marBottom w:val="0"/>
          <w:divBdr>
            <w:top w:val="none" w:sz="0" w:space="0" w:color="auto"/>
            <w:left w:val="none" w:sz="0" w:space="0" w:color="auto"/>
            <w:bottom w:val="none" w:sz="0" w:space="0" w:color="auto"/>
            <w:right w:val="none" w:sz="0" w:space="0" w:color="auto"/>
          </w:divBdr>
        </w:div>
        <w:div w:id="1276789006">
          <w:marLeft w:val="0"/>
          <w:marRight w:val="0"/>
          <w:marTop w:val="0"/>
          <w:marBottom w:val="0"/>
          <w:divBdr>
            <w:top w:val="none" w:sz="0" w:space="0" w:color="auto"/>
            <w:left w:val="none" w:sz="0" w:space="0" w:color="auto"/>
            <w:bottom w:val="none" w:sz="0" w:space="0" w:color="auto"/>
            <w:right w:val="none" w:sz="0" w:space="0" w:color="auto"/>
          </w:divBdr>
        </w:div>
        <w:div w:id="1278871921">
          <w:marLeft w:val="0"/>
          <w:marRight w:val="0"/>
          <w:marTop w:val="0"/>
          <w:marBottom w:val="0"/>
          <w:divBdr>
            <w:top w:val="none" w:sz="0" w:space="0" w:color="auto"/>
            <w:left w:val="none" w:sz="0" w:space="0" w:color="auto"/>
            <w:bottom w:val="none" w:sz="0" w:space="0" w:color="auto"/>
            <w:right w:val="none" w:sz="0" w:space="0" w:color="auto"/>
          </w:divBdr>
        </w:div>
        <w:div w:id="966591917">
          <w:marLeft w:val="0"/>
          <w:marRight w:val="0"/>
          <w:marTop w:val="0"/>
          <w:marBottom w:val="0"/>
          <w:divBdr>
            <w:top w:val="none" w:sz="0" w:space="0" w:color="auto"/>
            <w:left w:val="none" w:sz="0" w:space="0" w:color="auto"/>
            <w:bottom w:val="none" w:sz="0" w:space="0" w:color="auto"/>
            <w:right w:val="none" w:sz="0" w:space="0" w:color="auto"/>
          </w:divBdr>
        </w:div>
        <w:div w:id="1309286859">
          <w:marLeft w:val="0"/>
          <w:marRight w:val="0"/>
          <w:marTop w:val="0"/>
          <w:marBottom w:val="0"/>
          <w:divBdr>
            <w:top w:val="none" w:sz="0" w:space="0" w:color="auto"/>
            <w:left w:val="none" w:sz="0" w:space="0" w:color="auto"/>
            <w:bottom w:val="none" w:sz="0" w:space="0" w:color="auto"/>
            <w:right w:val="none" w:sz="0" w:space="0" w:color="auto"/>
          </w:divBdr>
        </w:div>
        <w:div w:id="12461027">
          <w:marLeft w:val="0"/>
          <w:marRight w:val="0"/>
          <w:marTop w:val="0"/>
          <w:marBottom w:val="0"/>
          <w:divBdr>
            <w:top w:val="none" w:sz="0" w:space="0" w:color="auto"/>
            <w:left w:val="none" w:sz="0" w:space="0" w:color="auto"/>
            <w:bottom w:val="none" w:sz="0" w:space="0" w:color="auto"/>
            <w:right w:val="none" w:sz="0" w:space="0" w:color="auto"/>
          </w:divBdr>
        </w:div>
        <w:div w:id="1213229134">
          <w:marLeft w:val="0"/>
          <w:marRight w:val="0"/>
          <w:marTop w:val="0"/>
          <w:marBottom w:val="0"/>
          <w:divBdr>
            <w:top w:val="none" w:sz="0" w:space="0" w:color="auto"/>
            <w:left w:val="none" w:sz="0" w:space="0" w:color="auto"/>
            <w:bottom w:val="none" w:sz="0" w:space="0" w:color="auto"/>
            <w:right w:val="none" w:sz="0" w:space="0" w:color="auto"/>
          </w:divBdr>
        </w:div>
        <w:div w:id="530192326">
          <w:marLeft w:val="0"/>
          <w:marRight w:val="0"/>
          <w:marTop w:val="0"/>
          <w:marBottom w:val="0"/>
          <w:divBdr>
            <w:top w:val="none" w:sz="0" w:space="0" w:color="auto"/>
            <w:left w:val="none" w:sz="0" w:space="0" w:color="auto"/>
            <w:bottom w:val="none" w:sz="0" w:space="0" w:color="auto"/>
            <w:right w:val="none" w:sz="0" w:space="0" w:color="auto"/>
          </w:divBdr>
        </w:div>
        <w:div w:id="474108451">
          <w:marLeft w:val="0"/>
          <w:marRight w:val="0"/>
          <w:marTop w:val="0"/>
          <w:marBottom w:val="0"/>
          <w:divBdr>
            <w:top w:val="none" w:sz="0" w:space="0" w:color="auto"/>
            <w:left w:val="none" w:sz="0" w:space="0" w:color="auto"/>
            <w:bottom w:val="none" w:sz="0" w:space="0" w:color="auto"/>
            <w:right w:val="none" w:sz="0" w:space="0" w:color="auto"/>
          </w:divBdr>
        </w:div>
        <w:div w:id="800457705">
          <w:marLeft w:val="0"/>
          <w:marRight w:val="0"/>
          <w:marTop w:val="0"/>
          <w:marBottom w:val="0"/>
          <w:divBdr>
            <w:top w:val="none" w:sz="0" w:space="0" w:color="auto"/>
            <w:left w:val="none" w:sz="0" w:space="0" w:color="auto"/>
            <w:bottom w:val="none" w:sz="0" w:space="0" w:color="auto"/>
            <w:right w:val="none" w:sz="0" w:space="0" w:color="auto"/>
          </w:divBdr>
        </w:div>
        <w:div w:id="118455184">
          <w:marLeft w:val="0"/>
          <w:marRight w:val="0"/>
          <w:marTop w:val="0"/>
          <w:marBottom w:val="0"/>
          <w:divBdr>
            <w:top w:val="none" w:sz="0" w:space="0" w:color="auto"/>
            <w:left w:val="none" w:sz="0" w:space="0" w:color="auto"/>
            <w:bottom w:val="none" w:sz="0" w:space="0" w:color="auto"/>
            <w:right w:val="none" w:sz="0" w:space="0" w:color="auto"/>
          </w:divBdr>
        </w:div>
        <w:div w:id="1765416768">
          <w:marLeft w:val="0"/>
          <w:marRight w:val="0"/>
          <w:marTop w:val="0"/>
          <w:marBottom w:val="0"/>
          <w:divBdr>
            <w:top w:val="none" w:sz="0" w:space="0" w:color="auto"/>
            <w:left w:val="none" w:sz="0" w:space="0" w:color="auto"/>
            <w:bottom w:val="none" w:sz="0" w:space="0" w:color="auto"/>
            <w:right w:val="none" w:sz="0" w:space="0" w:color="auto"/>
          </w:divBdr>
        </w:div>
        <w:div w:id="1755660199">
          <w:marLeft w:val="0"/>
          <w:marRight w:val="0"/>
          <w:marTop w:val="0"/>
          <w:marBottom w:val="0"/>
          <w:divBdr>
            <w:top w:val="none" w:sz="0" w:space="0" w:color="auto"/>
            <w:left w:val="none" w:sz="0" w:space="0" w:color="auto"/>
            <w:bottom w:val="none" w:sz="0" w:space="0" w:color="auto"/>
            <w:right w:val="none" w:sz="0" w:space="0" w:color="auto"/>
          </w:divBdr>
        </w:div>
        <w:div w:id="16933489">
          <w:marLeft w:val="0"/>
          <w:marRight w:val="0"/>
          <w:marTop w:val="0"/>
          <w:marBottom w:val="0"/>
          <w:divBdr>
            <w:top w:val="none" w:sz="0" w:space="0" w:color="auto"/>
            <w:left w:val="none" w:sz="0" w:space="0" w:color="auto"/>
            <w:bottom w:val="none" w:sz="0" w:space="0" w:color="auto"/>
            <w:right w:val="none" w:sz="0" w:space="0" w:color="auto"/>
          </w:divBdr>
        </w:div>
        <w:div w:id="830104150">
          <w:marLeft w:val="0"/>
          <w:marRight w:val="0"/>
          <w:marTop w:val="0"/>
          <w:marBottom w:val="0"/>
          <w:divBdr>
            <w:top w:val="none" w:sz="0" w:space="0" w:color="auto"/>
            <w:left w:val="none" w:sz="0" w:space="0" w:color="auto"/>
            <w:bottom w:val="none" w:sz="0" w:space="0" w:color="auto"/>
            <w:right w:val="none" w:sz="0" w:space="0" w:color="auto"/>
          </w:divBdr>
        </w:div>
        <w:div w:id="875199314">
          <w:marLeft w:val="0"/>
          <w:marRight w:val="0"/>
          <w:marTop w:val="0"/>
          <w:marBottom w:val="0"/>
          <w:divBdr>
            <w:top w:val="none" w:sz="0" w:space="0" w:color="auto"/>
            <w:left w:val="none" w:sz="0" w:space="0" w:color="auto"/>
            <w:bottom w:val="none" w:sz="0" w:space="0" w:color="auto"/>
            <w:right w:val="none" w:sz="0" w:space="0" w:color="auto"/>
          </w:divBdr>
        </w:div>
        <w:div w:id="771172275">
          <w:marLeft w:val="0"/>
          <w:marRight w:val="0"/>
          <w:marTop w:val="0"/>
          <w:marBottom w:val="0"/>
          <w:divBdr>
            <w:top w:val="none" w:sz="0" w:space="0" w:color="auto"/>
            <w:left w:val="none" w:sz="0" w:space="0" w:color="auto"/>
            <w:bottom w:val="none" w:sz="0" w:space="0" w:color="auto"/>
            <w:right w:val="none" w:sz="0" w:space="0" w:color="auto"/>
          </w:divBdr>
        </w:div>
        <w:div w:id="421143053">
          <w:marLeft w:val="0"/>
          <w:marRight w:val="0"/>
          <w:marTop w:val="0"/>
          <w:marBottom w:val="0"/>
          <w:divBdr>
            <w:top w:val="none" w:sz="0" w:space="0" w:color="auto"/>
            <w:left w:val="none" w:sz="0" w:space="0" w:color="auto"/>
            <w:bottom w:val="none" w:sz="0" w:space="0" w:color="auto"/>
            <w:right w:val="none" w:sz="0" w:space="0" w:color="auto"/>
          </w:divBdr>
        </w:div>
        <w:div w:id="1623262974">
          <w:marLeft w:val="0"/>
          <w:marRight w:val="0"/>
          <w:marTop w:val="0"/>
          <w:marBottom w:val="0"/>
          <w:divBdr>
            <w:top w:val="none" w:sz="0" w:space="0" w:color="auto"/>
            <w:left w:val="none" w:sz="0" w:space="0" w:color="auto"/>
            <w:bottom w:val="none" w:sz="0" w:space="0" w:color="auto"/>
            <w:right w:val="none" w:sz="0" w:space="0" w:color="auto"/>
          </w:divBdr>
        </w:div>
        <w:div w:id="1285885610">
          <w:marLeft w:val="0"/>
          <w:marRight w:val="0"/>
          <w:marTop w:val="0"/>
          <w:marBottom w:val="0"/>
          <w:divBdr>
            <w:top w:val="none" w:sz="0" w:space="0" w:color="auto"/>
            <w:left w:val="none" w:sz="0" w:space="0" w:color="auto"/>
            <w:bottom w:val="none" w:sz="0" w:space="0" w:color="auto"/>
            <w:right w:val="none" w:sz="0" w:space="0" w:color="auto"/>
          </w:divBdr>
        </w:div>
        <w:div w:id="385954606">
          <w:marLeft w:val="0"/>
          <w:marRight w:val="0"/>
          <w:marTop w:val="0"/>
          <w:marBottom w:val="0"/>
          <w:divBdr>
            <w:top w:val="none" w:sz="0" w:space="0" w:color="auto"/>
            <w:left w:val="none" w:sz="0" w:space="0" w:color="auto"/>
            <w:bottom w:val="none" w:sz="0" w:space="0" w:color="auto"/>
            <w:right w:val="none" w:sz="0" w:space="0" w:color="auto"/>
          </w:divBdr>
        </w:div>
        <w:div w:id="2106340771">
          <w:marLeft w:val="0"/>
          <w:marRight w:val="0"/>
          <w:marTop w:val="0"/>
          <w:marBottom w:val="0"/>
          <w:divBdr>
            <w:top w:val="none" w:sz="0" w:space="0" w:color="auto"/>
            <w:left w:val="none" w:sz="0" w:space="0" w:color="auto"/>
            <w:bottom w:val="none" w:sz="0" w:space="0" w:color="auto"/>
            <w:right w:val="none" w:sz="0" w:space="0" w:color="auto"/>
          </w:divBdr>
        </w:div>
        <w:div w:id="1163931467">
          <w:marLeft w:val="0"/>
          <w:marRight w:val="0"/>
          <w:marTop w:val="0"/>
          <w:marBottom w:val="0"/>
          <w:divBdr>
            <w:top w:val="none" w:sz="0" w:space="0" w:color="auto"/>
            <w:left w:val="none" w:sz="0" w:space="0" w:color="auto"/>
            <w:bottom w:val="none" w:sz="0" w:space="0" w:color="auto"/>
            <w:right w:val="none" w:sz="0" w:space="0" w:color="auto"/>
          </w:divBdr>
        </w:div>
        <w:div w:id="1798794628">
          <w:marLeft w:val="0"/>
          <w:marRight w:val="0"/>
          <w:marTop w:val="0"/>
          <w:marBottom w:val="0"/>
          <w:divBdr>
            <w:top w:val="none" w:sz="0" w:space="0" w:color="auto"/>
            <w:left w:val="none" w:sz="0" w:space="0" w:color="auto"/>
            <w:bottom w:val="none" w:sz="0" w:space="0" w:color="auto"/>
            <w:right w:val="none" w:sz="0" w:space="0" w:color="auto"/>
          </w:divBdr>
        </w:div>
        <w:div w:id="2049795241">
          <w:marLeft w:val="0"/>
          <w:marRight w:val="0"/>
          <w:marTop w:val="0"/>
          <w:marBottom w:val="0"/>
          <w:divBdr>
            <w:top w:val="none" w:sz="0" w:space="0" w:color="auto"/>
            <w:left w:val="none" w:sz="0" w:space="0" w:color="auto"/>
            <w:bottom w:val="none" w:sz="0" w:space="0" w:color="auto"/>
            <w:right w:val="none" w:sz="0" w:space="0" w:color="auto"/>
          </w:divBdr>
        </w:div>
        <w:div w:id="987785260">
          <w:marLeft w:val="0"/>
          <w:marRight w:val="0"/>
          <w:marTop w:val="0"/>
          <w:marBottom w:val="0"/>
          <w:divBdr>
            <w:top w:val="none" w:sz="0" w:space="0" w:color="auto"/>
            <w:left w:val="none" w:sz="0" w:space="0" w:color="auto"/>
            <w:bottom w:val="none" w:sz="0" w:space="0" w:color="auto"/>
            <w:right w:val="none" w:sz="0" w:space="0" w:color="auto"/>
          </w:divBdr>
        </w:div>
        <w:div w:id="375929377">
          <w:marLeft w:val="0"/>
          <w:marRight w:val="0"/>
          <w:marTop w:val="0"/>
          <w:marBottom w:val="0"/>
          <w:divBdr>
            <w:top w:val="none" w:sz="0" w:space="0" w:color="auto"/>
            <w:left w:val="none" w:sz="0" w:space="0" w:color="auto"/>
            <w:bottom w:val="none" w:sz="0" w:space="0" w:color="auto"/>
            <w:right w:val="none" w:sz="0" w:space="0" w:color="auto"/>
          </w:divBdr>
        </w:div>
        <w:div w:id="395516427">
          <w:marLeft w:val="0"/>
          <w:marRight w:val="0"/>
          <w:marTop w:val="0"/>
          <w:marBottom w:val="0"/>
          <w:divBdr>
            <w:top w:val="none" w:sz="0" w:space="0" w:color="auto"/>
            <w:left w:val="none" w:sz="0" w:space="0" w:color="auto"/>
            <w:bottom w:val="none" w:sz="0" w:space="0" w:color="auto"/>
            <w:right w:val="none" w:sz="0" w:space="0" w:color="auto"/>
          </w:divBdr>
        </w:div>
        <w:div w:id="343941822">
          <w:marLeft w:val="0"/>
          <w:marRight w:val="0"/>
          <w:marTop w:val="0"/>
          <w:marBottom w:val="0"/>
          <w:divBdr>
            <w:top w:val="none" w:sz="0" w:space="0" w:color="auto"/>
            <w:left w:val="none" w:sz="0" w:space="0" w:color="auto"/>
            <w:bottom w:val="none" w:sz="0" w:space="0" w:color="auto"/>
            <w:right w:val="none" w:sz="0" w:space="0" w:color="auto"/>
          </w:divBdr>
        </w:div>
        <w:div w:id="1970745301">
          <w:marLeft w:val="0"/>
          <w:marRight w:val="0"/>
          <w:marTop w:val="0"/>
          <w:marBottom w:val="0"/>
          <w:divBdr>
            <w:top w:val="none" w:sz="0" w:space="0" w:color="auto"/>
            <w:left w:val="none" w:sz="0" w:space="0" w:color="auto"/>
            <w:bottom w:val="none" w:sz="0" w:space="0" w:color="auto"/>
            <w:right w:val="none" w:sz="0" w:space="0" w:color="auto"/>
          </w:divBdr>
        </w:div>
        <w:div w:id="565336072">
          <w:marLeft w:val="0"/>
          <w:marRight w:val="0"/>
          <w:marTop w:val="0"/>
          <w:marBottom w:val="0"/>
          <w:divBdr>
            <w:top w:val="none" w:sz="0" w:space="0" w:color="auto"/>
            <w:left w:val="none" w:sz="0" w:space="0" w:color="auto"/>
            <w:bottom w:val="none" w:sz="0" w:space="0" w:color="auto"/>
            <w:right w:val="none" w:sz="0" w:space="0" w:color="auto"/>
          </w:divBdr>
        </w:div>
        <w:div w:id="1197960571">
          <w:marLeft w:val="0"/>
          <w:marRight w:val="0"/>
          <w:marTop w:val="0"/>
          <w:marBottom w:val="0"/>
          <w:divBdr>
            <w:top w:val="none" w:sz="0" w:space="0" w:color="auto"/>
            <w:left w:val="none" w:sz="0" w:space="0" w:color="auto"/>
            <w:bottom w:val="none" w:sz="0" w:space="0" w:color="auto"/>
            <w:right w:val="none" w:sz="0" w:space="0" w:color="auto"/>
          </w:divBdr>
        </w:div>
        <w:div w:id="688483565">
          <w:marLeft w:val="0"/>
          <w:marRight w:val="0"/>
          <w:marTop w:val="0"/>
          <w:marBottom w:val="0"/>
          <w:divBdr>
            <w:top w:val="none" w:sz="0" w:space="0" w:color="auto"/>
            <w:left w:val="none" w:sz="0" w:space="0" w:color="auto"/>
            <w:bottom w:val="none" w:sz="0" w:space="0" w:color="auto"/>
            <w:right w:val="none" w:sz="0" w:space="0" w:color="auto"/>
          </w:divBdr>
        </w:div>
        <w:div w:id="1980064855">
          <w:marLeft w:val="0"/>
          <w:marRight w:val="0"/>
          <w:marTop w:val="0"/>
          <w:marBottom w:val="0"/>
          <w:divBdr>
            <w:top w:val="none" w:sz="0" w:space="0" w:color="auto"/>
            <w:left w:val="none" w:sz="0" w:space="0" w:color="auto"/>
            <w:bottom w:val="none" w:sz="0" w:space="0" w:color="auto"/>
            <w:right w:val="none" w:sz="0" w:space="0" w:color="auto"/>
          </w:divBdr>
        </w:div>
        <w:div w:id="302007926">
          <w:marLeft w:val="0"/>
          <w:marRight w:val="0"/>
          <w:marTop w:val="0"/>
          <w:marBottom w:val="0"/>
          <w:divBdr>
            <w:top w:val="none" w:sz="0" w:space="0" w:color="auto"/>
            <w:left w:val="none" w:sz="0" w:space="0" w:color="auto"/>
            <w:bottom w:val="none" w:sz="0" w:space="0" w:color="auto"/>
            <w:right w:val="none" w:sz="0" w:space="0" w:color="auto"/>
          </w:divBdr>
        </w:div>
        <w:div w:id="1164735959">
          <w:marLeft w:val="0"/>
          <w:marRight w:val="0"/>
          <w:marTop w:val="0"/>
          <w:marBottom w:val="0"/>
          <w:divBdr>
            <w:top w:val="none" w:sz="0" w:space="0" w:color="auto"/>
            <w:left w:val="none" w:sz="0" w:space="0" w:color="auto"/>
            <w:bottom w:val="none" w:sz="0" w:space="0" w:color="auto"/>
            <w:right w:val="none" w:sz="0" w:space="0" w:color="auto"/>
          </w:divBdr>
        </w:div>
        <w:div w:id="1992519636">
          <w:marLeft w:val="0"/>
          <w:marRight w:val="0"/>
          <w:marTop w:val="0"/>
          <w:marBottom w:val="0"/>
          <w:divBdr>
            <w:top w:val="none" w:sz="0" w:space="0" w:color="auto"/>
            <w:left w:val="none" w:sz="0" w:space="0" w:color="auto"/>
            <w:bottom w:val="none" w:sz="0" w:space="0" w:color="auto"/>
            <w:right w:val="none" w:sz="0" w:space="0" w:color="auto"/>
          </w:divBdr>
        </w:div>
        <w:div w:id="1007294877">
          <w:marLeft w:val="0"/>
          <w:marRight w:val="0"/>
          <w:marTop w:val="0"/>
          <w:marBottom w:val="0"/>
          <w:divBdr>
            <w:top w:val="none" w:sz="0" w:space="0" w:color="auto"/>
            <w:left w:val="none" w:sz="0" w:space="0" w:color="auto"/>
            <w:bottom w:val="none" w:sz="0" w:space="0" w:color="auto"/>
            <w:right w:val="none" w:sz="0" w:space="0" w:color="auto"/>
          </w:divBdr>
        </w:div>
        <w:div w:id="737870048">
          <w:marLeft w:val="0"/>
          <w:marRight w:val="0"/>
          <w:marTop w:val="0"/>
          <w:marBottom w:val="0"/>
          <w:divBdr>
            <w:top w:val="none" w:sz="0" w:space="0" w:color="auto"/>
            <w:left w:val="none" w:sz="0" w:space="0" w:color="auto"/>
            <w:bottom w:val="none" w:sz="0" w:space="0" w:color="auto"/>
            <w:right w:val="none" w:sz="0" w:space="0" w:color="auto"/>
          </w:divBdr>
        </w:div>
        <w:div w:id="661084931">
          <w:marLeft w:val="0"/>
          <w:marRight w:val="0"/>
          <w:marTop w:val="0"/>
          <w:marBottom w:val="0"/>
          <w:divBdr>
            <w:top w:val="none" w:sz="0" w:space="0" w:color="auto"/>
            <w:left w:val="none" w:sz="0" w:space="0" w:color="auto"/>
            <w:bottom w:val="none" w:sz="0" w:space="0" w:color="auto"/>
            <w:right w:val="none" w:sz="0" w:space="0" w:color="auto"/>
          </w:divBdr>
        </w:div>
        <w:div w:id="764837120">
          <w:marLeft w:val="0"/>
          <w:marRight w:val="0"/>
          <w:marTop w:val="0"/>
          <w:marBottom w:val="0"/>
          <w:divBdr>
            <w:top w:val="none" w:sz="0" w:space="0" w:color="auto"/>
            <w:left w:val="none" w:sz="0" w:space="0" w:color="auto"/>
            <w:bottom w:val="none" w:sz="0" w:space="0" w:color="auto"/>
            <w:right w:val="none" w:sz="0" w:space="0" w:color="auto"/>
          </w:divBdr>
        </w:div>
        <w:div w:id="363672545">
          <w:marLeft w:val="0"/>
          <w:marRight w:val="0"/>
          <w:marTop w:val="0"/>
          <w:marBottom w:val="0"/>
          <w:divBdr>
            <w:top w:val="none" w:sz="0" w:space="0" w:color="auto"/>
            <w:left w:val="none" w:sz="0" w:space="0" w:color="auto"/>
            <w:bottom w:val="none" w:sz="0" w:space="0" w:color="auto"/>
            <w:right w:val="none" w:sz="0" w:space="0" w:color="auto"/>
          </w:divBdr>
        </w:div>
        <w:div w:id="1460221003">
          <w:marLeft w:val="0"/>
          <w:marRight w:val="0"/>
          <w:marTop w:val="0"/>
          <w:marBottom w:val="0"/>
          <w:divBdr>
            <w:top w:val="none" w:sz="0" w:space="0" w:color="auto"/>
            <w:left w:val="none" w:sz="0" w:space="0" w:color="auto"/>
            <w:bottom w:val="none" w:sz="0" w:space="0" w:color="auto"/>
            <w:right w:val="none" w:sz="0" w:space="0" w:color="auto"/>
          </w:divBdr>
        </w:div>
        <w:div w:id="1269700715">
          <w:marLeft w:val="0"/>
          <w:marRight w:val="0"/>
          <w:marTop w:val="0"/>
          <w:marBottom w:val="0"/>
          <w:divBdr>
            <w:top w:val="none" w:sz="0" w:space="0" w:color="auto"/>
            <w:left w:val="none" w:sz="0" w:space="0" w:color="auto"/>
            <w:bottom w:val="none" w:sz="0" w:space="0" w:color="auto"/>
            <w:right w:val="none" w:sz="0" w:space="0" w:color="auto"/>
          </w:divBdr>
        </w:div>
        <w:div w:id="1591502439">
          <w:marLeft w:val="0"/>
          <w:marRight w:val="0"/>
          <w:marTop w:val="0"/>
          <w:marBottom w:val="0"/>
          <w:divBdr>
            <w:top w:val="none" w:sz="0" w:space="0" w:color="auto"/>
            <w:left w:val="none" w:sz="0" w:space="0" w:color="auto"/>
            <w:bottom w:val="none" w:sz="0" w:space="0" w:color="auto"/>
            <w:right w:val="none" w:sz="0" w:space="0" w:color="auto"/>
          </w:divBdr>
        </w:div>
        <w:div w:id="890194813">
          <w:marLeft w:val="0"/>
          <w:marRight w:val="0"/>
          <w:marTop w:val="0"/>
          <w:marBottom w:val="0"/>
          <w:divBdr>
            <w:top w:val="none" w:sz="0" w:space="0" w:color="auto"/>
            <w:left w:val="none" w:sz="0" w:space="0" w:color="auto"/>
            <w:bottom w:val="none" w:sz="0" w:space="0" w:color="auto"/>
            <w:right w:val="none" w:sz="0" w:space="0" w:color="auto"/>
          </w:divBdr>
        </w:div>
        <w:div w:id="211498868">
          <w:marLeft w:val="0"/>
          <w:marRight w:val="0"/>
          <w:marTop w:val="0"/>
          <w:marBottom w:val="0"/>
          <w:divBdr>
            <w:top w:val="none" w:sz="0" w:space="0" w:color="auto"/>
            <w:left w:val="none" w:sz="0" w:space="0" w:color="auto"/>
            <w:bottom w:val="none" w:sz="0" w:space="0" w:color="auto"/>
            <w:right w:val="none" w:sz="0" w:space="0" w:color="auto"/>
          </w:divBdr>
        </w:div>
        <w:div w:id="1884556855">
          <w:marLeft w:val="0"/>
          <w:marRight w:val="0"/>
          <w:marTop w:val="0"/>
          <w:marBottom w:val="0"/>
          <w:divBdr>
            <w:top w:val="none" w:sz="0" w:space="0" w:color="auto"/>
            <w:left w:val="none" w:sz="0" w:space="0" w:color="auto"/>
            <w:bottom w:val="none" w:sz="0" w:space="0" w:color="auto"/>
            <w:right w:val="none" w:sz="0" w:space="0" w:color="auto"/>
          </w:divBdr>
        </w:div>
        <w:div w:id="1481576564">
          <w:marLeft w:val="0"/>
          <w:marRight w:val="0"/>
          <w:marTop w:val="0"/>
          <w:marBottom w:val="0"/>
          <w:divBdr>
            <w:top w:val="none" w:sz="0" w:space="0" w:color="auto"/>
            <w:left w:val="none" w:sz="0" w:space="0" w:color="auto"/>
            <w:bottom w:val="none" w:sz="0" w:space="0" w:color="auto"/>
            <w:right w:val="none" w:sz="0" w:space="0" w:color="auto"/>
          </w:divBdr>
        </w:div>
        <w:div w:id="1286232832">
          <w:marLeft w:val="0"/>
          <w:marRight w:val="0"/>
          <w:marTop w:val="0"/>
          <w:marBottom w:val="0"/>
          <w:divBdr>
            <w:top w:val="none" w:sz="0" w:space="0" w:color="auto"/>
            <w:left w:val="none" w:sz="0" w:space="0" w:color="auto"/>
            <w:bottom w:val="none" w:sz="0" w:space="0" w:color="auto"/>
            <w:right w:val="none" w:sz="0" w:space="0" w:color="auto"/>
          </w:divBdr>
        </w:div>
        <w:div w:id="1010522400">
          <w:marLeft w:val="0"/>
          <w:marRight w:val="0"/>
          <w:marTop w:val="0"/>
          <w:marBottom w:val="0"/>
          <w:divBdr>
            <w:top w:val="none" w:sz="0" w:space="0" w:color="auto"/>
            <w:left w:val="none" w:sz="0" w:space="0" w:color="auto"/>
            <w:bottom w:val="none" w:sz="0" w:space="0" w:color="auto"/>
            <w:right w:val="none" w:sz="0" w:space="0" w:color="auto"/>
          </w:divBdr>
        </w:div>
        <w:div w:id="1086151830">
          <w:marLeft w:val="0"/>
          <w:marRight w:val="0"/>
          <w:marTop w:val="0"/>
          <w:marBottom w:val="0"/>
          <w:divBdr>
            <w:top w:val="none" w:sz="0" w:space="0" w:color="auto"/>
            <w:left w:val="none" w:sz="0" w:space="0" w:color="auto"/>
            <w:bottom w:val="none" w:sz="0" w:space="0" w:color="auto"/>
            <w:right w:val="none" w:sz="0" w:space="0" w:color="auto"/>
          </w:divBdr>
        </w:div>
        <w:div w:id="2085762324">
          <w:marLeft w:val="0"/>
          <w:marRight w:val="0"/>
          <w:marTop w:val="0"/>
          <w:marBottom w:val="0"/>
          <w:divBdr>
            <w:top w:val="none" w:sz="0" w:space="0" w:color="auto"/>
            <w:left w:val="none" w:sz="0" w:space="0" w:color="auto"/>
            <w:bottom w:val="none" w:sz="0" w:space="0" w:color="auto"/>
            <w:right w:val="none" w:sz="0" w:space="0" w:color="auto"/>
          </w:divBdr>
        </w:div>
        <w:div w:id="1659728401">
          <w:marLeft w:val="0"/>
          <w:marRight w:val="0"/>
          <w:marTop w:val="0"/>
          <w:marBottom w:val="0"/>
          <w:divBdr>
            <w:top w:val="none" w:sz="0" w:space="0" w:color="auto"/>
            <w:left w:val="none" w:sz="0" w:space="0" w:color="auto"/>
            <w:bottom w:val="none" w:sz="0" w:space="0" w:color="auto"/>
            <w:right w:val="none" w:sz="0" w:space="0" w:color="auto"/>
          </w:divBdr>
        </w:div>
        <w:div w:id="490562513">
          <w:marLeft w:val="0"/>
          <w:marRight w:val="0"/>
          <w:marTop w:val="0"/>
          <w:marBottom w:val="0"/>
          <w:divBdr>
            <w:top w:val="none" w:sz="0" w:space="0" w:color="auto"/>
            <w:left w:val="none" w:sz="0" w:space="0" w:color="auto"/>
            <w:bottom w:val="none" w:sz="0" w:space="0" w:color="auto"/>
            <w:right w:val="none" w:sz="0" w:space="0" w:color="auto"/>
          </w:divBdr>
        </w:div>
        <w:div w:id="1796678505">
          <w:marLeft w:val="0"/>
          <w:marRight w:val="0"/>
          <w:marTop w:val="0"/>
          <w:marBottom w:val="0"/>
          <w:divBdr>
            <w:top w:val="none" w:sz="0" w:space="0" w:color="auto"/>
            <w:left w:val="none" w:sz="0" w:space="0" w:color="auto"/>
            <w:bottom w:val="none" w:sz="0" w:space="0" w:color="auto"/>
            <w:right w:val="none" w:sz="0" w:space="0" w:color="auto"/>
          </w:divBdr>
        </w:div>
        <w:div w:id="2048213940">
          <w:marLeft w:val="0"/>
          <w:marRight w:val="0"/>
          <w:marTop w:val="0"/>
          <w:marBottom w:val="0"/>
          <w:divBdr>
            <w:top w:val="none" w:sz="0" w:space="0" w:color="auto"/>
            <w:left w:val="none" w:sz="0" w:space="0" w:color="auto"/>
            <w:bottom w:val="none" w:sz="0" w:space="0" w:color="auto"/>
            <w:right w:val="none" w:sz="0" w:space="0" w:color="auto"/>
          </w:divBdr>
        </w:div>
        <w:div w:id="1517571175">
          <w:marLeft w:val="0"/>
          <w:marRight w:val="0"/>
          <w:marTop w:val="0"/>
          <w:marBottom w:val="0"/>
          <w:divBdr>
            <w:top w:val="none" w:sz="0" w:space="0" w:color="auto"/>
            <w:left w:val="none" w:sz="0" w:space="0" w:color="auto"/>
            <w:bottom w:val="none" w:sz="0" w:space="0" w:color="auto"/>
            <w:right w:val="none" w:sz="0" w:space="0" w:color="auto"/>
          </w:divBdr>
        </w:div>
        <w:div w:id="743374911">
          <w:marLeft w:val="0"/>
          <w:marRight w:val="0"/>
          <w:marTop w:val="0"/>
          <w:marBottom w:val="0"/>
          <w:divBdr>
            <w:top w:val="none" w:sz="0" w:space="0" w:color="auto"/>
            <w:left w:val="none" w:sz="0" w:space="0" w:color="auto"/>
            <w:bottom w:val="none" w:sz="0" w:space="0" w:color="auto"/>
            <w:right w:val="none" w:sz="0" w:space="0" w:color="auto"/>
          </w:divBdr>
        </w:div>
        <w:div w:id="2133862404">
          <w:marLeft w:val="0"/>
          <w:marRight w:val="0"/>
          <w:marTop w:val="0"/>
          <w:marBottom w:val="0"/>
          <w:divBdr>
            <w:top w:val="none" w:sz="0" w:space="0" w:color="auto"/>
            <w:left w:val="none" w:sz="0" w:space="0" w:color="auto"/>
            <w:bottom w:val="none" w:sz="0" w:space="0" w:color="auto"/>
            <w:right w:val="none" w:sz="0" w:space="0" w:color="auto"/>
          </w:divBdr>
        </w:div>
        <w:div w:id="833838509">
          <w:marLeft w:val="0"/>
          <w:marRight w:val="0"/>
          <w:marTop w:val="0"/>
          <w:marBottom w:val="0"/>
          <w:divBdr>
            <w:top w:val="none" w:sz="0" w:space="0" w:color="auto"/>
            <w:left w:val="none" w:sz="0" w:space="0" w:color="auto"/>
            <w:bottom w:val="none" w:sz="0" w:space="0" w:color="auto"/>
            <w:right w:val="none" w:sz="0" w:space="0" w:color="auto"/>
          </w:divBdr>
        </w:div>
        <w:div w:id="1298875246">
          <w:marLeft w:val="0"/>
          <w:marRight w:val="0"/>
          <w:marTop w:val="0"/>
          <w:marBottom w:val="0"/>
          <w:divBdr>
            <w:top w:val="none" w:sz="0" w:space="0" w:color="auto"/>
            <w:left w:val="none" w:sz="0" w:space="0" w:color="auto"/>
            <w:bottom w:val="none" w:sz="0" w:space="0" w:color="auto"/>
            <w:right w:val="none" w:sz="0" w:space="0" w:color="auto"/>
          </w:divBdr>
        </w:div>
        <w:div w:id="2001498520">
          <w:marLeft w:val="0"/>
          <w:marRight w:val="0"/>
          <w:marTop w:val="0"/>
          <w:marBottom w:val="0"/>
          <w:divBdr>
            <w:top w:val="none" w:sz="0" w:space="0" w:color="auto"/>
            <w:left w:val="none" w:sz="0" w:space="0" w:color="auto"/>
            <w:bottom w:val="none" w:sz="0" w:space="0" w:color="auto"/>
            <w:right w:val="none" w:sz="0" w:space="0" w:color="auto"/>
          </w:divBdr>
        </w:div>
        <w:div w:id="141123334">
          <w:marLeft w:val="0"/>
          <w:marRight w:val="0"/>
          <w:marTop w:val="0"/>
          <w:marBottom w:val="0"/>
          <w:divBdr>
            <w:top w:val="none" w:sz="0" w:space="0" w:color="auto"/>
            <w:left w:val="none" w:sz="0" w:space="0" w:color="auto"/>
            <w:bottom w:val="none" w:sz="0" w:space="0" w:color="auto"/>
            <w:right w:val="none" w:sz="0" w:space="0" w:color="auto"/>
          </w:divBdr>
        </w:div>
        <w:div w:id="505556487">
          <w:marLeft w:val="0"/>
          <w:marRight w:val="0"/>
          <w:marTop w:val="0"/>
          <w:marBottom w:val="0"/>
          <w:divBdr>
            <w:top w:val="none" w:sz="0" w:space="0" w:color="auto"/>
            <w:left w:val="none" w:sz="0" w:space="0" w:color="auto"/>
            <w:bottom w:val="none" w:sz="0" w:space="0" w:color="auto"/>
            <w:right w:val="none" w:sz="0" w:space="0" w:color="auto"/>
          </w:divBdr>
        </w:div>
        <w:div w:id="1399668864">
          <w:marLeft w:val="0"/>
          <w:marRight w:val="0"/>
          <w:marTop w:val="0"/>
          <w:marBottom w:val="0"/>
          <w:divBdr>
            <w:top w:val="none" w:sz="0" w:space="0" w:color="auto"/>
            <w:left w:val="none" w:sz="0" w:space="0" w:color="auto"/>
            <w:bottom w:val="none" w:sz="0" w:space="0" w:color="auto"/>
            <w:right w:val="none" w:sz="0" w:space="0" w:color="auto"/>
          </w:divBdr>
        </w:div>
        <w:div w:id="427772142">
          <w:marLeft w:val="0"/>
          <w:marRight w:val="0"/>
          <w:marTop w:val="0"/>
          <w:marBottom w:val="0"/>
          <w:divBdr>
            <w:top w:val="none" w:sz="0" w:space="0" w:color="auto"/>
            <w:left w:val="none" w:sz="0" w:space="0" w:color="auto"/>
            <w:bottom w:val="none" w:sz="0" w:space="0" w:color="auto"/>
            <w:right w:val="none" w:sz="0" w:space="0" w:color="auto"/>
          </w:divBdr>
        </w:div>
        <w:div w:id="1819036460">
          <w:marLeft w:val="0"/>
          <w:marRight w:val="0"/>
          <w:marTop w:val="0"/>
          <w:marBottom w:val="0"/>
          <w:divBdr>
            <w:top w:val="none" w:sz="0" w:space="0" w:color="auto"/>
            <w:left w:val="none" w:sz="0" w:space="0" w:color="auto"/>
            <w:bottom w:val="none" w:sz="0" w:space="0" w:color="auto"/>
            <w:right w:val="none" w:sz="0" w:space="0" w:color="auto"/>
          </w:divBdr>
        </w:div>
        <w:div w:id="49693361">
          <w:marLeft w:val="0"/>
          <w:marRight w:val="0"/>
          <w:marTop w:val="0"/>
          <w:marBottom w:val="0"/>
          <w:divBdr>
            <w:top w:val="none" w:sz="0" w:space="0" w:color="auto"/>
            <w:left w:val="none" w:sz="0" w:space="0" w:color="auto"/>
            <w:bottom w:val="none" w:sz="0" w:space="0" w:color="auto"/>
            <w:right w:val="none" w:sz="0" w:space="0" w:color="auto"/>
          </w:divBdr>
        </w:div>
        <w:div w:id="550920132">
          <w:marLeft w:val="0"/>
          <w:marRight w:val="0"/>
          <w:marTop w:val="0"/>
          <w:marBottom w:val="0"/>
          <w:divBdr>
            <w:top w:val="none" w:sz="0" w:space="0" w:color="auto"/>
            <w:left w:val="none" w:sz="0" w:space="0" w:color="auto"/>
            <w:bottom w:val="none" w:sz="0" w:space="0" w:color="auto"/>
            <w:right w:val="none" w:sz="0" w:space="0" w:color="auto"/>
          </w:divBdr>
        </w:div>
        <w:div w:id="148063614">
          <w:marLeft w:val="0"/>
          <w:marRight w:val="0"/>
          <w:marTop w:val="0"/>
          <w:marBottom w:val="0"/>
          <w:divBdr>
            <w:top w:val="none" w:sz="0" w:space="0" w:color="auto"/>
            <w:left w:val="none" w:sz="0" w:space="0" w:color="auto"/>
            <w:bottom w:val="none" w:sz="0" w:space="0" w:color="auto"/>
            <w:right w:val="none" w:sz="0" w:space="0" w:color="auto"/>
          </w:divBdr>
        </w:div>
        <w:div w:id="379668683">
          <w:marLeft w:val="0"/>
          <w:marRight w:val="0"/>
          <w:marTop w:val="0"/>
          <w:marBottom w:val="0"/>
          <w:divBdr>
            <w:top w:val="none" w:sz="0" w:space="0" w:color="auto"/>
            <w:left w:val="none" w:sz="0" w:space="0" w:color="auto"/>
            <w:bottom w:val="none" w:sz="0" w:space="0" w:color="auto"/>
            <w:right w:val="none" w:sz="0" w:space="0" w:color="auto"/>
          </w:divBdr>
        </w:div>
        <w:div w:id="725959025">
          <w:marLeft w:val="0"/>
          <w:marRight w:val="0"/>
          <w:marTop w:val="0"/>
          <w:marBottom w:val="0"/>
          <w:divBdr>
            <w:top w:val="none" w:sz="0" w:space="0" w:color="auto"/>
            <w:left w:val="none" w:sz="0" w:space="0" w:color="auto"/>
            <w:bottom w:val="none" w:sz="0" w:space="0" w:color="auto"/>
            <w:right w:val="none" w:sz="0" w:space="0" w:color="auto"/>
          </w:divBdr>
        </w:div>
        <w:div w:id="744425184">
          <w:marLeft w:val="0"/>
          <w:marRight w:val="0"/>
          <w:marTop w:val="0"/>
          <w:marBottom w:val="0"/>
          <w:divBdr>
            <w:top w:val="none" w:sz="0" w:space="0" w:color="auto"/>
            <w:left w:val="none" w:sz="0" w:space="0" w:color="auto"/>
            <w:bottom w:val="none" w:sz="0" w:space="0" w:color="auto"/>
            <w:right w:val="none" w:sz="0" w:space="0" w:color="auto"/>
          </w:divBdr>
        </w:div>
        <w:div w:id="1395814575">
          <w:marLeft w:val="0"/>
          <w:marRight w:val="0"/>
          <w:marTop w:val="0"/>
          <w:marBottom w:val="0"/>
          <w:divBdr>
            <w:top w:val="none" w:sz="0" w:space="0" w:color="auto"/>
            <w:left w:val="none" w:sz="0" w:space="0" w:color="auto"/>
            <w:bottom w:val="none" w:sz="0" w:space="0" w:color="auto"/>
            <w:right w:val="none" w:sz="0" w:space="0" w:color="auto"/>
          </w:divBdr>
        </w:div>
      </w:divsChild>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15151128">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1940327384">
      <w:bodyDiv w:val="1"/>
      <w:marLeft w:val="0"/>
      <w:marRight w:val="0"/>
      <w:marTop w:val="0"/>
      <w:marBottom w:val="0"/>
      <w:divBdr>
        <w:top w:val="none" w:sz="0" w:space="0" w:color="auto"/>
        <w:left w:val="none" w:sz="0" w:space="0" w:color="auto"/>
        <w:bottom w:val="none" w:sz="0" w:space="0" w:color="auto"/>
        <w:right w:val="none" w:sz="0" w:space="0" w:color="auto"/>
      </w:divBdr>
    </w:div>
    <w:div w:id="2023505575">
      <w:bodyDiv w:val="1"/>
      <w:marLeft w:val="0"/>
      <w:marRight w:val="0"/>
      <w:marTop w:val="0"/>
      <w:marBottom w:val="0"/>
      <w:divBdr>
        <w:top w:val="none" w:sz="0" w:space="0" w:color="auto"/>
        <w:left w:val="none" w:sz="0" w:space="0" w:color="auto"/>
        <w:bottom w:val="none" w:sz="0" w:space="0" w:color="auto"/>
        <w:right w:val="none" w:sz="0" w:space="0" w:color="auto"/>
      </w:divBdr>
      <w:divsChild>
        <w:div w:id="829829623">
          <w:marLeft w:val="0"/>
          <w:marRight w:val="0"/>
          <w:marTop w:val="0"/>
          <w:marBottom w:val="0"/>
          <w:divBdr>
            <w:top w:val="none" w:sz="0" w:space="0" w:color="auto"/>
            <w:left w:val="none" w:sz="0" w:space="0" w:color="auto"/>
            <w:bottom w:val="none" w:sz="0" w:space="0" w:color="auto"/>
            <w:right w:val="none" w:sz="0" w:space="0" w:color="auto"/>
          </w:divBdr>
          <w:divsChild>
            <w:div w:id="417212627">
              <w:marLeft w:val="0"/>
              <w:marRight w:val="0"/>
              <w:marTop w:val="0"/>
              <w:marBottom w:val="0"/>
              <w:divBdr>
                <w:top w:val="none" w:sz="0" w:space="0" w:color="auto"/>
                <w:left w:val="none" w:sz="0" w:space="0" w:color="auto"/>
                <w:bottom w:val="none" w:sz="0" w:space="0" w:color="auto"/>
                <w:right w:val="none" w:sz="0" w:space="0" w:color="auto"/>
              </w:divBdr>
              <w:divsChild>
                <w:div w:id="6201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0895611108000049?via%3Dihub" TargetMode="External"/><Relationship Id="rId21" Type="http://schemas.openxmlformats.org/officeDocument/2006/relationships/hyperlink" Target="https://www.sciencedirect.com/science/article/pii/S0895611108000049?via%3Dihub" TargetMode="External"/><Relationship Id="rId42" Type="http://schemas.openxmlformats.org/officeDocument/2006/relationships/hyperlink" Target="https://www.sciencedirect.com/science/article/pii/S0895611108000049?via%3Dihub" TargetMode="External"/><Relationship Id="rId47" Type="http://schemas.openxmlformats.org/officeDocument/2006/relationships/hyperlink" Target="https://www.sciencedirect.com/science/article/pii/S0895611108000049?via%3Dihub" TargetMode="External"/><Relationship Id="rId63" Type="http://schemas.openxmlformats.org/officeDocument/2006/relationships/hyperlink" Target="https://www.sciencedirect.com/science/article/pii/S0895611108000049?via%3Dihub" TargetMode="External"/><Relationship Id="rId68" Type="http://schemas.openxmlformats.org/officeDocument/2006/relationships/hyperlink" Target="https://www.sciencedirect.com/science/article/pii/S0895611108000049?via%3Dihub" TargetMode="External"/><Relationship Id="rId16" Type="http://schemas.openxmlformats.org/officeDocument/2006/relationships/hyperlink" Target="https://www.sciencedirect.com/science/article/pii/S0895611108000049?via%3Dihub" TargetMode="External"/><Relationship Id="rId11" Type="http://schemas.openxmlformats.org/officeDocument/2006/relationships/hyperlink" Target="https://www.sciencedirect.com/science/article/pii/S0895611108000049?via%3Dihub" TargetMode="External"/><Relationship Id="rId32" Type="http://schemas.openxmlformats.org/officeDocument/2006/relationships/hyperlink" Target="https://www.sciencedirect.com/science/article/pii/S0895611108000049?via%3Dihub" TargetMode="External"/><Relationship Id="rId37" Type="http://schemas.openxmlformats.org/officeDocument/2006/relationships/image" Target="media/image3.jpeg"/><Relationship Id="rId53" Type="http://schemas.openxmlformats.org/officeDocument/2006/relationships/hyperlink" Target="https://www.sciencedirect.com/science/article/pii/S0895611108000049?via%3Dihub" TargetMode="External"/><Relationship Id="rId58" Type="http://schemas.openxmlformats.org/officeDocument/2006/relationships/hyperlink" Target="https://www.sciencedirect.com/science/article/pii/S0895611108000049?via%3Dihub" TargetMode="External"/><Relationship Id="rId74" Type="http://schemas.openxmlformats.org/officeDocument/2006/relationships/hyperlink" Target="https://www.sciencedirect.com/science/article/pii/S0895611108000049?via%3Dihub" TargetMode="External"/><Relationship Id="rId79" Type="http://schemas.openxmlformats.org/officeDocument/2006/relationships/hyperlink" Target="https://www.sciencedirect.com/science/article/pii/S0895611108000049?via%3Dihub" TargetMode="External"/><Relationship Id="rId5" Type="http://schemas.openxmlformats.org/officeDocument/2006/relationships/numbering" Target="numbering.xml"/><Relationship Id="rId61" Type="http://schemas.openxmlformats.org/officeDocument/2006/relationships/hyperlink" Target="https://www.sciencedirect.com/science/article/pii/S0895611108000049?via%3Dihub" TargetMode="External"/><Relationship Id="rId82" Type="http://schemas.openxmlformats.org/officeDocument/2006/relationships/theme" Target="theme/theme1.xml"/><Relationship Id="rId19" Type="http://schemas.openxmlformats.org/officeDocument/2006/relationships/hyperlink" Target="https://www.sciencedirect.com/science/article/pii/S0895611108000049?via%3Dihub" TargetMode="External"/><Relationship Id="rId14" Type="http://schemas.openxmlformats.org/officeDocument/2006/relationships/hyperlink" Target="https://www.sciencedirect.com/science/article/pii/S0895611108000049?via%3Dihub" TargetMode="External"/><Relationship Id="rId22" Type="http://schemas.openxmlformats.org/officeDocument/2006/relationships/hyperlink" Target="https://www.sciencedirect.com/science/article/pii/S0895611108000049?via%3Dihub" TargetMode="External"/><Relationship Id="rId27" Type="http://schemas.openxmlformats.org/officeDocument/2006/relationships/hyperlink" Target="https://www.sciencedirect.com/science/article/pii/S0895611108000049?via%3Dihub" TargetMode="External"/><Relationship Id="rId30" Type="http://schemas.openxmlformats.org/officeDocument/2006/relationships/hyperlink" Target="https://www.sciencedirect.com/science/article/pii/S0895611108000049?via%3Dihub" TargetMode="External"/><Relationship Id="rId35" Type="http://schemas.openxmlformats.org/officeDocument/2006/relationships/hyperlink" Target="https://www.sciencedirect.com/science/article/pii/S0895611108000049?via%3Dihub" TargetMode="External"/><Relationship Id="rId43" Type="http://schemas.openxmlformats.org/officeDocument/2006/relationships/hyperlink" Target="https://www.sciencedirect.com/science/article/pii/S0895611108000049?via%3Dihub" TargetMode="External"/><Relationship Id="rId48" Type="http://schemas.openxmlformats.org/officeDocument/2006/relationships/hyperlink" Target="https://www.sciencedirect.com/science/article/pii/S0895611108000049?via%3Dihub" TargetMode="External"/><Relationship Id="rId56" Type="http://schemas.openxmlformats.org/officeDocument/2006/relationships/hyperlink" Target="https://www.sciencedirect.com/science/article/pii/S0895611108000049?via%3Dihub" TargetMode="External"/><Relationship Id="rId64" Type="http://schemas.openxmlformats.org/officeDocument/2006/relationships/hyperlink" Target="https://www.sciencedirect.com/science/article/pii/S0895611108000049?via%3Dihub" TargetMode="External"/><Relationship Id="rId69" Type="http://schemas.openxmlformats.org/officeDocument/2006/relationships/hyperlink" Target="https://www.sciencedirect.com/science/article/pii/S0895611108000049?via%3Dihub" TargetMode="External"/><Relationship Id="rId77" Type="http://schemas.openxmlformats.org/officeDocument/2006/relationships/hyperlink" Target="https://www.sciencedirect.com/science/article/pii/S0895611108000049?via%3Dihub" TargetMode="External"/><Relationship Id="rId8" Type="http://schemas.openxmlformats.org/officeDocument/2006/relationships/webSettings" Target="webSettings.xml"/><Relationship Id="rId51" Type="http://schemas.openxmlformats.org/officeDocument/2006/relationships/hyperlink" Target="https://www.sciencedirect.com/science/article/pii/S0895611108000049?via%3Dihub" TargetMode="External"/><Relationship Id="rId72" Type="http://schemas.openxmlformats.org/officeDocument/2006/relationships/hyperlink" Target="https://www.sciencedirect.com/science/article/pii/S0895611108000049?via%3Dihub" TargetMode="External"/><Relationship Id="rId80" Type="http://schemas.openxmlformats.org/officeDocument/2006/relationships/hyperlink" Target="https://www.sciencedirect.com/science/article/pii/S0895611108000049?via%3Dihub" TargetMode="External"/><Relationship Id="rId3" Type="http://schemas.openxmlformats.org/officeDocument/2006/relationships/customXml" Target="../customXml/item3.xml"/><Relationship Id="rId12" Type="http://schemas.openxmlformats.org/officeDocument/2006/relationships/hyperlink" Target="https://www.sciencedirect.com/science/article/pii/S0895611108000049?via%3Dihub" TargetMode="External"/><Relationship Id="rId17" Type="http://schemas.openxmlformats.org/officeDocument/2006/relationships/hyperlink" Target="https://www.sciencedirect.com/science/article/pii/S0895611108000049?via%3Dihub" TargetMode="External"/><Relationship Id="rId25" Type="http://schemas.openxmlformats.org/officeDocument/2006/relationships/hyperlink" Target="https://www.sciencedirect.com/science/article/pii/S0895611108000049?via%3Dihub" TargetMode="External"/><Relationship Id="rId33" Type="http://schemas.openxmlformats.org/officeDocument/2006/relationships/hyperlink" Target="https://www.sciencedirect.com/science/article/pii/S0895611108000049?via%3Dihub" TargetMode="External"/><Relationship Id="rId38" Type="http://schemas.openxmlformats.org/officeDocument/2006/relationships/hyperlink" Target="https://www.sciencedirect.com/science/article/pii/S0895611108000049?via%3Dihub" TargetMode="External"/><Relationship Id="rId46" Type="http://schemas.openxmlformats.org/officeDocument/2006/relationships/hyperlink" Target="https://www.sciencedirect.com/science/article/pii/S0895611108000049?via%3Dihub" TargetMode="External"/><Relationship Id="rId59" Type="http://schemas.openxmlformats.org/officeDocument/2006/relationships/hyperlink" Target="https://www.sciencedirect.com/science/article/pii/S0895611108000049?via%3Dihub" TargetMode="External"/><Relationship Id="rId67" Type="http://schemas.openxmlformats.org/officeDocument/2006/relationships/hyperlink" Target="https://www.sciencedirect.com/science/article/pii/S0895611108000049?via%3Dihub" TargetMode="External"/><Relationship Id="rId20" Type="http://schemas.openxmlformats.org/officeDocument/2006/relationships/hyperlink" Target="https://www.sciencedirect.com/science/article/pii/S0895611108000049?via%3Dihub" TargetMode="External"/><Relationship Id="rId41" Type="http://schemas.openxmlformats.org/officeDocument/2006/relationships/hyperlink" Target="https://www.sciencedirect.com/science/article/pii/S0895611108000049?via%3Dihub" TargetMode="External"/><Relationship Id="rId54" Type="http://schemas.openxmlformats.org/officeDocument/2006/relationships/hyperlink" Target="https://www.sciencedirect.com/science/article/pii/S0895611108000049?via%3Dihub" TargetMode="External"/><Relationship Id="rId62" Type="http://schemas.openxmlformats.org/officeDocument/2006/relationships/hyperlink" Target="https://www.sciencedirect.com/science/article/pii/S0895611108000049?via%3Dihub" TargetMode="External"/><Relationship Id="rId70" Type="http://schemas.openxmlformats.org/officeDocument/2006/relationships/hyperlink" Target="https://www.sciencedirect.com/science/article/pii/S0895611108000049?via%3Dihub" TargetMode="External"/><Relationship Id="rId75" Type="http://schemas.openxmlformats.org/officeDocument/2006/relationships/hyperlink" Target="https://www.sciencedirect.com/science/article/pii/S0895611108000049?via%3Dihu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iencedirect.com/science/article/pii/S0895611108000049?via%3Dihub" TargetMode="External"/><Relationship Id="rId23" Type="http://schemas.openxmlformats.org/officeDocument/2006/relationships/hyperlink" Target="https://www.sciencedirect.com/science/article/pii/S0895611108000049?via%3Dihub" TargetMode="External"/><Relationship Id="rId28" Type="http://schemas.openxmlformats.org/officeDocument/2006/relationships/image" Target="media/image1.jpeg"/><Relationship Id="rId36" Type="http://schemas.openxmlformats.org/officeDocument/2006/relationships/image" Target="media/image2.jpeg"/><Relationship Id="rId49" Type="http://schemas.openxmlformats.org/officeDocument/2006/relationships/hyperlink" Target="https://www.sciencedirect.com/science/article/pii/S0895611108000049?via%3Dihub" TargetMode="External"/><Relationship Id="rId57" Type="http://schemas.openxmlformats.org/officeDocument/2006/relationships/hyperlink" Target="https://www.sciencedirect.com/science/article/pii/S0895611108000049?via%3Dihub" TargetMode="External"/><Relationship Id="rId10" Type="http://schemas.openxmlformats.org/officeDocument/2006/relationships/hyperlink" Target="http://epublications.marquette.edu/" TargetMode="External"/><Relationship Id="rId31" Type="http://schemas.openxmlformats.org/officeDocument/2006/relationships/hyperlink" Target="https://www.sciencedirect.com/science/article/pii/S0895611108000049?via%3Dihub" TargetMode="External"/><Relationship Id="rId44" Type="http://schemas.openxmlformats.org/officeDocument/2006/relationships/hyperlink" Target="https://www.sciencedirect.com/science/article/pii/S0895611108000049?via%3Dihub" TargetMode="External"/><Relationship Id="rId52" Type="http://schemas.openxmlformats.org/officeDocument/2006/relationships/hyperlink" Target="https://www.sciencedirect.com/science/article/pii/S0895611108000049?via%3Dihub" TargetMode="External"/><Relationship Id="rId60" Type="http://schemas.openxmlformats.org/officeDocument/2006/relationships/hyperlink" Target="https://doi.org/10.1016/j.neucom.2007.11.009" TargetMode="External"/><Relationship Id="rId65" Type="http://schemas.openxmlformats.org/officeDocument/2006/relationships/hyperlink" Target="https://www.sciencedirect.com/science/article/pii/S0895611108000049?via%3Dihub" TargetMode="External"/><Relationship Id="rId73" Type="http://schemas.openxmlformats.org/officeDocument/2006/relationships/hyperlink" Target="https://www.sciencedirect.com/science/article/pii/S0895611108000049?via%3Dihub" TargetMode="External"/><Relationship Id="rId78" Type="http://schemas.openxmlformats.org/officeDocument/2006/relationships/hyperlink" Target="https://www.sciencedirect.com/science/article/pii/S0895611108000049?via%3Dihub"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10.1016/j.compmedimag.2008.01.003" TargetMode="External"/><Relationship Id="rId13" Type="http://schemas.openxmlformats.org/officeDocument/2006/relationships/hyperlink" Target="https://www.sciencedirect.com/science/article/pii/S0895611108000049?via%3Dihub" TargetMode="External"/><Relationship Id="rId18" Type="http://schemas.openxmlformats.org/officeDocument/2006/relationships/hyperlink" Target="https://www.sciencedirect.com/science/article/pii/S0895611108000049?via%3Dihub" TargetMode="External"/><Relationship Id="rId39" Type="http://schemas.openxmlformats.org/officeDocument/2006/relationships/hyperlink" Target="https://www.sciencedirect.com/science/article/pii/S0895611108000049?via%3Dihub" TargetMode="External"/><Relationship Id="rId34" Type="http://schemas.openxmlformats.org/officeDocument/2006/relationships/hyperlink" Target="https://www.sciencedirect.com/science/article/pii/S0895611108000049?via%3Dihub" TargetMode="External"/><Relationship Id="rId50" Type="http://schemas.openxmlformats.org/officeDocument/2006/relationships/hyperlink" Target="https://www.sciencedirect.com/science/article/pii/S0895611108000049?via%3Dihub" TargetMode="External"/><Relationship Id="rId55" Type="http://schemas.openxmlformats.org/officeDocument/2006/relationships/hyperlink" Target="https://www.sciencedirect.com/science/article/pii/S0895611108000049?via%3Dihub" TargetMode="External"/><Relationship Id="rId76" Type="http://schemas.openxmlformats.org/officeDocument/2006/relationships/hyperlink" Target="https://www.sciencedirect.com/science/article/pii/S0895611108000049?via%3Dihub" TargetMode="External"/><Relationship Id="rId7" Type="http://schemas.openxmlformats.org/officeDocument/2006/relationships/settings" Target="settings.xml"/><Relationship Id="rId71" Type="http://schemas.openxmlformats.org/officeDocument/2006/relationships/hyperlink" Target="https://www.sciencedirect.com/science/article/pii/S0895611108000049?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895611108000049?via%3Dihub" TargetMode="External"/><Relationship Id="rId24" Type="http://schemas.openxmlformats.org/officeDocument/2006/relationships/hyperlink" Target="https://www.sciencedirect.com/science/article/pii/S0895611108000049?via%3Dihub" TargetMode="External"/><Relationship Id="rId40" Type="http://schemas.openxmlformats.org/officeDocument/2006/relationships/hyperlink" Target="https://www.sciencedirect.com/science/article/pii/S0895611108000049?via%3Dihub" TargetMode="External"/><Relationship Id="rId45" Type="http://schemas.openxmlformats.org/officeDocument/2006/relationships/hyperlink" Target="https://www.sciencedirect.com/science/article/pii/S0895611108000049?via%3Dihub" TargetMode="External"/><Relationship Id="rId66" Type="http://schemas.openxmlformats.org/officeDocument/2006/relationships/hyperlink" Target="https://www.sciencedirect.com/science/article/pii/S0895611108000049?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BF099-44B1-4FA1-AB00-F3A586519A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506BE8-97ED-41EE-BF7C-0678C1F87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EB69AE-DC59-4A46-B5CD-B6469E850ADE}">
  <ds:schemaRefs>
    <ds:schemaRef ds:uri="http://schemas.microsoft.com/sharepoint/v3/contenttype/forms"/>
  </ds:schemaRefs>
</ds:datastoreItem>
</file>

<file path=customXml/itemProps4.xml><?xml version="1.0" encoding="utf-8"?>
<ds:datastoreItem xmlns:ds="http://schemas.openxmlformats.org/officeDocument/2006/customXml" ds:itemID="{1A01558C-D27C-45F0-88F4-4B241E37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7474</Words>
  <Characters>39992</Characters>
  <Application>Microsoft Office Word</Application>
  <DocSecurity>8</DocSecurity>
  <Lines>816</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2019-06-06T16:34:00Z</dcterms:created>
  <dcterms:modified xsi:type="dcterms:W3CDTF">2019-06-11T19:35:00Z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