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F53FA9" w:rsidRDefault="000A7622" w:rsidP="000A7622">
      <w:pPr>
        <w:pStyle w:val="Default"/>
        <w:rPr>
          <w:rFonts w:asciiTheme="minorHAnsi" w:hAnsiTheme="minorHAnsi" w:cstheme="minorHAnsi"/>
          <w:sz w:val="22"/>
          <w:szCs w:val="22"/>
        </w:rPr>
      </w:pPr>
    </w:p>
    <w:p w14:paraId="2538F7F5" w14:textId="77777777" w:rsidR="000A7622" w:rsidRPr="00F53FA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53FA9">
        <w:rPr>
          <w:rFonts w:cstheme="minorHAnsi"/>
          <w:b/>
          <w:bCs/>
          <w:color w:val="316192"/>
          <w:sz w:val="28"/>
          <w:szCs w:val="26"/>
        </w:rPr>
        <w:t>Marquette University</w:t>
      </w:r>
    </w:p>
    <w:p w14:paraId="158D4B9F" w14:textId="77777777" w:rsidR="000A7622" w:rsidRPr="00F53FA9" w:rsidRDefault="000A7622" w:rsidP="00D14423">
      <w:pPr>
        <w:autoSpaceDE w:val="0"/>
        <w:autoSpaceDN w:val="0"/>
        <w:adjustRightInd w:val="0"/>
        <w:rPr>
          <w:rFonts w:cstheme="minorHAnsi"/>
          <w:b/>
          <w:bCs/>
          <w:color w:val="316192"/>
          <w:sz w:val="40"/>
          <w:szCs w:val="36"/>
        </w:rPr>
      </w:pPr>
      <w:r w:rsidRPr="00F53FA9">
        <w:rPr>
          <w:rFonts w:cstheme="minorHAnsi"/>
          <w:b/>
          <w:bCs/>
          <w:color w:val="316192"/>
          <w:sz w:val="40"/>
          <w:szCs w:val="36"/>
        </w:rPr>
        <w:t>e-Publications@Marquette</w:t>
      </w:r>
    </w:p>
    <w:p w14:paraId="689ACF87" w14:textId="77777777" w:rsidR="000A7622" w:rsidRPr="00F53FA9" w:rsidRDefault="000A7622" w:rsidP="00D14423">
      <w:pPr>
        <w:autoSpaceDE w:val="0"/>
        <w:autoSpaceDN w:val="0"/>
        <w:adjustRightInd w:val="0"/>
        <w:rPr>
          <w:rFonts w:cstheme="minorHAnsi"/>
          <w:b/>
          <w:bCs/>
          <w:i/>
          <w:iCs/>
        </w:rPr>
      </w:pPr>
    </w:p>
    <w:p w14:paraId="161853CC" w14:textId="2D887E70" w:rsidR="000A7622" w:rsidRPr="00F53FA9" w:rsidRDefault="00364019" w:rsidP="00D14423">
      <w:pPr>
        <w:autoSpaceDE w:val="0"/>
        <w:autoSpaceDN w:val="0"/>
        <w:adjustRightInd w:val="0"/>
        <w:rPr>
          <w:rFonts w:cstheme="minorHAnsi"/>
          <w:b/>
          <w:bCs/>
          <w:i/>
          <w:iCs/>
          <w:sz w:val="32"/>
          <w:szCs w:val="32"/>
        </w:rPr>
      </w:pPr>
      <w:r w:rsidRPr="00F53FA9">
        <w:rPr>
          <w:rFonts w:cstheme="minorHAnsi"/>
          <w:b/>
          <w:bCs/>
          <w:i/>
          <w:iCs/>
          <w:sz w:val="32"/>
          <w:szCs w:val="32"/>
        </w:rPr>
        <w:t xml:space="preserve">Chemistry </w:t>
      </w:r>
      <w:r w:rsidR="000A7622" w:rsidRPr="00F53FA9">
        <w:rPr>
          <w:rFonts w:cstheme="minorHAnsi"/>
          <w:b/>
          <w:bCs/>
          <w:i/>
          <w:iCs/>
          <w:sz w:val="32"/>
          <w:szCs w:val="32"/>
        </w:rPr>
        <w:t>Faculty Research and Publications/</w:t>
      </w:r>
      <w:r w:rsidR="009732A9" w:rsidRPr="00F53FA9">
        <w:rPr>
          <w:rFonts w:cstheme="minorHAnsi"/>
          <w:b/>
          <w:bCs/>
          <w:i/>
          <w:iCs/>
          <w:sz w:val="32"/>
          <w:szCs w:val="32"/>
        </w:rPr>
        <w:t xml:space="preserve">College of </w:t>
      </w:r>
      <w:r w:rsidRPr="00F53FA9">
        <w:rPr>
          <w:rFonts w:cstheme="minorHAnsi"/>
          <w:b/>
          <w:bCs/>
          <w:i/>
          <w:iCs/>
          <w:sz w:val="32"/>
          <w:szCs w:val="32"/>
        </w:rPr>
        <w:t>Arts and Sciences</w:t>
      </w:r>
    </w:p>
    <w:bookmarkEnd w:id="0"/>
    <w:p w14:paraId="3E538636" w14:textId="77777777" w:rsidR="000A7622" w:rsidRPr="00F53FA9" w:rsidRDefault="000A7622" w:rsidP="00D14423">
      <w:pPr>
        <w:jc w:val="center"/>
        <w:rPr>
          <w:rFonts w:cstheme="minorHAnsi"/>
          <w:b/>
          <w:bCs/>
          <w:i/>
          <w:iCs/>
        </w:rPr>
      </w:pPr>
    </w:p>
    <w:p w14:paraId="25509BF0" w14:textId="28841EF8" w:rsidR="000A7622" w:rsidRPr="00F53FA9" w:rsidRDefault="000A7622" w:rsidP="00D14423">
      <w:pPr>
        <w:jc w:val="center"/>
        <w:rPr>
          <w:rFonts w:cstheme="minorHAnsi"/>
          <w:sz w:val="24"/>
          <w:szCs w:val="24"/>
        </w:rPr>
      </w:pPr>
      <w:r w:rsidRPr="00F53FA9">
        <w:rPr>
          <w:rFonts w:cstheme="minorHAnsi"/>
          <w:b/>
          <w:bCs/>
          <w:i/>
          <w:iCs/>
          <w:sz w:val="24"/>
          <w:szCs w:val="24"/>
        </w:rPr>
        <w:t xml:space="preserve">This paper is NOT THE PUBLISHED VERSION; </w:t>
      </w:r>
      <w:r w:rsidRPr="00F53FA9">
        <w:rPr>
          <w:rFonts w:cstheme="minorHAnsi"/>
          <w:b/>
          <w:bCs/>
          <w:sz w:val="24"/>
          <w:szCs w:val="24"/>
        </w:rPr>
        <w:t xml:space="preserve">but the author’s final, peer-reviewed manuscript. </w:t>
      </w:r>
      <w:r w:rsidRPr="00F53FA9">
        <w:rPr>
          <w:rFonts w:cstheme="minorHAnsi"/>
          <w:sz w:val="24"/>
          <w:szCs w:val="24"/>
        </w:rPr>
        <w:t>The published version may be accessed by following the link in th</w:t>
      </w:r>
      <w:r w:rsidR="00DA619A" w:rsidRPr="00F53FA9">
        <w:rPr>
          <w:rFonts w:cstheme="minorHAnsi"/>
          <w:sz w:val="24"/>
          <w:szCs w:val="24"/>
        </w:rPr>
        <w:t>e</w:t>
      </w:r>
      <w:r w:rsidRPr="00F53FA9">
        <w:rPr>
          <w:rFonts w:cstheme="minorHAnsi"/>
          <w:sz w:val="24"/>
          <w:szCs w:val="24"/>
        </w:rPr>
        <w:t xml:space="preserve"> citation below.</w:t>
      </w:r>
    </w:p>
    <w:p w14:paraId="207B0342" w14:textId="77777777" w:rsidR="000A7622" w:rsidRPr="00F53FA9" w:rsidRDefault="000A7622" w:rsidP="00D14423">
      <w:pPr>
        <w:jc w:val="center"/>
        <w:rPr>
          <w:rFonts w:cstheme="minorHAnsi"/>
          <w:sz w:val="24"/>
          <w:szCs w:val="24"/>
        </w:rPr>
      </w:pPr>
    </w:p>
    <w:p w14:paraId="2A38AFE1" w14:textId="0A063AE7" w:rsidR="000A7622" w:rsidRPr="00F53FA9" w:rsidRDefault="00104AC8" w:rsidP="00D14423">
      <w:pPr>
        <w:rPr>
          <w:rFonts w:cstheme="minorHAnsi"/>
          <w:sz w:val="24"/>
          <w:szCs w:val="24"/>
        </w:rPr>
      </w:pPr>
      <w:r w:rsidRPr="00104AC8">
        <w:rPr>
          <w:rFonts w:cstheme="minorHAnsi"/>
          <w:i/>
          <w:sz w:val="24"/>
          <w:szCs w:val="24"/>
          <w:lang w:val="fr-FR"/>
        </w:rPr>
        <w:t xml:space="preserve">Chemical </w:t>
      </w:r>
      <w:proofErr w:type="spellStart"/>
      <w:r w:rsidRPr="00104AC8">
        <w:rPr>
          <w:rFonts w:cstheme="minorHAnsi"/>
          <w:i/>
          <w:sz w:val="24"/>
          <w:szCs w:val="24"/>
          <w:lang w:val="fr-FR"/>
        </w:rPr>
        <w:t>Physics</w:t>
      </w:r>
      <w:proofErr w:type="spellEnd"/>
      <w:r w:rsidRPr="00104AC8">
        <w:rPr>
          <w:rFonts w:cstheme="minorHAnsi"/>
          <w:i/>
          <w:sz w:val="24"/>
          <w:szCs w:val="24"/>
          <w:lang w:val="fr-FR"/>
        </w:rPr>
        <w:t xml:space="preserve"> </w:t>
      </w:r>
      <w:proofErr w:type="spellStart"/>
      <w:r w:rsidRPr="00104AC8">
        <w:rPr>
          <w:rFonts w:cstheme="minorHAnsi"/>
          <w:i/>
          <w:sz w:val="24"/>
          <w:szCs w:val="24"/>
          <w:lang w:val="fr-FR"/>
        </w:rPr>
        <w:t>Letters</w:t>
      </w:r>
      <w:proofErr w:type="spellEnd"/>
      <w:r w:rsidR="000A7622" w:rsidRPr="00F53FA9">
        <w:rPr>
          <w:rFonts w:cstheme="minorHAnsi"/>
          <w:sz w:val="24"/>
          <w:szCs w:val="24"/>
          <w:lang w:val="fr-FR"/>
        </w:rPr>
        <w:t xml:space="preserve">, Vol. </w:t>
      </w:r>
      <w:r>
        <w:rPr>
          <w:rFonts w:cstheme="minorHAnsi"/>
          <w:sz w:val="24"/>
          <w:szCs w:val="24"/>
          <w:lang w:val="fr-FR"/>
        </w:rPr>
        <w:t>554</w:t>
      </w:r>
      <w:r w:rsidR="000A7622" w:rsidRPr="00F53FA9">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2, 2012</w:t>
      </w:r>
      <w:proofErr w:type="gramStart"/>
      <w:r w:rsidR="000A7622" w:rsidRPr="00F53FA9">
        <w:rPr>
          <w:rFonts w:cstheme="minorHAnsi"/>
          <w:sz w:val="24"/>
          <w:szCs w:val="24"/>
          <w:lang w:val="fr-FR"/>
        </w:rPr>
        <w:t>):</w:t>
      </w:r>
      <w:proofErr w:type="gramEnd"/>
      <w:r w:rsidR="000A7622" w:rsidRPr="00F53FA9">
        <w:rPr>
          <w:rFonts w:cstheme="minorHAnsi"/>
          <w:sz w:val="24"/>
          <w:szCs w:val="24"/>
          <w:lang w:val="fr-FR"/>
        </w:rPr>
        <w:t xml:space="preserve"> </w:t>
      </w:r>
      <w:r w:rsidR="00724248">
        <w:rPr>
          <w:rFonts w:cstheme="minorHAnsi"/>
          <w:sz w:val="24"/>
          <w:szCs w:val="24"/>
          <w:lang w:val="fr-FR"/>
        </w:rPr>
        <w:t>86-89</w:t>
      </w:r>
      <w:r w:rsidR="000A7622" w:rsidRPr="00F53FA9">
        <w:rPr>
          <w:rFonts w:cstheme="minorHAnsi"/>
          <w:sz w:val="24"/>
          <w:szCs w:val="24"/>
          <w:lang w:val="fr-FR"/>
        </w:rPr>
        <w:t xml:space="preserve">. </w:t>
      </w:r>
      <w:hyperlink r:id="rId8" w:history="1">
        <w:r w:rsidR="000A7622" w:rsidRPr="00F53FA9">
          <w:rPr>
            <w:rFonts w:cstheme="minorHAnsi"/>
            <w:color w:val="0563C1" w:themeColor="hyperlink"/>
            <w:sz w:val="24"/>
            <w:szCs w:val="24"/>
            <w:u w:val="single"/>
            <w:lang w:val="fr-FR"/>
          </w:rPr>
          <w:t>DOI</w:t>
        </w:r>
      </w:hyperlink>
      <w:r w:rsidR="000A7622" w:rsidRPr="00F53FA9">
        <w:rPr>
          <w:rFonts w:cstheme="minorHAnsi"/>
          <w:sz w:val="24"/>
          <w:szCs w:val="24"/>
          <w:lang w:val="fr-FR"/>
        </w:rPr>
        <w:t xml:space="preserve">. </w:t>
      </w:r>
      <w:r w:rsidR="000A7622" w:rsidRPr="00F53FA9">
        <w:rPr>
          <w:rFonts w:cstheme="minorHAnsi"/>
          <w:sz w:val="24"/>
          <w:szCs w:val="24"/>
        </w:rPr>
        <w:t xml:space="preserve">This article is © </w:t>
      </w:r>
      <w:r w:rsidR="00724248">
        <w:rPr>
          <w:rFonts w:cstheme="minorHAnsi"/>
          <w:sz w:val="24"/>
          <w:szCs w:val="24"/>
        </w:rPr>
        <w:t>Elsevier</w:t>
      </w:r>
      <w:r w:rsidR="000A7622" w:rsidRPr="00F53FA9">
        <w:rPr>
          <w:rFonts w:cstheme="minorHAnsi"/>
          <w:sz w:val="24"/>
          <w:szCs w:val="24"/>
        </w:rPr>
        <w:t xml:space="preserve"> and permission has been granted for this version to appear in </w:t>
      </w:r>
      <w:hyperlink r:id="rId9" w:history="1">
        <w:r w:rsidR="000A7622" w:rsidRPr="00F53FA9">
          <w:rPr>
            <w:rFonts w:cstheme="minorHAnsi"/>
            <w:color w:val="0563C1" w:themeColor="hyperlink"/>
            <w:sz w:val="24"/>
            <w:szCs w:val="24"/>
            <w:u w:val="single"/>
          </w:rPr>
          <w:t>e-Publications@Marquette</w:t>
        </w:r>
      </w:hyperlink>
      <w:r w:rsidR="000A7622" w:rsidRPr="00F53FA9">
        <w:rPr>
          <w:rFonts w:cstheme="minorHAnsi"/>
          <w:sz w:val="24"/>
          <w:szCs w:val="24"/>
        </w:rPr>
        <w:t xml:space="preserve">. </w:t>
      </w:r>
      <w:r w:rsidR="00724248">
        <w:rPr>
          <w:rFonts w:cstheme="minorHAnsi"/>
          <w:sz w:val="24"/>
          <w:szCs w:val="24"/>
        </w:rPr>
        <w:t>Elsevier</w:t>
      </w:r>
      <w:r w:rsidR="000A7622" w:rsidRPr="00F53FA9">
        <w:rPr>
          <w:rFonts w:cstheme="minorHAnsi"/>
          <w:sz w:val="24"/>
          <w:szCs w:val="24"/>
        </w:rPr>
        <w:t xml:space="preserve"> does not grant permission for this article to be further copied/distributed or hosted elsewhere without the express permission from </w:t>
      </w:r>
      <w:r w:rsidR="00724248">
        <w:rPr>
          <w:rFonts w:cstheme="minorHAnsi"/>
          <w:sz w:val="24"/>
          <w:szCs w:val="24"/>
        </w:rPr>
        <w:t>Elsevier</w:t>
      </w:r>
      <w:r w:rsidR="000A7622" w:rsidRPr="00F53FA9">
        <w:rPr>
          <w:rFonts w:cstheme="minorHAnsi"/>
          <w:sz w:val="24"/>
          <w:szCs w:val="24"/>
        </w:rPr>
        <w:t xml:space="preserve">. </w:t>
      </w:r>
    </w:p>
    <w:bookmarkEnd w:id="1"/>
    <w:p w14:paraId="5BC0075B" w14:textId="5ACF17C6" w:rsidR="000A7622" w:rsidRPr="00F53FA9" w:rsidRDefault="000A7622" w:rsidP="000A7622">
      <w:pPr>
        <w:rPr>
          <w:rFonts w:cstheme="minorHAnsi"/>
        </w:rPr>
      </w:pPr>
    </w:p>
    <w:p w14:paraId="523B409E" w14:textId="6CCCC4C6" w:rsidR="00B777A5" w:rsidRPr="00F53FA9" w:rsidRDefault="00B777A5" w:rsidP="00364019">
      <w:pPr>
        <w:pStyle w:val="Title"/>
        <w:rPr>
          <w:rFonts w:asciiTheme="minorHAnsi" w:hAnsiTheme="minorHAnsi" w:cstheme="minorHAnsi"/>
        </w:rPr>
      </w:pPr>
      <w:r w:rsidRPr="00F53FA9">
        <w:rPr>
          <w:rFonts w:asciiTheme="minorHAnsi" w:hAnsiTheme="minorHAnsi" w:cstheme="minorHAnsi"/>
        </w:rPr>
        <w:t xml:space="preserve">Probing </w:t>
      </w:r>
      <w:r w:rsidR="00364019" w:rsidRPr="00F53FA9">
        <w:rPr>
          <w:rFonts w:asciiTheme="minorHAnsi" w:hAnsiTheme="minorHAnsi" w:cstheme="minorHAnsi"/>
        </w:rPr>
        <w:t xml:space="preserve">Radical Pathways in Electrophilic Addition of Halogens: </w:t>
      </w:r>
      <w:r w:rsidRPr="00F53FA9">
        <w:rPr>
          <w:rFonts w:asciiTheme="minorHAnsi" w:hAnsiTheme="minorHAnsi" w:cstheme="minorHAnsi"/>
        </w:rPr>
        <w:t xml:space="preserve">Classical </w:t>
      </w:r>
      <w:r w:rsidR="00364019" w:rsidRPr="00F53FA9">
        <w:rPr>
          <w:rFonts w:asciiTheme="minorHAnsi" w:hAnsiTheme="minorHAnsi" w:cstheme="minorHAnsi"/>
        </w:rPr>
        <w:t>Vs. Bridged Intermediates</w:t>
      </w:r>
    </w:p>
    <w:p w14:paraId="06A5C2FD" w14:textId="77777777" w:rsidR="00364019" w:rsidRPr="00F53FA9" w:rsidRDefault="00364019" w:rsidP="00364019">
      <w:pPr>
        <w:rPr>
          <w:rFonts w:cstheme="minorHAnsi"/>
        </w:rPr>
      </w:pPr>
    </w:p>
    <w:p w14:paraId="70BA8E81" w14:textId="77777777" w:rsidR="00E2234D" w:rsidRPr="00F53FA9" w:rsidRDefault="00B777A5" w:rsidP="00E2234D">
      <w:pPr>
        <w:spacing w:after="0"/>
        <w:rPr>
          <w:rFonts w:cstheme="minorHAnsi"/>
          <w:sz w:val="32"/>
          <w:szCs w:val="32"/>
        </w:rPr>
      </w:pPr>
      <w:bookmarkStart w:id="2" w:name="baep-author-id6"/>
      <w:r w:rsidRPr="00F53FA9">
        <w:rPr>
          <w:rFonts w:cstheme="minorHAnsi"/>
          <w:sz w:val="32"/>
          <w:szCs w:val="32"/>
        </w:rPr>
        <w:t>Lisa</w:t>
      </w:r>
      <w:r w:rsidR="00E2234D" w:rsidRPr="00F53FA9">
        <w:rPr>
          <w:rFonts w:cstheme="minorHAnsi"/>
          <w:sz w:val="32"/>
          <w:szCs w:val="32"/>
        </w:rPr>
        <w:t xml:space="preserve"> </w:t>
      </w:r>
      <w:r w:rsidRPr="00F53FA9">
        <w:rPr>
          <w:rFonts w:cstheme="minorHAnsi"/>
          <w:sz w:val="32"/>
          <w:szCs w:val="32"/>
        </w:rPr>
        <w:t>George</w:t>
      </w:r>
      <w:bookmarkStart w:id="3" w:name="baep-author-id7"/>
      <w:bookmarkEnd w:id="2"/>
    </w:p>
    <w:p w14:paraId="6AD019CB" w14:textId="77777777" w:rsidR="00E2234D" w:rsidRPr="00F53FA9" w:rsidRDefault="00E2234D" w:rsidP="00E2234D">
      <w:pPr>
        <w:spacing w:after="0"/>
        <w:rPr>
          <w:rFonts w:cstheme="minorHAnsi"/>
          <w:sz w:val="24"/>
          <w:szCs w:val="24"/>
        </w:rPr>
      </w:pPr>
      <w:r w:rsidRPr="00F53FA9">
        <w:rPr>
          <w:rFonts w:cstheme="minorHAnsi"/>
          <w:sz w:val="24"/>
          <w:szCs w:val="24"/>
        </w:rPr>
        <w:t>Department of Chemistry, Marquette University, Milwaukee, WI</w:t>
      </w:r>
      <w:r w:rsidRPr="00F53FA9">
        <w:rPr>
          <w:rFonts w:cstheme="minorHAnsi"/>
          <w:sz w:val="24"/>
          <w:szCs w:val="24"/>
        </w:rPr>
        <w:t xml:space="preserve"> </w:t>
      </w:r>
    </w:p>
    <w:p w14:paraId="3871EF01" w14:textId="77777777" w:rsidR="00E2234D" w:rsidRPr="00F53FA9" w:rsidRDefault="00B777A5" w:rsidP="00E2234D">
      <w:pPr>
        <w:spacing w:after="0"/>
        <w:rPr>
          <w:rFonts w:cstheme="minorHAnsi"/>
          <w:sz w:val="32"/>
          <w:szCs w:val="32"/>
        </w:rPr>
      </w:pPr>
      <w:r w:rsidRPr="00F53FA9">
        <w:rPr>
          <w:rFonts w:cstheme="minorHAnsi"/>
          <w:sz w:val="32"/>
          <w:szCs w:val="32"/>
        </w:rPr>
        <w:t>Aimable</w:t>
      </w:r>
      <w:r w:rsidR="00E2234D" w:rsidRPr="00F53FA9">
        <w:rPr>
          <w:rFonts w:cstheme="minorHAnsi"/>
          <w:sz w:val="32"/>
          <w:szCs w:val="32"/>
        </w:rPr>
        <w:t xml:space="preserve"> </w:t>
      </w:r>
      <w:proofErr w:type="spellStart"/>
      <w:r w:rsidRPr="00F53FA9">
        <w:rPr>
          <w:rFonts w:cstheme="minorHAnsi"/>
          <w:sz w:val="32"/>
          <w:szCs w:val="32"/>
        </w:rPr>
        <w:t>Kalume</w:t>
      </w:r>
      <w:bookmarkStart w:id="4" w:name="baep-author-id8"/>
      <w:bookmarkEnd w:id="3"/>
      <w:proofErr w:type="spellEnd"/>
    </w:p>
    <w:p w14:paraId="27FD9F44" w14:textId="77777777" w:rsidR="00E2234D" w:rsidRPr="00F53FA9" w:rsidRDefault="00E2234D" w:rsidP="00E2234D">
      <w:pPr>
        <w:spacing w:after="0"/>
        <w:rPr>
          <w:rFonts w:cstheme="minorHAnsi"/>
          <w:sz w:val="24"/>
          <w:szCs w:val="24"/>
        </w:rPr>
      </w:pPr>
      <w:r w:rsidRPr="00F53FA9">
        <w:rPr>
          <w:rFonts w:cstheme="minorHAnsi"/>
          <w:sz w:val="24"/>
          <w:szCs w:val="24"/>
        </w:rPr>
        <w:t>Department of Chemistry, Marquette University, Milwaukee, WI</w:t>
      </w:r>
      <w:r w:rsidRPr="00F53FA9">
        <w:rPr>
          <w:rFonts w:cstheme="minorHAnsi"/>
          <w:sz w:val="24"/>
          <w:szCs w:val="24"/>
        </w:rPr>
        <w:t xml:space="preserve"> </w:t>
      </w:r>
    </w:p>
    <w:p w14:paraId="462AD5A0" w14:textId="47D3CCCB" w:rsidR="00B777A5" w:rsidRPr="00F53FA9" w:rsidRDefault="00B777A5" w:rsidP="00E2234D">
      <w:pPr>
        <w:spacing w:after="0"/>
        <w:rPr>
          <w:rFonts w:cstheme="minorHAnsi"/>
          <w:sz w:val="32"/>
          <w:szCs w:val="32"/>
        </w:rPr>
      </w:pPr>
      <w:r w:rsidRPr="00F53FA9">
        <w:rPr>
          <w:rFonts w:cstheme="minorHAnsi"/>
          <w:sz w:val="32"/>
          <w:szCs w:val="32"/>
        </w:rPr>
        <w:t>Scott A.</w:t>
      </w:r>
      <w:r w:rsidR="00E2234D" w:rsidRPr="00F53FA9">
        <w:rPr>
          <w:rFonts w:cstheme="minorHAnsi"/>
          <w:sz w:val="32"/>
          <w:szCs w:val="32"/>
        </w:rPr>
        <w:t xml:space="preserve"> </w:t>
      </w:r>
      <w:r w:rsidRPr="00F53FA9">
        <w:rPr>
          <w:rFonts w:cstheme="minorHAnsi"/>
          <w:sz w:val="32"/>
          <w:szCs w:val="32"/>
        </w:rPr>
        <w:t>Reid</w:t>
      </w:r>
      <w:bookmarkEnd w:id="4"/>
    </w:p>
    <w:p w14:paraId="562EE937" w14:textId="5D5B4B7D" w:rsidR="00B777A5" w:rsidRPr="00F53FA9" w:rsidRDefault="00B777A5" w:rsidP="00E2234D">
      <w:pPr>
        <w:spacing w:after="0"/>
        <w:rPr>
          <w:rFonts w:cstheme="minorHAnsi"/>
          <w:sz w:val="24"/>
          <w:szCs w:val="24"/>
        </w:rPr>
      </w:pPr>
      <w:r w:rsidRPr="00F53FA9">
        <w:rPr>
          <w:rFonts w:cstheme="minorHAnsi"/>
          <w:sz w:val="24"/>
          <w:szCs w:val="24"/>
        </w:rPr>
        <w:t xml:space="preserve">Department of Chemistry, Marquette University, Milwaukee, WI </w:t>
      </w:r>
    </w:p>
    <w:p w14:paraId="126BE6FC" w14:textId="77777777" w:rsidR="00E2234D" w:rsidRPr="00F53FA9" w:rsidRDefault="00E2234D" w:rsidP="00E2234D">
      <w:pPr>
        <w:rPr>
          <w:rFonts w:cstheme="minorHAnsi"/>
        </w:rPr>
      </w:pPr>
    </w:p>
    <w:p w14:paraId="60B5CC67" w14:textId="77777777" w:rsidR="00B777A5" w:rsidRPr="00F53FA9" w:rsidRDefault="00B777A5" w:rsidP="00E2234D">
      <w:pPr>
        <w:pStyle w:val="Heading1"/>
        <w:rPr>
          <w:rFonts w:asciiTheme="minorHAnsi" w:hAnsiTheme="minorHAnsi" w:cstheme="minorHAnsi"/>
          <w:lang w:val="en"/>
        </w:rPr>
      </w:pPr>
      <w:r w:rsidRPr="00F53FA9">
        <w:rPr>
          <w:rFonts w:asciiTheme="minorHAnsi" w:hAnsiTheme="minorHAnsi" w:cstheme="minorHAnsi"/>
          <w:lang w:val="en"/>
        </w:rPr>
        <w:t>Abstract</w:t>
      </w:r>
    </w:p>
    <w:p w14:paraId="396F7B10" w14:textId="77777777" w:rsidR="00B777A5" w:rsidRPr="00F53FA9" w:rsidRDefault="00B777A5" w:rsidP="00B777A5">
      <w:pPr>
        <w:rPr>
          <w:rFonts w:cstheme="minorHAnsi"/>
          <w:lang w:val="en"/>
        </w:rPr>
      </w:pPr>
      <w:r w:rsidRPr="00F53FA9">
        <w:rPr>
          <w:rFonts w:cstheme="minorHAnsi"/>
          <w:lang w:val="en"/>
        </w:rPr>
        <w:t xml:space="preserve">We examine radical mediated pathways in electrophilic addition to the simplest alkene, ethylene, where the structure of the radical intermediate has been extensively debated. Starting from the π-complex with a </w:t>
      </w:r>
      <w:proofErr w:type="spellStart"/>
      <w:r w:rsidRPr="00F53FA9">
        <w:rPr>
          <w:rFonts w:cstheme="minorHAnsi"/>
          <w:lang w:val="en"/>
        </w:rPr>
        <w:t>dihalogen</w:t>
      </w:r>
      <w:proofErr w:type="spellEnd"/>
      <w:r w:rsidRPr="00F53FA9">
        <w:rPr>
          <w:rFonts w:cstheme="minorHAnsi"/>
          <w:lang w:val="en"/>
        </w:rPr>
        <w:t>, C</w:t>
      </w:r>
      <w:r w:rsidRPr="00F53FA9">
        <w:rPr>
          <w:rFonts w:cstheme="minorHAnsi"/>
          <w:vertAlign w:val="subscript"/>
          <w:lang w:val="en"/>
        </w:rPr>
        <w:t>2</w:t>
      </w:r>
      <w:r w:rsidRPr="00F53FA9">
        <w:rPr>
          <w:rFonts w:cstheme="minorHAnsi"/>
          <w:lang w:val="en"/>
        </w:rPr>
        <w:t>H</w:t>
      </w:r>
      <w:r w:rsidRPr="00F53FA9">
        <w:rPr>
          <w:rFonts w:cstheme="minorHAnsi"/>
          <w:vertAlign w:val="subscript"/>
          <w:lang w:val="en"/>
        </w:rPr>
        <w:t>4</w:t>
      </w:r>
      <w:r w:rsidRPr="00F53FA9">
        <w:rPr>
          <w:rFonts w:ascii="Cambria Math" w:hAnsi="Cambria Math" w:cs="Cambria Math"/>
          <w:lang w:val="en"/>
        </w:rPr>
        <w:t>⋯</w:t>
      </w:r>
      <w:r w:rsidRPr="00F53FA9">
        <w:rPr>
          <w:rFonts w:cstheme="minorHAnsi"/>
          <w:lang w:val="en"/>
        </w:rPr>
        <w:t>I</w:t>
      </w:r>
      <w:r w:rsidRPr="00F53FA9">
        <w:rPr>
          <w:rFonts w:cstheme="minorHAnsi"/>
          <w:vertAlign w:val="subscript"/>
          <w:lang w:val="en"/>
        </w:rPr>
        <w:t>2</w:t>
      </w:r>
      <w:r w:rsidRPr="00F53FA9">
        <w:rPr>
          <w:rFonts w:cstheme="minorHAnsi"/>
          <w:lang w:val="en"/>
        </w:rPr>
        <w:t>, isolated in an inert matrix, we initiate reaction by photolytically cleaving the I</w:t>
      </w:r>
      <w:r w:rsidRPr="00F53FA9">
        <w:rPr>
          <w:rFonts w:cstheme="minorHAnsi"/>
          <w:vertAlign w:val="subscript"/>
          <w:lang w:val="en"/>
        </w:rPr>
        <w:t>2</w:t>
      </w:r>
      <w:r w:rsidRPr="00F53FA9">
        <w:rPr>
          <w:rFonts w:cstheme="minorHAnsi"/>
          <w:lang w:val="en"/>
        </w:rPr>
        <w:t> bond. We succeed in trapping and spectroscopically interrogating the symmetrically bridged radical complex, which calculations confirm is the global minimum on the C</w:t>
      </w:r>
      <w:r w:rsidRPr="00F53FA9">
        <w:rPr>
          <w:rFonts w:cstheme="minorHAnsi"/>
          <w:vertAlign w:val="subscript"/>
          <w:lang w:val="en"/>
        </w:rPr>
        <w:t>2</w:t>
      </w:r>
      <w:r w:rsidRPr="00F53FA9">
        <w:rPr>
          <w:rFonts w:cstheme="minorHAnsi"/>
          <w:lang w:val="en"/>
        </w:rPr>
        <w:t>H</w:t>
      </w:r>
      <w:r w:rsidRPr="00F53FA9">
        <w:rPr>
          <w:rFonts w:cstheme="minorHAnsi"/>
          <w:vertAlign w:val="subscript"/>
          <w:lang w:val="en"/>
        </w:rPr>
        <w:t>5</w:t>
      </w:r>
      <w:r w:rsidRPr="00F53FA9">
        <w:rPr>
          <w:rFonts w:cstheme="minorHAnsi"/>
          <w:lang w:val="en"/>
        </w:rPr>
        <w:t xml:space="preserve">I Potential Energy Surface (PES). Consistent with the </w:t>
      </w:r>
      <w:r w:rsidRPr="00F53FA9">
        <w:rPr>
          <w:rFonts w:cstheme="minorHAnsi"/>
          <w:lang w:val="en"/>
        </w:rPr>
        <w:lastRenderedPageBreak/>
        <w:t>participation of a bridged intermediate, radical addition preferentially but not exclusively yields the </w:t>
      </w:r>
      <w:r w:rsidRPr="00F53FA9">
        <w:rPr>
          <w:rFonts w:cstheme="minorHAnsi"/>
          <w:i/>
          <w:iCs/>
          <w:lang w:val="en"/>
        </w:rPr>
        <w:t>anti</w:t>
      </w:r>
      <w:r w:rsidRPr="00F53FA9">
        <w:rPr>
          <w:rFonts w:cstheme="minorHAnsi"/>
          <w:lang w:val="en"/>
        </w:rPr>
        <w:t>-stereoisomer of the 1,2-diiodoethane product.</w:t>
      </w:r>
    </w:p>
    <w:p w14:paraId="04D0E105" w14:textId="77777777" w:rsidR="00B777A5" w:rsidRPr="00F53FA9" w:rsidRDefault="00B777A5" w:rsidP="00E2234D">
      <w:pPr>
        <w:pStyle w:val="Heading1"/>
        <w:rPr>
          <w:rFonts w:asciiTheme="minorHAnsi" w:hAnsiTheme="minorHAnsi" w:cstheme="minorHAnsi"/>
          <w:lang w:val="en"/>
        </w:rPr>
      </w:pPr>
      <w:r w:rsidRPr="00F53FA9">
        <w:rPr>
          <w:rFonts w:asciiTheme="minorHAnsi" w:hAnsiTheme="minorHAnsi" w:cstheme="minorHAnsi"/>
          <w:lang w:val="en"/>
        </w:rPr>
        <w:t>Graphical abstract</w:t>
      </w:r>
    </w:p>
    <w:p w14:paraId="5C5525E0" w14:textId="21FCC27D" w:rsidR="00B777A5" w:rsidRPr="00F53FA9" w:rsidRDefault="00B777A5" w:rsidP="00B777A5">
      <w:pPr>
        <w:rPr>
          <w:rFonts w:cstheme="minorHAnsi"/>
        </w:rPr>
      </w:pPr>
      <w:r w:rsidRPr="00F53FA9">
        <w:rPr>
          <w:rFonts w:cstheme="minorHAnsi"/>
          <w:noProof/>
          <w:lang w:val="en"/>
        </w:rPr>
        <w:drawing>
          <wp:inline distT="0" distB="0" distL="0" distR="0" wp14:anchorId="46F16EF0" wp14:editId="4453853B">
            <wp:extent cx="1382395" cy="1894205"/>
            <wp:effectExtent l="0" t="0" r="8255" b="0"/>
            <wp:docPr id="84" name="Picture 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2395" cy="1894205"/>
                    </a:xfrm>
                    <a:prstGeom prst="rect">
                      <a:avLst/>
                    </a:prstGeom>
                    <a:noFill/>
                    <a:ln>
                      <a:noFill/>
                    </a:ln>
                  </pic:spPr>
                </pic:pic>
              </a:graphicData>
            </a:graphic>
          </wp:inline>
        </w:drawing>
      </w:r>
    </w:p>
    <w:p w14:paraId="1DD16466" w14:textId="725845E2"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t>1. Introduction</w:t>
      </w:r>
    </w:p>
    <w:p w14:paraId="05056584" w14:textId="30065D47" w:rsidR="00B777A5" w:rsidRPr="00F53FA9" w:rsidRDefault="00B777A5" w:rsidP="00B777A5">
      <w:pPr>
        <w:rPr>
          <w:rFonts w:cstheme="minorHAnsi"/>
        </w:rPr>
      </w:pPr>
      <w:r w:rsidRPr="00F53FA9">
        <w:rPr>
          <w:rFonts w:cstheme="minorHAnsi"/>
        </w:rPr>
        <w:t xml:space="preserve">The electrophilic addition of halogens to simple olefins is a textbook organic reaction, yet one that has seen much controversy over the nature of the elusive </w:t>
      </w:r>
      <w:proofErr w:type="spellStart"/>
      <w:r w:rsidRPr="00F53FA9">
        <w:rPr>
          <w:rFonts w:cstheme="minorHAnsi"/>
        </w:rPr>
        <w:t>haloaklyl</w:t>
      </w:r>
      <w:proofErr w:type="spellEnd"/>
      <w:r w:rsidRPr="00F53FA9">
        <w:rPr>
          <w:rFonts w:cstheme="minorHAnsi"/>
        </w:rPr>
        <w:t xml:space="preserve"> radical intermediate </w:t>
      </w:r>
      <w:bookmarkStart w:id="5" w:name="bb0005"/>
      <w:r w:rsidRPr="00F53FA9">
        <w:rPr>
          <w:rFonts w:cstheme="minorHAnsi"/>
        </w:rPr>
        <w:t>[1], </w:t>
      </w:r>
      <w:bookmarkStart w:id="6" w:name="bb0190"/>
      <w:r w:rsidRPr="00F53FA9">
        <w:rPr>
          <w:rFonts w:cstheme="minorHAnsi"/>
        </w:rPr>
        <w:t>[2]</w:t>
      </w:r>
      <w:bookmarkEnd w:id="6"/>
      <w:r w:rsidRPr="00F53FA9">
        <w:rPr>
          <w:rFonts w:cstheme="minorHAnsi"/>
        </w:rPr>
        <w:t>, </w:t>
      </w:r>
      <w:bookmarkStart w:id="7" w:name="bb0150"/>
      <w:r w:rsidRPr="00F53FA9">
        <w:rPr>
          <w:rFonts w:cstheme="minorHAnsi"/>
        </w:rPr>
        <w:t>[3]</w:t>
      </w:r>
      <w:bookmarkEnd w:id="7"/>
      <w:r w:rsidRPr="00F53FA9">
        <w:rPr>
          <w:rFonts w:cstheme="minorHAnsi"/>
        </w:rPr>
        <w:t>, </w:t>
      </w:r>
      <w:bookmarkStart w:id="8" w:name="bb0020"/>
      <w:r w:rsidRPr="00F53FA9">
        <w:rPr>
          <w:rFonts w:cstheme="minorHAnsi"/>
        </w:rPr>
        <w:t>[4]</w:t>
      </w:r>
      <w:bookmarkEnd w:id="8"/>
      <w:r w:rsidRPr="00F53FA9">
        <w:rPr>
          <w:rFonts w:cstheme="minorHAnsi"/>
        </w:rPr>
        <w:t>, </w:t>
      </w:r>
      <w:bookmarkStart w:id="9" w:name="bb0025"/>
      <w:r w:rsidRPr="00F53FA9">
        <w:rPr>
          <w:rFonts w:cstheme="minorHAnsi"/>
        </w:rPr>
        <w:t>[5], </w:t>
      </w:r>
      <w:bookmarkStart w:id="10" w:name="bb0030"/>
      <w:r w:rsidRPr="00F53FA9">
        <w:rPr>
          <w:rFonts w:cstheme="minorHAnsi"/>
        </w:rPr>
        <w:t>[6], </w:t>
      </w:r>
      <w:bookmarkStart w:id="11" w:name="bb0035"/>
      <w:r w:rsidRPr="00F53FA9">
        <w:rPr>
          <w:rFonts w:cstheme="minorHAnsi"/>
        </w:rPr>
        <w:t>[7], </w:t>
      </w:r>
      <w:bookmarkStart w:id="12" w:name="bb0155"/>
      <w:r w:rsidRPr="00F53FA9">
        <w:rPr>
          <w:rFonts w:cstheme="minorHAnsi"/>
        </w:rPr>
        <w:t>[8], </w:t>
      </w:r>
      <w:bookmarkStart w:id="13" w:name="bb0045"/>
      <w:r w:rsidRPr="00F53FA9">
        <w:rPr>
          <w:rFonts w:cstheme="minorHAnsi"/>
        </w:rPr>
        <w:t>[9], </w:t>
      </w:r>
      <w:bookmarkStart w:id="14" w:name="bb0160"/>
      <w:r w:rsidRPr="00F53FA9">
        <w:rPr>
          <w:rFonts w:cstheme="minorHAnsi"/>
        </w:rPr>
        <w:t>[10]</w:t>
      </w:r>
      <w:bookmarkEnd w:id="14"/>
      <w:r w:rsidRPr="00F53FA9">
        <w:rPr>
          <w:rFonts w:cstheme="minorHAnsi"/>
        </w:rPr>
        <w:t>, </w:t>
      </w:r>
      <w:bookmarkStart w:id="15" w:name="bb0055"/>
      <w:r w:rsidRPr="00F53FA9">
        <w:rPr>
          <w:rFonts w:cstheme="minorHAnsi"/>
        </w:rPr>
        <w:t>[11], which can adopt the different structural motifs shown in </w:t>
      </w:r>
      <w:bookmarkStart w:id="16" w:name="bf0025"/>
      <w:r w:rsidRPr="00F53FA9">
        <w:rPr>
          <w:rFonts w:cstheme="minorHAnsi"/>
        </w:rPr>
        <w:t>Scheme 1.</w:t>
      </w:r>
    </w:p>
    <w:p w14:paraId="3B141EDE" w14:textId="09789666" w:rsidR="00B777A5" w:rsidRPr="00F53FA9" w:rsidRDefault="00B777A5" w:rsidP="00E2234D">
      <w:pPr>
        <w:pStyle w:val="NoSpacing"/>
        <w:rPr>
          <w:rFonts w:cstheme="minorHAnsi"/>
        </w:rPr>
      </w:pPr>
      <w:r w:rsidRPr="00F53FA9">
        <w:rPr>
          <w:rFonts w:cstheme="minorHAnsi"/>
          <w:noProof/>
        </w:rPr>
        <w:drawing>
          <wp:inline distT="0" distB="0" distL="0" distR="0" wp14:anchorId="3739BE1C" wp14:editId="532B0CC3">
            <wp:extent cx="3602990" cy="1257300"/>
            <wp:effectExtent l="0" t="0" r="0" b="0"/>
            <wp:docPr id="83" name="Picture 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2990" cy="1257300"/>
                    </a:xfrm>
                    <a:prstGeom prst="rect">
                      <a:avLst/>
                    </a:prstGeom>
                    <a:noFill/>
                    <a:ln>
                      <a:noFill/>
                    </a:ln>
                  </pic:spPr>
                </pic:pic>
              </a:graphicData>
            </a:graphic>
          </wp:inline>
        </w:drawing>
      </w:r>
    </w:p>
    <w:p w14:paraId="31FD550D" w14:textId="77777777" w:rsidR="00B777A5" w:rsidRPr="00F53FA9" w:rsidRDefault="00B777A5" w:rsidP="00B777A5">
      <w:pPr>
        <w:rPr>
          <w:rFonts w:cstheme="minorHAnsi"/>
        </w:rPr>
      </w:pPr>
      <w:r w:rsidRPr="00F53FA9">
        <w:rPr>
          <w:rFonts w:cstheme="minorHAnsi"/>
        </w:rPr>
        <w:t xml:space="preserve">Scheme 1. Structural motifs for </w:t>
      </w:r>
      <w:proofErr w:type="spellStart"/>
      <w:r w:rsidRPr="00F53FA9">
        <w:rPr>
          <w:rFonts w:cstheme="minorHAnsi"/>
        </w:rPr>
        <w:t>haloakyl</w:t>
      </w:r>
      <w:proofErr w:type="spellEnd"/>
      <w:r w:rsidRPr="00F53FA9">
        <w:rPr>
          <w:rFonts w:cstheme="minorHAnsi"/>
        </w:rPr>
        <w:t xml:space="preserve"> radicals (X = F, Cl, Br, I).</w:t>
      </w:r>
    </w:p>
    <w:p w14:paraId="5EB490CA" w14:textId="4F81A71E" w:rsidR="00B777A5" w:rsidRPr="00F53FA9" w:rsidRDefault="00B777A5" w:rsidP="00B777A5">
      <w:pPr>
        <w:rPr>
          <w:rFonts w:cstheme="minorHAnsi"/>
        </w:rPr>
      </w:pPr>
      <w:r w:rsidRPr="00F53FA9">
        <w:rPr>
          <w:rFonts w:cstheme="minorHAnsi"/>
        </w:rPr>
        <w:t xml:space="preserve">In 1964, </w:t>
      </w:r>
      <w:proofErr w:type="spellStart"/>
      <w:r w:rsidRPr="00F53FA9">
        <w:rPr>
          <w:rFonts w:cstheme="minorHAnsi"/>
        </w:rPr>
        <w:t>Skell</w:t>
      </w:r>
      <w:proofErr w:type="spellEnd"/>
      <w:r w:rsidRPr="00F53FA9">
        <w:rPr>
          <w:rFonts w:cstheme="minorHAnsi"/>
        </w:rPr>
        <w:t xml:space="preserve"> and co-workers showed that trans photoinitiated addition of iodine to olefins was stereospecific, which was explained by a radical chain mechanism proceeding via a bridged radical intermediate [5]</w:t>
      </w:r>
      <w:bookmarkEnd w:id="9"/>
      <w:r w:rsidRPr="00F53FA9">
        <w:rPr>
          <w:rFonts w:cstheme="minorHAnsi"/>
        </w:rPr>
        <w:t xml:space="preserve">. However, the identification of this intermediate proved elusive, and it was not until 2005 that </w:t>
      </w:r>
      <w:proofErr w:type="spellStart"/>
      <w:r w:rsidRPr="00F53FA9">
        <w:rPr>
          <w:rFonts w:cstheme="minorHAnsi"/>
        </w:rPr>
        <w:t>Ihee</w:t>
      </w:r>
      <w:proofErr w:type="spellEnd"/>
      <w:r w:rsidRPr="00F53FA9">
        <w:rPr>
          <w:rFonts w:cstheme="minorHAnsi"/>
        </w:rPr>
        <w:t xml:space="preserve"> and co-workers obtained evidence for the formation of the symmetrically bridged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I radical in solution using time-resolved X-ray diffraction techniques [8]</w:t>
      </w:r>
      <w:bookmarkEnd w:id="12"/>
      <w:r w:rsidRPr="00F53FA9">
        <w:rPr>
          <w:rFonts w:cstheme="minorHAnsi"/>
        </w:rPr>
        <w:t>, following photodissociation of the 1,2-addition product,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I</w:t>
      </w:r>
      <w:r w:rsidRPr="00F53FA9">
        <w:rPr>
          <w:rFonts w:cstheme="minorHAnsi"/>
          <w:vertAlign w:val="subscript"/>
        </w:rPr>
        <w:t>2</w:t>
      </w:r>
      <w:r w:rsidRPr="00F53FA9">
        <w:rPr>
          <w:rFonts w:cstheme="minorHAnsi"/>
        </w:rPr>
        <w:t> [11]</w:t>
      </w:r>
      <w:bookmarkEnd w:id="15"/>
      <w:r w:rsidRPr="00F53FA9">
        <w:rPr>
          <w:rFonts w:cstheme="minorHAnsi"/>
        </w:rPr>
        <w:t>. To date, however, the intermediate(s) along the electrophilic addition path have not been identified, and our knowledge of the spectroscopy, structure and reactivity of these key reactive intermediates is lacking.</w:t>
      </w:r>
    </w:p>
    <w:p w14:paraId="502370A5" w14:textId="5AC04ADF" w:rsidR="00B777A5" w:rsidRPr="00F53FA9" w:rsidRDefault="00B777A5" w:rsidP="00B777A5">
      <w:pPr>
        <w:rPr>
          <w:rFonts w:cstheme="minorHAnsi"/>
        </w:rPr>
      </w:pPr>
      <w:r w:rsidRPr="00F53FA9">
        <w:rPr>
          <w:rFonts w:cstheme="minorHAnsi"/>
        </w:rPr>
        <w:t>Characterization of the haloalkyl radical intermediates has proved almost as difficult for theory [1]</w:t>
      </w:r>
      <w:bookmarkEnd w:id="5"/>
      <w:r w:rsidRPr="00F53FA9">
        <w:rPr>
          <w:rFonts w:cstheme="minorHAnsi"/>
        </w:rPr>
        <w:t>, [6], [7]</w:t>
      </w:r>
      <w:bookmarkEnd w:id="11"/>
      <w:r w:rsidRPr="00F53FA9">
        <w:rPr>
          <w:rFonts w:cstheme="minorHAnsi"/>
        </w:rPr>
        <w:t>, [9], </w:t>
      </w:r>
      <w:bookmarkStart w:id="17" w:name="bb0060"/>
      <w:r w:rsidRPr="00F53FA9">
        <w:rPr>
          <w:rFonts w:cstheme="minorHAnsi"/>
        </w:rPr>
        <w:t>[12], </w:t>
      </w:r>
      <w:bookmarkStart w:id="18" w:name="bb0065"/>
      <w:r w:rsidRPr="00F53FA9">
        <w:rPr>
          <w:rFonts w:cstheme="minorHAnsi"/>
        </w:rPr>
        <w:t>[13]</w:t>
      </w:r>
      <w:bookmarkEnd w:id="18"/>
      <w:r w:rsidRPr="00F53FA9">
        <w:rPr>
          <w:rFonts w:cstheme="minorHAnsi"/>
        </w:rPr>
        <w:t>, due to their intrinsic open shell character and the relatively small energy differences among the structures shown in Scheme 1</w:t>
      </w:r>
      <w:bookmarkEnd w:id="16"/>
      <w:r w:rsidRPr="00F53FA9">
        <w:rPr>
          <w:rFonts w:cstheme="minorHAnsi"/>
        </w:rPr>
        <w:t>. Thus, our recent theoretical studies of the C</w:t>
      </w:r>
      <w:r w:rsidRPr="00F53FA9">
        <w:rPr>
          <w:rFonts w:cstheme="minorHAnsi"/>
          <w:vertAlign w:val="subscript"/>
        </w:rPr>
        <w:t>2</w:t>
      </w:r>
      <w:r w:rsidRPr="00F53FA9">
        <w:rPr>
          <w:rFonts w:cstheme="minorHAnsi"/>
        </w:rPr>
        <w:t>H</w:t>
      </w:r>
      <w:r w:rsidRPr="00F53FA9">
        <w:rPr>
          <w:rFonts w:cstheme="minorHAnsi"/>
          <w:vertAlign w:val="subscript"/>
        </w:rPr>
        <w:t>5</w:t>
      </w:r>
      <w:r w:rsidRPr="00F53FA9">
        <w:rPr>
          <w:rFonts w:cstheme="minorHAnsi"/>
        </w:rPr>
        <w:t xml:space="preserve">Br Potential Energy Surface (PES) using Density Functional Theory (DFT; B3LYP, CAM-B3LYP, M06-2x) and post-Hartree </w:t>
      </w:r>
      <w:proofErr w:type="spellStart"/>
      <w:r w:rsidRPr="00F53FA9">
        <w:rPr>
          <w:rFonts w:cstheme="minorHAnsi"/>
        </w:rPr>
        <w:t>Fock</w:t>
      </w:r>
      <w:proofErr w:type="spellEnd"/>
      <w:r w:rsidRPr="00F53FA9">
        <w:rPr>
          <w:rFonts w:cstheme="minorHAnsi"/>
        </w:rPr>
        <w:t xml:space="preserve"> (MP2, CCSD) methods show that the asymmetrically bridged structure is a local minimum calculated using UB3LYP and UCAM-B3LYP, but a transition state on the UM06-2x, UMP2, and UCCSD PESs. In contrast, the symmetrically bridged structure is a local minimum on the UM06-2x, UMP2 and UCCSD PESs, but a transition state on the UB3LYP PES. However, at all levels of theory used, the bridged structure was calculated to lie &gt;10 kJ/mol above the classical, </w:t>
      </w:r>
      <w:proofErr w:type="spellStart"/>
      <w:r w:rsidRPr="00F53FA9">
        <w:rPr>
          <w:rFonts w:cstheme="minorHAnsi"/>
        </w:rPr>
        <w:t>nonbridged</w:t>
      </w:r>
      <w:proofErr w:type="spellEnd"/>
      <w:r w:rsidRPr="00F53FA9">
        <w:rPr>
          <w:rFonts w:cstheme="minorHAnsi"/>
        </w:rPr>
        <w:t xml:space="preserve"> structure.</w:t>
      </w:r>
    </w:p>
    <w:p w14:paraId="7AA54CEB" w14:textId="7DD3E959" w:rsidR="00B777A5" w:rsidRPr="00F53FA9" w:rsidRDefault="00B777A5" w:rsidP="00B777A5">
      <w:pPr>
        <w:rPr>
          <w:rFonts w:cstheme="minorHAnsi"/>
        </w:rPr>
      </w:pPr>
      <w:r w:rsidRPr="00F53FA9">
        <w:rPr>
          <w:rFonts w:cstheme="minorHAnsi"/>
        </w:rPr>
        <w:lastRenderedPageBreak/>
        <w:t xml:space="preserve">An attractive means of examining the radical addition mechanism of </w:t>
      </w:r>
      <w:proofErr w:type="spellStart"/>
      <w:r w:rsidRPr="00F53FA9">
        <w:rPr>
          <w:rFonts w:cstheme="minorHAnsi"/>
        </w:rPr>
        <w:t>dihalogens</w:t>
      </w:r>
      <w:proofErr w:type="spellEnd"/>
      <w:r w:rsidRPr="00F53FA9">
        <w:rPr>
          <w:rFonts w:cstheme="minorHAnsi"/>
        </w:rPr>
        <w:t xml:space="preserve"> and probing in detail reactive intermediates along the reaction path is to initiate reaction photolytically from the pre-reactive (</w:t>
      </w:r>
      <w:proofErr w:type="spellStart"/>
      <w:r w:rsidRPr="00F53FA9">
        <w:rPr>
          <w:rFonts w:cstheme="minorHAnsi"/>
        </w:rPr>
        <w:t>Mulliken</w:t>
      </w:r>
      <w:proofErr w:type="spellEnd"/>
      <w:r w:rsidRPr="00F53FA9">
        <w:rPr>
          <w:rFonts w:cstheme="minorHAnsi"/>
        </w:rPr>
        <w:t xml:space="preserve"> </w:t>
      </w:r>
      <w:proofErr w:type="spellStart"/>
      <w:r w:rsidRPr="00F53FA9">
        <w:rPr>
          <w:rFonts w:cstheme="minorHAnsi"/>
        </w:rPr>
        <w:t>Donor</w:t>
      </w:r>
      <w:r w:rsidRPr="00F53FA9">
        <w:rPr>
          <w:rFonts w:ascii="Cambria Math" w:hAnsi="Cambria Math" w:cs="Cambria Math"/>
        </w:rPr>
        <w:t>⋯</w:t>
      </w:r>
      <w:r w:rsidRPr="00F53FA9">
        <w:rPr>
          <w:rFonts w:cstheme="minorHAnsi"/>
        </w:rPr>
        <w:t>Acceptor</w:t>
      </w:r>
      <w:proofErr w:type="spellEnd"/>
      <w:r w:rsidRPr="00F53FA9">
        <w:rPr>
          <w:rFonts w:cstheme="minorHAnsi"/>
        </w:rPr>
        <w:t>) complex of the olefin (here ethylene,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 xml:space="preserve">) and </w:t>
      </w:r>
      <w:proofErr w:type="spellStart"/>
      <w:r w:rsidRPr="00F53FA9">
        <w:rPr>
          <w:rFonts w:cstheme="minorHAnsi"/>
        </w:rPr>
        <w:t>dihalogen</w:t>
      </w:r>
      <w:proofErr w:type="spellEnd"/>
      <w:r w:rsidRPr="00F53FA9">
        <w:rPr>
          <w:rFonts w:cstheme="minorHAnsi"/>
        </w:rPr>
        <w:t xml:space="preserve"> (</w:t>
      </w:r>
      <w:r w:rsidRPr="00F53FA9">
        <w:rPr>
          <w:rFonts w:cstheme="minorHAnsi"/>
          <w:i/>
          <w:iCs/>
        </w:rPr>
        <w:t>X</w:t>
      </w:r>
      <w:r w:rsidRPr="00F53FA9">
        <w:rPr>
          <w:rFonts w:cstheme="minorHAnsi"/>
          <w:vertAlign w:val="subscript"/>
        </w:rPr>
        <w:t>2</w:t>
      </w:r>
      <w:r w:rsidRPr="00F53FA9">
        <w:rPr>
          <w:rFonts w:cstheme="minorHAnsi"/>
        </w:rPr>
        <w:t>). This approach has been used both by our group and others. Thus, the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ascii="Cambria Math" w:hAnsi="Cambria Math" w:cs="Cambria Math"/>
        </w:rPr>
        <w:t>⋯</w:t>
      </w:r>
      <w:r w:rsidRPr="00F53FA9">
        <w:rPr>
          <w:rFonts w:cstheme="minorHAnsi"/>
        </w:rPr>
        <w:t>Br</w:t>
      </w:r>
      <w:r w:rsidRPr="00F53FA9">
        <w:rPr>
          <w:rFonts w:cstheme="minorHAnsi"/>
          <w:vertAlign w:val="subscript"/>
        </w:rPr>
        <w:t>2</w:t>
      </w:r>
      <w:r w:rsidRPr="00F53FA9">
        <w:rPr>
          <w:rFonts w:cstheme="minorHAnsi"/>
        </w:rPr>
        <w:t> complex was trapped in an inert (</w:t>
      </w:r>
      <w:proofErr w:type="spellStart"/>
      <w:r w:rsidRPr="00F53FA9">
        <w:rPr>
          <w:rFonts w:cstheme="minorHAnsi"/>
        </w:rPr>
        <w:t>Ar</w:t>
      </w:r>
      <w:proofErr w:type="spellEnd"/>
      <w:r w:rsidRPr="00F53FA9">
        <w:rPr>
          <w:rFonts w:cstheme="minorHAnsi"/>
        </w:rPr>
        <w:t>) matrix at 10 K using a continuous co-condensation approach </w:t>
      </w:r>
      <w:bookmarkStart w:id="19" w:name="bb0165"/>
      <w:r w:rsidRPr="00F53FA9">
        <w:rPr>
          <w:rFonts w:cstheme="minorHAnsi"/>
        </w:rPr>
        <w:t>[14], and radical addition initiated by excitation of the isolated complex in the visible and near-ultraviolet (</w:t>
      </w:r>
      <w:r w:rsidRPr="00F53FA9">
        <w:rPr>
          <w:rFonts w:cstheme="minorHAnsi"/>
          <w:i/>
          <w:iCs/>
        </w:rPr>
        <w:t>λ</w:t>
      </w:r>
      <w:r w:rsidRPr="00F53FA9">
        <w:rPr>
          <w:rFonts w:cstheme="minorHAnsi"/>
        </w:rPr>
        <w:t> &gt; 300 nm), which led to cleavage of the Br–Br bond and the formation, in nearly equal (1:1.2) yield, of the two (</w:t>
      </w:r>
      <w:r w:rsidRPr="00F53FA9">
        <w:rPr>
          <w:rFonts w:cstheme="minorHAnsi"/>
          <w:i/>
          <w:iCs/>
        </w:rPr>
        <w:t>anti</w:t>
      </w:r>
      <w:r w:rsidRPr="00F53FA9">
        <w:rPr>
          <w:rFonts w:cstheme="minorHAnsi"/>
        </w:rPr>
        <w:t>- and </w:t>
      </w:r>
      <w:r w:rsidRPr="00F53FA9">
        <w:rPr>
          <w:rFonts w:cstheme="minorHAnsi"/>
          <w:i/>
          <w:iCs/>
        </w:rPr>
        <w:t>gauche</w:t>
      </w:r>
      <w:r w:rsidRPr="00F53FA9">
        <w:rPr>
          <w:rFonts w:cstheme="minorHAnsi"/>
        </w:rPr>
        <w:t>-) stereoisomers of the single reaction product, 1,2-dibromoethane [14]</w:t>
      </w:r>
      <w:bookmarkEnd w:id="19"/>
      <w:r w:rsidRPr="00F53FA9">
        <w:rPr>
          <w:rFonts w:cstheme="minorHAnsi"/>
        </w:rPr>
        <w:t>. As shown in </w:t>
      </w:r>
      <w:bookmarkStart w:id="20" w:name="bf0005"/>
      <w:r w:rsidRPr="00F53FA9">
        <w:rPr>
          <w:rFonts w:cstheme="minorHAnsi"/>
        </w:rPr>
        <w:t xml:space="preserve">Figure 1a, this result is explained by the participation of a classical </w:t>
      </w:r>
      <w:proofErr w:type="spellStart"/>
      <w:r w:rsidRPr="00F53FA9">
        <w:rPr>
          <w:rFonts w:cstheme="minorHAnsi"/>
        </w:rPr>
        <w:t>bromoalkyl</w:t>
      </w:r>
      <w:proofErr w:type="spellEnd"/>
      <w:r w:rsidRPr="00F53FA9">
        <w:rPr>
          <w:rFonts w:cstheme="minorHAnsi"/>
        </w:rPr>
        <w:t xml:space="preserve"> radical intermediate, which could not, however, be trapped in these experiments. In comparison, we recently showed that excitation of the </w:t>
      </w:r>
      <w:r w:rsidRPr="00F53FA9">
        <w:rPr>
          <w:rFonts w:cstheme="minorHAnsi"/>
          <w:i/>
          <w:iCs/>
        </w:rPr>
        <w:t>charge-transfer band</w:t>
      </w:r>
      <w:r w:rsidRPr="00F53FA9">
        <w:rPr>
          <w:rFonts w:cstheme="minorHAnsi"/>
        </w:rPr>
        <w:t> of the same complex leads through a putative bridged bromonium ion intermediate to a single (</w:t>
      </w:r>
      <w:r w:rsidRPr="00F53FA9">
        <w:rPr>
          <w:rFonts w:cstheme="minorHAnsi"/>
          <w:i/>
          <w:iCs/>
        </w:rPr>
        <w:t>anti</w:t>
      </w:r>
      <w:r w:rsidRPr="00F53FA9">
        <w:rPr>
          <w:rFonts w:cstheme="minorHAnsi"/>
        </w:rPr>
        <w:t>-) stereoisomer of the reaction product </w:t>
      </w:r>
      <w:bookmarkStart w:id="21" w:name="bb0075"/>
      <w:r w:rsidRPr="00F53FA9">
        <w:rPr>
          <w:rFonts w:cstheme="minorHAnsi"/>
        </w:rPr>
        <w:t>[15]. This letter describes studies of radical addition pathways in the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 + I</w:t>
      </w:r>
      <w:r w:rsidRPr="00F53FA9">
        <w:rPr>
          <w:rFonts w:cstheme="minorHAnsi"/>
          <w:vertAlign w:val="subscript"/>
        </w:rPr>
        <w:t>2</w:t>
      </w:r>
      <w:r w:rsidRPr="00F53FA9">
        <w:rPr>
          <w:rFonts w:cstheme="minorHAnsi"/>
        </w:rPr>
        <w:t> reaction, where the participation of a bridged intermediate is confirmed by direct observation of the intermediate trapped in an inert matrix following photolysis of the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ascii="Cambria Math" w:hAnsi="Cambria Math" w:cs="Cambria Math"/>
        </w:rPr>
        <w:t>⋯</w:t>
      </w:r>
      <w:r w:rsidRPr="00F53FA9">
        <w:rPr>
          <w:rFonts w:cstheme="minorHAnsi"/>
        </w:rPr>
        <w:t>I</w:t>
      </w:r>
      <w:r w:rsidRPr="00F53FA9">
        <w:rPr>
          <w:rFonts w:cstheme="minorHAnsi"/>
          <w:vertAlign w:val="subscript"/>
        </w:rPr>
        <w:t>2</w:t>
      </w:r>
      <w:r w:rsidRPr="00F53FA9">
        <w:rPr>
          <w:rFonts w:cstheme="minorHAnsi"/>
        </w:rPr>
        <w:t> complex.</w:t>
      </w:r>
    </w:p>
    <w:p w14:paraId="3284D18D" w14:textId="31F10938" w:rsidR="00B777A5" w:rsidRPr="00F53FA9" w:rsidRDefault="00B777A5" w:rsidP="00E2234D">
      <w:pPr>
        <w:pStyle w:val="NoSpacing"/>
        <w:rPr>
          <w:rFonts w:cstheme="minorHAnsi"/>
        </w:rPr>
      </w:pPr>
      <w:r w:rsidRPr="00F53FA9">
        <w:rPr>
          <w:rFonts w:cstheme="minorHAnsi"/>
          <w:noProof/>
        </w:rPr>
        <w:drawing>
          <wp:inline distT="0" distB="0" distL="0" distR="0" wp14:anchorId="3D3F189B" wp14:editId="359576FF">
            <wp:extent cx="2743200" cy="3447288"/>
            <wp:effectExtent l="0" t="0" r="0" b="1270"/>
            <wp:docPr id="82" name="Picture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447288"/>
                    </a:xfrm>
                    <a:prstGeom prst="rect">
                      <a:avLst/>
                    </a:prstGeom>
                    <a:noFill/>
                    <a:ln>
                      <a:noFill/>
                    </a:ln>
                  </pic:spPr>
                </pic:pic>
              </a:graphicData>
            </a:graphic>
          </wp:inline>
        </w:drawing>
      </w:r>
    </w:p>
    <w:p w14:paraId="052CC000" w14:textId="77777777" w:rsidR="00B777A5" w:rsidRPr="00F53FA9" w:rsidRDefault="00B777A5" w:rsidP="00B777A5">
      <w:pPr>
        <w:rPr>
          <w:rFonts w:cstheme="minorHAnsi"/>
        </w:rPr>
      </w:pPr>
      <w:r w:rsidRPr="00F53FA9">
        <w:rPr>
          <w:rFonts w:cstheme="minorHAnsi"/>
        </w:rPr>
        <w:t>Figure 1. Photoinitiated radical addition schemes for the reactions of (a) Br</w:t>
      </w:r>
      <w:r w:rsidRPr="00F53FA9">
        <w:rPr>
          <w:rFonts w:cstheme="minorHAnsi"/>
          <w:vertAlign w:val="subscript"/>
        </w:rPr>
        <w:t>2</w:t>
      </w:r>
      <w:r w:rsidRPr="00F53FA9">
        <w:rPr>
          <w:rFonts w:cstheme="minorHAnsi"/>
        </w:rPr>
        <w:t> and (b) I</w:t>
      </w:r>
      <w:r w:rsidRPr="00F53FA9">
        <w:rPr>
          <w:rFonts w:cstheme="minorHAnsi"/>
          <w:vertAlign w:val="subscript"/>
        </w:rPr>
        <w:t>2</w:t>
      </w:r>
      <w:r w:rsidRPr="00F53FA9">
        <w:rPr>
          <w:rFonts w:cstheme="minorHAnsi"/>
        </w:rPr>
        <w:t> with ethylene.</w:t>
      </w:r>
    </w:p>
    <w:p w14:paraId="20CE77C0" w14:textId="77777777"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t>2. Experimental and computational methods</w:t>
      </w:r>
    </w:p>
    <w:p w14:paraId="2BD4B99F" w14:textId="0DA8BEF0" w:rsidR="00B777A5" w:rsidRPr="00F53FA9" w:rsidRDefault="00B777A5" w:rsidP="00B777A5">
      <w:pPr>
        <w:rPr>
          <w:rFonts w:cstheme="minorHAnsi"/>
        </w:rPr>
      </w:pPr>
      <w:r w:rsidRPr="00F53FA9">
        <w:rPr>
          <w:rFonts w:cstheme="minorHAnsi"/>
        </w:rPr>
        <w:t>The details of the experimental approach have been previously described in detail </w:t>
      </w:r>
      <w:bookmarkStart w:id="22" w:name="bb0080"/>
      <w:r w:rsidRPr="00F53FA9">
        <w:rPr>
          <w:rFonts w:cstheme="minorHAnsi"/>
        </w:rPr>
        <w:t>[16]</w:t>
      </w:r>
      <w:bookmarkEnd w:id="22"/>
      <w:r w:rsidRPr="00F53FA9">
        <w:rPr>
          <w:rFonts w:cstheme="minorHAnsi"/>
        </w:rPr>
        <w:t>, </w:t>
      </w:r>
      <w:bookmarkStart w:id="23" w:name="bb0085"/>
      <w:r w:rsidRPr="00F53FA9">
        <w:rPr>
          <w:rFonts w:cstheme="minorHAnsi"/>
        </w:rPr>
        <w:t xml:space="preserve">[17]. Briefly, </w:t>
      </w:r>
      <w:proofErr w:type="gramStart"/>
      <w:r w:rsidRPr="00F53FA9">
        <w:rPr>
          <w:rFonts w:cstheme="minorHAnsi"/>
        </w:rPr>
        <w:t>ethylene:I</w:t>
      </w:r>
      <w:proofErr w:type="gramEnd"/>
      <w:r w:rsidRPr="00F53FA9">
        <w:rPr>
          <w:rFonts w:cstheme="minorHAnsi"/>
          <w:vertAlign w:val="subscript"/>
        </w:rPr>
        <w:t>2</w:t>
      </w:r>
      <w:r w:rsidRPr="00F53FA9">
        <w:rPr>
          <w:rFonts w:cstheme="minorHAnsi"/>
        </w:rPr>
        <w:t>:Ne mixtures (</w:t>
      </w:r>
      <w:r w:rsidRPr="00F53FA9">
        <w:rPr>
          <w:rFonts w:ascii="Cambria Math" w:hAnsi="Cambria Math" w:cs="Cambria Math"/>
        </w:rPr>
        <w:t>∼</w:t>
      </w:r>
      <w:r w:rsidRPr="00F53FA9">
        <w:rPr>
          <w:rFonts w:cstheme="minorHAnsi"/>
        </w:rPr>
        <w:t xml:space="preserve">2:1:1000) were generated by passing an </w:t>
      </w:r>
      <w:proofErr w:type="spellStart"/>
      <w:r w:rsidRPr="00F53FA9">
        <w:rPr>
          <w:rFonts w:cstheme="minorHAnsi"/>
        </w:rPr>
        <w:t>ethylene:Ne</w:t>
      </w:r>
      <w:proofErr w:type="spellEnd"/>
      <w:r w:rsidRPr="00F53FA9">
        <w:rPr>
          <w:rFonts w:cstheme="minorHAnsi"/>
        </w:rPr>
        <w:t xml:space="preserve"> mixture prepared on a manifold using standard manometric techniques over a temperature controlled vessel containing solid I</w:t>
      </w:r>
      <w:r w:rsidRPr="00F53FA9">
        <w:rPr>
          <w:rFonts w:cstheme="minorHAnsi"/>
          <w:vertAlign w:val="subscript"/>
        </w:rPr>
        <w:t>2</w:t>
      </w:r>
      <w:r w:rsidRPr="00F53FA9">
        <w:rPr>
          <w:rFonts w:cstheme="minorHAnsi"/>
        </w:rPr>
        <w:t>. The resulting mixture was deposited on the cold window (</w:t>
      </w:r>
      <w:r w:rsidRPr="00F53FA9">
        <w:rPr>
          <w:rFonts w:ascii="Cambria Math" w:hAnsi="Cambria Math" w:cs="Cambria Math"/>
        </w:rPr>
        <w:t>∼</w:t>
      </w:r>
      <w:r w:rsidRPr="00F53FA9">
        <w:rPr>
          <w:rFonts w:cstheme="minorHAnsi"/>
        </w:rPr>
        <w:t>5 K) of a closed cycle He cryostat using pulsed deposition methods; typical conditions were: 1 </w:t>
      </w:r>
      <w:proofErr w:type="spellStart"/>
      <w:r w:rsidRPr="00F53FA9">
        <w:rPr>
          <w:rFonts w:cstheme="minorHAnsi"/>
        </w:rPr>
        <w:t>ms</w:t>
      </w:r>
      <w:proofErr w:type="spellEnd"/>
      <w:r w:rsidRPr="00F53FA9">
        <w:rPr>
          <w:rFonts w:cstheme="minorHAnsi"/>
        </w:rPr>
        <w:t xml:space="preserve"> pulse duration, 10 Hz repetition rate, 1 h deposition time, 1 bar backing pressure. The pulsed deposition method is particularly advantageous for forming complexes, due to self-annealing.</w:t>
      </w:r>
    </w:p>
    <w:p w14:paraId="1AE1DD6F" w14:textId="1CC4BFE2" w:rsidR="00B777A5" w:rsidRPr="00F53FA9" w:rsidRDefault="00B777A5" w:rsidP="00B777A5">
      <w:pPr>
        <w:rPr>
          <w:rFonts w:cstheme="minorHAnsi"/>
        </w:rPr>
      </w:pPr>
      <w:r w:rsidRPr="00F53FA9">
        <w:rPr>
          <w:rFonts w:cstheme="minorHAnsi"/>
        </w:rPr>
        <w:t>Following deposition, the cold window was irradiated with 450 nm laser light from a dye laser system (Lambda-</w:t>
      </w:r>
      <w:proofErr w:type="spellStart"/>
      <w:r w:rsidRPr="00F53FA9">
        <w:rPr>
          <w:rFonts w:cstheme="minorHAnsi"/>
        </w:rPr>
        <w:t>Physik</w:t>
      </w:r>
      <w:proofErr w:type="spellEnd"/>
      <w:r w:rsidRPr="00F53FA9">
        <w:rPr>
          <w:rFonts w:cstheme="minorHAnsi"/>
        </w:rPr>
        <w:t xml:space="preserve"> </w:t>
      </w:r>
      <w:proofErr w:type="spellStart"/>
      <w:r w:rsidRPr="00F53FA9">
        <w:rPr>
          <w:rFonts w:cstheme="minorHAnsi"/>
        </w:rPr>
        <w:t>Scanmate</w:t>
      </w:r>
      <w:proofErr w:type="spellEnd"/>
      <w:r w:rsidRPr="00F53FA9">
        <w:rPr>
          <w:rFonts w:cstheme="minorHAnsi"/>
        </w:rPr>
        <w:t xml:space="preserve"> 2E), pumped by the third harmonic (355 nm) of a </w:t>
      </w:r>
      <w:proofErr w:type="spellStart"/>
      <w:proofErr w:type="gramStart"/>
      <w:r w:rsidRPr="00F53FA9">
        <w:rPr>
          <w:rFonts w:cstheme="minorHAnsi"/>
        </w:rPr>
        <w:t>Nd:YAG</w:t>
      </w:r>
      <w:proofErr w:type="spellEnd"/>
      <w:proofErr w:type="gramEnd"/>
      <w:r w:rsidRPr="00F53FA9">
        <w:rPr>
          <w:rFonts w:cstheme="minorHAnsi"/>
        </w:rPr>
        <w:t xml:space="preserve"> laser (Continuum NY-61). The photolysis beam was expanded using a 4:1 beam expander to fill the cold window and avoid damage to the </w:t>
      </w:r>
      <w:r w:rsidRPr="00F53FA9">
        <w:rPr>
          <w:rFonts w:cstheme="minorHAnsi"/>
        </w:rPr>
        <w:lastRenderedPageBreak/>
        <w:t>cryostat windows </w:t>
      </w:r>
      <w:bookmarkStart w:id="24" w:name="bb0090"/>
      <w:r w:rsidRPr="00F53FA9">
        <w:rPr>
          <w:rFonts w:cstheme="minorHAnsi"/>
        </w:rPr>
        <w:t>[18]</w:t>
      </w:r>
      <w:bookmarkEnd w:id="24"/>
      <w:r w:rsidRPr="00F53FA9">
        <w:rPr>
          <w:rFonts w:cstheme="minorHAnsi"/>
        </w:rPr>
        <w:t>; typical irradiation times were 1 h at 10 Hz, with 0.5 </w:t>
      </w:r>
      <w:proofErr w:type="spellStart"/>
      <w:r w:rsidRPr="00F53FA9">
        <w:rPr>
          <w:rFonts w:cstheme="minorHAnsi"/>
        </w:rPr>
        <w:t>mJ</w:t>
      </w:r>
      <w:proofErr w:type="spellEnd"/>
      <w:r w:rsidRPr="00F53FA9">
        <w:rPr>
          <w:rFonts w:cstheme="minorHAnsi"/>
        </w:rPr>
        <w:t>/pulse. Infrared (IR) absorption spectra were recorded with a Thermo Nicolet NEXUS series FTIR at typically 1–2 cm</w:t>
      </w:r>
      <w:r w:rsidRPr="00F53FA9">
        <w:rPr>
          <w:rFonts w:cstheme="minorHAnsi"/>
          <w:vertAlign w:val="superscript"/>
        </w:rPr>
        <w:t>−1</w:t>
      </w:r>
      <w:r w:rsidRPr="00F53FA9">
        <w:rPr>
          <w:rFonts w:cstheme="minorHAnsi"/>
        </w:rPr>
        <w:t> resolution and averaged over 128 scans, while ultraviolet/visible (UV/VIS) absorption spectra were obtained with an Agilent 8453 diode array spectrophotometer. The reference spectra for both IR and UV/VIS were recorded for the cold sample holder immediately prior to matrix deposition, and the entire cryostat was mounted on a home-built rail system that allowed quick interchange between spectrometers. All spectra were transferred to a spreadsheet and analysis program (Origin 8.0) for subsequent workup.</w:t>
      </w:r>
    </w:p>
    <w:p w14:paraId="65F8A88A" w14:textId="1A89012F" w:rsidR="00B777A5" w:rsidRPr="00F53FA9" w:rsidRDefault="00B777A5" w:rsidP="00B777A5">
      <w:pPr>
        <w:rPr>
          <w:rFonts w:cstheme="minorHAnsi"/>
        </w:rPr>
      </w:pPr>
      <w:r w:rsidRPr="00F53FA9">
        <w:rPr>
          <w:rFonts w:cstheme="minorHAnsi"/>
        </w:rPr>
        <w:t>Calculations were carried out using the Gaussian 09 </w:t>
      </w:r>
      <w:bookmarkStart w:id="25" w:name="bb0095"/>
      <w:r w:rsidRPr="00F53FA9">
        <w:rPr>
          <w:rFonts w:cstheme="minorHAnsi"/>
        </w:rPr>
        <w:t>[19]</w:t>
      </w:r>
      <w:bookmarkEnd w:id="25"/>
      <w:r w:rsidRPr="00F53FA9">
        <w:rPr>
          <w:rFonts w:cstheme="minorHAnsi"/>
        </w:rPr>
        <w:t> and NBO 5.9 </w:t>
      </w:r>
      <w:bookmarkStart w:id="26" w:name="bb0100"/>
      <w:r w:rsidRPr="00F53FA9">
        <w:rPr>
          <w:rFonts w:cstheme="minorHAnsi"/>
        </w:rPr>
        <w:t>[20]</w:t>
      </w:r>
      <w:bookmarkEnd w:id="26"/>
      <w:r w:rsidRPr="00F53FA9">
        <w:rPr>
          <w:rFonts w:cstheme="minorHAnsi"/>
        </w:rPr>
        <w:t xml:space="preserve"> programs on the MU Pere cluster. Geometry optimization was performed using DFT and post-Hartree </w:t>
      </w:r>
      <w:proofErr w:type="spellStart"/>
      <w:r w:rsidRPr="00F53FA9">
        <w:rPr>
          <w:rFonts w:cstheme="minorHAnsi"/>
        </w:rPr>
        <w:t>Fock</w:t>
      </w:r>
      <w:proofErr w:type="spellEnd"/>
      <w:r w:rsidRPr="00F53FA9">
        <w:rPr>
          <w:rFonts w:cstheme="minorHAnsi"/>
        </w:rPr>
        <w:t xml:space="preserve"> methods with an </w:t>
      </w:r>
      <w:proofErr w:type="spellStart"/>
      <w:r w:rsidRPr="00F53FA9">
        <w:rPr>
          <w:rFonts w:cstheme="minorHAnsi"/>
        </w:rPr>
        <w:t>aug</w:t>
      </w:r>
      <w:proofErr w:type="spellEnd"/>
      <w:r w:rsidRPr="00F53FA9">
        <w:rPr>
          <w:rFonts w:cstheme="minorHAnsi"/>
        </w:rPr>
        <w:t>-cc-</w:t>
      </w:r>
      <w:proofErr w:type="spellStart"/>
      <w:r w:rsidRPr="00F53FA9">
        <w:rPr>
          <w:rFonts w:cstheme="minorHAnsi"/>
        </w:rPr>
        <w:t>pVTZ</w:t>
      </w:r>
      <w:proofErr w:type="spellEnd"/>
      <w:r w:rsidRPr="00F53FA9">
        <w:rPr>
          <w:rFonts w:cstheme="minorHAnsi"/>
        </w:rPr>
        <w:t xml:space="preserve"> basis set </w:t>
      </w:r>
      <w:bookmarkStart w:id="27" w:name="bb0170"/>
      <w:r w:rsidRPr="00F53FA9">
        <w:rPr>
          <w:rFonts w:cstheme="minorHAnsi"/>
        </w:rPr>
        <w:t>[21]</w:t>
      </w:r>
      <w:bookmarkEnd w:id="27"/>
      <w:r w:rsidRPr="00F53FA9">
        <w:rPr>
          <w:rFonts w:cstheme="minorHAnsi"/>
        </w:rPr>
        <w:t>, </w:t>
      </w:r>
      <w:bookmarkStart w:id="28" w:name="bb0175"/>
      <w:r w:rsidRPr="00F53FA9">
        <w:rPr>
          <w:rFonts w:cstheme="minorHAnsi"/>
        </w:rPr>
        <w:t>[22]</w:t>
      </w:r>
      <w:bookmarkEnd w:id="28"/>
      <w:r w:rsidRPr="00F53FA9">
        <w:rPr>
          <w:rFonts w:cstheme="minorHAnsi"/>
        </w:rPr>
        <w:t>, </w:t>
      </w:r>
      <w:bookmarkStart w:id="29" w:name="bb0180"/>
      <w:r w:rsidRPr="00F53FA9">
        <w:rPr>
          <w:rFonts w:cstheme="minorHAnsi"/>
        </w:rPr>
        <w:t>[23]</w:t>
      </w:r>
      <w:bookmarkEnd w:id="29"/>
      <w:r w:rsidRPr="00F53FA9">
        <w:rPr>
          <w:rFonts w:cstheme="minorHAnsi"/>
        </w:rPr>
        <w:t>, </w:t>
      </w:r>
      <w:bookmarkStart w:id="30" w:name="bb0195"/>
      <w:r w:rsidRPr="00F53FA9">
        <w:rPr>
          <w:rFonts w:cstheme="minorHAnsi"/>
        </w:rPr>
        <w:t>[24]</w:t>
      </w:r>
      <w:bookmarkEnd w:id="30"/>
      <w:r w:rsidRPr="00F53FA9">
        <w:rPr>
          <w:rFonts w:cstheme="minorHAnsi"/>
        </w:rPr>
        <w:t>. For Iodine, we used Peterson’s effective core potential basis (</w:t>
      </w:r>
      <w:proofErr w:type="spellStart"/>
      <w:r w:rsidRPr="00F53FA9">
        <w:rPr>
          <w:rFonts w:cstheme="minorHAnsi"/>
        </w:rPr>
        <w:t>aug</w:t>
      </w:r>
      <w:proofErr w:type="spellEnd"/>
      <w:r w:rsidRPr="00F53FA9">
        <w:rPr>
          <w:rFonts w:cstheme="minorHAnsi"/>
        </w:rPr>
        <w:t>-cc-</w:t>
      </w:r>
      <w:proofErr w:type="spellStart"/>
      <w:r w:rsidRPr="00F53FA9">
        <w:rPr>
          <w:rFonts w:cstheme="minorHAnsi"/>
        </w:rPr>
        <w:t>pVTZ</w:t>
      </w:r>
      <w:proofErr w:type="spellEnd"/>
      <w:r w:rsidRPr="00F53FA9">
        <w:rPr>
          <w:rFonts w:cstheme="minorHAnsi"/>
        </w:rPr>
        <w:t>-pp) </w:t>
      </w:r>
      <w:bookmarkStart w:id="31" w:name="bb0125"/>
      <w:r w:rsidRPr="00F53FA9">
        <w:rPr>
          <w:rFonts w:cstheme="minorHAnsi"/>
        </w:rPr>
        <w:t>[25]</w:t>
      </w:r>
      <w:bookmarkEnd w:id="31"/>
      <w:r w:rsidRPr="00F53FA9">
        <w:rPr>
          <w:rFonts w:cstheme="minorHAnsi"/>
        </w:rPr>
        <w:t>. Time-dependent DFT (TDDFT) methods are now widely used for modeling electronically excited states, and it is known that local exchange functionals perform poorly for states involving significant charge transfer </w:t>
      </w:r>
      <w:bookmarkStart w:id="32" w:name="bb0130"/>
      <w:r w:rsidRPr="00F53FA9">
        <w:rPr>
          <w:rFonts w:cstheme="minorHAnsi"/>
        </w:rPr>
        <w:t>[26]</w:t>
      </w:r>
      <w:bookmarkEnd w:id="32"/>
      <w:r w:rsidRPr="00F53FA9">
        <w:rPr>
          <w:rFonts w:cstheme="minorHAnsi"/>
        </w:rPr>
        <w:t>. Thus, in this work we employed the CAM-B3LYP and M06 functionals, which have shown good performance for related systems [17]</w:t>
      </w:r>
      <w:bookmarkEnd w:id="23"/>
      <w:r w:rsidRPr="00F53FA9">
        <w:rPr>
          <w:rFonts w:cstheme="minorHAnsi"/>
        </w:rPr>
        <w:t>, </w:t>
      </w:r>
      <w:bookmarkStart w:id="33" w:name="bb0135"/>
      <w:r w:rsidRPr="00F53FA9">
        <w:rPr>
          <w:rFonts w:cstheme="minorHAnsi"/>
        </w:rPr>
        <w:t>[27]</w:t>
      </w:r>
      <w:bookmarkEnd w:id="33"/>
      <w:r w:rsidRPr="00F53FA9">
        <w:rPr>
          <w:rFonts w:cstheme="minorHAnsi"/>
        </w:rPr>
        <w:t>.</w:t>
      </w:r>
    </w:p>
    <w:p w14:paraId="0F669F56" w14:textId="77777777"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t>3. Results and discussion</w:t>
      </w:r>
    </w:p>
    <w:p w14:paraId="6EFB5A9D" w14:textId="7CCB91C8" w:rsidR="00B777A5" w:rsidRPr="00F53FA9" w:rsidRDefault="00B777A5" w:rsidP="00B777A5">
      <w:pPr>
        <w:rPr>
          <w:rFonts w:cstheme="minorHAnsi"/>
        </w:rPr>
      </w:pPr>
      <w:bookmarkStart w:id="34" w:name="bf0010"/>
      <w:r w:rsidRPr="00F53FA9">
        <w:rPr>
          <w:rFonts w:cstheme="minorHAnsi"/>
        </w:rPr>
        <w:t>Figure 2</w:t>
      </w:r>
      <w:bookmarkEnd w:id="34"/>
      <w:r w:rsidRPr="00F53FA9">
        <w:rPr>
          <w:rFonts w:cstheme="minorHAnsi"/>
        </w:rPr>
        <w:t>a displays a UV–Visible spectrum of the matrix, which shows an intense charge-transfer band along with the visible I</w:t>
      </w:r>
      <w:r w:rsidRPr="00F53FA9">
        <w:rPr>
          <w:rFonts w:cstheme="minorHAnsi"/>
          <w:vertAlign w:val="subscript"/>
        </w:rPr>
        <w:t>2</w:t>
      </w:r>
      <w:r w:rsidRPr="00F53FA9">
        <w:rPr>
          <w:rFonts w:cstheme="minorHAnsi"/>
        </w:rPr>
        <w:t> </w:t>
      </w:r>
      <w:r w:rsidRPr="00F53FA9">
        <w:rPr>
          <w:rFonts w:cstheme="minorHAnsi"/>
          <w:i/>
          <w:iCs/>
        </w:rPr>
        <w:t>B</w:t>
      </w:r>
      <w:r w:rsidRPr="00F53FA9">
        <w:rPr>
          <w:rFonts w:cstheme="minorHAnsi"/>
        </w:rPr>
        <w:t>–</w:t>
      </w:r>
      <w:r w:rsidRPr="00F53FA9">
        <w:rPr>
          <w:rFonts w:cstheme="minorHAnsi"/>
          <w:i/>
          <w:iCs/>
        </w:rPr>
        <w:t>X</w:t>
      </w:r>
      <w:r w:rsidRPr="00F53FA9">
        <w:rPr>
          <w:rFonts w:cstheme="minorHAnsi"/>
        </w:rPr>
        <w:t> absorption. Note that the position of the I</w:t>
      </w:r>
      <w:r w:rsidRPr="00F53FA9">
        <w:rPr>
          <w:rFonts w:cstheme="minorHAnsi"/>
          <w:vertAlign w:val="subscript"/>
        </w:rPr>
        <w:t>2</w:t>
      </w:r>
      <w:r w:rsidRPr="00F53FA9">
        <w:rPr>
          <w:rFonts w:cstheme="minorHAnsi"/>
        </w:rPr>
        <w:t> band (</w:t>
      </w:r>
      <w:proofErr w:type="spellStart"/>
      <w:r w:rsidRPr="00F53FA9">
        <w:rPr>
          <w:rFonts w:cstheme="minorHAnsi"/>
          <w:i/>
          <w:iCs/>
        </w:rPr>
        <w:t>λ</w:t>
      </w:r>
      <w:r w:rsidRPr="00F53FA9">
        <w:rPr>
          <w:rFonts w:cstheme="minorHAnsi"/>
          <w:vertAlign w:val="subscript"/>
        </w:rPr>
        <w:t>max</w:t>
      </w:r>
      <w:proofErr w:type="spellEnd"/>
      <w:r w:rsidRPr="00F53FA9">
        <w:rPr>
          <w:rFonts w:cstheme="minorHAnsi"/>
        </w:rPr>
        <w:t xml:space="preserve"> = 451 nm) in the complex is </w:t>
      </w:r>
      <w:proofErr w:type="gramStart"/>
      <w:r w:rsidRPr="00F53FA9">
        <w:rPr>
          <w:rFonts w:cstheme="minorHAnsi"/>
        </w:rPr>
        <w:t>blue-shifted</w:t>
      </w:r>
      <w:proofErr w:type="gramEnd"/>
      <w:r w:rsidRPr="00F53FA9">
        <w:rPr>
          <w:rFonts w:cstheme="minorHAnsi"/>
        </w:rPr>
        <w:t xml:space="preserve"> by some 50 nm from the position of free I</w:t>
      </w:r>
      <w:r w:rsidRPr="00F53FA9">
        <w:rPr>
          <w:rFonts w:cstheme="minorHAnsi"/>
          <w:vertAlign w:val="subscript"/>
        </w:rPr>
        <w:t>2</w:t>
      </w:r>
      <w:r w:rsidRPr="00F53FA9">
        <w:rPr>
          <w:rFonts w:cstheme="minorHAnsi"/>
        </w:rPr>
        <w:t xml:space="preserve">, which affords ready discrimination. Upon laser irradiation at 450 nm, bands of the complex </w:t>
      </w:r>
      <w:proofErr w:type="gramStart"/>
      <w:r w:rsidRPr="00F53FA9">
        <w:rPr>
          <w:rFonts w:cstheme="minorHAnsi"/>
        </w:rPr>
        <w:t>disappear</w:t>
      </w:r>
      <w:proofErr w:type="gramEnd"/>
      <w:r w:rsidRPr="00F53FA9">
        <w:rPr>
          <w:rFonts w:cstheme="minorHAnsi"/>
        </w:rPr>
        <w:t xml:space="preserve"> and an intense feature appears at 366 nm, which is assigned to a charge transfer band of the bridged radical. The position of the IR and UV–Visible absorptions of the radical and parent complex are in good agreement with theoretical predictions (</w:t>
      </w:r>
      <w:bookmarkStart w:id="35" w:name="bs0035"/>
      <w:r w:rsidRPr="00F53FA9">
        <w:rPr>
          <w:rFonts w:cstheme="minorHAnsi"/>
        </w:rPr>
        <w:t>Tables S1 and S2), which used unrestricted Density Functional Theory (B3LYP, M06-2x) and post-Hartree–</w:t>
      </w:r>
      <w:proofErr w:type="spellStart"/>
      <w:r w:rsidRPr="00F53FA9">
        <w:rPr>
          <w:rFonts w:cstheme="minorHAnsi"/>
        </w:rPr>
        <w:t>Fock</w:t>
      </w:r>
      <w:proofErr w:type="spellEnd"/>
      <w:r w:rsidRPr="00F53FA9">
        <w:rPr>
          <w:rFonts w:cstheme="minorHAnsi"/>
        </w:rPr>
        <w:t xml:space="preserve"> (i.e., UMP2) methods with an </w:t>
      </w:r>
      <w:proofErr w:type="spellStart"/>
      <w:r w:rsidRPr="00F53FA9">
        <w:rPr>
          <w:rFonts w:cstheme="minorHAnsi"/>
        </w:rPr>
        <w:t>aug</w:t>
      </w:r>
      <w:proofErr w:type="spellEnd"/>
      <w:r w:rsidRPr="00F53FA9">
        <w:rPr>
          <w:rFonts w:cstheme="minorHAnsi"/>
        </w:rPr>
        <w:t>-cc-</w:t>
      </w:r>
      <w:proofErr w:type="spellStart"/>
      <w:r w:rsidRPr="00F53FA9">
        <w:rPr>
          <w:rFonts w:cstheme="minorHAnsi"/>
        </w:rPr>
        <w:t>pVTZ</w:t>
      </w:r>
      <w:proofErr w:type="spellEnd"/>
      <w:r w:rsidRPr="00F53FA9">
        <w:rPr>
          <w:rFonts w:cstheme="minorHAnsi"/>
        </w:rPr>
        <w:t xml:space="preserve">-pp basis set for Iodine and an </w:t>
      </w:r>
      <w:proofErr w:type="spellStart"/>
      <w:r w:rsidRPr="00F53FA9">
        <w:rPr>
          <w:rFonts w:cstheme="minorHAnsi"/>
        </w:rPr>
        <w:t>aug</w:t>
      </w:r>
      <w:proofErr w:type="spellEnd"/>
      <w:r w:rsidRPr="00F53FA9">
        <w:rPr>
          <w:rFonts w:cstheme="minorHAnsi"/>
        </w:rPr>
        <w:t>-cc-</w:t>
      </w:r>
      <w:proofErr w:type="spellStart"/>
      <w:r w:rsidRPr="00F53FA9">
        <w:rPr>
          <w:rFonts w:cstheme="minorHAnsi"/>
        </w:rPr>
        <w:t>pVTZ</w:t>
      </w:r>
      <w:proofErr w:type="spellEnd"/>
      <w:r w:rsidRPr="00F53FA9">
        <w:rPr>
          <w:rFonts w:cstheme="minorHAnsi"/>
        </w:rPr>
        <w:t xml:space="preserve"> basis set for C, H. Selected geometrical parameters of the parent complex and bridged radical are shown in Figure S1. The stability of both the UDFT and UMP2 wavefunctions were tested and no internal instabilities were found. However, the UMP2 wavefunction proves grossly inadequate at describing the region of the PES corresponding to the classical structure, as we describe in more detail below.</w:t>
      </w:r>
    </w:p>
    <w:p w14:paraId="3BD037F7" w14:textId="6688D4F9" w:rsidR="00B777A5" w:rsidRPr="00F53FA9" w:rsidRDefault="00B777A5" w:rsidP="00E2234D">
      <w:pPr>
        <w:pStyle w:val="NoSpacing"/>
        <w:rPr>
          <w:rFonts w:cstheme="minorHAnsi"/>
        </w:rPr>
      </w:pPr>
      <w:r w:rsidRPr="00F53FA9">
        <w:rPr>
          <w:rFonts w:cstheme="minorHAnsi"/>
          <w:noProof/>
        </w:rPr>
        <w:lastRenderedPageBreak/>
        <w:drawing>
          <wp:inline distT="0" distB="0" distL="0" distR="0" wp14:anchorId="389FC362" wp14:editId="4202EC87">
            <wp:extent cx="2743200" cy="3767328"/>
            <wp:effectExtent l="0" t="0" r="0" b="5080"/>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767328"/>
                    </a:xfrm>
                    <a:prstGeom prst="rect">
                      <a:avLst/>
                    </a:prstGeom>
                    <a:noFill/>
                    <a:ln>
                      <a:noFill/>
                    </a:ln>
                  </pic:spPr>
                </pic:pic>
              </a:graphicData>
            </a:graphic>
          </wp:inline>
        </w:drawing>
      </w:r>
    </w:p>
    <w:p w14:paraId="5BB88220" w14:textId="77777777" w:rsidR="00B777A5" w:rsidRPr="00F53FA9" w:rsidRDefault="00B777A5" w:rsidP="00B777A5">
      <w:pPr>
        <w:rPr>
          <w:rFonts w:cstheme="minorHAnsi"/>
        </w:rPr>
      </w:pPr>
      <w:r w:rsidRPr="00F53FA9">
        <w:rPr>
          <w:rFonts w:cstheme="minorHAnsi"/>
        </w:rPr>
        <w:t>Figure 2. Upper panel: UV–Visible spectrum of matrix isolated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ascii="Cambria Math" w:hAnsi="Cambria Math" w:cs="Cambria Math"/>
        </w:rPr>
        <w:t>⋯</w:t>
      </w:r>
      <w:r w:rsidRPr="00F53FA9">
        <w:rPr>
          <w:rFonts w:cstheme="minorHAnsi"/>
        </w:rPr>
        <w:t>I</w:t>
      </w:r>
      <w:r w:rsidRPr="00F53FA9">
        <w:rPr>
          <w:rFonts w:cstheme="minorHAnsi"/>
          <w:vertAlign w:val="subscript"/>
        </w:rPr>
        <w:t>2</w:t>
      </w:r>
      <w:r w:rsidRPr="00F53FA9">
        <w:rPr>
          <w:rFonts w:cstheme="minorHAnsi"/>
        </w:rPr>
        <w:t> complex. Lower panel: Difference UV–Visible spectrum following 450 nm photolysis of matrix isolated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ascii="Cambria Math" w:hAnsi="Cambria Math" w:cs="Cambria Math"/>
        </w:rPr>
        <w:t>⋯</w:t>
      </w:r>
      <w:r w:rsidRPr="00F53FA9">
        <w:rPr>
          <w:rFonts w:cstheme="minorHAnsi"/>
        </w:rPr>
        <w:t>I</w:t>
      </w:r>
      <w:r w:rsidRPr="00F53FA9">
        <w:rPr>
          <w:rFonts w:cstheme="minorHAnsi"/>
          <w:vertAlign w:val="subscript"/>
        </w:rPr>
        <w:t>2</w:t>
      </w:r>
      <w:r w:rsidRPr="00F53FA9">
        <w:rPr>
          <w:rFonts w:cstheme="minorHAnsi"/>
        </w:rPr>
        <w:t> complex. The growth of an absorption at 366 nm due to the bridged ethylene-iodine atom complex is observed.</w:t>
      </w:r>
    </w:p>
    <w:p w14:paraId="5064E7A1" w14:textId="21322BBE" w:rsidR="00B777A5" w:rsidRPr="00F53FA9" w:rsidRDefault="00B777A5" w:rsidP="00B777A5">
      <w:pPr>
        <w:rPr>
          <w:rFonts w:cstheme="minorHAnsi"/>
        </w:rPr>
      </w:pPr>
      <w:r w:rsidRPr="00F53FA9">
        <w:rPr>
          <w:rFonts w:cstheme="minorHAnsi"/>
        </w:rPr>
        <w:t>While there is some variation in the calculated frequencies with method (Table S1), the experimental and calculated shifts in positions of bands in the IR spectra of the radical and parent complex are quite consistent. For example, as shown in Table S1 the 1335 cm</w:t>
      </w:r>
      <w:r w:rsidRPr="00F53FA9">
        <w:rPr>
          <w:rFonts w:cstheme="minorHAnsi"/>
          <w:vertAlign w:val="superscript"/>
        </w:rPr>
        <w:t>−1</w:t>
      </w:r>
      <w:r w:rsidRPr="00F53FA9">
        <w:rPr>
          <w:rFonts w:cstheme="minorHAnsi"/>
        </w:rPr>
        <w:t> band of the radical, which is not IR active in free ethylene, is shifted 7 cm</w:t>
      </w:r>
      <w:r w:rsidRPr="00F53FA9">
        <w:rPr>
          <w:rFonts w:cstheme="minorHAnsi"/>
          <w:vertAlign w:val="superscript"/>
        </w:rPr>
        <w:t>−1</w:t>
      </w:r>
      <w:r w:rsidRPr="00F53FA9">
        <w:rPr>
          <w:rFonts w:cstheme="minorHAnsi"/>
        </w:rPr>
        <w:t> below that of the parent (ethylene-I</w:t>
      </w:r>
      <w:r w:rsidRPr="00F53FA9">
        <w:rPr>
          <w:rFonts w:cstheme="minorHAnsi"/>
          <w:vertAlign w:val="subscript"/>
        </w:rPr>
        <w:t>2</w:t>
      </w:r>
      <w:r w:rsidRPr="00F53FA9">
        <w:rPr>
          <w:rFonts w:cstheme="minorHAnsi"/>
        </w:rPr>
        <w:t>) complex, in very reasonable agreement with calculations (M06-2x, –16 cm</w:t>
      </w:r>
      <w:r w:rsidRPr="00F53FA9">
        <w:rPr>
          <w:rFonts w:cstheme="minorHAnsi"/>
          <w:vertAlign w:val="superscript"/>
        </w:rPr>
        <w:t>−1</w:t>
      </w:r>
      <w:r w:rsidRPr="00F53FA9">
        <w:rPr>
          <w:rFonts w:cstheme="minorHAnsi"/>
        </w:rPr>
        <w:t> predicted shift; MP2, –5 cm</w:t>
      </w:r>
      <w:r w:rsidRPr="00F53FA9">
        <w:rPr>
          <w:rFonts w:cstheme="minorHAnsi"/>
          <w:vertAlign w:val="superscript"/>
        </w:rPr>
        <w:t>−1</w:t>
      </w:r>
      <w:r w:rsidRPr="00F53FA9">
        <w:rPr>
          <w:rFonts w:cstheme="minorHAnsi"/>
        </w:rPr>
        <w:t>; B3LYP, –9 cm</w:t>
      </w:r>
      <w:r w:rsidRPr="00F53FA9">
        <w:rPr>
          <w:rFonts w:cstheme="minorHAnsi"/>
          <w:vertAlign w:val="superscript"/>
        </w:rPr>
        <w:t>−1</w:t>
      </w:r>
      <w:r w:rsidRPr="00F53FA9">
        <w:rPr>
          <w:rFonts w:cstheme="minorHAnsi"/>
        </w:rPr>
        <w:t>). Similarly, the 1601 cm</w:t>
      </w:r>
      <w:r w:rsidRPr="00F53FA9">
        <w:rPr>
          <w:rFonts w:cstheme="minorHAnsi"/>
          <w:vertAlign w:val="superscript"/>
        </w:rPr>
        <w:t>−1</w:t>
      </w:r>
      <w:r w:rsidRPr="00F53FA9">
        <w:rPr>
          <w:rFonts w:cstheme="minorHAnsi"/>
        </w:rPr>
        <w:t> band of the radical, again not IR active in free ethylene, is shifted 12 cm</w:t>
      </w:r>
      <w:r w:rsidRPr="00F53FA9">
        <w:rPr>
          <w:rFonts w:cstheme="minorHAnsi"/>
          <w:vertAlign w:val="superscript"/>
        </w:rPr>
        <w:t>−1</w:t>
      </w:r>
      <w:r w:rsidRPr="00F53FA9">
        <w:rPr>
          <w:rFonts w:cstheme="minorHAnsi"/>
        </w:rPr>
        <w:t> below that of the parent (ethylene-I</w:t>
      </w:r>
      <w:r w:rsidRPr="00F53FA9">
        <w:rPr>
          <w:rFonts w:cstheme="minorHAnsi"/>
          <w:vertAlign w:val="subscript"/>
        </w:rPr>
        <w:t>2</w:t>
      </w:r>
      <w:r w:rsidRPr="00F53FA9">
        <w:rPr>
          <w:rFonts w:cstheme="minorHAnsi"/>
        </w:rPr>
        <w:t>) complex, again in reasonable but not uniform agreement with calculations (M06-2x, +6 cm</w:t>
      </w:r>
      <w:r w:rsidRPr="00F53FA9">
        <w:rPr>
          <w:rFonts w:cstheme="minorHAnsi"/>
          <w:vertAlign w:val="superscript"/>
        </w:rPr>
        <w:t>−1</w:t>
      </w:r>
      <w:r w:rsidRPr="00F53FA9">
        <w:rPr>
          <w:rFonts w:cstheme="minorHAnsi"/>
        </w:rPr>
        <w:t> predicted shift; MP2, –12 cm</w:t>
      </w:r>
      <w:r w:rsidRPr="00F53FA9">
        <w:rPr>
          <w:rFonts w:cstheme="minorHAnsi"/>
          <w:vertAlign w:val="superscript"/>
        </w:rPr>
        <w:t>−1</w:t>
      </w:r>
      <w:r w:rsidRPr="00F53FA9">
        <w:rPr>
          <w:rFonts w:cstheme="minorHAnsi"/>
        </w:rPr>
        <w:t>; B3LYP, –14 cm</w:t>
      </w:r>
      <w:r w:rsidRPr="00F53FA9">
        <w:rPr>
          <w:rFonts w:cstheme="minorHAnsi"/>
          <w:vertAlign w:val="superscript"/>
        </w:rPr>
        <w:t>−1</w:t>
      </w:r>
      <w:r w:rsidRPr="00F53FA9">
        <w:rPr>
          <w:rFonts w:cstheme="minorHAnsi"/>
        </w:rPr>
        <w:t>). Compared to experiment, the intensity of this band is overpredicted in both the radical and parent complex by all three methods (Table S1).</w:t>
      </w:r>
    </w:p>
    <w:p w14:paraId="4A16FBCE" w14:textId="3688F1CB" w:rsidR="00B777A5" w:rsidRPr="00F53FA9" w:rsidRDefault="00B777A5" w:rsidP="00B777A5">
      <w:pPr>
        <w:rPr>
          <w:rFonts w:cstheme="minorHAnsi"/>
        </w:rPr>
      </w:pPr>
      <w:r w:rsidRPr="00F53FA9">
        <w:rPr>
          <w:rFonts w:cstheme="minorHAnsi"/>
        </w:rPr>
        <w:t>As we have shown in several previous studies of matrix isolated species [12], [15]</w:t>
      </w:r>
      <w:bookmarkEnd w:id="21"/>
      <w:r w:rsidRPr="00F53FA9">
        <w:rPr>
          <w:rFonts w:cstheme="minorHAnsi"/>
        </w:rPr>
        <w:t>, </w:t>
      </w:r>
      <w:bookmarkStart w:id="36" w:name="bb0185"/>
      <w:r w:rsidRPr="00F53FA9">
        <w:rPr>
          <w:rFonts w:cstheme="minorHAnsi"/>
        </w:rPr>
        <w:t>[28]</w:t>
      </w:r>
      <w:bookmarkEnd w:id="36"/>
      <w:r w:rsidRPr="00F53FA9">
        <w:rPr>
          <w:rFonts w:cstheme="minorHAnsi"/>
        </w:rPr>
        <w:t xml:space="preserve">, the integrated IR and UV–Visible intensities can be combined with calculated IR intensities to estimate oscillator strengths of UV–Visible transitions. The integrated IR absorbance of a given feature was divided by the calculated intensity (in km/mol) to derive a column density in the matrix, and an average value was obtained over the observed IR absorptions (Table S1). The oscillator strength of a given electronic (UV/Visible) band was then obtained as previously </w:t>
      </w:r>
      <w:proofErr w:type="gramStart"/>
      <w:r w:rsidRPr="00F53FA9">
        <w:rPr>
          <w:rFonts w:cstheme="minorHAnsi"/>
        </w:rPr>
        <w:t>described ,</w:t>
      </w:r>
      <w:proofErr w:type="gramEnd"/>
      <w:r w:rsidRPr="00F53FA9">
        <w:rPr>
          <w:rFonts w:cstheme="minorHAnsi"/>
        </w:rPr>
        <w:t xml:space="preserve"> using a column density N</w:t>
      </w:r>
      <w:r w:rsidRPr="00F53FA9">
        <w:rPr>
          <w:rFonts w:cstheme="minorHAnsi"/>
          <w:vertAlign w:val="subscript"/>
        </w:rPr>
        <w:t>IR</w:t>
      </w:r>
      <w:r w:rsidRPr="00F53FA9">
        <w:rPr>
          <w:rFonts w:cstheme="minorHAnsi"/>
        </w:rPr>
        <w:t> derived from the IR measurements and the integrated ultraviolet absorbance (over cm</w:t>
      </w:r>
      <w:r w:rsidRPr="00F53FA9">
        <w:rPr>
          <w:rFonts w:cstheme="minorHAnsi"/>
          <w:vertAlign w:val="superscript"/>
        </w:rPr>
        <w:t>−1</w:t>
      </w:r>
      <w:r w:rsidRPr="00F53FA9">
        <w:rPr>
          <w:rFonts w:cstheme="minorHAnsi"/>
        </w:rPr>
        <w:t>) </w:t>
      </w:r>
      <w:bookmarkStart w:id="37" w:name="bb0145"/>
      <w:r w:rsidRPr="00F53FA9">
        <w:rPr>
          <w:rFonts w:cstheme="minorHAnsi"/>
        </w:rPr>
        <w:t>[29]</w:t>
      </w:r>
      <w:bookmarkEnd w:id="37"/>
      <w:r w:rsidRPr="00F53FA9">
        <w:rPr>
          <w:rFonts w:cstheme="minorHAnsi"/>
        </w:rPr>
        <w:t>. Using this approach, the derived oscillator strength of the both the parent complex and bridged radical absorptions are in good agreement with TDDFT predictions (Table S2), with an average </w:t>
      </w:r>
      <w:r w:rsidRPr="00F53FA9">
        <w:rPr>
          <w:rFonts w:cstheme="minorHAnsi"/>
          <w:i/>
          <w:iCs/>
        </w:rPr>
        <w:t>f </w:t>
      </w:r>
      <w:r w:rsidRPr="00F53FA9">
        <w:rPr>
          <w:rFonts w:cstheme="minorHAnsi"/>
        </w:rPr>
        <w:t xml:space="preserve">= 0.20 [6] determined for the 366 nm absorption of the bridged radical over the M06-2x, MP2, and B3LYP calculated intensities, respectively. In comparison, the theoretical UV–Visible spectrum of the classical </w:t>
      </w:r>
      <w:proofErr w:type="spellStart"/>
      <w:r w:rsidRPr="00F53FA9">
        <w:rPr>
          <w:rFonts w:cstheme="minorHAnsi"/>
        </w:rPr>
        <w:t>iodoalkyl</w:t>
      </w:r>
      <w:proofErr w:type="spellEnd"/>
      <w:r w:rsidRPr="00F53FA9">
        <w:rPr>
          <w:rFonts w:cstheme="minorHAnsi"/>
        </w:rPr>
        <w:t xml:space="preserve"> radical is in poor agreement with the position and intensity of the observed photoproduct absorption (Table S2), as also are the theoretical spectra of the </w:t>
      </w:r>
      <w:r w:rsidRPr="00F53FA9">
        <w:rPr>
          <w:rFonts w:cstheme="minorHAnsi"/>
          <w:i/>
          <w:iCs/>
        </w:rPr>
        <w:t>anti-</w:t>
      </w:r>
      <w:r w:rsidRPr="00F53FA9">
        <w:rPr>
          <w:rFonts w:cstheme="minorHAnsi"/>
        </w:rPr>
        <w:t> and </w:t>
      </w:r>
      <w:r w:rsidRPr="00F53FA9">
        <w:rPr>
          <w:rFonts w:cstheme="minorHAnsi"/>
          <w:i/>
          <w:iCs/>
        </w:rPr>
        <w:t>gauche-</w:t>
      </w:r>
      <w:r w:rsidRPr="00F53FA9">
        <w:rPr>
          <w:rFonts w:cstheme="minorHAnsi"/>
        </w:rPr>
        <w:t>1,</w:t>
      </w:r>
      <w:proofErr w:type="gramStart"/>
      <w:r w:rsidRPr="00F53FA9">
        <w:rPr>
          <w:rFonts w:cstheme="minorHAnsi"/>
        </w:rPr>
        <w:t>2,-</w:t>
      </w:r>
      <w:proofErr w:type="gramEnd"/>
      <w:r w:rsidRPr="00F53FA9">
        <w:rPr>
          <w:rFonts w:cstheme="minorHAnsi"/>
        </w:rPr>
        <w:t>diiodoethane electrophilic addition products (Table S2). Thus, the electronic spectra provide strong evidence for the bridged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I radical.</w:t>
      </w:r>
    </w:p>
    <w:p w14:paraId="6EC6F263" w14:textId="5C207447" w:rsidR="00B777A5" w:rsidRPr="00F53FA9" w:rsidRDefault="00B777A5" w:rsidP="00B777A5">
      <w:pPr>
        <w:rPr>
          <w:rFonts w:cstheme="minorHAnsi"/>
        </w:rPr>
      </w:pPr>
      <w:r w:rsidRPr="00F53FA9">
        <w:rPr>
          <w:rFonts w:cstheme="minorHAnsi"/>
        </w:rPr>
        <w:lastRenderedPageBreak/>
        <w:t>In the 1999 study of Goddard and co-workers [6]</w:t>
      </w:r>
      <w:bookmarkEnd w:id="10"/>
      <w:r w:rsidRPr="00F53FA9">
        <w:rPr>
          <w:rFonts w:cstheme="minorHAnsi"/>
        </w:rPr>
        <w:t>, the bridged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 xml:space="preserve">I radical was found to be the global minimum, while a minimum corresponding to the classical radical structure could not be identified. In later studies of </w:t>
      </w:r>
      <w:proofErr w:type="spellStart"/>
      <w:r w:rsidRPr="00F53FA9">
        <w:rPr>
          <w:rFonts w:cstheme="minorHAnsi"/>
        </w:rPr>
        <w:t>Ihee</w:t>
      </w:r>
      <w:proofErr w:type="spellEnd"/>
      <w:r w:rsidRPr="00F53FA9">
        <w:rPr>
          <w:rFonts w:cstheme="minorHAnsi"/>
        </w:rPr>
        <w:t xml:space="preserve"> and co-workers using UMP2 methods, the classical radical was identified as a local minimum lying some 3 kcal/mol above the bridged radical [9]</w:t>
      </w:r>
      <w:bookmarkEnd w:id="13"/>
      <w:r w:rsidRPr="00F53FA9">
        <w:rPr>
          <w:rFonts w:cstheme="minorHAnsi"/>
        </w:rPr>
        <w:t xml:space="preserve">. We can reproduce this result, but find it is a by-product of spin contamination in the UMP2 wavefunction. For example, a fully relaxed scan of the C–C–I bond angle with the UM062x method, which performs well for the </w:t>
      </w:r>
      <w:proofErr w:type="spellStart"/>
      <w:r w:rsidRPr="00F53FA9">
        <w:rPr>
          <w:rFonts w:cstheme="minorHAnsi"/>
        </w:rPr>
        <w:t>bromoethyl</w:t>
      </w:r>
      <w:proofErr w:type="spellEnd"/>
      <w:r w:rsidRPr="00F53FA9">
        <w:rPr>
          <w:rFonts w:cstheme="minorHAnsi"/>
        </w:rPr>
        <w:t xml:space="preserve"> case [12]</w:t>
      </w:r>
      <w:bookmarkEnd w:id="17"/>
      <w:r w:rsidRPr="00F53FA9">
        <w:rPr>
          <w:rFonts w:cstheme="minorHAnsi"/>
        </w:rPr>
        <w:t xml:space="preserve">, shows a minimum corresponding to the bridged radical, but no other inflection </w:t>
      </w:r>
      <w:proofErr w:type="gramStart"/>
      <w:r w:rsidRPr="00F53FA9">
        <w:rPr>
          <w:rFonts w:cstheme="minorHAnsi"/>
        </w:rPr>
        <w:t>point;</w:t>
      </w:r>
      <w:proofErr w:type="gramEnd"/>
      <w:r w:rsidRPr="00F53FA9">
        <w:rPr>
          <w:rFonts w:cstheme="minorHAnsi"/>
        </w:rPr>
        <w:t xml:space="preserve"> i.e., the C–I bond distance increases with bond angle as the iodine atom is scanned off (Figure S2). Stability tests of the UM062x wavefunction along this scan were performed which verified that the wavefunction contained no internal instabilities.</w:t>
      </w:r>
    </w:p>
    <w:p w14:paraId="614DB706" w14:textId="34E89B7E" w:rsidR="00B777A5" w:rsidRPr="00F53FA9" w:rsidRDefault="00B777A5" w:rsidP="00B777A5">
      <w:pPr>
        <w:rPr>
          <w:rFonts w:cstheme="minorHAnsi"/>
        </w:rPr>
      </w:pPr>
      <w:r w:rsidRPr="00F53FA9">
        <w:rPr>
          <w:rFonts w:cstheme="minorHAnsi"/>
        </w:rPr>
        <w:t>The IR and UV–Visible spectra show conclusively that the bridged radical can be trapped in our experiment. Since initial photolysis cleaves the I–I bond, which lies perpendicular to the ethylene C=C bond, the mechanism for formation of this radical is clear. However, the IR spectra obtained following photolysis also show formation of the final addition product, 1,2-diiodoethane. This is illustrated in </w:t>
      </w:r>
      <w:bookmarkStart w:id="38" w:name="bf0015"/>
      <w:r w:rsidRPr="00F53FA9">
        <w:rPr>
          <w:rFonts w:cstheme="minorHAnsi"/>
        </w:rPr>
        <w:t>Figure 3, which displays a difference IR spectrum following 450 nm photolysis of the matrix isolated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ascii="Cambria Math" w:hAnsi="Cambria Math" w:cs="Cambria Math"/>
        </w:rPr>
        <w:t>⋯</w:t>
      </w:r>
      <w:r w:rsidRPr="00F53FA9">
        <w:rPr>
          <w:rFonts w:cstheme="minorHAnsi"/>
        </w:rPr>
        <w:t>I</w:t>
      </w:r>
      <w:r w:rsidRPr="00F53FA9">
        <w:rPr>
          <w:rFonts w:cstheme="minorHAnsi"/>
          <w:vertAlign w:val="subscript"/>
        </w:rPr>
        <w:t>2</w:t>
      </w:r>
      <w:r w:rsidRPr="00F53FA9">
        <w:rPr>
          <w:rFonts w:cstheme="minorHAnsi"/>
        </w:rPr>
        <w:t> complex. Bands assigned to both stereoisomers of the addition product are observed (Table S3; an expanded view of this IR spectrum is provided in Figure S3). It is clear, however, from a comparison with the theoretical spectra that these isomers are not formed in equal yield. Converting the integrated absorbance to a column density using the calculated IR absorption strengths, we find that the </w:t>
      </w:r>
      <w:r w:rsidRPr="00F53FA9">
        <w:rPr>
          <w:rFonts w:cstheme="minorHAnsi"/>
          <w:i/>
          <w:iCs/>
        </w:rPr>
        <w:t>anti-</w:t>
      </w:r>
      <w:r w:rsidRPr="00F53FA9">
        <w:rPr>
          <w:rFonts w:cstheme="minorHAnsi"/>
        </w:rPr>
        <w:t>stereoisomer is preferred by a 2:1 ratio. Preference for the </w:t>
      </w:r>
      <w:r w:rsidRPr="00F53FA9">
        <w:rPr>
          <w:rFonts w:cstheme="minorHAnsi"/>
          <w:i/>
          <w:iCs/>
        </w:rPr>
        <w:t>anti</w:t>
      </w:r>
      <w:r w:rsidRPr="00F53FA9">
        <w:rPr>
          <w:rFonts w:cstheme="minorHAnsi"/>
        </w:rPr>
        <w:t>- stereoisomer is, of course, consistent with reaction proceeding through a bridged intermediate. In comparison with the electron transfer mechanism proceeding through a bridged halonium ion intermediate, back-side attack on the bridged intermediate in the radical reaction is preferred, but less restrictive, giving rise to preferential, but not exclusive, formation of the </w:t>
      </w:r>
      <w:r w:rsidRPr="00F53FA9">
        <w:rPr>
          <w:rFonts w:cstheme="minorHAnsi"/>
          <w:i/>
          <w:iCs/>
        </w:rPr>
        <w:t>anti</w:t>
      </w:r>
      <w:r w:rsidRPr="00F53FA9">
        <w:rPr>
          <w:rFonts w:cstheme="minorHAnsi"/>
        </w:rPr>
        <w:t>–stereoisomer.</w:t>
      </w:r>
    </w:p>
    <w:p w14:paraId="7D735324" w14:textId="3A976D31" w:rsidR="00B777A5" w:rsidRPr="00F53FA9" w:rsidRDefault="00B777A5" w:rsidP="00E2234D">
      <w:pPr>
        <w:pStyle w:val="NoSpacing"/>
        <w:rPr>
          <w:rFonts w:cstheme="minorHAnsi"/>
        </w:rPr>
      </w:pPr>
      <w:r w:rsidRPr="00F53FA9">
        <w:rPr>
          <w:rFonts w:cstheme="minorHAnsi"/>
          <w:noProof/>
        </w:rPr>
        <w:drawing>
          <wp:inline distT="0" distB="0" distL="0" distR="0" wp14:anchorId="64174E9B" wp14:editId="0538D35C">
            <wp:extent cx="2743200" cy="2377440"/>
            <wp:effectExtent l="0" t="0" r="0" b="3810"/>
            <wp:docPr id="80" name="Picture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377440"/>
                    </a:xfrm>
                    <a:prstGeom prst="rect">
                      <a:avLst/>
                    </a:prstGeom>
                    <a:noFill/>
                    <a:ln>
                      <a:noFill/>
                    </a:ln>
                  </pic:spPr>
                </pic:pic>
              </a:graphicData>
            </a:graphic>
          </wp:inline>
        </w:drawing>
      </w:r>
    </w:p>
    <w:p w14:paraId="56A52BFD" w14:textId="77777777" w:rsidR="00B777A5" w:rsidRPr="00F53FA9" w:rsidRDefault="00B777A5" w:rsidP="00B777A5">
      <w:pPr>
        <w:rPr>
          <w:rFonts w:cstheme="minorHAnsi"/>
        </w:rPr>
      </w:pPr>
      <w:r w:rsidRPr="00F53FA9">
        <w:rPr>
          <w:rFonts w:cstheme="minorHAnsi"/>
        </w:rPr>
        <w:t>Figure 3. Difference IR spectrum obtained following photolysis of the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–I</w:t>
      </w:r>
      <w:r w:rsidRPr="00F53FA9">
        <w:rPr>
          <w:rFonts w:cstheme="minorHAnsi"/>
          <w:vertAlign w:val="subscript"/>
        </w:rPr>
        <w:t>2</w:t>
      </w:r>
      <w:r w:rsidRPr="00F53FA9">
        <w:rPr>
          <w:rFonts w:cstheme="minorHAnsi"/>
        </w:rPr>
        <w:t> complex at 450 nm. The calculated (unscaled MP2/</w:t>
      </w:r>
      <w:proofErr w:type="spellStart"/>
      <w:r w:rsidRPr="00F53FA9">
        <w:rPr>
          <w:rFonts w:cstheme="minorHAnsi"/>
        </w:rPr>
        <w:t>aug</w:t>
      </w:r>
      <w:proofErr w:type="spellEnd"/>
      <w:r w:rsidRPr="00F53FA9">
        <w:rPr>
          <w:rFonts w:cstheme="minorHAnsi"/>
        </w:rPr>
        <w:t>-cc-</w:t>
      </w:r>
      <w:proofErr w:type="spellStart"/>
      <w:r w:rsidRPr="00F53FA9">
        <w:rPr>
          <w:rFonts w:cstheme="minorHAnsi"/>
        </w:rPr>
        <w:t>pVTZ</w:t>
      </w:r>
      <w:proofErr w:type="spellEnd"/>
      <w:r w:rsidRPr="00F53FA9">
        <w:rPr>
          <w:rFonts w:cstheme="minorHAnsi"/>
        </w:rPr>
        <w:t>-pp) IR spectra of the anti- and gauche-conformers of 1,2-diiodoethane are shown.</w:t>
      </w:r>
    </w:p>
    <w:p w14:paraId="19956599" w14:textId="086C616C" w:rsidR="00B777A5" w:rsidRPr="00F53FA9" w:rsidRDefault="00B777A5" w:rsidP="00B777A5">
      <w:pPr>
        <w:rPr>
          <w:rFonts w:cstheme="minorHAnsi"/>
        </w:rPr>
      </w:pPr>
      <w:r w:rsidRPr="00F53FA9">
        <w:rPr>
          <w:rFonts w:cstheme="minorHAnsi"/>
        </w:rPr>
        <w:t>To aid in understanding the formation of the final product from the bridged intermediate, we examined the reaction path on the singlet surface from geometries corresponding to back-side attack of an iodine atom on the bridged complex. Starting from a symmetric geometry (</w:t>
      </w:r>
      <w:bookmarkStart w:id="39" w:name="bf0020"/>
      <w:r w:rsidRPr="00F53FA9">
        <w:rPr>
          <w:rFonts w:cstheme="minorHAnsi"/>
        </w:rPr>
        <w:t>Figure 4), a first-order saddle point (transition state) corresponding to concerted addition of the two iodine atoms was found, which Intrinsic Reaction Coordinate (IRC) calculations show leads directly to formation of the </w:t>
      </w:r>
      <w:r w:rsidRPr="00F53FA9">
        <w:rPr>
          <w:rFonts w:cstheme="minorHAnsi"/>
          <w:i/>
          <w:iCs/>
        </w:rPr>
        <w:t>anti</w:t>
      </w:r>
      <w:r w:rsidRPr="00F53FA9">
        <w:rPr>
          <w:rFonts w:cstheme="minorHAnsi"/>
        </w:rPr>
        <w:t>-stereoisomer (Figure 4</w:t>
      </w:r>
      <w:bookmarkEnd w:id="39"/>
      <w:r w:rsidRPr="00F53FA9">
        <w:rPr>
          <w:rFonts w:cstheme="minorHAnsi"/>
        </w:rPr>
        <w:t>). Stability tests at points along this reaction path verified that the UM062x wavefunction contained no internal instabilities. It is important to note that this transition state lies below the reactants at the UM062x/</w:t>
      </w:r>
      <w:proofErr w:type="spellStart"/>
      <w:r w:rsidRPr="00F53FA9">
        <w:rPr>
          <w:rFonts w:cstheme="minorHAnsi"/>
        </w:rPr>
        <w:t>aug</w:t>
      </w:r>
      <w:proofErr w:type="spellEnd"/>
      <w:r w:rsidRPr="00F53FA9">
        <w:rPr>
          <w:rFonts w:cstheme="minorHAnsi"/>
        </w:rPr>
        <w:t>-cc-</w:t>
      </w:r>
      <w:proofErr w:type="spellStart"/>
      <w:r w:rsidRPr="00F53FA9">
        <w:rPr>
          <w:rFonts w:cstheme="minorHAnsi"/>
        </w:rPr>
        <w:t>pVTZ</w:t>
      </w:r>
      <w:proofErr w:type="spellEnd"/>
      <w:r w:rsidRPr="00F53FA9">
        <w:rPr>
          <w:rFonts w:cstheme="minorHAnsi"/>
        </w:rPr>
        <w:t>-pp level, and thus illustrates only one of many potential reaction paths leading to the three sets of products (Figure 1).</w:t>
      </w:r>
    </w:p>
    <w:p w14:paraId="13676C83" w14:textId="3BF35B58" w:rsidR="00B777A5" w:rsidRPr="00F53FA9" w:rsidRDefault="00B777A5" w:rsidP="00E2234D">
      <w:pPr>
        <w:pStyle w:val="NoSpacing"/>
        <w:rPr>
          <w:rFonts w:cstheme="minorHAnsi"/>
        </w:rPr>
      </w:pPr>
      <w:r w:rsidRPr="00F53FA9">
        <w:rPr>
          <w:rFonts w:cstheme="minorHAnsi"/>
          <w:noProof/>
        </w:rPr>
        <w:lastRenderedPageBreak/>
        <w:drawing>
          <wp:inline distT="0" distB="0" distL="0" distR="0" wp14:anchorId="6D2F7F80" wp14:editId="70111B81">
            <wp:extent cx="2743200" cy="2167128"/>
            <wp:effectExtent l="0" t="0" r="0" b="5080"/>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51E52579" w14:textId="77777777" w:rsidR="00B777A5" w:rsidRPr="00F53FA9" w:rsidRDefault="00B777A5" w:rsidP="00B777A5">
      <w:pPr>
        <w:rPr>
          <w:rFonts w:cstheme="minorHAnsi"/>
        </w:rPr>
      </w:pPr>
      <w:r w:rsidRPr="00F53FA9">
        <w:rPr>
          <w:rFonts w:cstheme="minorHAnsi"/>
        </w:rPr>
        <w:t>Figure 4. Intrinsic reaction coordinate scan from symmetric bridged transition state, illustrating a concerted stereospecific addition.</w:t>
      </w:r>
    </w:p>
    <w:p w14:paraId="5EDB6633" w14:textId="654065CC" w:rsidR="00B777A5" w:rsidRPr="00F53FA9" w:rsidRDefault="00B777A5" w:rsidP="00B777A5">
      <w:pPr>
        <w:rPr>
          <w:rFonts w:cstheme="minorHAnsi"/>
        </w:rPr>
      </w:pPr>
      <w:r w:rsidRPr="00F53FA9">
        <w:rPr>
          <w:rFonts w:cstheme="minorHAnsi"/>
        </w:rPr>
        <w:t>The IR spectrum in Figure 3</w:t>
      </w:r>
      <w:bookmarkEnd w:id="38"/>
      <w:r w:rsidRPr="00F53FA9">
        <w:rPr>
          <w:rFonts w:cstheme="minorHAnsi"/>
        </w:rPr>
        <w:t> also shows, following photolysis, the growth of bands associated with the radical complex, arising from recombination of the nascent radical pair. Using the calculated intensities (Tables S1 and S3</w:t>
      </w:r>
      <w:bookmarkEnd w:id="35"/>
      <w:r w:rsidRPr="00F53FA9">
        <w:rPr>
          <w:rFonts w:cstheme="minorHAnsi"/>
        </w:rPr>
        <w:t xml:space="preserve">), we estimate that the yield of the complex relative to the total yield of addition product is </w:t>
      </w:r>
      <w:r w:rsidRPr="00F53FA9">
        <w:rPr>
          <w:rFonts w:ascii="Cambria Math" w:hAnsi="Cambria Math" w:cs="Cambria Math"/>
        </w:rPr>
        <w:t>∼</w:t>
      </w:r>
      <w:r w:rsidRPr="00F53FA9">
        <w:rPr>
          <w:rFonts w:cstheme="minorHAnsi"/>
        </w:rPr>
        <w:t>0.7. Of course, the true quantum yields are not accessible in these steady state experiments, as we do not know the fraction of radicals which geminately recombine to form the starting complex (Figure 1</w:t>
      </w:r>
      <w:bookmarkEnd w:id="20"/>
      <w:r w:rsidRPr="00F53FA9">
        <w:rPr>
          <w:rFonts w:cstheme="minorHAnsi"/>
        </w:rPr>
        <w:t>).</w:t>
      </w:r>
    </w:p>
    <w:p w14:paraId="21ECAB2A" w14:textId="77777777"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t>4. Conclusions</w:t>
      </w:r>
    </w:p>
    <w:p w14:paraId="0F6F2EAC" w14:textId="77777777" w:rsidR="00B777A5" w:rsidRPr="00F53FA9" w:rsidRDefault="00B777A5" w:rsidP="00B777A5">
      <w:pPr>
        <w:rPr>
          <w:rFonts w:cstheme="minorHAnsi"/>
        </w:rPr>
      </w:pPr>
      <w:r w:rsidRPr="00F53FA9">
        <w:rPr>
          <w:rFonts w:cstheme="minorHAnsi"/>
        </w:rPr>
        <w:t>We have trapped and interrogated spectroscopically the bridged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I radical, a reactive intermediate in the I</w:t>
      </w:r>
      <w:r w:rsidRPr="00F53FA9">
        <w:rPr>
          <w:rFonts w:cstheme="minorHAnsi"/>
          <w:vertAlign w:val="subscript"/>
        </w:rPr>
        <w:t>2</w:t>
      </w:r>
      <w:r w:rsidRPr="00F53FA9">
        <w:rPr>
          <w:rFonts w:cstheme="minorHAnsi"/>
        </w:rPr>
        <w:t> + ethylene reaction, which is a prototypical electrophilic addition reaction. The radical was generated by photolysis of the pre-reactive complex of ethylene and I</w:t>
      </w:r>
      <w:r w:rsidRPr="00F53FA9">
        <w:rPr>
          <w:rFonts w:cstheme="minorHAnsi"/>
          <w:vertAlign w:val="subscript"/>
        </w:rPr>
        <w:t>2</w:t>
      </w:r>
      <w:r w:rsidRPr="00F53FA9">
        <w:rPr>
          <w:rFonts w:cstheme="minorHAnsi"/>
        </w:rPr>
        <w:t xml:space="preserve">, which was trapped in a Ne matrix at </w:t>
      </w:r>
      <w:r w:rsidRPr="00F53FA9">
        <w:rPr>
          <w:rFonts w:ascii="Cambria Math" w:hAnsi="Cambria Math" w:cs="Cambria Math"/>
        </w:rPr>
        <w:t>∼</w:t>
      </w:r>
      <w:r w:rsidRPr="00F53FA9">
        <w:rPr>
          <w:rFonts w:cstheme="minorHAnsi"/>
        </w:rPr>
        <w:t>5 K. The IR and UV/Visible spectra of the radical are in good agreement with theoretical predictions, which show that the classical carbon-centered radical does not represent a minimum on the C</w:t>
      </w:r>
      <w:r w:rsidRPr="00F53FA9">
        <w:rPr>
          <w:rFonts w:cstheme="minorHAnsi"/>
          <w:vertAlign w:val="subscript"/>
        </w:rPr>
        <w:t>2</w:t>
      </w:r>
      <w:r w:rsidRPr="00F53FA9">
        <w:rPr>
          <w:rFonts w:cstheme="minorHAnsi"/>
        </w:rPr>
        <w:t>H</w:t>
      </w:r>
      <w:r w:rsidRPr="00F53FA9">
        <w:rPr>
          <w:rFonts w:cstheme="minorHAnsi"/>
          <w:vertAlign w:val="subscript"/>
        </w:rPr>
        <w:t>4</w:t>
      </w:r>
      <w:r w:rsidRPr="00F53FA9">
        <w:rPr>
          <w:rFonts w:cstheme="minorHAnsi"/>
        </w:rPr>
        <w:t>I PES. Analysis of the product yield in the reaction indicates preference for the </w:t>
      </w:r>
      <w:r w:rsidRPr="00F53FA9">
        <w:rPr>
          <w:rFonts w:cstheme="minorHAnsi"/>
          <w:i/>
          <w:iCs/>
        </w:rPr>
        <w:t>anti</w:t>
      </w:r>
      <w:r w:rsidRPr="00F53FA9">
        <w:rPr>
          <w:rFonts w:cstheme="minorHAnsi"/>
        </w:rPr>
        <w:t>-stereoisomer of the addition product, consistent with the participation of a bridged intermediate, and calculations illustrative of one reaction path have identified a symmetric transition state leading to a concerted stereospecific addition. These results may be compared with prior studies of the ethylene + Br</w:t>
      </w:r>
      <w:r w:rsidRPr="00F53FA9">
        <w:rPr>
          <w:rFonts w:cstheme="minorHAnsi"/>
          <w:vertAlign w:val="subscript"/>
        </w:rPr>
        <w:t>2</w:t>
      </w:r>
      <w:r w:rsidRPr="00F53FA9">
        <w:rPr>
          <w:rFonts w:cstheme="minorHAnsi"/>
        </w:rPr>
        <w:t xml:space="preserve"> reaction, where reaction via a classical </w:t>
      </w:r>
      <w:proofErr w:type="spellStart"/>
      <w:r w:rsidRPr="00F53FA9">
        <w:rPr>
          <w:rFonts w:cstheme="minorHAnsi"/>
        </w:rPr>
        <w:t>haloaklyl</w:t>
      </w:r>
      <w:proofErr w:type="spellEnd"/>
      <w:r w:rsidRPr="00F53FA9">
        <w:rPr>
          <w:rFonts w:cstheme="minorHAnsi"/>
        </w:rPr>
        <w:t xml:space="preserve"> radical intermediate leads to a reduced stereochemical preference in the reaction product.</w:t>
      </w:r>
    </w:p>
    <w:p w14:paraId="375E29BE" w14:textId="77777777"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t>Acknowledgment</w:t>
      </w:r>
    </w:p>
    <w:p w14:paraId="32742CC6" w14:textId="77777777" w:rsidR="00B777A5" w:rsidRPr="00F53FA9" w:rsidRDefault="00B777A5" w:rsidP="00B777A5">
      <w:pPr>
        <w:rPr>
          <w:rFonts w:cstheme="minorHAnsi"/>
        </w:rPr>
      </w:pPr>
      <w:r w:rsidRPr="00F53FA9">
        <w:rPr>
          <w:rFonts w:cstheme="minorHAnsi"/>
        </w:rPr>
        <w:t>The authors gratefully acknowledge the valuable contributions of Prof. Rajendra Rathore. Support was provided by the National Science Foundation (Grant </w:t>
      </w:r>
      <w:hyperlink r:id="rId16" w:anchor="GS1" w:history="1">
        <w:r w:rsidRPr="00F53FA9">
          <w:rPr>
            <w:rStyle w:val="Hyperlink"/>
            <w:rFonts w:cstheme="minorHAnsi"/>
          </w:rPr>
          <w:t>CHE-1057951</w:t>
        </w:r>
      </w:hyperlink>
      <w:r w:rsidRPr="00F53FA9">
        <w:rPr>
          <w:rFonts w:cstheme="minorHAnsi"/>
        </w:rPr>
        <w:t>) and the Donors of the Petroleum Research Fund of the American Chemical Society (Grant </w:t>
      </w:r>
      <w:hyperlink r:id="rId17" w:anchor="GS2" w:history="1">
        <w:r w:rsidRPr="00F53FA9">
          <w:rPr>
            <w:rStyle w:val="Hyperlink"/>
            <w:rFonts w:cstheme="minorHAnsi"/>
          </w:rPr>
          <w:t>48740-ND6</w:t>
        </w:r>
      </w:hyperlink>
      <w:r w:rsidRPr="00F53FA9">
        <w:rPr>
          <w:rFonts w:cstheme="minorHAnsi"/>
        </w:rPr>
        <w:t>). This research was also supported in part by National Science Foundation awards OCI-0923037 ‘MRI: Acquisition of a Parallel Computing Cluster and Storage for the Marquette University Grid (</w:t>
      </w:r>
      <w:proofErr w:type="spellStart"/>
      <w:r w:rsidRPr="00F53FA9">
        <w:rPr>
          <w:rFonts w:cstheme="minorHAnsi"/>
        </w:rPr>
        <w:t>MUGrid</w:t>
      </w:r>
      <w:proofErr w:type="spellEnd"/>
      <w:r w:rsidRPr="00F53FA9">
        <w:rPr>
          <w:rFonts w:cstheme="minorHAnsi"/>
        </w:rPr>
        <w:t>)’ and </w:t>
      </w:r>
      <w:hyperlink r:id="rId18" w:anchor="GS4" w:history="1">
        <w:r w:rsidRPr="00F53FA9">
          <w:rPr>
            <w:rStyle w:val="Hyperlink"/>
            <w:rFonts w:cstheme="minorHAnsi"/>
          </w:rPr>
          <w:t>CBET-0521602</w:t>
        </w:r>
      </w:hyperlink>
      <w:r w:rsidRPr="00F53FA9">
        <w:rPr>
          <w:rFonts w:cstheme="minorHAnsi"/>
        </w:rPr>
        <w:t> ‘Acquisition of a Linux Cluster to Support College-Wide Research &amp; Teaching Activities.’</w:t>
      </w:r>
    </w:p>
    <w:p w14:paraId="2DE67E19" w14:textId="77777777"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t>Appendix A. Supplementary data</w:t>
      </w:r>
    </w:p>
    <w:p w14:paraId="7E805A92" w14:textId="77777777" w:rsidR="00B777A5" w:rsidRPr="00F53FA9" w:rsidRDefault="00257EF1" w:rsidP="00B777A5">
      <w:pPr>
        <w:rPr>
          <w:rFonts w:cstheme="minorHAnsi"/>
        </w:rPr>
      </w:pPr>
      <w:hyperlink r:id="rId19" w:tgtFrame="_blank" w:tooltip="Download Word document (482KB)" w:history="1">
        <w:proofErr w:type="gramStart"/>
        <w:r w:rsidR="00B777A5" w:rsidRPr="00F53FA9">
          <w:rPr>
            <w:rStyle w:val="Hyperlink"/>
            <w:rFonts w:cstheme="minorHAnsi"/>
          </w:rPr>
          <w:t>Download :</w:t>
        </w:r>
        <w:proofErr w:type="gramEnd"/>
        <w:r w:rsidR="00B777A5" w:rsidRPr="00F53FA9">
          <w:rPr>
            <w:rStyle w:val="Hyperlink"/>
            <w:rFonts w:cstheme="minorHAnsi"/>
          </w:rPr>
          <w:t> </w:t>
        </w:r>
        <w:r w:rsidR="00B777A5" w:rsidRPr="00F53FA9">
          <w:rPr>
            <w:rStyle w:val="Hyperlink"/>
            <w:rFonts w:cstheme="minorHAnsi"/>
            <w:b/>
            <w:bCs/>
          </w:rPr>
          <w:t>Download Word document (482KB)</w:t>
        </w:r>
      </w:hyperlink>
    </w:p>
    <w:p w14:paraId="1D1F9CE9" w14:textId="77777777" w:rsidR="00B777A5" w:rsidRPr="00F53FA9" w:rsidRDefault="00B777A5" w:rsidP="00B777A5">
      <w:pPr>
        <w:rPr>
          <w:rFonts w:cstheme="minorHAnsi"/>
        </w:rPr>
      </w:pPr>
      <w:r w:rsidRPr="00F53FA9">
        <w:rPr>
          <w:rFonts w:cstheme="minorHAnsi"/>
        </w:rPr>
        <w:t>Supplementary data. This document contains Supplementary figures and tables.</w:t>
      </w:r>
    </w:p>
    <w:p w14:paraId="60D35283" w14:textId="77777777" w:rsidR="00B777A5" w:rsidRPr="00F53FA9" w:rsidRDefault="00B777A5" w:rsidP="00E2234D">
      <w:pPr>
        <w:pStyle w:val="Heading1"/>
        <w:rPr>
          <w:rFonts w:asciiTheme="minorHAnsi" w:hAnsiTheme="minorHAnsi" w:cstheme="minorHAnsi"/>
        </w:rPr>
      </w:pPr>
      <w:r w:rsidRPr="00F53FA9">
        <w:rPr>
          <w:rFonts w:asciiTheme="minorHAnsi" w:hAnsiTheme="minorHAnsi" w:cstheme="minorHAnsi"/>
        </w:rPr>
        <w:lastRenderedPageBreak/>
        <w:t>References</w:t>
      </w:r>
    </w:p>
    <w:p w14:paraId="4925FCEA" w14:textId="695EF244" w:rsidR="00B777A5" w:rsidRPr="00F53FA9" w:rsidRDefault="00B777A5" w:rsidP="00E567BD">
      <w:pPr>
        <w:pStyle w:val="NoSpacing"/>
        <w:ind w:left="720" w:hanging="720"/>
        <w:rPr>
          <w:rFonts w:cstheme="minorHAnsi"/>
        </w:rPr>
      </w:pPr>
      <w:r w:rsidRPr="00F53FA9">
        <w:rPr>
          <w:rFonts w:cstheme="minorHAnsi"/>
        </w:rPr>
        <w:t>[1]</w:t>
      </w:r>
      <w:r w:rsidR="00E94B07" w:rsidRPr="00F53FA9">
        <w:rPr>
          <w:rFonts w:cstheme="minorHAnsi"/>
        </w:rPr>
        <w:t xml:space="preserve"> </w:t>
      </w:r>
      <w:r w:rsidRPr="00F53FA9">
        <w:rPr>
          <w:rFonts w:cstheme="minorHAnsi"/>
        </w:rPr>
        <w:t>B. Engels, S.D. </w:t>
      </w:r>
      <w:proofErr w:type="spellStart"/>
      <w:r w:rsidRPr="00F53FA9">
        <w:rPr>
          <w:rFonts w:cstheme="minorHAnsi"/>
        </w:rPr>
        <w:t>Peyerimhoff</w:t>
      </w:r>
      <w:proofErr w:type="spellEnd"/>
      <w:r w:rsidRPr="00F53FA9">
        <w:rPr>
          <w:rFonts w:cstheme="minorHAnsi"/>
        </w:rPr>
        <w:t>, P.S. </w:t>
      </w:r>
      <w:proofErr w:type="spellStart"/>
      <w:r w:rsidRPr="00F53FA9">
        <w:rPr>
          <w:rFonts w:cstheme="minorHAnsi"/>
        </w:rPr>
        <w:t>Skell</w:t>
      </w:r>
      <w:proofErr w:type="spellEnd"/>
      <w:r w:rsidR="00E94B07" w:rsidRPr="00F53FA9">
        <w:rPr>
          <w:rFonts w:cstheme="minorHAnsi"/>
        </w:rPr>
        <w:t xml:space="preserve">. </w:t>
      </w:r>
      <w:r w:rsidRPr="00F53FA9">
        <w:rPr>
          <w:rFonts w:cstheme="minorHAnsi"/>
          <w:i/>
          <w:iCs/>
        </w:rPr>
        <w:t>J. Phys. Chem</w:t>
      </w:r>
      <w:r w:rsidRPr="00F53FA9">
        <w:rPr>
          <w:rFonts w:cstheme="minorHAnsi"/>
        </w:rPr>
        <w:t>., 94 (1990), p. 1267</w:t>
      </w:r>
    </w:p>
    <w:p w14:paraId="411E3A35" w14:textId="6CBC081B" w:rsidR="00B777A5" w:rsidRPr="00F53FA9" w:rsidRDefault="00B777A5" w:rsidP="00E567BD">
      <w:pPr>
        <w:pStyle w:val="NoSpacing"/>
        <w:ind w:left="720" w:hanging="720"/>
        <w:rPr>
          <w:rFonts w:cstheme="minorHAnsi"/>
        </w:rPr>
      </w:pPr>
      <w:r w:rsidRPr="00F53FA9">
        <w:rPr>
          <w:rFonts w:cstheme="minorHAnsi"/>
        </w:rPr>
        <w:t>[2]</w:t>
      </w:r>
      <w:r w:rsidR="00E94B07" w:rsidRPr="00F53FA9">
        <w:rPr>
          <w:rFonts w:cstheme="minorHAnsi"/>
        </w:rPr>
        <w:t xml:space="preserve"> </w:t>
      </w:r>
      <w:r w:rsidRPr="00F53FA9">
        <w:rPr>
          <w:rFonts w:cstheme="minorHAnsi"/>
        </w:rPr>
        <w:t>P.S. </w:t>
      </w:r>
      <w:proofErr w:type="spellStart"/>
      <w:r w:rsidRPr="00F53FA9">
        <w:rPr>
          <w:rFonts w:cstheme="minorHAnsi"/>
        </w:rPr>
        <w:t>Skell</w:t>
      </w:r>
      <w:proofErr w:type="spellEnd"/>
      <w:r w:rsidRPr="00F53FA9">
        <w:rPr>
          <w:rFonts w:cstheme="minorHAnsi"/>
        </w:rPr>
        <w:t>, K.J. Shea</w:t>
      </w:r>
      <w:r w:rsidR="00E94B07" w:rsidRPr="00F53FA9">
        <w:rPr>
          <w:rFonts w:cstheme="minorHAnsi"/>
        </w:rPr>
        <w:t xml:space="preserve">. </w:t>
      </w:r>
      <w:r w:rsidRPr="00F53FA9">
        <w:rPr>
          <w:rFonts w:cstheme="minorHAnsi"/>
          <w:b/>
          <w:bCs/>
        </w:rPr>
        <w:t>Bridged Free Radicals</w:t>
      </w:r>
      <w:r w:rsidR="00E94B07" w:rsidRPr="00F53FA9">
        <w:rPr>
          <w:rFonts w:cstheme="minorHAnsi"/>
          <w:b/>
          <w:bCs/>
        </w:rPr>
        <w:t xml:space="preserve">. </w:t>
      </w:r>
      <w:r w:rsidRPr="00F53FA9">
        <w:rPr>
          <w:rFonts w:cstheme="minorHAnsi"/>
        </w:rPr>
        <w:t>Wiley (1973)</w:t>
      </w:r>
      <w:r w:rsidR="00E94B07" w:rsidRPr="00F53FA9">
        <w:rPr>
          <w:rFonts w:cstheme="minorHAnsi"/>
        </w:rPr>
        <w:t xml:space="preserve">. </w:t>
      </w:r>
      <w:r w:rsidRPr="00F53FA9">
        <w:rPr>
          <w:rFonts w:cstheme="minorHAnsi"/>
        </w:rPr>
        <w:t>pp. 809–852</w:t>
      </w:r>
    </w:p>
    <w:p w14:paraId="6804DFBD" w14:textId="6A0DC6D9" w:rsidR="00B777A5" w:rsidRPr="00F53FA9" w:rsidRDefault="00B777A5" w:rsidP="00E567BD">
      <w:pPr>
        <w:pStyle w:val="NoSpacing"/>
        <w:ind w:left="720" w:hanging="720"/>
        <w:rPr>
          <w:rFonts w:cstheme="minorHAnsi"/>
        </w:rPr>
      </w:pPr>
      <w:r w:rsidRPr="00F53FA9">
        <w:rPr>
          <w:rFonts w:cstheme="minorHAnsi"/>
        </w:rPr>
        <w:t>[3]</w:t>
      </w:r>
      <w:r w:rsidR="00E94B07" w:rsidRPr="00F53FA9">
        <w:rPr>
          <w:rFonts w:cstheme="minorHAnsi"/>
        </w:rPr>
        <w:t xml:space="preserve"> </w:t>
      </w:r>
      <w:r w:rsidRPr="00F53FA9">
        <w:rPr>
          <w:rFonts w:cstheme="minorHAnsi"/>
        </w:rPr>
        <w:t>P.S. </w:t>
      </w:r>
      <w:proofErr w:type="spellStart"/>
      <w:r w:rsidRPr="00F53FA9">
        <w:rPr>
          <w:rFonts w:cstheme="minorHAnsi"/>
        </w:rPr>
        <w:t>Skell</w:t>
      </w:r>
      <w:proofErr w:type="spellEnd"/>
      <w:r w:rsidR="00E94B07" w:rsidRPr="00F53FA9">
        <w:rPr>
          <w:rFonts w:cstheme="minorHAnsi"/>
        </w:rPr>
        <w:t xml:space="preserve">. </w:t>
      </w:r>
      <w:r w:rsidRPr="00F53FA9">
        <w:rPr>
          <w:rFonts w:cstheme="minorHAnsi"/>
          <w:i/>
          <w:iCs/>
        </w:rPr>
        <w:t>Chem. Soc. (</w:t>
      </w:r>
      <w:proofErr w:type="spellStart"/>
      <w:r w:rsidRPr="00F53FA9">
        <w:rPr>
          <w:rFonts w:cstheme="minorHAnsi"/>
          <w:i/>
          <w:iCs/>
        </w:rPr>
        <w:t>Lond</w:t>
      </w:r>
      <w:proofErr w:type="spellEnd"/>
      <w:r w:rsidRPr="00F53FA9">
        <w:rPr>
          <w:rFonts w:cstheme="minorHAnsi"/>
          <w:i/>
          <w:iCs/>
        </w:rPr>
        <w:t>.) Spec. Publ</w:t>
      </w:r>
      <w:r w:rsidRPr="00F53FA9">
        <w:rPr>
          <w:rFonts w:cstheme="minorHAnsi"/>
        </w:rPr>
        <w:t>., 19 (1965), p. 131</w:t>
      </w:r>
    </w:p>
    <w:p w14:paraId="23BC3A3A" w14:textId="28CC44E5" w:rsidR="00B777A5" w:rsidRPr="00F53FA9" w:rsidRDefault="00B777A5" w:rsidP="00E567BD">
      <w:pPr>
        <w:pStyle w:val="NoSpacing"/>
        <w:ind w:left="720" w:hanging="720"/>
        <w:rPr>
          <w:rFonts w:cstheme="minorHAnsi"/>
        </w:rPr>
      </w:pPr>
      <w:r w:rsidRPr="00F53FA9">
        <w:rPr>
          <w:rFonts w:cstheme="minorHAnsi"/>
        </w:rPr>
        <w:t>[4]</w:t>
      </w:r>
      <w:r w:rsidR="00E94B07" w:rsidRPr="00F53FA9">
        <w:rPr>
          <w:rFonts w:cstheme="minorHAnsi"/>
        </w:rPr>
        <w:t xml:space="preserve"> </w:t>
      </w:r>
      <w:r w:rsidRPr="00F53FA9">
        <w:rPr>
          <w:rFonts w:cstheme="minorHAnsi"/>
        </w:rPr>
        <w:t>P.S. </w:t>
      </w:r>
      <w:proofErr w:type="spellStart"/>
      <w:r w:rsidRPr="00F53FA9">
        <w:rPr>
          <w:rFonts w:cstheme="minorHAnsi"/>
        </w:rPr>
        <w:t>Skell</w:t>
      </w:r>
      <w:proofErr w:type="spellEnd"/>
      <w:r w:rsidRPr="00F53FA9">
        <w:rPr>
          <w:rFonts w:cstheme="minorHAnsi"/>
        </w:rPr>
        <w:t>, D.L. </w:t>
      </w:r>
      <w:proofErr w:type="spellStart"/>
      <w:r w:rsidRPr="00F53FA9">
        <w:rPr>
          <w:rFonts w:cstheme="minorHAnsi"/>
        </w:rPr>
        <w:t>Tuleen</w:t>
      </w:r>
      <w:proofErr w:type="spellEnd"/>
      <w:r w:rsidRPr="00F53FA9">
        <w:rPr>
          <w:rFonts w:cstheme="minorHAnsi"/>
        </w:rPr>
        <w:t>, P.D. </w:t>
      </w:r>
      <w:proofErr w:type="spellStart"/>
      <w:r w:rsidRPr="00F53FA9">
        <w:rPr>
          <w:rFonts w:cstheme="minorHAnsi"/>
        </w:rPr>
        <w:t>Readio</w:t>
      </w:r>
      <w:proofErr w:type="spellEnd"/>
      <w:r w:rsidR="00E94B07" w:rsidRPr="00F53FA9">
        <w:rPr>
          <w:rFonts w:cstheme="minorHAnsi"/>
        </w:rPr>
        <w:t xml:space="preserve">. </w:t>
      </w:r>
      <w:r w:rsidRPr="00F53FA9">
        <w:rPr>
          <w:rFonts w:cstheme="minorHAnsi"/>
          <w:i/>
          <w:iCs/>
        </w:rPr>
        <w:t>J. Am. Chem. Soc</w:t>
      </w:r>
      <w:r w:rsidRPr="00F53FA9">
        <w:rPr>
          <w:rFonts w:cstheme="minorHAnsi"/>
        </w:rPr>
        <w:t>., 85 (1963), p. 2849</w:t>
      </w:r>
    </w:p>
    <w:p w14:paraId="09992113" w14:textId="1877447A" w:rsidR="00B777A5" w:rsidRPr="00F53FA9" w:rsidRDefault="00B777A5" w:rsidP="00E567BD">
      <w:pPr>
        <w:pStyle w:val="NoSpacing"/>
        <w:ind w:left="720" w:hanging="720"/>
        <w:rPr>
          <w:rFonts w:cstheme="minorHAnsi"/>
        </w:rPr>
      </w:pPr>
      <w:r w:rsidRPr="00F53FA9">
        <w:rPr>
          <w:rFonts w:cstheme="minorHAnsi"/>
        </w:rPr>
        <w:t>[5]</w:t>
      </w:r>
      <w:r w:rsidR="00E94B07" w:rsidRPr="00F53FA9">
        <w:rPr>
          <w:rFonts w:cstheme="minorHAnsi"/>
        </w:rPr>
        <w:t xml:space="preserve"> </w:t>
      </w:r>
      <w:r w:rsidRPr="00F53FA9">
        <w:rPr>
          <w:rFonts w:cstheme="minorHAnsi"/>
        </w:rPr>
        <w:t>P.S. </w:t>
      </w:r>
      <w:proofErr w:type="spellStart"/>
      <w:r w:rsidRPr="00F53FA9">
        <w:rPr>
          <w:rFonts w:cstheme="minorHAnsi"/>
        </w:rPr>
        <w:t>Skell</w:t>
      </w:r>
      <w:proofErr w:type="spellEnd"/>
      <w:r w:rsidRPr="00F53FA9">
        <w:rPr>
          <w:rFonts w:cstheme="minorHAnsi"/>
        </w:rPr>
        <w:t>, R.R. </w:t>
      </w:r>
      <w:proofErr w:type="spellStart"/>
      <w:r w:rsidRPr="00F53FA9">
        <w:rPr>
          <w:rFonts w:cstheme="minorHAnsi"/>
        </w:rPr>
        <w:t>Pavlis</w:t>
      </w:r>
      <w:proofErr w:type="spellEnd"/>
      <w:r w:rsidR="00E94B07" w:rsidRPr="00F53FA9">
        <w:rPr>
          <w:rFonts w:cstheme="minorHAnsi"/>
        </w:rPr>
        <w:t xml:space="preserve">. </w:t>
      </w:r>
      <w:r w:rsidRPr="00F53FA9">
        <w:rPr>
          <w:rFonts w:cstheme="minorHAnsi"/>
          <w:i/>
          <w:iCs/>
        </w:rPr>
        <w:t>J. Am. Chem. Soc</w:t>
      </w:r>
      <w:r w:rsidRPr="00F53FA9">
        <w:rPr>
          <w:rFonts w:cstheme="minorHAnsi"/>
        </w:rPr>
        <w:t>., 86 (1964), p. 2956</w:t>
      </w:r>
    </w:p>
    <w:p w14:paraId="38CB17D3" w14:textId="3DB6DFD6" w:rsidR="00B777A5" w:rsidRPr="00F53FA9" w:rsidRDefault="00B777A5" w:rsidP="00E567BD">
      <w:pPr>
        <w:pStyle w:val="NoSpacing"/>
        <w:ind w:left="720" w:hanging="720"/>
        <w:rPr>
          <w:rFonts w:cstheme="minorHAnsi"/>
        </w:rPr>
      </w:pPr>
      <w:r w:rsidRPr="00F53FA9">
        <w:rPr>
          <w:rFonts w:cstheme="minorHAnsi"/>
        </w:rPr>
        <w:t>[6]</w:t>
      </w:r>
      <w:r w:rsidR="00E94B07" w:rsidRPr="00F53FA9">
        <w:rPr>
          <w:rFonts w:cstheme="minorHAnsi"/>
        </w:rPr>
        <w:t xml:space="preserve"> </w:t>
      </w:r>
      <w:r w:rsidRPr="00F53FA9">
        <w:rPr>
          <w:rFonts w:cstheme="minorHAnsi"/>
        </w:rPr>
        <w:t>H. </w:t>
      </w:r>
      <w:proofErr w:type="spellStart"/>
      <w:r w:rsidRPr="00F53FA9">
        <w:rPr>
          <w:rFonts w:cstheme="minorHAnsi"/>
        </w:rPr>
        <w:t>Ihee</w:t>
      </w:r>
      <w:proofErr w:type="spellEnd"/>
      <w:r w:rsidRPr="00F53FA9">
        <w:rPr>
          <w:rFonts w:cstheme="minorHAnsi"/>
        </w:rPr>
        <w:t>, A.H. Zewail, W.A. Goddard III</w:t>
      </w:r>
      <w:r w:rsidR="00E94B07" w:rsidRPr="00F53FA9">
        <w:rPr>
          <w:rFonts w:cstheme="minorHAnsi"/>
        </w:rPr>
        <w:t xml:space="preserve">. </w:t>
      </w:r>
      <w:r w:rsidRPr="00F53FA9">
        <w:rPr>
          <w:rFonts w:cstheme="minorHAnsi"/>
          <w:i/>
          <w:iCs/>
        </w:rPr>
        <w:t>J. Phys. Chem. A</w:t>
      </w:r>
      <w:r w:rsidRPr="00F53FA9">
        <w:rPr>
          <w:rFonts w:cstheme="minorHAnsi"/>
        </w:rPr>
        <w:t>, 103 (1999), p. 6638</w:t>
      </w:r>
    </w:p>
    <w:p w14:paraId="20187326" w14:textId="5C9699ED" w:rsidR="00B777A5" w:rsidRPr="00F53FA9" w:rsidRDefault="00B777A5" w:rsidP="00E567BD">
      <w:pPr>
        <w:pStyle w:val="NoSpacing"/>
        <w:ind w:left="720" w:hanging="720"/>
        <w:rPr>
          <w:rFonts w:cstheme="minorHAnsi"/>
        </w:rPr>
      </w:pPr>
      <w:r w:rsidRPr="00F53FA9">
        <w:rPr>
          <w:rFonts w:cstheme="minorHAnsi"/>
        </w:rPr>
        <w:t>[7]</w:t>
      </w:r>
      <w:r w:rsidR="00E94B07" w:rsidRPr="00F53FA9">
        <w:rPr>
          <w:rFonts w:cstheme="minorHAnsi"/>
        </w:rPr>
        <w:t xml:space="preserve"> </w:t>
      </w:r>
      <w:r w:rsidRPr="00F53FA9">
        <w:rPr>
          <w:rFonts w:cstheme="minorHAnsi"/>
        </w:rPr>
        <w:t>H. </w:t>
      </w:r>
      <w:proofErr w:type="spellStart"/>
      <w:r w:rsidRPr="00F53FA9">
        <w:rPr>
          <w:rFonts w:cstheme="minorHAnsi"/>
        </w:rPr>
        <w:t>Ihee</w:t>
      </w:r>
      <w:proofErr w:type="spellEnd"/>
      <w:r w:rsidRPr="00F53FA9">
        <w:rPr>
          <w:rFonts w:cstheme="minorHAnsi"/>
        </w:rPr>
        <w:t>, J. </w:t>
      </w:r>
      <w:proofErr w:type="spellStart"/>
      <w:r w:rsidRPr="00F53FA9">
        <w:rPr>
          <w:rFonts w:cstheme="minorHAnsi"/>
        </w:rPr>
        <w:t>Kua</w:t>
      </w:r>
      <w:proofErr w:type="spellEnd"/>
      <w:r w:rsidRPr="00F53FA9">
        <w:rPr>
          <w:rFonts w:cstheme="minorHAnsi"/>
        </w:rPr>
        <w:t>, W.A. Goddard, A.H. Zewail III</w:t>
      </w:r>
      <w:r w:rsidR="00E94B07" w:rsidRPr="00F53FA9">
        <w:rPr>
          <w:rFonts w:cstheme="minorHAnsi"/>
        </w:rPr>
        <w:t xml:space="preserve">. </w:t>
      </w:r>
      <w:r w:rsidRPr="00F53FA9">
        <w:rPr>
          <w:rFonts w:cstheme="minorHAnsi"/>
          <w:i/>
          <w:iCs/>
        </w:rPr>
        <w:t>J. Phys. Chem. A</w:t>
      </w:r>
      <w:r w:rsidRPr="00F53FA9">
        <w:rPr>
          <w:rFonts w:cstheme="minorHAnsi"/>
        </w:rPr>
        <w:t>, 105 (2001), p. 3623</w:t>
      </w:r>
    </w:p>
    <w:p w14:paraId="157B3978" w14:textId="09DC117B" w:rsidR="00B777A5" w:rsidRPr="00F53FA9" w:rsidRDefault="00B777A5" w:rsidP="00E567BD">
      <w:pPr>
        <w:pStyle w:val="NoSpacing"/>
        <w:ind w:left="720" w:hanging="720"/>
        <w:rPr>
          <w:rFonts w:cstheme="minorHAnsi"/>
        </w:rPr>
      </w:pPr>
      <w:r w:rsidRPr="00F53FA9">
        <w:rPr>
          <w:rFonts w:cstheme="minorHAnsi"/>
        </w:rPr>
        <w:t>[8]</w:t>
      </w:r>
      <w:r w:rsidR="00E94B07" w:rsidRPr="00F53FA9">
        <w:rPr>
          <w:rFonts w:cstheme="minorHAnsi"/>
        </w:rPr>
        <w:t xml:space="preserve"> </w:t>
      </w:r>
      <w:r w:rsidRPr="00F53FA9">
        <w:rPr>
          <w:rFonts w:cstheme="minorHAnsi"/>
        </w:rPr>
        <w:t>H. Ihee, M. Lorenc, T.K. Kim, Q.Y. Kong, M. Cammarata, J.H. Lee, S. Bratos, M. Wulff</w:t>
      </w:r>
      <w:r w:rsidR="00E94B07" w:rsidRPr="00F53FA9">
        <w:rPr>
          <w:rFonts w:cstheme="minorHAnsi"/>
        </w:rPr>
        <w:t xml:space="preserve">. </w:t>
      </w:r>
      <w:r w:rsidRPr="00F53FA9">
        <w:rPr>
          <w:rFonts w:cstheme="minorHAnsi"/>
          <w:i/>
          <w:iCs/>
        </w:rPr>
        <w:t>Science</w:t>
      </w:r>
      <w:r w:rsidRPr="00F53FA9">
        <w:rPr>
          <w:rFonts w:cstheme="minorHAnsi"/>
        </w:rPr>
        <w:t xml:space="preserve"> (Washington, DC, US), 309 (2005), p. 1223</w:t>
      </w:r>
    </w:p>
    <w:p w14:paraId="4ABE77EF" w14:textId="68107E69" w:rsidR="00B777A5" w:rsidRPr="00F53FA9" w:rsidRDefault="00B777A5" w:rsidP="00E567BD">
      <w:pPr>
        <w:pStyle w:val="NoSpacing"/>
        <w:ind w:left="720" w:hanging="720"/>
        <w:rPr>
          <w:rFonts w:cstheme="minorHAnsi"/>
        </w:rPr>
      </w:pPr>
      <w:r w:rsidRPr="00F53FA9">
        <w:rPr>
          <w:rFonts w:cstheme="minorHAnsi"/>
        </w:rPr>
        <w:t>[9]</w:t>
      </w:r>
      <w:r w:rsidR="00E94B07" w:rsidRPr="00F53FA9">
        <w:rPr>
          <w:rFonts w:cstheme="minorHAnsi"/>
        </w:rPr>
        <w:t xml:space="preserve"> </w:t>
      </w:r>
      <w:r w:rsidRPr="00F53FA9">
        <w:rPr>
          <w:rFonts w:cstheme="minorHAnsi"/>
        </w:rPr>
        <w:t>Q. Kong, J. Kim, M. </w:t>
      </w:r>
      <w:proofErr w:type="spellStart"/>
      <w:r w:rsidRPr="00F53FA9">
        <w:rPr>
          <w:rFonts w:cstheme="minorHAnsi"/>
        </w:rPr>
        <w:t>Lorenc</w:t>
      </w:r>
      <w:proofErr w:type="spellEnd"/>
      <w:r w:rsidRPr="00F53FA9">
        <w:rPr>
          <w:rFonts w:cstheme="minorHAnsi"/>
        </w:rPr>
        <w:t>, T.K. Kim, H. </w:t>
      </w:r>
      <w:proofErr w:type="spellStart"/>
      <w:r w:rsidRPr="00F53FA9">
        <w:rPr>
          <w:rFonts w:cstheme="minorHAnsi"/>
        </w:rPr>
        <w:t>Ihee</w:t>
      </w:r>
      <w:proofErr w:type="spellEnd"/>
      <w:r w:rsidRPr="00F53FA9">
        <w:rPr>
          <w:rFonts w:cstheme="minorHAnsi"/>
        </w:rPr>
        <w:t>, M. Wulff</w:t>
      </w:r>
      <w:r w:rsidR="00E94B07" w:rsidRPr="00F53FA9">
        <w:rPr>
          <w:rFonts w:cstheme="minorHAnsi"/>
        </w:rPr>
        <w:t xml:space="preserve">. </w:t>
      </w:r>
      <w:r w:rsidRPr="00F53FA9">
        <w:rPr>
          <w:rFonts w:cstheme="minorHAnsi"/>
          <w:i/>
          <w:iCs/>
        </w:rPr>
        <w:t>J. Phys. Chem. A</w:t>
      </w:r>
      <w:r w:rsidRPr="00F53FA9">
        <w:rPr>
          <w:rFonts w:cstheme="minorHAnsi"/>
        </w:rPr>
        <w:t>, 109 (2005), p. 10451</w:t>
      </w:r>
    </w:p>
    <w:p w14:paraId="58CEBC95" w14:textId="22FA994B" w:rsidR="00B777A5" w:rsidRPr="00F53FA9" w:rsidRDefault="00B777A5" w:rsidP="00E567BD">
      <w:pPr>
        <w:pStyle w:val="NoSpacing"/>
        <w:ind w:left="720" w:hanging="720"/>
        <w:rPr>
          <w:rFonts w:cstheme="minorHAnsi"/>
        </w:rPr>
      </w:pPr>
      <w:r w:rsidRPr="00F53FA9">
        <w:rPr>
          <w:rFonts w:cstheme="minorHAnsi"/>
        </w:rPr>
        <w:t>[10]</w:t>
      </w:r>
      <w:r w:rsidR="00E94B07" w:rsidRPr="00F53FA9">
        <w:rPr>
          <w:rFonts w:cstheme="minorHAnsi"/>
        </w:rPr>
        <w:t xml:space="preserve"> </w:t>
      </w:r>
      <w:r w:rsidRPr="00F53FA9">
        <w:rPr>
          <w:rFonts w:cstheme="minorHAnsi"/>
        </w:rPr>
        <w:t>J.H. Lee, K.H. Kim, T.K. Kim, Y. Lee, H. </w:t>
      </w:r>
      <w:proofErr w:type="spellStart"/>
      <w:r w:rsidRPr="00F53FA9">
        <w:rPr>
          <w:rFonts w:cstheme="minorHAnsi"/>
        </w:rPr>
        <w:t>Ihee</w:t>
      </w:r>
      <w:proofErr w:type="spellEnd"/>
      <w:r w:rsidR="00E94B07" w:rsidRPr="00F53FA9">
        <w:rPr>
          <w:rFonts w:cstheme="minorHAnsi"/>
        </w:rPr>
        <w:t xml:space="preserve">. </w:t>
      </w:r>
      <w:r w:rsidRPr="00F53FA9">
        <w:rPr>
          <w:rFonts w:cstheme="minorHAnsi"/>
          <w:i/>
          <w:iCs/>
        </w:rPr>
        <w:t>J. Chem. Phys</w:t>
      </w:r>
      <w:r w:rsidRPr="00F53FA9">
        <w:rPr>
          <w:rFonts w:cstheme="minorHAnsi"/>
        </w:rPr>
        <w:t>., 125 (2006), p. 174504/1</w:t>
      </w:r>
    </w:p>
    <w:p w14:paraId="77C5D966" w14:textId="7C1FF767" w:rsidR="00B777A5" w:rsidRPr="00F53FA9" w:rsidRDefault="00B777A5" w:rsidP="00E567BD">
      <w:pPr>
        <w:pStyle w:val="NoSpacing"/>
        <w:ind w:left="720" w:hanging="720"/>
        <w:rPr>
          <w:rFonts w:cstheme="minorHAnsi"/>
        </w:rPr>
      </w:pPr>
      <w:r w:rsidRPr="00F53FA9">
        <w:rPr>
          <w:rFonts w:cstheme="minorHAnsi"/>
        </w:rPr>
        <w:t>[11]</w:t>
      </w:r>
      <w:r w:rsidR="00E94B07" w:rsidRPr="00F53FA9">
        <w:rPr>
          <w:rFonts w:cstheme="minorHAnsi"/>
        </w:rPr>
        <w:t xml:space="preserve"> </w:t>
      </w:r>
      <w:r w:rsidRPr="00F53FA9">
        <w:rPr>
          <w:rFonts w:cstheme="minorHAnsi"/>
        </w:rPr>
        <w:t>J. Kim, J.H. Lee, J. Kim, S. Jun, K.H. Kim, T.W. Kim, M. Wulff, H. </w:t>
      </w:r>
      <w:proofErr w:type="spellStart"/>
      <w:r w:rsidRPr="00F53FA9">
        <w:rPr>
          <w:rFonts w:cstheme="minorHAnsi"/>
        </w:rPr>
        <w:t>Ihee</w:t>
      </w:r>
      <w:proofErr w:type="spellEnd"/>
      <w:r w:rsidR="00E94B07" w:rsidRPr="00F53FA9">
        <w:rPr>
          <w:rFonts w:cstheme="minorHAnsi"/>
        </w:rPr>
        <w:t xml:space="preserve">. </w:t>
      </w:r>
      <w:r w:rsidRPr="00F53FA9">
        <w:rPr>
          <w:rFonts w:cstheme="minorHAnsi"/>
          <w:i/>
          <w:iCs/>
        </w:rPr>
        <w:t>J. Phys. Chem. A</w:t>
      </w:r>
      <w:r w:rsidRPr="00F53FA9">
        <w:rPr>
          <w:rFonts w:cstheme="minorHAnsi"/>
        </w:rPr>
        <w:t>, 116 (2012), p. 2713</w:t>
      </w:r>
    </w:p>
    <w:p w14:paraId="4B5B2477" w14:textId="0AF4BB7B" w:rsidR="00B777A5" w:rsidRPr="00F53FA9" w:rsidRDefault="00B777A5" w:rsidP="00E567BD">
      <w:pPr>
        <w:pStyle w:val="NoSpacing"/>
        <w:ind w:left="720" w:hanging="720"/>
        <w:rPr>
          <w:rFonts w:cstheme="minorHAnsi"/>
        </w:rPr>
      </w:pPr>
      <w:r w:rsidRPr="00F53FA9">
        <w:rPr>
          <w:rFonts w:cstheme="minorHAnsi"/>
        </w:rPr>
        <w:t>[12]</w:t>
      </w:r>
      <w:r w:rsidR="00E94B07" w:rsidRPr="00F53FA9">
        <w:rPr>
          <w:rFonts w:cstheme="minorHAnsi"/>
        </w:rPr>
        <w:t xml:space="preserve"> </w:t>
      </w:r>
      <w:r w:rsidRPr="00F53FA9">
        <w:rPr>
          <w:rFonts w:cstheme="minorHAnsi"/>
        </w:rPr>
        <w:t>A. </w:t>
      </w:r>
      <w:proofErr w:type="spellStart"/>
      <w:r w:rsidRPr="00F53FA9">
        <w:rPr>
          <w:rFonts w:cstheme="minorHAnsi"/>
        </w:rPr>
        <w:t>Kalume</w:t>
      </w:r>
      <w:proofErr w:type="spellEnd"/>
      <w:r w:rsidRPr="00F53FA9">
        <w:rPr>
          <w:rFonts w:cstheme="minorHAnsi"/>
        </w:rPr>
        <w:t>, L. George, P.Z. El-Khoury, A.N. </w:t>
      </w:r>
      <w:proofErr w:type="spellStart"/>
      <w:r w:rsidRPr="00F53FA9">
        <w:rPr>
          <w:rFonts w:cstheme="minorHAnsi"/>
        </w:rPr>
        <w:t>Tarnovsky</w:t>
      </w:r>
      <w:proofErr w:type="spellEnd"/>
      <w:r w:rsidRPr="00F53FA9">
        <w:rPr>
          <w:rFonts w:cstheme="minorHAnsi"/>
        </w:rPr>
        <w:t>, S.A. Reid</w:t>
      </w:r>
      <w:r w:rsidR="00C92F4E" w:rsidRPr="00F53FA9">
        <w:rPr>
          <w:rFonts w:cstheme="minorHAnsi"/>
        </w:rPr>
        <w:t xml:space="preserve">. </w:t>
      </w:r>
      <w:r w:rsidRPr="00F53FA9">
        <w:rPr>
          <w:rFonts w:cstheme="minorHAnsi"/>
          <w:i/>
          <w:iCs/>
        </w:rPr>
        <w:t>J. Phys. Chem. A</w:t>
      </w:r>
      <w:r w:rsidRPr="00F53FA9">
        <w:rPr>
          <w:rFonts w:cstheme="minorHAnsi"/>
        </w:rPr>
        <w:t>, 114 (2010), p. 9919</w:t>
      </w:r>
    </w:p>
    <w:p w14:paraId="1611A843" w14:textId="6052D65E" w:rsidR="00B777A5" w:rsidRPr="00F53FA9" w:rsidRDefault="00B777A5" w:rsidP="00E567BD">
      <w:pPr>
        <w:pStyle w:val="NoSpacing"/>
        <w:ind w:left="720" w:hanging="720"/>
        <w:rPr>
          <w:rFonts w:cstheme="minorHAnsi"/>
        </w:rPr>
      </w:pPr>
      <w:r w:rsidRPr="00F53FA9">
        <w:rPr>
          <w:rFonts w:cstheme="minorHAnsi"/>
        </w:rPr>
        <w:t>[13]</w:t>
      </w:r>
      <w:r w:rsidR="00C92F4E" w:rsidRPr="00F53FA9">
        <w:rPr>
          <w:rFonts w:cstheme="minorHAnsi"/>
        </w:rPr>
        <w:t xml:space="preserve"> </w:t>
      </w:r>
      <w:r w:rsidRPr="00F53FA9">
        <w:rPr>
          <w:rFonts w:cstheme="minorHAnsi"/>
        </w:rPr>
        <w:t>Z.-H. Li, K.-N. Fan, M.W. Wong</w:t>
      </w:r>
      <w:r w:rsidR="00C92F4E" w:rsidRPr="00F53FA9">
        <w:rPr>
          <w:rFonts w:cstheme="minorHAnsi"/>
        </w:rPr>
        <w:t xml:space="preserve">. </w:t>
      </w:r>
      <w:r w:rsidRPr="00F53FA9">
        <w:rPr>
          <w:rFonts w:cstheme="minorHAnsi"/>
          <w:i/>
          <w:iCs/>
        </w:rPr>
        <w:t>J. Phys. Chem. A</w:t>
      </w:r>
      <w:r w:rsidRPr="00F53FA9">
        <w:rPr>
          <w:rFonts w:cstheme="minorHAnsi"/>
        </w:rPr>
        <w:t>, 105 (2001), p. 10890</w:t>
      </w:r>
    </w:p>
    <w:p w14:paraId="7C179FE8" w14:textId="36B25992" w:rsidR="00B777A5" w:rsidRPr="00F53FA9" w:rsidRDefault="00B777A5" w:rsidP="00E567BD">
      <w:pPr>
        <w:pStyle w:val="NoSpacing"/>
        <w:ind w:left="720" w:hanging="720"/>
        <w:rPr>
          <w:rFonts w:cstheme="minorHAnsi"/>
        </w:rPr>
      </w:pPr>
      <w:r w:rsidRPr="00F53FA9">
        <w:rPr>
          <w:rFonts w:cstheme="minorHAnsi"/>
        </w:rPr>
        <w:t>[14]</w:t>
      </w:r>
      <w:r w:rsidR="00C92F4E" w:rsidRPr="00F53FA9">
        <w:rPr>
          <w:rFonts w:cstheme="minorHAnsi"/>
        </w:rPr>
        <w:t xml:space="preserve"> </w:t>
      </w:r>
      <w:r w:rsidRPr="00F53FA9">
        <w:rPr>
          <w:rFonts w:cstheme="minorHAnsi"/>
        </w:rPr>
        <w:t>G. Maier, S. </w:t>
      </w:r>
      <w:proofErr w:type="spellStart"/>
      <w:r w:rsidRPr="00F53FA9">
        <w:rPr>
          <w:rFonts w:cstheme="minorHAnsi"/>
        </w:rPr>
        <w:t>Senger</w:t>
      </w:r>
      <w:proofErr w:type="spellEnd"/>
      <w:r w:rsidR="00C92F4E" w:rsidRPr="00F53FA9">
        <w:rPr>
          <w:rFonts w:cstheme="minorHAnsi"/>
        </w:rPr>
        <w:t xml:space="preserve">. </w:t>
      </w:r>
      <w:proofErr w:type="spellStart"/>
      <w:r w:rsidRPr="00F53FA9">
        <w:rPr>
          <w:rFonts w:cstheme="minorHAnsi"/>
          <w:i/>
          <w:iCs/>
        </w:rPr>
        <w:t>Liebigs</w:t>
      </w:r>
      <w:proofErr w:type="spellEnd"/>
      <w:r w:rsidRPr="00F53FA9">
        <w:rPr>
          <w:rFonts w:cstheme="minorHAnsi"/>
          <w:i/>
          <w:iCs/>
        </w:rPr>
        <w:t xml:space="preserve"> Ann./</w:t>
      </w:r>
      <w:proofErr w:type="spellStart"/>
      <w:r w:rsidRPr="00F53FA9">
        <w:rPr>
          <w:rFonts w:cstheme="minorHAnsi"/>
          <w:i/>
          <w:iCs/>
        </w:rPr>
        <w:t>Recl</w:t>
      </w:r>
      <w:proofErr w:type="spellEnd"/>
      <w:r w:rsidRPr="00F53FA9">
        <w:rPr>
          <w:rFonts w:cstheme="minorHAnsi"/>
        </w:rPr>
        <w:t>. (1997), p. 317</w:t>
      </w:r>
    </w:p>
    <w:p w14:paraId="3D705699" w14:textId="2864B239" w:rsidR="00B777A5" w:rsidRPr="00F53FA9" w:rsidRDefault="00B777A5" w:rsidP="00E567BD">
      <w:pPr>
        <w:pStyle w:val="NoSpacing"/>
        <w:ind w:left="720" w:hanging="720"/>
        <w:rPr>
          <w:rFonts w:cstheme="minorHAnsi"/>
        </w:rPr>
      </w:pPr>
      <w:r w:rsidRPr="00F53FA9">
        <w:rPr>
          <w:rFonts w:cstheme="minorHAnsi"/>
        </w:rPr>
        <w:t>[15]</w:t>
      </w:r>
      <w:r w:rsidR="00C92F4E" w:rsidRPr="00F53FA9">
        <w:rPr>
          <w:rFonts w:cstheme="minorHAnsi"/>
        </w:rPr>
        <w:t xml:space="preserve"> </w:t>
      </w:r>
      <w:r w:rsidRPr="00F53FA9">
        <w:rPr>
          <w:rFonts w:cstheme="minorHAnsi"/>
        </w:rPr>
        <w:t>L. George, L. Wittmann, A. </w:t>
      </w:r>
      <w:proofErr w:type="spellStart"/>
      <w:r w:rsidRPr="00F53FA9">
        <w:rPr>
          <w:rFonts w:cstheme="minorHAnsi"/>
        </w:rPr>
        <w:t>Kalume</w:t>
      </w:r>
      <w:proofErr w:type="spellEnd"/>
      <w:r w:rsidRPr="00F53FA9">
        <w:rPr>
          <w:rFonts w:cstheme="minorHAnsi"/>
        </w:rPr>
        <w:t>, S.A. Reid</w:t>
      </w:r>
      <w:r w:rsidR="00C92F4E" w:rsidRPr="00F53FA9">
        <w:rPr>
          <w:rFonts w:cstheme="minorHAnsi"/>
        </w:rPr>
        <w:t xml:space="preserve">. </w:t>
      </w:r>
      <w:r w:rsidRPr="00F53FA9">
        <w:rPr>
          <w:rFonts w:cstheme="minorHAnsi"/>
          <w:i/>
          <w:iCs/>
        </w:rPr>
        <w:t>J. Phys. Chem. Lett</w:t>
      </w:r>
      <w:r w:rsidRPr="00F53FA9">
        <w:rPr>
          <w:rFonts w:cstheme="minorHAnsi"/>
        </w:rPr>
        <w:t>., 1 (2010), p. 2618</w:t>
      </w:r>
    </w:p>
    <w:p w14:paraId="01C90893" w14:textId="27100A30" w:rsidR="00B777A5" w:rsidRPr="00F53FA9" w:rsidRDefault="00B777A5" w:rsidP="00E567BD">
      <w:pPr>
        <w:pStyle w:val="NoSpacing"/>
        <w:ind w:left="720" w:hanging="720"/>
        <w:rPr>
          <w:rFonts w:cstheme="minorHAnsi"/>
        </w:rPr>
      </w:pPr>
      <w:r w:rsidRPr="00F53FA9">
        <w:rPr>
          <w:rFonts w:cstheme="minorHAnsi"/>
        </w:rPr>
        <w:t>[16]</w:t>
      </w:r>
      <w:r w:rsidR="00C92F4E" w:rsidRPr="00F53FA9">
        <w:rPr>
          <w:rFonts w:cstheme="minorHAnsi"/>
        </w:rPr>
        <w:t xml:space="preserve"> </w:t>
      </w:r>
      <w:r w:rsidRPr="00F53FA9">
        <w:rPr>
          <w:rFonts w:cstheme="minorHAnsi"/>
        </w:rPr>
        <w:t>L. George, A. </w:t>
      </w:r>
      <w:proofErr w:type="spellStart"/>
      <w:r w:rsidRPr="00F53FA9">
        <w:rPr>
          <w:rFonts w:cstheme="minorHAnsi"/>
        </w:rPr>
        <w:t>Kalume</w:t>
      </w:r>
      <w:proofErr w:type="spellEnd"/>
      <w:r w:rsidRPr="00F53FA9">
        <w:rPr>
          <w:rFonts w:cstheme="minorHAnsi"/>
        </w:rPr>
        <w:t>, P.Z. El-Khoury, A. </w:t>
      </w:r>
      <w:proofErr w:type="spellStart"/>
      <w:r w:rsidRPr="00F53FA9">
        <w:rPr>
          <w:rFonts w:cstheme="minorHAnsi"/>
        </w:rPr>
        <w:t>Tarnovsky</w:t>
      </w:r>
      <w:proofErr w:type="spellEnd"/>
      <w:r w:rsidRPr="00F53FA9">
        <w:rPr>
          <w:rFonts w:cstheme="minorHAnsi"/>
        </w:rPr>
        <w:t>, S.A. Reid</w:t>
      </w:r>
      <w:r w:rsidR="00C92F4E" w:rsidRPr="00F53FA9">
        <w:rPr>
          <w:rFonts w:cstheme="minorHAnsi"/>
        </w:rPr>
        <w:t xml:space="preserve">. </w:t>
      </w:r>
      <w:r w:rsidRPr="00F53FA9">
        <w:rPr>
          <w:rFonts w:cstheme="minorHAnsi"/>
          <w:i/>
          <w:iCs/>
        </w:rPr>
        <w:t>J. Chem. Phys</w:t>
      </w:r>
      <w:r w:rsidRPr="00F53FA9">
        <w:rPr>
          <w:rFonts w:cstheme="minorHAnsi"/>
        </w:rPr>
        <w:t>., 132 (2010), p. 084503</w:t>
      </w:r>
    </w:p>
    <w:p w14:paraId="6D4C39B8" w14:textId="1AD92C59" w:rsidR="00B777A5" w:rsidRPr="00F53FA9" w:rsidRDefault="00B777A5" w:rsidP="00E567BD">
      <w:pPr>
        <w:pStyle w:val="NoSpacing"/>
        <w:ind w:left="720" w:hanging="720"/>
        <w:rPr>
          <w:rFonts w:cstheme="minorHAnsi"/>
        </w:rPr>
      </w:pPr>
      <w:r w:rsidRPr="00F53FA9">
        <w:rPr>
          <w:rFonts w:cstheme="minorHAnsi"/>
        </w:rPr>
        <w:t>[17]</w:t>
      </w:r>
      <w:r w:rsidR="00C92F4E" w:rsidRPr="00F53FA9">
        <w:rPr>
          <w:rFonts w:cstheme="minorHAnsi"/>
        </w:rPr>
        <w:t xml:space="preserve"> </w:t>
      </w:r>
      <w:r w:rsidRPr="00F53FA9">
        <w:rPr>
          <w:rFonts w:cstheme="minorHAnsi"/>
        </w:rPr>
        <w:t>L. George, A. Kalume, B.J. Esselman, J. Wagner, R.J. McMahon, S.A. Reid</w:t>
      </w:r>
      <w:r w:rsidR="00C92F4E" w:rsidRPr="00F53FA9">
        <w:rPr>
          <w:rFonts w:cstheme="minorHAnsi"/>
        </w:rPr>
        <w:t xml:space="preserve">. </w:t>
      </w:r>
      <w:r w:rsidRPr="00F53FA9">
        <w:rPr>
          <w:rFonts w:cstheme="minorHAnsi"/>
          <w:i/>
          <w:iCs/>
        </w:rPr>
        <w:t>J. Chem. Phys</w:t>
      </w:r>
      <w:r w:rsidRPr="00F53FA9">
        <w:rPr>
          <w:rFonts w:cstheme="minorHAnsi"/>
        </w:rPr>
        <w:t>., 135 (2011), p. 124503</w:t>
      </w:r>
    </w:p>
    <w:p w14:paraId="145E3E50" w14:textId="100E6C3E" w:rsidR="00B777A5" w:rsidRPr="00F53FA9" w:rsidRDefault="00B777A5" w:rsidP="00E567BD">
      <w:pPr>
        <w:pStyle w:val="NoSpacing"/>
        <w:ind w:left="720" w:hanging="720"/>
        <w:rPr>
          <w:rFonts w:cstheme="minorHAnsi"/>
        </w:rPr>
      </w:pPr>
      <w:r w:rsidRPr="00F53FA9">
        <w:rPr>
          <w:rFonts w:cstheme="minorHAnsi"/>
        </w:rPr>
        <w:t>[18]</w:t>
      </w:r>
      <w:r w:rsidR="00C92F4E" w:rsidRPr="00F53FA9">
        <w:rPr>
          <w:rFonts w:cstheme="minorHAnsi"/>
        </w:rPr>
        <w:t xml:space="preserve"> </w:t>
      </w:r>
      <w:r w:rsidRPr="00F53FA9">
        <w:rPr>
          <w:rFonts w:cstheme="minorHAnsi"/>
        </w:rPr>
        <w:t>Prolonged ultraviolet irradiation leads to the formation of color centers in KBr.</w:t>
      </w:r>
    </w:p>
    <w:p w14:paraId="2AEE26BB" w14:textId="5A9B3159" w:rsidR="00B777A5" w:rsidRPr="00F53FA9" w:rsidRDefault="00B777A5" w:rsidP="00E567BD">
      <w:pPr>
        <w:pStyle w:val="NoSpacing"/>
        <w:ind w:left="720" w:hanging="720"/>
        <w:rPr>
          <w:rFonts w:cstheme="minorHAnsi"/>
        </w:rPr>
      </w:pPr>
      <w:r w:rsidRPr="00F53FA9">
        <w:rPr>
          <w:rFonts w:cstheme="minorHAnsi"/>
        </w:rPr>
        <w:t>[19]</w:t>
      </w:r>
      <w:r w:rsidR="00C92F4E" w:rsidRPr="00F53FA9">
        <w:rPr>
          <w:rFonts w:cstheme="minorHAnsi"/>
        </w:rPr>
        <w:t xml:space="preserve"> </w:t>
      </w:r>
      <w:r w:rsidRPr="00F53FA9">
        <w:rPr>
          <w:rFonts w:cstheme="minorHAnsi"/>
        </w:rPr>
        <w:t>M.J. Frisch, </w:t>
      </w:r>
      <w:r w:rsidRPr="00F53FA9">
        <w:rPr>
          <w:rFonts w:cstheme="minorHAnsi"/>
          <w:i/>
          <w:iCs/>
        </w:rPr>
        <w:t>et al.</w:t>
      </w:r>
      <w:r w:rsidR="00C92F4E" w:rsidRPr="00F53FA9">
        <w:rPr>
          <w:rFonts w:cstheme="minorHAnsi"/>
          <w:i/>
          <w:iCs/>
        </w:rPr>
        <w:t xml:space="preserve"> </w:t>
      </w:r>
      <w:r w:rsidRPr="00F53FA9">
        <w:rPr>
          <w:rFonts w:cstheme="minorHAnsi"/>
          <w:b/>
          <w:bCs/>
        </w:rPr>
        <w:t>Gaussian 09</w:t>
      </w:r>
      <w:r w:rsidR="00C92F4E" w:rsidRPr="00F53FA9">
        <w:rPr>
          <w:rFonts w:cstheme="minorHAnsi"/>
          <w:b/>
          <w:bCs/>
        </w:rPr>
        <w:t xml:space="preserve">. </w:t>
      </w:r>
      <w:r w:rsidRPr="00F53FA9">
        <w:rPr>
          <w:rFonts w:cstheme="minorHAnsi"/>
        </w:rPr>
        <w:t>Gaussian, Inc., Wallingford, CT (2009)</w:t>
      </w:r>
    </w:p>
    <w:p w14:paraId="6FFC2D9C" w14:textId="2E9025B9" w:rsidR="00B777A5" w:rsidRPr="00F53FA9" w:rsidRDefault="00B777A5" w:rsidP="00E567BD">
      <w:pPr>
        <w:pStyle w:val="NoSpacing"/>
        <w:ind w:left="720" w:hanging="720"/>
        <w:rPr>
          <w:rFonts w:cstheme="minorHAnsi"/>
        </w:rPr>
      </w:pPr>
      <w:r w:rsidRPr="00F53FA9">
        <w:rPr>
          <w:rFonts w:cstheme="minorHAnsi"/>
        </w:rPr>
        <w:t>[20]</w:t>
      </w:r>
      <w:r w:rsidR="00C92F4E" w:rsidRPr="00F53FA9">
        <w:rPr>
          <w:rFonts w:cstheme="minorHAnsi"/>
        </w:rPr>
        <w:t xml:space="preserve"> </w:t>
      </w:r>
      <w:r w:rsidRPr="00F53FA9">
        <w:rPr>
          <w:rFonts w:cstheme="minorHAnsi"/>
        </w:rPr>
        <w:t>E.D. Glendening, J.K. Badenhoop, A.E. Reed, J.E. Carpenter, J.A. Bohmann, C.M. Morales, F. </w:t>
      </w:r>
      <w:proofErr w:type="spellStart"/>
      <w:r w:rsidRPr="00F53FA9">
        <w:rPr>
          <w:rFonts w:cstheme="minorHAnsi"/>
        </w:rPr>
        <w:t>Weinhold</w:t>
      </w:r>
      <w:proofErr w:type="spellEnd"/>
      <w:r w:rsidR="00C92F4E" w:rsidRPr="00F53FA9">
        <w:rPr>
          <w:rFonts w:cstheme="minorHAnsi"/>
        </w:rPr>
        <w:t xml:space="preserve">. </w:t>
      </w:r>
      <w:r w:rsidRPr="00F53FA9">
        <w:rPr>
          <w:rFonts w:cstheme="minorHAnsi"/>
          <w:b/>
          <w:bCs/>
        </w:rPr>
        <w:t>NBO</w:t>
      </w:r>
      <w:r w:rsidR="00C92F4E" w:rsidRPr="00F53FA9">
        <w:rPr>
          <w:rFonts w:cstheme="minorHAnsi"/>
          <w:b/>
          <w:bCs/>
        </w:rPr>
        <w:t xml:space="preserve">. </w:t>
      </w:r>
      <w:r w:rsidRPr="00F53FA9">
        <w:rPr>
          <w:rFonts w:cstheme="minorHAnsi"/>
        </w:rPr>
        <w:t>Theoretical Chemistry Institute, University of Wisconsin-Madison, Madison (2004)</w:t>
      </w:r>
    </w:p>
    <w:p w14:paraId="08098A96" w14:textId="4DBEF2D7" w:rsidR="00B777A5" w:rsidRPr="00F53FA9" w:rsidRDefault="00B777A5" w:rsidP="00E567BD">
      <w:pPr>
        <w:pStyle w:val="NoSpacing"/>
        <w:ind w:left="720" w:hanging="720"/>
        <w:rPr>
          <w:rFonts w:cstheme="minorHAnsi"/>
        </w:rPr>
      </w:pPr>
      <w:r w:rsidRPr="00F53FA9">
        <w:rPr>
          <w:rFonts w:cstheme="minorHAnsi"/>
        </w:rPr>
        <w:t>[21]</w:t>
      </w:r>
      <w:r w:rsidR="00C92F4E" w:rsidRPr="00F53FA9">
        <w:rPr>
          <w:rFonts w:cstheme="minorHAnsi"/>
        </w:rPr>
        <w:t xml:space="preserve"> </w:t>
      </w:r>
      <w:r w:rsidRPr="00F53FA9">
        <w:rPr>
          <w:rFonts w:cstheme="minorHAnsi"/>
        </w:rPr>
        <w:t>D.E. </w:t>
      </w:r>
      <w:proofErr w:type="spellStart"/>
      <w:r w:rsidRPr="00F53FA9">
        <w:rPr>
          <w:rFonts w:cstheme="minorHAnsi"/>
        </w:rPr>
        <w:t>Woon</w:t>
      </w:r>
      <w:proofErr w:type="spellEnd"/>
      <w:r w:rsidRPr="00F53FA9">
        <w:rPr>
          <w:rFonts w:cstheme="minorHAnsi"/>
        </w:rPr>
        <w:t>, T.H. Dunning Jr.</w:t>
      </w:r>
      <w:r w:rsidR="00C92F4E" w:rsidRPr="00F53FA9">
        <w:rPr>
          <w:rFonts w:cstheme="minorHAnsi"/>
        </w:rPr>
        <w:t xml:space="preserve"> </w:t>
      </w:r>
      <w:r w:rsidRPr="00F53FA9">
        <w:rPr>
          <w:rFonts w:cstheme="minorHAnsi"/>
          <w:i/>
          <w:iCs/>
        </w:rPr>
        <w:t>J. Chem. Phys</w:t>
      </w:r>
      <w:r w:rsidRPr="00F53FA9">
        <w:rPr>
          <w:rFonts w:cstheme="minorHAnsi"/>
        </w:rPr>
        <w:t>., 98 (1993), p. 1358</w:t>
      </w:r>
    </w:p>
    <w:p w14:paraId="4F87D8B7" w14:textId="07B139F4" w:rsidR="00B777A5" w:rsidRPr="00F53FA9" w:rsidRDefault="00B777A5" w:rsidP="00E567BD">
      <w:pPr>
        <w:pStyle w:val="NoSpacing"/>
        <w:ind w:left="720" w:hanging="720"/>
        <w:rPr>
          <w:rFonts w:cstheme="minorHAnsi"/>
        </w:rPr>
      </w:pPr>
      <w:r w:rsidRPr="00F53FA9">
        <w:rPr>
          <w:rFonts w:cstheme="minorHAnsi"/>
        </w:rPr>
        <w:t>[22]</w:t>
      </w:r>
      <w:r w:rsidR="00C92F4E" w:rsidRPr="00F53FA9">
        <w:rPr>
          <w:rFonts w:cstheme="minorHAnsi"/>
        </w:rPr>
        <w:t xml:space="preserve"> </w:t>
      </w:r>
      <w:r w:rsidRPr="00F53FA9">
        <w:rPr>
          <w:rFonts w:cstheme="minorHAnsi"/>
        </w:rPr>
        <w:t>D.E. </w:t>
      </w:r>
      <w:proofErr w:type="spellStart"/>
      <w:r w:rsidRPr="00F53FA9">
        <w:rPr>
          <w:rFonts w:cstheme="minorHAnsi"/>
        </w:rPr>
        <w:t>Woon</w:t>
      </w:r>
      <w:proofErr w:type="spellEnd"/>
      <w:r w:rsidRPr="00F53FA9">
        <w:rPr>
          <w:rFonts w:cstheme="minorHAnsi"/>
        </w:rPr>
        <w:t>, T.H. Dunning Jr.</w:t>
      </w:r>
      <w:r w:rsidR="00C92F4E" w:rsidRPr="00F53FA9">
        <w:rPr>
          <w:rFonts w:cstheme="minorHAnsi"/>
        </w:rPr>
        <w:t xml:space="preserve"> </w:t>
      </w:r>
      <w:r w:rsidRPr="00F53FA9">
        <w:rPr>
          <w:rFonts w:cstheme="minorHAnsi"/>
          <w:i/>
          <w:iCs/>
        </w:rPr>
        <w:t>J. Chem. Phys</w:t>
      </w:r>
      <w:r w:rsidRPr="00F53FA9">
        <w:rPr>
          <w:rFonts w:cstheme="minorHAnsi"/>
        </w:rPr>
        <w:t>., 103 (1995), p. 4572</w:t>
      </w:r>
    </w:p>
    <w:p w14:paraId="664D2D60" w14:textId="1E34351A" w:rsidR="00B777A5" w:rsidRPr="00F53FA9" w:rsidRDefault="00B777A5" w:rsidP="00E567BD">
      <w:pPr>
        <w:pStyle w:val="NoSpacing"/>
        <w:ind w:left="720" w:hanging="720"/>
        <w:rPr>
          <w:rFonts w:cstheme="minorHAnsi"/>
        </w:rPr>
      </w:pPr>
      <w:r w:rsidRPr="00F53FA9">
        <w:rPr>
          <w:rFonts w:cstheme="minorHAnsi"/>
        </w:rPr>
        <w:t>[23]</w:t>
      </w:r>
      <w:r w:rsidR="00C92F4E" w:rsidRPr="00F53FA9">
        <w:rPr>
          <w:rFonts w:cstheme="minorHAnsi"/>
        </w:rPr>
        <w:t xml:space="preserve"> </w:t>
      </w:r>
      <w:r w:rsidRPr="00F53FA9">
        <w:rPr>
          <w:rFonts w:cstheme="minorHAnsi"/>
        </w:rPr>
        <w:t>A.K. Wilson, D.E. </w:t>
      </w:r>
      <w:proofErr w:type="spellStart"/>
      <w:r w:rsidRPr="00F53FA9">
        <w:rPr>
          <w:rFonts w:cstheme="minorHAnsi"/>
        </w:rPr>
        <w:t>Woon</w:t>
      </w:r>
      <w:proofErr w:type="spellEnd"/>
      <w:r w:rsidRPr="00F53FA9">
        <w:rPr>
          <w:rFonts w:cstheme="minorHAnsi"/>
        </w:rPr>
        <w:t>, K.A. Peterson, T.H. Dunning Jr.</w:t>
      </w:r>
      <w:r w:rsidR="00C92F4E" w:rsidRPr="00F53FA9">
        <w:rPr>
          <w:rFonts w:cstheme="minorHAnsi"/>
        </w:rPr>
        <w:t xml:space="preserve"> </w:t>
      </w:r>
      <w:r w:rsidRPr="00F53FA9">
        <w:rPr>
          <w:rFonts w:cstheme="minorHAnsi"/>
          <w:i/>
          <w:iCs/>
        </w:rPr>
        <w:t>J. Chem. Phys</w:t>
      </w:r>
      <w:r w:rsidRPr="00F53FA9">
        <w:rPr>
          <w:rFonts w:cstheme="minorHAnsi"/>
        </w:rPr>
        <w:t>., 110 (1999), p. 7667</w:t>
      </w:r>
    </w:p>
    <w:p w14:paraId="045C9824" w14:textId="2007EF15" w:rsidR="00B777A5" w:rsidRPr="00F53FA9" w:rsidRDefault="00B777A5" w:rsidP="00E567BD">
      <w:pPr>
        <w:pStyle w:val="NoSpacing"/>
        <w:ind w:left="720" w:hanging="720"/>
        <w:rPr>
          <w:rFonts w:cstheme="minorHAnsi"/>
        </w:rPr>
      </w:pPr>
      <w:r w:rsidRPr="00F53FA9">
        <w:rPr>
          <w:rFonts w:cstheme="minorHAnsi"/>
        </w:rPr>
        <w:t>[24]</w:t>
      </w:r>
      <w:r w:rsidR="00C92F4E" w:rsidRPr="00F53FA9">
        <w:rPr>
          <w:rFonts w:cstheme="minorHAnsi"/>
        </w:rPr>
        <w:t xml:space="preserve"> </w:t>
      </w:r>
      <w:r w:rsidRPr="00F53FA9">
        <w:rPr>
          <w:rFonts w:cstheme="minorHAnsi"/>
        </w:rPr>
        <w:t>K.A. Peterson, T.H. Dunning Jr.</w:t>
      </w:r>
      <w:r w:rsidR="00C92F4E" w:rsidRPr="00F53FA9">
        <w:rPr>
          <w:rFonts w:cstheme="minorHAnsi"/>
        </w:rPr>
        <w:t xml:space="preserve"> </w:t>
      </w:r>
      <w:r w:rsidRPr="00F53FA9">
        <w:rPr>
          <w:rFonts w:cstheme="minorHAnsi"/>
          <w:i/>
          <w:iCs/>
        </w:rPr>
        <w:t>J. Chem. Phys</w:t>
      </w:r>
      <w:r w:rsidRPr="00F53FA9">
        <w:rPr>
          <w:rFonts w:cstheme="minorHAnsi"/>
        </w:rPr>
        <w:t>., 117 (2002), p. 10548</w:t>
      </w:r>
    </w:p>
    <w:p w14:paraId="2BD61CF0" w14:textId="68AC3FD8" w:rsidR="00B777A5" w:rsidRPr="00F53FA9" w:rsidRDefault="00B777A5" w:rsidP="00E567BD">
      <w:pPr>
        <w:pStyle w:val="NoSpacing"/>
        <w:ind w:left="720" w:hanging="720"/>
        <w:rPr>
          <w:rFonts w:cstheme="minorHAnsi"/>
        </w:rPr>
      </w:pPr>
      <w:r w:rsidRPr="00F53FA9">
        <w:rPr>
          <w:rFonts w:cstheme="minorHAnsi"/>
        </w:rPr>
        <w:t>[25]</w:t>
      </w:r>
      <w:r w:rsidR="00C92F4E" w:rsidRPr="00F53FA9">
        <w:rPr>
          <w:rFonts w:cstheme="minorHAnsi"/>
        </w:rPr>
        <w:t xml:space="preserve"> </w:t>
      </w:r>
      <w:r w:rsidRPr="00F53FA9">
        <w:rPr>
          <w:rFonts w:cstheme="minorHAnsi"/>
        </w:rPr>
        <w:t>K.A. Peterson, D. </w:t>
      </w:r>
      <w:proofErr w:type="spellStart"/>
      <w:r w:rsidRPr="00F53FA9">
        <w:rPr>
          <w:rFonts w:cstheme="minorHAnsi"/>
        </w:rPr>
        <w:t>Figgen</w:t>
      </w:r>
      <w:proofErr w:type="spellEnd"/>
      <w:r w:rsidRPr="00F53FA9">
        <w:rPr>
          <w:rFonts w:cstheme="minorHAnsi"/>
        </w:rPr>
        <w:t>, E. </w:t>
      </w:r>
      <w:proofErr w:type="spellStart"/>
      <w:r w:rsidRPr="00F53FA9">
        <w:rPr>
          <w:rFonts w:cstheme="minorHAnsi"/>
        </w:rPr>
        <w:t>Goll</w:t>
      </w:r>
      <w:proofErr w:type="spellEnd"/>
      <w:r w:rsidRPr="00F53FA9">
        <w:rPr>
          <w:rFonts w:cstheme="minorHAnsi"/>
        </w:rPr>
        <w:t>, H. Stoll, M. </w:t>
      </w:r>
      <w:proofErr w:type="spellStart"/>
      <w:r w:rsidRPr="00F53FA9">
        <w:rPr>
          <w:rFonts w:cstheme="minorHAnsi"/>
        </w:rPr>
        <w:t>Dolg</w:t>
      </w:r>
      <w:proofErr w:type="spellEnd"/>
      <w:r w:rsidR="00C92F4E" w:rsidRPr="00F53FA9">
        <w:rPr>
          <w:rFonts w:cstheme="minorHAnsi"/>
        </w:rPr>
        <w:t xml:space="preserve">. </w:t>
      </w:r>
      <w:r w:rsidRPr="00F53FA9">
        <w:rPr>
          <w:rFonts w:cstheme="minorHAnsi"/>
          <w:i/>
          <w:iCs/>
        </w:rPr>
        <w:t>J. Chem. Phys</w:t>
      </w:r>
      <w:r w:rsidRPr="00F53FA9">
        <w:rPr>
          <w:rFonts w:cstheme="minorHAnsi"/>
        </w:rPr>
        <w:t>., 119 (2003), p. 11113</w:t>
      </w:r>
    </w:p>
    <w:p w14:paraId="0596CD2F" w14:textId="488EACD3" w:rsidR="00B777A5" w:rsidRPr="00F53FA9" w:rsidRDefault="00B777A5" w:rsidP="00E567BD">
      <w:pPr>
        <w:pStyle w:val="NoSpacing"/>
        <w:ind w:left="720" w:hanging="720"/>
        <w:rPr>
          <w:rFonts w:cstheme="minorHAnsi"/>
        </w:rPr>
      </w:pPr>
      <w:r w:rsidRPr="00F53FA9">
        <w:rPr>
          <w:rFonts w:cstheme="minorHAnsi"/>
        </w:rPr>
        <w:t>[26]</w:t>
      </w:r>
      <w:r w:rsidR="00C92F4E" w:rsidRPr="00F53FA9">
        <w:rPr>
          <w:rFonts w:cstheme="minorHAnsi"/>
        </w:rPr>
        <w:t xml:space="preserve"> </w:t>
      </w:r>
      <w:r w:rsidRPr="00F53FA9">
        <w:rPr>
          <w:rFonts w:cstheme="minorHAnsi"/>
        </w:rPr>
        <w:t>A. </w:t>
      </w:r>
      <w:proofErr w:type="spellStart"/>
      <w:r w:rsidRPr="00F53FA9">
        <w:rPr>
          <w:rFonts w:cstheme="minorHAnsi"/>
        </w:rPr>
        <w:t>Dreuw</w:t>
      </w:r>
      <w:proofErr w:type="spellEnd"/>
      <w:r w:rsidRPr="00F53FA9">
        <w:rPr>
          <w:rFonts w:cstheme="minorHAnsi"/>
        </w:rPr>
        <w:t>, J.L. Weisman, M. Head-Gordon</w:t>
      </w:r>
      <w:r w:rsidR="00C92F4E" w:rsidRPr="00F53FA9">
        <w:rPr>
          <w:rFonts w:cstheme="minorHAnsi"/>
        </w:rPr>
        <w:t xml:space="preserve">. </w:t>
      </w:r>
      <w:r w:rsidRPr="00F53FA9">
        <w:rPr>
          <w:rFonts w:cstheme="minorHAnsi"/>
          <w:i/>
          <w:iCs/>
        </w:rPr>
        <w:t>J. Chem. Phys</w:t>
      </w:r>
      <w:r w:rsidRPr="00F53FA9">
        <w:rPr>
          <w:rFonts w:cstheme="minorHAnsi"/>
        </w:rPr>
        <w:t>., 119 (2003), p. 2943</w:t>
      </w:r>
    </w:p>
    <w:p w14:paraId="6D0BA374" w14:textId="3B50E981" w:rsidR="00B777A5" w:rsidRPr="00F53FA9" w:rsidRDefault="00B777A5" w:rsidP="00E567BD">
      <w:pPr>
        <w:pStyle w:val="NoSpacing"/>
        <w:ind w:left="720" w:hanging="720"/>
        <w:rPr>
          <w:rFonts w:cstheme="minorHAnsi"/>
        </w:rPr>
      </w:pPr>
      <w:r w:rsidRPr="00F53FA9">
        <w:rPr>
          <w:rFonts w:cstheme="minorHAnsi"/>
        </w:rPr>
        <w:t>[27]</w:t>
      </w:r>
      <w:r w:rsidR="00C92F4E" w:rsidRPr="00F53FA9">
        <w:rPr>
          <w:rFonts w:cstheme="minorHAnsi"/>
        </w:rPr>
        <w:t xml:space="preserve"> </w:t>
      </w:r>
      <w:r w:rsidRPr="00F53FA9">
        <w:rPr>
          <w:rFonts w:cstheme="minorHAnsi"/>
        </w:rPr>
        <w:t>L. George, A. </w:t>
      </w:r>
      <w:proofErr w:type="spellStart"/>
      <w:r w:rsidRPr="00F53FA9">
        <w:rPr>
          <w:rFonts w:cstheme="minorHAnsi"/>
        </w:rPr>
        <w:t>Kalume</w:t>
      </w:r>
      <w:proofErr w:type="spellEnd"/>
      <w:r w:rsidRPr="00F53FA9">
        <w:rPr>
          <w:rFonts w:cstheme="minorHAnsi"/>
        </w:rPr>
        <w:t>, B. </w:t>
      </w:r>
      <w:proofErr w:type="spellStart"/>
      <w:r w:rsidRPr="00F53FA9">
        <w:rPr>
          <w:rFonts w:cstheme="minorHAnsi"/>
        </w:rPr>
        <w:t>Esselman</w:t>
      </w:r>
      <w:proofErr w:type="spellEnd"/>
      <w:r w:rsidRPr="00F53FA9">
        <w:rPr>
          <w:rFonts w:cstheme="minorHAnsi"/>
        </w:rPr>
        <w:t>, R.J. McMahon, S.A. Reid</w:t>
      </w:r>
      <w:r w:rsidR="00C92F4E" w:rsidRPr="00F53FA9">
        <w:rPr>
          <w:rFonts w:cstheme="minorHAnsi"/>
        </w:rPr>
        <w:t xml:space="preserve">. </w:t>
      </w:r>
      <w:r w:rsidRPr="00F53FA9">
        <w:rPr>
          <w:rFonts w:cstheme="minorHAnsi"/>
          <w:i/>
          <w:iCs/>
        </w:rPr>
        <w:t>J. Mol. Struct</w:t>
      </w:r>
      <w:r w:rsidRPr="00F53FA9">
        <w:rPr>
          <w:rFonts w:cstheme="minorHAnsi"/>
        </w:rPr>
        <w:t>., 1025 (2012), p. </w:t>
      </w:r>
      <w:proofErr w:type="gramStart"/>
      <w:r w:rsidRPr="00F53FA9">
        <w:rPr>
          <w:rFonts w:cstheme="minorHAnsi"/>
        </w:rPr>
        <w:t>61</w:t>
      </w:r>
      <w:proofErr w:type="gramEnd"/>
    </w:p>
    <w:p w14:paraId="6DFD7407" w14:textId="3F73145D" w:rsidR="00B777A5" w:rsidRPr="00F53FA9" w:rsidRDefault="00B777A5" w:rsidP="00E567BD">
      <w:pPr>
        <w:pStyle w:val="NoSpacing"/>
        <w:ind w:left="720" w:hanging="720"/>
        <w:rPr>
          <w:rFonts w:cstheme="minorHAnsi"/>
        </w:rPr>
      </w:pPr>
      <w:r w:rsidRPr="00F53FA9">
        <w:rPr>
          <w:rFonts w:cstheme="minorHAnsi"/>
        </w:rPr>
        <w:t>[28]</w:t>
      </w:r>
      <w:r w:rsidR="00C92F4E" w:rsidRPr="00F53FA9">
        <w:rPr>
          <w:rFonts w:cstheme="minorHAnsi"/>
        </w:rPr>
        <w:t xml:space="preserve"> </w:t>
      </w:r>
      <w:r w:rsidRPr="00F53FA9">
        <w:rPr>
          <w:rFonts w:cstheme="minorHAnsi"/>
        </w:rPr>
        <w:t>P.Z. El-Khoury, L. George, A. </w:t>
      </w:r>
      <w:proofErr w:type="spellStart"/>
      <w:r w:rsidRPr="00F53FA9">
        <w:rPr>
          <w:rFonts w:cstheme="minorHAnsi"/>
        </w:rPr>
        <w:t>Kalume</w:t>
      </w:r>
      <w:proofErr w:type="spellEnd"/>
      <w:r w:rsidRPr="00F53FA9">
        <w:rPr>
          <w:rFonts w:cstheme="minorHAnsi"/>
        </w:rPr>
        <w:t>, A.N. </w:t>
      </w:r>
      <w:proofErr w:type="spellStart"/>
      <w:r w:rsidRPr="00F53FA9">
        <w:rPr>
          <w:rFonts w:cstheme="minorHAnsi"/>
        </w:rPr>
        <w:t>Tarnovsky</w:t>
      </w:r>
      <w:proofErr w:type="spellEnd"/>
      <w:r w:rsidRPr="00F53FA9">
        <w:rPr>
          <w:rFonts w:cstheme="minorHAnsi"/>
        </w:rPr>
        <w:t>, S.A. Reid</w:t>
      </w:r>
      <w:r w:rsidR="00C92F4E" w:rsidRPr="00F53FA9">
        <w:rPr>
          <w:rFonts w:cstheme="minorHAnsi"/>
        </w:rPr>
        <w:t xml:space="preserve">. </w:t>
      </w:r>
      <w:r w:rsidRPr="00F53FA9">
        <w:rPr>
          <w:rFonts w:cstheme="minorHAnsi"/>
          <w:i/>
          <w:iCs/>
        </w:rPr>
        <w:t>J. Chem. Phys</w:t>
      </w:r>
      <w:r w:rsidRPr="00F53FA9">
        <w:rPr>
          <w:rFonts w:cstheme="minorHAnsi"/>
        </w:rPr>
        <w:t>., 132 (2010), p. 084503</w:t>
      </w:r>
      <w:r w:rsidR="00F53FA9" w:rsidRPr="00F53FA9">
        <w:rPr>
          <w:rFonts w:cstheme="minorHAnsi"/>
        </w:rPr>
        <w:t xml:space="preserve">. </w:t>
      </w:r>
      <w:r w:rsidRPr="00F53FA9">
        <w:rPr>
          <w:rFonts w:cstheme="minorHAnsi"/>
        </w:rPr>
        <w:t>8 pages</w:t>
      </w:r>
    </w:p>
    <w:p w14:paraId="05E73688" w14:textId="1E7704AE" w:rsidR="00B777A5" w:rsidRPr="00F53FA9" w:rsidRDefault="00B777A5" w:rsidP="00E567BD">
      <w:pPr>
        <w:pStyle w:val="NoSpacing"/>
        <w:ind w:left="720" w:hanging="720"/>
        <w:rPr>
          <w:rFonts w:cstheme="minorHAnsi"/>
        </w:rPr>
      </w:pPr>
      <w:r w:rsidRPr="00F53FA9">
        <w:rPr>
          <w:rFonts w:cstheme="minorHAnsi"/>
        </w:rPr>
        <w:t>[29]</w:t>
      </w:r>
      <w:r w:rsidR="00F53FA9" w:rsidRPr="00F53FA9">
        <w:rPr>
          <w:rFonts w:cstheme="minorHAnsi"/>
        </w:rPr>
        <w:t xml:space="preserve"> </w:t>
      </w:r>
      <w:r w:rsidRPr="00F53FA9">
        <w:rPr>
          <w:rFonts w:cstheme="minorHAnsi"/>
        </w:rPr>
        <w:t>H.G. </w:t>
      </w:r>
      <w:proofErr w:type="spellStart"/>
      <w:r w:rsidRPr="00F53FA9">
        <w:rPr>
          <w:rFonts w:cstheme="minorHAnsi"/>
        </w:rPr>
        <w:t>Kjaergaard</w:t>
      </w:r>
      <w:proofErr w:type="spellEnd"/>
      <w:r w:rsidRPr="00F53FA9">
        <w:rPr>
          <w:rFonts w:cstheme="minorHAnsi"/>
        </w:rPr>
        <w:t>, T.W. Robinson, K.A. Brooking</w:t>
      </w:r>
      <w:r w:rsidR="00F53FA9" w:rsidRPr="00F53FA9">
        <w:rPr>
          <w:rFonts w:cstheme="minorHAnsi"/>
        </w:rPr>
        <w:t xml:space="preserve">. </w:t>
      </w:r>
      <w:r w:rsidRPr="00F53FA9">
        <w:rPr>
          <w:rFonts w:cstheme="minorHAnsi"/>
          <w:i/>
          <w:iCs/>
        </w:rPr>
        <w:t>J. Phys. Chem. A</w:t>
      </w:r>
      <w:r w:rsidRPr="00F53FA9">
        <w:rPr>
          <w:rFonts w:cstheme="minorHAnsi"/>
        </w:rPr>
        <w:t>, 104 (2000), p. 11297</w:t>
      </w:r>
    </w:p>
    <w:p w14:paraId="55CFF3F3" w14:textId="77777777" w:rsidR="00946CDE" w:rsidRPr="00F53FA9" w:rsidRDefault="00946CDE" w:rsidP="000A7622">
      <w:pPr>
        <w:rPr>
          <w:rFonts w:cstheme="minorHAnsi"/>
        </w:rPr>
      </w:pPr>
    </w:p>
    <w:sectPr w:rsidR="00946CDE" w:rsidRPr="00F53FA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32598F"/>
    <w:multiLevelType w:val="multilevel"/>
    <w:tmpl w:val="1940F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D64E89"/>
    <w:multiLevelType w:val="multilevel"/>
    <w:tmpl w:val="371C8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935ED9"/>
    <w:multiLevelType w:val="multilevel"/>
    <w:tmpl w:val="D37E0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493F70"/>
    <w:multiLevelType w:val="multilevel"/>
    <w:tmpl w:val="C1DED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BA5DC2"/>
    <w:multiLevelType w:val="multilevel"/>
    <w:tmpl w:val="4A0C0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C36FE1"/>
    <w:multiLevelType w:val="multilevel"/>
    <w:tmpl w:val="A6FC8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302459"/>
    <w:multiLevelType w:val="multilevel"/>
    <w:tmpl w:val="21040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5"/>
  </w:num>
  <w:num w:numId="5">
    <w:abstractNumId w:val="8"/>
  </w:num>
  <w:num w:numId="6">
    <w:abstractNumId w:val="1"/>
  </w:num>
  <w:num w:numId="7">
    <w:abstractNumId w:val="10"/>
  </w:num>
  <w:num w:numId="8">
    <w:abstractNumId w:val="6"/>
  </w:num>
  <w:num w:numId="9">
    <w:abstractNumId w:val="4"/>
  </w:num>
  <w:num w:numId="10">
    <w:abstractNumId w:val="12"/>
  </w:num>
  <w:num w:numId="11">
    <w:abstractNumId w:val="1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AC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30BA"/>
    <w:rsid w:val="0024134B"/>
    <w:rsid w:val="00251132"/>
    <w:rsid w:val="002535DF"/>
    <w:rsid w:val="002558EB"/>
    <w:rsid w:val="00255B43"/>
    <w:rsid w:val="00255BDC"/>
    <w:rsid w:val="00255BEA"/>
    <w:rsid w:val="002578A3"/>
    <w:rsid w:val="00257EF1"/>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4019"/>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248"/>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4E"/>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0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07D"/>
    <w:rsid w:val="00DF6125"/>
    <w:rsid w:val="00E13E05"/>
    <w:rsid w:val="00E15784"/>
    <w:rsid w:val="00E16734"/>
    <w:rsid w:val="00E179BE"/>
    <w:rsid w:val="00E20401"/>
    <w:rsid w:val="00E2234D"/>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7BD"/>
    <w:rsid w:val="00E6120D"/>
    <w:rsid w:val="00E61D06"/>
    <w:rsid w:val="00E7043E"/>
    <w:rsid w:val="00E747D9"/>
    <w:rsid w:val="00E75D5D"/>
    <w:rsid w:val="00E766CA"/>
    <w:rsid w:val="00E81F85"/>
    <w:rsid w:val="00E8413D"/>
    <w:rsid w:val="00E84C2A"/>
    <w:rsid w:val="00E90CA1"/>
    <w:rsid w:val="00E91D25"/>
    <w:rsid w:val="00E94B07"/>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FA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B777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777A5"/>
  </w:style>
  <w:style w:type="character" w:customStyle="1" w:styleId="sr-only">
    <w:name w:val="sr-only"/>
    <w:basedOn w:val="DefaultParagraphFont"/>
    <w:rsid w:val="00B777A5"/>
  </w:style>
  <w:style w:type="character" w:styleId="FollowedHyperlink">
    <w:name w:val="FollowedHyperlink"/>
    <w:basedOn w:val="DefaultParagraphFont"/>
    <w:uiPriority w:val="99"/>
    <w:semiHidden/>
    <w:unhideWhenUsed/>
    <w:rsid w:val="00B777A5"/>
    <w:rPr>
      <w:color w:val="800080"/>
      <w:u w:val="single"/>
    </w:rPr>
  </w:style>
  <w:style w:type="character" w:customStyle="1" w:styleId="content">
    <w:name w:val="content"/>
    <w:basedOn w:val="DefaultParagraphFont"/>
    <w:rsid w:val="00B777A5"/>
  </w:style>
  <w:style w:type="character" w:customStyle="1" w:styleId="text">
    <w:name w:val="text"/>
    <w:basedOn w:val="DefaultParagraphFont"/>
    <w:rsid w:val="00B777A5"/>
  </w:style>
  <w:style w:type="paragraph" w:styleId="NormalWeb">
    <w:name w:val="Normal (Web)"/>
    <w:basedOn w:val="Normal"/>
    <w:uiPriority w:val="99"/>
    <w:semiHidden/>
    <w:unhideWhenUsed/>
    <w:rsid w:val="00B777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B777A5"/>
  </w:style>
  <w:style w:type="character" w:customStyle="1" w:styleId="display">
    <w:name w:val="display"/>
    <w:basedOn w:val="DefaultParagraphFont"/>
    <w:rsid w:val="00B777A5"/>
  </w:style>
  <w:style w:type="character" w:customStyle="1" w:styleId="anchor-text">
    <w:name w:val="anchor-text"/>
    <w:basedOn w:val="DefaultParagraphFont"/>
    <w:rsid w:val="00B777A5"/>
  </w:style>
  <w:style w:type="character" w:customStyle="1" w:styleId="download-link-title">
    <w:name w:val="download-link-title"/>
    <w:basedOn w:val="DefaultParagraphFont"/>
    <w:rsid w:val="00B777A5"/>
  </w:style>
  <w:style w:type="paragraph" w:customStyle="1" w:styleId="previous">
    <w:name w:val="previous"/>
    <w:basedOn w:val="Normal"/>
    <w:rsid w:val="00B777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777A5"/>
  </w:style>
  <w:style w:type="character" w:customStyle="1" w:styleId="extra-detail-1">
    <w:name w:val="extra-detail-1"/>
    <w:basedOn w:val="DefaultParagraphFont"/>
    <w:rsid w:val="00B777A5"/>
  </w:style>
  <w:style w:type="character" w:customStyle="1" w:styleId="extra-detail-2">
    <w:name w:val="extra-detail-2"/>
    <w:basedOn w:val="DefaultParagraphFont"/>
    <w:rsid w:val="00B777A5"/>
  </w:style>
  <w:style w:type="paragraph" w:customStyle="1" w:styleId="next">
    <w:name w:val="next"/>
    <w:basedOn w:val="Normal"/>
    <w:rsid w:val="00B777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777A5"/>
  </w:style>
  <w:style w:type="character" w:customStyle="1" w:styleId="label">
    <w:name w:val="label"/>
    <w:basedOn w:val="DefaultParagraphFont"/>
    <w:rsid w:val="00B777A5"/>
  </w:style>
  <w:style w:type="character" w:customStyle="1" w:styleId="small-caps">
    <w:name w:val="small-caps"/>
    <w:basedOn w:val="DefaultParagraphFont"/>
    <w:rsid w:val="00B777A5"/>
  </w:style>
  <w:style w:type="character" w:customStyle="1" w:styleId="e-component">
    <w:name w:val="e-component"/>
    <w:basedOn w:val="DefaultParagraphFont"/>
    <w:rsid w:val="00B777A5"/>
  </w:style>
  <w:style w:type="character" w:customStyle="1" w:styleId="article-attachment">
    <w:name w:val="article-attachment"/>
    <w:basedOn w:val="DefaultParagraphFont"/>
    <w:rsid w:val="00B777A5"/>
  </w:style>
  <w:style w:type="character" w:customStyle="1" w:styleId="copyright-line">
    <w:name w:val="copyright-line"/>
    <w:basedOn w:val="DefaultParagraphFont"/>
    <w:rsid w:val="00B77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plett.2012.10.034" TargetMode="External"/><Relationship Id="rId13" Type="http://schemas.openxmlformats.org/officeDocument/2006/relationships/image" Target="media/image4.jpeg"/><Relationship Id="rId18" Type="http://schemas.openxmlformats.org/officeDocument/2006/relationships/hyperlink" Target="https://www.sciencedirect.com/science/article/pii/S0009261412011992?via%3Dihub"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sciencedirect.com/science/article/pii/S0009261412011992?via%3Dihub" TargetMode="External"/><Relationship Id="rId2" Type="http://schemas.openxmlformats.org/officeDocument/2006/relationships/customXml" Target="../customXml/item2.xml"/><Relationship Id="rId16" Type="http://schemas.openxmlformats.org/officeDocument/2006/relationships/hyperlink" Target="https://www.sciencedirect.com/science/article/pii/S0009261412011992?via%3Dihu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yperlink" Target="https://ars.els-cdn.com/content/image/1-s2.0-S0009261412011992-mmc1.doc"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1dc5a16d-a9e1-4107-81af-b56e13c8526c"/>
    <ds:schemaRef ds:uri="http://www.w3.org/XML/1998/namespace"/>
    <ds:schemaRef ds:uri="http://purl.org/dc/elements/1.1/"/>
    <ds:schemaRef ds:uri="http://schemas.microsoft.com/office/2006/documentManagement/types"/>
    <ds:schemaRef ds:uri="http://purl.org/dc/terms/"/>
    <ds:schemaRef ds:uri="455b151d-75b8-4438-a72d-e06b314124a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7312B3EE-775E-4358-9755-04092A879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3087</Words>
  <Characters>17600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2020-10-08T13:10:00Z</dcterms:created>
  <dcterms:modified xsi:type="dcterms:W3CDTF">2021-02-15T17:20:00Z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