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B8836F5" w:rsidR="000A7622" w:rsidRPr="00C04F25" w:rsidRDefault="009B2C79" w:rsidP="00D14423">
      <w:pPr>
        <w:autoSpaceDE w:val="0"/>
        <w:autoSpaceDN w:val="0"/>
        <w:adjustRightInd w:val="0"/>
        <w:rPr>
          <w:rFonts w:cstheme="minorHAnsi"/>
          <w:b/>
          <w:bCs/>
          <w:i/>
          <w:iCs/>
          <w:sz w:val="32"/>
          <w:szCs w:val="32"/>
        </w:rPr>
      </w:pPr>
      <w:r>
        <w:rPr>
          <w:rFonts w:cstheme="minorHAnsi"/>
          <w:b/>
          <w:bCs/>
          <w:i/>
          <w:iCs/>
          <w:sz w:val="32"/>
          <w:szCs w:val="32"/>
        </w:rPr>
        <w:t xml:space="preserve">Biomedical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C28760B" w:rsidR="00440BC4" w:rsidRDefault="000A7622" w:rsidP="00D14423">
      <w:pPr>
        <w:rPr>
          <w:rFonts w:cstheme="minorHAnsi"/>
          <w:b/>
          <w:bCs/>
          <w:sz w:val="24"/>
          <w:szCs w:val="24"/>
        </w:rPr>
      </w:pPr>
      <w:r w:rsidRPr="00C04F25">
        <w:rPr>
          <w:rFonts w:cstheme="minorHAnsi"/>
          <w:i/>
          <w:sz w:val="24"/>
          <w:szCs w:val="24"/>
          <w:lang w:val="fr-FR"/>
        </w:rPr>
        <w:t>Journal</w:t>
      </w:r>
      <w:r w:rsidR="00B97FBE">
        <w:rPr>
          <w:rFonts w:cstheme="minorHAnsi"/>
          <w:i/>
          <w:sz w:val="24"/>
          <w:szCs w:val="24"/>
          <w:lang w:val="fr-FR"/>
        </w:rPr>
        <w:t xml:space="preserve"> of </w:t>
      </w:r>
      <w:proofErr w:type="spellStart"/>
      <w:r w:rsidR="00B97FBE">
        <w:rPr>
          <w:rFonts w:cstheme="minorHAnsi"/>
          <w:i/>
          <w:sz w:val="24"/>
          <w:szCs w:val="24"/>
          <w:lang w:val="fr-FR"/>
        </w:rPr>
        <w:t>Thrombosis</w:t>
      </w:r>
      <w:proofErr w:type="spellEnd"/>
      <w:r w:rsidR="00B97FBE">
        <w:rPr>
          <w:rFonts w:cstheme="minorHAnsi"/>
          <w:i/>
          <w:sz w:val="24"/>
          <w:szCs w:val="24"/>
          <w:lang w:val="fr-FR"/>
        </w:rPr>
        <w:t xml:space="preserve"> and </w:t>
      </w:r>
      <w:proofErr w:type="spellStart"/>
      <w:r w:rsidR="00B97FBE">
        <w:rPr>
          <w:rFonts w:cstheme="minorHAnsi"/>
          <w:i/>
          <w:sz w:val="24"/>
          <w:szCs w:val="24"/>
          <w:lang w:val="fr-FR"/>
        </w:rPr>
        <w:t>Haemostasis</w:t>
      </w:r>
      <w:proofErr w:type="spellEnd"/>
      <w:r w:rsidRPr="00C04F25">
        <w:rPr>
          <w:rFonts w:cstheme="minorHAnsi"/>
          <w:sz w:val="24"/>
          <w:szCs w:val="24"/>
          <w:lang w:val="fr-FR"/>
        </w:rPr>
        <w:t xml:space="preserve">, Vol. </w:t>
      </w:r>
      <w:r w:rsidR="005D2202">
        <w:rPr>
          <w:rFonts w:cstheme="minorHAnsi"/>
          <w:sz w:val="24"/>
          <w:szCs w:val="24"/>
          <w:lang w:val="fr-FR"/>
        </w:rPr>
        <w:t>6</w:t>
      </w:r>
      <w:r w:rsidRPr="00C04F25">
        <w:rPr>
          <w:rFonts w:cstheme="minorHAnsi"/>
          <w:sz w:val="24"/>
          <w:szCs w:val="24"/>
          <w:lang w:val="fr-FR"/>
        </w:rPr>
        <w:t xml:space="preserve">, No. </w:t>
      </w:r>
      <w:r w:rsidR="005D2202">
        <w:rPr>
          <w:rFonts w:cstheme="minorHAnsi"/>
          <w:sz w:val="24"/>
          <w:szCs w:val="24"/>
          <w:lang w:val="fr-FR"/>
        </w:rPr>
        <w:t>9</w:t>
      </w:r>
      <w:r w:rsidRPr="00C04F25">
        <w:rPr>
          <w:rFonts w:cstheme="minorHAnsi"/>
          <w:sz w:val="24"/>
          <w:szCs w:val="24"/>
          <w:lang w:val="fr-FR"/>
        </w:rPr>
        <w:t xml:space="preserve"> (</w:t>
      </w:r>
      <w:proofErr w:type="spellStart"/>
      <w:r w:rsidR="005D2202">
        <w:rPr>
          <w:rFonts w:cstheme="minorHAnsi"/>
          <w:sz w:val="24"/>
          <w:szCs w:val="24"/>
          <w:lang w:val="fr-FR"/>
        </w:rPr>
        <w:t>September</w:t>
      </w:r>
      <w:proofErr w:type="spellEnd"/>
      <w:r w:rsidR="005D2202">
        <w:rPr>
          <w:rFonts w:cstheme="minorHAnsi"/>
          <w:sz w:val="24"/>
          <w:szCs w:val="24"/>
          <w:lang w:val="fr-FR"/>
        </w:rPr>
        <w:t xml:space="preserve"> 2008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5D2202" w:rsidRPr="005D2202">
        <w:rPr>
          <w:rFonts w:cstheme="minorHAnsi"/>
          <w:sz w:val="24"/>
          <w:szCs w:val="24"/>
        </w:rPr>
        <w:t>1565-1570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D2202">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D2202">
        <w:rPr>
          <w:rFonts w:cstheme="minorHAnsi"/>
          <w:sz w:val="24"/>
          <w:szCs w:val="24"/>
        </w:rPr>
        <w:t>Wiley</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5D2202">
        <w:rPr>
          <w:rFonts w:cstheme="minorHAnsi"/>
          <w:sz w:val="24"/>
          <w:szCs w:val="24"/>
        </w:rPr>
        <w:t>Wiley</w:t>
      </w:r>
      <w:r w:rsidRPr="00E77278">
        <w:rPr>
          <w:rFonts w:cstheme="minorHAnsi"/>
          <w:sz w:val="24"/>
          <w:szCs w:val="24"/>
        </w:rPr>
        <w:t>.</w:t>
      </w:r>
      <w:r w:rsidRPr="00FB28B7">
        <w:rPr>
          <w:rFonts w:cstheme="minorHAnsi"/>
          <w:b/>
          <w:bCs/>
          <w:sz w:val="24"/>
          <w:szCs w:val="24"/>
        </w:rPr>
        <w:t xml:space="preserve"> </w:t>
      </w:r>
      <w:bookmarkEnd w:id="1"/>
    </w:p>
    <w:p w14:paraId="0737C3CE" w14:textId="75C7608F" w:rsidR="00F00889" w:rsidRDefault="00F00889" w:rsidP="00DA42F2">
      <w:pPr>
        <w:pStyle w:val="Title"/>
      </w:pPr>
      <w:r w:rsidRPr="00F00889">
        <w:t xml:space="preserve">Evidence that α2-Antiplasmin Becomes Covalently Ligated to Plasma Fibrinogen in the Circulation: </w:t>
      </w:r>
      <w:r w:rsidR="005407E8" w:rsidRPr="00F00889">
        <w:t>A</w:t>
      </w:r>
      <w:r w:rsidRPr="00F00889">
        <w:t xml:space="preserve"> New Role for Plasma Factor XIII in Fibrinolysis Regulation</w:t>
      </w:r>
    </w:p>
    <w:p w14:paraId="590252F1" w14:textId="77777777" w:rsidR="00DA42F2" w:rsidRPr="00DA42F2" w:rsidRDefault="00DA42F2" w:rsidP="00DA42F2"/>
    <w:p w14:paraId="241DFED0" w14:textId="0EFF6986" w:rsidR="00F1128B" w:rsidRPr="0040676D" w:rsidRDefault="00F1128B" w:rsidP="005014E3">
      <w:pPr>
        <w:pStyle w:val="NoSpacing"/>
        <w:rPr>
          <w:sz w:val="32"/>
          <w:szCs w:val="32"/>
        </w:rPr>
      </w:pPr>
      <w:r w:rsidRPr="0040676D">
        <w:rPr>
          <w:sz w:val="32"/>
          <w:szCs w:val="32"/>
        </w:rPr>
        <w:t xml:space="preserve">M. W. </w:t>
      </w:r>
      <w:proofErr w:type="spellStart"/>
      <w:r w:rsidRPr="0040676D">
        <w:rPr>
          <w:sz w:val="32"/>
          <w:szCs w:val="32"/>
        </w:rPr>
        <w:t>Mosesson</w:t>
      </w:r>
      <w:proofErr w:type="spellEnd"/>
    </w:p>
    <w:p w14:paraId="476104F1" w14:textId="77777777" w:rsidR="008E5B0B" w:rsidRPr="005014E3" w:rsidRDefault="008E5B0B" w:rsidP="005014E3">
      <w:pPr>
        <w:pStyle w:val="NoSpacing"/>
        <w:rPr>
          <w:sz w:val="24"/>
          <w:szCs w:val="24"/>
        </w:rPr>
      </w:pPr>
      <w:r w:rsidRPr="005014E3">
        <w:rPr>
          <w:sz w:val="24"/>
          <w:szCs w:val="24"/>
        </w:rPr>
        <w:t xml:space="preserve">Blood Research Institute, </w:t>
      </w:r>
      <w:proofErr w:type="spellStart"/>
      <w:r w:rsidRPr="005014E3">
        <w:rPr>
          <w:sz w:val="24"/>
          <w:szCs w:val="24"/>
        </w:rPr>
        <w:t>BloodCenter</w:t>
      </w:r>
      <w:proofErr w:type="spellEnd"/>
      <w:r w:rsidRPr="005014E3">
        <w:rPr>
          <w:sz w:val="24"/>
          <w:szCs w:val="24"/>
        </w:rPr>
        <w:t xml:space="preserve"> of Wisconsin, Milwaukee, WI</w:t>
      </w:r>
    </w:p>
    <w:p w14:paraId="340CB253" w14:textId="1AF1C00A" w:rsidR="00F1128B" w:rsidRPr="0040676D" w:rsidRDefault="00F1128B" w:rsidP="005014E3">
      <w:pPr>
        <w:pStyle w:val="NoSpacing"/>
        <w:rPr>
          <w:sz w:val="32"/>
          <w:szCs w:val="32"/>
        </w:rPr>
      </w:pPr>
      <w:r w:rsidRPr="0040676D">
        <w:rPr>
          <w:sz w:val="32"/>
          <w:szCs w:val="32"/>
        </w:rPr>
        <w:t>K. R. Siebenlist</w:t>
      </w:r>
    </w:p>
    <w:p w14:paraId="3E5DF72C" w14:textId="76A32FE5" w:rsidR="00F1128B" w:rsidRPr="005014E3" w:rsidRDefault="008E5B0B" w:rsidP="005014E3">
      <w:pPr>
        <w:pStyle w:val="NoSpacing"/>
        <w:rPr>
          <w:sz w:val="24"/>
          <w:szCs w:val="24"/>
        </w:rPr>
      </w:pPr>
      <w:r w:rsidRPr="005014E3">
        <w:rPr>
          <w:sz w:val="24"/>
          <w:szCs w:val="24"/>
        </w:rPr>
        <w:t>Department of Biomedical Sciences, Marquette University, Milwaukee, WI</w:t>
      </w:r>
    </w:p>
    <w:p w14:paraId="20DB287A" w14:textId="4E7351D7" w:rsidR="00F1128B" w:rsidRPr="0040676D" w:rsidRDefault="00F1128B" w:rsidP="005014E3">
      <w:pPr>
        <w:pStyle w:val="NoSpacing"/>
        <w:rPr>
          <w:sz w:val="32"/>
          <w:szCs w:val="32"/>
        </w:rPr>
      </w:pPr>
      <w:r w:rsidRPr="0040676D">
        <w:rPr>
          <w:sz w:val="32"/>
          <w:szCs w:val="32"/>
        </w:rPr>
        <w:t>I. Hernandez</w:t>
      </w:r>
    </w:p>
    <w:p w14:paraId="03708AEF" w14:textId="57FDE5C2" w:rsidR="00F1128B" w:rsidRPr="005014E3" w:rsidRDefault="00EC47C8" w:rsidP="005014E3">
      <w:pPr>
        <w:pStyle w:val="NoSpacing"/>
        <w:rPr>
          <w:sz w:val="24"/>
          <w:szCs w:val="24"/>
        </w:rPr>
      </w:pPr>
      <w:r w:rsidRPr="005014E3">
        <w:rPr>
          <w:sz w:val="24"/>
          <w:szCs w:val="24"/>
        </w:rPr>
        <w:t xml:space="preserve">Blood Research Institute, </w:t>
      </w:r>
      <w:proofErr w:type="spellStart"/>
      <w:r w:rsidRPr="005014E3">
        <w:rPr>
          <w:sz w:val="24"/>
          <w:szCs w:val="24"/>
        </w:rPr>
        <w:t>BloodCenter</w:t>
      </w:r>
      <w:proofErr w:type="spellEnd"/>
      <w:r w:rsidRPr="005014E3">
        <w:rPr>
          <w:sz w:val="24"/>
          <w:szCs w:val="24"/>
        </w:rPr>
        <w:t xml:space="preserve"> of Wisconsin, Milwaukee, WI</w:t>
      </w:r>
    </w:p>
    <w:p w14:paraId="5C2A42C6" w14:textId="5898771D" w:rsidR="00F1128B" w:rsidRPr="0040676D" w:rsidRDefault="00F1128B" w:rsidP="005014E3">
      <w:pPr>
        <w:pStyle w:val="NoSpacing"/>
        <w:rPr>
          <w:sz w:val="32"/>
          <w:szCs w:val="32"/>
        </w:rPr>
      </w:pPr>
      <w:r w:rsidRPr="0040676D">
        <w:rPr>
          <w:sz w:val="32"/>
          <w:szCs w:val="32"/>
        </w:rPr>
        <w:t>K. N. Lee</w:t>
      </w:r>
    </w:p>
    <w:p w14:paraId="16BE4031" w14:textId="5C64D12B" w:rsidR="00F1128B" w:rsidRPr="005014E3" w:rsidRDefault="00EC47C8" w:rsidP="005014E3">
      <w:pPr>
        <w:pStyle w:val="NoSpacing"/>
        <w:rPr>
          <w:sz w:val="24"/>
          <w:szCs w:val="24"/>
        </w:rPr>
      </w:pPr>
      <w:r w:rsidRPr="005014E3">
        <w:rPr>
          <w:sz w:val="24"/>
          <w:szCs w:val="24"/>
        </w:rPr>
        <w:t>Department of Medicine, University of Oklahoma Health Sciences Center, Oklahoma, OK</w:t>
      </w:r>
    </w:p>
    <w:p w14:paraId="03AE2E8F" w14:textId="6A561F81" w:rsidR="00F1128B" w:rsidRPr="0040676D" w:rsidRDefault="00F1128B" w:rsidP="005014E3">
      <w:pPr>
        <w:pStyle w:val="NoSpacing"/>
        <w:rPr>
          <w:sz w:val="32"/>
          <w:szCs w:val="32"/>
        </w:rPr>
      </w:pPr>
      <w:r w:rsidRPr="0040676D">
        <w:rPr>
          <w:sz w:val="32"/>
          <w:szCs w:val="32"/>
        </w:rPr>
        <w:t>V. J. Christiansen</w:t>
      </w:r>
    </w:p>
    <w:p w14:paraId="51915CD2" w14:textId="12DF7A9A" w:rsidR="00F1128B" w:rsidRPr="005014E3" w:rsidRDefault="00EC47C8" w:rsidP="005014E3">
      <w:pPr>
        <w:pStyle w:val="NoSpacing"/>
        <w:rPr>
          <w:sz w:val="24"/>
          <w:szCs w:val="24"/>
        </w:rPr>
      </w:pPr>
      <w:r w:rsidRPr="005014E3">
        <w:rPr>
          <w:sz w:val="24"/>
          <w:szCs w:val="24"/>
        </w:rPr>
        <w:t>Department of Medicine, University of Oklahoma Health Sciences Center, Oklahoma, OK</w:t>
      </w:r>
    </w:p>
    <w:p w14:paraId="6361ED98" w14:textId="747DA666" w:rsidR="009237BC" w:rsidRPr="0040676D" w:rsidRDefault="00F1128B" w:rsidP="005014E3">
      <w:pPr>
        <w:pStyle w:val="NoSpacing"/>
        <w:rPr>
          <w:sz w:val="32"/>
          <w:szCs w:val="32"/>
        </w:rPr>
      </w:pPr>
      <w:r w:rsidRPr="0040676D">
        <w:rPr>
          <w:sz w:val="32"/>
          <w:szCs w:val="32"/>
        </w:rPr>
        <w:t xml:space="preserve">P. A. </w:t>
      </w:r>
      <w:proofErr w:type="spellStart"/>
      <w:r w:rsidRPr="0040676D">
        <w:rPr>
          <w:sz w:val="32"/>
          <w:szCs w:val="32"/>
        </w:rPr>
        <w:t>Mckee</w:t>
      </w:r>
      <w:proofErr w:type="spellEnd"/>
    </w:p>
    <w:p w14:paraId="3DCEB8A9" w14:textId="3F7140FC" w:rsidR="00F1128B" w:rsidRPr="005014E3" w:rsidRDefault="005014E3" w:rsidP="005014E3">
      <w:pPr>
        <w:pStyle w:val="NoSpacing"/>
        <w:rPr>
          <w:sz w:val="24"/>
          <w:szCs w:val="24"/>
        </w:rPr>
      </w:pPr>
      <w:r w:rsidRPr="005014E3">
        <w:rPr>
          <w:sz w:val="24"/>
          <w:szCs w:val="24"/>
        </w:rPr>
        <w:t>Department of Medicine, University of Oklahoma Health Sciences Center, Oklahoma, OK</w:t>
      </w:r>
    </w:p>
    <w:p w14:paraId="3EEFF9A7" w14:textId="77777777" w:rsidR="00DA42F2" w:rsidRDefault="00DA42F2" w:rsidP="00D14423">
      <w:pPr>
        <w:rPr>
          <w:rFonts w:cstheme="minorHAnsi"/>
          <w:b/>
          <w:bCs/>
          <w:sz w:val="24"/>
          <w:szCs w:val="24"/>
        </w:rPr>
      </w:pPr>
    </w:p>
    <w:p w14:paraId="7D8FF60A" w14:textId="15C4D73D" w:rsidR="00F00889" w:rsidRDefault="00F00889" w:rsidP="0040676D">
      <w:pPr>
        <w:pStyle w:val="Heading1"/>
      </w:pPr>
      <w:r>
        <w:lastRenderedPageBreak/>
        <w:t>Abstract</w:t>
      </w:r>
    </w:p>
    <w:p w14:paraId="049F195F" w14:textId="414433C2" w:rsidR="00F00889" w:rsidRPr="0040676D" w:rsidRDefault="00F00889" w:rsidP="00D14423">
      <w:pPr>
        <w:rPr>
          <w:rFonts w:cstheme="minorHAnsi"/>
          <w:sz w:val="24"/>
          <w:szCs w:val="24"/>
        </w:rPr>
      </w:pPr>
      <w:r w:rsidRPr="0040676D">
        <w:rPr>
          <w:rFonts w:cstheme="minorHAnsi"/>
          <w:sz w:val="24"/>
          <w:szCs w:val="24"/>
        </w:rPr>
        <w:t xml:space="preserve">Summary. </w:t>
      </w:r>
      <w:r w:rsidRPr="0040676D">
        <w:rPr>
          <w:rFonts w:cstheme="minorHAnsi"/>
          <w:i/>
          <w:iCs/>
          <w:sz w:val="24"/>
          <w:szCs w:val="24"/>
        </w:rPr>
        <w:t>Background</w:t>
      </w:r>
      <w:r w:rsidRPr="0040676D">
        <w:rPr>
          <w:rFonts w:cstheme="minorHAnsi"/>
          <w:sz w:val="24"/>
          <w:szCs w:val="24"/>
        </w:rPr>
        <w:t>: Plasma alpha</w:t>
      </w:r>
      <w:r w:rsidRPr="0040676D">
        <w:rPr>
          <w:rFonts w:cstheme="minorHAnsi"/>
          <w:sz w:val="24"/>
          <w:szCs w:val="24"/>
          <w:vertAlign w:val="subscript"/>
        </w:rPr>
        <w:t>2</w:t>
      </w:r>
      <w:r w:rsidRPr="0040676D">
        <w:rPr>
          <w:rFonts w:cstheme="minorHAnsi"/>
          <w:sz w:val="24"/>
          <w:szCs w:val="24"/>
        </w:rPr>
        <w:t>-antiplasmin (α</w:t>
      </w:r>
      <w:r w:rsidRPr="0040676D">
        <w:rPr>
          <w:rFonts w:cstheme="minorHAnsi"/>
          <w:sz w:val="24"/>
          <w:szCs w:val="24"/>
          <w:vertAlign w:val="subscript"/>
        </w:rPr>
        <w:t>2</w:t>
      </w:r>
      <w:r w:rsidRPr="0040676D">
        <w:rPr>
          <w:rFonts w:cstheme="minorHAnsi"/>
          <w:sz w:val="24"/>
          <w:szCs w:val="24"/>
        </w:rPr>
        <w:t>AP) is a rapid and effective inhibitor of the fibrinolytic enzyme plasmin. Congenital α</w:t>
      </w:r>
      <w:r w:rsidRPr="0040676D">
        <w:rPr>
          <w:rFonts w:cstheme="minorHAnsi"/>
          <w:sz w:val="24"/>
          <w:szCs w:val="24"/>
          <w:vertAlign w:val="subscript"/>
        </w:rPr>
        <w:t>2</w:t>
      </w:r>
      <w:r w:rsidRPr="0040676D">
        <w:rPr>
          <w:rFonts w:cstheme="minorHAnsi"/>
          <w:sz w:val="24"/>
          <w:szCs w:val="24"/>
        </w:rPr>
        <w:t>AP deficiency results in a severe hemorrhagic disorder due to accelerated fibrinolysis. It is well established that in the presence of thrombin-activated factor XIII (</w:t>
      </w:r>
      <w:proofErr w:type="spellStart"/>
      <w:r w:rsidRPr="0040676D">
        <w:rPr>
          <w:rFonts w:cstheme="minorHAnsi"/>
          <w:sz w:val="24"/>
          <w:szCs w:val="24"/>
        </w:rPr>
        <w:t>FXIIIa</w:t>
      </w:r>
      <w:proofErr w:type="spellEnd"/>
      <w:r w:rsidRPr="0040676D">
        <w:rPr>
          <w:rFonts w:cstheme="minorHAnsi"/>
          <w:sz w:val="24"/>
          <w:szCs w:val="24"/>
        </w:rPr>
        <w:t>), α</w:t>
      </w:r>
      <w:r w:rsidRPr="0040676D">
        <w:rPr>
          <w:rFonts w:cstheme="minorHAnsi"/>
          <w:sz w:val="24"/>
          <w:szCs w:val="24"/>
          <w:vertAlign w:val="subscript"/>
        </w:rPr>
        <w:t>2</w:t>
      </w:r>
      <w:r w:rsidRPr="0040676D">
        <w:rPr>
          <w:rFonts w:cstheme="minorHAnsi"/>
          <w:sz w:val="24"/>
          <w:szCs w:val="24"/>
        </w:rPr>
        <w:t>AP becomes covalently ligated to the distal α chains of fibrin or fibrinogen at lysine 303 (two potential sites per molecule). Some time ago we showed that α</w:t>
      </w:r>
      <w:r w:rsidRPr="0040676D">
        <w:rPr>
          <w:rFonts w:cstheme="minorHAnsi"/>
          <w:sz w:val="24"/>
          <w:szCs w:val="24"/>
          <w:vertAlign w:val="subscript"/>
        </w:rPr>
        <w:t>2</w:t>
      </w:r>
      <w:r w:rsidRPr="0040676D">
        <w:rPr>
          <w:rFonts w:cstheme="minorHAnsi"/>
          <w:sz w:val="24"/>
          <w:szCs w:val="24"/>
        </w:rPr>
        <w:t xml:space="preserve">AP is covalently linked to plasma </w:t>
      </w:r>
      <w:proofErr w:type="gramStart"/>
      <w:r w:rsidRPr="0040676D">
        <w:rPr>
          <w:rFonts w:cstheme="minorHAnsi"/>
          <w:sz w:val="24"/>
          <w:szCs w:val="24"/>
        </w:rPr>
        <w:t>fibrinogen .</w:t>
      </w:r>
      <w:proofErr w:type="gramEnd"/>
      <w:r w:rsidRPr="0040676D">
        <w:rPr>
          <w:rFonts w:cstheme="minorHAnsi"/>
          <w:sz w:val="24"/>
          <w:szCs w:val="24"/>
        </w:rPr>
        <w:t xml:space="preserve"> That singular observation led to our hypothesis that native plasma factor XIII (FXIII), which is known to catalyze covalent cross-linking of fibrinogen in the presence of calcium ions, can also incorporate α</w:t>
      </w:r>
      <w:r w:rsidRPr="0040676D">
        <w:rPr>
          <w:rFonts w:cstheme="minorHAnsi"/>
          <w:sz w:val="24"/>
          <w:szCs w:val="24"/>
          <w:vertAlign w:val="subscript"/>
        </w:rPr>
        <w:t>2</w:t>
      </w:r>
      <w:r w:rsidRPr="0040676D">
        <w:rPr>
          <w:rFonts w:cstheme="minorHAnsi"/>
          <w:sz w:val="24"/>
          <w:szCs w:val="24"/>
        </w:rPr>
        <w:t xml:space="preserve">AP into fibrinogen in the circulation. </w:t>
      </w:r>
      <w:r w:rsidRPr="0040676D">
        <w:rPr>
          <w:rFonts w:cstheme="minorHAnsi"/>
          <w:i/>
          <w:iCs/>
          <w:sz w:val="24"/>
          <w:szCs w:val="24"/>
        </w:rPr>
        <w:t>Results and Conclusions</w:t>
      </w:r>
      <w:r w:rsidRPr="0040676D">
        <w:rPr>
          <w:rFonts w:cstheme="minorHAnsi"/>
          <w:sz w:val="24"/>
          <w:szCs w:val="24"/>
        </w:rPr>
        <w:t>: We now provide evidence that FXIII incorporates I</w:t>
      </w:r>
      <w:r w:rsidRPr="0040676D">
        <w:rPr>
          <w:rFonts w:cstheme="minorHAnsi"/>
          <w:sz w:val="24"/>
          <w:szCs w:val="24"/>
          <w:vertAlign w:val="superscript"/>
        </w:rPr>
        <w:t>125</w:t>
      </w:r>
      <w:r w:rsidRPr="0040676D">
        <w:rPr>
          <w:rFonts w:cstheme="minorHAnsi"/>
          <w:sz w:val="24"/>
          <w:szCs w:val="24"/>
        </w:rPr>
        <w:t>-labelled α</w:t>
      </w:r>
      <w:r w:rsidRPr="0040676D">
        <w:rPr>
          <w:rFonts w:cstheme="minorHAnsi"/>
          <w:sz w:val="24"/>
          <w:szCs w:val="24"/>
          <w:vertAlign w:val="subscript"/>
        </w:rPr>
        <w:t>2</w:t>
      </w:r>
      <w:r w:rsidRPr="0040676D">
        <w:rPr>
          <w:rFonts w:cstheme="minorHAnsi"/>
          <w:sz w:val="24"/>
          <w:szCs w:val="24"/>
        </w:rPr>
        <w:t>AP into the Aα-chain sites on fibrinogen or fibrin. We also measured the content of α</w:t>
      </w:r>
      <w:r w:rsidRPr="0040676D">
        <w:rPr>
          <w:rFonts w:cstheme="minorHAnsi"/>
          <w:sz w:val="24"/>
          <w:szCs w:val="24"/>
          <w:vertAlign w:val="subscript"/>
        </w:rPr>
        <w:t>2</w:t>
      </w:r>
      <w:r w:rsidRPr="0040676D">
        <w:rPr>
          <w:rFonts w:cstheme="minorHAnsi"/>
          <w:sz w:val="24"/>
          <w:szCs w:val="24"/>
        </w:rPr>
        <w:t>AP in isolated plasma fibrinogen fractions by ELISA and found that substantial amounts were present (1.2–1.8</w:t>
      </w:r>
      <w:r w:rsidR="0053510C">
        <w:rPr>
          <w:rFonts w:cstheme="minorHAnsi"/>
          <w:sz w:val="24"/>
          <w:szCs w:val="24"/>
        </w:rPr>
        <w:t xml:space="preserve"> </w:t>
      </w:r>
      <w:r w:rsidRPr="0040676D">
        <w:rPr>
          <w:rFonts w:cstheme="minorHAnsi"/>
          <w:sz w:val="24"/>
          <w:szCs w:val="24"/>
        </w:rPr>
        <w:t>moles per mole fibrinogen). We propose that α</w:t>
      </w:r>
      <w:r w:rsidRPr="0040676D">
        <w:rPr>
          <w:rFonts w:cstheme="minorHAnsi"/>
          <w:sz w:val="24"/>
          <w:szCs w:val="24"/>
          <w:vertAlign w:val="subscript"/>
        </w:rPr>
        <w:t>2</w:t>
      </w:r>
      <w:r w:rsidRPr="0040676D">
        <w:rPr>
          <w:rFonts w:cstheme="minorHAnsi"/>
          <w:sz w:val="24"/>
          <w:szCs w:val="24"/>
        </w:rPr>
        <w:t xml:space="preserve">AP becomes ligated to fibrinogen while in the circulation through the action of FXIII, and that its immediate presence in plasma fibrinogen contributes to regulation of </w:t>
      </w:r>
      <w:r w:rsidRPr="0040676D">
        <w:rPr>
          <w:rFonts w:cstheme="minorHAnsi"/>
          <w:i/>
          <w:iCs/>
          <w:sz w:val="24"/>
          <w:szCs w:val="24"/>
        </w:rPr>
        <w:t>in vivo</w:t>
      </w:r>
      <w:r w:rsidRPr="0040676D">
        <w:rPr>
          <w:rFonts w:cstheme="minorHAnsi"/>
          <w:sz w:val="24"/>
          <w:szCs w:val="24"/>
        </w:rPr>
        <w:t xml:space="preserve"> fibrinolysis.</w:t>
      </w:r>
    </w:p>
    <w:p w14:paraId="3F5B3C0D" w14:textId="77777777" w:rsidR="008E7120" w:rsidRPr="008E7120" w:rsidRDefault="008E7120" w:rsidP="0040676D">
      <w:pPr>
        <w:pStyle w:val="Heading1"/>
      </w:pPr>
      <w:r w:rsidRPr="008E7120">
        <w:t>Introduction</w:t>
      </w:r>
    </w:p>
    <w:p w14:paraId="2A1B8754" w14:textId="05D7C267" w:rsidR="008E7120" w:rsidRPr="008E7120" w:rsidRDefault="008E7120" w:rsidP="008E7120">
      <w:pPr>
        <w:rPr>
          <w:rFonts w:cstheme="minorHAnsi"/>
          <w:sz w:val="24"/>
          <w:szCs w:val="24"/>
        </w:rPr>
      </w:pPr>
      <w:r w:rsidRPr="008E7120">
        <w:rPr>
          <w:rFonts w:cstheme="minorHAnsi"/>
          <w:sz w:val="24"/>
          <w:szCs w:val="24"/>
        </w:rPr>
        <w:t>Plasma alpha</w:t>
      </w:r>
      <w:r w:rsidRPr="008E7120">
        <w:rPr>
          <w:rFonts w:cstheme="minorHAnsi"/>
          <w:sz w:val="24"/>
          <w:szCs w:val="24"/>
          <w:vertAlign w:val="subscript"/>
        </w:rPr>
        <w:t>2</w:t>
      </w:r>
      <w:r w:rsidRPr="008E7120">
        <w:rPr>
          <w:rFonts w:cstheme="minorHAnsi"/>
          <w:sz w:val="24"/>
          <w:szCs w:val="24"/>
        </w:rPr>
        <w:t>-antiplasmin (α</w:t>
      </w:r>
      <w:r w:rsidRPr="008E7120">
        <w:rPr>
          <w:rFonts w:cstheme="minorHAnsi"/>
          <w:sz w:val="24"/>
          <w:szCs w:val="24"/>
          <w:vertAlign w:val="subscript"/>
        </w:rPr>
        <w:t>2</w:t>
      </w:r>
      <w:r w:rsidRPr="008E7120">
        <w:rPr>
          <w:rFonts w:cstheme="minorHAnsi"/>
          <w:sz w:val="24"/>
          <w:szCs w:val="24"/>
        </w:rPr>
        <w:t>AP) is a rapid and effective serine protease inhibitor (serpin) of the fibrinolytic enzyme plasmin</w:t>
      </w:r>
      <w:r w:rsidRPr="00B97FBE">
        <w:rPr>
          <w:rFonts w:cstheme="minorHAnsi"/>
          <w:sz w:val="24"/>
          <w:szCs w:val="24"/>
          <w:vertAlign w:val="superscript"/>
        </w:rPr>
        <w:t>1</w:t>
      </w:r>
      <w:r w:rsidRPr="00323F44">
        <w:rPr>
          <w:rFonts w:cstheme="minorHAnsi"/>
          <w:sz w:val="24"/>
          <w:szCs w:val="24"/>
          <w:vertAlign w:val="superscript"/>
        </w:rPr>
        <w:t>-</w:t>
      </w:r>
      <w:r w:rsidRPr="00B97FBE">
        <w:rPr>
          <w:rFonts w:cstheme="minorHAnsi"/>
          <w:sz w:val="24"/>
          <w:szCs w:val="24"/>
          <w:vertAlign w:val="superscript"/>
        </w:rPr>
        <w:t>4</w:t>
      </w:r>
      <w:r w:rsidRPr="008E7120">
        <w:rPr>
          <w:rFonts w:cstheme="minorHAnsi"/>
          <w:sz w:val="24"/>
          <w:szCs w:val="24"/>
        </w:rPr>
        <w:t>. When this inhibitor is absent from plasma, as occurs in congenital homozygous α</w:t>
      </w:r>
      <w:r w:rsidRPr="008E7120">
        <w:rPr>
          <w:rFonts w:cstheme="minorHAnsi"/>
          <w:sz w:val="24"/>
          <w:szCs w:val="24"/>
          <w:vertAlign w:val="subscript"/>
        </w:rPr>
        <w:t>2</w:t>
      </w:r>
      <w:r w:rsidRPr="008E7120">
        <w:rPr>
          <w:rFonts w:cstheme="minorHAnsi"/>
          <w:sz w:val="24"/>
          <w:szCs w:val="24"/>
        </w:rPr>
        <w:t>AP-deficiency, a severe hemorrhagic disorder results that is characterized by increased susceptibility of intravascular thrombi to fibrinolysis</w:t>
      </w:r>
      <w:r w:rsidRPr="00B97FBE">
        <w:rPr>
          <w:rFonts w:cstheme="minorHAnsi"/>
          <w:sz w:val="24"/>
          <w:szCs w:val="24"/>
          <w:vertAlign w:val="superscript"/>
        </w:rPr>
        <w:t>5</w:t>
      </w:r>
      <w:r w:rsidRPr="00323F44">
        <w:rPr>
          <w:rFonts w:cstheme="minorHAnsi"/>
          <w:sz w:val="24"/>
          <w:szCs w:val="24"/>
          <w:vertAlign w:val="superscript"/>
        </w:rPr>
        <w:t>-</w:t>
      </w:r>
      <w:r w:rsidRPr="00B97FBE">
        <w:rPr>
          <w:rFonts w:cstheme="minorHAnsi"/>
          <w:sz w:val="24"/>
          <w:szCs w:val="24"/>
          <w:vertAlign w:val="superscript"/>
        </w:rPr>
        <w:t>7</w:t>
      </w:r>
      <w:r w:rsidRPr="008E7120">
        <w:rPr>
          <w:rFonts w:cstheme="minorHAnsi"/>
          <w:sz w:val="24"/>
          <w:szCs w:val="24"/>
        </w:rPr>
        <w:t>. The fibrinolytic defect is reversible by the addition of α</w:t>
      </w:r>
      <w:r w:rsidRPr="008E7120">
        <w:rPr>
          <w:rFonts w:cstheme="minorHAnsi"/>
          <w:sz w:val="24"/>
          <w:szCs w:val="24"/>
          <w:vertAlign w:val="subscript"/>
        </w:rPr>
        <w:t>2</w:t>
      </w:r>
      <w:r w:rsidRPr="008E7120">
        <w:rPr>
          <w:rFonts w:cstheme="minorHAnsi"/>
          <w:sz w:val="24"/>
          <w:szCs w:val="24"/>
        </w:rPr>
        <w:t xml:space="preserve">AP. It is well known that in the presence of thrombin-activated factor </w:t>
      </w:r>
      <w:proofErr w:type="spellStart"/>
      <w:r w:rsidRPr="008E7120">
        <w:rPr>
          <w:rFonts w:cstheme="minorHAnsi"/>
          <w:sz w:val="24"/>
          <w:szCs w:val="24"/>
        </w:rPr>
        <w:t>XIIIa</w:t>
      </w:r>
      <w:proofErr w:type="spellEnd"/>
      <w:r w:rsidRPr="008E7120">
        <w:rPr>
          <w:rFonts w:cstheme="minorHAnsi"/>
          <w:sz w:val="24"/>
          <w:szCs w:val="24"/>
        </w:rPr>
        <w:t xml:space="preserve"> (</w:t>
      </w:r>
      <w:proofErr w:type="spellStart"/>
      <w:r w:rsidRPr="008E7120">
        <w:rPr>
          <w:rFonts w:cstheme="minorHAnsi"/>
          <w:sz w:val="24"/>
          <w:szCs w:val="24"/>
        </w:rPr>
        <w:t>FXIIIa</w:t>
      </w:r>
      <w:proofErr w:type="spellEnd"/>
      <w:r w:rsidRPr="008E7120">
        <w:rPr>
          <w:rFonts w:cstheme="minorHAnsi"/>
          <w:sz w:val="24"/>
          <w:szCs w:val="24"/>
        </w:rPr>
        <w:t>) the inhibitor becomes covalently ligated (‘cross-linked’) to a single site, lysine 303, on the fibrin- or fibrinogen Aα-chain</w:t>
      </w:r>
      <w:r w:rsidRPr="00B97FBE">
        <w:rPr>
          <w:rFonts w:cstheme="minorHAnsi"/>
          <w:sz w:val="24"/>
          <w:szCs w:val="24"/>
          <w:vertAlign w:val="superscript"/>
        </w:rPr>
        <w:t>8</w:t>
      </w:r>
      <w:r w:rsidRPr="00323F44">
        <w:rPr>
          <w:rFonts w:cstheme="minorHAnsi"/>
          <w:sz w:val="24"/>
          <w:szCs w:val="24"/>
          <w:vertAlign w:val="superscript"/>
        </w:rPr>
        <w:t xml:space="preserve">, </w:t>
      </w:r>
      <w:r w:rsidRPr="00B97FBE">
        <w:rPr>
          <w:rFonts w:cstheme="minorHAnsi"/>
          <w:sz w:val="24"/>
          <w:szCs w:val="24"/>
          <w:vertAlign w:val="superscript"/>
        </w:rPr>
        <w:t>9</w:t>
      </w:r>
      <w:r w:rsidRPr="008E7120">
        <w:rPr>
          <w:rFonts w:cstheme="minorHAnsi"/>
          <w:sz w:val="24"/>
          <w:szCs w:val="24"/>
        </w:rPr>
        <w:t>. Unbound α</w:t>
      </w:r>
      <w:r w:rsidRPr="008E7120">
        <w:rPr>
          <w:rFonts w:cstheme="minorHAnsi"/>
          <w:sz w:val="24"/>
          <w:szCs w:val="24"/>
          <w:vertAlign w:val="subscript"/>
        </w:rPr>
        <w:t>2</w:t>
      </w:r>
      <w:r w:rsidRPr="008E7120">
        <w:rPr>
          <w:rFonts w:cstheme="minorHAnsi"/>
          <w:sz w:val="24"/>
          <w:szCs w:val="24"/>
        </w:rPr>
        <w:t xml:space="preserve">AP inhibits tPA-induced </w:t>
      </w:r>
      <w:proofErr w:type="spellStart"/>
      <w:r w:rsidRPr="008E7120">
        <w:rPr>
          <w:rFonts w:cstheme="minorHAnsi"/>
          <w:sz w:val="24"/>
          <w:szCs w:val="24"/>
        </w:rPr>
        <w:t>fibrinogenolysis</w:t>
      </w:r>
      <w:proofErr w:type="spellEnd"/>
      <w:r w:rsidRPr="008E7120">
        <w:rPr>
          <w:rFonts w:cstheme="minorHAnsi"/>
          <w:sz w:val="24"/>
          <w:szCs w:val="24"/>
        </w:rPr>
        <w:t xml:space="preserve">; however, only after it has been incorporated into fibrin via </w:t>
      </w:r>
      <w:proofErr w:type="spellStart"/>
      <w:r w:rsidRPr="008E7120">
        <w:rPr>
          <w:rFonts w:cstheme="minorHAnsi"/>
          <w:sz w:val="24"/>
          <w:szCs w:val="24"/>
        </w:rPr>
        <w:t>FXIIIa</w:t>
      </w:r>
      <w:proofErr w:type="spellEnd"/>
      <w:r w:rsidRPr="008E7120">
        <w:rPr>
          <w:rFonts w:cstheme="minorHAnsi"/>
          <w:sz w:val="24"/>
          <w:szCs w:val="24"/>
        </w:rPr>
        <w:t>, is α</w:t>
      </w:r>
      <w:r w:rsidRPr="008E7120">
        <w:rPr>
          <w:rFonts w:cstheme="minorHAnsi"/>
          <w:sz w:val="24"/>
          <w:szCs w:val="24"/>
          <w:vertAlign w:val="subscript"/>
        </w:rPr>
        <w:t>2</w:t>
      </w:r>
      <w:r w:rsidRPr="008E7120">
        <w:rPr>
          <w:rFonts w:cstheme="minorHAnsi"/>
          <w:sz w:val="24"/>
          <w:szCs w:val="24"/>
        </w:rPr>
        <w:t>AP an effective inhibitor of fibrinolysis</w:t>
      </w:r>
      <w:r w:rsidRPr="00B97FBE">
        <w:rPr>
          <w:rFonts w:cstheme="minorHAnsi"/>
          <w:sz w:val="24"/>
          <w:szCs w:val="24"/>
          <w:vertAlign w:val="superscript"/>
        </w:rPr>
        <w:t>10</w:t>
      </w:r>
      <w:r w:rsidRPr="00323F44">
        <w:rPr>
          <w:rFonts w:cstheme="minorHAnsi"/>
          <w:sz w:val="24"/>
          <w:szCs w:val="24"/>
          <w:vertAlign w:val="superscript"/>
        </w:rPr>
        <w:t>-</w:t>
      </w:r>
      <w:r w:rsidRPr="00B97FBE">
        <w:rPr>
          <w:rFonts w:cstheme="minorHAnsi"/>
          <w:sz w:val="24"/>
          <w:szCs w:val="24"/>
          <w:vertAlign w:val="superscript"/>
        </w:rPr>
        <w:t>13</w:t>
      </w:r>
      <w:r w:rsidRPr="008E7120">
        <w:rPr>
          <w:rFonts w:cstheme="minorHAnsi"/>
          <w:sz w:val="24"/>
          <w:szCs w:val="24"/>
        </w:rPr>
        <w:t>. In addition, plasmin that becomes bound to fibrin is protected from inhibition by unbound α</w:t>
      </w:r>
      <w:r w:rsidRPr="008E7120">
        <w:rPr>
          <w:rFonts w:cstheme="minorHAnsi"/>
          <w:sz w:val="24"/>
          <w:szCs w:val="24"/>
          <w:vertAlign w:val="subscript"/>
        </w:rPr>
        <w:t>2</w:t>
      </w:r>
      <w:r w:rsidRPr="008E7120">
        <w:rPr>
          <w:rFonts w:cstheme="minorHAnsi"/>
          <w:sz w:val="24"/>
          <w:szCs w:val="24"/>
        </w:rPr>
        <w:t>AP</w:t>
      </w:r>
      <w:r w:rsidRPr="00B97FBE">
        <w:rPr>
          <w:rFonts w:cstheme="minorHAnsi"/>
          <w:sz w:val="24"/>
          <w:szCs w:val="24"/>
          <w:vertAlign w:val="superscript"/>
        </w:rPr>
        <w:t>14</w:t>
      </w:r>
      <w:r w:rsidRPr="008E7120">
        <w:rPr>
          <w:rFonts w:cstheme="minorHAnsi"/>
          <w:sz w:val="24"/>
          <w:szCs w:val="24"/>
        </w:rPr>
        <w:t>, thus emphasizing the importance of prior α</w:t>
      </w:r>
      <w:r w:rsidRPr="008E7120">
        <w:rPr>
          <w:rFonts w:cstheme="minorHAnsi"/>
          <w:sz w:val="24"/>
          <w:szCs w:val="24"/>
          <w:vertAlign w:val="subscript"/>
        </w:rPr>
        <w:t>2</w:t>
      </w:r>
      <w:r w:rsidRPr="008E7120">
        <w:rPr>
          <w:rFonts w:cstheme="minorHAnsi"/>
          <w:sz w:val="24"/>
          <w:szCs w:val="24"/>
        </w:rPr>
        <w:t>AP incorporation into fibrin(</w:t>
      </w:r>
      <w:proofErr w:type="spellStart"/>
      <w:r w:rsidRPr="008E7120">
        <w:rPr>
          <w:rFonts w:cstheme="minorHAnsi"/>
          <w:sz w:val="24"/>
          <w:szCs w:val="24"/>
        </w:rPr>
        <w:t>ogen</w:t>
      </w:r>
      <w:proofErr w:type="spellEnd"/>
      <w:r w:rsidRPr="008E7120">
        <w:rPr>
          <w:rFonts w:cstheme="minorHAnsi"/>
          <w:sz w:val="24"/>
          <w:szCs w:val="24"/>
        </w:rPr>
        <w:t>) for effectively mediating inhibition of fibrinolysis. Finally, α</w:t>
      </w:r>
      <w:r w:rsidRPr="008E7120">
        <w:rPr>
          <w:rFonts w:cstheme="minorHAnsi"/>
          <w:sz w:val="24"/>
          <w:szCs w:val="24"/>
          <w:vertAlign w:val="subscript"/>
        </w:rPr>
        <w:t>2</w:t>
      </w:r>
      <w:r w:rsidRPr="008E7120">
        <w:rPr>
          <w:rFonts w:cstheme="minorHAnsi"/>
          <w:sz w:val="24"/>
          <w:szCs w:val="24"/>
        </w:rPr>
        <w:t>AP is incorporated into fibrin at only 20% to 30% of the potentially available lysine 303 sites</w:t>
      </w:r>
      <w:r w:rsidRPr="00B97FBE">
        <w:rPr>
          <w:rFonts w:cstheme="minorHAnsi"/>
          <w:sz w:val="24"/>
          <w:szCs w:val="24"/>
          <w:vertAlign w:val="superscript"/>
        </w:rPr>
        <w:t>15</w:t>
      </w:r>
      <w:r w:rsidRPr="00323F44">
        <w:rPr>
          <w:rFonts w:cstheme="minorHAnsi"/>
          <w:sz w:val="24"/>
          <w:szCs w:val="24"/>
          <w:vertAlign w:val="superscript"/>
        </w:rPr>
        <w:t>-</w:t>
      </w:r>
      <w:r w:rsidRPr="00B97FBE">
        <w:rPr>
          <w:rFonts w:cstheme="minorHAnsi"/>
          <w:sz w:val="24"/>
          <w:szCs w:val="24"/>
          <w:vertAlign w:val="superscript"/>
        </w:rPr>
        <w:t>17</w:t>
      </w:r>
      <w:r w:rsidRPr="008E7120">
        <w:rPr>
          <w:rFonts w:cstheme="minorHAnsi"/>
          <w:sz w:val="24"/>
          <w:szCs w:val="24"/>
        </w:rPr>
        <w:t>, suggesting that the unreactive sites may already be occupied or otherwise unavailable for ligation.</w:t>
      </w:r>
    </w:p>
    <w:p w14:paraId="7D237BBA" w14:textId="460EE5E5" w:rsidR="008E7120" w:rsidRPr="008E7120" w:rsidRDefault="008E7120" w:rsidP="008E7120">
      <w:pPr>
        <w:rPr>
          <w:rFonts w:cstheme="minorHAnsi"/>
          <w:sz w:val="24"/>
          <w:szCs w:val="24"/>
        </w:rPr>
      </w:pPr>
      <w:r w:rsidRPr="008E7120">
        <w:rPr>
          <w:rFonts w:cstheme="minorHAnsi"/>
          <w:sz w:val="24"/>
          <w:szCs w:val="24"/>
        </w:rPr>
        <w:t>There are two forms of α</w:t>
      </w:r>
      <w:r w:rsidRPr="008E7120">
        <w:rPr>
          <w:rFonts w:cstheme="minorHAnsi"/>
          <w:sz w:val="24"/>
          <w:szCs w:val="24"/>
          <w:vertAlign w:val="subscript"/>
        </w:rPr>
        <w:t>2</w:t>
      </w:r>
      <w:r w:rsidRPr="008E7120">
        <w:rPr>
          <w:rFonts w:cstheme="minorHAnsi"/>
          <w:sz w:val="24"/>
          <w:szCs w:val="24"/>
        </w:rPr>
        <w:t>AP in human plasma, a full length 464-residue protein with amino-terminal methionine (Met-α</w:t>
      </w:r>
      <w:r w:rsidRPr="008E7120">
        <w:rPr>
          <w:rFonts w:cstheme="minorHAnsi"/>
          <w:sz w:val="24"/>
          <w:szCs w:val="24"/>
          <w:vertAlign w:val="subscript"/>
        </w:rPr>
        <w:t>2</w:t>
      </w:r>
      <w:r w:rsidRPr="008E7120">
        <w:rPr>
          <w:rFonts w:cstheme="minorHAnsi"/>
          <w:sz w:val="24"/>
          <w:szCs w:val="24"/>
        </w:rPr>
        <w:t xml:space="preserve">AP) that accounts for </w:t>
      </w:r>
      <w:r w:rsidRPr="008E7120">
        <w:rPr>
          <w:rFonts w:ascii="Cambria Math" w:hAnsi="Cambria Math" w:cs="Cambria Math"/>
          <w:sz w:val="24"/>
          <w:szCs w:val="24"/>
        </w:rPr>
        <w:t>∼</w:t>
      </w:r>
      <w:r w:rsidRPr="008E7120">
        <w:rPr>
          <w:rFonts w:cstheme="minorHAnsi"/>
          <w:sz w:val="24"/>
          <w:szCs w:val="24"/>
        </w:rPr>
        <w:t>30% of the total, the remainder being composed of a shortened 452-residue form with amino-terminal asparagine (</w:t>
      </w:r>
      <w:proofErr w:type="spellStart"/>
      <w:r w:rsidRPr="008E7120">
        <w:rPr>
          <w:rFonts w:cstheme="minorHAnsi"/>
          <w:sz w:val="24"/>
          <w:szCs w:val="24"/>
        </w:rPr>
        <w:t>Asn</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AP)</w:t>
      </w:r>
      <w:r w:rsidRPr="00B97FBE">
        <w:rPr>
          <w:rFonts w:cstheme="minorHAnsi"/>
          <w:sz w:val="24"/>
          <w:szCs w:val="24"/>
          <w:vertAlign w:val="superscript"/>
        </w:rPr>
        <w:t>18</w:t>
      </w:r>
      <w:r w:rsidRPr="00323F44">
        <w:rPr>
          <w:rFonts w:cstheme="minorHAnsi"/>
          <w:sz w:val="24"/>
          <w:szCs w:val="24"/>
          <w:vertAlign w:val="superscript"/>
        </w:rPr>
        <w:t xml:space="preserve">, </w:t>
      </w:r>
      <w:r w:rsidRPr="00B97FBE">
        <w:rPr>
          <w:rFonts w:cstheme="minorHAnsi"/>
          <w:sz w:val="24"/>
          <w:szCs w:val="24"/>
          <w:vertAlign w:val="superscript"/>
        </w:rPr>
        <w:t>19</w:t>
      </w:r>
      <w:r w:rsidRPr="008E7120">
        <w:rPr>
          <w:rFonts w:cstheme="minorHAnsi"/>
          <w:sz w:val="24"/>
          <w:szCs w:val="24"/>
        </w:rPr>
        <w:t>. The proportions of the two forms of α</w:t>
      </w:r>
      <w:r w:rsidRPr="008E7120">
        <w:rPr>
          <w:rFonts w:cstheme="minorHAnsi"/>
          <w:sz w:val="24"/>
          <w:szCs w:val="24"/>
          <w:vertAlign w:val="subscript"/>
        </w:rPr>
        <w:t>2</w:t>
      </w:r>
      <w:r w:rsidRPr="008E7120">
        <w:rPr>
          <w:rFonts w:cstheme="minorHAnsi"/>
          <w:sz w:val="24"/>
          <w:szCs w:val="24"/>
        </w:rPr>
        <w:t xml:space="preserve">AP in plasma are related to the R/W6 single nucleotide polymorphism, with R being associated with higher </w:t>
      </w:r>
      <w:proofErr w:type="spellStart"/>
      <w:r w:rsidRPr="008E7120">
        <w:rPr>
          <w:rFonts w:cstheme="minorHAnsi"/>
          <w:sz w:val="24"/>
          <w:szCs w:val="24"/>
        </w:rPr>
        <w:t>Asn</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AP levels</w:t>
      </w:r>
      <w:r w:rsidRPr="00B97FBE">
        <w:rPr>
          <w:rFonts w:cstheme="minorHAnsi"/>
          <w:sz w:val="24"/>
          <w:szCs w:val="24"/>
          <w:vertAlign w:val="superscript"/>
        </w:rPr>
        <w:t>20</w:t>
      </w:r>
      <w:r w:rsidRPr="008E7120">
        <w:rPr>
          <w:rFonts w:cstheme="minorHAnsi"/>
          <w:sz w:val="24"/>
          <w:szCs w:val="24"/>
        </w:rPr>
        <w:t xml:space="preserve">. Incorporation of </w:t>
      </w:r>
      <w:proofErr w:type="spellStart"/>
      <w:r w:rsidRPr="008E7120">
        <w:rPr>
          <w:rFonts w:cstheme="minorHAnsi"/>
          <w:sz w:val="24"/>
          <w:szCs w:val="24"/>
        </w:rPr>
        <w:t>Asn</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 xml:space="preserve">AP into fibrin is 3–13 times greater than with the </w:t>
      </w:r>
      <w:proofErr w:type="gramStart"/>
      <w:r w:rsidRPr="008E7120">
        <w:rPr>
          <w:rFonts w:cstheme="minorHAnsi"/>
          <w:sz w:val="24"/>
          <w:szCs w:val="24"/>
        </w:rPr>
        <w:t>full length</w:t>
      </w:r>
      <w:proofErr w:type="gramEnd"/>
      <w:r w:rsidRPr="008E7120">
        <w:rPr>
          <w:rFonts w:cstheme="minorHAnsi"/>
          <w:sz w:val="24"/>
          <w:szCs w:val="24"/>
        </w:rPr>
        <w:t xml:space="preserve"> precursor form, Met-α</w:t>
      </w:r>
      <w:r w:rsidRPr="008E7120">
        <w:rPr>
          <w:rFonts w:cstheme="minorHAnsi"/>
          <w:sz w:val="24"/>
          <w:szCs w:val="24"/>
          <w:vertAlign w:val="subscript"/>
        </w:rPr>
        <w:t>2</w:t>
      </w:r>
      <w:r w:rsidRPr="008E7120">
        <w:rPr>
          <w:rFonts w:cstheme="minorHAnsi"/>
          <w:sz w:val="24"/>
          <w:szCs w:val="24"/>
        </w:rPr>
        <w:t>AP</w:t>
      </w:r>
      <w:r w:rsidRPr="00B97FBE">
        <w:rPr>
          <w:rFonts w:cstheme="minorHAnsi"/>
          <w:sz w:val="24"/>
          <w:szCs w:val="24"/>
          <w:vertAlign w:val="superscript"/>
        </w:rPr>
        <w:t>21</w:t>
      </w:r>
      <w:r w:rsidRPr="00323F44">
        <w:rPr>
          <w:rFonts w:cstheme="minorHAnsi"/>
          <w:sz w:val="24"/>
          <w:szCs w:val="24"/>
          <w:vertAlign w:val="superscript"/>
        </w:rPr>
        <w:t xml:space="preserve">, </w:t>
      </w:r>
      <w:r w:rsidRPr="00B97FBE">
        <w:rPr>
          <w:rFonts w:cstheme="minorHAnsi"/>
          <w:sz w:val="24"/>
          <w:szCs w:val="24"/>
          <w:vertAlign w:val="superscript"/>
        </w:rPr>
        <w:t>22</w:t>
      </w:r>
      <w:r w:rsidRPr="008E7120">
        <w:rPr>
          <w:rFonts w:cstheme="minorHAnsi"/>
          <w:sz w:val="24"/>
          <w:szCs w:val="24"/>
        </w:rPr>
        <w:t>, but otherwise both forms display the same inhibitory activities.</w:t>
      </w:r>
    </w:p>
    <w:p w14:paraId="554E8315" w14:textId="78A2D708" w:rsidR="008E7120" w:rsidRPr="008E7120" w:rsidRDefault="008E7120" w:rsidP="008E7120">
      <w:pPr>
        <w:rPr>
          <w:rFonts w:cstheme="minorHAnsi"/>
          <w:sz w:val="24"/>
          <w:szCs w:val="24"/>
        </w:rPr>
      </w:pPr>
      <w:r w:rsidRPr="008E7120">
        <w:rPr>
          <w:rFonts w:cstheme="minorHAnsi"/>
          <w:sz w:val="24"/>
          <w:szCs w:val="24"/>
        </w:rPr>
        <w:t>A plasmin inhibitory activity like that of plasma α</w:t>
      </w:r>
      <w:r w:rsidRPr="008E7120">
        <w:rPr>
          <w:rFonts w:cstheme="minorHAnsi"/>
          <w:sz w:val="24"/>
          <w:szCs w:val="24"/>
          <w:vertAlign w:val="subscript"/>
        </w:rPr>
        <w:t>2</w:t>
      </w:r>
      <w:r w:rsidRPr="008E7120">
        <w:rPr>
          <w:rFonts w:cstheme="minorHAnsi"/>
          <w:sz w:val="24"/>
          <w:szCs w:val="24"/>
        </w:rPr>
        <w:t>AP was discovered in fibrinogen many years ago</w:t>
      </w:r>
      <w:r w:rsidRPr="00B97FBE">
        <w:rPr>
          <w:rFonts w:cstheme="minorHAnsi"/>
          <w:sz w:val="24"/>
          <w:szCs w:val="24"/>
          <w:vertAlign w:val="superscript"/>
        </w:rPr>
        <w:t>23</w:t>
      </w:r>
      <w:r w:rsidRPr="008E7120">
        <w:rPr>
          <w:rFonts w:cstheme="minorHAnsi"/>
          <w:sz w:val="24"/>
          <w:szCs w:val="24"/>
        </w:rPr>
        <w:t>, although it was not identified as α</w:t>
      </w:r>
      <w:r w:rsidRPr="008E7120">
        <w:rPr>
          <w:rFonts w:cstheme="minorHAnsi"/>
          <w:sz w:val="24"/>
          <w:szCs w:val="24"/>
          <w:vertAlign w:val="subscript"/>
        </w:rPr>
        <w:t>2</w:t>
      </w:r>
      <w:r w:rsidRPr="008E7120">
        <w:rPr>
          <w:rFonts w:cstheme="minorHAnsi"/>
          <w:sz w:val="24"/>
          <w:szCs w:val="24"/>
        </w:rPr>
        <w:t>AP until much later when immunochemical analyses showed that α</w:t>
      </w:r>
      <w:r w:rsidRPr="008E7120">
        <w:rPr>
          <w:rFonts w:cstheme="minorHAnsi"/>
          <w:sz w:val="24"/>
          <w:szCs w:val="24"/>
          <w:vertAlign w:val="subscript"/>
        </w:rPr>
        <w:t>2</w:t>
      </w:r>
      <w:r w:rsidRPr="008E7120">
        <w:rPr>
          <w:rFonts w:cstheme="minorHAnsi"/>
          <w:sz w:val="24"/>
          <w:szCs w:val="24"/>
        </w:rPr>
        <w:t>AP was a constituent of normal fibrinogen as well as a dysfibrinogenemic fibrinogen (fibrinogen Cedar Rapids)</w:t>
      </w:r>
      <w:r w:rsidRPr="00B97FBE">
        <w:rPr>
          <w:rFonts w:cstheme="minorHAnsi"/>
          <w:sz w:val="24"/>
          <w:szCs w:val="24"/>
          <w:vertAlign w:val="superscript"/>
        </w:rPr>
        <w:t>24</w:t>
      </w:r>
      <w:r w:rsidRPr="008E7120">
        <w:rPr>
          <w:rFonts w:cstheme="minorHAnsi"/>
          <w:sz w:val="24"/>
          <w:szCs w:val="24"/>
        </w:rPr>
        <w:t xml:space="preserve">. These observations combined with prior knowledge that native non-thrombin-activated plasma factor XIII (FXIII) can efficiently introduce covalent cross-links into fibrinogen as well </w:t>
      </w:r>
      <w:r w:rsidRPr="008E7120">
        <w:rPr>
          <w:rFonts w:cstheme="minorHAnsi"/>
          <w:sz w:val="24"/>
          <w:szCs w:val="24"/>
        </w:rPr>
        <w:lastRenderedPageBreak/>
        <w:t>as fibrin in the presence of calcium ions</w:t>
      </w:r>
      <w:r w:rsidRPr="00B97FBE">
        <w:rPr>
          <w:rFonts w:cstheme="minorHAnsi"/>
          <w:sz w:val="24"/>
          <w:szCs w:val="24"/>
          <w:vertAlign w:val="superscript"/>
        </w:rPr>
        <w:t>25</w:t>
      </w:r>
      <w:r w:rsidRPr="008E7120">
        <w:rPr>
          <w:rFonts w:cstheme="minorHAnsi"/>
          <w:sz w:val="24"/>
          <w:szCs w:val="24"/>
        </w:rPr>
        <w:t>, and the retrospective insight that α</w:t>
      </w:r>
      <w:r w:rsidRPr="008E7120">
        <w:rPr>
          <w:rFonts w:cstheme="minorHAnsi"/>
          <w:sz w:val="24"/>
          <w:szCs w:val="24"/>
          <w:vertAlign w:val="subscript"/>
        </w:rPr>
        <w:t>2</w:t>
      </w:r>
      <w:r w:rsidRPr="008E7120">
        <w:rPr>
          <w:rFonts w:cstheme="minorHAnsi"/>
          <w:sz w:val="24"/>
          <w:szCs w:val="24"/>
        </w:rPr>
        <w:t>AP is incompletely incorporated into fibrin by FXIIIa</w:t>
      </w:r>
      <w:r w:rsidRPr="00B97FBE">
        <w:rPr>
          <w:rFonts w:cstheme="minorHAnsi"/>
          <w:sz w:val="24"/>
          <w:szCs w:val="24"/>
          <w:vertAlign w:val="superscript"/>
        </w:rPr>
        <w:t>15</w:t>
      </w:r>
      <w:r w:rsidRPr="00323F44">
        <w:rPr>
          <w:rFonts w:cstheme="minorHAnsi"/>
          <w:sz w:val="24"/>
          <w:szCs w:val="24"/>
          <w:vertAlign w:val="superscript"/>
        </w:rPr>
        <w:t>-</w:t>
      </w:r>
      <w:r w:rsidRPr="00B97FBE">
        <w:rPr>
          <w:rFonts w:cstheme="minorHAnsi"/>
          <w:sz w:val="24"/>
          <w:szCs w:val="24"/>
          <w:vertAlign w:val="superscript"/>
        </w:rPr>
        <w:t>17</w:t>
      </w:r>
      <w:r w:rsidRPr="008E7120">
        <w:rPr>
          <w:rFonts w:cstheme="minorHAnsi"/>
          <w:sz w:val="24"/>
          <w:szCs w:val="24"/>
        </w:rPr>
        <w:t>, suggested to us that the α</w:t>
      </w:r>
      <w:r w:rsidRPr="008E7120">
        <w:rPr>
          <w:rFonts w:cstheme="minorHAnsi"/>
          <w:sz w:val="24"/>
          <w:szCs w:val="24"/>
          <w:vertAlign w:val="subscript"/>
        </w:rPr>
        <w:t>2</w:t>
      </w:r>
      <w:r w:rsidRPr="008E7120">
        <w:rPr>
          <w:rFonts w:cstheme="minorHAnsi"/>
          <w:sz w:val="24"/>
          <w:szCs w:val="24"/>
        </w:rPr>
        <w:t>AP found in plasma fibrinogen might have been incorporated in the circulation through the action of FXIII. In this present study we show that substantial amounts of α</w:t>
      </w:r>
      <w:r w:rsidRPr="008E7120">
        <w:rPr>
          <w:rFonts w:cstheme="minorHAnsi"/>
          <w:sz w:val="24"/>
          <w:szCs w:val="24"/>
          <w:vertAlign w:val="subscript"/>
        </w:rPr>
        <w:t>2</w:t>
      </w:r>
      <w:r w:rsidRPr="008E7120">
        <w:rPr>
          <w:rFonts w:cstheme="minorHAnsi"/>
          <w:sz w:val="24"/>
          <w:szCs w:val="24"/>
        </w:rPr>
        <w:t>AP are present in circulating fibrinogen, and we present evidence that this process is mediated by plasma FXIII. We also introduce the concept that ligation of α</w:t>
      </w:r>
      <w:r w:rsidRPr="008E7120">
        <w:rPr>
          <w:rFonts w:cstheme="minorHAnsi"/>
          <w:sz w:val="24"/>
          <w:szCs w:val="24"/>
          <w:vertAlign w:val="subscript"/>
        </w:rPr>
        <w:t>2</w:t>
      </w:r>
      <w:r w:rsidRPr="008E7120">
        <w:rPr>
          <w:rFonts w:cstheme="minorHAnsi"/>
          <w:sz w:val="24"/>
          <w:szCs w:val="24"/>
        </w:rPr>
        <w:t xml:space="preserve">AP to plasma fibrinogen prior to initiation of clotting serves an important role in </w:t>
      </w:r>
      <w:proofErr w:type="gramStart"/>
      <w:r w:rsidRPr="008E7120">
        <w:rPr>
          <w:rFonts w:cstheme="minorHAnsi"/>
          <w:sz w:val="24"/>
          <w:szCs w:val="24"/>
        </w:rPr>
        <w:t>down-regulating</w:t>
      </w:r>
      <w:proofErr w:type="gramEnd"/>
      <w:r w:rsidRPr="008E7120">
        <w:rPr>
          <w:rFonts w:cstheme="minorHAnsi"/>
          <w:sz w:val="24"/>
          <w:szCs w:val="24"/>
        </w:rPr>
        <w:t xml:space="preserve"> the rate of fibrinolysis.</w:t>
      </w:r>
    </w:p>
    <w:p w14:paraId="4007A7DA" w14:textId="77777777" w:rsidR="008E7120" w:rsidRPr="008E7120" w:rsidRDefault="008E7120" w:rsidP="0040676D">
      <w:pPr>
        <w:pStyle w:val="Heading1"/>
      </w:pPr>
      <w:r w:rsidRPr="008E7120">
        <w:t>Materials and methods</w:t>
      </w:r>
    </w:p>
    <w:p w14:paraId="00BF2D44" w14:textId="213C2B26" w:rsidR="008E7120" w:rsidRPr="008E7120" w:rsidRDefault="008E7120" w:rsidP="008E7120">
      <w:pPr>
        <w:rPr>
          <w:rFonts w:cstheme="minorHAnsi"/>
          <w:sz w:val="24"/>
          <w:szCs w:val="24"/>
        </w:rPr>
      </w:pPr>
      <w:r w:rsidRPr="008E7120">
        <w:rPr>
          <w:rFonts w:cstheme="minorHAnsi"/>
          <w:sz w:val="24"/>
          <w:szCs w:val="24"/>
        </w:rPr>
        <w:t xml:space="preserve">Chemicals and reagents were of the highest purity available. </w:t>
      </w:r>
      <w:proofErr w:type="spellStart"/>
      <w:r w:rsidRPr="008E7120">
        <w:rPr>
          <w:rFonts w:cstheme="minorHAnsi"/>
          <w:sz w:val="24"/>
          <w:szCs w:val="24"/>
        </w:rPr>
        <w:t>Trasylol</w:t>
      </w:r>
      <w:proofErr w:type="spellEnd"/>
      <w:r w:rsidRPr="008E7120">
        <w:rPr>
          <w:rFonts w:cstheme="minorHAnsi"/>
          <w:sz w:val="24"/>
          <w:szCs w:val="24"/>
        </w:rPr>
        <w:t xml:space="preserve"> (aprotinin) was obtained from Miles Inc. (Kankakee, IL, USA), and DE-52 cellulose was from </w:t>
      </w:r>
      <w:proofErr w:type="spellStart"/>
      <w:r w:rsidRPr="008E7120">
        <w:rPr>
          <w:rFonts w:cstheme="minorHAnsi"/>
          <w:sz w:val="24"/>
          <w:szCs w:val="24"/>
        </w:rPr>
        <w:t>Whatmann</w:t>
      </w:r>
      <w:proofErr w:type="spellEnd"/>
      <w:r w:rsidRPr="008E7120">
        <w:rPr>
          <w:rFonts w:cstheme="minorHAnsi"/>
          <w:sz w:val="24"/>
          <w:szCs w:val="24"/>
        </w:rPr>
        <w:t xml:space="preserve"> Inc. (Clifton, NJ, USA). Human α–thrombin (3188</w:t>
      </w:r>
      <w:r w:rsidR="0053510C">
        <w:rPr>
          <w:rFonts w:cstheme="minorHAnsi"/>
          <w:sz w:val="24"/>
          <w:szCs w:val="24"/>
        </w:rPr>
        <w:t xml:space="preserve"> </w:t>
      </w:r>
      <w:r w:rsidRPr="008E7120">
        <w:rPr>
          <w:rFonts w:cstheme="minorHAnsi"/>
          <w:sz w:val="24"/>
          <w:szCs w:val="24"/>
        </w:rPr>
        <w:t>μ</w:t>
      </w:r>
      <w:r w:rsidR="0053510C">
        <w:rPr>
          <w:rFonts w:cstheme="minorHAnsi"/>
          <w:sz w:val="24"/>
          <w:szCs w:val="24"/>
        </w:rPr>
        <w:t xml:space="preserve"> </w:t>
      </w:r>
      <w:r w:rsidRPr="008E7120">
        <w:rPr>
          <w:rFonts w:cstheme="minorHAnsi"/>
          <w:sz w:val="24"/>
          <w:szCs w:val="24"/>
        </w:rPr>
        <w:t>mg</w:t>
      </w:r>
      <w:r w:rsidRPr="008E7120">
        <w:rPr>
          <w:rFonts w:cstheme="minorHAnsi"/>
          <w:sz w:val="24"/>
          <w:szCs w:val="24"/>
          <w:vertAlign w:val="superscript"/>
        </w:rPr>
        <w:t>−1</w:t>
      </w:r>
      <w:r w:rsidRPr="008E7120">
        <w:rPr>
          <w:rFonts w:cstheme="minorHAnsi"/>
          <w:sz w:val="24"/>
          <w:szCs w:val="24"/>
        </w:rPr>
        <w:t xml:space="preserve">) was obtained from Enzyme Research Laboratories (South Bend, IN, USA), and fibrinogen was isolated from human citrated plasma pools (obtained through the </w:t>
      </w:r>
      <w:proofErr w:type="spellStart"/>
      <w:r w:rsidRPr="008E7120">
        <w:rPr>
          <w:rFonts w:cstheme="minorHAnsi"/>
          <w:sz w:val="24"/>
          <w:szCs w:val="24"/>
        </w:rPr>
        <w:t>BloodCenter</w:t>
      </w:r>
      <w:proofErr w:type="spellEnd"/>
      <w:r w:rsidRPr="008E7120">
        <w:rPr>
          <w:rFonts w:cstheme="minorHAnsi"/>
          <w:sz w:val="24"/>
          <w:szCs w:val="24"/>
        </w:rPr>
        <w:t xml:space="preserve"> of Wisconsin) by glycine precipitation followed by sub-fractionation to ‘fraction I-2’ as described</w:t>
      </w:r>
      <w:r w:rsidRPr="00B97FBE">
        <w:rPr>
          <w:rFonts w:cstheme="minorHAnsi"/>
          <w:sz w:val="24"/>
          <w:szCs w:val="24"/>
          <w:vertAlign w:val="superscript"/>
        </w:rPr>
        <w:t>26</w:t>
      </w:r>
      <w:r w:rsidRPr="008E7120">
        <w:rPr>
          <w:rFonts w:cstheme="minorHAnsi"/>
          <w:sz w:val="24"/>
          <w:szCs w:val="24"/>
        </w:rPr>
        <w:t>. Most Aα-chains in fraction I-2 fibrinogen are full length and therefore they contain the α</w:t>
      </w:r>
      <w:r w:rsidRPr="008E7120">
        <w:rPr>
          <w:rFonts w:cstheme="minorHAnsi"/>
          <w:sz w:val="24"/>
          <w:szCs w:val="24"/>
          <w:vertAlign w:val="subscript"/>
        </w:rPr>
        <w:t>2</w:t>
      </w:r>
      <w:r w:rsidRPr="008E7120">
        <w:rPr>
          <w:rFonts w:cstheme="minorHAnsi"/>
          <w:sz w:val="24"/>
          <w:szCs w:val="24"/>
        </w:rPr>
        <w:t>AP ligation site at Aα303. This plasma fraction was further separated into fibrinogen 1 (</w:t>
      </w:r>
      <w:proofErr w:type="spellStart"/>
      <w:r w:rsidRPr="008E7120">
        <w:rPr>
          <w:rFonts w:cstheme="minorHAnsi"/>
          <w:sz w:val="24"/>
          <w:szCs w:val="24"/>
        </w:rPr>
        <w:t>γ</w:t>
      </w:r>
      <w:proofErr w:type="gramStart"/>
      <w:r w:rsidRPr="008E7120">
        <w:rPr>
          <w:rFonts w:cstheme="minorHAnsi"/>
          <w:sz w:val="24"/>
          <w:szCs w:val="24"/>
          <w:vertAlign w:val="subscript"/>
        </w:rPr>
        <w:t>A</w:t>
      </w:r>
      <w:r w:rsidRPr="008E7120">
        <w:rPr>
          <w:rFonts w:cstheme="minorHAnsi"/>
          <w:sz w:val="24"/>
          <w:szCs w:val="24"/>
        </w:rPr>
        <w:t>,γ</w:t>
      </w:r>
      <w:proofErr w:type="gramEnd"/>
      <w:r w:rsidRPr="008E7120">
        <w:rPr>
          <w:rFonts w:cstheme="minorHAnsi"/>
          <w:sz w:val="24"/>
          <w:szCs w:val="24"/>
          <w:vertAlign w:val="subscript"/>
        </w:rPr>
        <w:t>A</w:t>
      </w:r>
      <w:proofErr w:type="spellEnd"/>
      <w:r w:rsidRPr="008E7120">
        <w:rPr>
          <w:rFonts w:cstheme="minorHAnsi"/>
          <w:sz w:val="24"/>
          <w:szCs w:val="24"/>
        </w:rPr>
        <w:t>) and fibrinogen 2 (</w:t>
      </w:r>
      <w:proofErr w:type="spellStart"/>
      <w:r w:rsidRPr="008E7120">
        <w:rPr>
          <w:rFonts w:cstheme="minorHAnsi"/>
          <w:sz w:val="24"/>
          <w:szCs w:val="24"/>
        </w:rPr>
        <w:t>γ</w:t>
      </w:r>
      <w:r w:rsidRPr="008E7120">
        <w:rPr>
          <w:rFonts w:cstheme="minorHAnsi"/>
          <w:sz w:val="24"/>
          <w:szCs w:val="24"/>
          <w:vertAlign w:val="subscript"/>
        </w:rPr>
        <w:t>A</w:t>
      </w:r>
      <w:r w:rsidRPr="008E7120">
        <w:rPr>
          <w:rFonts w:cstheme="minorHAnsi"/>
          <w:sz w:val="24"/>
          <w:szCs w:val="24"/>
        </w:rPr>
        <w:t>,γ</w:t>
      </w:r>
      <w:proofErr w:type="spellEnd"/>
      <w:r w:rsidRPr="008E7120">
        <w:rPr>
          <w:rFonts w:cstheme="minorHAnsi"/>
          <w:sz w:val="24"/>
          <w:szCs w:val="24"/>
        </w:rPr>
        <w:t>′) by ion exchange chromatography</w:t>
      </w:r>
      <w:r w:rsidRPr="00B97FBE">
        <w:rPr>
          <w:rFonts w:cstheme="minorHAnsi"/>
          <w:sz w:val="24"/>
          <w:szCs w:val="24"/>
          <w:vertAlign w:val="superscript"/>
        </w:rPr>
        <w:t>27</w:t>
      </w:r>
      <w:r w:rsidRPr="008E7120">
        <w:rPr>
          <w:rFonts w:cstheme="minorHAnsi"/>
          <w:sz w:val="24"/>
          <w:szCs w:val="24"/>
        </w:rPr>
        <w:t>. Des-αC fibrinogen (old terminology, ‘fraction I-9D’) was produced by limited plasmin digestion of fibrinogen</w:t>
      </w:r>
      <w:r w:rsidRPr="00B97FBE">
        <w:rPr>
          <w:rFonts w:cstheme="minorHAnsi"/>
          <w:sz w:val="24"/>
          <w:szCs w:val="24"/>
          <w:vertAlign w:val="superscript"/>
        </w:rPr>
        <w:t>28</w:t>
      </w:r>
      <w:r w:rsidRPr="008E7120">
        <w:rPr>
          <w:rFonts w:cstheme="minorHAnsi"/>
          <w:sz w:val="24"/>
          <w:szCs w:val="24"/>
        </w:rPr>
        <w:t xml:space="preserve">, lacked </w:t>
      </w:r>
      <w:r w:rsidRPr="008E7120">
        <w:rPr>
          <w:rFonts w:ascii="Cambria Math" w:hAnsi="Cambria Math" w:cs="Cambria Math"/>
          <w:sz w:val="24"/>
          <w:szCs w:val="24"/>
        </w:rPr>
        <w:t>∼</w:t>
      </w:r>
      <w:r w:rsidRPr="008E7120">
        <w:rPr>
          <w:rFonts w:cstheme="minorHAnsi"/>
          <w:sz w:val="24"/>
          <w:szCs w:val="24"/>
        </w:rPr>
        <w:t>390 residues of the C-terminal region of the Aα chain</w:t>
      </w:r>
      <w:r w:rsidRPr="00B97FBE">
        <w:rPr>
          <w:rFonts w:cstheme="minorHAnsi"/>
          <w:sz w:val="24"/>
          <w:szCs w:val="24"/>
          <w:vertAlign w:val="superscript"/>
        </w:rPr>
        <w:t>29</w:t>
      </w:r>
      <w:r w:rsidRPr="00C11689">
        <w:rPr>
          <w:rFonts w:cstheme="minorHAnsi"/>
          <w:sz w:val="24"/>
          <w:szCs w:val="24"/>
          <w:vertAlign w:val="superscript"/>
        </w:rPr>
        <w:t xml:space="preserve">, </w:t>
      </w:r>
      <w:r w:rsidRPr="00B97FBE">
        <w:rPr>
          <w:rFonts w:cstheme="minorHAnsi"/>
          <w:sz w:val="24"/>
          <w:szCs w:val="24"/>
          <w:vertAlign w:val="superscript"/>
        </w:rPr>
        <w:t>30</w:t>
      </w:r>
      <w:r w:rsidRPr="008E7120">
        <w:rPr>
          <w:rFonts w:cstheme="minorHAnsi"/>
          <w:sz w:val="24"/>
          <w:szCs w:val="24"/>
        </w:rPr>
        <w:t>, and therefore lacked the sequence containing Aα303. Fibrinogen fraction I-2 from the fibrinogen Cedar Rapids proposita, which previously had been demonstrated to contain α</w:t>
      </w:r>
      <w:r w:rsidRPr="008E7120">
        <w:rPr>
          <w:rFonts w:cstheme="minorHAnsi"/>
          <w:sz w:val="24"/>
          <w:szCs w:val="24"/>
          <w:vertAlign w:val="subscript"/>
        </w:rPr>
        <w:t>2</w:t>
      </w:r>
      <w:r w:rsidRPr="008E7120">
        <w:rPr>
          <w:rFonts w:cstheme="minorHAnsi"/>
          <w:sz w:val="24"/>
          <w:szCs w:val="24"/>
        </w:rPr>
        <w:t>AP</w:t>
      </w:r>
      <w:r w:rsidRPr="00B97FBE">
        <w:rPr>
          <w:rFonts w:cstheme="minorHAnsi"/>
          <w:sz w:val="24"/>
          <w:szCs w:val="24"/>
          <w:vertAlign w:val="superscript"/>
        </w:rPr>
        <w:t>24</w:t>
      </w:r>
      <w:r w:rsidRPr="008E7120">
        <w:rPr>
          <w:rFonts w:cstheme="minorHAnsi"/>
          <w:sz w:val="24"/>
          <w:szCs w:val="24"/>
        </w:rPr>
        <w:t>, was also analyzed. FXIII was prepared from pooled plasma</w:t>
      </w:r>
      <w:r w:rsidRPr="00B97FBE">
        <w:rPr>
          <w:rFonts w:cstheme="minorHAnsi"/>
          <w:sz w:val="24"/>
          <w:szCs w:val="24"/>
          <w:vertAlign w:val="superscript"/>
        </w:rPr>
        <w:t>31</w:t>
      </w:r>
      <w:r w:rsidRPr="008E7120">
        <w:rPr>
          <w:rFonts w:cstheme="minorHAnsi"/>
          <w:sz w:val="24"/>
          <w:szCs w:val="24"/>
        </w:rPr>
        <w:t xml:space="preserve"> and assayed as </w:t>
      </w:r>
      <w:proofErr w:type="spellStart"/>
      <w:r w:rsidRPr="008E7120">
        <w:rPr>
          <w:rFonts w:cstheme="minorHAnsi"/>
          <w:sz w:val="24"/>
          <w:szCs w:val="24"/>
        </w:rPr>
        <w:t>FXIIIa</w:t>
      </w:r>
      <w:proofErr w:type="spellEnd"/>
      <w:r w:rsidRPr="008E7120">
        <w:rPr>
          <w:rFonts w:cstheme="minorHAnsi"/>
          <w:sz w:val="24"/>
          <w:szCs w:val="24"/>
        </w:rPr>
        <w:t xml:space="preserve"> on a FXIII-free fibrin substrate (fibrin 1) in the presence of 10</w:t>
      </w:r>
      <w:r w:rsidR="0053510C">
        <w:rPr>
          <w:rFonts w:cstheme="minorHAnsi"/>
          <w:sz w:val="24"/>
          <w:szCs w:val="24"/>
        </w:rPr>
        <w:t xml:space="preserve"> </w:t>
      </w:r>
      <w:r w:rsidRPr="008E7120">
        <w:rPr>
          <w:rFonts w:cstheme="minorHAnsi"/>
          <w:sz w:val="24"/>
          <w:szCs w:val="24"/>
        </w:rPr>
        <w:t>mm CaCl</w:t>
      </w:r>
      <w:r w:rsidRPr="008E7120">
        <w:rPr>
          <w:rFonts w:cstheme="minorHAnsi"/>
          <w:sz w:val="24"/>
          <w:szCs w:val="24"/>
          <w:vertAlign w:val="subscript"/>
        </w:rPr>
        <w:t>2</w:t>
      </w:r>
      <w:r w:rsidRPr="008E7120">
        <w:rPr>
          <w:rFonts w:cstheme="minorHAnsi"/>
          <w:sz w:val="24"/>
          <w:szCs w:val="24"/>
        </w:rPr>
        <w:t xml:space="preserve"> as described</w:t>
      </w:r>
      <w:r w:rsidRPr="00B97FBE">
        <w:rPr>
          <w:rFonts w:cstheme="minorHAnsi"/>
          <w:sz w:val="24"/>
          <w:szCs w:val="24"/>
          <w:vertAlign w:val="superscript"/>
        </w:rPr>
        <w:t>25</w:t>
      </w:r>
      <w:r w:rsidRPr="00C11689">
        <w:rPr>
          <w:rFonts w:cstheme="minorHAnsi"/>
          <w:sz w:val="24"/>
          <w:szCs w:val="24"/>
          <w:vertAlign w:val="superscript"/>
        </w:rPr>
        <w:t xml:space="preserve">, </w:t>
      </w:r>
      <w:r w:rsidRPr="00B97FBE">
        <w:rPr>
          <w:rFonts w:cstheme="minorHAnsi"/>
          <w:sz w:val="24"/>
          <w:szCs w:val="24"/>
          <w:vertAlign w:val="superscript"/>
        </w:rPr>
        <w:t>32</w:t>
      </w:r>
      <w:r w:rsidRPr="008E7120">
        <w:rPr>
          <w:rFonts w:cstheme="minorHAnsi"/>
          <w:sz w:val="24"/>
          <w:szCs w:val="24"/>
        </w:rPr>
        <w:t>. FXIII concentrations were determined spectrophotometrically at 280</w:t>
      </w:r>
      <w:r w:rsidR="0053510C">
        <w:rPr>
          <w:rFonts w:cstheme="minorHAnsi"/>
          <w:sz w:val="24"/>
          <w:szCs w:val="24"/>
        </w:rPr>
        <w:t xml:space="preserve"> </w:t>
      </w:r>
      <w:r w:rsidRPr="008E7120">
        <w:rPr>
          <w:rFonts w:cstheme="minorHAnsi"/>
          <w:sz w:val="24"/>
          <w:szCs w:val="24"/>
        </w:rPr>
        <w:t>nm, using an absorbance coefficient (</w:t>
      </w:r>
      <m:oMath>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A</m:t>
            </m:r>
          </m:e>
          <m:sub>
            <m:r>
              <m:rPr>
                <m:sty m:val="p"/>
              </m:rPr>
              <w:rPr>
                <w:rFonts w:ascii="Cambria Math" w:hAnsi="Cambria Math" w:cstheme="minorHAnsi"/>
                <w:sz w:val="24"/>
                <w:szCs w:val="24"/>
              </w:rPr>
              <m:t>1cm</m:t>
            </m:r>
          </m:sub>
          <m:sup>
            <m:r>
              <m:rPr>
                <m:sty m:val="p"/>
              </m:rPr>
              <w:rPr>
                <w:rFonts w:ascii="Cambria Math" w:hAnsi="Cambria Math" w:cstheme="minorHAnsi"/>
                <w:sz w:val="24"/>
                <w:szCs w:val="24"/>
              </w:rPr>
              <m:t>1%</m:t>
            </m:r>
          </m:sup>
        </m:sSubSup>
      </m:oMath>
      <w:r w:rsidRPr="008E7120">
        <w:rPr>
          <w:rFonts w:cstheme="minorHAnsi"/>
          <w:sz w:val="24"/>
          <w:szCs w:val="24"/>
        </w:rPr>
        <w:t>, 280</w:t>
      </w:r>
      <w:r w:rsidR="0053510C">
        <w:rPr>
          <w:rFonts w:cstheme="minorHAnsi"/>
          <w:sz w:val="24"/>
          <w:szCs w:val="24"/>
        </w:rPr>
        <w:t xml:space="preserve"> </w:t>
      </w:r>
      <w:r w:rsidRPr="008E7120">
        <w:rPr>
          <w:rFonts w:cstheme="minorHAnsi"/>
          <w:sz w:val="24"/>
          <w:szCs w:val="24"/>
        </w:rPr>
        <w:t>nm) of 13.8</w:t>
      </w:r>
      <w:r w:rsidRPr="00B97FBE">
        <w:rPr>
          <w:rFonts w:cstheme="minorHAnsi"/>
          <w:sz w:val="24"/>
          <w:szCs w:val="24"/>
          <w:vertAlign w:val="superscript"/>
        </w:rPr>
        <w:t>33</w:t>
      </w:r>
      <w:r w:rsidRPr="008E7120">
        <w:rPr>
          <w:rFonts w:cstheme="minorHAnsi"/>
          <w:sz w:val="24"/>
          <w:szCs w:val="24"/>
        </w:rPr>
        <w:t>. The specific activity was 2100 to 2300</w:t>
      </w:r>
      <w:r w:rsidR="0053510C">
        <w:rPr>
          <w:rFonts w:cstheme="minorHAnsi"/>
          <w:sz w:val="24"/>
          <w:szCs w:val="24"/>
        </w:rPr>
        <w:t xml:space="preserve"> </w:t>
      </w:r>
      <w:r w:rsidRPr="008E7120">
        <w:rPr>
          <w:rFonts w:cstheme="minorHAnsi"/>
          <w:sz w:val="24"/>
          <w:szCs w:val="24"/>
        </w:rPr>
        <w:t>Loewy u</w:t>
      </w:r>
      <w:r w:rsidR="0053510C">
        <w:rPr>
          <w:rFonts w:cstheme="minorHAnsi"/>
          <w:sz w:val="24"/>
          <w:szCs w:val="24"/>
        </w:rPr>
        <w:t xml:space="preserve"> </w:t>
      </w:r>
      <w:proofErr w:type="gramStart"/>
      <w:r w:rsidRPr="008E7120">
        <w:rPr>
          <w:rFonts w:cstheme="minorHAnsi"/>
          <w:sz w:val="24"/>
          <w:szCs w:val="24"/>
        </w:rPr>
        <w:t>mg</w:t>
      </w:r>
      <w:r w:rsidRPr="008E7120">
        <w:rPr>
          <w:rFonts w:cstheme="minorHAnsi"/>
          <w:sz w:val="24"/>
          <w:szCs w:val="24"/>
          <w:vertAlign w:val="superscript"/>
        </w:rPr>
        <w:t>−1</w:t>
      </w:r>
      <w:proofErr w:type="gramEnd"/>
      <w:r w:rsidRPr="008E7120">
        <w:rPr>
          <w:rFonts w:cstheme="minorHAnsi"/>
          <w:sz w:val="24"/>
          <w:szCs w:val="24"/>
        </w:rPr>
        <w:t>. Normal plasma levels of factor XIII are 80–110</w:t>
      </w:r>
      <w:r w:rsidR="0053510C">
        <w:rPr>
          <w:rFonts w:cstheme="minorHAnsi"/>
          <w:sz w:val="24"/>
          <w:szCs w:val="24"/>
        </w:rPr>
        <w:t xml:space="preserve"> </w:t>
      </w:r>
      <w:r w:rsidRPr="008E7120">
        <w:rPr>
          <w:rFonts w:cstheme="minorHAnsi"/>
          <w:sz w:val="24"/>
          <w:szCs w:val="24"/>
        </w:rPr>
        <w:t>Loewy u</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Recombinant </w:t>
      </w:r>
      <w:proofErr w:type="spellStart"/>
      <w:r w:rsidRPr="008E7120">
        <w:rPr>
          <w:rFonts w:cstheme="minorHAnsi"/>
          <w:sz w:val="24"/>
          <w:szCs w:val="24"/>
        </w:rPr>
        <w:t>Asn</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AP comprised of 464 AA, was prepared as described</w:t>
      </w:r>
      <w:r w:rsidRPr="00B97FBE">
        <w:rPr>
          <w:rFonts w:cstheme="minorHAnsi"/>
          <w:sz w:val="24"/>
          <w:szCs w:val="24"/>
          <w:vertAlign w:val="superscript"/>
        </w:rPr>
        <w:t>34</w:t>
      </w:r>
      <w:r w:rsidRPr="008E7120">
        <w:rPr>
          <w:rFonts w:cstheme="minorHAnsi"/>
          <w:sz w:val="24"/>
          <w:szCs w:val="24"/>
        </w:rPr>
        <w:t>, and had a mass of 50</w:t>
      </w:r>
      <w:r w:rsidR="0053510C">
        <w:rPr>
          <w:rFonts w:cstheme="minorHAnsi"/>
          <w:sz w:val="24"/>
          <w:szCs w:val="24"/>
        </w:rPr>
        <w:t xml:space="preserve"> </w:t>
      </w:r>
      <w:r w:rsidRPr="008E7120">
        <w:rPr>
          <w:rFonts w:cstheme="minorHAnsi"/>
          <w:sz w:val="24"/>
          <w:szCs w:val="24"/>
        </w:rPr>
        <w:t>583</w:t>
      </w:r>
      <w:r w:rsidR="0053510C">
        <w:rPr>
          <w:rFonts w:cstheme="minorHAnsi"/>
          <w:sz w:val="24"/>
          <w:szCs w:val="24"/>
        </w:rPr>
        <w:t xml:space="preserve"> </w:t>
      </w:r>
      <w:r w:rsidRPr="008E7120">
        <w:rPr>
          <w:rFonts w:cstheme="minorHAnsi"/>
          <w:sz w:val="24"/>
          <w:szCs w:val="24"/>
        </w:rPr>
        <w:t xml:space="preserve">Da. A portion of this material was labeled with </w:t>
      </w:r>
      <w:r w:rsidRPr="008E7120">
        <w:rPr>
          <w:rFonts w:cstheme="minorHAnsi"/>
          <w:sz w:val="24"/>
          <w:szCs w:val="24"/>
          <w:vertAlign w:val="superscript"/>
        </w:rPr>
        <w:t>125</w:t>
      </w:r>
      <w:r w:rsidRPr="008E7120">
        <w:rPr>
          <w:rFonts w:cstheme="minorHAnsi"/>
          <w:sz w:val="24"/>
          <w:szCs w:val="24"/>
        </w:rPr>
        <w:t xml:space="preserve">I by a </w:t>
      </w:r>
      <w:proofErr w:type="spellStart"/>
      <w:r w:rsidRPr="008E7120">
        <w:rPr>
          <w:rFonts w:cstheme="minorHAnsi"/>
          <w:sz w:val="24"/>
          <w:szCs w:val="24"/>
        </w:rPr>
        <w:t>lactoperoxidase</w:t>
      </w:r>
      <w:proofErr w:type="spellEnd"/>
      <w:r w:rsidRPr="008E7120">
        <w:rPr>
          <w:rFonts w:cstheme="minorHAnsi"/>
          <w:sz w:val="24"/>
          <w:szCs w:val="24"/>
        </w:rPr>
        <w:t xml:space="preserve"> </w:t>
      </w:r>
      <w:proofErr w:type="gramStart"/>
      <w:r w:rsidRPr="008E7120">
        <w:rPr>
          <w:rFonts w:cstheme="minorHAnsi"/>
          <w:sz w:val="24"/>
          <w:szCs w:val="24"/>
        </w:rPr>
        <w:t>method</w:t>
      </w:r>
      <w:r w:rsidRPr="00B97FBE">
        <w:rPr>
          <w:rFonts w:cstheme="minorHAnsi"/>
          <w:sz w:val="24"/>
          <w:szCs w:val="24"/>
          <w:vertAlign w:val="superscript"/>
        </w:rPr>
        <w:t>35</w:t>
      </w:r>
      <w:r w:rsidRPr="008E7120">
        <w:rPr>
          <w:rFonts w:cstheme="minorHAnsi"/>
          <w:sz w:val="24"/>
          <w:szCs w:val="24"/>
        </w:rPr>
        <w:t>, and</w:t>
      </w:r>
      <w:proofErr w:type="gramEnd"/>
      <w:r w:rsidRPr="008E7120">
        <w:rPr>
          <w:rFonts w:cstheme="minorHAnsi"/>
          <w:sz w:val="24"/>
          <w:szCs w:val="24"/>
        </w:rPr>
        <w:t xml:space="preserve"> stored at a stock concentration of 0.87</w:t>
      </w:r>
      <w:r w:rsidR="0053510C">
        <w:rPr>
          <w:rFonts w:cstheme="minorHAnsi"/>
          <w:sz w:val="24"/>
          <w:szCs w:val="24"/>
        </w:rPr>
        <w:t xml:space="preserve"> </w:t>
      </w:r>
      <w:r w:rsidRPr="008E7120">
        <w:rPr>
          <w:rFonts w:cstheme="minorHAnsi"/>
          <w:sz w:val="24"/>
          <w:szCs w:val="24"/>
        </w:rPr>
        <w:t>mg</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(17</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w:t>
      </w:r>
    </w:p>
    <w:p w14:paraId="41383FBA" w14:textId="77777777" w:rsidR="008E7120" w:rsidRPr="008E7120" w:rsidRDefault="008E7120" w:rsidP="0040676D">
      <w:pPr>
        <w:pStyle w:val="Heading1"/>
      </w:pPr>
      <w:r w:rsidRPr="008E7120">
        <w:t>Incorporation of α</w:t>
      </w:r>
      <w:r w:rsidRPr="008E7120">
        <w:rPr>
          <w:vertAlign w:val="subscript"/>
        </w:rPr>
        <w:t>2</w:t>
      </w:r>
      <w:r w:rsidRPr="008E7120">
        <w:t>AP into fibrinogen or fibrin by FXIII</w:t>
      </w:r>
    </w:p>
    <w:p w14:paraId="25F19AFD" w14:textId="1B342FA2" w:rsidR="008E7120" w:rsidRPr="008E7120" w:rsidRDefault="008E7120" w:rsidP="008E7120">
      <w:pPr>
        <w:rPr>
          <w:rFonts w:cstheme="minorHAnsi"/>
          <w:sz w:val="24"/>
          <w:szCs w:val="24"/>
        </w:rPr>
      </w:pPr>
      <w:r w:rsidRPr="008E7120">
        <w:rPr>
          <w:rFonts w:cstheme="minorHAnsi"/>
          <w:sz w:val="24"/>
          <w:szCs w:val="24"/>
        </w:rPr>
        <w:t>For investigating FXIII-mediated incorporation of α</w:t>
      </w:r>
      <w:r w:rsidRPr="008E7120">
        <w:rPr>
          <w:rFonts w:cstheme="minorHAnsi"/>
          <w:sz w:val="24"/>
          <w:szCs w:val="24"/>
          <w:vertAlign w:val="subscript"/>
        </w:rPr>
        <w:t>2</w:t>
      </w:r>
      <w:r w:rsidRPr="008E7120">
        <w:rPr>
          <w:rFonts w:cstheme="minorHAnsi"/>
          <w:sz w:val="24"/>
          <w:szCs w:val="24"/>
        </w:rPr>
        <w:t>AP, FXIII-free fibrinogen 1 (8.8</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final) in 50</w:t>
      </w:r>
      <w:r w:rsidR="0053510C">
        <w:rPr>
          <w:rFonts w:cstheme="minorHAnsi"/>
          <w:sz w:val="24"/>
          <w:szCs w:val="24"/>
        </w:rPr>
        <w:t xml:space="preserve"> </w:t>
      </w:r>
      <w:r w:rsidRPr="008E7120">
        <w:rPr>
          <w:rFonts w:cstheme="minorHAnsi"/>
          <w:sz w:val="24"/>
          <w:szCs w:val="24"/>
        </w:rPr>
        <w:t>mm Tris, 100</w:t>
      </w:r>
      <w:r w:rsidR="0053510C">
        <w:rPr>
          <w:rFonts w:cstheme="minorHAnsi"/>
          <w:sz w:val="24"/>
          <w:szCs w:val="24"/>
        </w:rPr>
        <w:t xml:space="preserve"> </w:t>
      </w:r>
      <w:r w:rsidRPr="008E7120">
        <w:rPr>
          <w:rFonts w:cstheme="minorHAnsi"/>
          <w:sz w:val="24"/>
          <w:szCs w:val="24"/>
        </w:rPr>
        <w:t>mm NaCl, 5.0</w:t>
      </w:r>
      <w:r w:rsidR="0053510C">
        <w:rPr>
          <w:rFonts w:cstheme="minorHAnsi"/>
          <w:sz w:val="24"/>
          <w:szCs w:val="24"/>
        </w:rPr>
        <w:t xml:space="preserve"> </w:t>
      </w:r>
      <w:r w:rsidRPr="008E7120">
        <w:rPr>
          <w:rFonts w:cstheme="minorHAnsi"/>
          <w:sz w:val="24"/>
          <w:szCs w:val="24"/>
        </w:rPr>
        <w:t>mm CaCl</w:t>
      </w:r>
      <w:r w:rsidRPr="008E7120">
        <w:rPr>
          <w:rFonts w:cstheme="minorHAnsi"/>
          <w:sz w:val="24"/>
          <w:szCs w:val="24"/>
          <w:vertAlign w:val="subscript"/>
        </w:rPr>
        <w:t>2</w:t>
      </w:r>
      <w:r w:rsidRPr="008E7120">
        <w:rPr>
          <w:rFonts w:cstheme="minorHAnsi"/>
          <w:sz w:val="24"/>
          <w:szCs w:val="24"/>
        </w:rPr>
        <w:t>, 0.4</w:t>
      </w:r>
      <w:r w:rsidR="0053510C">
        <w:rPr>
          <w:rFonts w:cstheme="minorHAnsi"/>
          <w:sz w:val="24"/>
          <w:szCs w:val="24"/>
        </w:rPr>
        <w:t xml:space="preserve"> </w:t>
      </w:r>
      <w:r w:rsidRPr="008E7120">
        <w:rPr>
          <w:rFonts w:cstheme="minorHAnsi"/>
          <w:sz w:val="24"/>
          <w:szCs w:val="24"/>
        </w:rPr>
        <w:t xml:space="preserve">mm DTT, pH 7.4, was mixed with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AP (1.0 to 6.0</w:t>
      </w:r>
      <w:r w:rsidRPr="008E7120">
        <w:rPr>
          <w:rFonts w:cstheme="minorHAnsi"/>
          <w:sz w:val="24"/>
          <w:szCs w:val="24"/>
        </w:rPr>
        <w:t> </w:t>
      </w:r>
      <w:proofErr w:type="spellStart"/>
      <w:r w:rsidRPr="008E7120">
        <w:rPr>
          <w:rFonts w:cstheme="minorHAnsi"/>
          <w:sz w:val="24"/>
          <w:szCs w:val="24"/>
        </w:rPr>
        <w:t>μm</w:t>
      </w:r>
      <w:proofErr w:type="spellEnd"/>
      <w:r w:rsidRPr="008E7120">
        <w:rPr>
          <w:rFonts w:cstheme="minorHAnsi"/>
          <w:sz w:val="24"/>
          <w:szCs w:val="24"/>
        </w:rPr>
        <w:t>), and ligation initiated at room temperature by adding 100</w:t>
      </w:r>
      <w:r w:rsidR="003D2A51">
        <w:rPr>
          <w:rFonts w:cstheme="minorHAnsi"/>
          <w:sz w:val="24"/>
          <w:szCs w:val="24"/>
        </w:rPr>
        <w:t xml:space="preserve"> </w:t>
      </w:r>
      <w:r w:rsidRPr="008E7120">
        <w:rPr>
          <w:rFonts w:cstheme="minorHAnsi"/>
          <w:sz w:val="24"/>
          <w:szCs w:val="24"/>
        </w:rPr>
        <w:t>Loewy u</w:t>
      </w:r>
      <w:r w:rsidR="003D2A51">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FXIII (final). After 6</w:t>
      </w:r>
      <w:r w:rsidR="0053510C">
        <w:rPr>
          <w:rFonts w:cstheme="minorHAnsi"/>
          <w:sz w:val="24"/>
          <w:szCs w:val="24"/>
        </w:rPr>
        <w:t xml:space="preserve"> </w:t>
      </w:r>
      <w:r w:rsidRPr="008E7120">
        <w:rPr>
          <w:rFonts w:cstheme="minorHAnsi"/>
          <w:sz w:val="24"/>
          <w:szCs w:val="24"/>
        </w:rPr>
        <w:t xml:space="preserve">h incubation, the reaction was terminated by adding an equal volume of 2-fold concentrated </w:t>
      </w:r>
      <w:proofErr w:type="spellStart"/>
      <w:r w:rsidRPr="008E7120">
        <w:rPr>
          <w:rFonts w:cstheme="minorHAnsi"/>
          <w:sz w:val="24"/>
          <w:szCs w:val="24"/>
        </w:rPr>
        <w:t>Laemmli</w:t>
      </w:r>
      <w:proofErr w:type="spellEnd"/>
      <w:r w:rsidRPr="008E7120">
        <w:rPr>
          <w:rFonts w:cstheme="minorHAnsi"/>
          <w:sz w:val="24"/>
          <w:szCs w:val="24"/>
        </w:rPr>
        <w:t xml:space="preserve"> buffer containing 1%β-</w:t>
      </w:r>
      <w:proofErr w:type="spellStart"/>
      <w:r w:rsidRPr="008E7120">
        <w:rPr>
          <w:rFonts w:cstheme="minorHAnsi"/>
          <w:sz w:val="24"/>
          <w:szCs w:val="24"/>
        </w:rPr>
        <w:t>mercaptoethanol</w:t>
      </w:r>
      <w:proofErr w:type="spellEnd"/>
      <w:r w:rsidRPr="008E7120">
        <w:rPr>
          <w:rFonts w:cstheme="minorHAnsi"/>
          <w:sz w:val="24"/>
          <w:szCs w:val="24"/>
        </w:rPr>
        <w:t>, and the products of the reaction were analyzed by SDS-PAGE on 9% polyacrylamide gels employing a discontinuous buffer system</w:t>
      </w:r>
      <w:r w:rsidRPr="00B97FBE">
        <w:rPr>
          <w:rFonts w:cstheme="minorHAnsi"/>
          <w:sz w:val="24"/>
          <w:szCs w:val="24"/>
          <w:vertAlign w:val="superscript"/>
        </w:rPr>
        <w:t>36</w:t>
      </w:r>
      <w:r w:rsidRPr="008E7120">
        <w:rPr>
          <w:rFonts w:cstheme="minorHAnsi"/>
          <w:sz w:val="24"/>
          <w:szCs w:val="24"/>
        </w:rPr>
        <w:t xml:space="preserve">. Dried Coomassie </w:t>
      </w:r>
      <w:proofErr w:type="gramStart"/>
      <w:r w:rsidRPr="008E7120">
        <w:rPr>
          <w:rFonts w:cstheme="minorHAnsi"/>
          <w:sz w:val="24"/>
          <w:szCs w:val="24"/>
        </w:rPr>
        <w:t>Brilliant Blue-stained</w:t>
      </w:r>
      <w:proofErr w:type="gramEnd"/>
      <w:r w:rsidRPr="008E7120">
        <w:rPr>
          <w:rFonts w:cstheme="minorHAnsi"/>
          <w:sz w:val="24"/>
          <w:szCs w:val="24"/>
        </w:rPr>
        <w:t xml:space="preserve"> gels were subjected to autoradiography using Kodak X-Omat film. Autoradiograms were digitized on a </w:t>
      </w:r>
      <w:proofErr w:type="spellStart"/>
      <w:r w:rsidRPr="008E7120">
        <w:rPr>
          <w:rFonts w:cstheme="minorHAnsi"/>
          <w:sz w:val="24"/>
          <w:szCs w:val="24"/>
        </w:rPr>
        <w:t>CanoScan</w:t>
      </w:r>
      <w:proofErr w:type="spellEnd"/>
      <w:r w:rsidRPr="008E7120">
        <w:rPr>
          <w:rFonts w:cstheme="minorHAnsi"/>
          <w:sz w:val="24"/>
          <w:szCs w:val="24"/>
        </w:rPr>
        <w:t xml:space="preserve"> 9950F </w:t>
      </w:r>
      <w:proofErr w:type="spellStart"/>
      <w:r w:rsidRPr="008E7120">
        <w:rPr>
          <w:rFonts w:cstheme="minorHAnsi"/>
          <w:sz w:val="24"/>
          <w:szCs w:val="24"/>
        </w:rPr>
        <w:t>flat bed</w:t>
      </w:r>
      <w:proofErr w:type="spellEnd"/>
      <w:r w:rsidRPr="008E7120">
        <w:rPr>
          <w:rFonts w:cstheme="minorHAnsi"/>
          <w:sz w:val="24"/>
          <w:szCs w:val="24"/>
        </w:rPr>
        <w:t xml:space="preserve"> scanner (Canon USA Inc, Lake Success, NY, USA), and α</w:t>
      </w:r>
      <w:r w:rsidRPr="008E7120">
        <w:rPr>
          <w:rFonts w:cstheme="minorHAnsi"/>
          <w:sz w:val="24"/>
          <w:szCs w:val="24"/>
          <w:vertAlign w:val="subscript"/>
        </w:rPr>
        <w:t>2</w:t>
      </w:r>
      <w:r w:rsidRPr="008E7120">
        <w:rPr>
          <w:rFonts w:cstheme="minorHAnsi"/>
          <w:sz w:val="24"/>
          <w:szCs w:val="24"/>
        </w:rPr>
        <w:t>AP-containing bands quantified using Image J (</w:t>
      </w:r>
      <w:r w:rsidRPr="00B97FBE">
        <w:rPr>
          <w:rFonts w:cstheme="minorHAnsi"/>
          <w:sz w:val="24"/>
          <w:szCs w:val="24"/>
        </w:rPr>
        <w:t>http://rsb.info.nih.gov/ij/</w:t>
      </w:r>
      <w:r w:rsidRPr="008E7120">
        <w:rPr>
          <w:rFonts w:cstheme="minorHAnsi"/>
          <w:sz w:val="24"/>
          <w:szCs w:val="24"/>
        </w:rPr>
        <w:t xml:space="preserve">). Results from stained gels were normalized against the Bβ region of the gel whereas results from autoradiograms were normalized against known quantities of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 xml:space="preserve">AP run on identical gels. Control samples included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 xml:space="preserve">AP, fibrinogen 1, and fibrinogen 1 plus FXIII without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 xml:space="preserve">AP. To determine the amount of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 xml:space="preserve">AP that could be incorporated into cross-linked fibrin by </w:t>
      </w:r>
      <w:proofErr w:type="spellStart"/>
      <w:r w:rsidRPr="008E7120">
        <w:rPr>
          <w:rFonts w:cstheme="minorHAnsi"/>
          <w:sz w:val="24"/>
          <w:szCs w:val="24"/>
        </w:rPr>
        <w:t>FXIIIa</w:t>
      </w:r>
      <w:proofErr w:type="spellEnd"/>
      <w:r w:rsidRPr="008E7120">
        <w:rPr>
          <w:rFonts w:cstheme="minorHAnsi"/>
          <w:sz w:val="24"/>
          <w:szCs w:val="24"/>
        </w:rPr>
        <w:t xml:space="preserve">, identical samples were </w:t>
      </w:r>
      <w:proofErr w:type="gramStart"/>
      <w:r w:rsidRPr="008E7120">
        <w:rPr>
          <w:rFonts w:cstheme="minorHAnsi"/>
          <w:sz w:val="24"/>
          <w:szCs w:val="24"/>
        </w:rPr>
        <w:t>prepared</w:t>
      </w:r>
      <w:proofErr w:type="gramEnd"/>
      <w:r w:rsidRPr="008E7120">
        <w:rPr>
          <w:rFonts w:cstheme="minorHAnsi"/>
          <w:sz w:val="24"/>
          <w:szCs w:val="24"/>
        </w:rPr>
        <w:t xml:space="preserve"> and the reaction initiated by adding 100</w:t>
      </w:r>
      <w:r w:rsidR="0053510C">
        <w:rPr>
          <w:rFonts w:cstheme="minorHAnsi"/>
          <w:sz w:val="24"/>
          <w:szCs w:val="24"/>
        </w:rPr>
        <w:t xml:space="preserve"> </w:t>
      </w:r>
      <w:r w:rsidRPr="008E7120">
        <w:rPr>
          <w:rFonts w:cstheme="minorHAnsi"/>
          <w:sz w:val="24"/>
          <w:szCs w:val="24"/>
        </w:rPr>
        <w:t>Loewy u</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FXIII and 0.5</w:t>
      </w:r>
      <w:r w:rsidR="0053510C">
        <w:rPr>
          <w:rFonts w:cstheme="minorHAnsi"/>
          <w:sz w:val="24"/>
          <w:szCs w:val="24"/>
        </w:rPr>
        <w:t xml:space="preserve"> </w:t>
      </w:r>
      <w:r w:rsidRPr="008E7120">
        <w:rPr>
          <w:rFonts w:cstheme="minorHAnsi"/>
          <w:sz w:val="24"/>
          <w:szCs w:val="24"/>
        </w:rPr>
        <w:t>u</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w:t>
      </w:r>
      <w:r w:rsidRPr="008E7120">
        <w:rPr>
          <w:rFonts w:cstheme="minorHAnsi"/>
          <w:sz w:val="24"/>
          <w:szCs w:val="24"/>
        </w:rPr>
        <w:lastRenderedPageBreak/>
        <w:t>thrombin. For determining incorporation rates, FXIII-free fibrinogen 1 (8.8</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xml:space="preserve"> final) in 50</w:t>
      </w:r>
      <w:r w:rsidR="0053510C">
        <w:rPr>
          <w:rFonts w:cstheme="minorHAnsi"/>
          <w:sz w:val="24"/>
          <w:szCs w:val="24"/>
        </w:rPr>
        <w:t xml:space="preserve"> </w:t>
      </w:r>
      <w:r w:rsidRPr="008E7120">
        <w:rPr>
          <w:rFonts w:cstheme="minorHAnsi"/>
          <w:sz w:val="24"/>
          <w:szCs w:val="24"/>
        </w:rPr>
        <w:t>mm Tris, 100</w:t>
      </w:r>
      <w:r w:rsidRPr="008E7120">
        <w:rPr>
          <w:rFonts w:cstheme="minorHAnsi"/>
          <w:sz w:val="24"/>
          <w:szCs w:val="24"/>
        </w:rPr>
        <w:t> </w:t>
      </w:r>
      <w:r w:rsidRPr="008E7120">
        <w:rPr>
          <w:rFonts w:cstheme="minorHAnsi"/>
          <w:sz w:val="24"/>
          <w:szCs w:val="24"/>
        </w:rPr>
        <w:t>mm NaCl, 5.0</w:t>
      </w:r>
      <w:r w:rsidR="0053510C">
        <w:rPr>
          <w:rFonts w:cstheme="minorHAnsi"/>
          <w:sz w:val="24"/>
          <w:szCs w:val="24"/>
        </w:rPr>
        <w:t xml:space="preserve"> </w:t>
      </w:r>
      <w:r w:rsidRPr="008E7120">
        <w:rPr>
          <w:rFonts w:cstheme="minorHAnsi"/>
          <w:sz w:val="24"/>
          <w:szCs w:val="24"/>
        </w:rPr>
        <w:t>mm CaCl</w:t>
      </w:r>
      <w:r w:rsidRPr="008E7120">
        <w:rPr>
          <w:rFonts w:cstheme="minorHAnsi"/>
          <w:sz w:val="24"/>
          <w:szCs w:val="24"/>
          <w:vertAlign w:val="subscript"/>
        </w:rPr>
        <w:t>2</w:t>
      </w:r>
      <w:r w:rsidRPr="008E7120">
        <w:rPr>
          <w:rFonts w:cstheme="minorHAnsi"/>
          <w:sz w:val="24"/>
          <w:szCs w:val="24"/>
        </w:rPr>
        <w:t>, 0.4</w:t>
      </w:r>
      <w:r w:rsidR="0053510C">
        <w:rPr>
          <w:rFonts w:cstheme="minorHAnsi"/>
          <w:sz w:val="24"/>
          <w:szCs w:val="24"/>
        </w:rPr>
        <w:t xml:space="preserve"> </w:t>
      </w:r>
      <w:r w:rsidRPr="008E7120">
        <w:rPr>
          <w:rFonts w:cstheme="minorHAnsi"/>
          <w:sz w:val="24"/>
          <w:szCs w:val="24"/>
        </w:rPr>
        <w:t xml:space="preserve">mm DTT, pH 7.4, was mixed with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AP (1.0 or 5.0</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and the reaction initiated by adding 100</w:t>
      </w:r>
      <w:r w:rsidR="0053510C">
        <w:rPr>
          <w:rFonts w:cstheme="minorHAnsi"/>
          <w:sz w:val="24"/>
          <w:szCs w:val="24"/>
        </w:rPr>
        <w:t xml:space="preserve"> </w:t>
      </w:r>
      <w:r w:rsidRPr="008E7120">
        <w:rPr>
          <w:rFonts w:cstheme="minorHAnsi"/>
          <w:sz w:val="24"/>
          <w:szCs w:val="24"/>
        </w:rPr>
        <w:t>Loewy u</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FXIII or </w:t>
      </w:r>
      <w:proofErr w:type="spellStart"/>
      <w:r w:rsidRPr="008E7120">
        <w:rPr>
          <w:rFonts w:cstheme="minorHAnsi"/>
          <w:sz w:val="24"/>
          <w:szCs w:val="24"/>
        </w:rPr>
        <w:t>FXIIIa</w:t>
      </w:r>
      <w:proofErr w:type="spellEnd"/>
      <w:r w:rsidRPr="008E7120">
        <w:rPr>
          <w:rFonts w:cstheme="minorHAnsi"/>
          <w:sz w:val="24"/>
          <w:szCs w:val="24"/>
        </w:rPr>
        <w:t xml:space="preserve"> (containing 0.5</w:t>
      </w:r>
      <w:r w:rsidR="0053510C">
        <w:rPr>
          <w:rFonts w:cstheme="minorHAnsi"/>
          <w:sz w:val="24"/>
          <w:szCs w:val="24"/>
        </w:rPr>
        <w:t xml:space="preserve"> </w:t>
      </w:r>
      <w:r w:rsidRPr="008E7120">
        <w:rPr>
          <w:rFonts w:cstheme="minorHAnsi"/>
          <w:sz w:val="24"/>
          <w:szCs w:val="24"/>
        </w:rPr>
        <w:t>u</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thrombin). At selected intervals of up to 18</w:t>
      </w:r>
      <w:r w:rsidR="0053510C">
        <w:rPr>
          <w:rFonts w:cstheme="minorHAnsi"/>
          <w:sz w:val="24"/>
          <w:szCs w:val="24"/>
        </w:rPr>
        <w:t xml:space="preserve"> </w:t>
      </w:r>
      <w:r w:rsidRPr="008E7120">
        <w:rPr>
          <w:rFonts w:cstheme="minorHAnsi"/>
          <w:sz w:val="24"/>
          <w:szCs w:val="24"/>
        </w:rPr>
        <w:t xml:space="preserve">h the incubation was terminated by adding an equal volume of 2X </w:t>
      </w:r>
      <w:proofErr w:type="spellStart"/>
      <w:r w:rsidRPr="008E7120">
        <w:rPr>
          <w:rFonts w:cstheme="minorHAnsi"/>
          <w:sz w:val="24"/>
          <w:szCs w:val="24"/>
        </w:rPr>
        <w:t>Laemmli</w:t>
      </w:r>
      <w:proofErr w:type="spellEnd"/>
      <w:r w:rsidRPr="008E7120">
        <w:rPr>
          <w:rFonts w:cstheme="minorHAnsi"/>
          <w:sz w:val="24"/>
          <w:szCs w:val="24"/>
        </w:rPr>
        <w:t xml:space="preserve"> buffer containing 1%β-</w:t>
      </w:r>
      <w:proofErr w:type="spellStart"/>
      <w:r w:rsidRPr="008E7120">
        <w:rPr>
          <w:rFonts w:cstheme="minorHAnsi"/>
          <w:sz w:val="24"/>
          <w:szCs w:val="24"/>
        </w:rPr>
        <w:t>mercaptoethanol</w:t>
      </w:r>
      <w:proofErr w:type="spellEnd"/>
      <w:r w:rsidRPr="008E7120">
        <w:rPr>
          <w:rFonts w:cstheme="minorHAnsi"/>
          <w:sz w:val="24"/>
          <w:szCs w:val="24"/>
        </w:rPr>
        <w:t>, and the products of the reaction were analyzed as described above.</w:t>
      </w:r>
    </w:p>
    <w:p w14:paraId="40D3A7BD" w14:textId="77777777" w:rsidR="008E7120" w:rsidRPr="008E7120" w:rsidRDefault="008E7120" w:rsidP="00A8472E">
      <w:pPr>
        <w:pStyle w:val="Heading2"/>
      </w:pPr>
      <w:r w:rsidRPr="008E7120">
        <w:t>Immunoassay of fibrinogen and α</w:t>
      </w:r>
      <w:r w:rsidRPr="008E7120">
        <w:rPr>
          <w:vertAlign w:val="subscript"/>
        </w:rPr>
        <w:t>2</w:t>
      </w:r>
      <w:r w:rsidRPr="008E7120">
        <w:t>AP</w:t>
      </w:r>
    </w:p>
    <w:p w14:paraId="12D6D09C" w14:textId="7F8A25DC" w:rsidR="008E7120" w:rsidRPr="008E7120" w:rsidRDefault="008E7120" w:rsidP="008E7120">
      <w:pPr>
        <w:rPr>
          <w:rFonts w:cstheme="minorHAnsi"/>
          <w:sz w:val="24"/>
          <w:szCs w:val="24"/>
        </w:rPr>
      </w:pPr>
      <w:r w:rsidRPr="008E7120">
        <w:rPr>
          <w:rFonts w:cstheme="minorHAnsi"/>
          <w:sz w:val="24"/>
          <w:szCs w:val="24"/>
        </w:rPr>
        <w:t>Fibrinogen concentrations were determined by ELISA</w:t>
      </w:r>
      <w:r w:rsidRPr="00B97FBE">
        <w:rPr>
          <w:rFonts w:cstheme="minorHAnsi"/>
          <w:sz w:val="24"/>
          <w:szCs w:val="24"/>
          <w:vertAlign w:val="superscript"/>
        </w:rPr>
        <w:t>37</w:t>
      </w:r>
      <w:r w:rsidRPr="008E7120">
        <w:rPr>
          <w:rFonts w:cstheme="minorHAnsi"/>
          <w:sz w:val="24"/>
          <w:szCs w:val="24"/>
        </w:rPr>
        <w:t xml:space="preserve"> using biotinylated rabbit anti-human fibrinogen IgG (</w:t>
      </w:r>
      <w:proofErr w:type="spellStart"/>
      <w:r w:rsidRPr="008E7120">
        <w:rPr>
          <w:rFonts w:cstheme="minorHAnsi"/>
          <w:sz w:val="24"/>
          <w:szCs w:val="24"/>
        </w:rPr>
        <w:t>Dako</w:t>
      </w:r>
      <w:proofErr w:type="spellEnd"/>
      <w:r w:rsidRPr="008E7120">
        <w:rPr>
          <w:rFonts w:cstheme="minorHAnsi"/>
          <w:sz w:val="24"/>
          <w:szCs w:val="24"/>
        </w:rPr>
        <w:t>, Carpinteria, CA, USA) for tagging the fibrinogen that had been bound to wells. Antigen loading, equilibration and processing conditions were the same as described below for α</w:t>
      </w:r>
      <w:r w:rsidRPr="008E7120">
        <w:rPr>
          <w:rFonts w:cstheme="minorHAnsi"/>
          <w:sz w:val="24"/>
          <w:szCs w:val="24"/>
          <w:vertAlign w:val="subscript"/>
        </w:rPr>
        <w:t>2</w:t>
      </w:r>
      <w:r w:rsidRPr="008E7120">
        <w:rPr>
          <w:rFonts w:cstheme="minorHAnsi"/>
          <w:sz w:val="24"/>
          <w:szCs w:val="24"/>
        </w:rPr>
        <w:t>AP detection. Fibrinogen fraction I-2 (&gt;97% coagulable) was used for constructing a standard curve at test concentrations ranging from 20 to 0.0125</w:t>
      </w:r>
      <w:r w:rsidR="0053510C">
        <w:rPr>
          <w:rFonts w:cstheme="minorHAnsi"/>
          <w:sz w:val="24"/>
          <w:szCs w:val="24"/>
        </w:rPr>
        <w:t xml:space="preserve"> </w:t>
      </w:r>
      <w:proofErr w:type="spellStart"/>
      <w:r w:rsidRPr="008E7120">
        <w:rPr>
          <w:rFonts w:cstheme="minorHAnsi"/>
          <w:sz w:val="24"/>
          <w:szCs w:val="24"/>
        </w:rPr>
        <w:t>μg</w:t>
      </w:r>
      <w:proofErr w:type="spellEnd"/>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w:t>
      </w:r>
      <w:proofErr w:type="gramStart"/>
      <w:r w:rsidRPr="008E7120">
        <w:rPr>
          <w:rFonts w:cstheme="minorHAnsi"/>
          <w:sz w:val="24"/>
          <w:szCs w:val="24"/>
        </w:rPr>
        <w:t>In order to</w:t>
      </w:r>
      <w:proofErr w:type="gramEnd"/>
      <w:r w:rsidRPr="008E7120">
        <w:rPr>
          <w:rFonts w:cstheme="minorHAnsi"/>
          <w:sz w:val="24"/>
          <w:szCs w:val="24"/>
        </w:rPr>
        <w:t xml:space="preserve"> measure α</w:t>
      </w:r>
      <w:r w:rsidRPr="008E7120">
        <w:rPr>
          <w:rFonts w:cstheme="minorHAnsi"/>
          <w:sz w:val="24"/>
          <w:szCs w:val="24"/>
          <w:vertAlign w:val="subscript"/>
        </w:rPr>
        <w:t>2</w:t>
      </w:r>
      <w:r w:rsidRPr="008E7120">
        <w:rPr>
          <w:rFonts w:cstheme="minorHAnsi"/>
          <w:sz w:val="24"/>
          <w:szCs w:val="24"/>
        </w:rPr>
        <w:t>AP in fibrinogen-containing samples, we applied fibrinogen at concentrations that were five to eight times higher (2.5–20</w:t>
      </w:r>
      <w:r w:rsidR="0053510C">
        <w:rPr>
          <w:rFonts w:cstheme="minorHAnsi"/>
          <w:sz w:val="24"/>
          <w:szCs w:val="24"/>
        </w:rPr>
        <w:t xml:space="preserve"> </w:t>
      </w:r>
      <w:proofErr w:type="spellStart"/>
      <w:r w:rsidRPr="008E7120">
        <w:rPr>
          <w:rFonts w:cstheme="minorHAnsi"/>
          <w:sz w:val="24"/>
          <w:szCs w:val="24"/>
        </w:rPr>
        <w:t>μg</w:t>
      </w:r>
      <w:proofErr w:type="spellEnd"/>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0.74–5.9</w:t>
      </w:r>
      <w:r w:rsidR="0053510C">
        <w:rPr>
          <w:rFonts w:cstheme="minorHAnsi"/>
          <w:sz w:val="24"/>
          <w:szCs w:val="24"/>
        </w:rPr>
        <w:t xml:space="preserve"> </w:t>
      </w:r>
      <w:r w:rsidRPr="008E7120">
        <w:rPr>
          <w:rFonts w:cstheme="minorHAnsi"/>
          <w:sz w:val="24"/>
          <w:szCs w:val="24"/>
        </w:rPr>
        <w:t>nm) than those usually used for obtaining a linear plot</w:t>
      </w:r>
      <w:r w:rsidRPr="00B97FBE">
        <w:rPr>
          <w:rFonts w:cstheme="minorHAnsi"/>
          <w:sz w:val="24"/>
          <w:szCs w:val="24"/>
          <w:vertAlign w:val="superscript"/>
        </w:rPr>
        <w:t>37</w:t>
      </w:r>
      <w:r w:rsidRPr="008E7120">
        <w:rPr>
          <w:rFonts w:cstheme="minorHAnsi"/>
          <w:sz w:val="24"/>
          <w:szCs w:val="24"/>
        </w:rPr>
        <w:t>. Thus, the amount of fibrinogen bound to the plate was determined from a non-linear portion of the fibrinogen calibration curve.</w:t>
      </w:r>
    </w:p>
    <w:p w14:paraId="560DA712" w14:textId="73782851" w:rsidR="008E7120" w:rsidRPr="008E7120" w:rsidRDefault="008E7120" w:rsidP="008E7120">
      <w:pPr>
        <w:rPr>
          <w:rFonts w:cstheme="minorHAnsi"/>
          <w:sz w:val="24"/>
          <w:szCs w:val="24"/>
        </w:rPr>
      </w:pPr>
      <w:r w:rsidRPr="008E7120">
        <w:rPr>
          <w:rFonts w:cstheme="minorHAnsi"/>
          <w:sz w:val="24"/>
          <w:szCs w:val="24"/>
        </w:rPr>
        <w:t>To measure α</w:t>
      </w:r>
      <w:r w:rsidRPr="008E7120">
        <w:rPr>
          <w:rFonts w:cstheme="minorHAnsi"/>
          <w:sz w:val="24"/>
          <w:szCs w:val="24"/>
          <w:vertAlign w:val="subscript"/>
        </w:rPr>
        <w:t>2</w:t>
      </w:r>
      <w:r w:rsidRPr="008E7120">
        <w:rPr>
          <w:rFonts w:cstheme="minorHAnsi"/>
          <w:sz w:val="24"/>
          <w:szCs w:val="24"/>
        </w:rPr>
        <w:t>AP in fibrinogen-containing samples by ELISA, we first constructed an α</w:t>
      </w:r>
      <w:r w:rsidRPr="008E7120">
        <w:rPr>
          <w:rFonts w:cstheme="minorHAnsi"/>
          <w:sz w:val="24"/>
          <w:szCs w:val="24"/>
          <w:vertAlign w:val="subscript"/>
        </w:rPr>
        <w:t>2</w:t>
      </w:r>
      <w:r w:rsidRPr="008E7120">
        <w:rPr>
          <w:rFonts w:cstheme="minorHAnsi"/>
          <w:sz w:val="24"/>
          <w:szCs w:val="24"/>
        </w:rPr>
        <w:t xml:space="preserve">AP calibration curve as follows: </w:t>
      </w:r>
      <w:proofErr w:type="spellStart"/>
      <w:r w:rsidRPr="008E7120">
        <w:rPr>
          <w:rFonts w:cstheme="minorHAnsi"/>
          <w:sz w:val="24"/>
          <w:szCs w:val="24"/>
        </w:rPr>
        <w:t>Asn</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AP (0.125–1.5</w:t>
      </w:r>
      <w:r w:rsidR="0053510C">
        <w:rPr>
          <w:rFonts w:cstheme="minorHAnsi"/>
          <w:sz w:val="24"/>
          <w:szCs w:val="24"/>
        </w:rPr>
        <w:t xml:space="preserve"> </w:t>
      </w:r>
      <w:proofErr w:type="spellStart"/>
      <w:r w:rsidRPr="008E7120">
        <w:rPr>
          <w:rFonts w:cstheme="minorHAnsi"/>
          <w:sz w:val="24"/>
          <w:szCs w:val="24"/>
        </w:rPr>
        <w:t>μg</w:t>
      </w:r>
      <w:proofErr w:type="spellEnd"/>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xml:space="preserve">) was added to </w:t>
      </w:r>
      <w:proofErr w:type="spellStart"/>
      <w:r w:rsidRPr="008E7120">
        <w:rPr>
          <w:rFonts w:cstheme="minorHAnsi"/>
          <w:sz w:val="24"/>
          <w:szCs w:val="24"/>
        </w:rPr>
        <w:t>immunoplates</w:t>
      </w:r>
      <w:proofErr w:type="spellEnd"/>
      <w:r w:rsidRPr="008E7120">
        <w:rPr>
          <w:rFonts w:cstheme="minorHAnsi"/>
          <w:sz w:val="24"/>
          <w:szCs w:val="24"/>
        </w:rPr>
        <w:t xml:space="preserve"> (MG Scientific, Pleasant Prairie, WI, USA), incubated overnight at 4°C, washed with PBS, blocked with 2% non-fat dried milk in PBS for 1</w:t>
      </w:r>
      <w:r w:rsidR="0053510C">
        <w:rPr>
          <w:rFonts w:cstheme="minorHAnsi"/>
          <w:sz w:val="24"/>
          <w:szCs w:val="24"/>
        </w:rPr>
        <w:t xml:space="preserve"> </w:t>
      </w:r>
      <w:r w:rsidRPr="008E7120">
        <w:rPr>
          <w:rFonts w:cstheme="minorHAnsi"/>
          <w:sz w:val="24"/>
          <w:szCs w:val="24"/>
        </w:rPr>
        <w:t>h at room temperature, and rinsed with 200</w:t>
      </w:r>
      <w:r w:rsidR="0053510C">
        <w:rPr>
          <w:rFonts w:cstheme="minorHAnsi"/>
          <w:sz w:val="24"/>
          <w:szCs w:val="24"/>
        </w:rPr>
        <w:t xml:space="preserve"> </w:t>
      </w:r>
      <w:proofErr w:type="spellStart"/>
      <w:r w:rsidRPr="008E7120">
        <w:rPr>
          <w:rFonts w:cstheme="minorHAnsi"/>
          <w:sz w:val="24"/>
          <w:szCs w:val="24"/>
        </w:rPr>
        <w:t>μL</w:t>
      </w:r>
      <w:proofErr w:type="spellEnd"/>
      <w:r w:rsidRPr="008E7120">
        <w:rPr>
          <w:rFonts w:cstheme="minorHAnsi"/>
          <w:sz w:val="24"/>
          <w:szCs w:val="24"/>
        </w:rPr>
        <w:t xml:space="preserve"> PBS-Tween 20 (0.05%). Washed plates were then treated with goat anti-human α</w:t>
      </w:r>
      <w:r w:rsidRPr="008E7120">
        <w:rPr>
          <w:rFonts w:cstheme="minorHAnsi"/>
          <w:sz w:val="24"/>
          <w:szCs w:val="24"/>
          <w:vertAlign w:val="subscript"/>
        </w:rPr>
        <w:t>2</w:t>
      </w:r>
      <w:r w:rsidRPr="008E7120">
        <w:rPr>
          <w:rFonts w:cstheme="minorHAnsi"/>
          <w:sz w:val="24"/>
          <w:szCs w:val="24"/>
        </w:rPr>
        <w:t xml:space="preserve">AP (Nordic Immunology, </w:t>
      </w:r>
      <w:proofErr w:type="spellStart"/>
      <w:r w:rsidRPr="008E7120">
        <w:rPr>
          <w:rFonts w:cstheme="minorHAnsi"/>
          <w:sz w:val="24"/>
          <w:szCs w:val="24"/>
        </w:rPr>
        <w:t>Tilberg</w:t>
      </w:r>
      <w:proofErr w:type="spellEnd"/>
      <w:r w:rsidRPr="008E7120">
        <w:rPr>
          <w:rFonts w:cstheme="minorHAnsi"/>
          <w:sz w:val="24"/>
          <w:szCs w:val="24"/>
        </w:rPr>
        <w:t>, The Netherlands) at 1:5000 dilution in PBS-Tween 20, incubated for 1</w:t>
      </w:r>
      <w:r w:rsidR="0053510C">
        <w:rPr>
          <w:rFonts w:cstheme="minorHAnsi"/>
          <w:sz w:val="24"/>
          <w:szCs w:val="24"/>
        </w:rPr>
        <w:t xml:space="preserve"> </w:t>
      </w:r>
      <w:r w:rsidRPr="008E7120">
        <w:rPr>
          <w:rFonts w:cstheme="minorHAnsi"/>
          <w:sz w:val="24"/>
          <w:szCs w:val="24"/>
        </w:rPr>
        <w:t>h at 37°C, and washed four times with PBS-Tween (0.05%). Horseradish peroxidase-labeled rabbit anti-goat IgG (</w:t>
      </w:r>
      <w:proofErr w:type="spellStart"/>
      <w:r w:rsidRPr="008E7120">
        <w:rPr>
          <w:rFonts w:cstheme="minorHAnsi"/>
          <w:sz w:val="24"/>
          <w:szCs w:val="24"/>
        </w:rPr>
        <w:t>Zymed</w:t>
      </w:r>
      <w:proofErr w:type="spellEnd"/>
      <w:r w:rsidRPr="008E7120">
        <w:rPr>
          <w:rFonts w:cstheme="minorHAnsi"/>
          <w:sz w:val="24"/>
          <w:szCs w:val="24"/>
        </w:rPr>
        <w:t>, South San Francisco, CA, USA) at 1:15</w:t>
      </w:r>
      <w:r w:rsidRPr="008E7120">
        <w:rPr>
          <w:rFonts w:cstheme="minorHAnsi"/>
          <w:sz w:val="24"/>
          <w:szCs w:val="24"/>
        </w:rPr>
        <w:t> </w:t>
      </w:r>
      <w:r w:rsidRPr="008E7120">
        <w:rPr>
          <w:rFonts w:cstheme="minorHAnsi"/>
          <w:sz w:val="24"/>
          <w:szCs w:val="24"/>
        </w:rPr>
        <w:t>000 dilution was added, incubated for 1</w:t>
      </w:r>
      <w:r w:rsidR="0053510C">
        <w:rPr>
          <w:rFonts w:cstheme="minorHAnsi"/>
          <w:sz w:val="24"/>
          <w:szCs w:val="24"/>
        </w:rPr>
        <w:t xml:space="preserve"> </w:t>
      </w:r>
      <w:r w:rsidRPr="008E7120">
        <w:rPr>
          <w:rFonts w:cstheme="minorHAnsi"/>
          <w:sz w:val="24"/>
          <w:szCs w:val="24"/>
        </w:rPr>
        <w:t>h at 37°C, and washed with PBS-Tween. After the final rinse, 100</w:t>
      </w:r>
      <w:r w:rsidR="0053510C">
        <w:rPr>
          <w:rFonts w:cstheme="minorHAnsi"/>
          <w:sz w:val="24"/>
          <w:szCs w:val="24"/>
        </w:rPr>
        <w:t xml:space="preserve"> </w:t>
      </w:r>
      <w:proofErr w:type="spellStart"/>
      <w:r w:rsidRPr="008E7120">
        <w:rPr>
          <w:rFonts w:cstheme="minorHAnsi"/>
          <w:sz w:val="24"/>
          <w:szCs w:val="24"/>
        </w:rPr>
        <w:t>μL</w:t>
      </w:r>
      <w:proofErr w:type="spellEnd"/>
      <w:r w:rsidRPr="008E7120">
        <w:rPr>
          <w:rFonts w:cstheme="minorHAnsi"/>
          <w:sz w:val="24"/>
          <w:szCs w:val="24"/>
        </w:rPr>
        <w:t xml:space="preserve"> o-phenylenediamine (OPD) solution (</w:t>
      </w:r>
      <w:proofErr w:type="spellStart"/>
      <w:r w:rsidRPr="008E7120">
        <w:rPr>
          <w:rFonts w:cstheme="minorHAnsi"/>
          <w:sz w:val="24"/>
          <w:szCs w:val="24"/>
        </w:rPr>
        <w:t>Zymed</w:t>
      </w:r>
      <w:proofErr w:type="spellEnd"/>
      <w:r w:rsidRPr="008E7120">
        <w:rPr>
          <w:rFonts w:cstheme="minorHAnsi"/>
          <w:sz w:val="24"/>
          <w:szCs w:val="24"/>
        </w:rPr>
        <w:t>, South San Francisco, CA, USA) in 0.22</w:t>
      </w:r>
      <w:r w:rsidR="0053510C">
        <w:rPr>
          <w:rFonts w:cstheme="minorHAnsi"/>
          <w:sz w:val="24"/>
          <w:szCs w:val="24"/>
        </w:rPr>
        <w:t xml:space="preserve"> </w:t>
      </w:r>
      <w:r w:rsidRPr="008E7120">
        <w:rPr>
          <w:rFonts w:cstheme="minorHAnsi"/>
          <w:sz w:val="24"/>
          <w:szCs w:val="24"/>
        </w:rPr>
        <w:t>m citric acid, 0.05</w:t>
      </w:r>
      <w:r w:rsidR="0053510C">
        <w:rPr>
          <w:rFonts w:cstheme="minorHAnsi"/>
          <w:sz w:val="24"/>
          <w:szCs w:val="24"/>
        </w:rPr>
        <w:t xml:space="preserve"> </w:t>
      </w:r>
      <w:r w:rsidRPr="008E7120">
        <w:rPr>
          <w:rFonts w:cstheme="minorHAnsi"/>
          <w:sz w:val="24"/>
          <w:szCs w:val="24"/>
        </w:rPr>
        <w:t>m sodium phosphate, pH 5.0 buffer, was added and incubated in subdued light at room temperature for 10–15</w:t>
      </w:r>
      <w:r w:rsidR="0053510C">
        <w:rPr>
          <w:rFonts w:cstheme="minorHAnsi"/>
          <w:sz w:val="24"/>
          <w:szCs w:val="24"/>
        </w:rPr>
        <w:t xml:space="preserve"> </w:t>
      </w:r>
      <w:r w:rsidRPr="008E7120">
        <w:rPr>
          <w:rFonts w:cstheme="minorHAnsi"/>
          <w:sz w:val="24"/>
          <w:szCs w:val="24"/>
        </w:rPr>
        <w:t>min. The reaction was terminated with 50</w:t>
      </w:r>
      <w:r w:rsidR="0053510C">
        <w:rPr>
          <w:rFonts w:cstheme="minorHAnsi"/>
          <w:sz w:val="24"/>
          <w:szCs w:val="24"/>
        </w:rPr>
        <w:t xml:space="preserve"> </w:t>
      </w:r>
      <w:proofErr w:type="spellStart"/>
      <w:r w:rsidRPr="008E7120">
        <w:rPr>
          <w:rFonts w:cstheme="minorHAnsi"/>
          <w:sz w:val="24"/>
          <w:szCs w:val="24"/>
        </w:rPr>
        <w:t>μL</w:t>
      </w:r>
      <w:proofErr w:type="spellEnd"/>
      <w:r w:rsidRPr="008E7120">
        <w:rPr>
          <w:rFonts w:cstheme="minorHAnsi"/>
          <w:sz w:val="24"/>
          <w:szCs w:val="24"/>
        </w:rPr>
        <w:t xml:space="preserve"> 2</w:t>
      </w:r>
      <w:r w:rsidR="0053510C">
        <w:rPr>
          <w:rFonts w:cstheme="minorHAnsi"/>
          <w:sz w:val="24"/>
          <w:szCs w:val="24"/>
        </w:rPr>
        <w:t xml:space="preserve"> </w:t>
      </w:r>
      <w:r w:rsidRPr="008E7120">
        <w:rPr>
          <w:rFonts w:cstheme="minorHAnsi"/>
          <w:sz w:val="24"/>
          <w:szCs w:val="24"/>
        </w:rPr>
        <w:t>N H</w:t>
      </w:r>
      <w:r w:rsidRPr="008E7120">
        <w:rPr>
          <w:rFonts w:cstheme="minorHAnsi"/>
          <w:sz w:val="24"/>
          <w:szCs w:val="24"/>
          <w:vertAlign w:val="subscript"/>
        </w:rPr>
        <w:t>2</w:t>
      </w:r>
      <w:r w:rsidRPr="008E7120">
        <w:rPr>
          <w:rFonts w:cstheme="minorHAnsi"/>
          <w:sz w:val="24"/>
          <w:szCs w:val="24"/>
        </w:rPr>
        <w:t>SO</w:t>
      </w:r>
      <w:r w:rsidRPr="008E7120">
        <w:rPr>
          <w:rFonts w:cstheme="minorHAnsi"/>
          <w:sz w:val="24"/>
          <w:szCs w:val="24"/>
          <w:vertAlign w:val="subscript"/>
        </w:rPr>
        <w:t>4</w:t>
      </w:r>
      <w:r w:rsidRPr="008E7120">
        <w:rPr>
          <w:rFonts w:cstheme="minorHAnsi"/>
          <w:sz w:val="24"/>
          <w:szCs w:val="24"/>
        </w:rPr>
        <w:t xml:space="preserve"> and the plate read at 490</w:t>
      </w:r>
      <w:r w:rsidR="0053510C">
        <w:rPr>
          <w:rFonts w:cstheme="minorHAnsi"/>
          <w:sz w:val="24"/>
          <w:szCs w:val="24"/>
        </w:rPr>
        <w:t xml:space="preserve"> </w:t>
      </w:r>
      <w:r w:rsidRPr="008E7120">
        <w:rPr>
          <w:rFonts w:cstheme="minorHAnsi"/>
          <w:sz w:val="24"/>
          <w:szCs w:val="24"/>
        </w:rPr>
        <w:t xml:space="preserve">nm on a </w:t>
      </w:r>
      <w:proofErr w:type="spellStart"/>
      <w:r w:rsidRPr="008E7120">
        <w:rPr>
          <w:rFonts w:cstheme="minorHAnsi"/>
          <w:sz w:val="24"/>
          <w:szCs w:val="24"/>
        </w:rPr>
        <w:t>Versamax</w:t>
      </w:r>
      <w:proofErr w:type="spellEnd"/>
      <w:r w:rsidRPr="008E7120">
        <w:rPr>
          <w:rFonts w:cstheme="minorHAnsi"/>
          <w:sz w:val="24"/>
          <w:szCs w:val="24"/>
        </w:rPr>
        <w:t xml:space="preserve"> Plate Reader. For determining the α</w:t>
      </w:r>
      <w:r w:rsidRPr="008E7120">
        <w:rPr>
          <w:rFonts w:cstheme="minorHAnsi"/>
          <w:sz w:val="24"/>
          <w:szCs w:val="24"/>
          <w:vertAlign w:val="subscript"/>
        </w:rPr>
        <w:t>2</w:t>
      </w:r>
      <w:r w:rsidRPr="008E7120">
        <w:rPr>
          <w:rFonts w:cstheme="minorHAnsi"/>
          <w:sz w:val="24"/>
          <w:szCs w:val="24"/>
        </w:rPr>
        <w:t>AP content in fibrinogen-containing specimens, replicate wells were processed exactly as described above for α</w:t>
      </w:r>
      <w:r w:rsidRPr="008E7120">
        <w:rPr>
          <w:rFonts w:cstheme="minorHAnsi"/>
          <w:sz w:val="24"/>
          <w:szCs w:val="24"/>
          <w:vertAlign w:val="subscript"/>
        </w:rPr>
        <w:t>2</w:t>
      </w:r>
      <w:r w:rsidRPr="008E7120">
        <w:rPr>
          <w:rFonts w:cstheme="minorHAnsi"/>
          <w:sz w:val="24"/>
          <w:szCs w:val="24"/>
        </w:rPr>
        <w:t>AP calibration. The amount of α</w:t>
      </w:r>
      <w:r w:rsidRPr="008E7120">
        <w:rPr>
          <w:rFonts w:cstheme="minorHAnsi"/>
          <w:sz w:val="24"/>
          <w:szCs w:val="24"/>
          <w:vertAlign w:val="subscript"/>
        </w:rPr>
        <w:t>2</w:t>
      </w:r>
      <w:r w:rsidRPr="008E7120">
        <w:rPr>
          <w:rFonts w:cstheme="minorHAnsi"/>
          <w:sz w:val="24"/>
          <w:szCs w:val="24"/>
        </w:rPr>
        <w:t>AP in fibrinogen was expressed as a molar ratio.</w:t>
      </w:r>
    </w:p>
    <w:p w14:paraId="64CF326E" w14:textId="77777777" w:rsidR="008E7120" w:rsidRPr="008E7120" w:rsidRDefault="008E7120" w:rsidP="00A8472E">
      <w:pPr>
        <w:pStyle w:val="Heading1"/>
      </w:pPr>
      <w:r w:rsidRPr="008E7120">
        <w:t>Results</w:t>
      </w:r>
    </w:p>
    <w:p w14:paraId="7BCE9E71" w14:textId="77777777" w:rsidR="008E7120" w:rsidRPr="008E7120" w:rsidRDefault="008E7120" w:rsidP="00A8472E">
      <w:pPr>
        <w:pStyle w:val="Heading2"/>
      </w:pPr>
      <w:r w:rsidRPr="008E7120">
        <w:t>Incorporation of α</w:t>
      </w:r>
      <w:r w:rsidRPr="008E7120">
        <w:rPr>
          <w:vertAlign w:val="subscript"/>
        </w:rPr>
        <w:t>2</w:t>
      </w:r>
      <w:r w:rsidRPr="008E7120">
        <w:t>AP radioactivity into fibrinogen or fibrin</w:t>
      </w:r>
    </w:p>
    <w:p w14:paraId="40A15840" w14:textId="7D7CCB06" w:rsidR="008E7120" w:rsidRPr="008E7120" w:rsidRDefault="008E7120" w:rsidP="008E7120">
      <w:pPr>
        <w:rPr>
          <w:rFonts w:cstheme="minorHAnsi"/>
          <w:sz w:val="24"/>
          <w:szCs w:val="24"/>
        </w:rPr>
      </w:pPr>
      <w:r w:rsidRPr="008E7120">
        <w:rPr>
          <w:rFonts w:cstheme="minorHAnsi"/>
          <w:sz w:val="24"/>
          <w:szCs w:val="24"/>
        </w:rPr>
        <w:t>Earlier studies had demonstrated that native FXIII (FXIII) was able to cross-link fibrinogen in the presence of calcium ions</w:t>
      </w:r>
      <w:r w:rsidRPr="00B97FBE">
        <w:rPr>
          <w:rFonts w:cstheme="minorHAnsi"/>
          <w:sz w:val="24"/>
          <w:szCs w:val="24"/>
          <w:vertAlign w:val="superscript"/>
        </w:rPr>
        <w:t>25</w:t>
      </w:r>
      <w:r w:rsidRPr="008E7120">
        <w:rPr>
          <w:rFonts w:cstheme="minorHAnsi"/>
          <w:sz w:val="24"/>
          <w:szCs w:val="24"/>
        </w:rPr>
        <w:t>, and these findings prompted us to investigate whether FXIII might also incorporate α</w:t>
      </w:r>
      <w:r w:rsidRPr="008E7120">
        <w:rPr>
          <w:rFonts w:cstheme="minorHAnsi"/>
          <w:sz w:val="24"/>
          <w:szCs w:val="24"/>
          <w:vertAlign w:val="subscript"/>
        </w:rPr>
        <w:t>2</w:t>
      </w:r>
      <w:r w:rsidRPr="008E7120">
        <w:rPr>
          <w:rFonts w:cstheme="minorHAnsi"/>
          <w:sz w:val="24"/>
          <w:szCs w:val="24"/>
        </w:rPr>
        <w:t>AP into fibrinogen without requiring thrombin activation. Incubating fibrinogen at a physiological concentration (8.8</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xml:space="preserve">) with </w:t>
      </w:r>
      <w:r w:rsidRPr="008E7120">
        <w:rPr>
          <w:rFonts w:cstheme="minorHAnsi"/>
          <w:sz w:val="24"/>
          <w:szCs w:val="24"/>
          <w:vertAlign w:val="superscript"/>
        </w:rPr>
        <w:t>125</w:t>
      </w:r>
      <w:r w:rsidRPr="008E7120">
        <w:rPr>
          <w:rFonts w:cstheme="minorHAnsi"/>
          <w:sz w:val="24"/>
          <w:szCs w:val="24"/>
        </w:rPr>
        <w:t>I-labeled α</w:t>
      </w:r>
      <w:r w:rsidRPr="008E7120">
        <w:rPr>
          <w:rFonts w:cstheme="minorHAnsi"/>
          <w:sz w:val="24"/>
          <w:szCs w:val="24"/>
          <w:vertAlign w:val="subscript"/>
        </w:rPr>
        <w:t>2</w:t>
      </w:r>
      <w:r w:rsidRPr="008E7120">
        <w:rPr>
          <w:rFonts w:cstheme="minorHAnsi"/>
          <w:sz w:val="24"/>
          <w:szCs w:val="24"/>
        </w:rPr>
        <w:t>AP (1–6</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plus physiological concentrations of FXIII (100</w:t>
      </w:r>
      <w:r w:rsidR="0053510C">
        <w:rPr>
          <w:rFonts w:cstheme="minorHAnsi"/>
          <w:sz w:val="24"/>
          <w:szCs w:val="24"/>
        </w:rPr>
        <w:t xml:space="preserve"> </w:t>
      </w:r>
      <w:r w:rsidRPr="008E7120">
        <w:rPr>
          <w:rFonts w:cstheme="minorHAnsi"/>
          <w:sz w:val="24"/>
          <w:szCs w:val="24"/>
        </w:rPr>
        <w:t>Loewy units</w:t>
      </w:r>
      <w:r w:rsidR="0053510C">
        <w:rPr>
          <w:rFonts w:cstheme="minorHAnsi"/>
          <w:sz w:val="24"/>
          <w:szCs w:val="24"/>
        </w:rPr>
        <w:t xml:space="preserve"> </w:t>
      </w:r>
      <w:r w:rsidRPr="008E7120">
        <w:rPr>
          <w:rFonts w:cstheme="minorHAnsi"/>
          <w:sz w:val="24"/>
          <w:szCs w:val="24"/>
        </w:rPr>
        <w:t>mL</w:t>
      </w:r>
      <w:r w:rsidRPr="008E7120">
        <w:rPr>
          <w:rFonts w:cstheme="minorHAnsi"/>
          <w:sz w:val="24"/>
          <w:szCs w:val="24"/>
          <w:vertAlign w:val="superscript"/>
        </w:rPr>
        <w:t>−1</w:t>
      </w:r>
      <w:r w:rsidRPr="008E7120">
        <w:rPr>
          <w:rFonts w:cstheme="minorHAnsi"/>
          <w:sz w:val="24"/>
          <w:szCs w:val="24"/>
        </w:rPr>
        <w:t>), as assessed from autoradiograms of SDS-PAGE gels, showed new radio-labeled bands (</w:t>
      </w:r>
      <w:r w:rsidRPr="00B97FBE">
        <w:rPr>
          <w:rFonts w:cstheme="minorHAnsi"/>
          <w:sz w:val="24"/>
          <w:szCs w:val="24"/>
        </w:rPr>
        <w:t>Fig. 1</w:t>
      </w:r>
      <w:r w:rsidRPr="008E7120">
        <w:rPr>
          <w:rFonts w:cstheme="minorHAnsi"/>
          <w:sz w:val="24"/>
          <w:szCs w:val="24"/>
        </w:rPr>
        <w:t>, panel A). These corresponded to an α</w:t>
      </w:r>
      <w:r w:rsidRPr="008E7120">
        <w:rPr>
          <w:rFonts w:cstheme="minorHAnsi"/>
          <w:sz w:val="24"/>
          <w:szCs w:val="24"/>
          <w:vertAlign w:val="subscript"/>
        </w:rPr>
        <w:t>2</w:t>
      </w:r>
      <w:r w:rsidRPr="008E7120">
        <w:rPr>
          <w:rFonts w:cstheme="minorHAnsi"/>
          <w:sz w:val="24"/>
          <w:szCs w:val="24"/>
        </w:rPr>
        <w:t>AP/Aα-chain heterodimer (‘α</w:t>
      </w:r>
      <w:r w:rsidRPr="008E7120">
        <w:rPr>
          <w:rFonts w:cstheme="minorHAnsi"/>
          <w:sz w:val="24"/>
          <w:szCs w:val="24"/>
          <w:vertAlign w:val="subscript"/>
        </w:rPr>
        <w:t>2</w:t>
      </w:r>
      <w:r w:rsidRPr="008E7120">
        <w:rPr>
          <w:rFonts w:cstheme="minorHAnsi"/>
          <w:sz w:val="24"/>
          <w:szCs w:val="24"/>
        </w:rPr>
        <w:t>AP/Aα chain’), an α</w:t>
      </w:r>
      <w:r w:rsidRPr="008E7120">
        <w:rPr>
          <w:rFonts w:cstheme="minorHAnsi"/>
          <w:sz w:val="24"/>
          <w:szCs w:val="24"/>
          <w:vertAlign w:val="subscript"/>
        </w:rPr>
        <w:t>2</w:t>
      </w:r>
      <w:r w:rsidRPr="008E7120">
        <w:rPr>
          <w:rFonts w:cstheme="minorHAnsi"/>
          <w:sz w:val="24"/>
          <w:szCs w:val="24"/>
        </w:rPr>
        <w:t>AP/Aα-Aα chain heterotrimer (‘α</w:t>
      </w:r>
      <w:r w:rsidRPr="008E7120">
        <w:rPr>
          <w:rFonts w:cstheme="minorHAnsi"/>
          <w:sz w:val="24"/>
          <w:szCs w:val="24"/>
          <w:vertAlign w:val="subscript"/>
        </w:rPr>
        <w:t>2</w:t>
      </w:r>
      <w:r w:rsidRPr="008E7120">
        <w:rPr>
          <w:rFonts w:cstheme="minorHAnsi"/>
          <w:sz w:val="24"/>
          <w:szCs w:val="24"/>
        </w:rPr>
        <w:t>AP/Aα dimer’) and an α</w:t>
      </w:r>
      <w:r w:rsidRPr="008E7120">
        <w:rPr>
          <w:rFonts w:cstheme="minorHAnsi"/>
          <w:sz w:val="24"/>
          <w:szCs w:val="24"/>
          <w:vertAlign w:val="subscript"/>
        </w:rPr>
        <w:t>2</w:t>
      </w:r>
      <w:r w:rsidRPr="008E7120">
        <w:rPr>
          <w:rFonts w:cstheme="minorHAnsi"/>
          <w:sz w:val="24"/>
          <w:szCs w:val="24"/>
        </w:rPr>
        <w:t>AP/Aα-chain heteropolymer (‘α</w:t>
      </w:r>
      <w:r w:rsidRPr="008E7120">
        <w:rPr>
          <w:rFonts w:cstheme="minorHAnsi"/>
          <w:sz w:val="24"/>
          <w:szCs w:val="24"/>
          <w:vertAlign w:val="subscript"/>
        </w:rPr>
        <w:t>2</w:t>
      </w:r>
      <w:r w:rsidRPr="008E7120">
        <w:rPr>
          <w:rFonts w:cstheme="minorHAnsi"/>
          <w:sz w:val="24"/>
          <w:szCs w:val="24"/>
        </w:rPr>
        <w:t>AP/Aα polymer’). In the Coomassie stained gel, we found new bands corresponding to the radiolabeled α</w:t>
      </w:r>
      <w:r w:rsidRPr="008E7120">
        <w:rPr>
          <w:rFonts w:cstheme="minorHAnsi"/>
          <w:sz w:val="24"/>
          <w:szCs w:val="24"/>
          <w:vertAlign w:val="subscript"/>
        </w:rPr>
        <w:t>2</w:t>
      </w:r>
      <w:r w:rsidRPr="008E7120">
        <w:rPr>
          <w:rFonts w:cstheme="minorHAnsi"/>
          <w:sz w:val="24"/>
          <w:szCs w:val="24"/>
        </w:rPr>
        <w:t>AP/Aα heterodimer and α</w:t>
      </w:r>
      <w:r w:rsidRPr="008E7120">
        <w:rPr>
          <w:rFonts w:cstheme="minorHAnsi"/>
          <w:sz w:val="24"/>
          <w:szCs w:val="24"/>
          <w:vertAlign w:val="subscript"/>
        </w:rPr>
        <w:t>2</w:t>
      </w:r>
      <w:r w:rsidRPr="008E7120">
        <w:rPr>
          <w:rFonts w:cstheme="minorHAnsi"/>
          <w:sz w:val="24"/>
          <w:szCs w:val="24"/>
        </w:rPr>
        <w:t xml:space="preserve">AP/Aα-chain heteropolymer positions, plus non-radiolabeled </w:t>
      </w:r>
      <w:r w:rsidRPr="008E7120">
        <w:rPr>
          <w:rFonts w:cstheme="minorHAnsi"/>
          <w:sz w:val="24"/>
          <w:szCs w:val="24"/>
        </w:rPr>
        <w:lastRenderedPageBreak/>
        <w:t>γ-dimers (panel B). The α</w:t>
      </w:r>
      <w:r w:rsidRPr="008E7120">
        <w:rPr>
          <w:rFonts w:cstheme="minorHAnsi"/>
          <w:sz w:val="24"/>
          <w:szCs w:val="24"/>
          <w:vertAlign w:val="subscript"/>
        </w:rPr>
        <w:t>2</w:t>
      </w:r>
      <w:r w:rsidRPr="008E7120">
        <w:rPr>
          <w:rFonts w:cstheme="minorHAnsi"/>
          <w:sz w:val="24"/>
          <w:szCs w:val="24"/>
        </w:rPr>
        <w:t>AP/Aα-Aα chain heterotrimer position was faintly stained but readily detected in the autoradiogram.</w:t>
      </w:r>
    </w:p>
    <w:p w14:paraId="08C36B31" w14:textId="7BBA9258" w:rsidR="008E7120" w:rsidRPr="008E7120" w:rsidRDefault="008E7120" w:rsidP="00A8472E">
      <w:pPr>
        <w:pStyle w:val="NoSpacing"/>
      </w:pPr>
      <w:r w:rsidRPr="008E7120">
        <w:rPr>
          <w:noProof/>
        </w:rPr>
        <w:drawing>
          <wp:inline distT="0" distB="0" distL="0" distR="0" wp14:anchorId="79442612" wp14:editId="4575C0D3">
            <wp:extent cx="2743200" cy="2167128"/>
            <wp:effectExtent l="0" t="0" r="0" b="5080"/>
            <wp:docPr id="5" name="Picture 5"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3A6606BA" w14:textId="687CB7DD" w:rsidR="008E7120" w:rsidRDefault="008E7120" w:rsidP="00A8472E">
      <w:pPr>
        <w:pStyle w:val="NoSpacing"/>
      </w:pPr>
      <w:r w:rsidRPr="008E7120">
        <w:rPr>
          <w:b/>
          <w:bCs/>
        </w:rPr>
        <w:t>Figure 1</w:t>
      </w:r>
      <w:r w:rsidR="00A8472E">
        <w:t xml:space="preserve"> </w:t>
      </w:r>
      <w:r w:rsidRPr="008E7120">
        <w:t>Incorporation of I</w:t>
      </w:r>
      <w:r w:rsidRPr="008E7120">
        <w:rPr>
          <w:vertAlign w:val="superscript"/>
        </w:rPr>
        <w:t>125</w:t>
      </w:r>
      <w:r w:rsidRPr="008E7120">
        <w:t>-labeled α</w:t>
      </w:r>
      <w:r w:rsidRPr="008E7120">
        <w:rPr>
          <w:vertAlign w:val="subscript"/>
        </w:rPr>
        <w:t>2</w:t>
      </w:r>
      <w:r w:rsidRPr="008E7120">
        <w:t xml:space="preserve">AP into fibrinogen in the presence of FXIII (panels A and B) or, after adding thrombin to form </w:t>
      </w:r>
      <w:proofErr w:type="spellStart"/>
      <w:r w:rsidRPr="008E7120">
        <w:t>FXIIIa</w:t>
      </w:r>
      <w:proofErr w:type="spellEnd"/>
      <w:r w:rsidRPr="008E7120">
        <w:t xml:space="preserve"> and fibrin (panels C and D). Autoradiograms are shown in panels A and C and corresponding Coomassie blue stained gels in B and D).</w:t>
      </w:r>
    </w:p>
    <w:p w14:paraId="7589CE0D" w14:textId="77777777" w:rsidR="00A8472E" w:rsidRPr="008E7120" w:rsidRDefault="00A8472E" w:rsidP="008E7120">
      <w:pPr>
        <w:rPr>
          <w:rFonts w:cstheme="minorHAnsi"/>
          <w:sz w:val="24"/>
          <w:szCs w:val="24"/>
        </w:rPr>
      </w:pPr>
    </w:p>
    <w:p w14:paraId="771CE9CE" w14:textId="4BD5BCAB" w:rsidR="008E7120" w:rsidRPr="008E7120" w:rsidRDefault="008E7120" w:rsidP="008E7120">
      <w:pPr>
        <w:rPr>
          <w:rFonts w:cstheme="minorHAnsi"/>
          <w:sz w:val="24"/>
          <w:szCs w:val="24"/>
        </w:rPr>
      </w:pPr>
      <w:r w:rsidRPr="008E7120">
        <w:rPr>
          <w:rFonts w:cstheme="minorHAnsi"/>
          <w:sz w:val="24"/>
          <w:szCs w:val="24"/>
        </w:rPr>
        <w:t xml:space="preserve">Adding thrombin to the reaction mixtures to convert fibrinogen to fibrin and to activate FXIII to </w:t>
      </w:r>
      <w:proofErr w:type="spellStart"/>
      <w:r w:rsidRPr="008E7120">
        <w:rPr>
          <w:rFonts w:cstheme="minorHAnsi"/>
          <w:sz w:val="24"/>
          <w:szCs w:val="24"/>
        </w:rPr>
        <w:t>FXIIIa</w:t>
      </w:r>
      <w:proofErr w:type="spellEnd"/>
      <w:r w:rsidRPr="008E7120">
        <w:rPr>
          <w:rFonts w:cstheme="minorHAnsi"/>
          <w:sz w:val="24"/>
          <w:szCs w:val="24"/>
        </w:rPr>
        <w:t xml:space="preserve"> (</w:t>
      </w:r>
      <w:r w:rsidRPr="00B97FBE">
        <w:rPr>
          <w:rFonts w:cstheme="minorHAnsi"/>
          <w:sz w:val="24"/>
          <w:szCs w:val="24"/>
        </w:rPr>
        <w:t>Fig. 1</w:t>
      </w:r>
      <w:r w:rsidRPr="008E7120">
        <w:rPr>
          <w:rFonts w:cstheme="minorHAnsi"/>
          <w:sz w:val="24"/>
          <w:szCs w:val="24"/>
        </w:rPr>
        <w:t xml:space="preserve">, panels C and D) resulted in similarly higher molecular </w:t>
      </w:r>
      <w:proofErr w:type="gramStart"/>
      <w:r w:rsidRPr="008E7120">
        <w:rPr>
          <w:rFonts w:cstheme="minorHAnsi"/>
          <w:sz w:val="24"/>
          <w:szCs w:val="24"/>
        </w:rPr>
        <w:t>weight stained</w:t>
      </w:r>
      <w:proofErr w:type="gramEnd"/>
      <w:r w:rsidRPr="008E7120">
        <w:rPr>
          <w:rFonts w:cstheme="minorHAnsi"/>
          <w:sz w:val="24"/>
          <w:szCs w:val="24"/>
        </w:rPr>
        <w:t xml:space="preserve"> bands, but the vast majority of radioactive α</w:t>
      </w:r>
      <w:r w:rsidRPr="008E7120">
        <w:rPr>
          <w:rFonts w:cstheme="minorHAnsi"/>
          <w:sz w:val="24"/>
          <w:szCs w:val="24"/>
          <w:vertAlign w:val="subscript"/>
        </w:rPr>
        <w:t>2</w:t>
      </w:r>
      <w:r w:rsidRPr="008E7120">
        <w:rPr>
          <w:rFonts w:cstheme="minorHAnsi"/>
          <w:sz w:val="24"/>
          <w:szCs w:val="24"/>
        </w:rPr>
        <w:t>AP had been incorporated into the α-polymer region rather than the α</w:t>
      </w:r>
      <w:r w:rsidRPr="008E7120">
        <w:rPr>
          <w:rFonts w:cstheme="minorHAnsi"/>
          <w:sz w:val="24"/>
          <w:szCs w:val="24"/>
          <w:vertAlign w:val="subscript"/>
        </w:rPr>
        <w:t>2</w:t>
      </w:r>
      <w:r w:rsidRPr="008E7120">
        <w:rPr>
          <w:rFonts w:cstheme="minorHAnsi"/>
          <w:sz w:val="24"/>
          <w:szCs w:val="24"/>
        </w:rPr>
        <w:t xml:space="preserve">AP/α heterodimer or heterotrimer positions (panel C). </w:t>
      </w:r>
      <w:r w:rsidRPr="00B97FBE">
        <w:rPr>
          <w:rFonts w:cstheme="minorHAnsi"/>
          <w:sz w:val="24"/>
          <w:szCs w:val="24"/>
        </w:rPr>
        <w:t>Figure 2</w:t>
      </w:r>
      <w:r w:rsidRPr="008E7120">
        <w:rPr>
          <w:rFonts w:cstheme="minorHAnsi"/>
          <w:sz w:val="24"/>
          <w:szCs w:val="24"/>
        </w:rPr>
        <w:t xml:space="preserve"> shows densitometric scans of the </w:t>
      </w:r>
      <w:r w:rsidRPr="00B97FBE">
        <w:rPr>
          <w:rFonts w:cstheme="minorHAnsi"/>
          <w:sz w:val="24"/>
          <w:szCs w:val="24"/>
        </w:rPr>
        <w:t>Fig. 1</w:t>
      </w:r>
      <w:r w:rsidRPr="008E7120">
        <w:rPr>
          <w:rFonts w:cstheme="minorHAnsi"/>
          <w:sz w:val="24"/>
          <w:szCs w:val="24"/>
        </w:rPr>
        <w:t xml:space="preserve"> panels A and C gels. It is evident that the radioactivity incorporated into fibrinogen or fibrin increased proportionately with the concentration of α</w:t>
      </w:r>
      <w:r w:rsidRPr="008E7120">
        <w:rPr>
          <w:rFonts w:cstheme="minorHAnsi"/>
          <w:sz w:val="24"/>
          <w:szCs w:val="24"/>
          <w:vertAlign w:val="subscript"/>
        </w:rPr>
        <w:t>2</w:t>
      </w:r>
      <w:r w:rsidRPr="008E7120">
        <w:rPr>
          <w:rFonts w:cstheme="minorHAnsi"/>
          <w:sz w:val="24"/>
          <w:szCs w:val="24"/>
        </w:rPr>
        <w:t>AP, and that incorporation into fibrin was slightly higher than for fibrinogen at any given α</w:t>
      </w:r>
      <w:r w:rsidRPr="008E7120">
        <w:rPr>
          <w:rFonts w:cstheme="minorHAnsi"/>
          <w:sz w:val="24"/>
          <w:szCs w:val="24"/>
          <w:vertAlign w:val="subscript"/>
        </w:rPr>
        <w:t>2</w:t>
      </w:r>
      <w:r w:rsidRPr="008E7120">
        <w:rPr>
          <w:rFonts w:cstheme="minorHAnsi"/>
          <w:sz w:val="24"/>
          <w:szCs w:val="24"/>
        </w:rPr>
        <w:t>AP concentration. At the highest α</w:t>
      </w:r>
      <w:r w:rsidRPr="008E7120">
        <w:rPr>
          <w:rFonts w:cstheme="minorHAnsi"/>
          <w:sz w:val="24"/>
          <w:szCs w:val="24"/>
          <w:vertAlign w:val="subscript"/>
        </w:rPr>
        <w:t>2</w:t>
      </w:r>
      <w:r w:rsidRPr="008E7120">
        <w:rPr>
          <w:rFonts w:cstheme="minorHAnsi"/>
          <w:sz w:val="24"/>
          <w:szCs w:val="24"/>
        </w:rPr>
        <w:t>AP concentration that we studied, only about 40% of the potential α</w:t>
      </w:r>
      <w:r w:rsidRPr="008E7120">
        <w:rPr>
          <w:rFonts w:cstheme="minorHAnsi"/>
          <w:sz w:val="24"/>
          <w:szCs w:val="24"/>
          <w:vertAlign w:val="subscript"/>
        </w:rPr>
        <w:t>2</w:t>
      </w:r>
      <w:r w:rsidRPr="008E7120">
        <w:rPr>
          <w:rFonts w:cstheme="minorHAnsi"/>
          <w:sz w:val="24"/>
          <w:szCs w:val="24"/>
        </w:rPr>
        <w:t>AP sites had been labeled.</w:t>
      </w:r>
    </w:p>
    <w:p w14:paraId="2B4274AE" w14:textId="6B1BC930" w:rsidR="008E7120" w:rsidRPr="008E7120" w:rsidRDefault="008E7120" w:rsidP="00A8472E">
      <w:pPr>
        <w:pStyle w:val="NoSpacing"/>
      </w:pPr>
      <w:r w:rsidRPr="008E7120">
        <w:rPr>
          <w:noProof/>
        </w:rPr>
        <w:drawing>
          <wp:inline distT="0" distB="0" distL="0" distR="0" wp14:anchorId="46757B0C" wp14:editId="68887199">
            <wp:extent cx="2743200" cy="1883664"/>
            <wp:effectExtent l="0" t="0" r="0" b="2540"/>
            <wp:docPr id="4" name="Picture 4"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2A503A03" w14:textId="3241F8EC" w:rsidR="008E7120" w:rsidRDefault="008E7120" w:rsidP="00A8472E">
      <w:pPr>
        <w:pStyle w:val="NoSpacing"/>
      </w:pPr>
      <w:r w:rsidRPr="008E7120">
        <w:rPr>
          <w:b/>
          <w:bCs/>
        </w:rPr>
        <w:t>Figure 2</w:t>
      </w:r>
      <w:r w:rsidR="00A8472E">
        <w:t xml:space="preserve"> </w:t>
      </w:r>
      <w:r w:rsidRPr="008E7120">
        <w:t>Molar ratio of α</w:t>
      </w:r>
      <w:r w:rsidRPr="008E7120">
        <w:rPr>
          <w:vertAlign w:val="subscript"/>
        </w:rPr>
        <w:t>2</w:t>
      </w:r>
      <w:r w:rsidRPr="008E7120">
        <w:t>AP incorporation into fibrinogen (FXIII) or fibrin (</w:t>
      </w:r>
      <w:proofErr w:type="spellStart"/>
      <w:r w:rsidRPr="008E7120">
        <w:t>FXIIIa</w:t>
      </w:r>
      <w:proofErr w:type="spellEnd"/>
      <w:r w:rsidRPr="008E7120">
        <w:t>) as a function of the concentration of α</w:t>
      </w:r>
      <w:r w:rsidRPr="008E7120">
        <w:rPr>
          <w:vertAlign w:val="subscript"/>
        </w:rPr>
        <w:t>2</w:t>
      </w:r>
      <w:r w:rsidRPr="008E7120">
        <w:t>AP (</w:t>
      </w:r>
      <w:proofErr w:type="spellStart"/>
      <w:r w:rsidRPr="008E7120">
        <w:t>μm</w:t>
      </w:r>
      <w:proofErr w:type="spellEnd"/>
      <w:r w:rsidRPr="008E7120">
        <w:t xml:space="preserve">). Data points are derived from densitometric scans of the gels in </w:t>
      </w:r>
      <w:r w:rsidRPr="00B97FBE">
        <w:rPr>
          <w:rFonts w:cstheme="minorHAnsi"/>
          <w:sz w:val="24"/>
          <w:szCs w:val="24"/>
        </w:rPr>
        <w:t>Fig. 1</w:t>
      </w:r>
      <w:r w:rsidRPr="008E7120">
        <w:t>, panels A and C.</w:t>
      </w:r>
    </w:p>
    <w:p w14:paraId="0211A47B" w14:textId="77777777" w:rsidR="00A8472E" w:rsidRPr="008E7120" w:rsidRDefault="00A8472E" w:rsidP="008E7120">
      <w:pPr>
        <w:rPr>
          <w:rFonts w:cstheme="minorHAnsi"/>
          <w:sz w:val="24"/>
          <w:szCs w:val="24"/>
        </w:rPr>
      </w:pPr>
    </w:p>
    <w:p w14:paraId="62CE4A9F" w14:textId="6BD256A6" w:rsidR="008E7120" w:rsidRPr="008E7120" w:rsidRDefault="008E7120" w:rsidP="008E7120">
      <w:pPr>
        <w:rPr>
          <w:rFonts w:cstheme="minorHAnsi"/>
          <w:sz w:val="24"/>
          <w:szCs w:val="24"/>
        </w:rPr>
      </w:pPr>
      <w:r w:rsidRPr="008E7120">
        <w:rPr>
          <w:rFonts w:cstheme="minorHAnsi"/>
          <w:sz w:val="24"/>
          <w:szCs w:val="24"/>
        </w:rPr>
        <w:t>We also studied time-dependent incorporation of radioactivity into fibrinogen at α</w:t>
      </w:r>
      <w:r w:rsidRPr="008E7120">
        <w:rPr>
          <w:rFonts w:cstheme="minorHAnsi"/>
          <w:sz w:val="24"/>
          <w:szCs w:val="24"/>
          <w:vertAlign w:val="subscript"/>
        </w:rPr>
        <w:t>2</w:t>
      </w:r>
      <w:r w:rsidRPr="008E7120">
        <w:rPr>
          <w:rFonts w:cstheme="minorHAnsi"/>
          <w:sz w:val="24"/>
          <w:szCs w:val="24"/>
        </w:rPr>
        <w:t>AP concentrations of 1 and 5</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xml:space="preserve"> (</w:t>
      </w:r>
      <w:r w:rsidRPr="00B97FBE">
        <w:rPr>
          <w:rFonts w:cstheme="minorHAnsi"/>
          <w:sz w:val="24"/>
          <w:szCs w:val="24"/>
        </w:rPr>
        <w:t>Fig. 3</w:t>
      </w:r>
      <w:r w:rsidRPr="008E7120">
        <w:rPr>
          <w:rFonts w:cstheme="minorHAnsi"/>
          <w:sz w:val="24"/>
          <w:szCs w:val="24"/>
        </w:rPr>
        <w:t>) as well as into fibrin. At the lower α</w:t>
      </w:r>
      <w:r w:rsidRPr="008E7120">
        <w:rPr>
          <w:rFonts w:cstheme="minorHAnsi"/>
          <w:sz w:val="24"/>
          <w:szCs w:val="24"/>
          <w:vertAlign w:val="subscript"/>
        </w:rPr>
        <w:t>2</w:t>
      </w:r>
      <w:r w:rsidRPr="008E7120">
        <w:rPr>
          <w:rFonts w:cstheme="minorHAnsi"/>
          <w:sz w:val="24"/>
          <w:szCs w:val="24"/>
        </w:rPr>
        <w:t xml:space="preserve">AP concentration, </w:t>
      </w:r>
      <w:proofErr w:type="gramStart"/>
      <w:r w:rsidRPr="008E7120">
        <w:rPr>
          <w:rFonts w:cstheme="minorHAnsi"/>
          <w:sz w:val="24"/>
          <w:szCs w:val="24"/>
        </w:rPr>
        <w:t>radioactively-labeled</w:t>
      </w:r>
      <w:proofErr w:type="gramEnd"/>
      <w:r w:rsidRPr="008E7120">
        <w:rPr>
          <w:rFonts w:cstheme="minorHAnsi"/>
          <w:sz w:val="24"/>
          <w:szCs w:val="24"/>
        </w:rPr>
        <w:t xml:space="preserve"> α</w:t>
      </w:r>
      <w:r w:rsidRPr="008E7120">
        <w:rPr>
          <w:rFonts w:cstheme="minorHAnsi"/>
          <w:sz w:val="24"/>
          <w:szCs w:val="24"/>
          <w:vertAlign w:val="subscript"/>
        </w:rPr>
        <w:t>2</w:t>
      </w:r>
      <w:r w:rsidRPr="008E7120">
        <w:rPr>
          <w:rFonts w:cstheme="minorHAnsi"/>
          <w:sz w:val="24"/>
          <w:szCs w:val="24"/>
        </w:rPr>
        <w:t>AP/Aα chain polymers were detected in fibrinogen within 5</w:t>
      </w:r>
      <w:r w:rsidR="0053510C">
        <w:rPr>
          <w:rFonts w:cstheme="minorHAnsi"/>
          <w:sz w:val="24"/>
          <w:szCs w:val="24"/>
        </w:rPr>
        <w:t xml:space="preserve"> </w:t>
      </w:r>
      <w:r w:rsidRPr="008E7120">
        <w:rPr>
          <w:rFonts w:cstheme="minorHAnsi"/>
          <w:sz w:val="24"/>
          <w:szCs w:val="24"/>
        </w:rPr>
        <w:t>min (</w:t>
      </w:r>
      <w:r w:rsidRPr="00B97FBE">
        <w:rPr>
          <w:rFonts w:cstheme="minorHAnsi"/>
          <w:sz w:val="24"/>
          <w:szCs w:val="24"/>
        </w:rPr>
        <w:t>Fig. 3</w:t>
      </w:r>
      <w:r w:rsidRPr="008E7120">
        <w:rPr>
          <w:rFonts w:cstheme="minorHAnsi"/>
          <w:sz w:val="24"/>
          <w:szCs w:val="24"/>
        </w:rPr>
        <w:t xml:space="preserve">, panels A and B), and to a </w:t>
      </w:r>
      <w:r w:rsidRPr="008E7120">
        <w:rPr>
          <w:rFonts w:cstheme="minorHAnsi"/>
          <w:sz w:val="24"/>
          <w:szCs w:val="24"/>
        </w:rPr>
        <w:lastRenderedPageBreak/>
        <w:t>similar extent in fibrin (gels not shown). Inspection and densitometric scans of these gels revealed that incorporation into either fibrinogen or fibrin began to plateau at about 30</w:t>
      </w:r>
      <w:r w:rsidR="0053510C">
        <w:rPr>
          <w:rFonts w:cstheme="minorHAnsi"/>
          <w:sz w:val="24"/>
          <w:szCs w:val="24"/>
        </w:rPr>
        <w:t xml:space="preserve"> </w:t>
      </w:r>
      <w:r w:rsidRPr="008E7120">
        <w:rPr>
          <w:rFonts w:cstheme="minorHAnsi"/>
          <w:sz w:val="24"/>
          <w:szCs w:val="24"/>
        </w:rPr>
        <w:t>min. At 5</w:t>
      </w:r>
      <w:r w:rsidR="0053510C">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α</w:t>
      </w:r>
      <w:r w:rsidRPr="008E7120">
        <w:rPr>
          <w:rFonts w:cstheme="minorHAnsi"/>
          <w:sz w:val="24"/>
          <w:szCs w:val="24"/>
          <w:vertAlign w:val="subscript"/>
        </w:rPr>
        <w:t>2</w:t>
      </w:r>
      <w:r w:rsidRPr="008E7120">
        <w:rPr>
          <w:rFonts w:cstheme="minorHAnsi"/>
          <w:sz w:val="24"/>
          <w:szCs w:val="24"/>
        </w:rPr>
        <w:t>AP, incorporation of radioactivity began to plateau at 15</w:t>
      </w:r>
      <w:r w:rsidR="0053510C">
        <w:rPr>
          <w:rFonts w:cstheme="minorHAnsi"/>
          <w:sz w:val="24"/>
          <w:szCs w:val="24"/>
        </w:rPr>
        <w:t xml:space="preserve"> </w:t>
      </w:r>
      <w:r w:rsidRPr="008E7120">
        <w:rPr>
          <w:rFonts w:cstheme="minorHAnsi"/>
          <w:sz w:val="24"/>
          <w:szCs w:val="24"/>
        </w:rPr>
        <w:t>min (</w:t>
      </w:r>
      <w:r w:rsidRPr="00B97FBE">
        <w:rPr>
          <w:rFonts w:cstheme="minorHAnsi"/>
          <w:sz w:val="24"/>
          <w:szCs w:val="24"/>
        </w:rPr>
        <w:t>Fig. 3</w:t>
      </w:r>
      <w:r w:rsidRPr="008E7120">
        <w:rPr>
          <w:rFonts w:cstheme="minorHAnsi"/>
          <w:sz w:val="24"/>
          <w:szCs w:val="24"/>
        </w:rPr>
        <w:t>, panels C and D) for fibrinogen as well as fibrin (gels not shown). Densitometric scans of the fibrinogen or fibrin SDS-PAGE gels (</w:t>
      </w:r>
      <w:r w:rsidRPr="00B97FBE">
        <w:rPr>
          <w:rFonts w:cstheme="minorHAnsi"/>
          <w:sz w:val="24"/>
          <w:szCs w:val="24"/>
        </w:rPr>
        <w:t>Fig. 4</w:t>
      </w:r>
      <w:r w:rsidRPr="008E7120">
        <w:rPr>
          <w:rFonts w:cstheme="minorHAnsi"/>
          <w:sz w:val="24"/>
          <w:szCs w:val="24"/>
        </w:rPr>
        <w:t>) indicated that maximal incorporation of radioactivity was about 0.25 moles per mole for fibrinogen, and slightly greater for fibrin (</w:t>
      </w:r>
      <w:r w:rsidRPr="008E7120">
        <w:rPr>
          <w:rFonts w:ascii="Cambria Math" w:hAnsi="Cambria Math" w:cs="Cambria Math"/>
          <w:sz w:val="24"/>
          <w:szCs w:val="24"/>
        </w:rPr>
        <w:t>∼</w:t>
      </w:r>
      <w:r w:rsidRPr="008E7120">
        <w:rPr>
          <w:rFonts w:cstheme="minorHAnsi"/>
          <w:sz w:val="24"/>
          <w:szCs w:val="24"/>
        </w:rPr>
        <w:t>0.30 moles per mole).</w:t>
      </w:r>
    </w:p>
    <w:p w14:paraId="1F11A52F" w14:textId="0CF0CA0A" w:rsidR="008E7120" w:rsidRPr="008E7120" w:rsidRDefault="008E7120" w:rsidP="00A8472E">
      <w:pPr>
        <w:pStyle w:val="NoSpacing"/>
      </w:pPr>
      <w:r w:rsidRPr="008E7120">
        <w:rPr>
          <w:noProof/>
        </w:rPr>
        <w:drawing>
          <wp:inline distT="0" distB="0" distL="0" distR="0" wp14:anchorId="23FE549A" wp14:editId="6AA1AEF4">
            <wp:extent cx="2743200" cy="2048256"/>
            <wp:effectExtent l="0" t="0" r="0" b="9525"/>
            <wp:docPr id="3" name="Picture 3"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737D9401" w14:textId="7FB23DF8" w:rsidR="008E7120" w:rsidRPr="008E7120" w:rsidRDefault="008E7120" w:rsidP="00A8472E">
      <w:pPr>
        <w:pStyle w:val="NoSpacing"/>
      </w:pPr>
      <w:r w:rsidRPr="008E7120">
        <w:rPr>
          <w:b/>
          <w:bCs/>
        </w:rPr>
        <w:t>Figure 3</w:t>
      </w:r>
      <w:r w:rsidR="00A8472E">
        <w:t xml:space="preserve"> </w:t>
      </w:r>
      <w:r w:rsidRPr="008E7120">
        <w:t>Incorporation of α</w:t>
      </w:r>
      <w:r w:rsidRPr="008E7120">
        <w:rPr>
          <w:vertAlign w:val="subscript"/>
        </w:rPr>
        <w:t>2</w:t>
      </w:r>
      <w:r w:rsidRPr="008E7120">
        <w:t>AP into fibrinogen at 1 and 5</w:t>
      </w:r>
      <w:r w:rsidR="0053510C">
        <w:t xml:space="preserve"> </w:t>
      </w:r>
      <w:proofErr w:type="spellStart"/>
      <w:r w:rsidRPr="008E7120">
        <w:t>μm</w:t>
      </w:r>
      <w:proofErr w:type="spellEnd"/>
      <w:r w:rsidRPr="008E7120">
        <w:t>α</w:t>
      </w:r>
      <w:r w:rsidRPr="008E7120">
        <w:rPr>
          <w:vertAlign w:val="subscript"/>
        </w:rPr>
        <w:t>2</w:t>
      </w:r>
      <w:r w:rsidRPr="008E7120">
        <w:t>AP, as a function of time in minutes (m) or hours (h). Stained gels, left. Autoradiograms, right.</w:t>
      </w:r>
    </w:p>
    <w:p w14:paraId="33A3E2B3" w14:textId="38672A28" w:rsidR="008E7120" w:rsidRPr="008E7120" w:rsidRDefault="008E7120" w:rsidP="00A8472E">
      <w:pPr>
        <w:pStyle w:val="NoSpacing"/>
      </w:pPr>
      <w:r w:rsidRPr="008E7120">
        <w:rPr>
          <w:noProof/>
        </w:rPr>
        <w:drawing>
          <wp:inline distT="0" distB="0" distL="0" distR="0" wp14:anchorId="6F00583B" wp14:editId="04D3301A">
            <wp:extent cx="2743200" cy="1828800"/>
            <wp:effectExtent l="0" t="0" r="0" b="0"/>
            <wp:docPr id="2" name="Picture 2"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0B6506ED" w14:textId="61FC4B4F" w:rsidR="008E7120" w:rsidRDefault="008E7120" w:rsidP="00A8472E">
      <w:pPr>
        <w:pStyle w:val="NoSpacing"/>
      </w:pPr>
      <w:r w:rsidRPr="008E7120">
        <w:rPr>
          <w:b/>
          <w:bCs/>
        </w:rPr>
        <w:t>Figure 4</w:t>
      </w:r>
      <w:r w:rsidR="00A8472E">
        <w:t xml:space="preserve"> </w:t>
      </w:r>
      <w:r w:rsidRPr="008E7120">
        <w:t>Molar ratio of α</w:t>
      </w:r>
      <w:r w:rsidRPr="008E7120">
        <w:rPr>
          <w:vertAlign w:val="subscript"/>
        </w:rPr>
        <w:t>2</w:t>
      </w:r>
      <w:r w:rsidRPr="008E7120">
        <w:t xml:space="preserve">AP incorporation into fibrinogen by FXIII or into fibrin by </w:t>
      </w:r>
      <w:proofErr w:type="spellStart"/>
      <w:r w:rsidRPr="008E7120">
        <w:t>FXIIIa</w:t>
      </w:r>
      <w:proofErr w:type="spellEnd"/>
      <w:r w:rsidRPr="008E7120">
        <w:t xml:space="preserve"> as a function of time (min). The reaction is presented at an α</w:t>
      </w:r>
      <w:r w:rsidRPr="008E7120">
        <w:rPr>
          <w:vertAlign w:val="subscript"/>
        </w:rPr>
        <w:t>2</w:t>
      </w:r>
      <w:r w:rsidRPr="008E7120">
        <w:t>AP concentration of 5</w:t>
      </w:r>
      <w:r w:rsidR="0053510C">
        <w:t xml:space="preserve"> </w:t>
      </w:r>
      <w:proofErr w:type="spellStart"/>
      <w:r w:rsidRPr="008E7120">
        <w:t>μm</w:t>
      </w:r>
      <w:proofErr w:type="spellEnd"/>
      <w:r w:rsidRPr="008E7120">
        <w:t xml:space="preserve">. The data points for fibrinogen are based upon the experiment shown in </w:t>
      </w:r>
      <w:r w:rsidRPr="00B97FBE">
        <w:rPr>
          <w:rFonts w:cstheme="minorHAnsi"/>
          <w:sz w:val="24"/>
          <w:szCs w:val="24"/>
        </w:rPr>
        <w:t>Fig. 3</w:t>
      </w:r>
      <w:r w:rsidRPr="008E7120">
        <w:t>, whereas the gel for fibrin is not shown.</w:t>
      </w:r>
    </w:p>
    <w:p w14:paraId="4D21D073" w14:textId="77777777" w:rsidR="00A8472E" w:rsidRPr="008E7120" w:rsidRDefault="00A8472E" w:rsidP="008E7120">
      <w:pPr>
        <w:rPr>
          <w:rFonts w:cstheme="minorHAnsi"/>
          <w:sz w:val="24"/>
          <w:szCs w:val="24"/>
        </w:rPr>
      </w:pPr>
    </w:p>
    <w:p w14:paraId="3DC770BE" w14:textId="77777777" w:rsidR="008E7120" w:rsidRPr="008E7120" w:rsidRDefault="008E7120" w:rsidP="0026388F">
      <w:pPr>
        <w:pStyle w:val="Heading2"/>
      </w:pPr>
      <w:r w:rsidRPr="008E7120">
        <w:t>Fibrinogen α</w:t>
      </w:r>
      <w:r w:rsidRPr="008E7120">
        <w:rPr>
          <w:vertAlign w:val="subscript"/>
        </w:rPr>
        <w:t>2</w:t>
      </w:r>
      <w:r w:rsidRPr="008E7120">
        <w:t>AP content</w:t>
      </w:r>
    </w:p>
    <w:p w14:paraId="273CEDCD" w14:textId="47B9028C" w:rsidR="008E7120" w:rsidRPr="008E7120" w:rsidRDefault="008E7120" w:rsidP="008E7120">
      <w:pPr>
        <w:rPr>
          <w:rFonts w:cstheme="minorHAnsi"/>
          <w:sz w:val="24"/>
          <w:szCs w:val="24"/>
        </w:rPr>
      </w:pPr>
      <w:r w:rsidRPr="008E7120">
        <w:rPr>
          <w:rFonts w:cstheme="minorHAnsi"/>
          <w:sz w:val="24"/>
          <w:szCs w:val="24"/>
        </w:rPr>
        <w:t>The α</w:t>
      </w:r>
      <w:r w:rsidRPr="008E7120">
        <w:rPr>
          <w:rFonts w:cstheme="minorHAnsi"/>
          <w:sz w:val="24"/>
          <w:szCs w:val="24"/>
          <w:vertAlign w:val="subscript"/>
        </w:rPr>
        <w:t>2</w:t>
      </w:r>
      <w:r w:rsidRPr="008E7120">
        <w:rPr>
          <w:rFonts w:cstheme="minorHAnsi"/>
          <w:sz w:val="24"/>
          <w:szCs w:val="24"/>
        </w:rPr>
        <w:t>AP content in plasma fibrinogen fraction I-2 from four separate pools of normal citrated plasma and that from the proposita of the Cedar Rapids dysfibrinogenemia (γ275R to C)</w:t>
      </w:r>
      <w:r w:rsidRPr="00B97FBE">
        <w:rPr>
          <w:rFonts w:cstheme="minorHAnsi"/>
          <w:sz w:val="24"/>
          <w:szCs w:val="24"/>
          <w:vertAlign w:val="superscript"/>
        </w:rPr>
        <w:t>24</w:t>
      </w:r>
      <w:r w:rsidRPr="008E7120">
        <w:rPr>
          <w:rFonts w:cstheme="minorHAnsi"/>
          <w:sz w:val="24"/>
          <w:szCs w:val="24"/>
        </w:rPr>
        <w:t xml:space="preserve"> was assessed by immunoassay and is represented as the molar ratio of α</w:t>
      </w:r>
      <w:r w:rsidRPr="008E7120">
        <w:rPr>
          <w:rFonts w:cstheme="minorHAnsi"/>
          <w:sz w:val="24"/>
          <w:szCs w:val="24"/>
          <w:vertAlign w:val="subscript"/>
        </w:rPr>
        <w:t>2</w:t>
      </w:r>
      <w:r w:rsidRPr="008E7120">
        <w:rPr>
          <w:rFonts w:cstheme="minorHAnsi"/>
          <w:sz w:val="24"/>
          <w:szCs w:val="24"/>
        </w:rPr>
        <w:t>AP to fibrinogen (</w:t>
      </w:r>
      <w:r w:rsidRPr="00B97FBE">
        <w:rPr>
          <w:rFonts w:cstheme="minorHAnsi"/>
          <w:sz w:val="24"/>
          <w:szCs w:val="24"/>
        </w:rPr>
        <w:t>Table 1</w:t>
      </w:r>
      <w:r w:rsidRPr="008E7120">
        <w:rPr>
          <w:rFonts w:cstheme="minorHAnsi"/>
          <w:sz w:val="24"/>
          <w:szCs w:val="24"/>
        </w:rPr>
        <w:t>). Given the fact that there is a single site at Aα303 on each Aα chain to which α</w:t>
      </w:r>
      <w:r w:rsidRPr="008E7120">
        <w:rPr>
          <w:rFonts w:cstheme="minorHAnsi"/>
          <w:sz w:val="24"/>
          <w:szCs w:val="24"/>
          <w:vertAlign w:val="subscript"/>
        </w:rPr>
        <w:t>2</w:t>
      </w:r>
      <w:r w:rsidRPr="008E7120">
        <w:rPr>
          <w:rFonts w:cstheme="minorHAnsi"/>
          <w:sz w:val="24"/>
          <w:szCs w:val="24"/>
        </w:rPr>
        <w:t>AP can become ligated</w:t>
      </w:r>
      <w:r w:rsidRPr="00B97FBE">
        <w:rPr>
          <w:rFonts w:cstheme="minorHAnsi"/>
          <w:sz w:val="24"/>
          <w:szCs w:val="24"/>
          <w:vertAlign w:val="superscript"/>
        </w:rPr>
        <w:t>8</w:t>
      </w:r>
      <w:r w:rsidRPr="00781FCB">
        <w:rPr>
          <w:rFonts w:cstheme="minorHAnsi"/>
          <w:sz w:val="24"/>
          <w:szCs w:val="24"/>
          <w:vertAlign w:val="superscript"/>
        </w:rPr>
        <w:t xml:space="preserve">, </w:t>
      </w:r>
      <w:r w:rsidRPr="00B97FBE">
        <w:rPr>
          <w:rFonts w:cstheme="minorHAnsi"/>
          <w:sz w:val="24"/>
          <w:szCs w:val="24"/>
          <w:vertAlign w:val="superscript"/>
        </w:rPr>
        <w:t>15</w:t>
      </w:r>
      <w:r w:rsidRPr="00781FCB">
        <w:rPr>
          <w:rFonts w:cstheme="minorHAnsi"/>
          <w:sz w:val="24"/>
          <w:szCs w:val="24"/>
          <w:vertAlign w:val="superscript"/>
        </w:rPr>
        <w:t>-</w:t>
      </w:r>
      <w:r w:rsidRPr="00B97FBE">
        <w:rPr>
          <w:rFonts w:cstheme="minorHAnsi"/>
          <w:sz w:val="24"/>
          <w:szCs w:val="24"/>
          <w:vertAlign w:val="superscript"/>
        </w:rPr>
        <w:t>17</w:t>
      </w:r>
      <w:r w:rsidRPr="00781FCB">
        <w:rPr>
          <w:rFonts w:cstheme="minorHAnsi"/>
          <w:sz w:val="24"/>
          <w:szCs w:val="24"/>
          <w:vertAlign w:val="superscript"/>
        </w:rPr>
        <w:t xml:space="preserve">, </w:t>
      </w:r>
      <w:r w:rsidRPr="00B97FBE">
        <w:rPr>
          <w:rFonts w:cstheme="minorHAnsi"/>
          <w:sz w:val="24"/>
          <w:szCs w:val="24"/>
          <w:vertAlign w:val="superscript"/>
        </w:rPr>
        <w:t>38</w:t>
      </w:r>
      <w:r w:rsidRPr="008E7120">
        <w:rPr>
          <w:rFonts w:cstheme="minorHAnsi"/>
          <w:sz w:val="24"/>
          <w:szCs w:val="24"/>
        </w:rPr>
        <w:t>, the maximum ratio of α</w:t>
      </w:r>
      <w:r w:rsidRPr="008E7120">
        <w:rPr>
          <w:rFonts w:cstheme="minorHAnsi"/>
          <w:sz w:val="24"/>
          <w:szCs w:val="24"/>
          <w:vertAlign w:val="subscript"/>
        </w:rPr>
        <w:t>2</w:t>
      </w:r>
      <w:r w:rsidRPr="008E7120">
        <w:rPr>
          <w:rFonts w:cstheme="minorHAnsi"/>
          <w:sz w:val="24"/>
          <w:szCs w:val="24"/>
        </w:rPr>
        <w:t>AP to fibrinogen is two. With the sole exception of des-αC fibrinogen, the negative control, which lacks C-terminal portions of Aα chains containing the α</w:t>
      </w:r>
      <w:r w:rsidRPr="008E7120">
        <w:rPr>
          <w:rFonts w:cstheme="minorHAnsi"/>
          <w:sz w:val="24"/>
          <w:szCs w:val="24"/>
          <w:vertAlign w:val="subscript"/>
        </w:rPr>
        <w:t>2</w:t>
      </w:r>
      <w:r w:rsidRPr="008E7120">
        <w:rPr>
          <w:rFonts w:cstheme="minorHAnsi"/>
          <w:sz w:val="24"/>
          <w:szCs w:val="24"/>
        </w:rPr>
        <w:t>AP binding site, each of the fibrinogen fractions tested contained α</w:t>
      </w:r>
      <w:r w:rsidRPr="008E7120">
        <w:rPr>
          <w:rFonts w:cstheme="minorHAnsi"/>
          <w:sz w:val="24"/>
          <w:szCs w:val="24"/>
          <w:vertAlign w:val="subscript"/>
        </w:rPr>
        <w:t>2</w:t>
      </w:r>
      <w:r w:rsidRPr="008E7120">
        <w:rPr>
          <w:rFonts w:cstheme="minorHAnsi"/>
          <w:sz w:val="24"/>
          <w:szCs w:val="24"/>
        </w:rPr>
        <w:t>AP. In every case, the α</w:t>
      </w:r>
      <w:r w:rsidRPr="008E7120">
        <w:rPr>
          <w:rFonts w:cstheme="minorHAnsi"/>
          <w:sz w:val="24"/>
          <w:szCs w:val="24"/>
          <w:vertAlign w:val="subscript"/>
        </w:rPr>
        <w:t>2</w:t>
      </w:r>
      <w:r w:rsidRPr="008E7120">
        <w:rPr>
          <w:rFonts w:cstheme="minorHAnsi"/>
          <w:sz w:val="24"/>
          <w:szCs w:val="24"/>
        </w:rPr>
        <w:t>AP:fibrinogen ratio was between one and two, indicating that considerable amounts of α</w:t>
      </w:r>
      <w:r w:rsidRPr="008E7120">
        <w:rPr>
          <w:rFonts w:cstheme="minorHAnsi"/>
          <w:sz w:val="24"/>
          <w:szCs w:val="24"/>
          <w:vertAlign w:val="subscript"/>
        </w:rPr>
        <w:t>2</w:t>
      </w:r>
      <w:r w:rsidRPr="008E7120">
        <w:rPr>
          <w:rFonts w:cstheme="minorHAnsi"/>
          <w:sz w:val="24"/>
          <w:szCs w:val="24"/>
        </w:rPr>
        <w:t>AP had been incorporated into plasma fibrinogen, a result that is consistent with earlier observations of the presence of α</w:t>
      </w:r>
      <w:r w:rsidRPr="008E7120">
        <w:rPr>
          <w:rFonts w:cstheme="minorHAnsi"/>
          <w:sz w:val="24"/>
          <w:szCs w:val="24"/>
          <w:vertAlign w:val="subscript"/>
        </w:rPr>
        <w:t>2</w:t>
      </w:r>
      <w:r w:rsidRPr="008E7120">
        <w:rPr>
          <w:rFonts w:cstheme="minorHAnsi"/>
          <w:sz w:val="24"/>
          <w:szCs w:val="24"/>
        </w:rPr>
        <w:t>AP in plasma fibrinogen</w:t>
      </w:r>
      <w:r w:rsidRPr="00B97FBE">
        <w:rPr>
          <w:rFonts w:cstheme="minorHAnsi"/>
          <w:sz w:val="24"/>
          <w:szCs w:val="24"/>
          <w:vertAlign w:val="superscript"/>
        </w:rPr>
        <w:t>23</w:t>
      </w:r>
      <w:r w:rsidRPr="00781FCB">
        <w:rPr>
          <w:rFonts w:cstheme="minorHAnsi"/>
          <w:sz w:val="24"/>
          <w:szCs w:val="24"/>
          <w:vertAlign w:val="superscript"/>
        </w:rPr>
        <w:t xml:space="preserve">, </w:t>
      </w:r>
      <w:r w:rsidRPr="00B97FBE">
        <w:rPr>
          <w:rFonts w:cstheme="minorHAnsi"/>
          <w:sz w:val="24"/>
          <w:szCs w:val="24"/>
          <w:vertAlign w:val="superscript"/>
        </w:rPr>
        <w:t>24</w:t>
      </w:r>
      <w:r w:rsidRPr="008E7120">
        <w:rPr>
          <w:rFonts w:cstheme="minorHAnsi"/>
          <w:sz w:val="24"/>
          <w:szCs w:val="24"/>
        </w:rPr>
        <w:t>. As discussed in the next section, the α</w:t>
      </w:r>
      <w:r w:rsidRPr="008E7120">
        <w:rPr>
          <w:rFonts w:cstheme="minorHAnsi"/>
          <w:sz w:val="24"/>
          <w:szCs w:val="24"/>
          <w:vertAlign w:val="subscript"/>
        </w:rPr>
        <w:t>2</w:t>
      </w:r>
      <w:r w:rsidRPr="008E7120">
        <w:rPr>
          <w:rFonts w:cstheme="minorHAnsi"/>
          <w:sz w:val="24"/>
          <w:szCs w:val="24"/>
        </w:rPr>
        <w:t xml:space="preserve">AP content of Cedar Rapids fibrinogen was the same or possibly </w:t>
      </w:r>
      <w:r w:rsidRPr="008E7120">
        <w:rPr>
          <w:rFonts w:cstheme="minorHAnsi"/>
          <w:sz w:val="24"/>
          <w:szCs w:val="24"/>
        </w:rPr>
        <w:lastRenderedPageBreak/>
        <w:t>even lower than that in normal fibrinogen, and thus did not account for delayed fibrinolysis that has been observed in this fibrinogen</w:t>
      </w:r>
      <w:r w:rsidRPr="00B97FBE">
        <w:rPr>
          <w:rFonts w:cstheme="minorHAnsi"/>
          <w:sz w:val="24"/>
          <w:szCs w:val="24"/>
          <w:vertAlign w:val="superscript"/>
        </w:rPr>
        <w:t>24</w:t>
      </w:r>
      <w:r w:rsidRPr="008E7120">
        <w:rPr>
          <w:rFonts w:cstheme="minorHAnsi"/>
          <w:sz w:val="24"/>
          <w:szCs w:val="24"/>
        </w:rPr>
        <w:t>.</w:t>
      </w:r>
    </w:p>
    <w:p w14:paraId="677B9249" w14:textId="77777777" w:rsidR="008E7120" w:rsidRPr="008E7120" w:rsidRDefault="008E7120" w:rsidP="0026388F">
      <w:pPr>
        <w:spacing w:after="0"/>
        <w:rPr>
          <w:rFonts w:cstheme="minorHAnsi"/>
          <w:sz w:val="24"/>
          <w:szCs w:val="24"/>
        </w:rPr>
      </w:pPr>
      <w:r w:rsidRPr="008E7120">
        <w:rPr>
          <w:rFonts w:cstheme="minorHAnsi"/>
          <w:sz w:val="24"/>
          <w:szCs w:val="24"/>
        </w:rPr>
        <w:t>Table 1. α</w:t>
      </w:r>
      <w:r w:rsidRPr="008E7120">
        <w:rPr>
          <w:rFonts w:cstheme="minorHAnsi"/>
          <w:sz w:val="24"/>
          <w:szCs w:val="24"/>
          <w:vertAlign w:val="subscript"/>
        </w:rPr>
        <w:t>2</w:t>
      </w:r>
      <w:r w:rsidRPr="008E7120">
        <w:rPr>
          <w:rFonts w:cstheme="minorHAnsi"/>
          <w:sz w:val="24"/>
          <w:szCs w:val="24"/>
        </w:rPr>
        <w:t xml:space="preserve">AP/fibrinogen molar ratio </w:t>
      </w:r>
    </w:p>
    <w:tbl>
      <w:tblPr>
        <w:tblStyle w:val="TableGrid"/>
        <w:tblW w:w="0" w:type="auto"/>
        <w:tblLook w:val="04A0" w:firstRow="1" w:lastRow="0" w:firstColumn="1" w:lastColumn="0" w:noHBand="0" w:noVBand="1"/>
      </w:tblPr>
      <w:tblGrid>
        <w:gridCol w:w="2615"/>
        <w:gridCol w:w="343"/>
        <w:gridCol w:w="857"/>
        <w:gridCol w:w="1065"/>
      </w:tblGrid>
      <w:tr w:rsidR="008E7120" w:rsidRPr="008E7120" w14:paraId="479D0351" w14:textId="77777777" w:rsidTr="0026388F">
        <w:tc>
          <w:tcPr>
            <w:tcW w:w="0" w:type="auto"/>
            <w:hideMark/>
          </w:tcPr>
          <w:p w14:paraId="0AA7D8EF" w14:textId="77777777" w:rsidR="008E7120" w:rsidRPr="008E7120" w:rsidRDefault="008E7120" w:rsidP="008E7120">
            <w:pPr>
              <w:rPr>
                <w:rFonts w:cstheme="minorHAnsi"/>
                <w:b/>
                <w:bCs/>
                <w:sz w:val="24"/>
                <w:szCs w:val="24"/>
              </w:rPr>
            </w:pPr>
            <w:r w:rsidRPr="008E7120">
              <w:rPr>
                <w:rFonts w:cstheme="minorHAnsi"/>
                <w:b/>
                <w:bCs/>
                <w:sz w:val="24"/>
                <w:szCs w:val="24"/>
              </w:rPr>
              <w:t>Fibrinogen fraction</w:t>
            </w:r>
          </w:p>
        </w:tc>
        <w:tc>
          <w:tcPr>
            <w:tcW w:w="0" w:type="auto"/>
            <w:hideMark/>
          </w:tcPr>
          <w:p w14:paraId="6439F734" w14:textId="77777777" w:rsidR="008E7120" w:rsidRPr="008E7120" w:rsidRDefault="008E7120" w:rsidP="008E7120">
            <w:pPr>
              <w:rPr>
                <w:rFonts w:cstheme="minorHAnsi"/>
                <w:b/>
                <w:bCs/>
                <w:sz w:val="24"/>
                <w:szCs w:val="24"/>
              </w:rPr>
            </w:pPr>
            <w:r w:rsidRPr="008E7120">
              <w:rPr>
                <w:rFonts w:cstheme="minorHAnsi"/>
                <w:b/>
                <w:bCs/>
                <w:i/>
                <w:iCs/>
                <w:sz w:val="24"/>
                <w:szCs w:val="24"/>
              </w:rPr>
              <w:t>n</w:t>
            </w:r>
            <w:r w:rsidRPr="008E7120">
              <w:rPr>
                <w:rFonts w:cstheme="minorHAnsi"/>
                <w:b/>
                <w:bCs/>
                <w:sz w:val="24"/>
                <w:szCs w:val="24"/>
              </w:rPr>
              <w:t xml:space="preserve"> </w:t>
            </w:r>
          </w:p>
        </w:tc>
        <w:tc>
          <w:tcPr>
            <w:tcW w:w="0" w:type="auto"/>
            <w:hideMark/>
          </w:tcPr>
          <w:p w14:paraId="1ECD7071" w14:textId="77777777" w:rsidR="008E7120" w:rsidRPr="008E7120" w:rsidRDefault="008E7120" w:rsidP="008E7120">
            <w:pPr>
              <w:rPr>
                <w:rFonts w:cstheme="minorHAnsi"/>
                <w:b/>
                <w:bCs/>
                <w:sz w:val="24"/>
                <w:szCs w:val="24"/>
              </w:rPr>
            </w:pPr>
            <w:r w:rsidRPr="008E7120">
              <w:rPr>
                <w:rFonts w:cstheme="minorHAnsi"/>
                <w:b/>
                <w:bCs/>
                <w:sz w:val="24"/>
                <w:szCs w:val="24"/>
              </w:rPr>
              <w:t>Ratio</w:t>
            </w:r>
          </w:p>
        </w:tc>
        <w:tc>
          <w:tcPr>
            <w:tcW w:w="0" w:type="auto"/>
            <w:hideMark/>
          </w:tcPr>
          <w:p w14:paraId="4A5F5DC4" w14:textId="77777777" w:rsidR="008E7120" w:rsidRPr="008E7120" w:rsidRDefault="008E7120" w:rsidP="008E7120">
            <w:pPr>
              <w:rPr>
                <w:rFonts w:cstheme="minorHAnsi"/>
                <w:b/>
                <w:bCs/>
                <w:sz w:val="24"/>
                <w:szCs w:val="24"/>
              </w:rPr>
            </w:pPr>
            <w:r w:rsidRPr="008E7120">
              <w:rPr>
                <w:rFonts w:cstheme="minorHAnsi"/>
                <w:b/>
                <w:bCs/>
                <w:sz w:val="24"/>
                <w:szCs w:val="24"/>
              </w:rPr>
              <w:t>Range</w:t>
            </w:r>
          </w:p>
        </w:tc>
      </w:tr>
      <w:tr w:rsidR="008E7120" w:rsidRPr="008E7120" w14:paraId="51083261" w14:textId="77777777" w:rsidTr="0026388F">
        <w:tc>
          <w:tcPr>
            <w:tcW w:w="0" w:type="auto"/>
            <w:hideMark/>
          </w:tcPr>
          <w:p w14:paraId="6D950F78" w14:textId="77777777" w:rsidR="008E7120" w:rsidRPr="008E7120" w:rsidRDefault="008E7120" w:rsidP="008E7120">
            <w:pPr>
              <w:rPr>
                <w:rFonts w:cstheme="minorHAnsi"/>
                <w:sz w:val="24"/>
                <w:szCs w:val="24"/>
              </w:rPr>
            </w:pPr>
            <w:r w:rsidRPr="008E7120">
              <w:rPr>
                <w:rFonts w:cstheme="minorHAnsi"/>
                <w:sz w:val="24"/>
                <w:szCs w:val="24"/>
              </w:rPr>
              <w:t>Normal fraction I-2</w:t>
            </w:r>
          </w:p>
        </w:tc>
        <w:tc>
          <w:tcPr>
            <w:tcW w:w="0" w:type="auto"/>
            <w:hideMark/>
          </w:tcPr>
          <w:p w14:paraId="0A7F4EA8" w14:textId="77777777" w:rsidR="008E7120" w:rsidRPr="008E7120" w:rsidRDefault="008E7120" w:rsidP="008E7120">
            <w:pPr>
              <w:rPr>
                <w:rFonts w:cstheme="minorHAnsi"/>
                <w:sz w:val="24"/>
                <w:szCs w:val="24"/>
              </w:rPr>
            </w:pPr>
            <w:r w:rsidRPr="008E7120">
              <w:rPr>
                <w:rFonts w:cstheme="minorHAnsi"/>
                <w:sz w:val="24"/>
                <w:szCs w:val="24"/>
              </w:rPr>
              <w:t>4</w:t>
            </w:r>
          </w:p>
        </w:tc>
        <w:tc>
          <w:tcPr>
            <w:tcW w:w="0" w:type="auto"/>
            <w:hideMark/>
          </w:tcPr>
          <w:p w14:paraId="50F93169" w14:textId="1D78F56F" w:rsidR="008E7120" w:rsidRPr="008E7120" w:rsidRDefault="008E7120" w:rsidP="008E7120">
            <w:pPr>
              <w:rPr>
                <w:rFonts w:cstheme="minorHAnsi"/>
                <w:sz w:val="24"/>
                <w:szCs w:val="24"/>
              </w:rPr>
            </w:pPr>
            <w:r w:rsidRPr="008E7120">
              <w:rPr>
                <w:rFonts w:cstheme="minorHAnsi"/>
                <w:sz w:val="24"/>
                <w:szCs w:val="24"/>
              </w:rPr>
              <w:t>1.5 (</w:t>
            </w:r>
            <m:oMath>
              <m:acc>
                <m:accPr>
                  <m:chr m:val="̅"/>
                  <m:ctrlPr>
                    <w:rPr>
                      <w:rFonts w:ascii="Cambria Math" w:hAnsi="Cambria Math" w:cstheme="minorHAnsi"/>
                      <w:i/>
                      <w:sz w:val="24"/>
                      <w:szCs w:val="24"/>
                    </w:rPr>
                  </m:ctrlPr>
                </m:accPr>
                <m:e>
                  <m:r>
                    <m:rPr>
                      <m:sty m:val="p"/>
                    </m:rPr>
                    <w:rPr>
                      <w:rFonts w:ascii="Cambria Math" w:hAnsi="Cambria Math" w:cstheme="minorHAnsi"/>
                      <w:sz w:val="24"/>
                      <w:szCs w:val="24"/>
                    </w:rPr>
                    <m:t>X</m:t>
                  </m:r>
                </m:e>
              </m:acc>
            </m:oMath>
            <w:r w:rsidRPr="008E7120">
              <w:rPr>
                <w:rFonts w:cstheme="minorHAnsi"/>
                <w:sz w:val="24"/>
                <w:szCs w:val="24"/>
              </w:rPr>
              <w:t xml:space="preserve">) </w:t>
            </w:r>
          </w:p>
        </w:tc>
        <w:tc>
          <w:tcPr>
            <w:tcW w:w="0" w:type="auto"/>
            <w:hideMark/>
          </w:tcPr>
          <w:p w14:paraId="02E973B2" w14:textId="77777777" w:rsidR="008E7120" w:rsidRPr="008E7120" w:rsidRDefault="008E7120" w:rsidP="008E7120">
            <w:pPr>
              <w:rPr>
                <w:rFonts w:cstheme="minorHAnsi"/>
                <w:sz w:val="24"/>
                <w:szCs w:val="24"/>
              </w:rPr>
            </w:pPr>
            <w:r w:rsidRPr="008E7120">
              <w:rPr>
                <w:rFonts w:cstheme="minorHAnsi"/>
                <w:sz w:val="24"/>
                <w:szCs w:val="24"/>
              </w:rPr>
              <w:t>1.25–1.8</w:t>
            </w:r>
          </w:p>
        </w:tc>
      </w:tr>
      <w:tr w:rsidR="008E7120" w:rsidRPr="008E7120" w14:paraId="7D90E36A" w14:textId="77777777" w:rsidTr="0026388F">
        <w:tc>
          <w:tcPr>
            <w:tcW w:w="0" w:type="auto"/>
            <w:hideMark/>
          </w:tcPr>
          <w:p w14:paraId="42818E5B" w14:textId="77777777" w:rsidR="008E7120" w:rsidRPr="008E7120" w:rsidRDefault="008E7120" w:rsidP="008E7120">
            <w:pPr>
              <w:rPr>
                <w:rFonts w:cstheme="minorHAnsi"/>
                <w:sz w:val="24"/>
                <w:szCs w:val="24"/>
              </w:rPr>
            </w:pPr>
            <w:r w:rsidRPr="008E7120">
              <w:rPr>
                <w:rFonts w:cstheme="minorHAnsi"/>
                <w:sz w:val="24"/>
                <w:szCs w:val="24"/>
              </w:rPr>
              <w:t>Cedar Rapids fraction I-2</w:t>
            </w:r>
          </w:p>
        </w:tc>
        <w:tc>
          <w:tcPr>
            <w:tcW w:w="0" w:type="auto"/>
            <w:hideMark/>
          </w:tcPr>
          <w:p w14:paraId="7F3EFEBD" w14:textId="77777777" w:rsidR="008E7120" w:rsidRPr="008E7120" w:rsidRDefault="008E7120" w:rsidP="008E7120">
            <w:pPr>
              <w:rPr>
                <w:rFonts w:cstheme="minorHAnsi"/>
                <w:sz w:val="24"/>
                <w:szCs w:val="24"/>
              </w:rPr>
            </w:pPr>
            <w:r w:rsidRPr="008E7120">
              <w:rPr>
                <w:rFonts w:cstheme="minorHAnsi"/>
                <w:sz w:val="24"/>
                <w:szCs w:val="24"/>
              </w:rPr>
              <w:t>1</w:t>
            </w:r>
          </w:p>
        </w:tc>
        <w:tc>
          <w:tcPr>
            <w:tcW w:w="0" w:type="auto"/>
            <w:hideMark/>
          </w:tcPr>
          <w:p w14:paraId="2EBF9604" w14:textId="77777777" w:rsidR="008E7120" w:rsidRPr="008E7120" w:rsidRDefault="008E7120" w:rsidP="008E7120">
            <w:pPr>
              <w:rPr>
                <w:rFonts w:cstheme="minorHAnsi"/>
                <w:sz w:val="24"/>
                <w:szCs w:val="24"/>
              </w:rPr>
            </w:pPr>
            <w:r w:rsidRPr="008E7120">
              <w:rPr>
                <w:rFonts w:cstheme="minorHAnsi"/>
                <w:sz w:val="24"/>
                <w:szCs w:val="24"/>
              </w:rPr>
              <w:t>1.2</w:t>
            </w:r>
          </w:p>
        </w:tc>
        <w:tc>
          <w:tcPr>
            <w:tcW w:w="0" w:type="auto"/>
            <w:hideMark/>
          </w:tcPr>
          <w:p w14:paraId="06EAECF3" w14:textId="77777777" w:rsidR="008E7120" w:rsidRPr="008E7120" w:rsidRDefault="008E7120" w:rsidP="008E7120">
            <w:pPr>
              <w:rPr>
                <w:rFonts w:cstheme="minorHAnsi"/>
                <w:sz w:val="24"/>
                <w:szCs w:val="24"/>
              </w:rPr>
            </w:pPr>
            <w:r w:rsidRPr="008E7120">
              <w:rPr>
                <w:rFonts w:cstheme="minorHAnsi"/>
                <w:sz w:val="24"/>
                <w:szCs w:val="24"/>
              </w:rPr>
              <w:t>–</w:t>
            </w:r>
          </w:p>
        </w:tc>
      </w:tr>
      <w:tr w:rsidR="008E7120" w:rsidRPr="008E7120" w14:paraId="7D614FD0" w14:textId="77777777" w:rsidTr="0026388F">
        <w:tc>
          <w:tcPr>
            <w:tcW w:w="0" w:type="auto"/>
            <w:hideMark/>
          </w:tcPr>
          <w:p w14:paraId="3A71621A" w14:textId="77777777" w:rsidR="008E7120" w:rsidRPr="008E7120" w:rsidRDefault="008E7120" w:rsidP="008E7120">
            <w:pPr>
              <w:rPr>
                <w:rFonts w:cstheme="minorHAnsi"/>
                <w:sz w:val="24"/>
                <w:szCs w:val="24"/>
              </w:rPr>
            </w:pPr>
            <w:r w:rsidRPr="008E7120">
              <w:rPr>
                <w:rFonts w:cstheme="minorHAnsi"/>
                <w:sz w:val="24"/>
                <w:szCs w:val="24"/>
              </w:rPr>
              <w:t>Des-αC fibrinogen</w:t>
            </w:r>
          </w:p>
        </w:tc>
        <w:tc>
          <w:tcPr>
            <w:tcW w:w="0" w:type="auto"/>
            <w:hideMark/>
          </w:tcPr>
          <w:p w14:paraId="2ACD5E62" w14:textId="77777777" w:rsidR="008E7120" w:rsidRPr="008E7120" w:rsidRDefault="008E7120" w:rsidP="008E7120">
            <w:pPr>
              <w:rPr>
                <w:rFonts w:cstheme="minorHAnsi"/>
                <w:sz w:val="24"/>
                <w:szCs w:val="24"/>
              </w:rPr>
            </w:pPr>
            <w:r w:rsidRPr="008E7120">
              <w:rPr>
                <w:rFonts w:cstheme="minorHAnsi"/>
                <w:sz w:val="24"/>
                <w:szCs w:val="24"/>
              </w:rPr>
              <w:t>1</w:t>
            </w:r>
          </w:p>
        </w:tc>
        <w:tc>
          <w:tcPr>
            <w:tcW w:w="0" w:type="auto"/>
            <w:hideMark/>
          </w:tcPr>
          <w:p w14:paraId="23AA8E66" w14:textId="77777777" w:rsidR="008E7120" w:rsidRPr="008E7120" w:rsidRDefault="008E7120" w:rsidP="008E7120">
            <w:pPr>
              <w:rPr>
                <w:rFonts w:cstheme="minorHAnsi"/>
                <w:sz w:val="24"/>
                <w:szCs w:val="24"/>
              </w:rPr>
            </w:pPr>
            <w:r w:rsidRPr="008E7120">
              <w:rPr>
                <w:rFonts w:cstheme="minorHAnsi"/>
                <w:sz w:val="24"/>
                <w:szCs w:val="24"/>
              </w:rPr>
              <w:t>0</w:t>
            </w:r>
          </w:p>
        </w:tc>
        <w:tc>
          <w:tcPr>
            <w:tcW w:w="0" w:type="auto"/>
            <w:hideMark/>
          </w:tcPr>
          <w:p w14:paraId="6125ACC1" w14:textId="77777777" w:rsidR="008E7120" w:rsidRPr="008E7120" w:rsidRDefault="008E7120" w:rsidP="008E7120">
            <w:pPr>
              <w:rPr>
                <w:rFonts w:cstheme="minorHAnsi"/>
                <w:sz w:val="24"/>
                <w:szCs w:val="24"/>
              </w:rPr>
            </w:pPr>
            <w:r w:rsidRPr="008E7120">
              <w:rPr>
                <w:rFonts w:cstheme="minorHAnsi"/>
                <w:sz w:val="24"/>
                <w:szCs w:val="24"/>
              </w:rPr>
              <w:t>0</w:t>
            </w:r>
          </w:p>
        </w:tc>
      </w:tr>
    </w:tbl>
    <w:p w14:paraId="193FC764" w14:textId="77777777" w:rsidR="008E7120" w:rsidRPr="008E7120" w:rsidRDefault="008E7120" w:rsidP="0026388F">
      <w:pPr>
        <w:pStyle w:val="Heading1"/>
      </w:pPr>
      <w:r w:rsidRPr="008E7120">
        <w:t>Discussion</w:t>
      </w:r>
    </w:p>
    <w:p w14:paraId="3ED0FF4D" w14:textId="778412D9" w:rsidR="008E7120" w:rsidRPr="008E7120" w:rsidRDefault="008E7120" w:rsidP="008E7120">
      <w:pPr>
        <w:rPr>
          <w:rFonts w:cstheme="minorHAnsi"/>
          <w:sz w:val="24"/>
          <w:szCs w:val="24"/>
        </w:rPr>
      </w:pPr>
      <w:r w:rsidRPr="008E7120">
        <w:rPr>
          <w:rFonts w:cstheme="minorHAnsi"/>
          <w:sz w:val="24"/>
          <w:szCs w:val="24"/>
        </w:rPr>
        <w:t>A plasmin inhibitory activity corresponding functionally to α</w:t>
      </w:r>
      <w:r w:rsidRPr="008E7120">
        <w:rPr>
          <w:rFonts w:cstheme="minorHAnsi"/>
          <w:sz w:val="24"/>
          <w:szCs w:val="24"/>
          <w:vertAlign w:val="subscript"/>
        </w:rPr>
        <w:t>2</w:t>
      </w:r>
      <w:r w:rsidRPr="008E7120">
        <w:rPr>
          <w:rFonts w:cstheme="minorHAnsi"/>
          <w:sz w:val="24"/>
          <w:szCs w:val="24"/>
        </w:rPr>
        <w:t>AP was discovered in plasma fibrinogen many years ago</w:t>
      </w:r>
      <w:r w:rsidRPr="00B97FBE">
        <w:rPr>
          <w:rFonts w:cstheme="minorHAnsi"/>
          <w:sz w:val="24"/>
          <w:szCs w:val="24"/>
          <w:vertAlign w:val="superscript"/>
        </w:rPr>
        <w:t>23</w:t>
      </w:r>
      <w:r w:rsidRPr="008E7120">
        <w:rPr>
          <w:rFonts w:cstheme="minorHAnsi"/>
          <w:sz w:val="24"/>
          <w:szCs w:val="24"/>
        </w:rPr>
        <w:t>, although it was not specifically identified as α</w:t>
      </w:r>
      <w:r w:rsidRPr="008E7120">
        <w:rPr>
          <w:rFonts w:cstheme="minorHAnsi"/>
          <w:sz w:val="24"/>
          <w:szCs w:val="24"/>
          <w:vertAlign w:val="subscript"/>
        </w:rPr>
        <w:t>2</w:t>
      </w:r>
      <w:r w:rsidRPr="008E7120">
        <w:rPr>
          <w:rFonts w:cstheme="minorHAnsi"/>
          <w:sz w:val="24"/>
          <w:szCs w:val="24"/>
        </w:rPr>
        <w:t>AP until years later, when it was shown by immunochemical analysis to be a constituent of normal fibrinogen as well as a dysfibrinogenemic fibrinogen, fibrinogen Cedar Rapids</w:t>
      </w:r>
      <w:r w:rsidRPr="00B97FBE">
        <w:rPr>
          <w:rFonts w:cstheme="minorHAnsi"/>
          <w:sz w:val="24"/>
          <w:szCs w:val="24"/>
          <w:vertAlign w:val="superscript"/>
        </w:rPr>
        <w:t>24</w:t>
      </w:r>
      <w:r w:rsidRPr="008E7120">
        <w:rPr>
          <w:rFonts w:cstheme="minorHAnsi"/>
          <w:sz w:val="24"/>
          <w:szCs w:val="24"/>
        </w:rPr>
        <w:t>. This discovery suggested that α</w:t>
      </w:r>
      <w:r w:rsidRPr="008E7120">
        <w:rPr>
          <w:rFonts w:cstheme="minorHAnsi"/>
          <w:sz w:val="24"/>
          <w:szCs w:val="24"/>
          <w:vertAlign w:val="subscript"/>
        </w:rPr>
        <w:t>2</w:t>
      </w:r>
      <w:r w:rsidRPr="008E7120">
        <w:rPr>
          <w:rFonts w:cstheme="minorHAnsi"/>
          <w:sz w:val="24"/>
          <w:szCs w:val="24"/>
        </w:rPr>
        <w:t>AP might have been incorporated covalently into fibrinogen through the action of a calcium ion-dependent transglutaminase like FXIII, which circulates with fibrinogen in plasma. This postulation, combined with prior knowledge that ‘native’ FXIII is an active enzyme that efficiently introduces covalent cross-links into fibrinogen or fibrin molecules</w:t>
      </w:r>
      <w:r w:rsidRPr="00B97FBE">
        <w:rPr>
          <w:rFonts w:cstheme="minorHAnsi"/>
          <w:sz w:val="24"/>
          <w:szCs w:val="24"/>
          <w:vertAlign w:val="superscript"/>
        </w:rPr>
        <w:t>25</w:t>
      </w:r>
      <w:r w:rsidRPr="008E7120">
        <w:rPr>
          <w:rFonts w:cstheme="minorHAnsi"/>
          <w:sz w:val="24"/>
          <w:szCs w:val="24"/>
        </w:rPr>
        <w:t>, prompted us to investigate this possibility in detail. Our present experiments confirm that α</w:t>
      </w:r>
      <w:r w:rsidRPr="008E7120">
        <w:rPr>
          <w:rFonts w:cstheme="minorHAnsi"/>
          <w:sz w:val="24"/>
          <w:szCs w:val="24"/>
          <w:vertAlign w:val="subscript"/>
        </w:rPr>
        <w:t>2</w:t>
      </w:r>
      <w:r w:rsidRPr="008E7120">
        <w:rPr>
          <w:rFonts w:cstheme="minorHAnsi"/>
          <w:sz w:val="24"/>
          <w:szCs w:val="24"/>
        </w:rPr>
        <w:t>AP is a covalently bound constituent of plasma fibrinogen, that it is present in substantial amounts, and that plasma FXIII can mediate its incorporation into fibrinogen. These findings support the hypothesis that α</w:t>
      </w:r>
      <w:r w:rsidRPr="008E7120">
        <w:rPr>
          <w:rFonts w:cstheme="minorHAnsi"/>
          <w:sz w:val="24"/>
          <w:szCs w:val="24"/>
          <w:vertAlign w:val="subscript"/>
        </w:rPr>
        <w:t>2</w:t>
      </w:r>
      <w:r w:rsidRPr="008E7120">
        <w:rPr>
          <w:rFonts w:cstheme="minorHAnsi"/>
          <w:sz w:val="24"/>
          <w:szCs w:val="24"/>
        </w:rPr>
        <w:t xml:space="preserve">AP becomes ligated to plasma fibrinogen in the </w:t>
      </w:r>
      <w:proofErr w:type="gramStart"/>
      <w:r w:rsidRPr="008E7120">
        <w:rPr>
          <w:rFonts w:cstheme="minorHAnsi"/>
          <w:sz w:val="24"/>
          <w:szCs w:val="24"/>
        </w:rPr>
        <w:t>circulation, and</w:t>
      </w:r>
      <w:proofErr w:type="gramEnd"/>
      <w:r w:rsidRPr="008E7120">
        <w:rPr>
          <w:rFonts w:cstheme="minorHAnsi"/>
          <w:sz w:val="24"/>
          <w:szCs w:val="24"/>
        </w:rPr>
        <w:t xml:space="preserve"> is very likely to have been incorporated through the action of circulating FXIII.</w:t>
      </w:r>
    </w:p>
    <w:p w14:paraId="72DEFABF" w14:textId="4447ED3A" w:rsidR="008E7120" w:rsidRPr="008E7120" w:rsidRDefault="008E7120" w:rsidP="008E7120">
      <w:pPr>
        <w:rPr>
          <w:rFonts w:cstheme="minorHAnsi"/>
          <w:sz w:val="24"/>
          <w:szCs w:val="24"/>
        </w:rPr>
      </w:pPr>
      <w:r w:rsidRPr="008E7120">
        <w:rPr>
          <w:rFonts w:cstheme="minorHAnsi"/>
          <w:sz w:val="24"/>
          <w:szCs w:val="24"/>
        </w:rPr>
        <w:t>We were particularly interested in quantifying the α</w:t>
      </w:r>
      <w:r w:rsidRPr="008E7120">
        <w:rPr>
          <w:rFonts w:cstheme="minorHAnsi"/>
          <w:sz w:val="24"/>
          <w:szCs w:val="24"/>
          <w:vertAlign w:val="subscript"/>
        </w:rPr>
        <w:t>2</w:t>
      </w:r>
      <w:r w:rsidRPr="008E7120">
        <w:rPr>
          <w:rFonts w:cstheme="minorHAnsi"/>
          <w:sz w:val="24"/>
          <w:szCs w:val="24"/>
        </w:rPr>
        <w:t>AP content in the Cedar Rapids dysfibrinogen</w:t>
      </w:r>
      <w:r w:rsidRPr="00B97FBE">
        <w:rPr>
          <w:rFonts w:cstheme="minorHAnsi"/>
          <w:sz w:val="24"/>
          <w:szCs w:val="24"/>
          <w:vertAlign w:val="superscript"/>
        </w:rPr>
        <w:t>24</w:t>
      </w:r>
      <w:r w:rsidRPr="008E7120">
        <w:rPr>
          <w:rFonts w:cstheme="minorHAnsi"/>
          <w:sz w:val="24"/>
          <w:szCs w:val="24"/>
        </w:rPr>
        <w:t>, not only because members of this kindred had experienced severe thrombophilia associated with delayed fibrinolysis, but also because Cedar Rapids fibrinogen had been the index case for measuring the presence of α</w:t>
      </w:r>
      <w:r w:rsidRPr="008E7120">
        <w:rPr>
          <w:rFonts w:cstheme="minorHAnsi"/>
          <w:sz w:val="24"/>
          <w:szCs w:val="24"/>
          <w:vertAlign w:val="subscript"/>
        </w:rPr>
        <w:t>2</w:t>
      </w:r>
      <w:r w:rsidRPr="008E7120">
        <w:rPr>
          <w:rFonts w:cstheme="minorHAnsi"/>
          <w:sz w:val="24"/>
          <w:szCs w:val="24"/>
        </w:rPr>
        <w:t>AP in plasma fibrinogen; we were still seeking to explain that phenomenon in terms of the α</w:t>
      </w:r>
      <w:r w:rsidRPr="008E7120">
        <w:rPr>
          <w:rFonts w:cstheme="minorHAnsi"/>
          <w:sz w:val="24"/>
          <w:szCs w:val="24"/>
          <w:vertAlign w:val="subscript"/>
        </w:rPr>
        <w:t>2</w:t>
      </w:r>
      <w:r w:rsidRPr="008E7120">
        <w:rPr>
          <w:rFonts w:cstheme="minorHAnsi"/>
          <w:sz w:val="24"/>
          <w:szCs w:val="24"/>
        </w:rPr>
        <w:t xml:space="preserve">AP content. Our present results confirm those in the first </w:t>
      </w:r>
      <w:proofErr w:type="gramStart"/>
      <w:r w:rsidRPr="008E7120">
        <w:rPr>
          <w:rFonts w:cstheme="minorHAnsi"/>
          <w:sz w:val="24"/>
          <w:szCs w:val="24"/>
        </w:rPr>
        <w:t>study, and</w:t>
      </w:r>
      <w:proofErr w:type="gramEnd"/>
      <w:r w:rsidRPr="008E7120">
        <w:rPr>
          <w:rFonts w:cstheme="minorHAnsi"/>
          <w:sz w:val="24"/>
          <w:szCs w:val="24"/>
        </w:rPr>
        <w:t xml:space="preserve"> indicate that the α</w:t>
      </w:r>
      <w:r w:rsidRPr="008E7120">
        <w:rPr>
          <w:rFonts w:cstheme="minorHAnsi"/>
          <w:sz w:val="24"/>
          <w:szCs w:val="24"/>
          <w:vertAlign w:val="subscript"/>
        </w:rPr>
        <w:t>2</w:t>
      </w:r>
      <w:r w:rsidRPr="008E7120">
        <w:rPr>
          <w:rFonts w:cstheme="minorHAnsi"/>
          <w:sz w:val="24"/>
          <w:szCs w:val="24"/>
        </w:rPr>
        <w:t>AP content of Cedar Rapids fibrinogen is the same or possibly even lower than that in normal fibrinogen, and thus cannot alone account for delayed fibrinolysis</w:t>
      </w:r>
      <w:r w:rsidRPr="00B97FBE">
        <w:rPr>
          <w:rFonts w:cstheme="minorHAnsi"/>
          <w:sz w:val="24"/>
          <w:szCs w:val="24"/>
          <w:vertAlign w:val="superscript"/>
        </w:rPr>
        <w:t>24</w:t>
      </w:r>
      <w:r w:rsidRPr="008E7120">
        <w:rPr>
          <w:rFonts w:cstheme="minorHAnsi"/>
          <w:sz w:val="24"/>
          <w:szCs w:val="24"/>
        </w:rPr>
        <w:t>. Another explanation will be required.</w:t>
      </w:r>
    </w:p>
    <w:p w14:paraId="6F46600E" w14:textId="6290B161" w:rsidR="008E7120" w:rsidRPr="008E7120" w:rsidRDefault="008E7120" w:rsidP="008E7120">
      <w:pPr>
        <w:rPr>
          <w:rFonts w:cstheme="minorHAnsi"/>
          <w:sz w:val="24"/>
          <w:szCs w:val="24"/>
        </w:rPr>
      </w:pPr>
      <w:r w:rsidRPr="008E7120">
        <w:rPr>
          <w:rFonts w:cstheme="minorHAnsi"/>
          <w:sz w:val="24"/>
          <w:szCs w:val="24"/>
        </w:rPr>
        <w:t xml:space="preserve">Although it is well established that in the presence of thrombin-activated </w:t>
      </w:r>
      <w:proofErr w:type="spellStart"/>
      <w:r w:rsidRPr="008E7120">
        <w:rPr>
          <w:rFonts w:cstheme="minorHAnsi"/>
          <w:sz w:val="24"/>
          <w:szCs w:val="24"/>
        </w:rPr>
        <w:t>FXIIIa</w:t>
      </w:r>
      <w:proofErr w:type="spellEnd"/>
      <w:r w:rsidRPr="008E7120">
        <w:rPr>
          <w:rFonts w:cstheme="minorHAnsi"/>
          <w:sz w:val="24"/>
          <w:szCs w:val="24"/>
        </w:rPr>
        <w:t>, α</w:t>
      </w:r>
      <w:r w:rsidRPr="008E7120">
        <w:rPr>
          <w:rFonts w:cstheme="minorHAnsi"/>
          <w:sz w:val="24"/>
          <w:szCs w:val="24"/>
          <w:vertAlign w:val="subscript"/>
        </w:rPr>
        <w:t>2</w:t>
      </w:r>
      <w:r w:rsidRPr="008E7120">
        <w:rPr>
          <w:rFonts w:cstheme="minorHAnsi"/>
          <w:sz w:val="24"/>
          <w:szCs w:val="24"/>
        </w:rPr>
        <w:t>AP becomes ligated to the fibrin or fibrinogen Aα-chain</w:t>
      </w:r>
      <w:r w:rsidRPr="00B97FBE">
        <w:rPr>
          <w:rFonts w:cstheme="minorHAnsi"/>
          <w:sz w:val="24"/>
          <w:szCs w:val="24"/>
          <w:vertAlign w:val="superscript"/>
        </w:rPr>
        <w:t>8</w:t>
      </w:r>
      <w:r w:rsidRPr="00781FCB">
        <w:rPr>
          <w:rFonts w:cstheme="minorHAnsi"/>
          <w:sz w:val="24"/>
          <w:szCs w:val="24"/>
          <w:vertAlign w:val="superscript"/>
        </w:rPr>
        <w:t xml:space="preserve">, </w:t>
      </w:r>
      <w:r w:rsidRPr="00B97FBE">
        <w:rPr>
          <w:rFonts w:cstheme="minorHAnsi"/>
          <w:sz w:val="24"/>
          <w:szCs w:val="24"/>
          <w:vertAlign w:val="superscript"/>
        </w:rPr>
        <w:t>9</w:t>
      </w:r>
      <w:r w:rsidRPr="00781FCB">
        <w:rPr>
          <w:rFonts w:cstheme="minorHAnsi"/>
          <w:sz w:val="24"/>
          <w:szCs w:val="24"/>
          <w:vertAlign w:val="superscript"/>
        </w:rPr>
        <w:t xml:space="preserve">, </w:t>
      </w:r>
      <w:r w:rsidRPr="00B97FBE">
        <w:rPr>
          <w:rFonts w:cstheme="minorHAnsi"/>
          <w:sz w:val="24"/>
          <w:szCs w:val="24"/>
          <w:vertAlign w:val="superscript"/>
        </w:rPr>
        <w:t>15</w:t>
      </w:r>
      <w:r w:rsidRPr="00781FCB">
        <w:rPr>
          <w:rFonts w:cstheme="minorHAnsi"/>
          <w:sz w:val="24"/>
          <w:szCs w:val="24"/>
          <w:vertAlign w:val="superscript"/>
        </w:rPr>
        <w:t>-</w:t>
      </w:r>
      <w:r w:rsidRPr="00B97FBE">
        <w:rPr>
          <w:rFonts w:cstheme="minorHAnsi"/>
          <w:sz w:val="24"/>
          <w:szCs w:val="24"/>
          <w:vertAlign w:val="superscript"/>
        </w:rPr>
        <w:t>17</w:t>
      </w:r>
      <w:r w:rsidRPr="00781FCB">
        <w:rPr>
          <w:rFonts w:cstheme="minorHAnsi"/>
          <w:sz w:val="24"/>
          <w:szCs w:val="24"/>
          <w:vertAlign w:val="superscript"/>
        </w:rPr>
        <w:t xml:space="preserve">, </w:t>
      </w:r>
      <w:r w:rsidRPr="00B97FBE">
        <w:rPr>
          <w:rFonts w:cstheme="minorHAnsi"/>
          <w:sz w:val="24"/>
          <w:szCs w:val="24"/>
          <w:vertAlign w:val="superscript"/>
        </w:rPr>
        <w:t>38</w:t>
      </w:r>
      <w:r w:rsidRPr="008E7120">
        <w:rPr>
          <w:rFonts w:cstheme="minorHAnsi"/>
          <w:sz w:val="24"/>
          <w:szCs w:val="24"/>
        </w:rPr>
        <w:t>, it was not known prior to this study that native FXIII, in addition to introducing covalent cross-links into fibrinogen or fibrin in the presence of calcium ions</w:t>
      </w:r>
      <w:r w:rsidRPr="00B97FBE">
        <w:rPr>
          <w:rFonts w:cstheme="minorHAnsi"/>
          <w:sz w:val="24"/>
          <w:szCs w:val="24"/>
          <w:vertAlign w:val="superscript"/>
        </w:rPr>
        <w:t>25</w:t>
      </w:r>
      <w:r w:rsidRPr="008E7120">
        <w:rPr>
          <w:rFonts w:cstheme="minorHAnsi"/>
          <w:sz w:val="24"/>
          <w:szCs w:val="24"/>
        </w:rPr>
        <w:t>, can also incorporate α</w:t>
      </w:r>
      <w:r w:rsidRPr="008E7120">
        <w:rPr>
          <w:rFonts w:cstheme="minorHAnsi"/>
          <w:sz w:val="24"/>
          <w:szCs w:val="24"/>
          <w:vertAlign w:val="subscript"/>
        </w:rPr>
        <w:t>2</w:t>
      </w:r>
      <w:r w:rsidRPr="008E7120">
        <w:rPr>
          <w:rFonts w:cstheme="minorHAnsi"/>
          <w:sz w:val="24"/>
          <w:szCs w:val="24"/>
        </w:rPr>
        <w:t>AP into fibrinogen. The rate of α</w:t>
      </w:r>
      <w:r w:rsidRPr="008E7120">
        <w:rPr>
          <w:rFonts w:cstheme="minorHAnsi"/>
          <w:sz w:val="24"/>
          <w:szCs w:val="24"/>
          <w:vertAlign w:val="subscript"/>
        </w:rPr>
        <w:t>2</w:t>
      </w:r>
      <w:r w:rsidRPr="008E7120">
        <w:rPr>
          <w:rFonts w:cstheme="minorHAnsi"/>
          <w:sz w:val="24"/>
          <w:szCs w:val="24"/>
        </w:rPr>
        <w:t xml:space="preserve">AP incorporation into fibrinogen by FXIII was nearly as rapid as the rate of incorporation into fibrin by </w:t>
      </w:r>
      <w:proofErr w:type="spellStart"/>
      <w:r w:rsidRPr="008E7120">
        <w:rPr>
          <w:rFonts w:cstheme="minorHAnsi"/>
          <w:sz w:val="24"/>
          <w:szCs w:val="24"/>
        </w:rPr>
        <w:t>FXIIIa</w:t>
      </w:r>
      <w:proofErr w:type="spellEnd"/>
      <w:r w:rsidRPr="008E7120">
        <w:rPr>
          <w:rFonts w:cstheme="minorHAnsi"/>
          <w:sz w:val="24"/>
          <w:szCs w:val="24"/>
        </w:rPr>
        <w:t>. These findings provide an attractive mechanistic explanation for why circulating fibrinogen contains α</w:t>
      </w:r>
      <w:r w:rsidRPr="008E7120">
        <w:rPr>
          <w:rFonts w:cstheme="minorHAnsi"/>
          <w:sz w:val="24"/>
          <w:szCs w:val="24"/>
          <w:vertAlign w:val="subscript"/>
        </w:rPr>
        <w:t>2</w:t>
      </w:r>
      <w:r w:rsidRPr="008E7120">
        <w:rPr>
          <w:rFonts w:cstheme="minorHAnsi"/>
          <w:sz w:val="24"/>
          <w:szCs w:val="24"/>
        </w:rPr>
        <w:t>AP. Furthermore, as the content of α</w:t>
      </w:r>
      <w:r w:rsidRPr="008E7120">
        <w:rPr>
          <w:rFonts w:cstheme="minorHAnsi"/>
          <w:sz w:val="24"/>
          <w:szCs w:val="24"/>
          <w:vertAlign w:val="subscript"/>
        </w:rPr>
        <w:t>2</w:t>
      </w:r>
      <w:r w:rsidRPr="008E7120">
        <w:rPr>
          <w:rFonts w:cstheme="minorHAnsi"/>
          <w:sz w:val="24"/>
          <w:szCs w:val="24"/>
        </w:rPr>
        <w:t>AP in fibrinogen is so relatively high (</w:t>
      </w:r>
      <w:proofErr w:type="gramStart"/>
      <w:r w:rsidRPr="008E7120">
        <w:rPr>
          <w:rFonts w:cstheme="minorHAnsi"/>
          <w:sz w:val="24"/>
          <w:szCs w:val="24"/>
        </w:rPr>
        <w:t>i.e.</w:t>
      </w:r>
      <w:proofErr w:type="gramEnd"/>
      <w:r w:rsidRPr="008E7120">
        <w:rPr>
          <w:rFonts w:cstheme="minorHAnsi"/>
          <w:sz w:val="24"/>
          <w:szCs w:val="24"/>
        </w:rPr>
        <w:t xml:space="preserve"> 1.2–1.8</w:t>
      </w:r>
      <w:r w:rsidR="00174C1A">
        <w:rPr>
          <w:rFonts w:cstheme="minorHAnsi"/>
          <w:sz w:val="24"/>
          <w:szCs w:val="24"/>
        </w:rPr>
        <w:t xml:space="preserve"> </w:t>
      </w:r>
      <w:r w:rsidRPr="008E7120">
        <w:rPr>
          <w:rFonts w:cstheme="minorHAnsi"/>
          <w:sz w:val="24"/>
          <w:szCs w:val="24"/>
        </w:rPr>
        <w:t>moles per mole fibrinogen (</w:t>
      </w:r>
      <w:r w:rsidRPr="00B97FBE">
        <w:rPr>
          <w:rFonts w:cstheme="minorHAnsi"/>
          <w:sz w:val="24"/>
          <w:szCs w:val="24"/>
        </w:rPr>
        <w:t>Table 1</w:t>
      </w:r>
      <w:r w:rsidRPr="008E7120">
        <w:rPr>
          <w:rFonts w:cstheme="minorHAnsi"/>
          <w:sz w:val="24"/>
          <w:szCs w:val="24"/>
        </w:rPr>
        <w:t>) it readily explains why we (this study) as well as previous investigators found that the number of available sites on Aα-chains for α</w:t>
      </w:r>
      <w:r w:rsidRPr="008E7120">
        <w:rPr>
          <w:rFonts w:cstheme="minorHAnsi"/>
          <w:sz w:val="24"/>
          <w:szCs w:val="24"/>
          <w:vertAlign w:val="subscript"/>
        </w:rPr>
        <w:t>2</w:t>
      </w:r>
      <w:r w:rsidRPr="008E7120">
        <w:rPr>
          <w:rFonts w:cstheme="minorHAnsi"/>
          <w:sz w:val="24"/>
          <w:szCs w:val="24"/>
        </w:rPr>
        <w:t>AP incorporation were only 20–30% of those potentially available</w:t>
      </w:r>
      <w:r w:rsidRPr="00B97FBE">
        <w:rPr>
          <w:rFonts w:cstheme="minorHAnsi"/>
          <w:sz w:val="24"/>
          <w:szCs w:val="24"/>
          <w:vertAlign w:val="superscript"/>
        </w:rPr>
        <w:t>15</w:t>
      </w:r>
      <w:r w:rsidRPr="00781FCB">
        <w:rPr>
          <w:rFonts w:cstheme="minorHAnsi"/>
          <w:sz w:val="24"/>
          <w:szCs w:val="24"/>
          <w:vertAlign w:val="superscript"/>
        </w:rPr>
        <w:t>-</w:t>
      </w:r>
      <w:r w:rsidRPr="00B97FBE">
        <w:rPr>
          <w:rFonts w:cstheme="minorHAnsi"/>
          <w:sz w:val="24"/>
          <w:szCs w:val="24"/>
          <w:vertAlign w:val="superscript"/>
        </w:rPr>
        <w:t>17</w:t>
      </w:r>
      <w:r w:rsidRPr="008E7120">
        <w:rPr>
          <w:rFonts w:cstheme="minorHAnsi"/>
          <w:sz w:val="24"/>
          <w:szCs w:val="24"/>
        </w:rPr>
        <w:t>. In contrast to the relatively high content of α</w:t>
      </w:r>
      <w:r w:rsidRPr="008E7120">
        <w:rPr>
          <w:rFonts w:cstheme="minorHAnsi"/>
          <w:sz w:val="24"/>
          <w:szCs w:val="24"/>
          <w:vertAlign w:val="subscript"/>
        </w:rPr>
        <w:t>2</w:t>
      </w:r>
      <w:r w:rsidRPr="008E7120">
        <w:rPr>
          <w:rFonts w:cstheme="minorHAnsi"/>
          <w:sz w:val="24"/>
          <w:szCs w:val="24"/>
        </w:rPr>
        <w:t>AP that we found in plasma fibrinogen few, if any, intermolecular fibrin(</w:t>
      </w:r>
      <w:proofErr w:type="spellStart"/>
      <w:r w:rsidRPr="008E7120">
        <w:rPr>
          <w:rFonts w:cstheme="minorHAnsi"/>
          <w:sz w:val="24"/>
          <w:szCs w:val="24"/>
        </w:rPr>
        <w:t>ogen</w:t>
      </w:r>
      <w:proofErr w:type="spellEnd"/>
      <w:r w:rsidRPr="008E7120">
        <w:rPr>
          <w:rFonts w:cstheme="minorHAnsi"/>
          <w:sz w:val="24"/>
          <w:szCs w:val="24"/>
        </w:rPr>
        <w:t>) γ chain cross-links are found in normal plasma, although substantial amounts of these products occur under pathological circumstances, including subjects with familial Mediterranean fever</w:t>
      </w:r>
      <w:r w:rsidRPr="00B97FBE">
        <w:rPr>
          <w:rFonts w:cstheme="minorHAnsi"/>
          <w:sz w:val="24"/>
          <w:szCs w:val="24"/>
          <w:vertAlign w:val="superscript"/>
        </w:rPr>
        <w:t>39</w:t>
      </w:r>
      <w:r w:rsidRPr="008E7120">
        <w:rPr>
          <w:rFonts w:cstheme="minorHAnsi"/>
          <w:sz w:val="24"/>
          <w:szCs w:val="24"/>
        </w:rPr>
        <w:t xml:space="preserve"> and disseminated intravascular coagulation syndromes</w:t>
      </w:r>
      <w:r w:rsidRPr="00B97FBE">
        <w:rPr>
          <w:rFonts w:cstheme="minorHAnsi"/>
          <w:sz w:val="24"/>
          <w:szCs w:val="24"/>
          <w:vertAlign w:val="superscript"/>
        </w:rPr>
        <w:t>40</w:t>
      </w:r>
      <w:r w:rsidRPr="008E7120">
        <w:rPr>
          <w:rFonts w:cstheme="minorHAnsi"/>
          <w:sz w:val="24"/>
          <w:szCs w:val="24"/>
        </w:rPr>
        <w:t xml:space="preserve">. Thus, the effective down-regulation </w:t>
      </w:r>
      <w:r w:rsidRPr="008E7120">
        <w:rPr>
          <w:rFonts w:cstheme="minorHAnsi"/>
          <w:sz w:val="24"/>
          <w:szCs w:val="24"/>
        </w:rPr>
        <w:lastRenderedPageBreak/>
        <w:t>of FXIII-mediated fibrin(</w:t>
      </w:r>
      <w:proofErr w:type="spellStart"/>
      <w:r w:rsidRPr="008E7120">
        <w:rPr>
          <w:rFonts w:cstheme="minorHAnsi"/>
          <w:sz w:val="24"/>
          <w:szCs w:val="24"/>
        </w:rPr>
        <w:t>ogen</w:t>
      </w:r>
      <w:proofErr w:type="spellEnd"/>
      <w:r w:rsidRPr="008E7120">
        <w:rPr>
          <w:rFonts w:cstheme="minorHAnsi"/>
          <w:sz w:val="24"/>
          <w:szCs w:val="24"/>
        </w:rPr>
        <w:t>) cross-linking in blood contrasts with the relatively high content of α</w:t>
      </w:r>
      <w:r w:rsidRPr="008E7120">
        <w:rPr>
          <w:rFonts w:cstheme="minorHAnsi"/>
          <w:sz w:val="24"/>
          <w:szCs w:val="24"/>
          <w:vertAlign w:val="subscript"/>
        </w:rPr>
        <w:t>2</w:t>
      </w:r>
      <w:r w:rsidRPr="008E7120">
        <w:rPr>
          <w:rFonts w:cstheme="minorHAnsi"/>
          <w:sz w:val="24"/>
          <w:szCs w:val="24"/>
        </w:rPr>
        <w:t>AP in plasma fibrinogen, implying that this interaction is less effectively regulated.</w:t>
      </w:r>
    </w:p>
    <w:p w14:paraId="79DFDDDC" w14:textId="4D9C2C6E" w:rsidR="008E7120" w:rsidRPr="008E7120" w:rsidRDefault="008E7120" w:rsidP="008E7120">
      <w:pPr>
        <w:rPr>
          <w:rFonts w:cstheme="minorHAnsi"/>
          <w:sz w:val="24"/>
          <w:szCs w:val="24"/>
        </w:rPr>
      </w:pPr>
      <w:r w:rsidRPr="008E7120">
        <w:rPr>
          <w:rFonts w:cstheme="minorHAnsi"/>
          <w:sz w:val="24"/>
          <w:szCs w:val="24"/>
        </w:rPr>
        <w:t>Our present estimations for the α</w:t>
      </w:r>
      <w:r w:rsidRPr="008E7120">
        <w:rPr>
          <w:rFonts w:cstheme="minorHAnsi"/>
          <w:sz w:val="24"/>
          <w:szCs w:val="24"/>
          <w:vertAlign w:val="subscript"/>
        </w:rPr>
        <w:t>2</w:t>
      </w:r>
      <w:r w:rsidRPr="008E7120">
        <w:rPr>
          <w:rFonts w:cstheme="minorHAnsi"/>
          <w:sz w:val="24"/>
          <w:szCs w:val="24"/>
        </w:rPr>
        <w:t xml:space="preserve">AP content in fibrinogen are between 1.2 and 1.8 moles per mole fibrinogen. Since the plasma fibrinogen level is </w:t>
      </w:r>
      <w:r w:rsidRPr="008E7120">
        <w:rPr>
          <w:rFonts w:ascii="Cambria Math" w:hAnsi="Cambria Math" w:cs="Cambria Math"/>
          <w:sz w:val="24"/>
          <w:szCs w:val="24"/>
        </w:rPr>
        <w:t>∼</w:t>
      </w:r>
      <w:r w:rsidRPr="008E7120">
        <w:rPr>
          <w:rFonts w:cstheme="minorHAnsi"/>
          <w:sz w:val="24"/>
          <w:szCs w:val="24"/>
        </w:rPr>
        <w:t>9</w:t>
      </w:r>
      <w:r w:rsidR="00174C1A">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the plasma concentration of α</w:t>
      </w:r>
      <w:r w:rsidRPr="008E7120">
        <w:rPr>
          <w:rFonts w:cstheme="minorHAnsi"/>
          <w:sz w:val="24"/>
          <w:szCs w:val="24"/>
          <w:vertAlign w:val="subscript"/>
        </w:rPr>
        <w:t>2</w:t>
      </w:r>
      <w:r w:rsidRPr="008E7120">
        <w:rPr>
          <w:rFonts w:cstheme="minorHAnsi"/>
          <w:sz w:val="24"/>
          <w:szCs w:val="24"/>
        </w:rPr>
        <w:t>AP that has been incorporated in the fibrinogen compartment lies between 11 and 16</w:t>
      </w:r>
      <w:r w:rsidR="00174C1A">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The reported level of plasma α</w:t>
      </w:r>
      <w:r w:rsidRPr="008E7120">
        <w:rPr>
          <w:rFonts w:cstheme="minorHAnsi"/>
          <w:sz w:val="24"/>
          <w:szCs w:val="24"/>
          <w:vertAlign w:val="subscript"/>
        </w:rPr>
        <w:t>2</w:t>
      </w:r>
      <w:r w:rsidRPr="008E7120">
        <w:rPr>
          <w:rFonts w:cstheme="minorHAnsi"/>
          <w:sz w:val="24"/>
          <w:szCs w:val="24"/>
        </w:rPr>
        <w:t xml:space="preserve">AP is, however, only </w:t>
      </w:r>
      <w:r w:rsidRPr="008E7120">
        <w:rPr>
          <w:rFonts w:ascii="Cambria Math" w:hAnsi="Cambria Math" w:cs="Cambria Math"/>
          <w:sz w:val="24"/>
          <w:szCs w:val="24"/>
        </w:rPr>
        <w:t>∼</w:t>
      </w:r>
      <w:r w:rsidRPr="008E7120">
        <w:rPr>
          <w:rFonts w:cstheme="minorHAnsi"/>
          <w:sz w:val="24"/>
          <w:szCs w:val="24"/>
        </w:rPr>
        <w:t>1</w:t>
      </w:r>
      <w:r w:rsidR="00174C1A">
        <w:rPr>
          <w:rFonts w:cstheme="minorHAnsi"/>
          <w:sz w:val="24"/>
          <w:szCs w:val="24"/>
        </w:rPr>
        <w:t xml:space="preserve"> </w:t>
      </w:r>
      <w:proofErr w:type="spellStart"/>
      <w:r w:rsidRPr="008E7120">
        <w:rPr>
          <w:rFonts w:cstheme="minorHAnsi"/>
          <w:sz w:val="24"/>
          <w:szCs w:val="24"/>
        </w:rPr>
        <w:t>μm</w:t>
      </w:r>
      <w:proofErr w:type="spellEnd"/>
      <w:r w:rsidRPr="008E7120">
        <w:rPr>
          <w:rFonts w:cstheme="minorHAnsi"/>
          <w:sz w:val="24"/>
          <w:szCs w:val="24"/>
        </w:rPr>
        <w:t xml:space="preserve"> (17 </w:t>
      </w:r>
      <w:r w:rsidRPr="008E7120">
        <w:rPr>
          <w:rFonts w:cstheme="minorHAnsi"/>
          <w:i/>
          <w:iCs/>
          <w:sz w:val="24"/>
          <w:szCs w:val="24"/>
        </w:rPr>
        <w:t>inter alia</w:t>
      </w:r>
      <w:r w:rsidRPr="008E7120">
        <w:rPr>
          <w:rFonts w:cstheme="minorHAnsi"/>
          <w:sz w:val="24"/>
          <w:szCs w:val="24"/>
        </w:rPr>
        <w:t>), a value that vastly underestimates the total amount of α</w:t>
      </w:r>
      <w:r w:rsidRPr="008E7120">
        <w:rPr>
          <w:rFonts w:cstheme="minorHAnsi"/>
          <w:sz w:val="24"/>
          <w:szCs w:val="24"/>
          <w:vertAlign w:val="subscript"/>
        </w:rPr>
        <w:t>2</w:t>
      </w:r>
      <w:r w:rsidRPr="008E7120">
        <w:rPr>
          <w:rFonts w:cstheme="minorHAnsi"/>
          <w:sz w:val="24"/>
          <w:szCs w:val="24"/>
        </w:rPr>
        <w:t xml:space="preserve">AP in plasma. The lower estimate is derived from radial immunodiffusion or rocket </w:t>
      </w:r>
      <w:proofErr w:type="spellStart"/>
      <w:r w:rsidRPr="008E7120">
        <w:rPr>
          <w:rFonts w:cstheme="minorHAnsi"/>
          <w:sz w:val="24"/>
          <w:szCs w:val="24"/>
        </w:rPr>
        <w:t>immunoelectrophoresis</w:t>
      </w:r>
      <w:proofErr w:type="spellEnd"/>
      <w:r w:rsidRPr="008E7120">
        <w:rPr>
          <w:rFonts w:cstheme="minorHAnsi"/>
          <w:sz w:val="24"/>
          <w:szCs w:val="24"/>
        </w:rPr>
        <w:t xml:space="preserve"> measurements that would be mainly if not solely, a measure of ‘free’α</w:t>
      </w:r>
      <w:r w:rsidRPr="008E7120">
        <w:rPr>
          <w:rFonts w:cstheme="minorHAnsi"/>
          <w:sz w:val="24"/>
          <w:szCs w:val="24"/>
          <w:vertAlign w:val="subscript"/>
        </w:rPr>
        <w:t>2</w:t>
      </w:r>
      <w:r w:rsidRPr="008E7120">
        <w:rPr>
          <w:rFonts w:cstheme="minorHAnsi"/>
          <w:sz w:val="24"/>
          <w:szCs w:val="24"/>
        </w:rPr>
        <w:t xml:space="preserve">AP, because these techniques are not likely to have </w:t>
      </w:r>
      <w:proofErr w:type="gramStart"/>
      <w:r w:rsidRPr="008E7120">
        <w:rPr>
          <w:rFonts w:cstheme="minorHAnsi"/>
          <w:sz w:val="24"/>
          <w:szCs w:val="24"/>
        </w:rPr>
        <w:t>taken into account</w:t>
      </w:r>
      <w:proofErr w:type="gramEnd"/>
      <w:r w:rsidRPr="008E7120">
        <w:rPr>
          <w:rFonts w:cstheme="minorHAnsi"/>
          <w:sz w:val="24"/>
          <w:szCs w:val="24"/>
        </w:rPr>
        <w:t xml:space="preserve"> the relatively large amount of more slowly diffusing fibrinogen-bound α</w:t>
      </w:r>
      <w:r w:rsidRPr="008E7120">
        <w:rPr>
          <w:rFonts w:cstheme="minorHAnsi"/>
          <w:sz w:val="24"/>
          <w:szCs w:val="24"/>
          <w:vertAlign w:val="subscript"/>
        </w:rPr>
        <w:t>2</w:t>
      </w:r>
      <w:r w:rsidRPr="008E7120">
        <w:rPr>
          <w:rFonts w:cstheme="minorHAnsi"/>
          <w:sz w:val="24"/>
          <w:szCs w:val="24"/>
        </w:rPr>
        <w:t>AP. Thus, except for this present study and two earlier ones that focused on the inhibitor content of fibrinogen itself (23, 24), the existence of α</w:t>
      </w:r>
      <w:r w:rsidRPr="008E7120">
        <w:rPr>
          <w:rFonts w:cstheme="minorHAnsi"/>
          <w:sz w:val="24"/>
          <w:szCs w:val="24"/>
          <w:vertAlign w:val="subscript"/>
        </w:rPr>
        <w:t>2</w:t>
      </w:r>
      <w:r w:rsidRPr="008E7120">
        <w:rPr>
          <w:rFonts w:cstheme="minorHAnsi"/>
          <w:sz w:val="24"/>
          <w:szCs w:val="24"/>
        </w:rPr>
        <w:t>AP covalently bound to fibrinogen in plasma has been overlooked.</w:t>
      </w:r>
    </w:p>
    <w:p w14:paraId="1C4F4CF7" w14:textId="245E5E9D" w:rsidR="008E7120" w:rsidRPr="008E7120" w:rsidRDefault="008E7120" w:rsidP="008E7120">
      <w:pPr>
        <w:rPr>
          <w:rFonts w:cstheme="minorHAnsi"/>
          <w:sz w:val="24"/>
          <w:szCs w:val="24"/>
        </w:rPr>
      </w:pPr>
      <w:r w:rsidRPr="008E7120">
        <w:rPr>
          <w:rFonts w:cstheme="minorHAnsi"/>
          <w:sz w:val="24"/>
          <w:szCs w:val="24"/>
        </w:rPr>
        <w:t>Congenital homozygous α</w:t>
      </w:r>
      <w:r w:rsidRPr="008E7120">
        <w:rPr>
          <w:rFonts w:cstheme="minorHAnsi"/>
          <w:sz w:val="24"/>
          <w:szCs w:val="24"/>
          <w:vertAlign w:val="subscript"/>
        </w:rPr>
        <w:t>2</w:t>
      </w:r>
      <w:r w:rsidRPr="008E7120">
        <w:rPr>
          <w:rFonts w:cstheme="minorHAnsi"/>
          <w:sz w:val="24"/>
          <w:szCs w:val="24"/>
        </w:rPr>
        <w:t>AP deficiency causes a severe hemorrhagic disorder characterized by increased susceptibility of intravascular thrombi to fibrinolysis</w:t>
      </w:r>
      <w:r w:rsidRPr="00B97FBE">
        <w:rPr>
          <w:rFonts w:cstheme="minorHAnsi"/>
          <w:sz w:val="24"/>
          <w:szCs w:val="24"/>
          <w:vertAlign w:val="superscript"/>
        </w:rPr>
        <w:t>5</w:t>
      </w:r>
      <w:r w:rsidRPr="00781FCB">
        <w:rPr>
          <w:rFonts w:cstheme="minorHAnsi"/>
          <w:sz w:val="24"/>
          <w:szCs w:val="24"/>
          <w:vertAlign w:val="superscript"/>
        </w:rPr>
        <w:t>-</w:t>
      </w:r>
      <w:r w:rsidRPr="00B97FBE">
        <w:rPr>
          <w:rFonts w:cstheme="minorHAnsi"/>
          <w:sz w:val="24"/>
          <w:szCs w:val="24"/>
          <w:vertAlign w:val="superscript"/>
        </w:rPr>
        <w:t>7</w:t>
      </w:r>
      <w:r w:rsidRPr="008E7120">
        <w:rPr>
          <w:rFonts w:cstheme="minorHAnsi"/>
          <w:sz w:val="24"/>
          <w:szCs w:val="24"/>
        </w:rPr>
        <w:t>, underscoring the importance of α</w:t>
      </w:r>
      <w:r w:rsidRPr="008E7120">
        <w:rPr>
          <w:rFonts w:cstheme="minorHAnsi"/>
          <w:sz w:val="24"/>
          <w:szCs w:val="24"/>
          <w:vertAlign w:val="subscript"/>
        </w:rPr>
        <w:t>2</w:t>
      </w:r>
      <w:r w:rsidRPr="008E7120">
        <w:rPr>
          <w:rFonts w:cstheme="minorHAnsi"/>
          <w:sz w:val="24"/>
          <w:szCs w:val="24"/>
        </w:rPr>
        <w:t>AP for down-regulating fibrinolysis. Observations on this catastrophic hemorrhagic condition have not, however, addressed an obverse possibility, namely that incorporation of α</w:t>
      </w:r>
      <w:r w:rsidRPr="008E7120">
        <w:rPr>
          <w:rFonts w:cstheme="minorHAnsi"/>
          <w:sz w:val="24"/>
          <w:szCs w:val="24"/>
          <w:vertAlign w:val="subscript"/>
        </w:rPr>
        <w:t>2</w:t>
      </w:r>
      <w:r w:rsidRPr="008E7120">
        <w:rPr>
          <w:rFonts w:cstheme="minorHAnsi"/>
          <w:sz w:val="24"/>
          <w:szCs w:val="24"/>
        </w:rPr>
        <w:t xml:space="preserve">AP into plasma fibrinogen prior to the initiation of clotting and subsequent fibrinolysis, serves an important role in its own right in </w:t>
      </w:r>
      <w:proofErr w:type="gramStart"/>
      <w:r w:rsidRPr="008E7120">
        <w:rPr>
          <w:rFonts w:cstheme="minorHAnsi"/>
          <w:sz w:val="24"/>
          <w:szCs w:val="24"/>
        </w:rPr>
        <w:t>down-regulating</w:t>
      </w:r>
      <w:proofErr w:type="gramEnd"/>
      <w:r w:rsidRPr="008E7120">
        <w:rPr>
          <w:rFonts w:cstheme="minorHAnsi"/>
          <w:sz w:val="24"/>
          <w:szCs w:val="24"/>
        </w:rPr>
        <w:t xml:space="preserve"> the rate of fibrinolysis. This notion is supported by the fact that α</w:t>
      </w:r>
      <w:r w:rsidRPr="008E7120">
        <w:rPr>
          <w:rFonts w:cstheme="minorHAnsi"/>
          <w:sz w:val="24"/>
          <w:szCs w:val="24"/>
          <w:vertAlign w:val="subscript"/>
        </w:rPr>
        <w:t>2</w:t>
      </w:r>
      <w:r w:rsidRPr="008E7120">
        <w:rPr>
          <w:rFonts w:cstheme="minorHAnsi"/>
          <w:sz w:val="24"/>
          <w:szCs w:val="24"/>
        </w:rPr>
        <w:t>AP is an effective inhibitor of fibrinolysis only after it has been incorporated into fibrin</w:t>
      </w:r>
      <w:r w:rsidRPr="00B97FBE">
        <w:rPr>
          <w:rFonts w:cstheme="minorHAnsi"/>
          <w:sz w:val="24"/>
          <w:szCs w:val="24"/>
          <w:vertAlign w:val="superscript"/>
        </w:rPr>
        <w:t>10</w:t>
      </w:r>
      <w:r w:rsidRPr="00781FCB">
        <w:rPr>
          <w:rFonts w:cstheme="minorHAnsi"/>
          <w:sz w:val="24"/>
          <w:szCs w:val="24"/>
          <w:vertAlign w:val="superscript"/>
        </w:rPr>
        <w:t>-</w:t>
      </w:r>
      <w:r w:rsidRPr="00B97FBE">
        <w:rPr>
          <w:rFonts w:cstheme="minorHAnsi"/>
          <w:sz w:val="24"/>
          <w:szCs w:val="24"/>
          <w:vertAlign w:val="superscript"/>
        </w:rPr>
        <w:t>13</w:t>
      </w:r>
      <w:r w:rsidRPr="008E7120">
        <w:rPr>
          <w:rFonts w:cstheme="minorHAnsi"/>
          <w:sz w:val="24"/>
          <w:szCs w:val="24"/>
        </w:rPr>
        <w:t>. The extent to which the α</w:t>
      </w:r>
      <w:r w:rsidRPr="008E7120">
        <w:rPr>
          <w:rFonts w:cstheme="minorHAnsi"/>
          <w:sz w:val="24"/>
          <w:szCs w:val="24"/>
          <w:vertAlign w:val="subscript"/>
        </w:rPr>
        <w:t>2</w:t>
      </w:r>
      <w:r w:rsidRPr="008E7120">
        <w:rPr>
          <w:rFonts w:cstheme="minorHAnsi"/>
          <w:sz w:val="24"/>
          <w:szCs w:val="24"/>
        </w:rPr>
        <w:t>AP incorporation into fibrinogen varies from individual to individual remains to be investigated, but it is tempting to speculate that the degree of α</w:t>
      </w:r>
      <w:r w:rsidRPr="008E7120">
        <w:rPr>
          <w:rFonts w:cstheme="minorHAnsi"/>
          <w:sz w:val="24"/>
          <w:szCs w:val="24"/>
          <w:vertAlign w:val="subscript"/>
        </w:rPr>
        <w:t>2</w:t>
      </w:r>
      <w:r w:rsidRPr="008E7120">
        <w:rPr>
          <w:rFonts w:cstheme="minorHAnsi"/>
          <w:sz w:val="24"/>
          <w:szCs w:val="24"/>
        </w:rPr>
        <w:t xml:space="preserve">AP incorporation plays an important role in the fibrinolytic response </w:t>
      </w:r>
      <w:r w:rsidRPr="008E7120">
        <w:rPr>
          <w:rFonts w:cstheme="minorHAnsi"/>
          <w:i/>
          <w:iCs/>
          <w:sz w:val="24"/>
          <w:szCs w:val="24"/>
        </w:rPr>
        <w:t>in vivo</w:t>
      </w:r>
      <w:r w:rsidRPr="008E7120">
        <w:rPr>
          <w:rFonts w:cstheme="minorHAnsi"/>
          <w:sz w:val="24"/>
          <w:szCs w:val="24"/>
        </w:rPr>
        <w:t>. In summary, we propose that incorporation of α</w:t>
      </w:r>
      <w:r w:rsidRPr="008E7120">
        <w:rPr>
          <w:rFonts w:cstheme="minorHAnsi"/>
          <w:sz w:val="24"/>
          <w:szCs w:val="24"/>
          <w:vertAlign w:val="subscript"/>
        </w:rPr>
        <w:t>2</w:t>
      </w:r>
      <w:r w:rsidRPr="008E7120">
        <w:rPr>
          <w:rFonts w:cstheme="minorHAnsi"/>
          <w:sz w:val="24"/>
          <w:szCs w:val="24"/>
        </w:rPr>
        <w:t>AP into circulating fibrinogen prior to initiation of blood clotting plays an important role in down-regulating fibrinolysis, thus suggesting a new role for plasma FXIII in regulation of fibrinolysis.</w:t>
      </w:r>
    </w:p>
    <w:p w14:paraId="294865F1" w14:textId="77777777" w:rsidR="008E7120" w:rsidRPr="008E7120" w:rsidRDefault="008E7120" w:rsidP="0053510C">
      <w:pPr>
        <w:pStyle w:val="Heading1"/>
      </w:pPr>
      <w:r w:rsidRPr="008E7120">
        <w:t>Acknowledgements</w:t>
      </w:r>
    </w:p>
    <w:p w14:paraId="597B8998" w14:textId="77777777" w:rsidR="008E7120" w:rsidRPr="008E7120" w:rsidRDefault="008E7120" w:rsidP="008E7120">
      <w:pPr>
        <w:rPr>
          <w:rFonts w:cstheme="minorHAnsi"/>
          <w:sz w:val="24"/>
          <w:szCs w:val="24"/>
        </w:rPr>
      </w:pPr>
      <w:r w:rsidRPr="008E7120">
        <w:rPr>
          <w:rFonts w:cstheme="minorHAnsi"/>
          <w:sz w:val="24"/>
          <w:szCs w:val="24"/>
        </w:rPr>
        <w:t>This study was supported by NIH Grants R01 HL-70627 and HL-72995. We thank J. S. Finlayson for his detailed review of this manuscript.</w:t>
      </w:r>
    </w:p>
    <w:p w14:paraId="6ECD9653" w14:textId="095E42B3" w:rsidR="008E7120" w:rsidRPr="008E7120" w:rsidRDefault="0053510C" w:rsidP="0053510C">
      <w:pPr>
        <w:pStyle w:val="Heading1"/>
      </w:pPr>
      <w:r>
        <w:t>References</w:t>
      </w:r>
    </w:p>
    <w:p w14:paraId="3B30BD2E" w14:textId="77777777" w:rsidR="00D22B58" w:rsidRPr="0053510C" w:rsidRDefault="00D22B58" w:rsidP="0053510C">
      <w:pPr>
        <w:pStyle w:val="NoSpacing"/>
        <w:ind w:left="720" w:hanging="720"/>
        <w:rPr>
          <w:sz w:val="24"/>
          <w:szCs w:val="24"/>
        </w:rPr>
      </w:pPr>
      <w:r w:rsidRPr="0053510C">
        <w:rPr>
          <w:sz w:val="24"/>
          <w:szCs w:val="24"/>
        </w:rPr>
        <w:t xml:space="preserve">1 Aoki H, </w:t>
      </w:r>
      <w:proofErr w:type="spellStart"/>
      <w:r w:rsidRPr="0053510C">
        <w:rPr>
          <w:sz w:val="24"/>
          <w:szCs w:val="24"/>
        </w:rPr>
        <w:t>Harpel</w:t>
      </w:r>
      <w:proofErr w:type="spellEnd"/>
      <w:r w:rsidRPr="0053510C">
        <w:rPr>
          <w:sz w:val="24"/>
          <w:szCs w:val="24"/>
        </w:rPr>
        <w:t xml:space="preserve"> PC. Inhibitors in the fibrinolytic enzyme system. </w:t>
      </w:r>
      <w:r w:rsidRPr="0053510C">
        <w:rPr>
          <w:i/>
          <w:iCs/>
          <w:sz w:val="24"/>
          <w:szCs w:val="24"/>
        </w:rPr>
        <w:t xml:space="preserve">Semin </w:t>
      </w:r>
      <w:proofErr w:type="spellStart"/>
      <w:r w:rsidRPr="0053510C">
        <w:rPr>
          <w:i/>
          <w:iCs/>
          <w:sz w:val="24"/>
          <w:szCs w:val="24"/>
        </w:rPr>
        <w:t>Thromb</w:t>
      </w:r>
      <w:proofErr w:type="spellEnd"/>
      <w:r w:rsidRPr="0053510C">
        <w:rPr>
          <w:i/>
          <w:iCs/>
          <w:sz w:val="24"/>
          <w:szCs w:val="24"/>
        </w:rPr>
        <w:t xml:space="preserve"> </w:t>
      </w:r>
      <w:proofErr w:type="spellStart"/>
      <w:r w:rsidRPr="0053510C">
        <w:rPr>
          <w:i/>
          <w:iCs/>
          <w:sz w:val="24"/>
          <w:szCs w:val="24"/>
        </w:rPr>
        <w:t>Haemost</w:t>
      </w:r>
      <w:proofErr w:type="spellEnd"/>
      <w:r w:rsidRPr="0053510C">
        <w:rPr>
          <w:sz w:val="24"/>
          <w:szCs w:val="24"/>
        </w:rPr>
        <w:t xml:space="preserve"> 1984; 10: 24– 41. </w:t>
      </w:r>
    </w:p>
    <w:p w14:paraId="54A8FC6A" w14:textId="77777777" w:rsidR="00D22B58" w:rsidRPr="0053510C" w:rsidRDefault="00D22B58" w:rsidP="0053510C">
      <w:pPr>
        <w:pStyle w:val="NoSpacing"/>
        <w:ind w:left="720" w:hanging="720"/>
        <w:rPr>
          <w:sz w:val="24"/>
          <w:szCs w:val="24"/>
        </w:rPr>
      </w:pPr>
      <w:r w:rsidRPr="0053510C">
        <w:rPr>
          <w:sz w:val="24"/>
          <w:szCs w:val="24"/>
        </w:rPr>
        <w:t xml:space="preserve">2 Collen D. Identification and some properties of a new fast reacting plasmin inhibitor in human plasma. </w:t>
      </w:r>
      <w:proofErr w:type="spellStart"/>
      <w:r w:rsidRPr="0053510C">
        <w:rPr>
          <w:i/>
          <w:iCs/>
          <w:sz w:val="24"/>
          <w:szCs w:val="24"/>
        </w:rPr>
        <w:t>Eur</w:t>
      </w:r>
      <w:proofErr w:type="spellEnd"/>
      <w:r w:rsidRPr="0053510C">
        <w:rPr>
          <w:i/>
          <w:iCs/>
          <w:sz w:val="24"/>
          <w:szCs w:val="24"/>
        </w:rPr>
        <w:t xml:space="preserve"> J </w:t>
      </w:r>
      <w:proofErr w:type="spellStart"/>
      <w:r w:rsidRPr="0053510C">
        <w:rPr>
          <w:i/>
          <w:iCs/>
          <w:sz w:val="24"/>
          <w:szCs w:val="24"/>
        </w:rPr>
        <w:t>Biochem</w:t>
      </w:r>
      <w:proofErr w:type="spellEnd"/>
      <w:r w:rsidRPr="0053510C">
        <w:rPr>
          <w:sz w:val="24"/>
          <w:szCs w:val="24"/>
        </w:rPr>
        <w:t xml:space="preserve"> 1976; 69: 209– 16. </w:t>
      </w:r>
    </w:p>
    <w:p w14:paraId="7920797F" w14:textId="77777777" w:rsidR="00D22B58" w:rsidRPr="0053510C" w:rsidRDefault="00D22B58" w:rsidP="0053510C">
      <w:pPr>
        <w:pStyle w:val="NoSpacing"/>
        <w:ind w:left="720" w:hanging="720"/>
        <w:rPr>
          <w:sz w:val="24"/>
          <w:szCs w:val="24"/>
        </w:rPr>
      </w:pPr>
      <w:r w:rsidRPr="0053510C">
        <w:rPr>
          <w:sz w:val="24"/>
          <w:szCs w:val="24"/>
        </w:rPr>
        <w:t xml:space="preserve">3 </w:t>
      </w:r>
      <w:proofErr w:type="spellStart"/>
      <w:r w:rsidRPr="0053510C">
        <w:rPr>
          <w:sz w:val="24"/>
          <w:szCs w:val="24"/>
        </w:rPr>
        <w:t>Moroi</w:t>
      </w:r>
      <w:proofErr w:type="spellEnd"/>
      <w:r w:rsidRPr="0053510C">
        <w:rPr>
          <w:sz w:val="24"/>
          <w:szCs w:val="24"/>
        </w:rPr>
        <w:t xml:space="preserve"> M, Aoki N. </w:t>
      </w:r>
      <w:proofErr w:type="gramStart"/>
      <w:r w:rsidRPr="0053510C">
        <w:rPr>
          <w:sz w:val="24"/>
          <w:szCs w:val="24"/>
        </w:rPr>
        <w:t>Isolation</w:t>
      </w:r>
      <w:proofErr w:type="gramEnd"/>
      <w:r w:rsidRPr="0053510C">
        <w:rPr>
          <w:sz w:val="24"/>
          <w:szCs w:val="24"/>
        </w:rPr>
        <w:t xml:space="preserve"> and characterization of alpha2-plasmin inhibitor from human plasma. A novel proteinase inhibitor which inhibits activator-induced clot lysis. </w:t>
      </w:r>
      <w:r w:rsidRPr="0053510C">
        <w:rPr>
          <w:i/>
          <w:iCs/>
          <w:sz w:val="24"/>
          <w:szCs w:val="24"/>
        </w:rPr>
        <w:t>J Biol Chem</w:t>
      </w:r>
      <w:r w:rsidRPr="0053510C">
        <w:rPr>
          <w:sz w:val="24"/>
          <w:szCs w:val="24"/>
        </w:rPr>
        <w:t xml:space="preserve"> 1976; 251: 5956– 65. </w:t>
      </w:r>
    </w:p>
    <w:p w14:paraId="1375B0B3" w14:textId="77777777" w:rsidR="00D22B58" w:rsidRPr="0053510C" w:rsidRDefault="00D22B58" w:rsidP="0053510C">
      <w:pPr>
        <w:pStyle w:val="NoSpacing"/>
        <w:ind w:left="720" w:hanging="720"/>
        <w:rPr>
          <w:sz w:val="24"/>
          <w:szCs w:val="24"/>
        </w:rPr>
      </w:pPr>
      <w:r w:rsidRPr="0053510C">
        <w:rPr>
          <w:sz w:val="24"/>
          <w:szCs w:val="24"/>
        </w:rPr>
        <w:t xml:space="preserve">4 </w:t>
      </w:r>
      <w:proofErr w:type="spellStart"/>
      <w:r w:rsidRPr="0053510C">
        <w:rPr>
          <w:sz w:val="24"/>
          <w:szCs w:val="24"/>
        </w:rPr>
        <w:t>Mullertz</w:t>
      </w:r>
      <w:proofErr w:type="spellEnd"/>
      <w:r w:rsidRPr="0053510C">
        <w:rPr>
          <w:sz w:val="24"/>
          <w:szCs w:val="24"/>
        </w:rPr>
        <w:t xml:space="preserve"> S, </w:t>
      </w:r>
      <w:proofErr w:type="spellStart"/>
      <w:r w:rsidRPr="0053510C">
        <w:rPr>
          <w:sz w:val="24"/>
          <w:szCs w:val="24"/>
        </w:rPr>
        <w:t>Clemmensen</w:t>
      </w:r>
      <w:proofErr w:type="spellEnd"/>
      <w:r w:rsidRPr="0053510C">
        <w:rPr>
          <w:sz w:val="24"/>
          <w:szCs w:val="24"/>
        </w:rPr>
        <w:t xml:space="preserve"> I. The primary inhibitor of plasmin in human plasma. </w:t>
      </w:r>
      <w:proofErr w:type="spellStart"/>
      <w:r w:rsidRPr="0053510C">
        <w:rPr>
          <w:i/>
          <w:iCs/>
          <w:sz w:val="24"/>
          <w:szCs w:val="24"/>
        </w:rPr>
        <w:t>Biochem</w:t>
      </w:r>
      <w:proofErr w:type="spellEnd"/>
      <w:r w:rsidRPr="0053510C">
        <w:rPr>
          <w:i/>
          <w:iCs/>
          <w:sz w:val="24"/>
          <w:szCs w:val="24"/>
        </w:rPr>
        <w:t xml:space="preserve"> J</w:t>
      </w:r>
      <w:r w:rsidRPr="0053510C">
        <w:rPr>
          <w:sz w:val="24"/>
          <w:szCs w:val="24"/>
        </w:rPr>
        <w:t xml:space="preserve"> 1976; 159: 545– 53. </w:t>
      </w:r>
    </w:p>
    <w:p w14:paraId="4FD10EE1" w14:textId="77777777" w:rsidR="00D22B58" w:rsidRPr="0053510C" w:rsidRDefault="00D22B58" w:rsidP="0053510C">
      <w:pPr>
        <w:pStyle w:val="NoSpacing"/>
        <w:ind w:left="720" w:hanging="720"/>
        <w:rPr>
          <w:sz w:val="24"/>
          <w:szCs w:val="24"/>
        </w:rPr>
      </w:pPr>
      <w:r w:rsidRPr="0053510C">
        <w:rPr>
          <w:sz w:val="24"/>
          <w:szCs w:val="24"/>
        </w:rPr>
        <w:t xml:space="preserve">5 Aoki N, Saito H, </w:t>
      </w:r>
      <w:proofErr w:type="spellStart"/>
      <w:r w:rsidRPr="0053510C">
        <w:rPr>
          <w:sz w:val="24"/>
          <w:szCs w:val="24"/>
        </w:rPr>
        <w:t>Kamiya</w:t>
      </w:r>
      <w:proofErr w:type="spellEnd"/>
      <w:r w:rsidRPr="0053510C">
        <w:rPr>
          <w:sz w:val="24"/>
          <w:szCs w:val="24"/>
        </w:rPr>
        <w:t xml:space="preserve"> T, </w:t>
      </w:r>
      <w:proofErr w:type="spellStart"/>
      <w:r w:rsidRPr="0053510C">
        <w:rPr>
          <w:sz w:val="24"/>
          <w:szCs w:val="24"/>
        </w:rPr>
        <w:t>Koie</w:t>
      </w:r>
      <w:proofErr w:type="spellEnd"/>
      <w:r w:rsidRPr="0053510C">
        <w:rPr>
          <w:sz w:val="24"/>
          <w:szCs w:val="24"/>
        </w:rPr>
        <w:t xml:space="preserve"> K, Sakata Y, </w:t>
      </w:r>
      <w:proofErr w:type="spellStart"/>
      <w:r w:rsidRPr="0053510C">
        <w:rPr>
          <w:sz w:val="24"/>
          <w:szCs w:val="24"/>
        </w:rPr>
        <w:t>Kobakura</w:t>
      </w:r>
      <w:proofErr w:type="spellEnd"/>
      <w:r w:rsidRPr="0053510C">
        <w:rPr>
          <w:sz w:val="24"/>
          <w:szCs w:val="24"/>
        </w:rPr>
        <w:t xml:space="preserve"> M. Congenital deficiency of alpha 2-plasmin inhibitor associated with severe hemorrhagic tendency. </w:t>
      </w:r>
      <w:r w:rsidRPr="0053510C">
        <w:rPr>
          <w:i/>
          <w:iCs/>
          <w:sz w:val="24"/>
          <w:szCs w:val="24"/>
        </w:rPr>
        <w:t>J Clin Invest</w:t>
      </w:r>
      <w:r w:rsidRPr="0053510C">
        <w:rPr>
          <w:sz w:val="24"/>
          <w:szCs w:val="24"/>
        </w:rPr>
        <w:t xml:space="preserve"> 1979; 63: 877– 84. </w:t>
      </w:r>
    </w:p>
    <w:p w14:paraId="5C6643E6" w14:textId="77777777" w:rsidR="00D22B58" w:rsidRPr="0053510C" w:rsidRDefault="00D22B58" w:rsidP="0053510C">
      <w:pPr>
        <w:pStyle w:val="NoSpacing"/>
        <w:ind w:left="720" w:hanging="720"/>
        <w:rPr>
          <w:sz w:val="24"/>
          <w:szCs w:val="24"/>
        </w:rPr>
      </w:pPr>
      <w:r w:rsidRPr="0053510C">
        <w:rPr>
          <w:sz w:val="24"/>
          <w:szCs w:val="24"/>
        </w:rPr>
        <w:t xml:space="preserve">6 Aoki N, Sakata Y. Influence of alpha 2-plasmin inhibitor on adsorption of plasminogen to fibrin. </w:t>
      </w:r>
      <w:proofErr w:type="spellStart"/>
      <w:r w:rsidRPr="0053510C">
        <w:rPr>
          <w:i/>
          <w:iCs/>
          <w:sz w:val="24"/>
          <w:szCs w:val="24"/>
        </w:rPr>
        <w:t>Thromb</w:t>
      </w:r>
      <w:proofErr w:type="spellEnd"/>
      <w:r w:rsidRPr="0053510C">
        <w:rPr>
          <w:i/>
          <w:iCs/>
          <w:sz w:val="24"/>
          <w:szCs w:val="24"/>
        </w:rPr>
        <w:t xml:space="preserve"> Res</w:t>
      </w:r>
      <w:r w:rsidRPr="0053510C">
        <w:rPr>
          <w:sz w:val="24"/>
          <w:szCs w:val="24"/>
        </w:rPr>
        <w:t xml:space="preserve"> 1980; 19: 149– 55. </w:t>
      </w:r>
    </w:p>
    <w:p w14:paraId="09F17DEB" w14:textId="77777777" w:rsidR="00D22B58" w:rsidRPr="0053510C" w:rsidRDefault="00D22B58" w:rsidP="0053510C">
      <w:pPr>
        <w:pStyle w:val="NoSpacing"/>
        <w:ind w:left="720" w:hanging="720"/>
        <w:rPr>
          <w:sz w:val="24"/>
          <w:szCs w:val="24"/>
        </w:rPr>
      </w:pPr>
      <w:r w:rsidRPr="0053510C">
        <w:rPr>
          <w:sz w:val="24"/>
          <w:szCs w:val="24"/>
        </w:rPr>
        <w:lastRenderedPageBreak/>
        <w:t xml:space="preserve">7 Saito H. Alpha 2-plasmin inhibitor and its deficiency states. </w:t>
      </w:r>
      <w:r w:rsidRPr="0053510C">
        <w:rPr>
          <w:i/>
          <w:iCs/>
          <w:sz w:val="24"/>
          <w:szCs w:val="24"/>
        </w:rPr>
        <w:t>J Lab Clin Med</w:t>
      </w:r>
      <w:r w:rsidRPr="0053510C">
        <w:rPr>
          <w:sz w:val="24"/>
          <w:szCs w:val="24"/>
        </w:rPr>
        <w:t xml:space="preserve"> 1988; 112: 671– 8. </w:t>
      </w:r>
    </w:p>
    <w:p w14:paraId="74CDAB23" w14:textId="77777777" w:rsidR="00D22B58" w:rsidRPr="0053510C" w:rsidRDefault="00D22B58" w:rsidP="0053510C">
      <w:pPr>
        <w:pStyle w:val="NoSpacing"/>
        <w:ind w:left="720" w:hanging="720"/>
        <w:rPr>
          <w:sz w:val="24"/>
          <w:szCs w:val="24"/>
        </w:rPr>
      </w:pPr>
      <w:r w:rsidRPr="0053510C">
        <w:rPr>
          <w:sz w:val="24"/>
          <w:szCs w:val="24"/>
        </w:rPr>
        <w:t xml:space="preserve">8 Kimura S, Aoki N. Cross-linking site in fibrinogen for alpha 2-plasmin inhibitor. </w:t>
      </w:r>
      <w:r w:rsidRPr="0053510C">
        <w:rPr>
          <w:i/>
          <w:iCs/>
          <w:sz w:val="24"/>
          <w:szCs w:val="24"/>
        </w:rPr>
        <w:t>J Biol Chem</w:t>
      </w:r>
      <w:r w:rsidRPr="0053510C">
        <w:rPr>
          <w:sz w:val="24"/>
          <w:szCs w:val="24"/>
        </w:rPr>
        <w:t xml:space="preserve"> 1986; 261: 15591– 5. </w:t>
      </w:r>
    </w:p>
    <w:p w14:paraId="4637E3B5" w14:textId="77777777" w:rsidR="00D22B58" w:rsidRPr="0053510C" w:rsidRDefault="00D22B58" w:rsidP="0053510C">
      <w:pPr>
        <w:pStyle w:val="NoSpacing"/>
        <w:ind w:left="720" w:hanging="720"/>
        <w:rPr>
          <w:sz w:val="24"/>
          <w:szCs w:val="24"/>
        </w:rPr>
      </w:pPr>
      <w:r w:rsidRPr="0053510C">
        <w:rPr>
          <w:sz w:val="24"/>
          <w:szCs w:val="24"/>
        </w:rPr>
        <w:t xml:space="preserve">9 Ritchie H, Lawrie LC, Crombie PW, </w:t>
      </w:r>
      <w:proofErr w:type="spellStart"/>
      <w:r w:rsidRPr="0053510C">
        <w:rPr>
          <w:sz w:val="24"/>
          <w:szCs w:val="24"/>
        </w:rPr>
        <w:t>Mosesson</w:t>
      </w:r>
      <w:proofErr w:type="spellEnd"/>
      <w:r w:rsidRPr="0053510C">
        <w:rPr>
          <w:sz w:val="24"/>
          <w:szCs w:val="24"/>
        </w:rPr>
        <w:t xml:space="preserve"> MW, Booth NA. Cross-linking of plasminogen activator inhibitor 2 and {alpha}2- antiplasmin to fibrin(</w:t>
      </w:r>
      <w:proofErr w:type="spellStart"/>
      <w:r w:rsidRPr="0053510C">
        <w:rPr>
          <w:sz w:val="24"/>
          <w:szCs w:val="24"/>
        </w:rPr>
        <w:t>ogen</w:t>
      </w:r>
      <w:proofErr w:type="spellEnd"/>
      <w:r w:rsidRPr="0053510C">
        <w:rPr>
          <w:sz w:val="24"/>
          <w:szCs w:val="24"/>
        </w:rPr>
        <w:t xml:space="preserve">). </w:t>
      </w:r>
      <w:r w:rsidRPr="0053510C">
        <w:rPr>
          <w:i/>
          <w:iCs/>
          <w:sz w:val="24"/>
          <w:szCs w:val="24"/>
        </w:rPr>
        <w:t>J Biol Chem</w:t>
      </w:r>
      <w:r w:rsidRPr="0053510C">
        <w:rPr>
          <w:sz w:val="24"/>
          <w:szCs w:val="24"/>
        </w:rPr>
        <w:t xml:space="preserve"> 2000; 275: 24915– 20. </w:t>
      </w:r>
    </w:p>
    <w:p w14:paraId="27D27782" w14:textId="77777777" w:rsidR="00D22B58" w:rsidRPr="0053510C" w:rsidRDefault="00D22B58" w:rsidP="0053510C">
      <w:pPr>
        <w:pStyle w:val="NoSpacing"/>
        <w:ind w:left="720" w:hanging="720"/>
        <w:rPr>
          <w:sz w:val="24"/>
          <w:szCs w:val="24"/>
        </w:rPr>
      </w:pPr>
      <w:r w:rsidRPr="0053510C">
        <w:rPr>
          <w:sz w:val="24"/>
          <w:szCs w:val="24"/>
        </w:rPr>
        <w:t xml:space="preserve">10 </w:t>
      </w:r>
      <w:proofErr w:type="spellStart"/>
      <w:r w:rsidRPr="0053510C">
        <w:rPr>
          <w:sz w:val="24"/>
          <w:szCs w:val="24"/>
        </w:rPr>
        <w:t>Moroi</w:t>
      </w:r>
      <w:proofErr w:type="spellEnd"/>
      <w:r w:rsidRPr="0053510C">
        <w:rPr>
          <w:sz w:val="24"/>
          <w:szCs w:val="24"/>
        </w:rPr>
        <w:t xml:space="preserve"> M, Aoki N. On the interaction of alpha2-plasmin inhibitor and proteases. Evidence for the formation of a covalent </w:t>
      </w:r>
      <w:proofErr w:type="spellStart"/>
      <w:r w:rsidRPr="0053510C">
        <w:rPr>
          <w:sz w:val="24"/>
          <w:szCs w:val="24"/>
        </w:rPr>
        <w:t>crosslinkage</w:t>
      </w:r>
      <w:proofErr w:type="spellEnd"/>
      <w:r w:rsidRPr="0053510C">
        <w:rPr>
          <w:sz w:val="24"/>
          <w:szCs w:val="24"/>
        </w:rPr>
        <w:t xml:space="preserve"> and non-covalent weak </w:t>
      </w:r>
      <w:proofErr w:type="spellStart"/>
      <w:r w:rsidRPr="0053510C">
        <w:rPr>
          <w:sz w:val="24"/>
          <w:szCs w:val="24"/>
        </w:rPr>
        <w:t>bondings</w:t>
      </w:r>
      <w:proofErr w:type="spellEnd"/>
      <w:r w:rsidRPr="0053510C">
        <w:rPr>
          <w:sz w:val="24"/>
          <w:szCs w:val="24"/>
        </w:rPr>
        <w:t xml:space="preserve"> between the inhibitor and proteases. </w:t>
      </w:r>
      <w:proofErr w:type="spellStart"/>
      <w:r w:rsidRPr="0053510C">
        <w:rPr>
          <w:i/>
          <w:iCs/>
          <w:sz w:val="24"/>
          <w:szCs w:val="24"/>
        </w:rPr>
        <w:t>Biochim</w:t>
      </w:r>
      <w:proofErr w:type="spellEnd"/>
      <w:r w:rsidRPr="0053510C">
        <w:rPr>
          <w:i/>
          <w:iCs/>
          <w:sz w:val="24"/>
          <w:szCs w:val="24"/>
        </w:rPr>
        <w:t xml:space="preserve"> </w:t>
      </w:r>
      <w:proofErr w:type="spellStart"/>
      <w:r w:rsidRPr="0053510C">
        <w:rPr>
          <w:i/>
          <w:iCs/>
          <w:sz w:val="24"/>
          <w:szCs w:val="24"/>
        </w:rPr>
        <w:t>Biophys</w:t>
      </w:r>
      <w:proofErr w:type="spellEnd"/>
      <w:r w:rsidRPr="0053510C">
        <w:rPr>
          <w:i/>
          <w:iCs/>
          <w:sz w:val="24"/>
          <w:szCs w:val="24"/>
        </w:rPr>
        <w:t xml:space="preserve"> Acta</w:t>
      </w:r>
      <w:r w:rsidRPr="0053510C">
        <w:rPr>
          <w:sz w:val="24"/>
          <w:szCs w:val="24"/>
        </w:rPr>
        <w:t xml:space="preserve"> 1977; 482: 412– 20. </w:t>
      </w:r>
    </w:p>
    <w:p w14:paraId="2C81C7A8" w14:textId="77777777" w:rsidR="00D22B58" w:rsidRPr="0053510C" w:rsidRDefault="00D22B58" w:rsidP="0053510C">
      <w:pPr>
        <w:pStyle w:val="NoSpacing"/>
        <w:ind w:left="720" w:hanging="720"/>
        <w:rPr>
          <w:sz w:val="24"/>
          <w:szCs w:val="24"/>
        </w:rPr>
      </w:pPr>
      <w:r w:rsidRPr="0053510C">
        <w:rPr>
          <w:sz w:val="24"/>
          <w:szCs w:val="24"/>
        </w:rPr>
        <w:t xml:space="preserve">11 Aoki N, </w:t>
      </w:r>
      <w:proofErr w:type="spellStart"/>
      <w:r w:rsidRPr="0053510C">
        <w:rPr>
          <w:sz w:val="24"/>
          <w:szCs w:val="24"/>
        </w:rPr>
        <w:t>Moroi</w:t>
      </w:r>
      <w:proofErr w:type="spellEnd"/>
      <w:r w:rsidRPr="0053510C">
        <w:rPr>
          <w:sz w:val="24"/>
          <w:szCs w:val="24"/>
        </w:rPr>
        <w:t xml:space="preserve"> M, </w:t>
      </w:r>
      <w:proofErr w:type="spellStart"/>
      <w:r w:rsidRPr="0053510C">
        <w:rPr>
          <w:sz w:val="24"/>
          <w:szCs w:val="24"/>
        </w:rPr>
        <w:t>Tachiya</w:t>
      </w:r>
      <w:proofErr w:type="spellEnd"/>
      <w:r w:rsidRPr="0053510C">
        <w:rPr>
          <w:sz w:val="24"/>
          <w:szCs w:val="24"/>
        </w:rPr>
        <w:t xml:space="preserve"> K. Effects of alpha2-plasmin inhibitor on fibrin clot lysis. Its comparison with alpha2-macroglobulin. </w:t>
      </w:r>
      <w:proofErr w:type="spellStart"/>
      <w:r w:rsidRPr="0053510C">
        <w:rPr>
          <w:i/>
          <w:iCs/>
          <w:sz w:val="24"/>
          <w:szCs w:val="24"/>
        </w:rPr>
        <w:t>Thromb</w:t>
      </w:r>
      <w:proofErr w:type="spellEnd"/>
      <w:r w:rsidRPr="0053510C">
        <w:rPr>
          <w:i/>
          <w:iCs/>
          <w:sz w:val="24"/>
          <w:szCs w:val="24"/>
        </w:rPr>
        <w:t xml:space="preserve"> </w:t>
      </w:r>
      <w:proofErr w:type="spellStart"/>
      <w:r w:rsidRPr="0053510C">
        <w:rPr>
          <w:i/>
          <w:iCs/>
          <w:sz w:val="24"/>
          <w:szCs w:val="24"/>
        </w:rPr>
        <w:t>Haemost</w:t>
      </w:r>
      <w:proofErr w:type="spellEnd"/>
      <w:r w:rsidRPr="0053510C">
        <w:rPr>
          <w:sz w:val="24"/>
          <w:szCs w:val="24"/>
        </w:rPr>
        <w:t xml:space="preserve"> 1978; 39: 22– 31. </w:t>
      </w:r>
    </w:p>
    <w:p w14:paraId="57BB494B" w14:textId="77777777" w:rsidR="00D22B58" w:rsidRPr="0053510C" w:rsidRDefault="00D22B58" w:rsidP="0053510C">
      <w:pPr>
        <w:pStyle w:val="NoSpacing"/>
        <w:ind w:left="720" w:hanging="720"/>
        <w:rPr>
          <w:sz w:val="24"/>
          <w:szCs w:val="24"/>
        </w:rPr>
      </w:pPr>
      <w:r w:rsidRPr="0053510C">
        <w:rPr>
          <w:sz w:val="24"/>
          <w:szCs w:val="24"/>
        </w:rPr>
        <w:t>12 Sakata Y, Aoki H. Significance of cross-linking of α</w:t>
      </w:r>
      <w:r w:rsidRPr="0053510C">
        <w:rPr>
          <w:sz w:val="24"/>
          <w:szCs w:val="24"/>
          <w:vertAlign w:val="subscript"/>
        </w:rPr>
        <w:t>2</w:t>
      </w:r>
      <w:r w:rsidRPr="0053510C">
        <w:rPr>
          <w:sz w:val="24"/>
          <w:szCs w:val="24"/>
        </w:rPr>
        <w:t xml:space="preserve">-plasmin inhibitor to fibrin in inhibition of fibrinolysis and in hemostasis. </w:t>
      </w:r>
      <w:r w:rsidRPr="0053510C">
        <w:rPr>
          <w:i/>
          <w:iCs/>
          <w:sz w:val="24"/>
          <w:szCs w:val="24"/>
        </w:rPr>
        <w:t>J Clin Invest</w:t>
      </w:r>
      <w:r w:rsidRPr="0053510C">
        <w:rPr>
          <w:sz w:val="24"/>
          <w:szCs w:val="24"/>
        </w:rPr>
        <w:t xml:space="preserve"> 1982; 69: 536– 42. </w:t>
      </w:r>
    </w:p>
    <w:p w14:paraId="27FFFD91" w14:textId="77777777" w:rsidR="00D22B58" w:rsidRPr="0053510C" w:rsidRDefault="00D22B58" w:rsidP="0053510C">
      <w:pPr>
        <w:pStyle w:val="NoSpacing"/>
        <w:ind w:left="720" w:hanging="720"/>
        <w:rPr>
          <w:sz w:val="24"/>
          <w:szCs w:val="24"/>
        </w:rPr>
      </w:pPr>
      <w:r w:rsidRPr="0053510C">
        <w:rPr>
          <w:sz w:val="24"/>
          <w:szCs w:val="24"/>
        </w:rPr>
        <w:t xml:space="preserve">13 Weitz JI, Leslie B, Hirsh J, </w:t>
      </w:r>
      <w:proofErr w:type="spellStart"/>
      <w:r w:rsidRPr="0053510C">
        <w:rPr>
          <w:sz w:val="24"/>
          <w:szCs w:val="24"/>
        </w:rPr>
        <w:t>Klement</w:t>
      </w:r>
      <w:proofErr w:type="spellEnd"/>
      <w:r w:rsidRPr="0053510C">
        <w:rPr>
          <w:sz w:val="24"/>
          <w:szCs w:val="24"/>
        </w:rPr>
        <w:t xml:space="preserve"> P. Alpha 2-antiplasmin supplementation inhibits tissue plasminogen activator-induced </w:t>
      </w:r>
      <w:proofErr w:type="spellStart"/>
      <w:r w:rsidRPr="0053510C">
        <w:rPr>
          <w:sz w:val="24"/>
          <w:szCs w:val="24"/>
        </w:rPr>
        <w:t>fibrinogenolysis</w:t>
      </w:r>
      <w:proofErr w:type="spellEnd"/>
      <w:r w:rsidRPr="0053510C">
        <w:rPr>
          <w:sz w:val="24"/>
          <w:szCs w:val="24"/>
        </w:rPr>
        <w:t xml:space="preserve"> and bleeding with little effect on thrombolysis. </w:t>
      </w:r>
      <w:r w:rsidRPr="0053510C">
        <w:rPr>
          <w:i/>
          <w:iCs/>
          <w:sz w:val="24"/>
          <w:szCs w:val="24"/>
        </w:rPr>
        <w:t>J Clin Invest</w:t>
      </w:r>
      <w:r w:rsidRPr="0053510C">
        <w:rPr>
          <w:sz w:val="24"/>
          <w:szCs w:val="24"/>
        </w:rPr>
        <w:t xml:space="preserve"> 1993; 91: 1343– 50. </w:t>
      </w:r>
    </w:p>
    <w:p w14:paraId="3DBD4D2C" w14:textId="77777777" w:rsidR="00D22B58" w:rsidRPr="0053510C" w:rsidRDefault="00D22B58" w:rsidP="0053510C">
      <w:pPr>
        <w:pStyle w:val="NoSpacing"/>
        <w:ind w:left="720" w:hanging="720"/>
        <w:rPr>
          <w:sz w:val="24"/>
          <w:szCs w:val="24"/>
        </w:rPr>
      </w:pPr>
      <w:r w:rsidRPr="0053510C">
        <w:rPr>
          <w:sz w:val="24"/>
          <w:szCs w:val="24"/>
        </w:rPr>
        <w:t xml:space="preserve">14 Lee AY, </w:t>
      </w:r>
      <w:proofErr w:type="spellStart"/>
      <w:r w:rsidRPr="0053510C">
        <w:rPr>
          <w:sz w:val="24"/>
          <w:szCs w:val="24"/>
        </w:rPr>
        <w:t>Fredenburgh</w:t>
      </w:r>
      <w:proofErr w:type="spellEnd"/>
      <w:r w:rsidRPr="0053510C">
        <w:rPr>
          <w:sz w:val="24"/>
          <w:szCs w:val="24"/>
        </w:rPr>
        <w:t xml:space="preserve"> JC, Stewart RJ, </w:t>
      </w:r>
      <w:proofErr w:type="spellStart"/>
      <w:r w:rsidRPr="0053510C">
        <w:rPr>
          <w:sz w:val="24"/>
          <w:szCs w:val="24"/>
        </w:rPr>
        <w:t>Rischke</w:t>
      </w:r>
      <w:proofErr w:type="spellEnd"/>
      <w:r w:rsidRPr="0053510C">
        <w:rPr>
          <w:sz w:val="24"/>
          <w:szCs w:val="24"/>
        </w:rPr>
        <w:t xml:space="preserve"> JA, Weitz JI. Like fibrin, (DD)E, the major degradation product of crosslinked fibrin, protects plasmin from inhibition by alpha2-antiplasmin. </w:t>
      </w:r>
      <w:proofErr w:type="spellStart"/>
      <w:r w:rsidRPr="0053510C">
        <w:rPr>
          <w:i/>
          <w:iCs/>
          <w:sz w:val="24"/>
          <w:szCs w:val="24"/>
        </w:rPr>
        <w:t>Thromb</w:t>
      </w:r>
      <w:proofErr w:type="spellEnd"/>
      <w:r w:rsidRPr="0053510C">
        <w:rPr>
          <w:i/>
          <w:iCs/>
          <w:sz w:val="24"/>
          <w:szCs w:val="24"/>
        </w:rPr>
        <w:t xml:space="preserve"> </w:t>
      </w:r>
      <w:proofErr w:type="spellStart"/>
      <w:r w:rsidRPr="0053510C">
        <w:rPr>
          <w:i/>
          <w:iCs/>
          <w:sz w:val="24"/>
          <w:szCs w:val="24"/>
        </w:rPr>
        <w:t>Haemost</w:t>
      </w:r>
      <w:proofErr w:type="spellEnd"/>
      <w:r w:rsidRPr="0053510C">
        <w:rPr>
          <w:sz w:val="24"/>
          <w:szCs w:val="24"/>
        </w:rPr>
        <w:t xml:space="preserve"> 2001; 85: 502– 8. </w:t>
      </w:r>
    </w:p>
    <w:p w14:paraId="0462BC79" w14:textId="77777777" w:rsidR="00D22B58" w:rsidRPr="0053510C" w:rsidRDefault="00D22B58" w:rsidP="0053510C">
      <w:pPr>
        <w:pStyle w:val="NoSpacing"/>
        <w:ind w:left="720" w:hanging="720"/>
        <w:rPr>
          <w:sz w:val="24"/>
          <w:szCs w:val="24"/>
        </w:rPr>
      </w:pPr>
      <w:r w:rsidRPr="0053510C">
        <w:rPr>
          <w:sz w:val="24"/>
          <w:szCs w:val="24"/>
        </w:rPr>
        <w:t>15 Tamaki T, Aoki H. Cross-linking of α</w:t>
      </w:r>
      <w:r w:rsidRPr="0053510C">
        <w:rPr>
          <w:sz w:val="24"/>
          <w:szCs w:val="24"/>
          <w:vertAlign w:val="subscript"/>
        </w:rPr>
        <w:t>2</w:t>
      </w:r>
      <w:r w:rsidRPr="0053510C">
        <w:rPr>
          <w:sz w:val="24"/>
          <w:szCs w:val="24"/>
        </w:rPr>
        <w:t xml:space="preserve">-plasmin inhibitor and fibronectin to fibrin by fibrin-stabilizing factor. </w:t>
      </w:r>
      <w:proofErr w:type="spellStart"/>
      <w:r w:rsidRPr="0053510C">
        <w:rPr>
          <w:i/>
          <w:iCs/>
          <w:sz w:val="24"/>
          <w:szCs w:val="24"/>
        </w:rPr>
        <w:t>Biochim</w:t>
      </w:r>
      <w:proofErr w:type="spellEnd"/>
      <w:r w:rsidRPr="0053510C">
        <w:rPr>
          <w:i/>
          <w:iCs/>
          <w:sz w:val="24"/>
          <w:szCs w:val="24"/>
        </w:rPr>
        <w:t xml:space="preserve"> </w:t>
      </w:r>
      <w:proofErr w:type="spellStart"/>
      <w:r w:rsidRPr="0053510C">
        <w:rPr>
          <w:i/>
          <w:iCs/>
          <w:sz w:val="24"/>
          <w:szCs w:val="24"/>
        </w:rPr>
        <w:t>Biophys</w:t>
      </w:r>
      <w:proofErr w:type="spellEnd"/>
      <w:r w:rsidRPr="0053510C">
        <w:rPr>
          <w:i/>
          <w:iCs/>
          <w:sz w:val="24"/>
          <w:szCs w:val="24"/>
        </w:rPr>
        <w:t xml:space="preserve"> Acta</w:t>
      </w:r>
      <w:r w:rsidRPr="0053510C">
        <w:rPr>
          <w:sz w:val="24"/>
          <w:szCs w:val="24"/>
        </w:rPr>
        <w:t xml:space="preserve"> 1981; 661: 280– 6. </w:t>
      </w:r>
    </w:p>
    <w:p w14:paraId="224C1BFE" w14:textId="77777777" w:rsidR="00D22B58" w:rsidRPr="0053510C" w:rsidRDefault="00D22B58" w:rsidP="0053510C">
      <w:pPr>
        <w:pStyle w:val="NoSpacing"/>
        <w:ind w:left="720" w:hanging="720"/>
        <w:rPr>
          <w:sz w:val="24"/>
          <w:szCs w:val="24"/>
        </w:rPr>
      </w:pPr>
      <w:r w:rsidRPr="0053510C">
        <w:rPr>
          <w:sz w:val="24"/>
          <w:szCs w:val="24"/>
        </w:rPr>
        <w:t xml:space="preserve">16 Ichinose A, Aoki N. Reversible cross-linking of alpha 2-plasmin inhibitor to fibrinogen by fibrin-stabilizing factor. </w:t>
      </w:r>
      <w:proofErr w:type="spellStart"/>
      <w:r w:rsidRPr="0053510C">
        <w:rPr>
          <w:i/>
          <w:iCs/>
          <w:sz w:val="24"/>
          <w:szCs w:val="24"/>
        </w:rPr>
        <w:t>Biochim</w:t>
      </w:r>
      <w:proofErr w:type="spellEnd"/>
      <w:r w:rsidRPr="0053510C">
        <w:rPr>
          <w:i/>
          <w:iCs/>
          <w:sz w:val="24"/>
          <w:szCs w:val="24"/>
        </w:rPr>
        <w:t xml:space="preserve"> </w:t>
      </w:r>
      <w:proofErr w:type="spellStart"/>
      <w:r w:rsidRPr="0053510C">
        <w:rPr>
          <w:i/>
          <w:iCs/>
          <w:sz w:val="24"/>
          <w:szCs w:val="24"/>
        </w:rPr>
        <w:t>Biophys</w:t>
      </w:r>
      <w:proofErr w:type="spellEnd"/>
      <w:r w:rsidRPr="0053510C">
        <w:rPr>
          <w:i/>
          <w:iCs/>
          <w:sz w:val="24"/>
          <w:szCs w:val="24"/>
        </w:rPr>
        <w:t xml:space="preserve"> Acta</w:t>
      </w:r>
      <w:r w:rsidRPr="0053510C">
        <w:rPr>
          <w:sz w:val="24"/>
          <w:szCs w:val="24"/>
        </w:rPr>
        <w:t xml:space="preserve"> 1982; 706: 158– 64. </w:t>
      </w:r>
    </w:p>
    <w:p w14:paraId="48EBF988" w14:textId="77777777" w:rsidR="00D22B58" w:rsidRPr="0053510C" w:rsidRDefault="00D22B58" w:rsidP="0053510C">
      <w:pPr>
        <w:pStyle w:val="NoSpacing"/>
        <w:ind w:left="720" w:hanging="720"/>
        <w:rPr>
          <w:sz w:val="24"/>
          <w:szCs w:val="24"/>
        </w:rPr>
      </w:pPr>
      <w:r w:rsidRPr="0053510C">
        <w:rPr>
          <w:sz w:val="24"/>
          <w:szCs w:val="24"/>
        </w:rPr>
        <w:t xml:space="preserve">17 Sakata Y, Aoki N. Cross-linking of alpha 2-plasmin inhibitor to fibrin by fibrin-stabilizing factor. </w:t>
      </w:r>
      <w:r w:rsidRPr="0053510C">
        <w:rPr>
          <w:i/>
          <w:iCs/>
          <w:sz w:val="24"/>
          <w:szCs w:val="24"/>
        </w:rPr>
        <w:t>J Clin Invest</w:t>
      </w:r>
      <w:r w:rsidRPr="0053510C">
        <w:rPr>
          <w:sz w:val="24"/>
          <w:szCs w:val="24"/>
        </w:rPr>
        <w:t xml:space="preserve"> 1980; 65: 290– 7. </w:t>
      </w:r>
    </w:p>
    <w:p w14:paraId="268735B9" w14:textId="77777777" w:rsidR="00D22B58" w:rsidRPr="0053510C" w:rsidRDefault="00D22B58" w:rsidP="0053510C">
      <w:pPr>
        <w:pStyle w:val="NoSpacing"/>
        <w:ind w:left="720" w:hanging="720"/>
        <w:rPr>
          <w:sz w:val="24"/>
          <w:szCs w:val="24"/>
        </w:rPr>
      </w:pPr>
      <w:r w:rsidRPr="0053510C">
        <w:rPr>
          <w:sz w:val="24"/>
          <w:szCs w:val="24"/>
        </w:rPr>
        <w:t xml:space="preserve">18 Koyama T, Koike Y, Toyota S, Miyagi F, Suzuki N, Aoki N. Different NH2-terminal form with 12 additional residues of alpha 2-plasmin inhibitor from human plasma and culture media of Hep G2 cells. </w:t>
      </w:r>
      <w:proofErr w:type="spellStart"/>
      <w:r w:rsidRPr="0053510C">
        <w:rPr>
          <w:i/>
          <w:iCs/>
          <w:sz w:val="24"/>
          <w:szCs w:val="24"/>
        </w:rPr>
        <w:t>Biochem</w:t>
      </w:r>
      <w:proofErr w:type="spellEnd"/>
      <w:r w:rsidRPr="0053510C">
        <w:rPr>
          <w:i/>
          <w:iCs/>
          <w:sz w:val="24"/>
          <w:szCs w:val="24"/>
        </w:rPr>
        <w:t xml:space="preserve"> </w:t>
      </w:r>
      <w:proofErr w:type="spellStart"/>
      <w:r w:rsidRPr="0053510C">
        <w:rPr>
          <w:i/>
          <w:iCs/>
          <w:sz w:val="24"/>
          <w:szCs w:val="24"/>
        </w:rPr>
        <w:t>Biophys</w:t>
      </w:r>
      <w:proofErr w:type="spellEnd"/>
      <w:r w:rsidRPr="0053510C">
        <w:rPr>
          <w:i/>
          <w:iCs/>
          <w:sz w:val="24"/>
          <w:szCs w:val="24"/>
        </w:rPr>
        <w:t xml:space="preserve"> Res </w:t>
      </w:r>
      <w:proofErr w:type="spellStart"/>
      <w:r w:rsidRPr="0053510C">
        <w:rPr>
          <w:i/>
          <w:iCs/>
          <w:sz w:val="24"/>
          <w:szCs w:val="24"/>
        </w:rPr>
        <w:t>Commun</w:t>
      </w:r>
      <w:proofErr w:type="spellEnd"/>
      <w:r w:rsidRPr="0053510C">
        <w:rPr>
          <w:sz w:val="24"/>
          <w:szCs w:val="24"/>
        </w:rPr>
        <w:t xml:space="preserve"> 1994; 200: 417– 22. </w:t>
      </w:r>
    </w:p>
    <w:p w14:paraId="1658C20D" w14:textId="77777777" w:rsidR="00D22B58" w:rsidRPr="0053510C" w:rsidRDefault="00D22B58" w:rsidP="0053510C">
      <w:pPr>
        <w:pStyle w:val="NoSpacing"/>
        <w:ind w:left="720" w:hanging="720"/>
        <w:rPr>
          <w:sz w:val="24"/>
          <w:szCs w:val="24"/>
        </w:rPr>
      </w:pPr>
      <w:r w:rsidRPr="0053510C">
        <w:rPr>
          <w:sz w:val="24"/>
          <w:szCs w:val="24"/>
        </w:rPr>
        <w:t xml:space="preserve">19 </w:t>
      </w:r>
      <w:proofErr w:type="spellStart"/>
      <w:r w:rsidRPr="0053510C">
        <w:rPr>
          <w:sz w:val="24"/>
          <w:szCs w:val="24"/>
        </w:rPr>
        <w:t>Bangert</w:t>
      </w:r>
      <w:proofErr w:type="spellEnd"/>
      <w:r w:rsidRPr="0053510C">
        <w:rPr>
          <w:sz w:val="24"/>
          <w:szCs w:val="24"/>
        </w:rPr>
        <w:t xml:space="preserve"> K, Johnsen AH, Christensen U, Thorsen S. Different N-terminal forms of alpha 2-plasmin inhibitor in human plasma. </w:t>
      </w:r>
      <w:proofErr w:type="spellStart"/>
      <w:r w:rsidRPr="0053510C">
        <w:rPr>
          <w:i/>
          <w:iCs/>
          <w:sz w:val="24"/>
          <w:szCs w:val="24"/>
        </w:rPr>
        <w:t>Biochem</w:t>
      </w:r>
      <w:proofErr w:type="spellEnd"/>
      <w:r w:rsidRPr="0053510C">
        <w:rPr>
          <w:i/>
          <w:iCs/>
          <w:sz w:val="24"/>
          <w:szCs w:val="24"/>
        </w:rPr>
        <w:t xml:space="preserve"> J</w:t>
      </w:r>
      <w:r w:rsidRPr="0053510C">
        <w:rPr>
          <w:sz w:val="24"/>
          <w:szCs w:val="24"/>
        </w:rPr>
        <w:t xml:space="preserve"> 1993; 291 (Pt 2): 623– 5. </w:t>
      </w:r>
    </w:p>
    <w:p w14:paraId="6DE3AB76" w14:textId="77777777" w:rsidR="00D22B58" w:rsidRPr="0053510C" w:rsidRDefault="00D22B58" w:rsidP="0053510C">
      <w:pPr>
        <w:pStyle w:val="NoSpacing"/>
        <w:ind w:left="720" w:hanging="720"/>
        <w:rPr>
          <w:sz w:val="24"/>
          <w:szCs w:val="24"/>
        </w:rPr>
      </w:pPr>
      <w:r w:rsidRPr="0053510C">
        <w:rPr>
          <w:sz w:val="24"/>
          <w:szCs w:val="24"/>
        </w:rPr>
        <w:t xml:space="preserve">20 Christiansen VJ, Jackson KW, Lee KN, McKee PA. The effect of a single nucleotide polymorphism on human alpha 2-antiplasmin activity. </w:t>
      </w:r>
      <w:r w:rsidRPr="0053510C">
        <w:rPr>
          <w:i/>
          <w:iCs/>
          <w:sz w:val="24"/>
          <w:szCs w:val="24"/>
        </w:rPr>
        <w:t>Blood</w:t>
      </w:r>
      <w:r w:rsidRPr="0053510C">
        <w:rPr>
          <w:sz w:val="24"/>
          <w:szCs w:val="24"/>
        </w:rPr>
        <w:t xml:space="preserve"> 2007; 109: 5286– 92. </w:t>
      </w:r>
    </w:p>
    <w:p w14:paraId="7599B56C" w14:textId="77777777" w:rsidR="00D22B58" w:rsidRPr="0053510C" w:rsidRDefault="00D22B58" w:rsidP="0053510C">
      <w:pPr>
        <w:pStyle w:val="NoSpacing"/>
        <w:ind w:left="720" w:hanging="720"/>
        <w:rPr>
          <w:sz w:val="24"/>
          <w:szCs w:val="24"/>
        </w:rPr>
      </w:pPr>
      <w:r w:rsidRPr="0053510C">
        <w:rPr>
          <w:sz w:val="24"/>
          <w:szCs w:val="24"/>
        </w:rPr>
        <w:t xml:space="preserve">21 Lee KN, Jackson KW, Christiansen VJ, Chung KH, McKee PA. A novel plasma proteinase potentiates alpha2-antiplasmin inhibition of fibrin digestion. </w:t>
      </w:r>
      <w:r w:rsidRPr="0053510C">
        <w:rPr>
          <w:i/>
          <w:iCs/>
          <w:sz w:val="24"/>
          <w:szCs w:val="24"/>
        </w:rPr>
        <w:t>Blood</w:t>
      </w:r>
      <w:r w:rsidRPr="0053510C">
        <w:rPr>
          <w:sz w:val="24"/>
          <w:szCs w:val="24"/>
        </w:rPr>
        <w:t xml:space="preserve"> 2004; 103: 3783– 8. </w:t>
      </w:r>
    </w:p>
    <w:p w14:paraId="2515E99B" w14:textId="77777777" w:rsidR="00D22B58" w:rsidRPr="0053510C" w:rsidRDefault="00D22B58" w:rsidP="0053510C">
      <w:pPr>
        <w:pStyle w:val="NoSpacing"/>
        <w:ind w:left="720" w:hanging="720"/>
        <w:rPr>
          <w:sz w:val="24"/>
          <w:szCs w:val="24"/>
        </w:rPr>
      </w:pPr>
      <w:r w:rsidRPr="0053510C">
        <w:rPr>
          <w:sz w:val="24"/>
          <w:szCs w:val="24"/>
        </w:rPr>
        <w:t xml:space="preserve">22 Sumi Y, Ichikawa Y, Nakamura Y, Miura O, Aoki N. </w:t>
      </w:r>
      <w:proofErr w:type="gramStart"/>
      <w:r w:rsidRPr="0053510C">
        <w:rPr>
          <w:sz w:val="24"/>
          <w:szCs w:val="24"/>
        </w:rPr>
        <w:t>Expression</w:t>
      </w:r>
      <w:proofErr w:type="gramEnd"/>
      <w:r w:rsidRPr="0053510C">
        <w:rPr>
          <w:sz w:val="24"/>
          <w:szCs w:val="24"/>
        </w:rPr>
        <w:t xml:space="preserve"> and characterization of pro alpha 2-plasmin inhibitor. </w:t>
      </w:r>
      <w:r w:rsidRPr="0053510C">
        <w:rPr>
          <w:i/>
          <w:iCs/>
          <w:sz w:val="24"/>
          <w:szCs w:val="24"/>
        </w:rPr>
        <w:t xml:space="preserve">J </w:t>
      </w:r>
      <w:proofErr w:type="spellStart"/>
      <w:r w:rsidRPr="0053510C">
        <w:rPr>
          <w:i/>
          <w:iCs/>
          <w:sz w:val="24"/>
          <w:szCs w:val="24"/>
        </w:rPr>
        <w:t>Biochem</w:t>
      </w:r>
      <w:proofErr w:type="spellEnd"/>
      <w:r w:rsidRPr="0053510C">
        <w:rPr>
          <w:i/>
          <w:iCs/>
          <w:sz w:val="24"/>
          <w:szCs w:val="24"/>
        </w:rPr>
        <w:t xml:space="preserve"> (Tokyo)</w:t>
      </w:r>
      <w:r w:rsidRPr="0053510C">
        <w:rPr>
          <w:sz w:val="24"/>
          <w:szCs w:val="24"/>
        </w:rPr>
        <w:t xml:space="preserve"> 1989; 106: 703– 7. </w:t>
      </w:r>
    </w:p>
    <w:p w14:paraId="721172FC" w14:textId="77777777" w:rsidR="00D22B58" w:rsidRPr="0053510C" w:rsidRDefault="00D22B58" w:rsidP="0053510C">
      <w:pPr>
        <w:pStyle w:val="NoSpacing"/>
        <w:ind w:left="720" w:hanging="720"/>
        <w:rPr>
          <w:sz w:val="24"/>
          <w:szCs w:val="24"/>
        </w:rPr>
      </w:pPr>
      <w:r w:rsidRPr="0053510C">
        <w:rPr>
          <w:sz w:val="24"/>
          <w:szCs w:val="24"/>
        </w:rPr>
        <w:t xml:space="preserve">23 </w:t>
      </w:r>
      <w:proofErr w:type="spellStart"/>
      <w:r w:rsidRPr="0053510C">
        <w:rPr>
          <w:sz w:val="24"/>
          <w:szCs w:val="24"/>
        </w:rPr>
        <w:t>Mosesson</w:t>
      </w:r>
      <w:proofErr w:type="spellEnd"/>
      <w:r w:rsidRPr="0053510C">
        <w:rPr>
          <w:sz w:val="24"/>
          <w:szCs w:val="24"/>
        </w:rPr>
        <w:t xml:space="preserve"> MW, Finlayson JS. Biochemical and chromatographic studies of certain activities associated with human fibrinogen preparations. </w:t>
      </w:r>
      <w:r w:rsidRPr="0053510C">
        <w:rPr>
          <w:i/>
          <w:iCs/>
          <w:sz w:val="24"/>
          <w:szCs w:val="24"/>
        </w:rPr>
        <w:t>J Clin Invest</w:t>
      </w:r>
      <w:r w:rsidRPr="0053510C">
        <w:rPr>
          <w:sz w:val="24"/>
          <w:szCs w:val="24"/>
        </w:rPr>
        <w:t xml:space="preserve"> 1963; 42: 747– 55. </w:t>
      </w:r>
    </w:p>
    <w:p w14:paraId="04774FC7" w14:textId="77777777" w:rsidR="00D22B58" w:rsidRPr="0053510C" w:rsidRDefault="00D22B58" w:rsidP="0053510C">
      <w:pPr>
        <w:pStyle w:val="NoSpacing"/>
        <w:ind w:left="720" w:hanging="720"/>
        <w:rPr>
          <w:sz w:val="24"/>
          <w:szCs w:val="24"/>
        </w:rPr>
      </w:pPr>
      <w:r w:rsidRPr="0053510C">
        <w:rPr>
          <w:sz w:val="24"/>
          <w:szCs w:val="24"/>
        </w:rPr>
        <w:t xml:space="preserve">24 Siebenlist KR, </w:t>
      </w:r>
      <w:proofErr w:type="spellStart"/>
      <w:r w:rsidRPr="0053510C">
        <w:rPr>
          <w:sz w:val="24"/>
          <w:szCs w:val="24"/>
        </w:rPr>
        <w:t>Mosesson</w:t>
      </w:r>
      <w:proofErr w:type="spellEnd"/>
      <w:r w:rsidRPr="0053510C">
        <w:rPr>
          <w:sz w:val="24"/>
          <w:szCs w:val="24"/>
        </w:rPr>
        <w:t xml:space="preserve"> MW, Meh DA, DiOrio JP, Albrecht RM, Olson JD. Coexisting dysfibrinogenemia (gammaR275C) and factor V Leiden deficiency associated with thromboembolic disease (fibrinogen Cedar Rapids). </w:t>
      </w:r>
      <w:r w:rsidRPr="0053510C">
        <w:rPr>
          <w:i/>
          <w:iCs/>
          <w:sz w:val="24"/>
          <w:szCs w:val="24"/>
        </w:rPr>
        <w:t xml:space="preserve">Blood </w:t>
      </w:r>
      <w:proofErr w:type="spellStart"/>
      <w:r w:rsidRPr="0053510C">
        <w:rPr>
          <w:i/>
          <w:iCs/>
          <w:sz w:val="24"/>
          <w:szCs w:val="24"/>
        </w:rPr>
        <w:t>Coagul</w:t>
      </w:r>
      <w:proofErr w:type="spellEnd"/>
      <w:r w:rsidRPr="0053510C">
        <w:rPr>
          <w:i/>
          <w:iCs/>
          <w:sz w:val="24"/>
          <w:szCs w:val="24"/>
        </w:rPr>
        <w:t xml:space="preserve"> Fibrinolysis</w:t>
      </w:r>
      <w:r w:rsidRPr="0053510C">
        <w:rPr>
          <w:sz w:val="24"/>
          <w:szCs w:val="24"/>
        </w:rPr>
        <w:t xml:space="preserve"> 2000; 11: 293– 304. </w:t>
      </w:r>
    </w:p>
    <w:p w14:paraId="53F2B15D" w14:textId="77777777" w:rsidR="00D22B58" w:rsidRPr="0053510C" w:rsidRDefault="00D22B58" w:rsidP="0053510C">
      <w:pPr>
        <w:pStyle w:val="NoSpacing"/>
        <w:ind w:left="720" w:hanging="720"/>
        <w:rPr>
          <w:sz w:val="24"/>
          <w:szCs w:val="24"/>
        </w:rPr>
      </w:pPr>
      <w:r w:rsidRPr="0053510C">
        <w:rPr>
          <w:sz w:val="24"/>
          <w:szCs w:val="24"/>
        </w:rPr>
        <w:t xml:space="preserve">25 Siebenlist KR, Meh D, </w:t>
      </w:r>
      <w:proofErr w:type="spellStart"/>
      <w:r w:rsidRPr="0053510C">
        <w:rPr>
          <w:sz w:val="24"/>
          <w:szCs w:val="24"/>
        </w:rPr>
        <w:t>Mosesson</w:t>
      </w:r>
      <w:proofErr w:type="spellEnd"/>
      <w:r w:rsidRPr="0053510C">
        <w:rPr>
          <w:sz w:val="24"/>
          <w:szCs w:val="24"/>
        </w:rPr>
        <w:t xml:space="preserve"> MW. </w:t>
      </w:r>
      <w:proofErr w:type="spellStart"/>
      <w:r w:rsidRPr="0053510C">
        <w:rPr>
          <w:sz w:val="24"/>
          <w:szCs w:val="24"/>
        </w:rPr>
        <w:t>Protransglutaminase</w:t>
      </w:r>
      <w:proofErr w:type="spellEnd"/>
      <w:r w:rsidRPr="0053510C">
        <w:rPr>
          <w:sz w:val="24"/>
          <w:szCs w:val="24"/>
        </w:rPr>
        <w:t xml:space="preserve"> (factor XIII) mediated crosslinking of fibrinogen and fibrin. </w:t>
      </w:r>
      <w:proofErr w:type="spellStart"/>
      <w:r w:rsidRPr="0053510C">
        <w:rPr>
          <w:i/>
          <w:iCs/>
          <w:sz w:val="24"/>
          <w:szCs w:val="24"/>
        </w:rPr>
        <w:t>Thromb</w:t>
      </w:r>
      <w:proofErr w:type="spellEnd"/>
      <w:r w:rsidRPr="0053510C">
        <w:rPr>
          <w:i/>
          <w:iCs/>
          <w:sz w:val="24"/>
          <w:szCs w:val="24"/>
        </w:rPr>
        <w:t xml:space="preserve"> </w:t>
      </w:r>
      <w:proofErr w:type="spellStart"/>
      <w:r w:rsidRPr="0053510C">
        <w:rPr>
          <w:i/>
          <w:iCs/>
          <w:sz w:val="24"/>
          <w:szCs w:val="24"/>
        </w:rPr>
        <w:t>Haemost</w:t>
      </w:r>
      <w:proofErr w:type="spellEnd"/>
      <w:r w:rsidRPr="0053510C">
        <w:rPr>
          <w:sz w:val="24"/>
          <w:szCs w:val="24"/>
        </w:rPr>
        <w:t xml:space="preserve"> 2001; 86: 1221– 8. </w:t>
      </w:r>
    </w:p>
    <w:p w14:paraId="13F27E29" w14:textId="77777777" w:rsidR="00D22B58" w:rsidRPr="0053510C" w:rsidRDefault="00D22B58" w:rsidP="0053510C">
      <w:pPr>
        <w:pStyle w:val="NoSpacing"/>
        <w:ind w:left="720" w:hanging="720"/>
        <w:rPr>
          <w:sz w:val="24"/>
          <w:szCs w:val="24"/>
        </w:rPr>
      </w:pPr>
      <w:r w:rsidRPr="0053510C">
        <w:rPr>
          <w:sz w:val="24"/>
          <w:szCs w:val="24"/>
        </w:rPr>
        <w:t xml:space="preserve">26 </w:t>
      </w:r>
      <w:proofErr w:type="spellStart"/>
      <w:r w:rsidRPr="0053510C">
        <w:rPr>
          <w:sz w:val="24"/>
          <w:szCs w:val="24"/>
        </w:rPr>
        <w:t>Mosesson</w:t>
      </w:r>
      <w:proofErr w:type="spellEnd"/>
      <w:r w:rsidRPr="0053510C">
        <w:rPr>
          <w:sz w:val="24"/>
          <w:szCs w:val="24"/>
        </w:rPr>
        <w:t xml:space="preserve"> MW, Sherry S. The preparation and properties of human fibrinogen of relatively high solubility. </w:t>
      </w:r>
      <w:r w:rsidRPr="0053510C">
        <w:rPr>
          <w:i/>
          <w:iCs/>
          <w:sz w:val="24"/>
          <w:szCs w:val="24"/>
        </w:rPr>
        <w:t>Biochemistry</w:t>
      </w:r>
      <w:r w:rsidRPr="0053510C">
        <w:rPr>
          <w:sz w:val="24"/>
          <w:szCs w:val="24"/>
        </w:rPr>
        <w:t xml:space="preserve"> 1966; 5: 2829– 35. </w:t>
      </w:r>
    </w:p>
    <w:p w14:paraId="7145DEF9" w14:textId="77777777" w:rsidR="00D22B58" w:rsidRPr="0053510C" w:rsidRDefault="00D22B58" w:rsidP="0053510C">
      <w:pPr>
        <w:pStyle w:val="NoSpacing"/>
        <w:ind w:left="720" w:hanging="720"/>
        <w:rPr>
          <w:sz w:val="24"/>
          <w:szCs w:val="24"/>
        </w:rPr>
      </w:pPr>
      <w:r w:rsidRPr="0053510C">
        <w:rPr>
          <w:sz w:val="24"/>
          <w:szCs w:val="24"/>
        </w:rPr>
        <w:lastRenderedPageBreak/>
        <w:t xml:space="preserve">27 Siebenlist KR, </w:t>
      </w:r>
      <w:proofErr w:type="spellStart"/>
      <w:r w:rsidRPr="0053510C">
        <w:rPr>
          <w:sz w:val="24"/>
          <w:szCs w:val="24"/>
        </w:rPr>
        <w:t>Mosesson</w:t>
      </w:r>
      <w:proofErr w:type="spellEnd"/>
      <w:r w:rsidRPr="0053510C">
        <w:rPr>
          <w:sz w:val="24"/>
          <w:szCs w:val="24"/>
        </w:rPr>
        <w:t xml:space="preserve"> MW. Evidence for intramolecular cross-linked Aαγ chain heterodimers in plasma fibrinogen. </w:t>
      </w:r>
      <w:r w:rsidRPr="0053510C">
        <w:rPr>
          <w:i/>
          <w:iCs/>
          <w:sz w:val="24"/>
          <w:szCs w:val="24"/>
        </w:rPr>
        <w:t>Biochemistry</w:t>
      </w:r>
      <w:r w:rsidRPr="0053510C">
        <w:rPr>
          <w:sz w:val="24"/>
          <w:szCs w:val="24"/>
        </w:rPr>
        <w:t xml:space="preserve"> 1996; 35: 5817– 21. </w:t>
      </w:r>
    </w:p>
    <w:p w14:paraId="1770ECC9" w14:textId="77777777" w:rsidR="00D22B58" w:rsidRPr="0053510C" w:rsidRDefault="00D22B58" w:rsidP="0053510C">
      <w:pPr>
        <w:pStyle w:val="NoSpacing"/>
        <w:ind w:left="720" w:hanging="720"/>
        <w:rPr>
          <w:sz w:val="24"/>
          <w:szCs w:val="24"/>
        </w:rPr>
      </w:pPr>
      <w:r w:rsidRPr="0053510C">
        <w:rPr>
          <w:sz w:val="24"/>
          <w:szCs w:val="24"/>
        </w:rPr>
        <w:t xml:space="preserve">28 </w:t>
      </w:r>
      <w:proofErr w:type="spellStart"/>
      <w:r w:rsidRPr="0053510C">
        <w:rPr>
          <w:sz w:val="24"/>
          <w:szCs w:val="24"/>
        </w:rPr>
        <w:t>Mosesson</w:t>
      </w:r>
      <w:proofErr w:type="spellEnd"/>
      <w:r w:rsidRPr="0053510C">
        <w:rPr>
          <w:sz w:val="24"/>
          <w:szCs w:val="24"/>
        </w:rPr>
        <w:t xml:space="preserve"> MW, </w:t>
      </w:r>
      <w:proofErr w:type="spellStart"/>
      <w:r w:rsidRPr="0053510C">
        <w:rPr>
          <w:sz w:val="24"/>
          <w:szCs w:val="24"/>
        </w:rPr>
        <w:t>Galanakis</w:t>
      </w:r>
      <w:proofErr w:type="spellEnd"/>
      <w:r w:rsidRPr="0053510C">
        <w:rPr>
          <w:sz w:val="24"/>
          <w:szCs w:val="24"/>
        </w:rPr>
        <w:t xml:space="preserve"> DK, Finlayson JS. Comparison of human plasma fibrinogen subfractions and early </w:t>
      </w:r>
      <w:proofErr w:type="spellStart"/>
      <w:r w:rsidRPr="0053510C">
        <w:rPr>
          <w:sz w:val="24"/>
          <w:szCs w:val="24"/>
        </w:rPr>
        <w:t>plasmic</w:t>
      </w:r>
      <w:proofErr w:type="spellEnd"/>
      <w:r w:rsidRPr="0053510C">
        <w:rPr>
          <w:sz w:val="24"/>
          <w:szCs w:val="24"/>
        </w:rPr>
        <w:t xml:space="preserve"> fibrinogen derivatives. </w:t>
      </w:r>
      <w:r w:rsidRPr="0053510C">
        <w:rPr>
          <w:i/>
          <w:iCs/>
          <w:sz w:val="24"/>
          <w:szCs w:val="24"/>
        </w:rPr>
        <w:t>J Biol Chem</w:t>
      </w:r>
      <w:r w:rsidRPr="0053510C">
        <w:rPr>
          <w:sz w:val="24"/>
          <w:szCs w:val="24"/>
        </w:rPr>
        <w:t xml:space="preserve"> 1974; 249: 4656– 64. </w:t>
      </w:r>
    </w:p>
    <w:p w14:paraId="331D9D80" w14:textId="77777777" w:rsidR="00D22B58" w:rsidRPr="0053510C" w:rsidRDefault="00D22B58" w:rsidP="0053510C">
      <w:pPr>
        <w:pStyle w:val="NoSpacing"/>
        <w:ind w:left="720" w:hanging="720"/>
        <w:rPr>
          <w:sz w:val="24"/>
          <w:szCs w:val="24"/>
        </w:rPr>
      </w:pPr>
      <w:r w:rsidRPr="0053510C">
        <w:rPr>
          <w:sz w:val="24"/>
          <w:szCs w:val="24"/>
        </w:rPr>
        <w:t xml:space="preserve">29 </w:t>
      </w:r>
      <w:proofErr w:type="spellStart"/>
      <w:r w:rsidRPr="0053510C">
        <w:rPr>
          <w:sz w:val="24"/>
          <w:szCs w:val="24"/>
        </w:rPr>
        <w:t>Henschen</w:t>
      </w:r>
      <w:proofErr w:type="spellEnd"/>
      <w:r w:rsidRPr="0053510C">
        <w:rPr>
          <w:sz w:val="24"/>
          <w:szCs w:val="24"/>
        </w:rPr>
        <w:t xml:space="preserve"> A, </w:t>
      </w:r>
      <w:proofErr w:type="spellStart"/>
      <w:r w:rsidRPr="0053510C">
        <w:rPr>
          <w:sz w:val="24"/>
          <w:szCs w:val="24"/>
        </w:rPr>
        <w:t>Lottspeich</w:t>
      </w:r>
      <w:proofErr w:type="spellEnd"/>
      <w:r w:rsidRPr="0053510C">
        <w:rPr>
          <w:sz w:val="24"/>
          <w:szCs w:val="24"/>
        </w:rPr>
        <w:t xml:space="preserve"> F, </w:t>
      </w:r>
      <w:proofErr w:type="spellStart"/>
      <w:r w:rsidRPr="0053510C">
        <w:rPr>
          <w:sz w:val="24"/>
          <w:szCs w:val="24"/>
        </w:rPr>
        <w:t>Kehl</w:t>
      </w:r>
      <w:proofErr w:type="spellEnd"/>
      <w:r w:rsidRPr="0053510C">
        <w:rPr>
          <w:sz w:val="24"/>
          <w:szCs w:val="24"/>
        </w:rPr>
        <w:t xml:space="preserve"> M, </w:t>
      </w:r>
      <w:proofErr w:type="spellStart"/>
      <w:r w:rsidRPr="0053510C">
        <w:rPr>
          <w:sz w:val="24"/>
          <w:szCs w:val="24"/>
        </w:rPr>
        <w:t>Southan</w:t>
      </w:r>
      <w:proofErr w:type="spellEnd"/>
      <w:r w:rsidRPr="0053510C">
        <w:rPr>
          <w:sz w:val="24"/>
          <w:szCs w:val="24"/>
        </w:rPr>
        <w:t xml:space="preserve"> C. Covalent structure of fibrinogen. </w:t>
      </w:r>
      <w:r w:rsidRPr="0053510C">
        <w:rPr>
          <w:i/>
          <w:iCs/>
          <w:sz w:val="24"/>
          <w:szCs w:val="24"/>
        </w:rPr>
        <w:t xml:space="preserve">Ann NY </w:t>
      </w:r>
      <w:proofErr w:type="spellStart"/>
      <w:r w:rsidRPr="0053510C">
        <w:rPr>
          <w:i/>
          <w:iCs/>
          <w:sz w:val="24"/>
          <w:szCs w:val="24"/>
        </w:rPr>
        <w:t>Acad</w:t>
      </w:r>
      <w:proofErr w:type="spellEnd"/>
      <w:r w:rsidRPr="0053510C">
        <w:rPr>
          <w:i/>
          <w:iCs/>
          <w:sz w:val="24"/>
          <w:szCs w:val="24"/>
        </w:rPr>
        <w:t xml:space="preserve"> Sci</w:t>
      </w:r>
      <w:r w:rsidRPr="0053510C">
        <w:rPr>
          <w:sz w:val="24"/>
          <w:szCs w:val="24"/>
        </w:rPr>
        <w:t xml:space="preserve"> 1983; 408: 28– 43. </w:t>
      </w:r>
    </w:p>
    <w:p w14:paraId="5A3E1AF5" w14:textId="77777777" w:rsidR="00D22B58" w:rsidRPr="0053510C" w:rsidRDefault="00D22B58" w:rsidP="0053510C">
      <w:pPr>
        <w:pStyle w:val="NoSpacing"/>
        <w:ind w:left="720" w:hanging="720"/>
        <w:rPr>
          <w:sz w:val="24"/>
          <w:szCs w:val="24"/>
        </w:rPr>
      </w:pPr>
      <w:r w:rsidRPr="0053510C">
        <w:rPr>
          <w:sz w:val="24"/>
          <w:szCs w:val="24"/>
        </w:rPr>
        <w:t xml:space="preserve">30 </w:t>
      </w:r>
      <w:proofErr w:type="spellStart"/>
      <w:r w:rsidRPr="0053510C">
        <w:rPr>
          <w:sz w:val="24"/>
          <w:szCs w:val="24"/>
        </w:rPr>
        <w:t>Veklich</w:t>
      </w:r>
      <w:proofErr w:type="spellEnd"/>
      <w:r w:rsidRPr="0053510C">
        <w:rPr>
          <w:sz w:val="24"/>
          <w:szCs w:val="24"/>
        </w:rPr>
        <w:t xml:space="preserve"> YI, </w:t>
      </w:r>
      <w:proofErr w:type="spellStart"/>
      <w:r w:rsidRPr="0053510C">
        <w:rPr>
          <w:sz w:val="24"/>
          <w:szCs w:val="24"/>
        </w:rPr>
        <w:t>Gorkun</w:t>
      </w:r>
      <w:proofErr w:type="spellEnd"/>
      <w:r w:rsidRPr="0053510C">
        <w:rPr>
          <w:sz w:val="24"/>
          <w:szCs w:val="24"/>
        </w:rPr>
        <w:t xml:space="preserve"> OV, </w:t>
      </w:r>
      <w:proofErr w:type="spellStart"/>
      <w:r w:rsidRPr="0053510C">
        <w:rPr>
          <w:sz w:val="24"/>
          <w:szCs w:val="24"/>
        </w:rPr>
        <w:t>Medved</w:t>
      </w:r>
      <w:proofErr w:type="spellEnd"/>
      <w:r w:rsidRPr="0053510C">
        <w:rPr>
          <w:sz w:val="24"/>
          <w:szCs w:val="24"/>
        </w:rPr>
        <w:t xml:space="preserve"> LV, </w:t>
      </w:r>
      <w:proofErr w:type="spellStart"/>
      <w:r w:rsidRPr="0053510C">
        <w:rPr>
          <w:sz w:val="24"/>
          <w:szCs w:val="24"/>
        </w:rPr>
        <w:t>Niewenhuizen</w:t>
      </w:r>
      <w:proofErr w:type="spellEnd"/>
      <w:r w:rsidRPr="0053510C">
        <w:rPr>
          <w:sz w:val="24"/>
          <w:szCs w:val="24"/>
        </w:rPr>
        <w:t xml:space="preserve"> W, </w:t>
      </w:r>
      <w:proofErr w:type="spellStart"/>
      <w:r w:rsidRPr="0053510C">
        <w:rPr>
          <w:sz w:val="24"/>
          <w:szCs w:val="24"/>
        </w:rPr>
        <w:t>Weisel</w:t>
      </w:r>
      <w:proofErr w:type="spellEnd"/>
      <w:r w:rsidRPr="0053510C">
        <w:rPr>
          <w:sz w:val="24"/>
          <w:szCs w:val="24"/>
        </w:rPr>
        <w:t xml:space="preserve"> JW. Carboxyl-terminal portions of the α chains of fibrinogen and fibrin. </w:t>
      </w:r>
      <w:r w:rsidRPr="0053510C">
        <w:rPr>
          <w:i/>
          <w:iCs/>
          <w:sz w:val="24"/>
          <w:szCs w:val="24"/>
        </w:rPr>
        <w:t>J Biol Chem</w:t>
      </w:r>
      <w:r w:rsidRPr="0053510C">
        <w:rPr>
          <w:sz w:val="24"/>
          <w:szCs w:val="24"/>
        </w:rPr>
        <w:t xml:space="preserve"> 1993; 268: 13577– 85. </w:t>
      </w:r>
    </w:p>
    <w:p w14:paraId="7112CF2E" w14:textId="77777777" w:rsidR="00D22B58" w:rsidRPr="0053510C" w:rsidRDefault="00D22B58" w:rsidP="0053510C">
      <w:pPr>
        <w:pStyle w:val="NoSpacing"/>
        <w:ind w:left="720" w:hanging="720"/>
        <w:rPr>
          <w:sz w:val="24"/>
          <w:szCs w:val="24"/>
        </w:rPr>
      </w:pPr>
      <w:r w:rsidRPr="0053510C">
        <w:rPr>
          <w:sz w:val="24"/>
          <w:szCs w:val="24"/>
        </w:rPr>
        <w:t xml:space="preserve">31 </w:t>
      </w:r>
      <w:proofErr w:type="spellStart"/>
      <w:r w:rsidRPr="0053510C">
        <w:rPr>
          <w:sz w:val="24"/>
          <w:szCs w:val="24"/>
        </w:rPr>
        <w:t>Lorand</w:t>
      </w:r>
      <w:proofErr w:type="spellEnd"/>
      <w:r w:rsidRPr="0053510C">
        <w:rPr>
          <w:sz w:val="24"/>
          <w:szCs w:val="24"/>
        </w:rPr>
        <w:t xml:space="preserve"> L, </w:t>
      </w:r>
      <w:proofErr w:type="spellStart"/>
      <w:r w:rsidRPr="0053510C">
        <w:rPr>
          <w:sz w:val="24"/>
          <w:szCs w:val="24"/>
        </w:rPr>
        <w:t>Gotoh</w:t>
      </w:r>
      <w:proofErr w:type="spellEnd"/>
      <w:r w:rsidRPr="0053510C">
        <w:rPr>
          <w:sz w:val="24"/>
          <w:szCs w:val="24"/>
        </w:rPr>
        <w:t xml:space="preserve"> T. </w:t>
      </w:r>
      <w:proofErr w:type="spellStart"/>
      <w:r w:rsidRPr="0053510C">
        <w:rPr>
          <w:sz w:val="24"/>
          <w:szCs w:val="24"/>
        </w:rPr>
        <w:t>Fibrinoligase</w:t>
      </w:r>
      <w:proofErr w:type="spellEnd"/>
      <w:r w:rsidRPr="0053510C">
        <w:rPr>
          <w:sz w:val="24"/>
          <w:szCs w:val="24"/>
        </w:rPr>
        <w:t xml:space="preserve">. The fibrin stabilizing factor. </w:t>
      </w:r>
      <w:r w:rsidRPr="0053510C">
        <w:rPr>
          <w:i/>
          <w:iCs/>
          <w:sz w:val="24"/>
          <w:szCs w:val="24"/>
        </w:rPr>
        <w:t xml:space="preserve">Methods </w:t>
      </w:r>
      <w:proofErr w:type="spellStart"/>
      <w:r w:rsidRPr="0053510C">
        <w:rPr>
          <w:i/>
          <w:iCs/>
          <w:sz w:val="24"/>
          <w:szCs w:val="24"/>
        </w:rPr>
        <w:t>Enzymol</w:t>
      </w:r>
      <w:proofErr w:type="spellEnd"/>
      <w:r w:rsidRPr="0053510C">
        <w:rPr>
          <w:sz w:val="24"/>
          <w:szCs w:val="24"/>
        </w:rPr>
        <w:t xml:space="preserve"> 1970; 19: 770– 82. </w:t>
      </w:r>
    </w:p>
    <w:p w14:paraId="01DED211" w14:textId="77777777" w:rsidR="00D22B58" w:rsidRPr="0053510C" w:rsidRDefault="00D22B58" w:rsidP="0053510C">
      <w:pPr>
        <w:pStyle w:val="NoSpacing"/>
        <w:ind w:left="720" w:hanging="720"/>
        <w:rPr>
          <w:sz w:val="24"/>
          <w:szCs w:val="24"/>
        </w:rPr>
      </w:pPr>
      <w:r w:rsidRPr="0053510C">
        <w:rPr>
          <w:sz w:val="24"/>
          <w:szCs w:val="24"/>
        </w:rPr>
        <w:t xml:space="preserve">32 Loewy AG, </w:t>
      </w:r>
      <w:proofErr w:type="spellStart"/>
      <w:r w:rsidRPr="0053510C">
        <w:rPr>
          <w:sz w:val="24"/>
          <w:szCs w:val="24"/>
        </w:rPr>
        <w:t>Dunathan</w:t>
      </w:r>
      <w:proofErr w:type="spellEnd"/>
      <w:r w:rsidRPr="0053510C">
        <w:rPr>
          <w:sz w:val="24"/>
          <w:szCs w:val="24"/>
        </w:rPr>
        <w:t xml:space="preserve"> K, Kriel R, </w:t>
      </w:r>
      <w:proofErr w:type="spellStart"/>
      <w:r w:rsidRPr="0053510C">
        <w:rPr>
          <w:sz w:val="24"/>
          <w:szCs w:val="24"/>
        </w:rPr>
        <w:t>Wolfinger</w:t>
      </w:r>
      <w:proofErr w:type="spellEnd"/>
      <w:r w:rsidRPr="0053510C">
        <w:rPr>
          <w:sz w:val="24"/>
          <w:szCs w:val="24"/>
        </w:rPr>
        <w:t xml:space="preserve"> HL. </w:t>
      </w:r>
      <w:proofErr w:type="spellStart"/>
      <w:r w:rsidRPr="0053510C">
        <w:rPr>
          <w:sz w:val="24"/>
          <w:szCs w:val="24"/>
        </w:rPr>
        <w:t>Fibrinase</w:t>
      </w:r>
      <w:proofErr w:type="spellEnd"/>
      <w:r w:rsidRPr="0053510C">
        <w:rPr>
          <w:sz w:val="24"/>
          <w:szCs w:val="24"/>
        </w:rPr>
        <w:t xml:space="preserve"> I. Purification of substrate and enzyme. </w:t>
      </w:r>
      <w:r w:rsidRPr="0053510C">
        <w:rPr>
          <w:i/>
          <w:iCs/>
          <w:sz w:val="24"/>
          <w:szCs w:val="24"/>
        </w:rPr>
        <w:t>J Biol Chem</w:t>
      </w:r>
      <w:r w:rsidRPr="0053510C">
        <w:rPr>
          <w:sz w:val="24"/>
          <w:szCs w:val="24"/>
        </w:rPr>
        <w:t xml:space="preserve"> 1961; 236: 2625– 33. </w:t>
      </w:r>
    </w:p>
    <w:p w14:paraId="5799B947" w14:textId="77777777" w:rsidR="00D22B58" w:rsidRPr="0053510C" w:rsidRDefault="00D22B58" w:rsidP="0053510C">
      <w:pPr>
        <w:pStyle w:val="NoSpacing"/>
        <w:ind w:left="720" w:hanging="720"/>
        <w:rPr>
          <w:sz w:val="24"/>
          <w:szCs w:val="24"/>
        </w:rPr>
      </w:pPr>
      <w:r w:rsidRPr="0053510C">
        <w:rPr>
          <w:sz w:val="24"/>
          <w:szCs w:val="24"/>
        </w:rPr>
        <w:t xml:space="preserve">33 Schwartz ML, </w:t>
      </w:r>
      <w:proofErr w:type="spellStart"/>
      <w:r w:rsidRPr="0053510C">
        <w:rPr>
          <w:sz w:val="24"/>
          <w:szCs w:val="24"/>
        </w:rPr>
        <w:t>Pizzo</w:t>
      </w:r>
      <w:proofErr w:type="spellEnd"/>
      <w:r w:rsidRPr="0053510C">
        <w:rPr>
          <w:sz w:val="24"/>
          <w:szCs w:val="24"/>
        </w:rPr>
        <w:t xml:space="preserve"> SV, Hill RL, McKee PA. Human Factor XIII from plasma and platelets. Molecular weights, subunit structures, proteolytic activation, and cross-linking of fibrinogen and fibrin. </w:t>
      </w:r>
      <w:r w:rsidRPr="0053510C">
        <w:rPr>
          <w:i/>
          <w:iCs/>
          <w:sz w:val="24"/>
          <w:szCs w:val="24"/>
        </w:rPr>
        <w:t>J Biol Chem</w:t>
      </w:r>
      <w:r w:rsidRPr="0053510C">
        <w:rPr>
          <w:sz w:val="24"/>
          <w:szCs w:val="24"/>
        </w:rPr>
        <w:t xml:space="preserve"> 1973; 248: 1395– 407. </w:t>
      </w:r>
    </w:p>
    <w:p w14:paraId="3A4F305D" w14:textId="77777777" w:rsidR="00D22B58" w:rsidRPr="0053510C" w:rsidRDefault="00D22B58" w:rsidP="0053510C">
      <w:pPr>
        <w:pStyle w:val="NoSpacing"/>
        <w:ind w:left="720" w:hanging="720"/>
        <w:rPr>
          <w:sz w:val="24"/>
          <w:szCs w:val="24"/>
        </w:rPr>
      </w:pPr>
      <w:r w:rsidRPr="0053510C">
        <w:rPr>
          <w:sz w:val="24"/>
          <w:szCs w:val="24"/>
        </w:rPr>
        <w:t xml:space="preserve">34 Lee KN, Lee CS, Tae WC, Jackson KW, </w:t>
      </w:r>
      <w:proofErr w:type="spellStart"/>
      <w:r w:rsidRPr="0053510C">
        <w:rPr>
          <w:sz w:val="24"/>
          <w:szCs w:val="24"/>
        </w:rPr>
        <w:t>Chistiansen</w:t>
      </w:r>
      <w:proofErr w:type="spellEnd"/>
      <w:r w:rsidRPr="0053510C">
        <w:rPr>
          <w:sz w:val="24"/>
          <w:szCs w:val="24"/>
        </w:rPr>
        <w:t xml:space="preserve"> VJ, McKee PA. Cross-linking of wild-type and mutant alpha 2-antiplasmins to fibrin by activated factor XIII and by a tissue transglutaminase. </w:t>
      </w:r>
      <w:r w:rsidRPr="0053510C">
        <w:rPr>
          <w:i/>
          <w:iCs/>
          <w:sz w:val="24"/>
          <w:szCs w:val="24"/>
        </w:rPr>
        <w:t>J Biol Chem</w:t>
      </w:r>
      <w:r w:rsidRPr="0053510C">
        <w:rPr>
          <w:sz w:val="24"/>
          <w:szCs w:val="24"/>
        </w:rPr>
        <w:t xml:space="preserve"> 2000; 275: 37382– 9. </w:t>
      </w:r>
    </w:p>
    <w:p w14:paraId="7958C311" w14:textId="77777777" w:rsidR="00D22B58" w:rsidRPr="0053510C" w:rsidRDefault="00D22B58" w:rsidP="0053510C">
      <w:pPr>
        <w:pStyle w:val="NoSpacing"/>
        <w:ind w:left="720" w:hanging="720"/>
        <w:rPr>
          <w:sz w:val="24"/>
          <w:szCs w:val="24"/>
        </w:rPr>
      </w:pPr>
      <w:r w:rsidRPr="0053510C">
        <w:rPr>
          <w:sz w:val="24"/>
          <w:szCs w:val="24"/>
        </w:rPr>
        <w:t xml:space="preserve">35 Martin BE, </w:t>
      </w:r>
      <w:proofErr w:type="spellStart"/>
      <w:r w:rsidRPr="0053510C">
        <w:rPr>
          <w:sz w:val="24"/>
          <w:szCs w:val="24"/>
        </w:rPr>
        <w:t>Wasiewski</w:t>
      </w:r>
      <w:proofErr w:type="spellEnd"/>
      <w:r w:rsidRPr="0053510C">
        <w:rPr>
          <w:sz w:val="24"/>
          <w:szCs w:val="24"/>
        </w:rPr>
        <w:t xml:space="preserve"> WW, Fenton JW II, Detwiler TC. </w:t>
      </w:r>
      <w:proofErr w:type="spellStart"/>
      <w:r w:rsidRPr="0053510C">
        <w:rPr>
          <w:sz w:val="24"/>
          <w:szCs w:val="24"/>
        </w:rPr>
        <w:t>Equillibrium</w:t>
      </w:r>
      <w:proofErr w:type="spellEnd"/>
      <w:r w:rsidRPr="0053510C">
        <w:rPr>
          <w:sz w:val="24"/>
          <w:szCs w:val="24"/>
        </w:rPr>
        <w:t xml:space="preserve"> binding of thrombin to platelets. </w:t>
      </w:r>
      <w:r w:rsidRPr="0053510C">
        <w:rPr>
          <w:i/>
          <w:iCs/>
          <w:sz w:val="24"/>
          <w:szCs w:val="24"/>
        </w:rPr>
        <w:t>Biochemistry</w:t>
      </w:r>
      <w:r w:rsidRPr="0053510C">
        <w:rPr>
          <w:sz w:val="24"/>
          <w:szCs w:val="24"/>
        </w:rPr>
        <w:t xml:space="preserve"> 1976; 15: 4886– 93. </w:t>
      </w:r>
    </w:p>
    <w:p w14:paraId="070F55FF" w14:textId="77777777" w:rsidR="00D22B58" w:rsidRPr="0053510C" w:rsidRDefault="00D22B58" w:rsidP="0053510C">
      <w:pPr>
        <w:pStyle w:val="NoSpacing"/>
        <w:ind w:left="720" w:hanging="720"/>
        <w:rPr>
          <w:sz w:val="24"/>
          <w:szCs w:val="24"/>
        </w:rPr>
      </w:pPr>
      <w:r w:rsidRPr="0053510C">
        <w:rPr>
          <w:sz w:val="24"/>
          <w:szCs w:val="24"/>
        </w:rPr>
        <w:t xml:space="preserve">36 </w:t>
      </w:r>
      <w:proofErr w:type="spellStart"/>
      <w:r w:rsidRPr="0053510C">
        <w:rPr>
          <w:sz w:val="24"/>
          <w:szCs w:val="24"/>
        </w:rPr>
        <w:t>Laemmli</w:t>
      </w:r>
      <w:proofErr w:type="spellEnd"/>
      <w:r w:rsidRPr="0053510C">
        <w:rPr>
          <w:sz w:val="24"/>
          <w:szCs w:val="24"/>
        </w:rPr>
        <w:t xml:space="preserve"> UK. Cleavage of structural proteins during the assembly of the head of bacteriophage T4. </w:t>
      </w:r>
      <w:r w:rsidRPr="0053510C">
        <w:rPr>
          <w:i/>
          <w:iCs/>
          <w:sz w:val="24"/>
          <w:szCs w:val="24"/>
        </w:rPr>
        <w:t>Nature</w:t>
      </w:r>
      <w:r w:rsidRPr="0053510C">
        <w:rPr>
          <w:sz w:val="24"/>
          <w:szCs w:val="24"/>
        </w:rPr>
        <w:t xml:space="preserve"> 1970; 227: 680– 5. </w:t>
      </w:r>
    </w:p>
    <w:p w14:paraId="52DA8BEC" w14:textId="77777777" w:rsidR="00D22B58" w:rsidRPr="0053510C" w:rsidRDefault="00D22B58" w:rsidP="0053510C">
      <w:pPr>
        <w:pStyle w:val="NoSpacing"/>
        <w:ind w:left="720" w:hanging="720"/>
        <w:rPr>
          <w:sz w:val="24"/>
          <w:szCs w:val="24"/>
        </w:rPr>
      </w:pPr>
      <w:r w:rsidRPr="0053510C">
        <w:rPr>
          <w:sz w:val="24"/>
          <w:szCs w:val="24"/>
        </w:rPr>
        <w:t xml:space="preserve">37 </w:t>
      </w:r>
      <w:proofErr w:type="spellStart"/>
      <w:r w:rsidRPr="0053510C">
        <w:rPr>
          <w:sz w:val="24"/>
          <w:szCs w:val="24"/>
        </w:rPr>
        <w:t>Mosesson</w:t>
      </w:r>
      <w:proofErr w:type="spellEnd"/>
      <w:r w:rsidRPr="0053510C">
        <w:rPr>
          <w:sz w:val="24"/>
          <w:szCs w:val="24"/>
        </w:rPr>
        <w:t xml:space="preserve"> MW, Hernandez I, </w:t>
      </w:r>
      <w:proofErr w:type="spellStart"/>
      <w:r w:rsidRPr="0053510C">
        <w:rPr>
          <w:sz w:val="24"/>
          <w:szCs w:val="24"/>
        </w:rPr>
        <w:t>Raife</w:t>
      </w:r>
      <w:proofErr w:type="spellEnd"/>
      <w:r w:rsidRPr="0053510C">
        <w:rPr>
          <w:sz w:val="24"/>
          <w:szCs w:val="24"/>
        </w:rPr>
        <w:t xml:space="preserve"> TJ, </w:t>
      </w:r>
      <w:proofErr w:type="spellStart"/>
      <w:r w:rsidRPr="0053510C">
        <w:rPr>
          <w:sz w:val="24"/>
          <w:szCs w:val="24"/>
        </w:rPr>
        <w:t>Medved</w:t>
      </w:r>
      <w:proofErr w:type="spellEnd"/>
      <w:r w:rsidRPr="0053510C">
        <w:rPr>
          <w:sz w:val="24"/>
          <w:szCs w:val="24"/>
        </w:rPr>
        <w:t xml:space="preserve"> L, Yakovlev S, Simpson-</w:t>
      </w:r>
      <w:proofErr w:type="spellStart"/>
      <w:r w:rsidRPr="0053510C">
        <w:rPr>
          <w:sz w:val="24"/>
          <w:szCs w:val="24"/>
        </w:rPr>
        <w:t>Haidaris</w:t>
      </w:r>
      <w:proofErr w:type="spellEnd"/>
      <w:r w:rsidRPr="0053510C">
        <w:rPr>
          <w:sz w:val="24"/>
          <w:szCs w:val="24"/>
        </w:rPr>
        <w:t xml:space="preserve"> PJ, </w:t>
      </w:r>
      <w:proofErr w:type="spellStart"/>
      <w:r w:rsidRPr="0053510C">
        <w:rPr>
          <w:sz w:val="24"/>
          <w:szCs w:val="24"/>
        </w:rPr>
        <w:t>Uitte</w:t>
      </w:r>
      <w:proofErr w:type="spellEnd"/>
      <w:r w:rsidRPr="0053510C">
        <w:rPr>
          <w:sz w:val="24"/>
          <w:szCs w:val="24"/>
        </w:rPr>
        <w:t xml:space="preserve"> de </w:t>
      </w:r>
      <w:proofErr w:type="spellStart"/>
      <w:r w:rsidRPr="0053510C">
        <w:rPr>
          <w:sz w:val="24"/>
          <w:szCs w:val="24"/>
        </w:rPr>
        <w:t>Willige</w:t>
      </w:r>
      <w:proofErr w:type="spellEnd"/>
      <w:r w:rsidRPr="0053510C">
        <w:rPr>
          <w:sz w:val="24"/>
          <w:szCs w:val="24"/>
        </w:rPr>
        <w:t xml:space="preserve"> S, </w:t>
      </w:r>
      <w:proofErr w:type="spellStart"/>
      <w:r w:rsidRPr="0053510C">
        <w:rPr>
          <w:sz w:val="24"/>
          <w:szCs w:val="24"/>
        </w:rPr>
        <w:t>Bertina</w:t>
      </w:r>
      <w:proofErr w:type="spellEnd"/>
      <w:r w:rsidRPr="0053510C">
        <w:rPr>
          <w:sz w:val="24"/>
          <w:szCs w:val="24"/>
        </w:rPr>
        <w:t xml:space="preserve"> R. Plasma fibrinogen gamma’ chain content in the thrombotic microangiopathy syndrome. </w:t>
      </w:r>
      <w:r w:rsidRPr="0053510C">
        <w:rPr>
          <w:i/>
          <w:iCs/>
          <w:sz w:val="24"/>
          <w:szCs w:val="24"/>
        </w:rPr>
        <w:t xml:space="preserve">J </w:t>
      </w:r>
      <w:proofErr w:type="spellStart"/>
      <w:r w:rsidRPr="0053510C">
        <w:rPr>
          <w:i/>
          <w:iCs/>
          <w:sz w:val="24"/>
          <w:szCs w:val="24"/>
        </w:rPr>
        <w:t>Thromb</w:t>
      </w:r>
      <w:proofErr w:type="spellEnd"/>
      <w:r w:rsidRPr="0053510C">
        <w:rPr>
          <w:i/>
          <w:iCs/>
          <w:sz w:val="24"/>
          <w:szCs w:val="24"/>
        </w:rPr>
        <w:t xml:space="preserve"> </w:t>
      </w:r>
      <w:proofErr w:type="spellStart"/>
      <w:r w:rsidRPr="0053510C">
        <w:rPr>
          <w:i/>
          <w:iCs/>
          <w:sz w:val="24"/>
          <w:szCs w:val="24"/>
        </w:rPr>
        <w:t>Haemost</w:t>
      </w:r>
      <w:proofErr w:type="spellEnd"/>
      <w:r w:rsidRPr="0053510C">
        <w:rPr>
          <w:sz w:val="24"/>
          <w:szCs w:val="24"/>
        </w:rPr>
        <w:t xml:space="preserve"> 2007; 5: 62– 9. </w:t>
      </w:r>
    </w:p>
    <w:p w14:paraId="407126C8" w14:textId="77777777" w:rsidR="00D22B58" w:rsidRPr="0053510C" w:rsidRDefault="00D22B58" w:rsidP="0053510C">
      <w:pPr>
        <w:pStyle w:val="NoSpacing"/>
        <w:ind w:left="720" w:hanging="720"/>
        <w:rPr>
          <w:sz w:val="24"/>
          <w:szCs w:val="24"/>
        </w:rPr>
      </w:pPr>
      <w:r w:rsidRPr="0053510C">
        <w:rPr>
          <w:sz w:val="24"/>
          <w:szCs w:val="24"/>
        </w:rPr>
        <w:t xml:space="preserve">38 Tamaki T, Aoki N. Cross-linking of alpha 2-plasmin inhibitor to fibrin catalyzed by activated fibrin-stabilizing factor. </w:t>
      </w:r>
      <w:r w:rsidRPr="0053510C">
        <w:rPr>
          <w:i/>
          <w:iCs/>
          <w:sz w:val="24"/>
          <w:szCs w:val="24"/>
        </w:rPr>
        <w:t>J Biol Chem</w:t>
      </w:r>
      <w:r w:rsidRPr="0053510C">
        <w:rPr>
          <w:sz w:val="24"/>
          <w:szCs w:val="24"/>
        </w:rPr>
        <w:t xml:space="preserve"> 1982; 257: 14767– 72. </w:t>
      </w:r>
    </w:p>
    <w:p w14:paraId="4D9A1E05" w14:textId="77777777" w:rsidR="00D22B58" w:rsidRPr="0053510C" w:rsidRDefault="00D22B58" w:rsidP="0053510C">
      <w:pPr>
        <w:pStyle w:val="NoSpacing"/>
        <w:ind w:left="720" w:hanging="720"/>
        <w:rPr>
          <w:sz w:val="24"/>
          <w:szCs w:val="24"/>
        </w:rPr>
      </w:pPr>
      <w:r w:rsidRPr="0053510C">
        <w:rPr>
          <w:sz w:val="24"/>
          <w:szCs w:val="24"/>
        </w:rPr>
        <w:t xml:space="preserve">39 </w:t>
      </w:r>
      <w:proofErr w:type="spellStart"/>
      <w:r w:rsidRPr="0053510C">
        <w:rPr>
          <w:sz w:val="24"/>
          <w:szCs w:val="24"/>
        </w:rPr>
        <w:t>Mosesson</w:t>
      </w:r>
      <w:proofErr w:type="spellEnd"/>
      <w:r w:rsidRPr="0053510C">
        <w:rPr>
          <w:sz w:val="24"/>
          <w:szCs w:val="24"/>
        </w:rPr>
        <w:t xml:space="preserve"> MW, </w:t>
      </w:r>
      <w:proofErr w:type="spellStart"/>
      <w:r w:rsidRPr="0053510C">
        <w:rPr>
          <w:sz w:val="24"/>
          <w:szCs w:val="24"/>
        </w:rPr>
        <w:t>Wautier</w:t>
      </w:r>
      <w:proofErr w:type="spellEnd"/>
      <w:r w:rsidRPr="0053510C">
        <w:rPr>
          <w:sz w:val="24"/>
          <w:szCs w:val="24"/>
        </w:rPr>
        <w:t xml:space="preserve"> JL, </w:t>
      </w:r>
      <w:proofErr w:type="spellStart"/>
      <w:r w:rsidRPr="0053510C">
        <w:rPr>
          <w:sz w:val="24"/>
          <w:szCs w:val="24"/>
        </w:rPr>
        <w:t>Amrani</w:t>
      </w:r>
      <w:proofErr w:type="spellEnd"/>
      <w:r w:rsidRPr="0053510C">
        <w:rPr>
          <w:sz w:val="24"/>
          <w:szCs w:val="24"/>
        </w:rPr>
        <w:t xml:space="preserve"> DL, </w:t>
      </w:r>
      <w:proofErr w:type="spellStart"/>
      <w:r w:rsidRPr="0053510C">
        <w:rPr>
          <w:sz w:val="24"/>
          <w:szCs w:val="24"/>
        </w:rPr>
        <w:t>Dervichian</w:t>
      </w:r>
      <w:proofErr w:type="spellEnd"/>
      <w:r w:rsidRPr="0053510C">
        <w:rPr>
          <w:sz w:val="24"/>
          <w:szCs w:val="24"/>
        </w:rPr>
        <w:t xml:space="preserve"> M, </w:t>
      </w:r>
      <w:proofErr w:type="spellStart"/>
      <w:r w:rsidRPr="0053510C">
        <w:rPr>
          <w:sz w:val="24"/>
          <w:szCs w:val="24"/>
        </w:rPr>
        <w:t>Cattan</w:t>
      </w:r>
      <w:proofErr w:type="spellEnd"/>
      <w:r w:rsidRPr="0053510C">
        <w:rPr>
          <w:sz w:val="24"/>
          <w:szCs w:val="24"/>
        </w:rPr>
        <w:t xml:space="preserve"> D. Evidence for circulating fibrin in familial Mediterranean fever. </w:t>
      </w:r>
      <w:r w:rsidRPr="0053510C">
        <w:rPr>
          <w:i/>
          <w:iCs/>
          <w:sz w:val="24"/>
          <w:szCs w:val="24"/>
        </w:rPr>
        <w:t>J Lab Clin Med</w:t>
      </w:r>
      <w:r w:rsidRPr="0053510C">
        <w:rPr>
          <w:sz w:val="24"/>
          <w:szCs w:val="24"/>
        </w:rPr>
        <w:t xml:space="preserve"> 1982; 99: 559– 67. </w:t>
      </w:r>
    </w:p>
    <w:p w14:paraId="0C55DD4F" w14:textId="77777777" w:rsidR="00D22B58" w:rsidRPr="0053510C" w:rsidRDefault="00D22B58" w:rsidP="0053510C">
      <w:pPr>
        <w:pStyle w:val="NoSpacing"/>
        <w:ind w:left="720" w:hanging="720"/>
        <w:rPr>
          <w:sz w:val="24"/>
          <w:szCs w:val="24"/>
        </w:rPr>
      </w:pPr>
      <w:r w:rsidRPr="0053510C">
        <w:rPr>
          <w:sz w:val="24"/>
          <w:szCs w:val="24"/>
        </w:rPr>
        <w:t xml:space="preserve">40 </w:t>
      </w:r>
      <w:proofErr w:type="spellStart"/>
      <w:r w:rsidRPr="0053510C">
        <w:rPr>
          <w:sz w:val="24"/>
          <w:szCs w:val="24"/>
        </w:rPr>
        <w:t>Mosesson</w:t>
      </w:r>
      <w:proofErr w:type="spellEnd"/>
      <w:r w:rsidRPr="0053510C">
        <w:rPr>
          <w:sz w:val="24"/>
          <w:szCs w:val="24"/>
        </w:rPr>
        <w:t xml:space="preserve"> MW, Colman RW, Sherry S. Chronic intravascular coagulation syndrome. </w:t>
      </w:r>
      <w:r w:rsidRPr="0053510C">
        <w:rPr>
          <w:i/>
          <w:iCs/>
          <w:sz w:val="24"/>
          <w:szCs w:val="24"/>
        </w:rPr>
        <w:t xml:space="preserve">N </w:t>
      </w:r>
      <w:proofErr w:type="spellStart"/>
      <w:r w:rsidRPr="0053510C">
        <w:rPr>
          <w:i/>
          <w:iCs/>
          <w:sz w:val="24"/>
          <w:szCs w:val="24"/>
        </w:rPr>
        <w:t>Engl</w:t>
      </w:r>
      <w:proofErr w:type="spellEnd"/>
      <w:r w:rsidRPr="0053510C">
        <w:rPr>
          <w:i/>
          <w:iCs/>
          <w:sz w:val="24"/>
          <w:szCs w:val="24"/>
        </w:rPr>
        <w:t xml:space="preserve"> J Med</w:t>
      </w:r>
      <w:r w:rsidRPr="0053510C">
        <w:rPr>
          <w:sz w:val="24"/>
          <w:szCs w:val="24"/>
        </w:rPr>
        <w:t xml:space="preserve"> 1968; 278: 815– 21. </w:t>
      </w:r>
    </w:p>
    <w:p w14:paraId="4F397003" w14:textId="77777777" w:rsidR="00F00889" w:rsidRPr="0053510C" w:rsidRDefault="00F00889" w:rsidP="0053510C">
      <w:pPr>
        <w:pStyle w:val="NoSpacing"/>
        <w:ind w:left="720" w:hanging="720"/>
        <w:rPr>
          <w:sz w:val="24"/>
          <w:szCs w:val="24"/>
        </w:rPr>
      </w:pPr>
    </w:p>
    <w:sectPr w:rsidR="00F00889" w:rsidRPr="0053510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031D43"/>
    <w:multiLevelType w:val="multilevel"/>
    <w:tmpl w:val="7242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 w:numId="17" w16cid:durableId="197139388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UsBtgAIHGjV/FBmnkKCLhYmr4Bn15pYvA6xD9bmeGazeyGI9EtXDKVmhS2gC/ZvJ62l/moyxvRfELXUzEI9SHg==" w:salt="OXijZHVKXQ9YzY1RLZBh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E4E"/>
    <w:rsid w:val="00163F71"/>
    <w:rsid w:val="00171DCB"/>
    <w:rsid w:val="0017233A"/>
    <w:rsid w:val="00173556"/>
    <w:rsid w:val="00174C1A"/>
    <w:rsid w:val="0018114F"/>
    <w:rsid w:val="001814CD"/>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388F"/>
    <w:rsid w:val="002707A2"/>
    <w:rsid w:val="00271B61"/>
    <w:rsid w:val="00272AF4"/>
    <w:rsid w:val="00273C57"/>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3F44"/>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2531"/>
    <w:rsid w:val="003B47FA"/>
    <w:rsid w:val="003B6208"/>
    <w:rsid w:val="003B7F8F"/>
    <w:rsid w:val="003C376A"/>
    <w:rsid w:val="003C4172"/>
    <w:rsid w:val="003C437D"/>
    <w:rsid w:val="003C4456"/>
    <w:rsid w:val="003D2A51"/>
    <w:rsid w:val="003D3301"/>
    <w:rsid w:val="003D4641"/>
    <w:rsid w:val="003E05B7"/>
    <w:rsid w:val="003E0C0A"/>
    <w:rsid w:val="003E3844"/>
    <w:rsid w:val="003E6CFF"/>
    <w:rsid w:val="003F233C"/>
    <w:rsid w:val="003F7F31"/>
    <w:rsid w:val="004010E3"/>
    <w:rsid w:val="004055B8"/>
    <w:rsid w:val="0040676D"/>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14E3"/>
    <w:rsid w:val="0050408D"/>
    <w:rsid w:val="00504C6A"/>
    <w:rsid w:val="00510364"/>
    <w:rsid w:val="005116C9"/>
    <w:rsid w:val="00511BEE"/>
    <w:rsid w:val="00515CF0"/>
    <w:rsid w:val="005175E9"/>
    <w:rsid w:val="00520368"/>
    <w:rsid w:val="0052658A"/>
    <w:rsid w:val="00533270"/>
    <w:rsid w:val="0053510C"/>
    <w:rsid w:val="00540146"/>
    <w:rsid w:val="005407E8"/>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2202"/>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1FCB"/>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E5B0B"/>
    <w:rsid w:val="008E7120"/>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17132"/>
    <w:rsid w:val="0092216B"/>
    <w:rsid w:val="00922FE3"/>
    <w:rsid w:val="009237BC"/>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2C79"/>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472E"/>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97FBE"/>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E5CA2"/>
    <w:rsid w:val="00BF6ECD"/>
    <w:rsid w:val="00BF790B"/>
    <w:rsid w:val="00C01E67"/>
    <w:rsid w:val="00C0238E"/>
    <w:rsid w:val="00C04EEC"/>
    <w:rsid w:val="00C05302"/>
    <w:rsid w:val="00C06B6B"/>
    <w:rsid w:val="00C06F37"/>
    <w:rsid w:val="00C0799A"/>
    <w:rsid w:val="00C11689"/>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374A"/>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20D2"/>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2B58"/>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2F2"/>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7C8"/>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889"/>
    <w:rsid w:val="00F00B9A"/>
    <w:rsid w:val="00F0246E"/>
    <w:rsid w:val="00F026DB"/>
    <w:rsid w:val="00F04133"/>
    <w:rsid w:val="00F06D52"/>
    <w:rsid w:val="00F1073E"/>
    <w:rsid w:val="00F10B7C"/>
    <w:rsid w:val="00F1126D"/>
    <w:rsid w:val="00F1128B"/>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CE1"/>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D52"/>
  </w:style>
  <w:style w:type="paragraph" w:styleId="Heading1">
    <w:name w:val="heading 1"/>
    <w:basedOn w:val="Normal"/>
    <w:next w:val="Normal"/>
    <w:link w:val="Heading1Char"/>
    <w:uiPriority w:val="9"/>
    <w:qFormat/>
    <w:rsid w:val="00F06D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06D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06D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06D52"/>
    <w:pPr>
      <w:keepNext/>
      <w:keepLines/>
      <w:spacing w:before="40" w:after="0"/>
      <w:outlineLvl w:val="3"/>
    </w:pPr>
    <w:rPr>
      <w:i/>
      <w:iCs/>
    </w:rPr>
  </w:style>
  <w:style w:type="paragraph" w:styleId="Heading5">
    <w:name w:val="heading 5"/>
    <w:basedOn w:val="Normal"/>
    <w:next w:val="Normal"/>
    <w:link w:val="Heading5Char"/>
    <w:uiPriority w:val="9"/>
    <w:unhideWhenUsed/>
    <w:qFormat/>
    <w:rsid w:val="00F06D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06D52"/>
    <w:pPr>
      <w:keepNext/>
      <w:keepLines/>
      <w:spacing w:before="40" w:after="0"/>
      <w:outlineLvl w:val="5"/>
    </w:pPr>
  </w:style>
  <w:style w:type="paragraph" w:styleId="Heading7">
    <w:name w:val="heading 7"/>
    <w:basedOn w:val="Normal"/>
    <w:next w:val="Normal"/>
    <w:link w:val="Heading7Char"/>
    <w:uiPriority w:val="9"/>
    <w:semiHidden/>
    <w:unhideWhenUsed/>
    <w:qFormat/>
    <w:rsid w:val="00F06D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06D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06D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6D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06D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06D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06D52"/>
    <w:rPr>
      <w:i/>
      <w:iCs/>
    </w:rPr>
  </w:style>
  <w:style w:type="character" w:customStyle="1" w:styleId="Heading5Char">
    <w:name w:val="Heading 5 Char"/>
    <w:basedOn w:val="DefaultParagraphFont"/>
    <w:link w:val="Heading5"/>
    <w:uiPriority w:val="9"/>
    <w:rsid w:val="00F06D52"/>
    <w:rPr>
      <w:color w:val="404040" w:themeColor="text1" w:themeTint="BF"/>
    </w:rPr>
  </w:style>
  <w:style w:type="character" w:customStyle="1" w:styleId="Heading6Char">
    <w:name w:val="Heading 6 Char"/>
    <w:basedOn w:val="DefaultParagraphFont"/>
    <w:link w:val="Heading6"/>
    <w:uiPriority w:val="9"/>
    <w:rsid w:val="00F06D52"/>
  </w:style>
  <w:style w:type="character" w:customStyle="1" w:styleId="Heading7Char">
    <w:name w:val="Heading 7 Char"/>
    <w:basedOn w:val="DefaultParagraphFont"/>
    <w:link w:val="Heading7"/>
    <w:uiPriority w:val="9"/>
    <w:semiHidden/>
    <w:rsid w:val="00F06D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06D52"/>
    <w:rPr>
      <w:color w:val="262626" w:themeColor="text1" w:themeTint="D9"/>
      <w:sz w:val="21"/>
      <w:szCs w:val="21"/>
    </w:rPr>
  </w:style>
  <w:style w:type="character" w:customStyle="1" w:styleId="Heading9Char">
    <w:name w:val="Heading 9 Char"/>
    <w:basedOn w:val="DefaultParagraphFont"/>
    <w:link w:val="Heading9"/>
    <w:uiPriority w:val="9"/>
    <w:semiHidden/>
    <w:rsid w:val="00F06D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06D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06D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06D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06D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06D52"/>
    <w:rPr>
      <w:color w:val="5A5A5A" w:themeColor="text1" w:themeTint="A5"/>
      <w:spacing w:val="15"/>
    </w:rPr>
  </w:style>
  <w:style w:type="character" w:styleId="Strong">
    <w:name w:val="Strong"/>
    <w:basedOn w:val="DefaultParagraphFont"/>
    <w:uiPriority w:val="22"/>
    <w:qFormat/>
    <w:rsid w:val="00F06D52"/>
    <w:rPr>
      <w:b/>
      <w:bCs/>
      <w:color w:val="auto"/>
    </w:rPr>
  </w:style>
  <w:style w:type="character" w:styleId="Emphasis">
    <w:name w:val="Emphasis"/>
    <w:basedOn w:val="DefaultParagraphFont"/>
    <w:uiPriority w:val="20"/>
    <w:qFormat/>
    <w:rsid w:val="00F06D52"/>
    <w:rPr>
      <w:i/>
      <w:iCs/>
      <w:color w:val="auto"/>
    </w:rPr>
  </w:style>
  <w:style w:type="paragraph" w:styleId="NoSpacing">
    <w:name w:val="No Spacing"/>
    <w:uiPriority w:val="1"/>
    <w:qFormat/>
    <w:rsid w:val="00F06D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06D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06D52"/>
    <w:rPr>
      <w:i/>
      <w:iCs/>
      <w:color w:val="404040" w:themeColor="text1" w:themeTint="BF"/>
    </w:rPr>
  </w:style>
  <w:style w:type="paragraph" w:styleId="IntenseQuote">
    <w:name w:val="Intense Quote"/>
    <w:basedOn w:val="Normal"/>
    <w:next w:val="Normal"/>
    <w:link w:val="IntenseQuoteChar"/>
    <w:uiPriority w:val="30"/>
    <w:qFormat/>
    <w:rsid w:val="00F06D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06D52"/>
    <w:rPr>
      <w:i/>
      <w:iCs/>
      <w:color w:val="404040" w:themeColor="text1" w:themeTint="BF"/>
    </w:rPr>
  </w:style>
  <w:style w:type="character" w:styleId="SubtleEmphasis">
    <w:name w:val="Subtle Emphasis"/>
    <w:basedOn w:val="DefaultParagraphFont"/>
    <w:uiPriority w:val="19"/>
    <w:qFormat/>
    <w:rsid w:val="00F06D52"/>
    <w:rPr>
      <w:i/>
      <w:iCs/>
      <w:color w:val="404040" w:themeColor="text1" w:themeTint="BF"/>
    </w:rPr>
  </w:style>
  <w:style w:type="character" w:styleId="IntenseEmphasis">
    <w:name w:val="Intense Emphasis"/>
    <w:basedOn w:val="DefaultParagraphFont"/>
    <w:uiPriority w:val="21"/>
    <w:qFormat/>
    <w:rsid w:val="00F06D52"/>
    <w:rPr>
      <w:b/>
      <w:bCs/>
      <w:i/>
      <w:iCs/>
      <w:color w:val="auto"/>
    </w:rPr>
  </w:style>
  <w:style w:type="character" w:styleId="SubtleReference">
    <w:name w:val="Subtle Reference"/>
    <w:basedOn w:val="DefaultParagraphFont"/>
    <w:uiPriority w:val="31"/>
    <w:qFormat/>
    <w:rsid w:val="00F06D52"/>
    <w:rPr>
      <w:smallCaps/>
      <w:color w:val="404040" w:themeColor="text1" w:themeTint="BF"/>
    </w:rPr>
  </w:style>
  <w:style w:type="character" w:styleId="IntenseReference">
    <w:name w:val="Intense Reference"/>
    <w:basedOn w:val="DefaultParagraphFont"/>
    <w:uiPriority w:val="32"/>
    <w:qFormat/>
    <w:rsid w:val="00F06D52"/>
    <w:rPr>
      <w:b/>
      <w:bCs/>
      <w:smallCaps/>
      <w:color w:val="404040" w:themeColor="text1" w:themeTint="BF"/>
      <w:spacing w:val="5"/>
    </w:rPr>
  </w:style>
  <w:style w:type="character" w:styleId="BookTitle">
    <w:name w:val="Book Title"/>
    <w:basedOn w:val="DefaultParagraphFont"/>
    <w:uiPriority w:val="33"/>
    <w:qFormat/>
    <w:rsid w:val="00F06D52"/>
    <w:rPr>
      <w:b/>
      <w:bCs/>
      <w:i/>
      <w:iCs/>
      <w:spacing w:val="5"/>
    </w:rPr>
  </w:style>
  <w:style w:type="paragraph" w:styleId="TOCHeading">
    <w:name w:val="TOC Heading"/>
    <w:basedOn w:val="Heading1"/>
    <w:next w:val="Normal"/>
    <w:uiPriority w:val="39"/>
    <w:semiHidden/>
    <w:unhideWhenUsed/>
    <w:qFormat/>
    <w:rsid w:val="00F06D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bullet">
    <w:name w:val="bullet"/>
    <w:basedOn w:val="DefaultParagraphFont"/>
    <w:rsid w:val="00D22B58"/>
  </w:style>
  <w:style w:type="character" w:styleId="PlaceholderText">
    <w:name w:val="Placeholder Text"/>
    <w:basedOn w:val="DefaultParagraphFont"/>
    <w:uiPriority w:val="99"/>
    <w:semiHidden/>
    <w:rsid w:val="009171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45735133">
      <w:bodyDiv w:val="1"/>
      <w:marLeft w:val="0"/>
      <w:marRight w:val="0"/>
      <w:marTop w:val="0"/>
      <w:marBottom w:val="0"/>
      <w:divBdr>
        <w:top w:val="none" w:sz="0" w:space="0" w:color="auto"/>
        <w:left w:val="none" w:sz="0" w:space="0" w:color="auto"/>
        <w:bottom w:val="none" w:sz="0" w:space="0" w:color="auto"/>
        <w:right w:val="none" w:sz="0" w:space="0" w:color="auto"/>
      </w:divBdr>
      <w:divsChild>
        <w:div w:id="121507995">
          <w:marLeft w:val="0"/>
          <w:marRight w:val="0"/>
          <w:marTop w:val="0"/>
          <w:marBottom w:val="0"/>
          <w:divBdr>
            <w:top w:val="none" w:sz="0" w:space="0" w:color="auto"/>
            <w:left w:val="none" w:sz="0" w:space="0" w:color="auto"/>
            <w:bottom w:val="none" w:sz="0" w:space="0" w:color="auto"/>
            <w:right w:val="none" w:sz="0" w:space="0" w:color="auto"/>
          </w:divBdr>
          <w:divsChild>
            <w:div w:id="1404374307">
              <w:marLeft w:val="0"/>
              <w:marRight w:val="0"/>
              <w:marTop w:val="0"/>
              <w:marBottom w:val="0"/>
              <w:divBdr>
                <w:top w:val="none" w:sz="0" w:space="0" w:color="auto"/>
                <w:left w:val="none" w:sz="0" w:space="0" w:color="auto"/>
                <w:bottom w:val="none" w:sz="0" w:space="0" w:color="auto"/>
                <w:right w:val="none" w:sz="0" w:space="0" w:color="auto"/>
              </w:divBdr>
              <w:divsChild>
                <w:div w:id="1876623552">
                  <w:marLeft w:val="0"/>
                  <w:marRight w:val="0"/>
                  <w:marTop w:val="0"/>
                  <w:marBottom w:val="0"/>
                  <w:divBdr>
                    <w:top w:val="none" w:sz="0" w:space="0" w:color="auto"/>
                    <w:left w:val="none" w:sz="0" w:space="0" w:color="auto"/>
                    <w:bottom w:val="none" w:sz="0" w:space="0" w:color="auto"/>
                    <w:right w:val="none" w:sz="0" w:space="0" w:color="auto"/>
                  </w:divBdr>
                  <w:divsChild>
                    <w:div w:id="190055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294733">
          <w:marLeft w:val="0"/>
          <w:marRight w:val="0"/>
          <w:marTop w:val="0"/>
          <w:marBottom w:val="0"/>
          <w:divBdr>
            <w:top w:val="none" w:sz="0" w:space="0" w:color="auto"/>
            <w:left w:val="none" w:sz="0" w:space="0" w:color="auto"/>
            <w:bottom w:val="none" w:sz="0" w:space="0" w:color="auto"/>
            <w:right w:val="none" w:sz="0" w:space="0" w:color="auto"/>
          </w:divBdr>
          <w:divsChild>
            <w:div w:id="615793785">
              <w:marLeft w:val="0"/>
              <w:marRight w:val="0"/>
              <w:marTop w:val="0"/>
              <w:marBottom w:val="0"/>
              <w:divBdr>
                <w:top w:val="none" w:sz="0" w:space="0" w:color="auto"/>
                <w:left w:val="none" w:sz="0" w:space="0" w:color="auto"/>
                <w:bottom w:val="none" w:sz="0" w:space="0" w:color="auto"/>
                <w:right w:val="none" w:sz="0" w:space="0" w:color="auto"/>
              </w:divBdr>
            </w:div>
            <w:div w:id="20206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40614">
      <w:bodyDiv w:val="1"/>
      <w:marLeft w:val="0"/>
      <w:marRight w:val="0"/>
      <w:marTop w:val="0"/>
      <w:marBottom w:val="0"/>
      <w:divBdr>
        <w:top w:val="none" w:sz="0" w:space="0" w:color="auto"/>
        <w:left w:val="none" w:sz="0" w:space="0" w:color="auto"/>
        <w:bottom w:val="none" w:sz="0" w:space="0" w:color="auto"/>
        <w:right w:val="none" w:sz="0" w:space="0" w:color="auto"/>
      </w:divBdr>
      <w:divsChild>
        <w:div w:id="2074960513">
          <w:marLeft w:val="0"/>
          <w:marRight w:val="0"/>
          <w:marTop w:val="0"/>
          <w:marBottom w:val="0"/>
          <w:divBdr>
            <w:top w:val="none" w:sz="0" w:space="0" w:color="auto"/>
            <w:left w:val="none" w:sz="0" w:space="0" w:color="auto"/>
            <w:bottom w:val="none" w:sz="0" w:space="0" w:color="auto"/>
            <w:right w:val="none" w:sz="0" w:space="0" w:color="auto"/>
          </w:divBdr>
          <w:divsChild>
            <w:div w:id="1601447511">
              <w:marLeft w:val="0"/>
              <w:marRight w:val="0"/>
              <w:marTop w:val="0"/>
              <w:marBottom w:val="0"/>
              <w:divBdr>
                <w:top w:val="none" w:sz="0" w:space="0" w:color="auto"/>
                <w:left w:val="none" w:sz="0" w:space="0" w:color="auto"/>
                <w:bottom w:val="none" w:sz="0" w:space="0" w:color="auto"/>
                <w:right w:val="none" w:sz="0" w:space="0" w:color="auto"/>
              </w:divBdr>
            </w:div>
          </w:divsChild>
        </w:div>
        <w:div w:id="135992564">
          <w:marLeft w:val="0"/>
          <w:marRight w:val="0"/>
          <w:marTop w:val="0"/>
          <w:marBottom w:val="0"/>
          <w:divBdr>
            <w:top w:val="none" w:sz="0" w:space="0" w:color="auto"/>
            <w:left w:val="none" w:sz="0" w:space="0" w:color="auto"/>
            <w:bottom w:val="none" w:sz="0" w:space="0" w:color="auto"/>
            <w:right w:val="none" w:sz="0" w:space="0" w:color="auto"/>
          </w:divBdr>
        </w:div>
        <w:div w:id="284698759">
          <w:marLeft w:val="0"/>
          <w:marRight w:val="0"/>
          <w:marTop w:val="0"/>
          <w:marBottom w:val="0"/>
          <w:divBdr>
            <w:top w:val="none" w:sz="0" w:space="0" w:color="auto"/>
            <w:left w:val="none" w:sz="0" w:space="0" w:color="auto"/>
            <w:bottom w:val="none" w:sz="0" w:space="0" w:color="auto"/>
            <w:right w:val="none" w:sz="0" w:space="0" w:color="auto"/>
          </w:divBdr>
          <w:divsChild>
            <w:div w:id="1696540525">
              <w:marLeft w:val="0"/>
              <w:marRight w:val="0"/>
              <w:marTop w:val="0"/>
              <w:marBottom w:val="0"/>
              <w:divBdr>
                <w:top w:val="none" w:sz="0" w:space="0" w:color="auto"/>
                <w:left w:val="none" w:sz="0" w:space="0" w:color="auto"/>
                <w:bottom w:val="none" w:sz="0" w:space="0" w:color="auto"/>
                <w:right w:val="none" w:sz="0" w:space="0" w:color="auto"/>
              </w:divBdr>
            </w:div>
          </w:divsChild>
        </w:div>
        <w:div w:id="1168054956">
          <w:marLeft w:val="0"/>
          <w:marRight w:val="0"/>
          <w:marTop w:val="0"/>
          <w:marBottom w:val="0"/>
          <w:divBdr>
            <w:top w:val="none" w:sz="0" w:space="0" w:color="auto"/>
            <w:left w:val="none" w:sz="0" w:space="0" w:color="auto"/>
            <w:bottom w:val="none" w:sz="0" w:space="0" w:color="auto"/>
            <w:right w:val="none" w:sz="0" w:space="0" w:color="auto"/>
          </w:divBdr>
        </w:div>
        <w:div w:id="725418928">
          <w:marLeft w:val="0"/>
          <w:marRight w:val="0"/>
          <w:marTop w:val="0"/>
          <w:marBottom w:val="0"/>
          <w:divBdr>
            <w:top w:val="none" w:sz="0" w:space="0" w:color="auto"/>
            <w:left w:val="none" w:sz="0" w:space="0" w:color="auto"/>
            <w:bottom w:val="none" w:sz="0" w:space="0" w:color="auto"/>
            <w:right w:val="none" w:sz="0" w:space="0" w:color="auto"/>
          </w:divBdr>
          <w:divsChild>
            <w:div w:id="928542405">
              <w:marLeft w:val="0"/>
              <w:marRight w:val="0"/>
              <w:marTop w:val="0"/>
              <w:marBottom w:val="0"/>
              <w:divBdr>
                <w:top w:val="none" w:sz="0" w:space="0" w:color="auto"/>
                <w:left w:val="none" w:sz="0" w:space="0" w:color="auto"/>
                <w:bottom w:val="none" w:sz="0" w:space="0" w:color="auto"/>
                <w:right w:val="none" w:sz="0" w:space="0" w:color="auto"/>
              </w:divBdr>
            </w:div>
          </w:divsChild>
        </w:div>
        <w:div w:id="2061637140">
          <w:marLeft w:val="0"/>
          <w:marRight w:val="0"/>
          <w:marTop w:val="0"/>
          <w:marBottom w:val="0"/>
          <w:divBdr>
            <w:top w:val="none" w:sz="0" w:space="0" w:color="auto"/>
            <w:left w:val="none" w:sz="0" w:space="0" w:color="auto"/>
            <w:bottom w:val="none" w:sz="0" w:space="0" w:color="auto"/>
            <w:right w:val="none" w:sz="0" w:space="0" w:color="auto"/>
          </w:divBdr>
        </w:div>
        <w:div w:id="221016174">
          <w:marLeft w:val="0"/>
          <w:marRight w:val="0"/>
          <w:marTop w:val="0"/>
          <w:marBottom w:val="0"/>
          <w:divBdr>
            <w:top w:val="none" w:sz="0" w:space="0" w:color="auto"/>
            <w:left w:val="none" w:sz="0" w:space="0" w:color="auto"/>
            <w:bottom w:val="none" w:sz="0" w:space="0" w:color="auto"/>
            <w:right w:val="none" w:sz="0" w:space="0" w:color="auto"/>
          </w:divBdr>
          <w:divsChild>
            <w:div w:id="169368816">
              <w:marLeft w:val="0"/>
              <w:marRight w:val="0"/>
              <w:marTop w:val="0"/>
              <w:marBottom w:val="0"/>
              <w:divBdr>
                <w:top w:val="none" w:sz="0" w:space="0" w:color="auto"/>
                <w:left w:val="none" w:sz="0" w:space="0" w:color="auto"/>
                <w:bottom w:val="none" w:sz="0" w:space="0" w:color="auto"/>
                <w:right w:val="none" w:sz="0" w:space="0" w:color="auto"/>
              </w:divBdr>
            </w:div>
          </w:divsChild>
        </w:div>
        <w:div w:id="1471287904">
          <w:marLeft w:val="0"/>
          <w:marRight w:val="0"/>
          <w:marTop w:val="0"/>
          <w:marBottom w:val="0"/>
          <w:divBdr>
            <w:top w:val="none" w:sz="0" w:space="0" w:color="auto"/>
            <w:left w:val="none" w:sz="0" w:space="0" w:color="auto"/>
            <w:bottom w:val="none" w:sz="0" w:space="0" w:color="auto"/>
            <w:right w:val="none" w:sz="0" w:space="0" w:color="auto"/>
          </w:divBdr>
        </w:div>
        <w:div w:id="1180581309">
          <w:marLeft w:val="0"/>
          <w:marRight w:val="0"/>
          <w:marTop w:val="0"/>
          <w:marBottom w:val="0"/>
          <w:divBdr>
            <w:top w:val="none" w:sz="0" w:space="0" w:color="auto"/>
            <w:left w:val="none" w:sz="0" w:space="0" w:color="auto"/>
            <w:bottom w:val="none" w:sz="0" w:space="0" w:color="auto"/>
            <w:right w:val="none" w:sz="0" w:space="0" w:color="auto"/>
          </w:divBdr>
          <w:divsChild>
            <w:div w:id="1497301467">
              <w:marLeft w:val="0"/>
              <w:marRight w:val="0"/>
              <w:marTop w:val="0"/>
              <w:marBottom w:val="0"/>
              <w:divBdr>
                <w:top w:val="none" w:sz="0" w:space="0" w:color="auto"/>
                <w:left w:val="none" w:sz="0" w:space="0" w:color="auto"/>
                <w:bottom w:val="none" w:sz="0" w:space="0" w:color="auto"/>
                <w:right w:val="none" w:sz="0" w:space="0" w:color="auto"/>
              </w:divBdr>
            </w:div>
          </w:divsChild>
        </w:div>
        <w:div w:id="2013871874">
          <w:marLeft w:val="0"/>
          <w:marRight w:val="0"/>
          <w:marTop w:val="0"/>
          <w:marBottom w:val="0"/>
          <w:divBdr>
            <w:top w:val="none" w:sz="0" w:space="0" w:color="auto"/>
            <w:left w:val="none" w:sz="0" w:space="0" w:color="auto"/>
            <w:bottom w:val="none" w:sz="0" w:space="0" w:color="auto"/>
            <w:right w:val="none" w:sz="0" w:space="0" w:color="auto"/>
          </w:divBdr>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474568">
      <w:bodyDiv w:val="1"/>
      <w:marLeft w:val="0"/>
      <w:marRight w:val="0"/>
      <w:marTop w:val="0"/>
      <w:marBottom w:val="0"/>
      <w:divBdr>
        <w:top w:val="none" w:sz="0" w:space="0" w:color="auto"/>
        <w:left w:val="none" w:sz="0" w:space="0" w:color="auto"/>
        <w:bottom w:val="none" w:sz="0" w:space="0" w:color="auto"/>
        <w:right w:val="none" w:sz="0" w:space="0" w:color="auto"/>
      </w:divBdr>
      <w:divsChild>
        <w:div w:id="174996557">
          <w:marLeft w:val="0"/>
          <w:marRight w:val="0"/>
          <w:marTop w:val="0"/>
          <w:marBottom w:val="0"/>
          <w:divBdr>
            <w:top w:val="none" w:sz="0" w:space="0" w:color="auto"/>
            <w:left w:val="none" w:sz="0" w:space="0" w:color="auto"/>
            <w:bottom w:val="none" w:sz="0" w:space="0" w:color="auto"/>
            <w:right w:val="none" w:sz="0" w:space="0" w:color="auto"/>
          </w:divBdr>
          <w:divsChild>
            <w:div w:id="959801732">
              <w:marLeft w:val="0"/>
              <w:marRight w:val="0"/>
              <w:marTop w:val="0"/>
              <w:marBottom w:val="0"/>
              <w:divBdr>
                <w:top w:val="none" w:sz="0" w:space="0" w:color="auto"/>
                <w:left w:val="none" w:sz="0" w:space="0" w:color="auto"/>
                <w:bottom w:val="none" w:sz="0" w:space="0" w:color="auto"/>
                <w:right w:val="none" w:sz="0" w:space="0" w:color="auto"/>
              </w:divBdr>
            </w:div>
            <w:div w:id="57872690">
              <w:marLeft w:val="0"/>
              <w:marRight w:val="0"/>
              <w:marTop w:val="0"/>
              <w:marBottom w:val="0"/>
              <w:divBdr>
                <w:top w:val="none" w:sz="0" w:space="0" w:color="auto"/>
                <w:left w:val="none" w:sz="0" w:space="0" w:color="auto"/>
                <w:bottom w:val="none" w:sz="0" w:space="0" w:color="auto"/>
                <w:right w:val="none" w:sz="0" w:space="0" w:color="auto"/>
              </w:divBdr>
            </w:div>
            <w:div w:id="957376373">
              <w:marLeft w:val="0"/>
              <w:marRight w:val="0"/>
              <w:marTop w:val="0"/>
              <w:marBottom w:val="0"/>
              <w:divBdr>
                <w:top w:val="none" w:sz="0" w:space="0" w:color="auto"/>
                <w:left w:val="none" w:sz="0" w:space="0" w:color="auto"/>
                <w:bottom w:val="none" w:sz="0" w:space="0" w:color="auto"/>
                <w:right w:val="none" w:sz="0" w:space="0" w:color="auto"/>
              </w:divBdr>
            </w:div>
            <w:div w:id="683559432">
              <w:marLeft w:val="0"/>
              <w:marRight w:val="0"/>
              <w:marTop w:val="0"/>
              <w:marBottom w:val="0"/>
              <w:divBdr>
                <w:top w:val="none" w:sz="0" w:space="0" w:color="auto"/>
                <w:left w:val="none" w:sz="0" w:space="0" w:color="auto"/>
                <w:bottom w:val="none" w:sz="0" w:space="0" w:color="auto"/>
                <w:right w:val="none" w:sz="0" w:space="0" w:color="auto"/>
              </w:divBdr>
            </w:div>
            <w:div w:id="867374605">
              <w:marLeft w:val="0"/>
              <w:marRight w:val="0"/>
              <w:marTop w:val="0"/>
              <w:marBottom w:val="0"/>
              <w:divBdr>
                <w:top w:val="none" w:sz="0" w:space="0" w:color="auto"/>
                <w:left w:val="none" w:sz="0" w:space="0" w:color="auto"/>
                <w:bottom w:val="none" w:sz="0" w:space="0" w:color="auto"/>
                <w:right w:val="none" w:sz="0" w:space="0" w:color="auto"/>
              </w:divBdr>
            </w:div>
            <w:div w:id="198057643">
              <w:marLeft w:val="0"/>
              <w:marRight w:val="0"/>
              <w:marTop w:val="0"/>
              <w:marBottom w:val="0"/>
              <w:divBdr>
                <w:top w:val="none" w:sz="0" w:space="0" w:color="auto"/>
                <w:left w:val="none" w:sz="0" w:space="0" w:color="auto"/>
                <w:bottom w:val="none" w:sz="0" w:space="0" w:color="auto"/>
                <w:right w:val="none" w:sz="0" w:space="0" w:color="auto"/>
              </w:divBdr>
            </w:div>
            <w:div w:id="704597812">
              <w:marLeft w:val="0"/>
              <w:marRight w:val="0"/>
              <w:marTop w:val="0"/>
              <w:marBottom w:val="0"/>
              <w:divBdr>
                <w:top w:val="none" w:sz="0" w:space="0" w:color="auto"/>
                <w:left w:val="none" w:sz="0" w:space="0" w:color="auto"/>
                <w:bottom w:val="none" w:sz="0" w:space="0" w:color="auto"/>
                <w:right w:val="none" w:sz="0" w:space="0" w:color="auto"/>
              </w:divBdr>
            </w:div>
            <w:div w:id="651059336">
              <w:marLeft w:val="0"/>
              <w:marRight w:val="0"/>
              <w:marTop w:val="0"/>
              <w:marBottom w:val="0"/>
              <w:divBdr>
                <w:top w:val="none" w:sz="0" w:space="0" w:color="auto"/>
                <w:left w:val="none" w:sz="0" w:space="0" w:color="auto"/>
                <w:bottom w:val="none" w:sz="0" w:space="0" w:color="auto"/>
                <w:right w:val="none" w:sz="0" w:space="0" w:color="auto"/>
              </w:divBdr>
            </w:div>
            <w:div w:id="1919049157">
              <w:marLeft w:val="0"/>
              <w:marRight w:val="0"/>
              <w:marTop w:val="0"/>
              <w:marBottom w:val="0"/>
              <w:divBdr>
                <w:top w:val="none" w:sz="0" w:space="0" w:color="auto"/>
                <w:left w:val="none" w:sz="0" w:space="0" w:color="auto"/>
                <w:bottom w:val="none" w:sz="0" w:space="0" w:color="auto"/>
                <w:right w:val="none" w:sz="0" w:space="0" w:color="auto"/>
              </w:divBdr>
            </w:div>
            <w:div w:id="1853178508">
              <w:marLeft w:val="0"/>
              <w:marRight w:val="0"/>
              <w:marTop w:val="0"/>
              <w:marBottom w:val="0"/>
              <w:divBdr>
                <w:top w:val="none" w:sz="0" w:space="0" w:color="auto"/>
                <w:left w:val="none" w:sz="0" w:space="0" w:color="auto"/>
                <w:bottom w:val="none" w:sz="0" w:space="0" w:color="auto"/>
                <w:right w:val="none" w:sz="0" w:space="0" w:color="auto"/>
              </w:divBdr>
            </w:div>
            <w:div w:id="434450191">
              <w:marLeft w:val="0"/>
              <w:marRight w:val="0"/>
              <w:marTop w:val="0"/>
              <w:marBottom w:val="0"/>
              <w:divBdr>
                <w:top w:val="none" w:sz="0" w:space="0" w:color="auto"/>
                <w:left w:val="none" w:sz="0" w:space="0" w:color="auto"/>
                <w:bottom w:val="none" w:sz="0" w:space="0" w:color="auto"/>
                <w:right w:val="none" w:sz="0" w:space="0" w:color="auto"/>
              </w:divBdr>
            </w:div>
            <w:div w:id="1455757955">
              <w:marLeft w:val="0"/>
              <w:marRight w:val="0"/>
              <w:marTop w:val="0"/>
              <w:marBottom w:val="0"/>
              <w:divBdr>
                <w:top w:val="none" w:sz="0" w:space="0" w:color="auto"/>
                <w:left w:val="none" w:sz="0" w:space="0" w:color="auto"/>
                <w:bottom w:val="none" w:sz="0" w:space="0" w:color="auto"/>
                <w:right w:val="none" w:sz="0" w:space="0" w:color="auto"/>
              </w:divBdr>
            </w:div>
            <w:div w:id="611867379">
              <w:marLeft w:val="0"/>
              <w:marRight w:val="0"/>
              <w:marTop w:val="0"/>
              <w:marBottom w:val="0"/>
              <w:divBdr>
                <w:top w:val="none" w:sz="0" w:space="0" w:color="auto"/>
                <w:left w:val="none" w:sz="0" w:space="0" w:color="auto"/>
                <w:bottom w:val="none" w:sz="0" w:space="0" w:color="auto"/>
                <w:right w:val="none" w:sz="0" w:space="0" w:color="auto"/>
              </w:divBdr>
            </w:div>
            <w:div w:id="884098687">
              <w:marLeft w:val="0"/>
              <w:marRight w:val="0"/>
              <w:marTop w:val="0"/>
              <w:marBottom w:val="0"/>
              <w:divBdr>
                <w:top w:val="none" w:sz="0" w:space="0" w:color="auto"/>
                <w:left w:val="none" w:sz="0" w:space="0" w:color="auto"/>
                <w:bottom w:val="none" w:sz="0" w:space="0" w:color="auto"/>
                <w:right w:val="none" w:sz="0" w:space="0" w:color="auto"/>
              </w:divBdr>
            </w:div>
            <w:div w:id="596447123">
              <w:marLeft w:val="0"/>
              <w:marRight w:val="0"/>
              <w:marTop w:val="0"/>
              <w:marBottom w:val="0"/>
              <w:divBdr>
                <w:top w:val="none" w:sz="0" w:space="0" w:color="auto"/>
                <w:left w:val="none" w:sz="0" w:space="0" w:color="auto"/>
                <w:bottom w:val="none" w:sz="0" w:space="0" w:color="auto"/>
                <w:right w:val="none" w:sz="0" w:space="0" w:color="auto"/>
              </w:divBdr>
            </w:div>
            <w:div w:id="318466327">
              <w:marLeft w:val="0"/>
              <w:marRight w:val="0"/>
              <w:marTop w:val="0"/>
              <w:marBottom w:val="0"/>
              <w:divBdr>
                <w:top w:val="none" w:sz="0" w:space="0" w:color="auto"/>
                <w:left w:val="none" w:sz="0" w:space="0" w:color="auto"/>
                <w:bottom w:val="none" w:sz="0" w:space="0" w:color="auto"/>
                <w:right w:val="none" w:sz="0" w:space="0" w:color="auto"/>
              </w:divBdr>
            </w:div>
            <w:div w:id="1276670114">
              <w:marLeft w:val="0"/>
              <w:marRight w:val="0"/>
              <w:marTop w:val="0"/>
              <w:marBottom w:val="0"/>
              <w:divBdr>
                <w:top w:val="none" w:sz="0" w:space="0" w:color="auto"/>
                <w:left w:val="none" w:sz="0" w:space="0" w:color="auto"/>
                <w:bottom w:val="none" w:sz="0" w:space="0" w:color="auto"/>
                <w:right w:val="none" w:sz="0" w:space="0" w:color="auto"/>
              </w:divBdr>
            </w:div>
            <w:div w:id="293367467">
              <w:marLeft w:val="0"/>
              <w:marRight w:val="0"/>
              <w:marTop w:val="0"/>
              <w:marBottom w:val="0"/>
              <w:divBdr>
                <w:top w:val="none" w:sz="0" w:space="0" w:color="auto"/>
                <w:left w:val="none" w:sz="0" w:space="0" w:color="auto"/>
                <w:bottom w:val="none" w:sz="0" w:space="0" w:color="auto"/>
                <w:right w:val="none" w:sz="0" w:space="0" w:color="auto"/>
              </w:divBdr>
            </w:div>
            <w:div w:id="988481241">
              <w:marLeft w:val="0"/>
              <w:marRight w:val="0"/>
              <w:marTop w:val="0"/>
              <w:marBottom w:val="0"/>
              <w:divBdr>
                <w:top w:val="none" w:sz="0" w:space="0" w:color="auto"/>
                <w:left w:val="none" w:sz="0" w:space="0" w:color="auto"/>
                <w:bottom w:val="none" w:sz="0" w:space="0" w:color="auto"/>
                <w:right w:val="none" w:sz="0" w:space="0" w:color="auto"/>
              </w:divBdr>
            </w:div>
            <w:div w:id="1036780002">
              <w:marLeft w:val="0"/>
              <w:marRight w:val="0"/>
              <w:marTop w:val="0"/>
              <w:marBottom w:val="0"/>
              <w:divBdr>
                <w:top w:val="none" w:sz="0" w:space="0" w:color="auto"/>
                <w:left w:val="none" w:sz="0" w:space="0" w:color="auto"/>
                <w:bottom w:val="none" w:sz="0" w:space="0" w:color="auto"/>
                <w:right w:val="none" w:sz="0" w:space="0" w:color="auto"/>
              </w:divBdr>
            </w:div>
            <w:div w:id="1393506458">
              <w:marLeft w:val="0"/>
              <w:marRight w:val="0"/>
              <w:marTop w:val="0"/>
              <w:marBottom w:val="0"/>
              <w:divBdr>
                <w:top w:val="none" w:sz="0" w:space="0" w:color="auto"/>
                <w:left w:val="none" w:sz="0" w:space="0" w:color="auto"/>
                <w:bottom w:val="none" w:sz="0" w:space="0" w:color="auto"/>
                <w:right w:val="none" w:sz="0" w:space="0" w:color="auto"/>
              </w:divBdr>
            </w:div>
            <w:div w:id="1941178556">
              <w:marLeft w:val="0"/>
              <w:marRight w:val="0"/>
              <w:marTop w:val="0"/>
              <w:marBottom w:val="0"/>
              <w:divBdr>
                <w:top w:val="none" w:sz="0" w:space="0" w:color="auto"/>
                <w:left w:val="none" w:sz="0" w:space="0" w:color="auto"/>
                <w:bottom w:val="none" w:sz="0" w:space="0" w:color="auto"/>
                <w:right w:val="none" w:sz="0" w:space="0" w:color="auto"/>
              </w:divBdr>
            </w:div>
            <w:div w:id="804588833">
              <w:marLeft w:val="0"/>
              <w:marRight w:val="0"/>
              <w:marTop w:val="0"/>
              <w:marBottom w:val="0"/>
              <w:divBdr>
                <w:top w:val="none" w:sz="0" w:space="0" w:color="auto"/>
                <w:left w:val="none" w:sz="0" w:space="0" w:color="auto"/>
                <w:bottom w:val="none" w:sz="0" w:space="0" w:color="auto"/>
                <w:right w:val="none" w:sz="0" w:space="0" w:color="auto"/>
              </w:divBdr>
            </w:div>
            <w:div w:id="1210217633">
              <w:marLeft w:val="0"/>
              <w:marRight w:val="0"/>
              <w:marTop w:val="0"/>
              <w:marBottom w:val="0"/>
              <w:divBdr>
                <w:top w:val="none" w:sz="0" w:space="0" w:color="auto"/>
                <w:left w:val="none" w:sz="0" w:space="0" w:color="auto"/>
                <w:bottom w:val="none" w:sz="0" w:space="0" w:color="auto"/>
                <w:right w:val="none" w:sz="0" w:space="0" w:color="auto"/>
              </w:divBdr>
            </w:div>
            <w:div w:id="1985348110">
              <w:marLeft w:val="0"/>
              <w:marRight w:val="0"/>
              <w:marTop w:val="0"/>
              <w:marBottom w:val="0"/>
              <w:divBdr>
                <w:top w:val="none" w:sz="0" w:space="0" w:color="auto"/>
                <w:left w:val="none" w:sz="0" w:space="0" w:color="auto"/>
                <w:bottom w:val="none" w:sz="0" w:space="0" w:color="auto"/>
                <w:right w:val="none" w:sz="0" w:space="0" w:color="auto"/>
              </w:divBdr>
            </w:div>
            <w:div w:id="1851329068">
              <w:marLeft w:val="0"/>
              <w:marRight w:val="0"/>
              <w:marTop w:val="0"/>
              <w:marBottom w:val="0"/>
              <w:divBdr>
                <w:top w:val="none" w:sz="0" w:space="0" w:color="auto"/>
                <w:left w:val="none" w:sz="0" w:space="0" w:color="auto"/>
                <w:bottom w:val="none" w:sz="0" w:space="0" w:color="auto"/>
                <w:right w:val="none" w:sz="0" w:space="0" w:color="auto"/>
              </w:divBdr>
            </w:div>
            <w:div w:id="1326201929">
              <w:marLeft w:val="0"/>
              <w:marRight w:val="0"/>
              <w:marTop w:val="0"/>
              <w:marBottom w:val="0"/>
              <w:divBdr>
                <w:top w:val="none" w:sz="0" w:space="0" w:color="auto"/>
                <w:left w:val="none" w:sz="0" w:space="0" w:color="auto"/>
                <w:bottom w:val="none" w:sz="0" w:space="0" w:color="auto"/>
                <w:right w:val="none" w:sz="0" w:space="0" w:color="auto"/>
              </w:divBdr>
            </w:div>
            <w:div w:id="1655524934">
              <w:marLeft w:val="0"/>
              <w:marRight w:val="0"/>
              <w:marTop w:val="0"/>
              <w:marBottom w:val="0"/>
              <w:divBdr>
                <w:top w:val="none" w:sz="0" w:space="0" w:color="auto"/>
                <w:left w:val="none" w:sz="0" w:space="0" w:color="auto"/>
                <w:bottom w:val="none" w:sz="0" w:space="0" w:color="auto"/>
                <w:right w:val="none" w:sz="0" w:space="0" w:color="auto"/>
              </w:divBdr>
            </w:div>
            <w:div w:id="1603612571">
              <w:marLeft w:val="0"/>
              <w:marRight w:val="0"/>
              <w:marTop w:val="0"/>
              <w:marBottom w:val="0"/>
              <w:divBdr>
                <w:top w:val="none" w:sz="0" w:space="0" w:color="auto"/>
                <w:left w:val="none" w:sz="0" w:space="0" w:color="auto"/>
                <w:bottom w:val="none" w:sz="0" w:space="0" w:color="auto"/>
                <w:right w:val="none" w:sz="0" w:space="0" w:color="auto"/>
              </w:divBdr>
            </w:div>
            <w:div w:id="1458260432">
              <w:marLeft w:val="0"/>
              <w:marRight w:val="0"/>
              <w:marTop w:val="0"/>
              <w:marBottom w:val="0"/>
              <w:divBdr>
                <w:top w:val="none" w:sz="0" w:space="0" w:color="auto"/>
                <w:left w:val="none" w:sz="0" w:space="0" w:color="auto"/>
                <w:bottom w:val="none" w:sz="0" w:space="0" w:color="auto"/>
                <w:right w:val="none" w:sz="0" w:space="0" w:color="auto"/>
              </w:divBdr>
            </w:div>
            <w:div w:id="1332833474">
              <w:marLeft w:val="0"/>
              <w:marRight w:val="0"/>
              <w:marTop w:val="0"/>
              <w:marBottom w:val="0"/>
              <w:divBdr>
                <w:top w:val="none" w:sz="0" w:space="0" w:color="auto"/>
                <w:left w:val="none" w:sz="0" w:space="0" w:color="auto"/>
                <w:bottom w:val="none" w:sz="0" w:space="0" w:color="auto"/>
                <w:right w:val="none" w:sz="0" w:space="0" w:color="auto"/>
              </w:divBdr>
            </w:div>
            <w:div w:id="1927028854">
              <w:marLeft w:val="0"/>
              <w:marRight w:val="0"/>
              <w:marTop w:val="0"/>
              <w:marBottom w:val="0"/>
              <w:divBdr>
                <w:top w:val="none" w:sz="0" w:space="0" w:color="auto"/>
                <w:left w:val="none" w:sz="0" w:space="0" w:color="auto"/>
                <w:bottom w:val="none" w:sz="0" w:space="0" w:color="auto"/>
                <w:right w:val="none" w:sz="0" w:space="0" w:color="auto"/>
              </w:divBdr>
            </w:div>
            <w:div w:id="1528370126">
              <w:marLeft w:val="0"/>
              <w:marRight w:val="0"/>
              <w:marTop w:val="0"/>
              <w:marBottom w:val="0"/>
              <w:divBdr>
                <w:top w:val="none" w:sz="0" w:space="0" w:color="auto"/>
                <w:left w:val="none" w:sz="0" w:space="0" w:color="auto"/>
                <w:bottom w:val="none" w:sz="0" w:space="0" w:color="auto"/>
                <w:right w:val="none" w:sz="0" w:space="0" w:color="auto"/>
              </w:divBdr>
            </w:div>
            <w:div w:id="1702167773">
              <w:marLeft w:val="0"/>
              <w:marRight w:val="0"/>
              <w:marTop w:val="0"/>
              <w:marBottom w:val="0"/>
              <w:divBdr>
                <w:top w:val="none" w:sz="0" w:space="0" w:color="auto"/>
                <w:left w:val="none" w:sz="0" w:space="0" w:color="auto"/>
                <w:bottom w:val="none" w:sz="0" w:space="0" w:color="auto"/>
                <w:right w:val="none" w:sz="0" w:space="0" w:color="auto"/>
              </w:divBdr>
            </w:div>
            <w:div w:id="615720997">
              <w:marLeft w:val="0"/>
              <w:marRight w:val="0"/>
              <w:marTop w:val="0"/>
              <w:marBottom w:val="0"/>
              <w:divBdr>
                <w:top w:val="none" w:sz="0" w:space="0" w:color="auto"/>
                <w:left w:val="none" w:sz="0" w:space="0" w:color="auto"/>
                <w:bottom w:val="none" w:sz="0" w:space="0" w:color="auto"/>
                <w:right w:val="none" w:sz="0" w:space="0" w:color="auto"/>
              </w:divBdr>
            </w:div>
            <w:div w:id="507061381">
              <w:marLeft w:val="0"/>
              <w:marRight w:val="0"/>
              <w:marTop w:val="0"/>
              <w:marBottom w:val="0"/>
              <w:divBdr>
                <w:top w:val="none" w:sz="0" w:space="0" w:color="auto"/>
                <w:left w:val="none" w:sz="0" w:space="0" w:color="auto"/>
                <w:bottom w:val="none" w:sz="0" w:space="0" w:color="auto"/>
                <w:right w:val="none" w:sz="0" w:space="0" w:color="auto"/>
              </w:divBdr>
            </w:div>
            <w:div w:id="183398516">
              <w:marLeft w:val="0"/>
              <w:marRight w:val="0"/>
              <w:marTop w:val="0"/>
              <w:marBottom w:val="0"/>
              <w:divBdr>
                <w:top w:val="none" w:sz="0" w:space="0" w:color="auto"/>
                <w:left w:val="none" w:sz="0" w:space="0" w:color="auto"/>
                <w:bottom w:val="none" w:sz="0" w:space="0" w:color="auto"/>
                <w:right w:val="none" w:sz="0" w:space="0" w:color="auto"/>
              </w:divBdr>
            </w:div>
            <w:div w:id="699279870">
              <w:marLeft w:val="0"/>
              <w:marRight w:val="0"/>
              <w:marTop w:val="0"/>
              <w:marBottom w:val="0"/>
              <w:divBdr>
                <w:top w:val="none" w:sz="0" w:space="0" w:color="auto"/>
                <w:left w:val="none" w:sz="0" w:space="0" w:color="auto"/>
                <w:bottom w:val="none" w:sz="0" w:space="0" w:color="auto"/>
                <w:right w:val="none" w:sz="0" w:space="0" w:color="auto"/>
              </w:divBdr>
            </w:div>
            <w:div w:id="280496275">
              <w:marLeft w:val="0"/>
              <w:marRight w:val="0"/>
              <w:marTop w:val="0"/>
              <w:marBottom w:val="0"/>
              <w:divBdr>
                <w:top w:val="none" w:sz="0" w:space="0" w:color="auto"/>
                <w:left w:val="none" w:sz="0" w:space="0" w:color="auto"/>
                <w:bottom w:val="none" w:sz="0" w:space="0" w:color="auto"/>
                <w:right w:val="none" w:sz="0" w:space="0" w:color="auto"/>
              </w:divBdr>
            </w:div>
            <w:div w:id="21180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538-7836.2008.03056.x" TargetMode="Externa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e5791c3b-4594-4cbf-9c90-82078ab340c7/jth_3056_f2.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onlinelibrary.wiley.com/cms/asset/771a8e8a-828e-4e51-a1cc-d35890e90ada/jth_3056_f4.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onlinelibrary.wiley.com/cms/asset/9795793b-89e2-4d1b-b6e1-aa9785b0a676/jth_3056_f1.gi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41bb61d5-15cc-4261-ab87-318940fcf9b0/jth_3056_f3.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4325</Words>
  <Characters>24653</Characters>
  <Application>Microsoft Office Word</Application>
  <DocSecurity>8</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2022-07-21T16:13:00Z</dcterms:created>
  <dcterms:modified xsi:type="dcterms:W3CDTF">2022-07-22T15:24:00Z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