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640E0E" w:rsidRDefault="000A7622" w:rsidP="000A7622">
      <w:pPr>
        <w:pStyle w:val="Default"/>
        <w:rPr>
          <w:rFonts w:asciiTheme="minorHAnsi" w:hAnsiTheme="minorHAnsi" w:cstheme="minorHAnsi"/>
          <w:sz w:val="22"/>
          <w:szCs w:val="22"/>
        </w:rPr>
      </w:pPr>
    </w:p>
    <w:p w14:paraId="2538F7F5" w14:textId="77777777" w:rsidR="000A7622" w:rsidRPr="00640E0E"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640E0E">
        <w:rPr>
          <w:rFonts w:cstheme="minorHAnsi"/>
          <w:b/>
          <w:bCs/>
          <w:color w:val="316192"/>
          <w:sz w:val="28"/>
          <w:szCs w:val="26"/>
        </w:rPr>
        <w:t>Marquette University</w:t>
      </w:r>
    </w:p>
    <w:p w14:paraId="158D4B9F" w14:textId="77777777" w:rsidR="000A7622" w:rsidRPr="00640E0E" w:rsidRDefault="000A7622" w:rsidP="00D14423">
      <w:pPr>
        <w:autoSpaceDE w:val="0"/>
        <w:autoSpaceDN w:val="0"/>
        <w:adjustRightInd w:val="0"/>
        <w:rPr>
          <w:rFonts w:cstheme="minorHAnsi"/>
          <w:b/>
          <w:bCs/>
          <w:color w:val="316192"/>
          <w:sz w:val="40"/>
          <w:szCs w:val="36"/>
        </w:rPr>
      </w:pPr>
      <w:r w:rsidRPr="00640E0E">
        <w:rPr>
          <w:rFonts w:cstheme="minorHAnsi"/>
          <w:b/>
          <w:bCs/>
          <w:color w:val="316192"/>
          <w:sz w:val="40"/>
          <w:szCs w:val="36"/>
        </w:rPr>
        <w:t>e-Publications@Marquette</w:t>
      </w:r>
    </w:p>
    <w:p w14:paraId="689ACF87" w14:textId="77777777" w:rsidR="000A7622" w:rsidRPr="00640E0E" w:rsidRDefault="000A7622" w:rsidP="00D14423">
      <w:pPr>
        <w:autoSpaceDE w:val="0"/>
        <w:autoSpaceDN w:val="0"/>
        <w:adjustRightInd w:val="0"/>
        <w:rPr>
          <w:rFonts w:cstheme="minorHAnsi"/>
          <w:b/>
          <w:bCs/>
          <w:i/>
          <w:iCs/>
        </w:rPr>
      </w:pPr>
    </w:p>
    <w:p w14:paraId="161853CC" w14:textId="3B912C1A" w:rsidR="000A7622" w:rsidRPr="00640E0E" w:rsidRDefault="00773BAD" w:rsidP="00D14423">
      <w:pPr>
        <w:autoSpaceDE w:val="0"/>
        <w:autoSpaceDN w:val="0"/>
        <w:adjustRightInd w:val="0"/>
        <w:rPr>
          <w:rFonts w:cstheme="minorHAnsi"/>
          <w:b/>
          <w:bCs/>
          <w:i/>
          <w:iCs/>
          <w:sz w:val="32"/>
          <w:szCs w:val="32"/>
        </w:rPr>
      </w:pPr>
      <w:r w:rsidRPr="00640E0E">
        <w:rPr>
          <w:rFonts w:cstheme="minorHAnsi"/>
          <w:b/>
          <w:bCs/>
          <w:i/>
          <w:iCs/>
          <w:sz w:val="32"/>
          <w:szCs w:val="32"/>
        </w:rPr>
        <w:t xml:space="preserve">Chemistry </w:t>
      </w:r>
      <w:r w:rsidR="000A7622" w:rsidRPr="00640E0E">
        <w:rPr>
          <w:rFonts w:cstheme="minorHAnsi"/>
          <w:b/>
          <w:bCs/>
          <w:i/>
          <w:iCs/>
          <w:sz w:val="32"/>
          <w:szCs w:val="32"/>
        </w:rPr>
        <w:t>Faculty Research and Publications/</w:t>
      </w:r>
      <w:r w:rsidR="009732A9" w:rsidRPr="00640E0E">
        <w:rPr>
          <w:rFonts w:cstheme="minorHAnsi"/>
          <w:b/>
          <w:bCs/>
          <w:i/>
          <w:iCs/>
          <w:sz w:val="32"/>
          <w:szCs w:val="32"/>
        </w:rPr>
        <w:t xml:space="preserve">College of </w:t>
      </w:r>
      <w:r w:rsidRPr="00640E0E">
        <w:rPr>
          <w:rFonts w:cstheme="minorHAnsi"/>
          <w:b/>
          <w:bCs/>
          <w:i/>
          <w:iCs/>
          <w:sz w:val="32"/>
          <w:szCs w:val="32"/>
        </w:rPr>
        <w:t>Arts and Sciences</w:t>
      </w:r>
    </w:p>
    <w:bookmarkEnd w:id="0"/>
    <w:p w14:paraId="3E538636" w14:textId="77777777" w:rsidR="000A7622" w:rsidRPr="00640E0E" w:rsidRDefault="000A7622" w:rsidP="00D14423">
      <w:pPr>
        <w:jc w:val="center"/>
        <w:rPr>
          <w:rFonts w:cstheme="minorHAnsi"/>
          <w:b/>
          <w:bCs/>
          <w:i/>
          <w:iCs/>
        </w:rPr>
      </w:pPr>
    </w:p>
    <w:p w14:paraId="25509BF0" w14:textId="28841EF8" w:rsidR="000A7622" w:rsidRPr="00640E0E" w:rsidRDefault="000A7622" w:rsidP="00D14423">
      <w:pPr>
        <w:jc w:val="center"/>
        <w:rPr>
          <w:rFonts w:cstheme="minorHAnsi"/>
          <w:sz w:val="24"/>
          <w:szCs w:val="24"/>
        </w:rPr>
      </w:pPr>
      <w:r w:rsidRPr="00640E0E">
        <w:rPr>
          <w:rFonts w:cstheme="minorHAnsi"/>
          <w:b/>
          <w:bCs/>
          <w:i/>
          <w:iCs/>
          <w:sz w:val="24"/>
          <w:szCs w:val="24"/>
        </w:rPr>
        <w:t xml:space="preserve">This paper is NOT THE PUBLISHED VERSION; </w:t>
      </w:r>
      <w:r w:rsidRPr="00640E0E">
        <w:rPr>
          <w:rFonts w:cstheme="minorHAnsi"/>
          <w:b/>
          <w:bCs/>
          <w:sz w:val="24"/>
          <w:szCs w:val="24"/>
        </w:rPr>
        <w:t xml:space="preserve">but the author’s final, peer-reviewed manuscript. </w:t>
      </w:r>
      <w:r w:rsidRPr="00640E0E">
        <w:rPr>
          <w:rFonts w:cstheme="minorHAnsi"/>
          <w:sz w:val="24"/>
          <w:szCs w:val="24"/>
        </w:rPr>
        <w:t>The published version may be accessed by following the link in th</w:t>
      </w:r>
      <w:r w:rsidR="00DA619A" w:rsidRPr="00640E0E">
        <w:rPr>
          <w:rFonts w:cstheme="minorHAnsi"/>
          <w:sz w:val="24"/>
          <w:szCs w:val="24"/>
        </w:rPr>
        <w:t>e</w:t>
      </w:r>
      <w:r w:rsidRPr="00640E0E">
        <w:rPr>
          <w:rFonts w:cstheme="minorHAnsi"/>
          <w:sz w:val="24"/>
          <w:szCs w:val="24"/>
        </w:rPr>
        <w:t xml:space="preserve"> citation below.</w:t>
      </w:r>
    </w:p>
    <w:p w14:paraId="207B0342" w14:textId="77777777" w:rsidR="000A7622" w:rsidRPr="00640E0E" w:rsidRDefault="000A7622" w:rsidP="00D14423">
      <w:pPr>
        <w:jc w:val="center"/>
        <w:rPr>
          <w:rFonts w:cstheme="minorHAnsi"/>
          <w:sz w:val="24"/>
          <w:szCs w:val="24"/>
        </w:rPr>
      </w:pPr>
    </w:p>
    <w:p w14:paraId="2A38AFE1" w14:textId="5B71FAF7" w:rsidR="000A7622" w:rsidRPr="00640E0E" w:rsidRDefault="002F4028" w:rsidP="00D14423">
      <w:pPr>
        <w:rPr>
          <w:rFonts w:cstheme="minorHAnsi"/>
          <w:sz w:val="24"/>
          <w:szCs w:val="24"/>
        </w:rPr>
      </w:pPr>
      <w:r w:rsidRPr="00640E0E">
        <w:rPr>
          <w:rFonts w:cstheme="minorHAnsi"/>
          <w:i/>
          <w:sz w:val="24"/>
          <w:szCs w:val="24"/>
          <w:lang w:val="fr-FR"/>
        </w:rPr>
        <w:t xml:space="preserve">Chemical </w:t>
      </w:r>
      <w:proofErr w:type="spellStart"/>
      <w:r w:rsidRPr="00640E0E">
        <w:rPr>
          <w:rFonts w:cstheme="minorHAnsi"/>
          <w:i/>
          <w:sz w:val="24"/>
          <w:szCs w:val="24"/>
          <w:lang w:val="fr-FR"/>
        </w:rPr>
        <w:t>Physics</w:t>
      </w:r>
      <w:proofErr w:type="spellEnd"/>
      <w:r w:rsidRPr="00640E0E">
        <w:rPr>
          <w:rFonts w:cstheme="minorHAnsi"/>
          <w:i/>
          <w:sz w:val="24"/>
          <w:szCs w:val="24"/>
          <w:lang w:val="fr-FR"/>
        </w:rPr>
        <w:t xml:space="preserve"> </w:t>
      </w:r>
      <w:proofErr w:type="spellStart"/>
      <w:r w:rsidRPr="00640E0E">
        <w:rPr>
          <w:rFonts w:cstheme="minorHAnsi"/>
          <w:i/>
          <w:sz w:val="24"/>
          <w:szCs w:val="24"/>
          <w:lang w:val="fr-FR"/>
        </w:rPr>
        <w:t>Letters</w:t>
      </w:r>
      <w:proofErr w:type="spellEnd"/>
      <w:r w:rsidR="000A7622" w:rsidRPr="00640E0E">
        <w:rPr>
          <w:rFonts w:cstheme="minorHAnsi"/>
          <w:sz w:val="24"/>
          <w:szCs w:val="24"/>
          <w:lang w:val="fr-FR"/>
        </w:rPr>
        <w:t xml:space="preserve">, Vol. </w:t>
      </w:r>
      <w:r w:rsidRPr="00640E0E">
        <w:rPr>
          <w:rFonts w:cstheme="minorHAnsi"/>
          <w:sz w:val="24"/>
          <w:szCs w:val="24"/>
          <w:lang w:val="fr-FR"/>
        </w:rPr>
        <w:t>551</w:t>
      </w:r>
      <w:r w:rsidR="000A7622" w:rsidRPr="00640E0E">
        <w:rPr>
          <w:rFonts w:cstheme="minorHAnsi"/>
          <w:sz w:val="24"/>
          <w:szCs w:val="24"/>
          <w:lang w:val="fr-FR"/>
        </w:rPr>
        <w:t xml:space="preserve"> (</w:t>
      </w:r>
      <w:proofErr w:type="spellStart"/>
      <w:r w:rsidRPr="00640E0E">
        <w:rPr>
          <w:rFonts w:cstheme="minorHAnsi"/>
          <w:sz w:val="24"/>
          <w:szCs w:val="24"/>
          <w:lang w:val="fr-FR"/>
        </w:rPr>
        <w:t>November</w:t>
      </w:r>
      <w:proofErr w:type="spellEnd"/>
      <w:r w:rsidRPr="00640E0E">
        <w:rPr>
          <w:rFonts w:cstheme="minorHAnsi"/>
          <w:sz w:val="24"/>
          <w:szCs w:val="24"/>
          <w:lang w:val="fr-FR"/>
        </w:rPr>
        <w:t xml:space="preserve"> 1, 2012</w:t>
      </w:r>
      <w:proofErr w:type="gramStart"/>
      <w:r w:rsidR="000A7622" w:rsidRPr="00640E0E">
        <w:rPr>
          <w:rFonts w:cstheme="minorHAnsi"/>
          <w:sz w:val="24"/>
          <w:szCs w:val="24"/>
          <w:lang w:val="fr-FR"/>
        </w:rPr>
        <w:t>):</w:t>
      </w:r>
      <w:proofErr w:type="gramEnd"/>
      <w:r w:rsidR="000A7622" w:rsidRPr="00640E0E">
        <w:rPr>
          <w:rFonts w:cstheme="minorHAnsi"/>
          <w:sz w:val="24"/>
          <w:szCs w:val="24"/>
          <w:lang w:val="fr-FR"/>
        </w:rPr>
        <w:t xml:space="preserve"> </w:t>
      </w:r>
      <w:r w:rsidR="00D26F1C" w:rsidRPr="00640E0E">
        <w:rPr>
          <w:rFonts w:cstheme="minorHAnsi"/>
          <w:sz w:val="24"/>
          <w:szCs w:val="24"/>
          <w:lang w:val="fr-FR"/>
        </w:rPr>
        <w:t>64-67</w:t>
      </w:r>
      <w:r w:rsidR="000A7622" w:rsidRPr="00640E0E">
        <w:rPr>
          <w:rFonts w:cstheme="minorHAnsi"/>
          <w:sz w:val="24"/>
          <w:szCs w:val="24"/>
          <w:lang w:val="fr-FR"/>
        </w:rPr>
        <w:t xml:space="preserve">. </w:t>
      </w:r>
      <w:hyperlink r:id="rId8" w:history="1">
        <w:r w:rsidR="000A7622" w:rsidRPr="00640E0E">
          <w:rPr>
            <w:rFonts w:cstheme="minorHAnsi"/>
            <w:color w:val="0563C1" w:themeColor="hyperlink"/>
            <w:sz w:val="24"/>
            <w:szCs w:val="24"/>
            <w:u w:val="single"/>
            <w:lang w:val="fr-FR"/>
          </w:rPr>
          <w:t>DOI</w:t>
        </w:r>
      </w:hyperlink>
      <w:r w:rsidR="000A7622" w:rsidRPr="00640E0E">
        <w:rPr>
          <w:rFonts w:cstheme="minorHAnsi"/>
          <w:sz w:val="24"/>
          <w:szCs w:val="24"/>
          <w:lang w:val="fr-FR"/>
        </w:rPr>
        <w:t xml:space="preserve">. </w:t>
      </w:r>
      <w:r w:rsidR="000A7622" w:rsidRPr="00640E0E">
        <w:rPr>
          <w:rFonts w:cstheme="minorHAnsi"/>
          <w:sz w:val="24"/>
          <w:szCs w:val="24"/>
        </w:rPr>
        <w:t xml:space="preserve">This article is © </w:t>
      </w:r>
      <w:r w:rsidR="00D26F1C" w:rsidRPr="00640E0E">
        <w:rPr>
          <w:rFonts w:cstheme="minorHAnsi"/>
          <w:sz w:val="24"/>
          <w:szCs w:val="24"/>
        </w:rPr>
        <w:t>Elsevier</w:t>
      </w:r>
      <w:r w:rsidR="000A7622" w:rsidRPr="00640E0E">
        <w:rPr>
          <w:rFonts w:cstheme="minorHAnsi"/>
          <w:sz w:val="24"/>
          <w:szCs w:val="24"/>
        </w:rPr>
        <w:t xml:space="preserve"> and permission has been granted for this version to appear in </w:t>
      </w:r>
      <w:hyperlink r:id="rId9" w:history="1">
        <w:r w:rsidR="000A7622" w:rsidRPr="00640E0E">
          <w:rPr>
            <w:rFonts w:cstheme="minorHAnsi"/>
            <w:color w:val="0563C1" w:themeColor="hyperlink"/>
            <w:sz w:val="24"/>
            <w:szCs w:val="24"/>
            <w:u w:val="single"/>
          </w:rPr>
          <w:t>e-Publications@Marquette</w:t>
        </w:r>
      </w:hyperlink>
      <w:r w:rsidR="000A7622" w:rsidRPr="00640E0E">
        <w:rPr>
          <w:rFonts w:cstheme="minorHAnsi"/>
          <w:sz w:val="24"/>
          <w:szCs w:val="24"/>
        </w:rPr>
        <w:t xml:space="preserve">. </w:t>
      </w:r>
      <w:r w:rsidR="00D26F1C" w:rsidRPr="00640E0E">
        <w:rPr>
          <w:rFonts w:cstheme="minorHAnsi"/>
          <w:sz w:val="24"/>
          <w:szCs w:val="24"/>
        </w:rPr>
        <w:t>Elsevier</w:t>
      </w:r>
      <w:r w:rsidR="000A7622" w:rsidRPr="00640E0E">
        <w:rPr>
          <w:rFonts w:cstheme="minorHAnsi"/>
          <w:sz w:val="24"/>
          <w:szCs w:val="24"/>
        </w:rPr>
        <w:t xml:space="preserve"> does not grant permission for this article to be further copied/distributed or hosted elsewhere without the express permission from </w:t>
      </w:r>
      <w:r w:rsidR="00D26F1C" w:rsidRPr="00640E0E">
        <w:rPr>
          <w:rFonts w:cstheme="minorHAnsi"/>
          <w:sz w:val="24"/>
          <w:szCs w:val="24"/>
        </w:rPr>
        <w:t>Elsevier</w:t>
      </w:r>
      <w:r w:rsidR="000A7622" w:rsidRPr="00640E0E">
        <w:rPr>
          <w:rFonts w:cstheme="minorHAnsi"/>
          <w:sz w:val="24"/>
          <w:szCs w:val="24"/>
        </w:rPr>
        <w:t xml:space="preserve">. </w:t>
      </w:r>
    </w:p>
    <w:bookmarkEnd w:id="1"/>
    <w:p w14:paraId="5BC0075B" w14:textId="5ACF17C6" w:rsidR="000A7622" w:rsidRPr="00640E0E" w:rsidRDefault="000A7622" w:rsidP="000A7622">
      <w:pPr>
        <w:rPr>
          <w:rFonts w:cstheme="minorHAnsi"/>
        </w:rPr>
      </w:pPr>
    </w:p>
    <w:p w14:paraId="1C90BA42" w14:textId="454A1EFB" w:rsidR="001F4BDC" w:rsidRPr="00640E0E" w:rsidRDefault="001F4BDC" w:rsidP="00773BAD">
      <w:pPr>
        <w:pStyle w:val="Title"/>
        <w:rPr>
          <w:rFonts w:asciiTheme="minorHAnsi" w:hAnsiTheme="minorHAnsi" w:cstheme="minorHAnsi"/>
        </w:rPr>
      </w:pPr>
      <w:r w:rsidRPr="00640E0E">
        <w:rPr>
          <w:rFonts w:asciiTheme="minorHAnsi" w:hAnsiTheme="minorHAnsi" w:cstheme="minorHAnsi"/>
        </w:rPr>
        <w:t xml:space="preserve">On </w:t>
      </w:r>
      <w:r w:rsidR="00773BAD" w:rsidRPr="00640E0E">
        <w:rPr>
          <w:rFonts w:asciiTheme="minorHAnsi" w:hAnsiTheme="minorHAnsi" w:cstheme="minorHAnsi"/>
        </w:rPr>
        <w:t>the Electronic Spectroscopy of The Iso-</w:t>
      </w:r>
      <w:proofErr w:type="spellStart"/>
      <w:r w:rsidR="00773BAD" w:rsidRPr="00640E0E">
        <w:rPr>
          <w:rFonts w:asciiTheme="minorHAnsi" w:hAnsiTheme="minorHAnsi" w:cstheme="minorHAnsi"/>
        </w:rPr>
        <w:t>Polyhalomethanes</w:t>
      </w:r>
      <w:proofErr w:type="spellEnd"/>
    </w:p>
    <w:p w14:paraId="327A7724" w14:textId="77777777" w:rsidR="00773BAD" w:rsidRPr="00640E0E" w:rsidRDefault="00773BAD" w:rsidP="001F4BDC">
      <w:pPr>
        <w:rPr>
          <w:rFonts w:cstheme="minorHAnsi"/>
        </w:rPr>
      </w:pPr>
    </w:p>
    <w:p w14:paraId="7052469E" w14:textId="77777777" w:rsidR="005D4FAA" w:rsidRPr="00640E0E" w:rsidRDefault="005D4FAA" w:rsidP="001F4BDC">
      <w:pPr>
        <w:rPr>
          <w:rFonts w:cstheme="minorHAnsi"/>
        </w:rPr>
      </w:pPr>
    </w:p>
    <w:p w14:paraId="6C6E5F92" w14:textId="781CD108" w:rsidR="005D4FAA" w:rsidRPr="00640E0E" w:rsidRDefault="001F4BDC" w:rsidP="00DF46E3">
      <w:pPr>
        <w:pStyle w:val="NoSpacing"/>
        <w:rPr>
          <w:rFonts w:cstheme="minorHAnsi"/>
          <w:sz w:val="32"/>
          <w:szCs w:val="32"/>
        </w:rPr>
      </w:pPr>
      <w:bookmarkStart w:id="2" w:name="baep-author-id5"/>
      <w:r w:rsidRPr="00640E0E">
        <w:rPr>
          <w:rFonts w:cstheme="minorHAnsi"/>
          <w:sz w:val="32"/>
          <w:szCs w:val="32"/>
        </w:rPr>
        <w:t>Aimable</w:t>
      </w:r>
      <w:r w:rsidR="005D4FAA" w:rsidRPr="00640E0E">
        <w:rPr>
          <w:rFonts w:cstheme="minorHAnsi"/>
          <w:sz w:val="32"/>
          <w:szCs w:val="32"/>
        </w:rPr>
        <w:t xml:space="preserve"> </w:t>
      </w:r>
      <w:proofErr w:type="spellStart"/>
      <w:r w:rsidRPr="00640E0E">
        <w:rPr>
          <w:rFonts w:cstheme="minorHAnsi"/>
          <w:sz w:val="32"/>
          <w:szCs w:val="32"/>
        </w:rPr>
        <w:t>Kalume</w:t>
      </w:r>
      <w:bookmarkStart w:id="3" w:name="baep-author-id6"/>
      <w:bookmarkEnd w:id="2"/>
      <w:proofErr w:type="spellEnd"/>
    </w:p>
    <w:p w14:paraId="211C3111" w14:textId="40D988F9" w:rsidR="005D4FAA" w:rsidRPr="00640E0E" w:rsidRDefault="005D4FAA" w:rsidP="00DF46E3">
      <w:pPr>
        <w:pStyle w:val="NoSpacing"/>
        <w:rPr>
          <w:rFonts w:cstheme="minorHAnsi"/>
          <w:sz w:val="24"/>
          <w:szCs w:val="24"/>
        </w:rPr>
      </w:pPr>
      <w:r w:rsidRPr="00640E0E">
        <w:rPr>
          <w:rFonts w:cstheme="minorHAnsi"/>
          <w:sz w:val="24"/>
          <w:szCs w:val="24"/>
        </w:rPr>
        <w:t>Department of Chemistry, Marquette University, Milwaukee, WI</w:t>
      </w:r>
    </w:p>
    <w:p w14:paraId="1464314C" w14:textId="048C2342" w:rsidR="005D4FAA" w:rsidRPr="00640E0E" w:rsidRDefault="001F4BDC" w:rsidP="00DF46E3">
      <w:pPr>
        <w:pStyle w:val="NoSpacing"/>
        <w:rPr>
          <w:rFonts w:cstheme="minorHAnsi"/>
          <w:sz w:val="32"/>
          <w:szCs w:val="32"/>
        </w:rPr>
      </w:pPr>
      <w:r w:rsidRPr="00640E0E">
        <w:rPr>
          <w:rFonts w:cstheme="minorHAnsi"/>
          <w:sz w:val="32"/>
          <w:szCs w:val="32"/>
        </w:rPr>
        <w:t>Lisa</w:t>
      </w:r>
      <w:r w:rsidR="005D4FAA" w:rsidRPr="00640E0E">
        <w:rPr>
          <w:rFonts w:cstheme="minorHAnsi"/>
          <w:sz w:val="32"/>
          <w:szCs w:val="32"/>
        </w:rPr>
        <w:t xml:space="preserve"> </w:t>
      </w:r>
      <w:r w:rsidRPr="00640E0E">
        <w:rPr>
          <w:rFonts w:cstheme="minorHAnsi"/>
          <w:sz w:val="32"/>
          <w:szCs w:val="32"/>
        </w:rPr>
        <w:t>George</w:t>
      </w:r>
      <w:bookmarkStart w:id="4" w:name="baep-author-id7"/>
      <w:bookmarkEnd w:id="3"/>
    </w:p>
    <w:p w14:paraId="0F5CD9D1" w14:textId="66351892" w:rsidR="005D4FAA" w:rsidRPr="00640E0E" w:rsidRDefault="005D4FAA" w:rsidP="00DF46E3">
      <w:pPr>
        <w:pStyle w:val="NoSpacing"/>
        <w:rPr>
          <w:rFonts w:cstheme="minorHAnsi"/>
          <w:sz w:val="24"/>
          <w:szCs w:val="24"/>
        </w:rPr>
      </w:pPr>
      <w:r w:rsidRPr="00640E0E">
        <w:rPr>
          <w:rFonts w:cstheme="minorHAnsi"/>
          <w:sz w:val="24"/>
          <w:szCs w:val="24"/>
        </w:rPr>
        <w:t>Department of Chemistry, Marquette University, Milwaukee, WI</w:t>
      </w:r>
    </w:p>
    <w:p w14:paraId="77462B79" w14:textId="0F315E7E" w:rsidR="001F4BDC" w:rsidRPr="00640E0E" w:rsidRDefault="001F4BDC" w:rsidP="00DF46E3">
      <w:pPr>
        <w:pStyle w:val="NoSpacing"/>
        <w:rPr>
          <w:rFonts w:cstheme="minorHAnsi"/>
          <w:sz w:val="32"/>
          <w:szCs w:val="32"/>
        </w:rPr>
      </w:pPr>
      <w:r w:rsidRPr="00640E0E">
        <w:rPr>
          <w:rFonts w:cstheme="minorHAnsi"/>
          <w:sz w:val="32"/>
          <w:szCs w:val="32"/>
        </w:rPr>
        <w:t>Scott A.</w:t>
      </w:r>
      <w:r w:rsidR="005D4FAA" w:rsidRPr="00640E0E">
        <w:rPr>
          <w:rFonts w:cstheme="minorHAnsi"/>
          <w:sz w:val="32"/>
          <w:szCs w:val="32"/>
        </w:rPr>
        <w:t xml:space="preserve"> </w:t>
      </w:r>
      <w:r w:rsidRPr="00640E0E">
        <w:rPr>
          <w:rFonts w:cstheme="minorHAnsi"/>
          <w:sz w:val="32"/>
          <w:szCs w:val="32"/>
        </w:rPr>
        <w:t>Reid</w:t>
      </w:r>
      <w:bookmarkEnd w:id="4"/>
    </w:p>
    <w:p w14:paraId="20F2CED4" w14:textId="2EAABEA2" w:rsidR="005D4FAA" w:rsidRPr="00640E0E" w:rsidRDefault="001F4BDC" w:rsidP="00DF46E3">
      <w:pPr>
        <w:pStyle w:val="NoSpacing"/>
        <w:rPr>
          <w:rFonts w:cstheme="minorHAnsi"/>
          <w:sz w:val="24"/>
          <w:szCs w:val="24"/>
        </w:rPr>
      </w:pPr>
      <w:r w:rsidRPr="00640E0E">
        <w:rPr>
          <w:rFonts w:cstheme="minorHAnsi"/>
          <w:sz w:val="24"/>
          <w:szCs w:val="24"/>
        </w:rPr>
        <w:t xml:space="preserve">Department of Chemistry, Marquette University, Milwaukee, WI </w:t>
      </w:r>
    </w:p>
    <w:p w14:paraId="6760080B" w14:textId="77777777" w:rsidR="00DF46E3" w:rsidRPr="00640E0E" w:rsidRDefault="00DF46E3" w:rsidP="005D4FAA">
      <w:pPr>
        <w:rPr>
          <w:rFonts w:cstheme="minorHAnsi"/>
        </w:rPr>
      </w:pPr>
    </w:p>
    <w:p w14:paraId="16AEE426" w14:textId="62D8599D" w:rsidR="001F4BDC" w:rsidRPr="00640E0E" w:rsidRDefault="001F4BDC" w:rsidP="00DF46E3">
      <w:pPr>
        <w:pStyle w:val="Heading1"/>
        <w:rPr>
          <w:rFonts w:asciiTheme="minorHAnsi" w:hAnsiTheme="minorHAnsi" w:cstheme="minorHAnsi"/>
          <w:lang w:val="en"/>
        </w:rPr>
      </w:pPr>
      <w:r w:rsidRPr="00640E0E">
        <w:rPr>
          <w:rFonts w:asciiTheme="minorHAnsi" w:hAnsiTheme="minorHAnsi" w:cstheme="minorHAnsi"/>
          <w:lang w:val="en"/>
        </w:rPr>
        <w:t>Abstract</w:t>
      </w:r>
    </w:p>
    <w:p w14:paraId="4E734FFC" w14:textId="77777777" w:rsidR="001F4BDC" w:rsidRPr="00640E0E" w:rsidRDefault="001F4BDC" w:rsidP="001F4BDC">
      <w:pPr>
        <w:rPr>
          <w:rFonts w:cstheme="minorHAnsi"/>
          <w:lang w:val="en"/>
        </w:rPr>
      </w:pPr>
      <w:r w:rsidRPr="00640E0E">
        <w:rPr>
          <w:rFonts w:cstheme="minorHAnsi"/>
          <w:lang w:val="en"/>
        </w:rPr>
        <w:t>The iso-</w:t>
      </w:r>
      <w:proofErr w:type="spellStart"/>
      <w:r w:rsidRPr="00640E0E">
        <w:rPr>
          <w:rFonts w:cstheme="minorHAnsi"/>
          <w:lang w:val="en"/>
        </w:rPr>
        <w:t>polyhalomethanes</w:t>
      </w:r>
      <w:proofErr w:type="spellEnd"/>
      <w:r w:rsidRPr="00640E0E">
        <w:rPr>
          <w:rFonts w:cstheme="minorHAnsi"/>
          <w:lang w:val="en"/>
        </w:rPr>
        <w:t xml:space="preserve"> are important reactive intermediates, displaying intense near-UV absorption bands that have been assigned to the S</w:t>
      </w:r>
      <w:r w:rsidRPr="00640E0E">
        <w:rPr>
          <w:rFonts w:cstheme="minorHAnsi"/>
          <w:vertAlign w:val="subscript"/>
          <w:lang w:val="en"/>
        </w:rPr>
        <w:t>0</w:t>
      </w:r>
      <w:r w:rsidRPr="00640E0E">
        <w:rPr>
          <w:rFonts w:cstheme="minorHAnsi"/>
          <w:lang w:val="en"/>
        </w:rPr>
        <w:t> → S</w:t>
      </w:r>
      <w:r w:rsidRPr="00640E0E">
        <w:rPr>
          <w:rFonts w:cstheme="minorHAnsi"/>
          <w:vertAlign w:val="subscript"/>
          <w:lang w:val="en"/>
        </w:rPr>
        <w:t>3</w:t>
      </w:r>
      <w:r w:rsidRPr="00640E0E">
        <w:rPr>
          <w:rFonts w:cstheme="minorHAnsi"/>
          <w:lang w:val="en"/>
        </w:rPr>
        <w:t xml:space="preserve"> transition </w:t>
      </w:r>
      <w:proofErr w:type="gramStart"/>
      <w:r w:rsidRPr="00640E0E">
        <w:rPr>
          <w:rFonts w:cstheme="minorHAnsi"/>
          <w:lang w:val="en"/>
        </w:rPr>
        <w:t>on the basis of</w:t>
      </w:r>
      <w:proofErr w:type="gramEnd"/>
      <w:r w:rsidRPr="00640E0E">
        <w:rPr>
          <w:rFonts w:cstheme="minorHAnsi"/>
          <w:lang w:val="en"/>
        </w:rPr>
        <w:t xml:space="preserve"> Time-Dependent Density Functional Theory (TDDFT) calculations. In this work, </w:t>
      </w:r>
      <w:proofErr w:type="gramStart"/>
      <w:r w:rsidRPr="00640E0E">
        <w:rPr>
          <w:rFonts w:cstheme="minorHAnsi"/>
          <w:lang w:val="en"/>
        </w:rPr>
        <w:t>theory</w:t>
      </w:r>
      <w:proofErr w:type="gramEnd"/>
      <w:r w:rsidRPr="00640E0E">
        <w:rPr>
          <w:rFonts w:cstheme="minorHAnsi"/>
          <w:lang w:val="en"/>
        </w:rPr>
        <w:t xml:space="preserve"> and multi-dimensional Franck–Condon (FC) analysis are used to model the electronic spectra of selected iso-</w:t>
      </w:r>
      <w:proofErr w:type="spellStart"/>
      <w:r w:rsidRPr="00640E0E">
        <w:rPr>
          <w:rFonts w:cstheme="minorHAnsi"/>
          <w:lang w:val="en"/>
        </w:rPr>
        <w:t>polyhalomethanes</w:t>
      </w:r>
      <w:proofErr w:type="spellEnd"/>
      <w:r w:rsidRPr="00640E0E">
        <w:rPr>
          <w:rFonts w:cstheme="minorHAnsi"/>
          <w:lang w:val="en"/>
        </w:rPr>
        <w:t>. The S</w:t>
      </w:r>
      <w:r w:rsidRPr="00640E0E">
        <w:rPr>
          <w:rFonts w:cstheme="minorHAnsi"/>
          <w:vertAlign w:val="subscript"/>
          <w:lang w:val="en"/>
        </w:rPr>
        <w:t>0 </w:t>
      </w:r>
      <w:r w:rsidRPr="00640E0E">
        <w:rPr>
          <w:rFonts w:cstheme="minorHAnsi"/>
          <w:lang w:val="en"/>
        </w:rPr>
        <w:t>→ S</w:t>
      </w:r>
      <w:r w:rsidRPr="00640E0E">
        <w:rPr>
          <w:rFonts w:cstheme="minorHAnsi"/>
          <w:vertAlign w:val="subscript"/>
          <w:lang w:val="en"/>
        </w:rPr>
        <w:t>3</w:t>
      </w:r>
      <w:r w:rsidRPr="00640E0E">
        <w:rPr>
          <w:rFonts w:cstheme="minorHAnsi"/>
          <w:lang w:val="en"/>
        </w:rPr>
        <w:t> transition approximately corresponds to a π–π</w:t>
      </w:r>
      <w:r w:rsidRPr="00640E0E">
        <w:rPr>
          <w:rFonts w:ascii="Cambria Math" w:hAnsi="Cambria Math" w:cs="Cambria Math"/>
          <w:vertAlign w:val="superscript"/>
          <w:lang w:val="en"/>
        </w:rPr>
        <w:t>∗</w:t>
      </w:r>
      <w:r w:rsidRPr="00640E0E">
        <w:rPr>
          <w:rFonts w:cstheme="minorHAnsi"/>
          <w:lang w:val="en"/>
        </w:rPr>
        <w:t xml:space="preserve"> transition on the </w:t>
      </w:r>
      <w:proofErr w:type="spellStart"/>
      <w:r w:rsidRPr="00640E0E">
        <w:rPr>
          <w:rFonts w:cstheme="minorHAnsi"/>
          <w:lang w:val="en"/>
        </w:rPr>
        <w:t>halocarbocation</w:t>
      </w:r>
      <w:proofErr w:type="spellEnd"/>
      <w:r w:rsidRPr="00640E0E">
        <w:rPr>
          <w:rFonts w:cstheme="minorHAnsi"/>
          <w:lang w:val="en"/>
        </w:rPr>
        <w:t xml:space="preserve"> subunit, which induces significant geometry changes. The calculated multimode FC profiles capture features of the experimental spectra of the matrix-isolated </w:t>
      </w:r>
      <w:proofErr w:type="gramStart"/>
      <w:r w:rsidRPr="00640E0E">
        <w:rPr>
          <w:rFonts w:cstheme="minorHAnsi"/>
          <w:lang w:val="en"/>
        </w:rPr>
        <w:t>species, and</w:t>
      </w:r>
      <w:proofErr w:type="gramEnd"/>
      <w:r w:rsidRPr="00640E0E">
        <w:rPr>
          <w:rFonts w:cstheme="minorHAnsi"/>
          <w:lang w:val="en"/>
        </w:rPr>
        <w:t xml:space="preserve"> are compared with the results of previous Resonance Raman studies of the isomers in solution.</w:t>
      </w:r>
    </w:p>
    <w:p w14:paraId="38D049A5" w14:textId="77777777" w:rsidR="001F4BDC" w:rsidRPr="00640E0E" w:rsidRDefault="001F4BDC" w:rsidP="001F4BDC">
      <w:pPr>
        <w:rPr>
          <w:rFonts w:cstheme="minorHAnsi"/>
          <w:b/>
          <w:bCs/>
          <w:lang w:val="en"/>
        </w:rPr>
      </w:pPr>
      <w:r w:rsidRPr="00640E0E">
        <w:rPr>
          <w:rFonts w:cstheme="minorHAnsi"/>
          <w:b/>
          <w:bCs/>
          <w:lang w:val="en"/>
        </w:rPr>
        <w:lastRenderedPageBreak/>
        <w:t>Graphical abstract</w:t>
      </w:r>
    </w:p>
    <w:p w14:paraId="29A60347" w14:textId="7127FD0B" w:rsidR="001F4BDC" w:rsidRPr="00640E0E" w:rsidRDefault="001F4BDC" w:rsidP="001F4BDC">
      <w:pPr>
        <w:rPr>
          <w:rFonts w:cstheme="minorHAnsi"/>
        </w:rPr>
      </w:pPr>
      <w:r w:rsidRPr="00640E0E">
        <w:rPr>
          <w:rFonts w:cstheme="minorHAnsi"/>
          <w:noProof/>
          <w:lang w:val="en"/>
        </w:rPr>
        <w:drawing>
          <wp:inline distT="0" distB="0" distL="0" distR="0" wp14:anchorId="7F9AD343" wp14:editId="10BE3578">
            <wp:extent cx="1959610" cy="1905000"/>
            <wp:effectExtent l="0" t="0" r="2540" b="0"/>
            <wp:docPr id="89" name="Picture 8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Picture 89">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59610" cy="1905000"/>
                    </a:xfrm>
                    <a:prstGeom prst="rect">
                      <a:avLst/>
                    </a:prstGeom>
                    <a:noFill/>
                    <a:ln>
                      <a:noFill/>
                    </a:ln>
                  </pic:spPr>
                </pic:pic>
              </a:graphicData>
            </a:graphic>
          </wp:inline>
        </w:drawing>
      </w:r>
    </w:p>
    <w:p w14:paraId="16159193" w14:textId="77777777" w:rsidR="00DF46E3" w:rsidRPr="00640E0E" w:rsidRDefault="00DF46E3" w:rsidP="001F4BDC">
      <w:pPr>
        <w:rPr>
          <w:rFonts w:cstheme="minorHAnsi"/>
        </w:rPr>
      </w:pPr>
    </w:p>
    <w:p w14:paraId="4EEF6115" w14:textId="0DB28E9B" w:rsidR="001F4BDC" w:rsidRPr="00640E0E" w:rsidRDefault="001F4BDC" w:rsidP="00DF46E3">
      <w:pPr>
        <w:pStyle w:val="Heading1"/>
        <w:rPr>
          <w:rFonts w:asciiTheme="minorHAnsi" w:hAnsiTheme="minorHAnsi" w:cstheme="minorHAnsi"/>
        </w:rPr>
      </w:pPr>
      <w:r w:rsidRPr="00640E0E">
        <w:rPr>
          <w:rFonts w:asciiTheme="minorHAnsi" w:hAnsiTheme="minorHAnsi" w:cstheme="minorHAnsi"/>
        </w:rPr>
        <w:t>1. Introduction</w:t>
      </w:r>
    </w:p>
    <w:p w14:paraId="506C5199" w14:textId="1CA26CE9" w:rsidR="001F4BDC" w:rsidRPr="00640E0E" w:rsidRDefault="001F4BDC" w:rsidP="001F4BDC">
      <w:pPr>
        <w:rPr>
          <w:rFonts w:cstheme="minorHAnsi"/>
        </w:rPr>
      </w:pPr>
      <w:r w:rsidRPr="00640E0E">
        <w:rPr>
          <w:rFonts w:cstheme="minorHAnsi"/>
        </w:rPr>
        <w:t>The iso-</w:t>
      </w:r>
      <w:proofErr w:type="spellStart"/>
      <w:r w:rsidRPr="00640E0E">
        <w:rPr>
          <w:rFonts w:cstheme="minorHAnsi"/>
        </w:rPr>
        <w:t>polyhalomethanes</w:t>
      </w:r>
      <w:proofErr w:type="spellEnd"/>
      <w:r w:rsidRPr="00640E0E">
        <w:rPr>
          <w:rFonts w:cstheme="minorHAnsi"/>
        </w:rPr>
        <w:t xml:space="preserve"> are important reactive intermediates in the photochemical reactions of </w:t>
      </w:r>
      <w:proofErr w:type="spellStart"/>
      <w:r w:rsidRPr="00640E0E">
        <w:rPr>
          <w:rFonts w:cstheme="minorHAnsi"/>
        </w:rPr>
        <w:t>polyhalomethanes</w:t>
      </w:r>
      <w:proofErr w:type="spellEnd"/>
      <w:r w:rsidRPr="00640E0E">
        <w:rPr>
          <w:rFonts w:cstheme="minorHAnsi"/>
        </w:rPr>
        <w:t xml:space="preserve"> in both gas </w:t>
      </w:r>
      <w:bookmarkStart w:id="5" w:name="bb0005"/>
      <w:r w:rsidRPr="00640E0E">
        <w:rPr>
          <w:rFonts w:cstheme="minorHAnsi"/>
        </w:rPr>
        <w:t>[1] and condensed phases </w:t>
      </w:r>
      <w:bookmarkStart w:id="6" w:name="bb0010"/>
      <w:r w:rsidRPr="00640E0E">
        <w:rPr>
          <w:rFonts w:cstheme="minorHAnsi"/>
        </w:rPr>
        <w:t>[2], </w:t>
      </w:r>
      <w:bookmarkStart w:id="7" w:name="bb0015"/>
      <w:r w:rsidRPr="00640E0E">
        <w:rPr>
          <w:rFonts w:cstheme="minorHAnsi"/>
        </w:rPr>
        <w:t>[3], </w:t>
      </w:r>
      <w:bookmarkStart w:id="8" w:name="bb0020"/>
      <w:r w:rsidRPr="00640E0E">
        <w:rPr>
          <w:rFonts w:cstheme="minorHAnsi"/>
        </w:rPr>
        <w:t>[4], </w:t>
      </w:r>
      <w:bookmarkStart w:id="9" w:name="bb0025"/>
      <w:r w:rsidRPr="00640E0E">
        <w:rPr>
          <w:rFonts w:cstheme="minorHAnsi"/>
        </w:rPr>
        <w:t>[5], </w:t>
      </w:r>
      <w:bookmarkStart w:id="10" w:name="bb0030"/>
      <w:r w:rsidRPr="00640E0E">
        <w:rPr>
          <w:rFonts w:cstheme="minorHAnsi"/>
        </w:rPr>
        <w:t>[6], </w:t>
      </w:r>
      <w:bookmarkStart w:id="11" w:name="bb0035"/>
      <w:r w:rsidRPr="00640E0E">
        <w:rPr>
          <w:rFonts w:cstheme="minorHAnsi"/>
        </w:rPr>
        <w:t>[7], </w:t>
      </w:r>
      <w:bookmarkStart w:id="12" w:name="bb0040"/>
      <w:r w:rsidRPr="00640E0E">
        <w:rPr>
          <w:rFonts w:cstheme="minorHAnsi"/>
        </w:rPr>
        <w:t>[8], </w:t>
      </w:r>
      <w:bookmarkStart w:id="13" w:name="bb0045"/>
      <w:r w:rsidRPr="00640E0E">
        <w:rPr>
          <w:rFonts w:cstheme="minorHAnsi"/>
        </w:rPr>
        <w:t>[9], </w:t>
      </w:r>
      <w:bookmarkStart w:id="14" w:name="bb0050"/>
      <w:r w:rsidRPr="00640E0E">
        <w:rPr>
          <w:rFonts w:cstheme="minorHAnsi"/>
        </w:rPr>
        <w:t>[10], </w:t>
      </w:r>
      <w:bookmarkStart w:id="15" w:name="bb0055"/>
      <w:r w:rsidRPr="00640E0E">
        <w:rPr>
          <w:rFonts w:cstheme="minorHAnsi"/>
        </w:rPr>
        <w:t>[11], </w:t>
      </w:r>
      <w:bookmarkStart w:id="16" w:name="bb0060"/>
      <w:r w:rsidRPr="00640E0E">
        <w:rPr>
          <w:rFonts w:cstheme="minorHAnsi"/>
        </w:rPr>
        <w:t>[12], </w:t>
      </w:r>
      <w:bookmarkStart w:id="17" w:name="bb0065"/>
      <w:r w:rsidRPr="00640E0E">
        <w:rPr>
          <w:rFonts w:cstheme="minorHAnsi"/>
        </w:rPr>
        <w:t>[13], </w:t>
      </w:r>
      <w:bookmarkStart w:id="18" w:name="bb0070"/>
      <w:r w:rsidRPr="00640E0E">
        <w:rPr>
          <w:rFonts w:cstheme="minorHAnsi"/>
        </w:rPr>
        <w:t>[14], </w:t>
      </w:r>
      <w:bookmarkStart w:id="19" w:name="bb0075"/>
      <w:r w:rsidRPr="00640E0E">
        <w:rPr>
          <w:rFonts w:cstheme="minorHAnsi"/>
        </w:rPr>
        <w:t>[15], </w:t>
      </w:r>
      <w:bookmarkStart w:id="20" w:name="bb0080"/>
      <w:r w:rsidRPr="00640E0E">
        <w:rPr>
          <w:rFonts w:cstheme="minorHAnsi"/>
        </w:rPr>
        <w:t>[16], </w:t>
      </w:r>
      <w:bookmarkStart w:id="21" w:name="bb0085"/>
      <w:r w:rsidRPr="00640E0E">
        <w:rPr>
          <w:rFonts w:cstheme="minorHAnsi"/>
        </w:rPr>
        <w:t xml:space="preserve">[17]. The bonding in the iso-species is dominated by ion–pair interaction between a </w:t>
      </w:r>
      <w:proofErr w:type="spellStart"/>
      <w:r w:rsidRPr="00640E0E">
        <w:rPr>
          <w:rFonts w:cstheme="minorHAnsi"/>
        </w:rPr>
        <w:t>halocarbocation</w:t>
      </w:r>
      <w:proofErr w:type="spellEnd"/>
      <w:r w:rsidRPr="00640E0E">
        <w:rPr>
          <w:rFonts w:cstheme="minorHAnsi"/>
        </w:rPr>
        <w:t xml:space="preserve"> and halide anion, and the isomerization reaction thus represents an electron transfer event. In condensed phases, these isomers are readily formed in the geminate recombination of the nascent radical pair formed following photolytic cleavage of the carbon-halogen bond in the parent halon. Building upon the initial matrix studies of Maier and co-workers [2], [3], </w:t>
      </w:r>
      <w:bookmarkStart w:id="22" w:name="bb0090"/>
      <w:r w:rsidRPr="00640E0E">
        <w:rPr>
          <w:rFonts w:cstheme="minorHAnsi"/>
        </w:rPr>
        <w:t>[18], and subsequent studies in solution [4], [5], [6], [7], [8], [9], [10], [11], [12], [13], we have recently examined the vibrational and electronic spectroscopy of a series of iso-</w:t>
      </w:r>
      <w:proofErr w:type="spellStart"/>
      <w:r w:rsidRPr="00640E0E">
        <w:rPr>
          <w:rFonts w:cstheme="minorHAnsi"/>
        </w:rPr>
        <w:t>polyhalomethanes</w:t>
      </w:r>
      <w:proofErr w:type="spellEnd"/>
      <w:r w:rsidRPr="00640E0E">
        <w:rPr>
          <w:rFonts w:cstheme="minorHAnsi"/>
        </w:rPr>
        <w:t xml:space="preserve"> in cryogenic matrices [1]</w:t>
      </w:r>
      <w:bookmarkEnd w:id="5"/>
      <w:r w:rsidRPr="00640E0E">
        <w:rPr>
          <w:rFonts w:cstheme="minorHAnsi"/>
        </w:rPr>
        <w:t>, [14]</w:t>
      </w:r>
      <w:bookmarkEnd w:id="18"/>
      <w:r w:rsidRPr="00640E0E">
        <w:rPr>
          <w:rFonts w:cstheme="minorHAnsi"/>
        </w:rPr>
        <w:t>, [15], [16], [17], </w:t>
      </w:r>
      <w:bookmarkStart w:id="23" w:name="bb0095"/>
      <w:r w:rsidRPr="00640E0E">
        <w:rPr>
          <w:rFonts w:cstheme="minorHAnsi"/>
        </w:rPr>
        <w:t>[19]. Recently, in collaboration with groups at UW-Madison, we have probed on the ultrafast timescale the formation and vibrational relaxation of iso-CH</w:t>
      </w:r>
      <w:r w:rsidRPr="00640E0E">
        <w:rPr>
          <w:rFonts w:cstheme="minorHAnsi"/>
          <w:vertAlign w:val="subscript"/>
        </w:rPr>
        <w:t>2</w:t>
      </w:r>
      <w:r w:rsidRPr="00640E0E">
        <w:rPr>
          <w:rFonts w:cstheme="minorHAnsi"/>
        </w:rPr>
        <w:t>ClI in solution and cryogenic matrices [17]. In agreement with earlier time-resolved Resonance Raman (RR) studies of the formation and relaxation of iso-</w:t>
      </w:r>
      <w:proofErr w:type="spellStart"/>
      <w:r w:rsidRPr="00640E0E">
        <w:rPr>
          <w:rFonts w:cstheme="minorHAnsi"/>
        </w:rPr>
        <w:t>polyhalomethanes</w:t>
      </w:r>
      <w:proofErr w:type="spellEnd"/>
      <w:r w:rsidRPr="00640E0E">
        <w:rPr>
          <w:rFonts w:cstheme="minorHAnsi"/>
        </w:rPr>
        <w:t xml:space="preserve"> in solution [8], this study found characteristic and environmentally invariant timescales of </w:t>
      </w:r>
      <w:r w:rsidRPr="00640E0E">
        <w:rPr>
          <w:rFonts w:ascii="Cambria Math" w:hAnsi="Cambria Math" w:cs="Cambria Math"/>
        </w:rPr>
        <w:t>∼</w:t>
      </w:r>
      <w:r w:rsidRPr="00640E0E">
        <w:rPr>
          <w:rFonts w:cstheme="minorHAnsi"/>
        </w:rPr>
        <w:t>1–2 </w:t>
      </w:r>
      <w:proofErr w:type="spellStart"/>
      <w:r w:rsidRPr="00640E0E">
        <w:rPr>
          <w:rFonts w:cstheme="minorHAnsi"/>
        </w:rPr>
        <w:t>ps</w:t>
      </w:r>
      <w:proofErr w:type="spellEnd"/>
      <w:r w:rsidRPr="00640E0E">
        <w:rPr>
          <w:rFonts w:cstheme="minorHAnsi"/>
        </w:rPr>
        <w:t xml:space="preserve"> for isomer formation and </w:t>
      </w:r>
      <w:r w:rsidRPr="00640E0E">
        <w:rPr>
          <w:rFonts w:ascii="Cambria Math" w:hAnsi="Cambria Math" w:cs="Cambria Math"/>
        </w:rPr>
        <w:t>∼</w:t>
      </w:r>
      <w:r w:rsidRPr="00640E0E">
        <w:rPr>
          <w:rFonts w:cstheme="minorHAnsi"/>
        </w:rPr>
        <w:t>50 </w:t>
      </w:r>
      <w:proofErr w:type="spellStart"/>
      <w:r w:rsidRPr="00640E0E">
        <w:rPr>
          <w:rFonts w:cstheme="minorHAnsi"/>
        </w:rPr>
        <w:t>ps</w:t>
      </w:r>
      <w:proofErr w:type="spellEnd"/>
      <w:r w:rsidRPr="00640E0E">
        <w:rPr>
          <w:rFonts w:cstheme="minorHAnsi"/>
        </w:rPr>
        <w:t xml:space="preserve"> for vibrational relaxation of the hot isomer into its potential well.</w:t>
      </w:r>
    </w:p>
    <w:p w14:paraId="668334CB" w14:textId="28C124A3" w:rsidR="001F4BDC" w:rsidRPr="00640E0E" w:rsidRDefault="001F4BDC" w:rsidP="001F4BDC">
      <w:pPr>
        <w:rPr>
          <w:rFonts w:cstheme="minorHAnsi"/>
        </w:rPr>
      </w:pPr>
      <w:r w:rsidRPr="00640E0E">
        <w:rPr>
          <w:rFonts w:cstheme="minorHAnsi"/>
        </w:rPr>
        <w:t>The electronic spectra of the iso-</w:t>
      </w:r>
      <w:proofErr w:type="spellStart"/>
      <w:r w:rsidRPr="00640E0E">
        <w:rPr>
          <w:rFonts w:cstheme="minorHAnsi"/>
        </w:rPr>
        <w:t>polyhalomethanes</w:t>
      </w:r>
      <w:proofErr w:type="spellEnd"/>
      <w:r w:rsidRPr="00640E0E">
        <w:rPr>
          <w:rFonts w:cstheme="minorHAnsi"/>
        </w:rPr>
        <w:t xml:space="preserve"> universally exhibit a broad, very intense absorption band in the near-UV to Visible region, with weaker band(s) lying at lower energy [2]</w:t>
      </w:r>
      <w:bookmarkEnd w:id="6"/>
      <w:r w:rsidRPr="00640E0E">
        <w:rPr>
          <w:rFonts w:cstheme="minorHAnsi"/>
        </w:rPr>
        <w:t>, [3]</w:t>
      </w:r>
      <w:bookmarkEnd w:id="7"/>
      <w:r w:rsidRPr="00640E0E">
        <w:rPr>
          <w:rFonts w:cstheme="minorHAnsi"/>
        </w:rPr>
        <w:t>, [15], [16], [18]</w:t>
      </w:r>
      <w:bookmarkEnd w:id="22"/>
      <w:r w:rsidRPr="00640E0E">
        <w:rPr>
          <w:rFonts w:cstheme="minorHAnsi"/>
        </w:rPr>
        <w:t xml:space="preserve">. </w:t>
      </w:r>
      <w:proofErr w:type="gramStart"/>
      <w:r w:rsidRPr="00640E0E">
        <w:rPr>
          <w:rFonts w:cstheme="minorHAnsi"/>
        </w:rPr>
        <w:t>On the basis of</w:t>
      </w:r>
      <w:proofErr w:type="gramEnd"/>
      <w:r w:rsidRPr="00640E0E">
        <w:rPr>
          <w:rFonts w:cstheme="minorHAnsi"/>
        </w:rPr>
        <w:t xml:space="preserve"> Time-Dependent Density Functional Theory (TDDFT) calculations, we have assigned the strong feature to the S</w:t>
      </w:r>
      <w:r w:rsidRPr="00640E0E">
        <w:rPr>
          <w:rFonts w:cstheme="minorHAnsi"/>
          <w:vertAlign w:val="subscript"/>
        </w:rPr>
        <w:t>0</w:t>
      </w:r>
      <w:r w:rsidRPr="00640E0E">
        <w:rPr>
          <w:rFonts w:cstheme="minorHAnsi"/>
        </w:rPr>
        <w:t> → S</w:t>
      </w:r>
      <w:r w:rsidRPr="00640E0E">
        <w:rPr>
          <w:rFonts w:cstheme="minorHAnsi"/>
          <w:vertAlign w:val="subscript"/>
        </w:rPr>
        <w:t>3</w:t>
      </w:r>
      <w:r w:rsidRPr="00640E0E">
        <w:rPr>
          <w:rFonts w:cstheme="minorHAnsi"/>
        </w:rPr>
        <w:t> transition, with the overlapping S</w:t>
      </w:r>
      <w:r w:rsidRPr="00640E0E">
        <w:rPr>
          <w:rFonts w:cstheme="minorHAnsi"/>
          <w:vertAlign w:val="subscript"/>
        </w:rPr>
        <w:t>0</w:t>
      </w:r>
      <w:r w:rsidRPr="00640E0E">
        <w:rPr>
          <w:rFonts w:cstheme="minorHAnsi"/>
        </w:rPr>
        <w:t> → S</w:t>
      </w:r>
      <w:r w:rsidRPr="00640E0E">
        <w:rPr>
          <w:rFonts w:cstheme="minorHAnsi"/>
          <w:vertAlign w:val="subscript"/>
        </w:rPr>
        <w:t>1</w:t>
      </w:r>
      <w:r w:rsidRPr="00640E0E">
        <w:rPr>
          <w:rFonts w:cstheme="minorHAnsi"/>
        </w:rPr>
        <w:t>, S</w:t>
      </w:r>
      <w:r w:rsidRPr="00640E0E">
        <w:rPr>
          <w:rFonts w:cstheme="minorHAnsi"/>
          <w:vertAlign w:val="subscript"/>
        </w:rPr>
        <w:t>2</w:t>
      </w:r>
      <w:r w:rsidRPr="00640E0E">
        <w:rPr>
          <w:rFonts w:cstheme="minorHAnsi"/>
        </w:rPr>
        <w:t> transitions lying to lower energy [15], [19]. The calculated oscillator strength of the S</w:t>
      </w:r>
      <w:r w:rsidRPr="00640E0E">
        <w:rPr>
          <w:rFonts w:cstheme="minorHAnsi"/>
          <w:vertAlign w:val="subscript"/>
        </w:rPr>
        <w:t>0</w:t>
      </w:r>
      <w:r w:rsidRPr="00640E0E">
        <w:rPr>
          <w:rFonts w:cstheme="minorHAnsi"/>
        </w:rPr>
        <w:t> → S</w:t>
      </w:r>
      <w:r w:rsidRPr="00640E0E">
        <w:rPr>
          <w:rFonts w:cstheme="minorHAnsi"/>
          <w:vertAlign w:val="subscript"/>
        </w:rPr>
        <w:t>3</w:t>
      </w:r>
      <w:r w:rsidRPr="00640E0E">
        <w:rPr>
          <w:rFonts w:cstheme="minorHAnsi"/>
        </w:rPr>
        <w:t> feature is in good agreement with experiment, while the S</w:t>
      </w:r>
      <w:r w:rsidRPr="00640E0E">
        <w:rPr>
          <w:rFonts w:cstheme="minorHAnsi"/>
          <w:vertAlign w:val="subscript"/>
        </w:rPr>
        <w:t>0</w:t>
      </w:r>
      <w:r w:rsidRPr="00640E0E">
        <w:rPr>
          <w:rFonts w:cstheme="minorHAnsi"/>
        </w:rPr>
        <w:t> → S</w:t>
      </w:r>
      <w:r w:rsidRPr="00640E0E">
        <w:rPr>
          <w:rFonts w:cstheme="minorHAnsi"/>
          <w:vertAlign w:val="subscript"/>
        </w:rPr>
        <w:t>1</w:t>
      </w:r>
      <w:r w:rsidRPr="00640E0E">
        <w:rPr>
          <w:rFonts w:cstheme="minorHAnsi"/>
        </w:rPr>
        <w:t>, S</w:t>
      </w:r>
      <w:r w:rsidRPr="00640E0E">
        <w:rPr>
          <w:rFonts w:cstheme="minorHAnsi"/>
          <w:vertAlign w:val="subscript"/>
        </w:rPr>
        <w:t>2</w:t>
      </w:r>
      <w:r w:rsidRPr="00640E0E">
        <w:rPr>
          <w:rFonts w:cstheme="minorHAnsi"/>
        </w:rPr>
        <w:t> absorptions are calculated to be much weaker than observed experimentally, suggesting that these bands borrow intensity from the S</w:t>
      </w:r>
      <w:r w:rsidRPr="00640E0E">
        <w:rPr>
          <w:rFonts w:cstheme="minorHAnsi"/>
          <w:vertAlign w:val="subscript"/>
        </w:rPr>
        <w:t>0</w:t>
      </w:r>
      <w:r w:rsidRPr="00640E0E">
        <w:rPr>
          <w:rFonts w:cstheme="minorHAnsi"/>
        </w:rPr>
        <w:t> → S</w:t>
      </w:r>
      <w:r w:rsidRPr="00640E0E">
        <w:rPr>
          <w:rFonts w:cstheme="minorHAnsi"/>
          <w:vertAlign w:val="subscript"/>
        </w:rPr>
        <w:t>3</w:t>
      </w:r>
      <w:r w:rsidRPr="00640E0E">
        <w:rPr>
          <w:rFonts w:cstheme="minorHAnsi"/>
        </w:rPr>
        <w:t> transition.[16] In both ultrafast transient absorbance and RR experiments, the intense S</w:t>
      </w:r>
      <w:r w:rsidRPr="00640E0E">
        <w:rPr>
          <w:rFonts w:cstheme="minorHAnsi"/>
          <w:vertAlign w:val="subscript"/>
        </w:rPr>
        <w:t>0</w:t>
      </w:r>
      <w:r w:rsidRPr="00640E0E">
        <w:rPr>
          <w:rFonts w:cstheme="minorHAnsi"/>
        </w:rPr>
        <w:t> → S</w:t>
      </w:r>
      <w:r w:rsidRPr="00640E0E">
        <w:rPr>
          <w:rFonts w:cstheme="minorHAnsi"/>
          <w:vertAlign w:val="subscript"/>
        </w:rPr>
        <w:t>3</w:t>
      </w:r>
      <w:r w:rsidRPr="00640E0E">
        <w:rPr>
          <w:rFonts w:cstheme="minorHAnsi"/>
        </w:rPr>
        <w:t> absorption has been used to probe the formation and decay of the isomer [4], [5]</w:t>
      </w:r>
      <w:bookmarkEnd w:id="9"/>
      <w:r w:rsidRPr="00640E0E">
        <w:rPr>
          <w:rFonts w:cstheme="minorHAnsi"/>
        </w:rPr>
        <w:t>, [6]</w:t>
      </w:r>
      <w:bookmarkEnd w:id="10"/>
      <w:r w:rsidRPr="00640E0E">
        <w:rPr>
          <w:rFonts w:cstheme="minorHAnsi"/>
        </w:rPr>
        <w:t>, [7]</w:t>
      </w:r>
      <w:bookmarkEnd w:id="11"/>
      <w:r w:rsidRPr="00640E0E">
        <w:rPr>
          <w:rFonts w:cstheme="minorHAnsi"/>
        </w:rPr>
        <w:t>, [8], [9]</w:t>
      </w:r>
      <w:bookmarkEnd w:id="13"/>
      <w:r w:rsidRPr="00640E0E">
        <w:rPr>
          <w:rFonts w:cstheme="minorHAnsi"/>
        </w:rPr>
        <w:t>, [10]</w:t>
      </w:r>
      <w:bookmarkEnd w:id="14"/>
      <w:r w:rsidRPr="00640E0E">
        <w:rPr>
          <w:rFonts w:cstheme="minorHAnsi"/>
        </w:rPr>
        <w:t>, [11]</w:t>
      </w:r>
      <w:bookmarkEnd w:id="15"/>
      <w:r w:rsidRPr="00640E0E">
        <w:rPr>
          <w:rFonts w:cstheme="minorHAnsi"/>
        </w:rPr>
        <w:t>, [12]</w:t>
      </w:r>
      <w:bookmarkEnd w:id="16"/>
      <w:r w:rsidRPr="00640E0E">
        <w:rPr>
          <w:rFonts w:cstheme="minorHAnsi"/>
        </w:rPr>
        <w:t>, [13]</w:t>
      </w:r>
      <w:bookmarkEnd w:id="17"/>
      <w:r w:rsidRPr="00640E0E">
        <w:rPr>
          <w:rFonts w:cstheme="minorHAnsi"/>
        </w:rPr>
        <w:t>, [17]</w:t>
      </w:r>
      <w:bookmarkEnd w:id="21"/>
      <w:r w:rsidRPr="00640E0E">
        <w:rPr>
          <w:rFonts w:cstheme="minorHAnsi"/>
        </w:rPr>
        <w:t>, yet no studies to date have examined the nature of this absorption, or attempted to model the electronic spectrum. In this Letter, we report the first modeling of the electronic absorption spectrum of the iso-halons, using theory in concert with multidimensional Franck–Condon simulations. Our data are compared with previous RR experiments that probed the spectroscopy of the isomer at selected wavelengths within the S</w:t>
      </w:r>
      <w:r w:rsidRPr="00640E0E">
        <w:rPr>
          <w:rFonts w:cstheme="minorHAnsi"/>
          <w:vertAlign w:val="subscript"/>
        </w:rPr>
        <w:t>0</w:t>
      </w:r>
      <w:r w:rsidRPr="00640E0E">
        <w:rPr>
          <w:rFonts w:cstheme="minorHAnsi"/>
        </w:rPr>
        <w:t> → S</w:t>
      </w:r>
      <w:r w:rsidRPr="00640E0E">
        <w:rPr>
          <w:rFonts w:cstheme="minorHAnsi"/>
          <w:vertAlign w:val="subscript"/>
        </w:rPr>
        <w:t>3</w:t>
      </w:r>
      <w:r w:rsidRPr="00640E0E">
        <w:rPr>
          <w:rFonts w:cstheme="minorHAnsi"/>
        </w:rPr>
        <w:t> absorption band.[4], [8]</w:t>
      </w:r>
      <w:bookmarkEnd w:id="12"/>
    </w:p>
    <w:p w14:paraId="528D4442" w14:textId="77777777" w:rsidR="001F4BDC" w:rsidRPr="00640E0E" w:rsidRDefault="001F4BDC" w:rsidP="00DF46E3">
      <w:pPr>
        <w:pStyle w:val="Heading1"/>
        <w:rPr>
          <w:rFonts w:asciiTheme="minorHAnsi" w:hAnsiTheme="minorHAnsi" w:cstheme="minorHAnsi"/>
        </w:rPr>
      </w:pPr>
      <w:r w:rsidRPr="00640E0E">
        <w:rPr>
          <w:rFonts w:asciiTheme="minorHAnsi" w:hAnsiTheme="minorHAnsi" w:cstheme="minorHAnsi"/>
        </w:rPr>
        <w:lastRenderedPageBreak/>
        <w:t>2. Experimental and computational methods</w:t>
      </w:r>
    </w:p>
    <w:p w14:paraId="10808321" w14:textId="18A986BB" w:rsidR="001F4BDC" w:rsidRPr="00640E0E" w:rsidRDefault="001F4BDC" w:rsidP="001F4BDC">
      <w:pPr>
        <w:rPr>
          <w:rFonts w:cstheme="minorHAnsi"/>
        </w:rPr>
      </w:pPr>
      <w:r w:rsidRPr="00640E0E">
        <w:rPr>
          <w:rFonts w:cstheme="minorHAnsi"/>
        </w:rPr>
        <w:t>The details of the experimental approach have been previously described in detail [15]</w:t>
      </w:r>
      <w:bookmarkEnd w:id="19"/>
      <w:r w:rsidRPr="00640E0E">
        <w:rPr>
          <w:rFonts w:cstheme="minorHAnsi"/>
        </w:rPr>
        <w:t xml:space="preserve">, [16]. Briefly, samples of </w:t>
      </w:r>
      <w:proofErr w:type="spellStart"/>
      <w:r w:rsidRPr="00640E0E">
        <w:rPr>
          <w:rFonts w:cstheme="minorHAnsi"/>
        </w:rPr>
        <w:t>polyhalomethanes</w:t>
      </w:r>
      <w:proofErr w:type="spellEnd"/>
      <w:r w:rsidRPr="00640E0E">
        <w:rPr>
          <w:rFonts w:cstheme="minorHAnsi"/>
        </w:rPr>
        <w:t xml:space="preserve"> in </w:t>
      </w:r>
      <w:proofErr w:type="spellStart"/>
      <w:r w:rsidRPr="00640E0E">
        <w:rPr>
          <w:rFonts w:cstheme="minorHAnsi"/>
        </w:rPr>
        <w:t>Ar</w:t>
      </w:r>
      <w:proofErr w:type="spellEnd"/>
      <w:r w:rsidRPr="00640E0E">
        <w:rPr>
          <w:rFonts w:cstheme="minorHAnsi"/>
        </w:rPr>
        <w:t xml:space="preserve"> or Ne at typical mixing ratios of 1:1000 were prepared by passing high purity </w:t>
      </w:r>
      <w:proofErr w:type="spellStart"/>
      <w:r w:rsidRPr="00640E0E">
        <w:rPr>
          <w:rFonts w:cstheme="minorHAnsi"/>
        </w:rPr>
        <w:t>Ar</w:t>
      </w:r>
      <w:proofErr w:type="spellEnd"/>
      <w:r w:rsidRPr="00640E0E">
        <w:rPr>
          <w:rFonts w:cstheme="minorHAnsi"/>
        </w:rPr>
        <w:t xml:space="preserve"> or Ne gas at a typical pressure of 3 bar over the chemical held in a </w:t>
      </w:r>
      <w:proofErr w:type="gramStart"/>
      <w:r w:rsidRPr="00640E0E">
        <w:rPr>
          <w:rFonts w:cstheme="minorHAnsi"/>
        </w:rPr>
        <w:t>temperature controlled</w:t>
      </w:r>
      <w:proofErr w:type="gramEnd"/>
      <w:r w:rsidRPr="00640E0E">
        <w:rPr>
          <w:rFonts w:cstheme="minorHAnsi"/>
        </w:rPr>
        <w:t xml:space="preserve"> bath. In some cases, mixtures were premade in a </w:t>
      </w:r>
      <w:proofErr w:type="gramStart"/>
      <w:r w:rsidRPr="00640E0E">
        <w:rPr>
          <w:rFonts w:cstheme="minorHAnsi"/>
        </w:rPr>
        <w:t>stainless steel</w:t>
      </w:r>
      <w:proofErr w:type="gramEnd"/>
      <w:r w:rsidRPr="00640E0E">
        <w:rPr>
          <w:rFonts w:cstheme="minorHAnsi"/>
        </w:rPr>
        <w:t xml:space="preserve"> mixing tank using standard manometric techniques. The mixture was deposited onto the cold window held at </w:t>
      </w:r>
      <w:r w:rsidRPr="00640E0E">
        <w:rPr>
          <w:rFonts w:ascii="Cambria Math" w:hAnsi="Cambria Math" w:cs="Cambria Math"/>
        </w:rPr>
        <w:t>∼</w:t>
      </w:r>
      <w:r w:rsidRPr="00640E0E">
        <w:rPr>
          <w:rFonts w:cstheme="minorHAnsi"/>
        </w:rPr>
        <w:t>5 K using a solenoid actuated pulsed valve; typical conditions were: 1 </w:t>
      </w:r>
      <w:proofErr w:type="spellStart"/>
      <w:r w:rsidRPr="00640E0E">
        <w:rPr>
          <w:rFonts w:cstheme="minorHAnsi"/>
        </w:rPr>
        <w:t>ms</w:t>
      </w:r>
      <w:proofErr w:type="spellEnd"/>
      <w:r w:rsidRPr="00640E0E">
        <w:rPr>
          <w:rFonts w:cstheme="minorHAnsi"/>
        </w:rPr>
        <w:t xml:space="preserve"> pulse duration, 10 Hz repetition rate, 1 h deposition time, 1 bar backing pressure.</w:t>
      </w:r>
    </w:p>
    <w:p w14:paraId="2D3332BA" w14:textId="43BDF922" w:rsidR="001F4BDC" w:rsidRPr="00640E0E" w:rsidRDefault="001F4BDC" w:rsidP="001F4BDC">
      <w:pPr>
        <w:rPr>
          <w:rFonts w:cstheme="minorHAnsi"/>
        </w:rPr>
      </w:pPr>
      <w:r w:rsidRPr="00640E0E">
        <w:rPr>
          <w:rFonts w:cstheme="minorHAnsi"/>
        </w:rPr>
        <w:t>Following deposition, the cold window was irradiated with UV laser light from the frequency doubled output of a dye laser system (Lambda-</w:t>
      </w:r>
      <w:proofErr w:type="spellStart"/>
      <w:r w:rsidRPr="00640E0E">
        <w:rPr>
          <w:rFonts w:cstheme="minorHAnsi"/>
        </w:rPr>
        <w:t>Physik</w:t>
      </w:r>
      <w:proofErr w:type="spellEnd"/>
      <w:r w:rsidRPr="00640E0E">
        <w:rPr>
          <w:rFonts w:cstheme="minorHAnsi"/>
        </w:rPr>
        <w:t xml:space="preserve"> </w:t>
      </w:r>
      <w:proofErr w:type="spellStart"/>
      <w:r w:rsidRPr="00640E0E">
        <w:rPr>
          <w:rFonts w:cstheme="minorHAnsi"/>
        </w:rPr>
        <w:t>Scanmate</w:t>
      </w:r>
      <w:proofErr w:type="spellEnd"/>
      <w:r w:rsidRPr="00640E0E">
        <w:rPr>
          <w:rFonts w:cstheme="minorHAnsi"/>
        </w:rPr>
        <w:t xml:space="preserve"> 2E), pumped by the third harmonic (355 nm) of a </w:t>
      </w:r>
      <w:proofErr w:type="spellStart"/>
      <w:proofErr w:type="gramStart"/>
      <w:r w:rsidRPr="00640E0E">
        <w:rPr>
          <w:rFonts w:cstheme="minorHAnsi"/>
        </w:rPr>
        <w:t>Nd:YAG</w:t>
      </w:r>
      <w:proofErr w:type="spellEnd"/>
      <w:proofErr w:type="gramEnd"/>
      <w:r w:rsidRPr="00640E0E">
        <w:rPr>
          <w:rFonts w:cstheme="minorHAnsi"/>
        </w:rPr>
        <w:t xml:space="preserve"> laser (Continuum NY-61). The photolysis beam was expanded using a 4:1 beam expander to fill the cold window and avoid damage to the cryostat windows </w:t>
      </w:r>
      <w:bookmarkStart w:id="24" w:name="bb0100"/>
      <w:r w:rsidRPr="00640E0E">
        <w:rPr>
          <w:rFonts w:cstheme="minorHAnsi"/>
        </w:rPr>
        <w:t>[20]</w:t>
      </w:r>
      <w:bookmarkEnd w:id="24"/>
      <w:r w:rsidRPr="00640E0E">
        <w:rPr>
          <w:rFonts w:cstheme="minorHAnsi"/>
        </w:rPr>
        <w:t>; typical irradiation times were 1 h at 10 Hz, with 0.5 </w:t>
      </w:r>
      <w:proofErr w:type="spellStart"/>
      <w:r w:rsidRPr="00640E0E">
        <w:rPr>
          <w:rFonts w:cstheme="minorHAnsi"/>
        </w:rPr>
        <w:t>mJ</w:t>
      </w:r>
      <w:proofErr w:type="spellEnd"/>
      <w:r w:rsidRPr="00640E0E">
        <w:rPr>
          <w:rFonts w:cstheme="minorHAnsi"/>
        </w:rPr>
        <w:t>/pulse. Infrared (IR) absorption spectra were recorded with a Thermo Nicolet NEXUS series FTIR at typically 1–2 cm</w:t>
      </w:r>
      <w:r w:rsidRPr="00640E0E">
        <w:rPr>
          <w:rFonts w:cstheme="minorHAnsi"/>
          <w:vertAlign w:val="superscript"/>
        </w:rPr>
        <w:t>−1</w:t>
      </w:r>
      <w:r w:rsidRPr="00640E0E">
        <w:rPr>
          <w:rFonts w:cstheme="minorHAnsi"/>
        </w:rPr>
        <w:t> resolution and averaged over 128 scans. Ultraviolet/visible (UV/VIS) absorption spectra were obtained with an Agilent 8453 diode array spectrophotometer. The reference spectra for both IR and UV/VIS were recorded for the cold sample holder immediately prior to matrix deposition, and the entire cryostat was mounted on a home-built rail system that allowed quick interchange between spectrometers. All spectra were transferred to a spreadsheet and analysis program (Origin 8.0) for subsequent workup.</w:t>
      </w:r>
    </w:p>
    <w:p w14:paraId="202DC3B8" w14:textId="4BD4CC73" w:rsidR="001F4BDC" w:rsidRPr="00640E0E" w:rsidRDefault="001F4BDC" w:rsidP="001F4BDC">
      <w:pPr>
        <w:rPr>
          <w:rFonts w:cstheme="minorHAnsi"/>
        </w:rPr>
      </w:pPr>
      <w:r w:rsidRPr="00640E0E">
        <w:rPr>
          <w:rFonts w:cstheme="minorHAnsi"/>
        </w:rPr>
        <w:t>Calculations were carried out using the Gaussian 09 </w:t>
      </w:r>
      <w:bookmarkStart w:id="25" w:name="bb0105"/>
      <w:r w:rsidRPr="00640E0E">
        <w:rPr>
          <w:rFonts w:cstheme="minorHAnsi"/>
        </w:rPr>
        <w:t>[21]</w:t>
      </w:r>
      <w:bookmarkEnd w:id="25"/>
      <w:r w:rsidRPr="00640E0E">
        <w:rPr>
          <w:rFonts w:cstheme="minorHAnsi"/>
        </w:rPr>
        <w:t> and NBO 5.9 </w:t>
      </w:r>
      <w:bookmarkStart w:id="26" w:name="bb0110"/>
      <w:r w:rsidRPr="00640E0E">
        <w:rPr>
          <w:rFonts w:cstheme="minorHAnsi"/>
        </w:rPr>
        <w:t>[22]</w:t>
      </w:r>
      <w:bookmarkEnd w:id="26"/>
      <w:r w:rsidRPr="00640E0E">
        <w:rPr>
          <w:rFonts w:cstheme="minorHAnsi"/>
        </w:rPr>
        <w:t xml:space="preserve"> programs on the MU Pere cluster. Geometry optimization was performed using DFT and TDDFT (CAM-B3LYP and TDCAM-B3LYP) methods with correlation consistent basis sets, typically </w:t>
      </w:r>
      <w:proofErr w:type="spellStart"/>
      <w:r w:rsidRPr="00640E0E">
        <w:rPr>
          <w:rFonts w:cstheme="minorHAnsi"/>
        </w:rPr>
        <w:t>aug</w:t>
      </w:r>
      <w:proofErr w:type="spellEnd"/>
      <w:r w:rsidRPr="00640E0E">
        <w:rPr>
          <w:rFonts w:cstheme="minorHAnsi"/>
        </w:rPr>
        <w:t>-cc-</w:t>
      </w:r>
      <w:proofErr w:type="spellStart"/>
      <w:r w:rsidRPr="00640E0E">
        <w:rPr>
          <w:rFonts w:cstheme="minorHAnsi"/>
        </w:rPr>
        <w:t>pVTZ</w:t>
      </w:r>
      <w:proofErr w:type="spellEnd"/>
      <w:r w:rsidRPr="00640E0E">
        <w:rPr>
          <w:rFonts w:cstheme="minorHAnsi"/>
        </w:rPr>
        <w:t> </w:t>
      </w:r>
      <w:bookmarkStart w:id="27" w:name="bb0160"/>
      <w:r w:rsidRPr="00640E0E">
        <w:rPr>
          <w:rFonts w:cstheme="minorHAnsi"/>
        </w:rPr>
        <w:t>[23]</w:t>
      </w:r>
      <w:bookmarkEnd w:id="27"/>
      <w:r w:rsidRPr="00640E0E">
        <w:rPr>
          <w:rFonts w:cstheme="minorHAnsi"/>
        </w:rPr>
        <w:t>, </w:t>
      </w:r>
      <w:bookmarkStart w:id="28" w:name="bb0165"/>
      <w:r w:rsidRPr="00640E0E">
        <w:rPr>
          <w:rFonts w:cstheme="minorHAnsi"/>
        </w:rPr>
        <w:t>[24]</w:t>
      </w:r>
      <w:bookmarkEnd w:id="28"/>
      <w:r w:rsidRPr="00640E0E">
        <w:rPr>
          <w:rFonts w:cstheme="minorHAnsi"/>
        </w:rPr>
        <w:t>, </w:t>
      </w:r>
      <w:bookmarkStart w:id="29" w:name="bb0170"/>
      <w:r w:rsidRPr="00640E0E">
        <w:rPr>
          <w:rFonts w:cstheme="minorHAnsi"/>
        </w:rPr>
        <w:t>[25]</w:t>
      </w:r>
      <w:bookmarkEnd w:id="29"/>
      <w:r w:rsidRPr="00640E0E">
        <w:rPr>
          <w:rFonts w:cstheme="minorHAnsi"/>
        </w:rPr>
        <w:t>, </w:t>
      </w:r>
      <w:bookmarkStart w:id="30" w:name="bb0175"/>
      <w:r w:rsidRPr="00640E0E">
        <w:rPr>
          <w:rFonts w:cstheme="minorHAnsi"/>
        </w:rPr>
        <w:t>[26]</w:t>
      </w:r>
      <w:bookmarkEnd w:id="30"/>
      <w:r w:rsidRPr="00640E0E">
        <w:rPr>
          <w:rFonts w:cstheme="minorHAnsi"/>
        </w:rPr>
        <w:t>. For Iodine, Peterson’s effective core potential basis (</w:t>
      </w:r>
      <w:proofErr w:type="spellStart"/>
      <w:r w:rsidRPr="00640E0E">
        <w:rPr>
          <w:rFonts w:cstheme="minorHAnsi"/>
        </w:rPr>
        <w:t>aug</w:t>
      </w:r>
      <w:proofErr w:type="spellEnd"/>
      <w:r w:rsidRPr="00640E0E">
        <w:rPr>
          <w:rFonts w:cstheme="minorHAnsi"/>
        </w:rPr>
        <w:t>-cc-</w:t>
      </w:r>
      <w:proofErr w:type="spellStart"/>
      <w:r w:rsidRPr="00640E0E">
        <w:rPr>
          <w:rFonts w:cstheme="minorHAnsi"/>
        </w:rPr>
        <w:t>pVTZ</w:t>
      </w:r>
      <w:proofErr w:type="spellEnd"/>
      <w:r w:rsidRPr="00640E0E">
        <w:rPr>
          <w:rFonts w:cstheme="minorHAnsi"/>
        </w:rPr>
        <w:t>-pp) was used </w:t>
      </w:r>
      <w:bookmarkStart w:id="31" w:name="bb0135"/>
      <w:r w:rsidRPr="00640E0E">
        <w:rPr>
          <w:rFonts w:cstheme="minorHAnsi"/>
        </w:rPr>
        <w:t>[27]</w:t>
      </w:r>
      <w:bookmarkEnd w:id="31"/>
      <w:r w:rsidRPr="00640E0E">
        <w:rPr>
          <w:rFonts w:cstheme="minorHAnsi"/>
        </w:rPr>
        <w:t>. Time-dependent DFT (TDDFT) methods are now widely used for modeling electronically excited states, and it is well appreciated that local exchange functionals perform poorly for states involving significant charge transfer </w:t>
      </w:r>
      <w:bookmarkStart w:id="32" w:name="bb0140"/>
      <w:r w:rsidRPr="00640E0E">
        <w:rPr>
          <w:rFonts w:cstheme="minorHAnsi"/>
        </w:rPr>
        <w:t>[28]</w:t>
      </w:r>
      <w:bookmarkEnd w:id="32"/>
      <w:r w:rsidRPr="00640E0E">
        <w:rPr>
          <w:rFonts w:cstheme="minorHAnsi"/>
        </w:rPr>
        <w:t>. Thus, in this work we employed the CAM-B3LYP functional, which has previously been shown to model well the electronic spectrum of the iso-halons [16]</w:t>
      </w:r>
      <w:bookmarkEnd w:id="20"/>
      <w:r w:rsidRPr="00640E0E">
        <w:rPr>
          <w:rFonts w:cstheme="minorHAnsi"/>
        </w:rPr>
        <w:t>, [19]</w:t>
      </w:r>
      <w:bookmarkEnd w:id="23"/>
      <w:r w:rsidRPr="00640E0E">
        <w:rPr>
          <w:rFonts w:cstheme="minorHAnsi"/>
        </w:rPr>
        <w:t>. The vibrational frequencies and mass-weighted displacements (</w:t>
      </w:r>
      <w:r w:rsidRPr="00640E0E">
        <w:rPr>
          <w:rFonts w:cstheme="minorHAnsi"/>
          <w:i/>
          <w:iCs/>
        </w:rPr>
        <w:t>l</w:t>
      </w:r>
      <w:r w:rsidRPr="00640E0E">
        <w:rPr>
          <w:rFonts w:cstheme="minorHAnsi"/>
        </w:rPr>
        <w:t>-matrices) derived from the (TD) DFT calculations were used as input into a multidimensional Franck–Condon routine in the PGOPHER program suite </w:t>
      </w:r>
      <w:bookmarkStart w:id="33" w:name="bb0145"/>
      <w:r w:rsidRPr="00640E0E">
        <w:rPr>
          <w:rFonts w:cstheme="minorHAnsi"/>
        </w:rPr>
        <w:t>[29]</w:t>
      </w:r>
      <w:bookmarkEnd w:id="33"/>
      <w:r w:rsidRPr="00640E0E">
        <w:rPr>
          <w:rFonts w:cstheme="minorHAnsi"/>
        </w:rPr>
        <w:t xml:space="preserve">, which incorporated the full effects of </w:t>
      </w:r>
      <w:proofErr w:type="spellStart"/>
      <w:r w:rsidRPr="00640E0E">
        <w:rPr>
          <w:rFonts w:cstheme="minorHAnsi"/>
        </w:rPr>
        <w:t>Duschinsky</w:t>
      </w:r>
      <w:proofErr w:type="spellEnd"/>
      <w:r w:rsidRPr="00640E0E">
        <w:rPr>
          <w:rFonts w:cstheme="minorHAnsi"/>
        </w:rPr>
        <w:t xml:space="preserve"> mixing.</w:t>
      </w:r>
    </w:p>
    <w:p w14:paraId="16BA1B86" w14:textId="77777777" w:rsidR="001F4BDC" w:rsidRPr="00640E0E" w:rsidRDefault="001F4BDC" w:rsidP="00DF46E3">
      <w:pPr>
        <w:pStyle w:val="Heading1"/>
        <w:rPr>
          <w:rFonts w:asciiTheme="minorHAnsi" w:hAnsiTheme="minorHAnsi" w:cstheme="minorHAnsi"/>
        </w:rPr>
      </w:pPr>
      <w:r w:rsidRPr="00640E0E">
        <w:rPr>
          <w:rFonts w:asciiTheme="minorHAnsi" w:hAnsiTheme="minorHAnsi" w:cstheme="minorHAnsi"/>
        </w:rPr>
        <w:t>3. Results and discussion</w:t>
      </w:r>
    </w:p>
    <w:p w14:paraId="7CBEA790" w14:textId="2CD0B251" w:rsidR="001F4BDC" w:rsidRPr="00640E0E" w:rsidRDefault="001F4BDC" w:rsidP="001F4BDC">
      <w:pPr>
        <w:rPr>
          <w:rFonts w:cstheme="minorHAnsi"/>
        </w:rPr>
      </w:pPr>
      <w:bookmarkStart w:id="34" w:name="bf0005"/>
      <w:r w:rsidRPr="00640E0E">
        <w:rPr>
          <w:rFonts w:cstheme="minorHAnsi"/>
        </w:rPr>
        <w:t>Figure 1</w:t>
      </w:r>
      <w:bookmarkEnd w:id="34"/>
      <w:r w:rsidRPr="00640E0E">
        <w:rPr>
          <w:rFonts w:cstheme="minorHAnsi"/>
        </w:rPr>
        <w:t> shows examples of the electronic spectra of matrix isolated iso-</w:t>
      </w:r>
      <w:proofErr w:type="spellStart"/>
      <w:r w:rsidRPr="00640E0E">
        <w:rPr>
          <w:rFonts w:cstheme="minorHAnsi"/>
        </w:rPr>
        <w:t>polyhalomethanes</w:t>
      </w:r>
      <w:proofErr w:type="spellEnd"/>
      <w:r w:rsidRPr="00640E0E">
        <w:rPr>
          <w:rFonts w:cstheme="minorHAnsi"/>
        </w:rPr>
        <w:t xml:space="preserve"> measured in our lab in cryogenic (</w:t>
      </w:r>
      <w:proofErr w:type="spellStart"/>
      <w:r w:rsidRPr="00640E0E">
        <w:rPr>
          <w:rFonts w:cstheme="minorHAnsi"/>
        </w:rPr>
        <w:t>Ar</w:t>
      </w:r>
      <w:proofErr w:type="spellEnd"/>
      <w:r w:rsidRPr="00640E0E">
        <w:rPr>
          <w:rFonts w:cstheme="minorHAnsi"/>
        </w:rPr>
        <w:t xml:space="preserve"> or Ne) matrices at 5 K, following photolysis of the parent halon. All spectra show weak (S</w:t>
      </w:r>
      <w:r w:rsidRPr="00640E0E">
        <w:rPr>
          <w:rFonts w:cstheme="minorHAnsi"/>
          <w:vertAlign w:val="subscript"/>
        </w:rPr>
        <w:t>0</w:t>
      </w:r>
      <w:r w:rsidRPr="00640E0E">
        <w:rPr>
          <w:rFonts w:cstheme="minorHAnsi"/>
        </w:rPr>
        <w:t> → S</w:t>
      </w:r>
      <w:r w:rsidRPr="00640E0E">
        <w:rPr>
          <w:rFonts w:cstheme="minorHAnsi"/>
          <w:vertAlign w:val="subscript"/>
        </w:rPr>
        <w:t>1</w:t>
      </w:r>
      <w:r w:rsidRPr="00640E0E">
        <w:rPr>
          <w:rFonts w:cstheme="minorHAnsi"/>
        </w:rPr>
        <w:t>, S</w:t>
      </w:r>
      <w:r w:rsidRPr="00640E0E">
        <w:rPr>
          <w:rFonts w:cstheme="minorHAnsi"/>
          <w:vertAlign w:val="subscript"/>
        </w:rPr>
        <w:t>2</w:t>
      </w:r>
      <w:r w:rsidRPr="00640E0E">
        <w:rPr>
          <w:rFonts w:cstheme="minorHAnsi"/>
        </w:rPr>
        <w:t>) transitions in the visible and a much stronger (S</w:t>
      </w:r>
      <w:r w:rsidRPr="00640E0E">
        <w:rPr>
          <w:rFonts w:cstheme="minorHAnsi"/>
          <w:vertAlign w:val="subscript"/>
        </w:rPr>
        <w:t>0</w:t>
      </w:r>
      <w:r w:rsidRPr="00640E0E">
        <w:rPr>
          <w:rFonts w:cstheme="minorHAnsi"/>
        </w:rPr>
        <w:t> → S</w:t>
      </w:r>
      <w:r w:rsidRPr="00640E0E">
        <w:rPr>
          <w:rFonts w:cstheme="minorHAnsi"/>
          <w:vertAlign w:val="subscript"/>
        </w:rPr>
        <w:t>3</w:t>
      </w:r>
      <w:r w:rsidRPr="00640E0E">
        <w:rPr>
          <w:rFonts w:cstheme="minorHAnsi"/>
        </w:rPr>
        <w:t>) transition lying in the near-UV region of the spectrum. These bands are uniformly broad, with Full Width at Half-Maxima (FWHM) of several thousand cm</w:t>
      </w:r>
      <w:r w:rsidRPr="00640E0E">
        <w:rPr>
          <w:rFonts w:cstheme="minorHAnsi"/>
          <w:vertAlign w:val="superscript"/>
        </w:rPr>
        <w:t>−</w:t>
      </w:r>
      <w:proofErr w:type="gramStart"/>
      <w:r w:rsidRPr="00640E0E">
        <w:rPr>
          <w:rFonts w:cstheme="minorHAnsi"/>
          <w:vertAlign w:val="superscript"/>
        </w:rPr>
        <w:t>1</w:t>
      </w:r>
      <w:r w:rsidRPr="00640E0E">
        <w:rPr>
          <w:rFonts w:cstheme="minorHAnsi"/>
        </w:rPr>
        <w:t>, and</w:t>
      </w:r>
      <w:proofErr w:type="gramEnd"/>
      <w:r w:rsidRPr="00640E0E">
        <w:rPr>
          <w:rFonts w:cstheme="minorHAnsi"/>
        </w:rPr>
        <w:t xml:space="preserve"> are featureless. The calculated (TDCAM-B3LYP/</w:t>
      </w:r>
      <w:proofErr w:type="spellStart"/>
      <w:r w:rsidRPr="00640E0E">
        <w:rPr>
          <w:rFonts w:cstheme="minorHAnsi"/>
        </w:rPr>
        <w:t>aug</w:t>
      </w:r>
      <w:proofErr w:type="spellEnd"/>
      <w:r w:rsidRPr="00640E0E">
        <w:rPr>
          <w:rFonts w:cstheme="minorHAnsi"/>
        </w:rPr>
        <w:t>-cc-</w:t>
      </w:r>
      <w:proofErr w:type="spellStart"/>
      <w:r w:rsidRPr="00640E0E">
        <w:rPr>
          <w:rFonts w:cstheme="minorHAnsi"/>
        </w:rPr>
        <w:t>pVTZ</w:t>
      </w:r>
      <w:proofErr w:type="spellEnd"/>
      <w:r w:rsidRPr="00640E0E">
        <w:rPr>
          <w:rFonts w:cstheme="minorHAnsi"/>
        </w:rPr>
        <w:t xml:space="preserve">, with </w:t>
      </w:r>
      <w:proofErr w:type="spellStart"/>
      <w:r w:rsidRPr="00640E0E">
        <w:rPr>
          <w:rFonts w:cstheme="minorHAnsi"/>
        </w:rPr>
        <w:t>aug</w:t>
      </w:r>
      <w:proofErr w:type="spellEnd"/>
      <w:r w:rsidRPr="00640E0E">
        <w:rPr>
          <w:rFonts w:cstheme="minorHAnsi"/>
        </w:rPr>
        <w:t>-cc-</w:t>
      </w:r>
      <w:proofErr w:type="spellStart"/>
      <w:r w:rsidRPr="00640E0E">
        <w:rPr>
          <w:rFonts w:cstheme="minorHAnsi"/>
        </w:rPr>
        <w:t>pVTZ</w:t>
      </w:r>
      <w:proofErr w:type="spellEnd"/>
      <w:r w:rsidRPr="00640E0E">
        <w:rPr>
          <w:rFonts w:cstheme="minorHAnsi"/>
        </w:rPr>
        <w:t>-pp basis set for I) electronic absorptions of these species are given in Table S1 in the supporting information.</w:t>
      </w:r>
    </w:p>
    <w:p w14:paraId="392F2EE2" w14:textId="31080270" w:rsidR="001F4BDC" w:rsidRPr="00640E0E" w:rsidRDefault="001F4BDC" w:rsidP="00DF46E3">
      <w:pPr>
        <w:pStyle w:val="NoSpacing"/>
        <w:rPr>
          <w:rFonts w:cstheme="minorHAnsi"/>
        </w:rPr>
      </w:pPr>
      <w:r w:rsidRPr="00640E0E">
        <w:rPr>
          <w:rFonts w:cstheme="minorHAnsi"/>
          <w:noProof/>
        </w:rPr>
        <w:lastRenderedPageBreak/>
        <w:drawing>
          <wp:inline distT="0" distB="0" distL="0" distR="0" wp14:anchorId="71A7B118" wp14:editId="6C1608B8">
            <wp:extent cx="2743200" cy="2139696"/>
            <wp:effectExtent l="0" t="0" r="0" b="0"/>
            <wp:docPr id="88" name="Picture 8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Picture 88">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139696"/>
                    </a:xfrm>
                    <a:prstGeom prst="rect">
                      <a:avLst/>
                    </a:prstGeom>
                    <a:noFill/>
                    <a:ln>
                      <a:noFill/>
                    </a:ln>
                  </pic:spPr>
                </pic:pic>
              </a:graphicData>
            </a:graphic>
          </wp:inline>
        </w:drawing>
      </w:r>
    </w:p>
    <w:p w14:paraId="799D760D" w14:textId="77777777" w:rsidR="001F4BDC" w:rsidRPr="00640E0E" w:rsidRDefault="001F4BDC" w:rsidP="001F4BDC">
      <w:pPr>
        <w:rPr>
          <w:rFonts w:cstheme="minorHAnsi"/>
        </w:rPr>
      </w:pPr>
      <w:r w:rsidRPr="00640E0E">
        <w:rPr>
          <w:rFonts w:cstheme="minorHAnsi"/>
        </w:rPr>
        <w:t>Figure 1. Example UV–Visible spectra of iso-</w:t>
      </w:r>
      <w:proofErr w:type="spellStart"/>
      <w:r w:rsidRPr="00640E0E">
        <w:rPr>
          <w:rFonts w:cstheme="minorHAnsi"/>
        </w:rPr>
        <w:t>polyhalomethanes</w:t>
      </w:r>
      <w:proofErr w:type="spellEnd"/>
      <w:r w:rsidRPr="00640E0E">
        <w:rPr>
          <w:rFonts w:cstheme="minorHAnsi"/>
        </w:rPr>
        <w:t xml:space="preserve"> trapped in rare gas cryogenic matrices at 5 K. From upper left: iso-CF</w:t>
      </w:r>
      <w:r w:rsidRPr="00640E0E">
        <w:rPr>
          <w:rFonts w:cstheme="minorHAnsi"/>
          <w:vertAlign w:val="subscript"/>
        </w:rPr>
        <w:t>2</w:t>
      </w:r>
      <w:r w:rsidRPr="00640E0E">
        <w:rPr>
          <w:rFonts w:cstheme="minorHAnsi"/>
        </w:rPr>
        <w:t>Br</w:t>
      </w:r>
      <w:r w:rsidRPr="00640E0E">
        <w:rPr>
          <w:rFonts w:cstheme="minorHAnsi"/>
          <w:vertAlign w:val="subscript"/>
        </w:rPr>
        <w:t>2</w:t>
      </w:r>
      <w:r w:rsidRPr="00640E0E">
        <w:rPr>
          <w:rFonts w:cstheme="minorHAnsi"/>
        </w:rPr>
        <w:t> (</w:t>
      </w:r>
      <w:proofErr w:type="spellStart"/>
      <w:r w:rsidRPr="00640E0E">
        <w:rPr>
          <w:rFonts w:cstheme="minorHAnsi"/>
        </w:rPr>
        <w:t>Ar</w:t>
      </w:r>
      <w:proofErr w:type="spellEnd"/>
      <w:r w:rsidRPr="00640E0E">
        <w:rPr>
          <w:rFonts w:cstheme="minorHAnsi"/>
        </w:rPr>
        <w:t>), iso-CHBr</w:t>
      </w:r>
      <w:r w:rsidRPr="00640E0E">
        <w:rPr>
          <w:rFonts w:cstheme="minorHAnsi"/>
          <w:vertAlign w:val="subscript"/>
        </w:rPr>
        <w:t>3</w:t>
      </w:r>
      <w:r w:rsidRPr="00640E0E">
        <w:rPr>
          <w:rFonts w:cstheme="minorHAnsi"/>
        </w:rPr>
        <w:t> (Ne), iso-CFBr</w:t>
      </w:r>
      <w:r w:rsidRPr="00640E0E">
        <w:rPr>
          <w:rFonts w:cstheme="minorHAnsi"/>
          <w:vertAlign w:val="subscript"/>
        </w:rPr>
        <w:t>3</w:t>
      </w:r>
      <w:r w:rsidRPr="00640E0E">
        <w:rPr>
          <w:rFonts w:cstheme="minorHAnsi"/>
        </w:rPr>
        <w:t> (Ne), iso-CH</w:t>
      </w:r>
      <w:r w:rsidRPr="00640E0E">
        <w:rPr>
          <w:rFonts w:cstheme="minorHAnsi"/>
          <w:vertAlign w:val="subscript"/>
        </w:rPr>
        <w:t>2</w:t>
      </w:r>
      <w:r w:rsidRPr="00640E0E">
        <w:rPr>
          <w:rFonts w:cstheme="minorHAnsi"/>
        </w:rPr>
        <w:t>I</w:t>
      </w:r>
      <w:r w:rsidRPr="00640E0E">
        <w:rPr>
          <w:rFonts w:cstheme="minorHAnsi"/>
          <w:vertAlign w:val="subscript"/>
        </w:rPr>
        <w:t>2</w:t>
      </w:r>
      <w:r w:rsidRPr="00640E0E">
        <w:rPr>
          <w:rFonts w:cstheme="minorHAnsi"/>
        </w:rPr>
        <w:t> (</w:t>
      </w:r>
      <w:proofErr w:type="spellStart"/>
      <w:r w:rsidRPr="00640E0E">
        <w:rPr>
          <w:rFonts w:cstheme="minorHAnsi"/>
        </w:rPr>
        <w:t>Ar</w:t>
      </w:r>
      <w:proofErr w:type="spellEnd"/>
      <w:r w:rsidRPr="00640E0E">
        <w:rPr>
          <w:rFonts w:cstheme="minorHAnsi"/>
        </w:rPr>
        <w:t>). All species show weak S</w:t>
      </w:r>
      <w:r w:rsidRPr="00640E0E">
        <w:rPr>
          <w:rFonts w:cstheme="minorHAnsi"/>
          <w:vertAlign w:val="subscript"/>
        </w:rPr>
        <w:t>0</w:t>
      </w:r>
      <w:r w:rsidRPr="00640E0E">
        <w:rPr>
          <w:rFonts w:cstheme="minorHAnsi"/>
        </w:rPr>
        <w:t> → S</w:t>
      </w:r>
      <w:r w:rsidRPr="00640E0E">
        <w:rPr>
          <w:rFonts w:cstheme="minorHAnsi"/>
          <w:vertAlign w:val="subscript"/>
        </w:rPr>
        <w:t>1</w:t>
      </w:r>
      <w:r w:rsidRPr="00640E0E">
        <w:rPr>
          <w:rFonts w:cstheme="minorHAnsi"/>
        </w:rPr>
        <w:t>, S</w:t>
      </w:r>
      <w:r w:rsidRPr="00640E0E">
        <w:rPr>
          <w:rFonts w:cstheme="minorHAnsi"/>
          <w:vertAlign w:val="subscript"/>
        </w:rPr>
        <w:t>2</w:t>
      </w:r>
      <w:r w:rsidRPr="00640E0E">
        <w:rPr>
          <w:rFonts w:cstheme="minorHAnsi"/>
        </w:rPr>
        <w:t> absorptions peaking in the visible, and a stronger (S</w:t>
      </w:r>
      <w:r w:rsidRPr="00640E0E">
        <w:rPr>
          <w:rFonts w:cstheme="minorHAnsi"/>
          <w:vertAlign w:val="subscript"/>
        </w:rPr>
        <w:t>0</w:t>
      </w:r>
      <w:r w:rsidRPr="00640E0E">
        <w:rPr>
          <w:rFonts w:cstheme="minorHAnsi"/>
        </w:rPr>
        <w:t> → S</w:t>
      </w:r>
      <w:r w:rsidRPr="00640E0E">
        <w:rPr>
          <w:rFonts w:cstheme="minorHAnsi"/>
          <w:vertAlign w:val="subscript"/>
        </w:rPr>
        <w:t>3</w:t>
      </w:r>
      <w:r w:rsidRPr="00640E0E">
        <w:rPr>
          <w:rFonts w:cstheme="minorHAnsi"/>
        </w:rPr>
        <w:t xml:space="preserve">) absorption in the near-UV/blue region. (For interpretation of the references to </w:t>
      </w:r>
      <w:proofErr w:type="spellStart"/>
      <w:r w:rsidRPr="00640E0E">
        <w:rPr>
          <w:rFonts w:cstheme="minorHAnsi"/>
        </w:rPr>
        <w:t>colour</w:t>
      </w:r>
      <w:proofErr w:type="spellEnd"/>
      <w:r w:rsidRPr="00640E0E">
        <w:rPr>
          <w:rFonts w:cstheme="minorHAnsi"/>
        </w:rPr>
        <w:t xml:space="preserve"> in this figure legend, the reader is referred to the web version of this article.)</w:t>
      </w:r>
    </w:p>
    <w:p w14:paraId="28C6D1D3" w14:textId="0DAC972E" w:rsidR="001F4BDC" w:rsidRPr="00640E0E" w:rsidRDefault="001F4BDC" w:rsidP="001F4BDC">
      <w:pPr>
        <w:rPr>
          <w:rFonts w:cstheme="minorHAnsi"/>
        </w:rPr>
      </w:pPr>
      <w:r w:rsidRPr="00640E0E">
        <w:rPr>
          <w:rFonts w:cstheme="minorHAnsi"/>
        </w:rPr>
        <w:t>Focusing first on iso-CHBr</w:t>
      </w:r>
      <w:r w:rsidRPr="00640E0E">
        <w:rPr>
          <w:rFonts w:cstheme="minorHAnsi"/>
          <w:vertAlign w:val="subscript"/>
        </w:rPr>
        <w:t>3</w:t>
      </w:r>
      <w:r w:rsidRPr="00640E0E">
        <w:rPr>
          <w:rFonts w:cstheme="minorHAnsi"/>
        </w:rPr>
        <w:t>, the structures of the S</w:t>
      </w:r>
      <w:r w:rsidRPr="00640E0E">
        <w:rPr>
          <w:rFonts w:cstheme="minorHAnsi"/>
          <w:vertAlign w:val="subscript"/>
        </w:rPr>
        <w:t>0</w:t>
      </w:r>
      <w:r w:rsidRPr="00640E0E">
        <w:rPr>
          <w:rFonts w:cstheme="minorHAnsi"/>
        </w:rPr>
        <w:t> and S</w:t>
      </w:r>
      <w:r w:rsidRPr="00640E0E">
        <w:rPr>
          <w:rFonts w:cstheme="minorHAnsi"/>
          <w:vertAlign w:val="subscript"/>
        </w:rPr>
        <w:t>3</w:t>
      </w:r>
      <w:r w:rsidRPr="00640E0E">
        <w:rPr>
          <w:rFonts w:cstheme="minorHAnsi"/>
        </w:rPr>
        <w:t> states were optimized at the (TD)CAM-B3LYP/</w:t>
      </w:r>
      <w:proofErr w:type="spellStart"/>
      <w:r w:rsidRPr="00640E0E">
        <w:rPr>
          <w:rFonts w:cstheme="minorHAnsi"/>
        </w:rPr>
        <w:t>aug</w:t>
      </w:r>
      <w:proofErr w:type="spellEnd"/>
      <w:r w:rsidRPr="00640E0E">
        <w:rPr>
          <w:rFonts w:cstheme="minorHAnsi"/>
        </w:rPr>
        <w:t>-cc-</w:t>
      </w:r>
      <w:proofErr w:type="spellStart"/>
      <w:r w:rsidRPr="00640E0E">
        <w:rPr>
          <w:rFonts w:cstheme="minorHAnsi"/>
        </w:rPr>
        <w:t>pVTZ</w:t>
      </w:r>
      <w:proofErr w:type="spellEnd"/>
      <w:r w:rsidRPr="00640E0E">
        <w:rPr>
          <w:rFonts w:cstheme="minorHAnsi"/>
        </w:rPr>
        <w:t xml:space="preserve"> level, and the optimized structures and selected geometrical parameters are shown in </w:t>
      </w:r>
      <w:bookmarkStart w:id="35" w:name="bf0010"/>
      <w:r w:rsidRPr="00640E0E">
        <w:rPr>
          <w:rFonts w:cstheme="minorHAnsi"/>
        </w:rPr>
        <w:t xml:space="preserve">Figure 2. It is immediately seen that electronic excitation induces large structural changes. Most notably, in the excited state the C–Br bond length increases by </w:t>
      </w:r>
      <w:r w:rsidRPr="00640E0E">
        <w:rPr>
          <w:rFonts w:ascii="Cambria Math" w:hAnsi="Cambria Math" w:cs="Cambria Math"/>
        </w:rPr>
        <w:t>∼</w:t>
      </w:r>
      <w:r w:rsidRPr="00640E0E">
        <w:rPr>
          <w:rFonts w:cstheme="minorHAnsi"/>
        </w:rPr>
        <w:t xml:space="preserve">0.1 Å, the Br–Br bond length increases by </w:t>
      </w:r>
      <w:r w:rsidRPr="00640E0E">
        <w:rPr>
          <w:rFonts w:ascii="Cambria Math" w:hAnsi="Cambria Math" w:cs="Cambria Math"/>
        </w:rPr>
        <w:t>∼</w:t>
      </w:r>
      <w:r w:rsidRPr="00640E0E">
        <w:rPr>
          <w:rFonts w:cstheme="minorHAnsi"/>
        </w:rPr>
        <w:t xml:space="preserve">0.4 Å, and the C–Br–Br bond angle increases by </w:t>
      </w:r>
      <w:r w:rsidRPr="00640E0E">
        <w:rPr>
          <w:rFonts w:ascii="Cambria Math" w:hAnsi="Cambria Math" w:cs="Cambria Math"/>
        </w:rPr>
        <w:t>∼</w:t>
      </w:r>
      <w:r w:rsidRPr="00640E0E">
        <w:rPr>
          <w:rFonts w:cstheme="minorHAnsi"/>
        </w:rPr>
        <w:t>54°. To understand these changes, we consider that the CHBr</w:t>
      </w:r>
      <w:r w:rsidRPr="00640E0E">
        <w:rPr>
          <w:rFonts w:cstheme="minorHAnsi"/>
          <w:vertAlign w:val="subscript"/>
        </w:rPr>
        <w:t>2</w:t>
      </w:r>
      <w:r w:rsidRPr="00640E0E">
        <w:rPr>
          <w:rFonts w:cstheme="minorHAnsi"/>
          <w:vertAlign w:val="superscript"/>
        </w:rPr>
        <w:t>+</w:t>
      </w:r>
      <w:r w:rsidRPr="00640E0E">
        <w:rPr>
          <w:rFonts w:cstheme="minorHAnsi"/>
        </w:rPr>
        <w:t> subunit can be described by two different types of resonance structures: (1) structures containing a C = Br double bond, where the positive charge is localized on the doubly bonded Br atom, and (2) a structure containing all single bonds where the positive charge resides on the central C atom (Figure S1). As shown in Figure S2, the electronic transition, which TDDFT calculations indicate is largely described by a simple HOMO–LUMO excitation, resembles a π−π</w:t>
      </w:r>
      <w:r w:rsidRPr="00640E0E">
        <w:rPr>
          <w:rFonts w:ascii="Cambria Math" w:hAnsi="Cambria Math" w:cs="Cambria Math"/>
          <w:vertAlign w:val="superscript"/>
        </w:rPr>
        <w:t>∗</w:t>
      </w:r>
      <w:r w:rsidRPr="00640E0E">
        <w:rPr>
          <w:rFonts w:cstheme="minorHAnsi"/>
        </w:rPr>
        <w:t> excitation on the CHBr</w:t>
      </w:r>
      <w:r w:rsidRPr="00640E0E">
        <w:rPr>
          <w:rFonts w:cstheme="minorHAnsi"/>
          <w:vertAlign w:val="subscript"/>
        </w:rPr>
        <w:t>2</w:t>
      </w:r>
      <w:r w:rsidRPr="00640E0E">
        <w:rPr>
          <w:rFonts w:cstheme="minorHAnsi"/>
          <w:vertAlign w:val="superscript"/>
        </w:rPr>
        <w:t>+</w:t>
      </w:r>
      <w:r w:rsidRPr="00640E0E">
        <w:rPr>
          <w:rFonts w:cstheme="minorHAnsi"/>
        </w:rPr>
        <w:t> ‘chromophore’. Thus, excitation weakens the C–Br bond and, in producing a greater positive charge density on the central C atom, should also weaken the Br–Br interaction.</w:t>
      </w:r>
    </w:p>
    <w:p w14:paraId="6E6C644A" w14:textId="6C51C3E4" w:rsidR="001F4BDC" w:rsidRPr="00640E0E" w:rsidRDefault="001F4BDC" w:rsidP="00DF46E3">
      <w:pPr>
        <w:pStyle w:val="NoSpacing"/>
        <w:rPr>
          <w:rFonts w:cstheme="minorHAnsi"/>
        </w:rPr>
      </w:pPr>
      <w:r w:rsidRPr="00640E0E">
        <w:rPr>
          <w:rFonts w:cstheme="minorHAnsi"/>
          <w:noProof/>
        </w:rPr>
        <w:drawing>
          <wp:inline distT="0" distB="0" distL="0" distR="0" wp14:anchorId="4941CAF2" wp14:editId="245969AA">
            <wp:extent cx="2743200" cy="1901952"/>
            <wp:effectExtent l="0" t="0" r="0" b="3175"/>
            <wp:docPr id="87" name="Picture 8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Picture 87">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901952"/>
                    </a:xfrm>
                    <a:prstGeom prst="rect">
                      <a:avLst/>
                    </a:prstGeom>
                    <a:noFill/>
                    <a:ln>
                      <a:noFill/>
                    </a:ln>
                  </pic:spPr>
                </pic:pic>
              </a:graphicData>
            </a:graphic>
          </wp:inline>
        </w:drawing>
      </w:r>
    </w:p>
    <w:p w14:paraId="07B06390" w14:textId="77777777" w:rsidR="001F4BDC" w:rsidRPr="00640E0E" w:rsidRDefault="001F4BDC" w:rsidP="001F4BDC">
      <w:pPr>
        <w:rPr>
          <w:rFonts w:cstheme="minorHAnsi"/>
        </w:rPr>
      </w:pPr>
      <w:r w:rsidRPr="00640E0E">
        <w:rPr>
          <w:rFonts w:cstheme="minorHAnsi"/>
        </w:rPr>
        <w:t>Figure 2. Optimized structures of the S</w:t>
      </w:r>
      <w:r w:rsidRPr="00640E0E">
        <w:rPr>
          <w:rFonts w:cstheme="minorHAnsi"/>
          <w:vertAlign w:val="subscript"/>
        </w:rPr>
        <w:t>0</w:t>
      </w:r>
      <w:r w:rsidRPr="00640E0E">
        <w:rPr>
          <w:rFonts w:cstheme="minorHAnsi"/>
        </w:rPr>
        <w:t> and S</w:t>
      </w:r>
      <w:r w:rsidRPr="00640E0E">
        <w:rPr>
          <w:rFonts w:cstheme="minorHAnsi"/>
          <w:vertAlign w:val="subscript"/>
        </w:rPr>
        <w:t>3</w:t>
      </w:r>
      <w:r w:rsidRPr="00640E0E">
        <w:rPr>
          <w:rFonts w:cstheme="minorHAnsi"/>
        </w:rPr>
        <w:t> states of iso-CHBr</w:t>
      </w:r>
      <w:r w:rsidRPr="00640E0E">
        <w:rPr>
          <w:rFonts w:cstheme="minorHAnsi"/>
          <w:vertAlign w:val="subscript"/>
        </w:rPr>
        <w:t>3</w:t>
      </w:r>
      <w:r w:rsidRPr="00640E0E">
        <w:rPr>
          <w:rFonts w:cstheme="minorHAnsi"/>
        </w:rPr>
        <w:t>. The prominent Franck–Condon active modes are shown at right.</w:t>
      </w:r>
    </w:p>
    <w:p w14:paraId="14E83A72" w14:textId="28DEA081" w:rsidR="001F4BDC" w:rsidRPr="00640E0E" w:rsidRDefault="001F4BDC" w:rsidP="001F4BDC">
      <w:pPr>
        <w:rPr>
          <w:rFonts w:cstheme="minorHAnsi"/>
        </w:rPr>
      </w:pPr>
      <w:r w:rsidRPr="00640E0E">
        <w:rPr>
          <w:rFonts w:cstheme="minorHAnsi"/>
        </w:rPr>
        <w:t>Consistent with this picture, the modes displaying the largest displacements in the electronic transition, as illustrated in Figure 2</w:t>
      </w:r>
      <w:bookmarkEnd w:id="35"/>
      <w:r w:rsidRPr="00640E0E">
        <w:rPr>
          <w:rFonts w:cstheme="minorHAnsi"/>
        </w:rPr>
        <w:t>, are ν</w:t>
      </w:r>
      <w:r w:rsidRPr="00640E0E">
        <w:rPr>
          <w:rFonts w:cstheme="minorHAnsi"/>
          <w:vertAlign w:val="subscript"/>
        </w:rPr>
        <w:t>5</w:t>
      </w:r>
      <w:r w:rsidRPr="00640E0E">
        <w:rPr>
          <w:rFonts w:cstheme="minorHAnsi"/>
        </w:rPr>
        <w:t> (symmetric C–Br stretch), </w:t>
      </w:r>
      <w:r w:rsidRPr="00640E0E">
        <w:rPr>
          <w:rFonts w:cstheme="minorHAnsi"/>
          <w:i/>
          <w:iCs/>
        </w:rPr>
        <w:t>ν</w:t>
      </w:r>
      <w:r w:rsidRPr="00640E0E">
        <w:rPr>
          <w:rFonts w:cstheme="minorHAnsi"/>
          <w:vertAlign w:val="subscript"/>
        </w:rPr>
        <w:t>8</w:t>
      </w:r>
      <w:r w:rsidRPr="00640E0E">
        <w:rPr>
          <w:rFonts w:cstheme="minorHAnsi"/>
        </w:rPr>
        <w:t> (Br–Br stretch), and </w:t>
      </w:r>
      <w:r w:rsidRPr="00640E0E">
        <w:rPr>
          <w:rFonts w:cstheme="minorHAnsi"/>
          <w:i/>
          <w:iCs/>
        </w:rPr>
        <w:t>ν</w:t>
      </w:r>
      <w:r w:rsidRPr="00640E0E">
        <w:rPr>
          <w:rFonts w:cstheme="minorHAnsi"/>
          <w:vertAlign w:val="subscript"/>
        </w:rPr>
        <w:t>9</w:t>
      </w:r>
      <w:r w:rsidRPr="00640E0E">
        <w:rPr>
          <w:rFonts w:cstheme="minorHAnsi"/>
        </w:rPr>
        <w:t> (torsion). The frequencies of these modes in the S</w:t>
      </w:r>
      <w:r w:rsidRPr="00640E0E">
        <w:rPr>
          <w:rFonts w:cstheme="minorHAnsi"/>
          <w:vertAlign w:val="subscript"/>
        </w:rPr>
        <w:t>0</w:t>
      </w:r>
      <w:r w:rsidRPr="00640E0E">
        <w:rPr>
          <w:rFonts w:cstheme="minorHAnsi"/>
        </w:rPr>
        <w:t>(S</w:t>
      </w:r>
      <w:r w:rsidRPr="00640E0E">
        <w:rPr>
          <w:rFonts w:cstheme="minorHAnsi"/>
          <w:vertAlign w:val="subscript"/>
        </w:rPr>
        <w:t>3</w:t>
      </w:r>
      <w:r w:rsidRPr="00640E0E">
        <w:rPr>
          <w:rFonts w:cstheme="minorHAnsi"/>
        </w:rPr>
        <w:t xml:space="preserve">) states are (in </w:t>
      </w:r>
      <w:proofErr w:type="gramStart"/>
      <w:r w:rsidRPr="00640E0E">
        <w:rPr>
          <w:rFonts w:cstheme="minorHAnsi"/>
        </w:rPr>
        <w:t>cm</w:t>
      </w:r>
      <w:r w:rsidRPr="00640E0E">
        <w:rPr>
          <w:rFonts w:cstheme="minorHAnsi"/>
          <w:vertAlign w:val="superscript"/>
        </w:rPr>
        <w:t>−1</w:t>
      </w:r>
      <w:proofErr w:type="gramEnd"/>
      <w:r w:rsidRPr="00640E0E">
        <w:rPr>
          <w:rFonts w:cstheme="minorHAnsi"/>
        </w:rPr>
        <w:t>): </w:t>
      </w:r>
      <w:r w:rsidRPr="00640E0E">
        <w:rPr>
          <w:rFonts w:cstheme="minorHAnsi"/>
          <w:i/>
          <w:iCs/>
        </w:rPr>
        <w:t>ν</w:t>
      </w:r>
      <w:r w:rsidRPr="00640E0E">
        <w:rPr>
          <w:rFonts w:cstheme="minorHAnsi"/>
          <w:vertAlign w:val="subscript"/>
        </w:rPr>
        <w:t>5</w:t>
      </w:r>
      <w:r w:rsidRPr="00640E0E">
        <w:rPr>
          <w:rFonts w:cstheme="minorHAnsi"/>
        </w:rPr>
        <w:t> = 618(536), </w:t>
      </w:r>
      <w:r w:rsidRPr="00640E0E">
        <w:rPr>
          <w:rFonts w:cstheme="minorHAnsi"/>
          <w:i/>
          <w:iCs/>
        </w:rPr>
        <w:t>ν</w:t>
      </w:r>
      <w:r w:rsidRPr="00640E0E">
        <w:rPr>
          <w:rFonts w:cstheme="minorHAnsi"/>
          <w:vertAlign w:val="subscript"/>
        </w:rPr>
        <w:t>8</w:t>
      </w:r>
      <w:r w:rsidRPr="00640E0E">
        <w:rPr>
          <w:rFonts w:cstheme="minorHAnsi"/>
        </w:rPr>
        <w:t> = 175(127), and </w:t>
      </w:r>
      <w:r w:rsidRPr="00640E0E">
        <w:rPr>
          <w:rFonts w:cstheme="minorHAnsi"/>
          <w:i/>
          <w:iCs/>
        </w:rPr>
        <w:t>ν</w:t>
      </w:r>
      <w:r w:rsidRPr="00640E0E">
        <w:rPr>
          <w:rFonts w:cstheme="minorHAnsi"/>
          <w:vertAlign w:val="subscript"/>
        </w:rPr>
        <w:t>9</w:t>
      </w:r>
      <w:r w:rsidRPr="00640E0E">
        <w:rPr>
          <w:rFonts w:cstheme="minorHAnsi"/>
        </w:rPr>
        <w:t xml:space="preserve"> = 49(48); the complete set of calculated frequencies in the two electronic states are provided in Table S2 in the supporting information. Our findings are consistent with earlier time-resolved Resonance Raman (RR) spectra of Phillips and co-workers, </w:t>
      </w:r>
      <w:r w:rsidRPr="00640E0E">
        <w:rPr>
          <w:rFonts w:cstheme="minorHAnsi"/>
        </w:rPr>
        <w:lastRenderedPageBreak/>
        <w:t>taken at a probe wavelength of 435.7 nm in cyclohexane solution, which show the strongest activity in </w:t>
      </w:r>
      <w:r w:rsidRPr="00640E0E">
        <w:rPr>
          <w:rFonts w:cstheme="minorHAnsi"/>
          <w:i/>
          <w:iCs/>
        </w:rPr>
        <w:t>ν</w:t>
      </w:r>
      <w:r w:rsidRPr="00640E0E">
        <w:rPr>
          <w:rFonts w:cstheme="minorHAnsi"/>
          <w:vertAlign w:val="subscript"/>
        </w:rPr>
        <w:t>8</w:t>
      </w:r>
      <w:r w:rsidRPr="00640E0E">
        <w:rPr>
          <w:rFonts w:cstheme="minorHAnsi"/>
        </w:rPr>
        <w:t>, with activity also observed in </w:t>
      </w:r>
      <w:r w:rsidRPr="00640E0E">
        <w:rPr>
          <w:rFonts w:cstheme="minorHAnsi"/>
          <w:i/>
          <w:iCs/>
        </w:rPr>
        <w:t>ν</w:t>
      </w:r>
      <w:r w:rsidRPr="00640E0E">
        <w:rPr>
          <w:rFonts w:cstheme="minorHAnsi"/>
          <w:vertAlign w:val="subscript"/>
        </w:rPr>
        <w:t>3</w:t>
      </w:r>
      <w:r w:rsidRPr="00640E0E">
        <w:rPr>
          <w:rFonts w:cstheme="minorHAnsi"/>
        </w:rPr>
        <w:t>, </w:t>
      </w:r>
      <w:r w:rsidRPr="00640E0E">
        <w:rPr>
          <w:rFonts w:cstheme="minorHAnsi"/>
          <w:i/>
          <w:iCs/>
        </w:rPr>
        <w:t>ν</w:t>
      </w:r>
      <w:r w:rsidRPr="00640E0E">
        <w:rPr>
          <w:rFonts w:cstheme="minorHAnsi"/>
          <w:vertAlign w:val="subscript"/>
        </w:rPr>
        <w:t>4</w:t>
      </w:r>
      <w:r w:rsidRPr="00640E0E">
        <w:rPr>
          <w:rFonts w:cstheme="minorHAnsi"/>
        </w:rPr>
        <w:t>, </w:t>
      </w:r>
      <w:r w:rsidRPr="00640E0E">
        <w:rPr>
          <w:rFonts w:cstheme="minorHAnsi"/>
          <w:i/>
          <w:iCs/>
        </w:rPr>
        <w:t>ν</w:t>
      </w:r>
      <w:r w:rsidRPr="00640E0E">
        <w:rPr>
          <w:rFonts w:cstheme="minorHAnsi"/>
          <w:vertAlign w:val="subscript"/>
        </w:rPr>
        <w:t>5</w:t>
      </w:r>
      <w:r w:rsidRPr="00640E0E">
        <w:rPr>
          <w:rFonts w:cstheme="minorHAnsi"/>
        </w:rPr>
        <w:t>, and </w:t>
      </w:r>
      <w:r w:rsidRPr="00640E0E">
        <w:rPr>
          <w:rFonts w:cstheme="minorHAnsi"/>
          <w:i/>
          <w:iCs/>
        </w:rPr>
        <w:t>ν</w:t>
      </w:r>
      <w:r w:rsidRPr="00640E0E">
        <w:rPr>
          <w:rFonts w:cstheme="minorHAnsi"/>
          <w:vertAlign w:val="subscript"/>
        </w:rPr>
        <w:t>6</w:t>
      </w:r>
      <w:r w:rsidRPr="00640E0E">
        <w:rPr>
          <w:rFonts w:cstheme="minorHAnsi"/>
        </w:rPr>
        <w:t> [4]. In the RR studies </w:t>
      </w:r>
      <w:r w:rsidRPr="00640E0E">
        <w:rPr>
          <w:rFonts w:cstheme="minorHAnsi"/>
          <w:i/>
          <w:iCs/>
        </w:rPr>
        <w:t>ν</w:t>
      </w:r>
      <w:r w:rsidRPr="00640E0E">
        <w:rPr>
          <w:rFonts w:cstheme="minorHAnsi"/>
          <w:vertAlign w:val="subscript"/>
        </w:rPr>
        <w:t>9</w:t>
      </w:r>
      <w:r w:rsidRPr="00640E0E">
        <w:rPr>
          <w:rFonts w:cstheme="minorHAnsi"/>
        </w:rPr>
        <w:t> could not be observed due to its low frequency; however, we note that the band at 214 cm</w:t>
      </w:r>
      <w:r w:rsidRPr="00640E0E">
        <w:rPr>
          <w:rFonts w:cstheme="minorHAnsi"/>
          <w:vertAlign w:val="superscript"/>
        </w:rPr>
        <w:t>−1</w:t>
      </w:r>
      <w:r w:rsidRPr="00640E0E">
        <w:rPr>
          <w:rFonts w:cstheme="minorHAnsi"/>
        </w:rPr>
        <w:t> assigned to the </w:t>
      </w:r>
      <w:r w:rsidRPr="00640E0E">
        <w:rPr>
          <w:rFonts w:cstheme="minorHAnsi"/>
          <w:i/>
          <w:iCs/>
        </w:rPr>
        <w:t>ν</w:t>
      </w:r>
      <w:r w:rsidRPr="00640E0E">
        <w:rPr>
          <w:rFonts w:cstheme="minorHAnsi"/>
          <w:vertAlign w:val="subscript"/>
        </w:rPr>
        <w:t>6</w:t>
      </w:r>
      <w:r w:rsidRPr="00640E0E">
        <w:rPr>
          <w:rFonts w:cstheme="minorHAnsi"/>
        </w:rPr>
        <w:t> fundamental lies also near the predicted position of the </w:t>
      </w:r>
      <w:r w:rsidRPr="00640E0E">
        <w:rPr>
          <w:rFonts w:cstheme="minorHAnsi"/>
          <w:i/>
          <w:iCs/>
        </w:rPr>
        <w:t>ν</w:t>
      </w:r>
      <w:r w:rsidRPr="00640E0E">
        <w:rPr>
          <w:rFonts w:cstheme="minorHAnsi"/>
          <w:vertAlign w:val="subscript"/>
        </w:rPr>
        <w:t>8</w:t>
      </w:r>
      <w:r w:rsidRPr="00640E0E">
        <w:rPr>
          <w:rFonts w:cstheme="minorHAnsi"/>
        </w:rPr>
        <w:t> + </w:t>
      </w:r>
      <w:r w:rsidRPr="00640E0E">
        <w:rPr>
          <w:rFonts w:cstheme="minorHAnsi"/>
          <w:i/>
          <w:iCs/>
        </w:rPr>
        <w:t>ν</w:t>
      </w:r>
      <w:r w:rsidRPr="00640E0E">
        <w:rPr>
          <w:rFonts w:cstheme="minorHAnsi"/>
          <w:vertAlign w:val="subscript"/>
        </w:rPr>
        <w:t>9</w:t>
      </w:r>
      <w:r w:rsidRPr="00640E0E">
        <w:rPr>
          <w:rFonts w:cstheme="minorHAnsi"/>
        </w:rPr>
        <w:t xml:space="preserve"> combination. The calculated frequencies and mass-weighted displacements were included in the Franck–Condon (FC) simulation, </w:t>
      </w:r>
      <w:proofErr w:type="gramStart"/>
      <w:r w:rsidRPr="00640E0E">
        <w:rPr>
          <w:rFonts w:cstheme="minorHAnsi"/>
        </w:rPr>
        <w:t>taking into account</w:t>
      </w:r>
      <w:proofErr w:type="gramEnd"/>
      <w:r w:rsidRPr="00640E0E">
        <w:rPr>
          <w:rFonts w:cstheme="minorHAnsi"/>
        </w:rPr>
        <w:t xml:space="preserve"> the effects of </w:t>
      </w:r>
      <w:proofErr w:type="spellStart"/>
      <w:r w:rsidRPr="00640E0E">
        <w:rPr>
          <w:rFonts w:cstheme="minorHAnsi"/>
        </w:rPr>
        <w:t>Duschinsky</w:t>
      </w:r>
      <w:proofErr w:type="spellEnd"/>
      <w:r w:rsidRPr="00640E0E">
        <w:rPr>
          <w:rFonts w:cstheme="minorHAnsi"/>
        </w:rPr>
        <w:t xml:space="preserve"> mixing.</w:t>
      </w:r>
    </w:p>
    <w:p w14:paraId="2C16E48F" w14:textId="75A2FCB6" w:rsidR="001F4BDC" w:rsidRPr="00640E0E" w:rsidRDefault="001F4BDC" w:rsidP="001F4BDC">
      <w:pPr>
        <w:rPr>
          <w:rFonts w:cstheme="minorHAnsi"/>
        </w:rPr>
      </w:pPr>
      <w:bookmarkStart w:id="36" w:name="bf0015"/>
      <w:r w:rsidRPr="00640E0E">
        <w:rPr>
          <w:rFonts w:cstheme="minorHAnsi"/>
        </w:rPr>
        <w:t>Figure 3 shows a comparison of the experimental data for the S</w:t>
      </w:r>
      <w:r w:rsidRPr="00640E0E">
        <w:rPr>
          <w:rFonts w:cstheme="minorHAnsi"/>
          <w:vertAlign w:val="subscript"/>
        </w:rPr>
        <w:t>0</w:t>
      </w:r>
      <w:r w:rsidRPr="00640E0E">
        <w:rPr>
          <w:rFonts w:cstheme="minorHAnsi"/>
        </w:rPr>
        <w:t> → S</w:t>
      </w:r>
      <w:r w:rsidRPr="00640E0E">
        <w:rPr>
          <w:rFonts w:cstheme="minorHAnsi"/>
          <w:vertAlign w:val="subscript"/>
        </w:rPr>
        <w:t>3</w:t>
      </w:r>
      <w:r w:rsidRPr="00640E0E">
        <w:rPr>
          <w:rFonts w:cstheme="minorHAnsi"/>
        </w:rPr>
        <w:t> transition in iso-CHBr</w:t>
      </w:r>
      <w:r w:rsidRPr="00640E0E">
        <w:rPr>
          <w:rFonts w:cstheme="minorHAnsi"/>
          <w:vertAlign w:val="subscript"/>
        </w:rPr>
        <w:t>3</w:t>
      </w:r>
      <w:r w:rsidRPr="00640E0E">
        <w:rPr>
          <w:rFonts w:cstheme="minorHAnsi"/>
        </w:rPr>
        <w:t> with the results of a three-mode FC simulation, incorporating transitions in </w:t>
      </w:r>
      <w:r w:rsidRPr="00640E0E">
        <w:rPr>
          <w:rFonts w:cstheme="minorHAnsi"/>
          <w:i/>
          <w:iCs/>
        </w:rPr>
        <w:t>ν</w:t>
      </w:r>
      <w:r w:rsidRPr="00640E0E">
        <w:rPr>
          <w:rFonts w:cstheme="minorHAnsi"/>
          <w:vertAlign w:val="subscript"/>
        </w:rPr>
        <w:t>5</w:t>
      </w:r>
      <w:r w:rsidRPr="00640E0E">
        <w:rPr>
          <w:rFonts w:cstheme="minorHAnsi"/>
        </w:rPr>
        <w:t>, </w:t>
      </w:r>
      <w:r w:rsidRPr="00640E0E">
        <w:rPr>
          <w:rFonts w:cstheme="minorHAnsi"/>
          <w:i/>
          <w:iCs/>
        </w:rPr>
        <w:t>ν</w:t>
      </w:r>
      <w:r w:rsidRPr="00640E0E">
        <w:rPr>
          <w:rFonts w:cstheme="minorHAnsi"/>
          <w:vertAlign w:val="subscript"/>
        </w:rPr>
        <w:t>8</w:t>
      </w:r>
      <w:r w:rsidRPr="00640E0E">
        <w:rPr>
          <w:rFonts w:cstheme="minorHAnsi"/>
        </w:rPr>
        <w:t>, and </w:t>
      </w:r>
      <w:r w:rsidRPr="00640E0E">
        <w:rPr>
          <w:rFonts w:cstheme="minorHAnsi"/>
          <w:i/>
          <w:iCs/>
        </w:rPr>
        <w:t>ν</w:t>
      </w:r>
      <w:r w:rsidRPr="00640E0E">
        <w:rPr>
          <w:rFonts w:cstheme="minorHAnsi"/>
          <w:vertAlign w:val="subscript"/>
        </w:rPr>
        <w:t>9</w:t>
      </w:r>
      <w:r w:rsidRPr="00640E0E">
        <w:rPr>
          <w:rFonts w:cstheme="minorHAnsi"/>
        </w:rPr>
        <w:t>. A diagonal anharmonicity constant equal to 1% of the harmonic frequency was assumed for each mode, and only transitions from the vibrationless level of S</w:t>
      </w:r>
      <w:r w:rsidRPr="00640E0E">
        <w:rPr>
          <w:rFonts w:cstheme="minorHAnsi"/>
          <w:vertAlign w:val="subscript"/>
        </w:rPr>
        <w:t>0</w:t>
      </w:r>
      <w:r w:rsidRPr="00640E0E">
        <w:rPr>
          <w:rFonts w:cstheme="minorHAnsi"/>
        </w:rPr>
        <w:t xml:space="preserve"> were considered, as this should be the only level populated under our experimental conditions. The simulated spectrum is shown as a stick spectrum in Figure 3, </w:t>
      </w:r>
      <w:proofErr w:type="gramStart"/>
      <w:r w:rsidRPr="00640E0E">
        <w:rPr>
          <w:rFonts w:cstheme="minorHAnsi"/>
        </w:rPr>
        <w:t>in order to</w:t>
      </w:r>
      <w:proofErr w:type="gramEnd"/>
      <w:r w:rsidRPr="00640E0E">
        <w:rPr>
          <w:rFonts w:cstheme="minorHAnsi"/>
        </w:rPr>
        <w:t xml:space="preserve"> illustrate the large density of vibrational bands in the FC envelope. The lack of structure in the experimental spectrum can be attributed to two other factors: (a) the low resolution of the experimental spectrum (ca. 1 nm or </w:t>
      </w:r>
      <w:r w:rsidRPr="00640E0E">
        <w:rPr>
          <w:rFonts w:ascii="Cambria Math" w:hAnsi="Cambria Math" w:cs="Cambria Math"/>
        </w:rPr>
        <w:t>∼</w:t>
      </w:r>
      <w:r w:rsidRPr="00640E0E">
        <w:rPr>
          <w:rFonts w:cstheme="minorHAnsi"/>
        </w:rPr>
        <w:t>60 cm</w:t>
      </w:r>
      <w:r w:rsidRPr="00640E0E">
        <w:rPr>
          <w:rFonts w:cstheme="minorHAnsi"/>
          <w:vertAlign w:val="superscript"/>
        </w:rPr>
        <w:t>−1</w:t>
      </w:r>
      <w:r w:rsidRPr="00640E0E">
        <w:rPr>
          <w:rFonts w:cstheme="minorHAnsi"/>
        </w:rPr>
        <w:t> at </w:t>
      </w:r>
      <w:proofErr w:type="spellStart"/>
      <w:r w:rsidRPr="00640E0E">
        <w:rPr>
          <w:rFonts w:cstheme="minorHAnsi"/>
          <w:i/>
          <w:iCs/>
        </w:rPr>
        <w:t>λ</w:t>
      </w:r>
      <w:r w:rsidRPr="00640E0E">
        <w:rPr>
          <w:rFonts w:cstheme="minorHAnsi"/>
          <w:vertAlign w:val="subscript"/>
        </w:rPr>
        <w:t>max</w:t>
      </w:r>
      <w:proofErr w:type="spellEnd"/>
      <w:r w:rsidRPr="00640E0E">
        <w:rPr>
          <w:rFonts w:cstheme="minorHAnsi"/>
        </w:rPr>
        <w:t>), and (b) broadening due to the matrix environment, which can be substantial, particularly for ionic structures </w:t>
      </w:r>
      <w:bookmarkStart w:id="37" w:name="bb0150"/>
      <w:r w:rsidRPr="00640E0E">
        <w:rPr>
          <w:rFonts w:cstheme="minorHAnsi"/>
        </w:rPr>
        <w:t>[30]</w:t>
      </w:r>
      <w:bookmarkEnd w:id="37"/>
      <w:r w:rsidRPr="00640E0E">
        <w:rPr>
          <w:rFonts w:cstheme="minorHAnsi"/>
        </w:rPr>
        <w:t>, </w:t>
      </w:r>
      <w:bookmarkStart w:id="38" w:name="bb0180"/>
      <w:r w:rsidRPr="00640E0E">
        <w:rPr>
          <w:rFonts w:cstheme="minorHAnsi"/>
        </w:rPr>
        <w:t>[31]</w:t>
      </w:r>
      <w:bookmarkEnd w:id="38"/>
      <w:r w:rsidRPr="00640E0E">
        <w:rPr>
          <w:rFonts w:cstheme="minorHAnsi"/>
        </w:rPr>
        <w:t xml:space="preserve">. Indeed, adding a Gaussian linewidth of </w:t>
      </w:r>
      <w:r w:rsidRPr="00640E0E">
        <w:rPr>
          <w:rFonts w:ascii="Cambria Math" w:hAnsi="Cambria Math" w:cs="Cambria Math"/>
        </w:rPr>
        <w:t>∼</w:t>
      </w:r>
      <w:r w:rsidRPr="00640E0E">
        <w:rPr>
          <w:rFonts w:cstheme="minorHAnsi"/>
        </w:rPr>
        <w:t>150 cm</w:t>
      </w:r>
      <w:r w:rsidRPr="00640E0E">
        <w:rPr>
          <w:rFonts w:cstheme="minorHAnsi"/>
          <w:vertAlign w:val="superscript"/>
        </w:rPr>
        <w:t>−1</w:t>
      </w:r>
      <w:r w:rsidRPr="00640E0E">
        <w:rPr>
          <w:rFonts w:cstheme="minorHAnsi"/>
        </w:rPr>
        <w:t> to the spectrum shown in Figure 3 is sufficient to wash out all vestiges of vibrational structure. Of course, we cannot rule out a homogeneous contribution to the linewidth – indeed, excitation into the S</w:t>
      </w:r>
      <w:r w:rsidRPr="00640E0E">
        <w:rPr>
          <w:rFonts w:cstheme="minorHAnsi"/>
          <w:vertAlign w:val="subscript"/>
        </w:rPr>
        <w:t>3</w:t>
      </w:r>
      <w:r w:rsidRPr="00640E0E">
        <w:rPr>
          <w:rFonts w:cstheme="minorHAnsi"/>
        </w:rPr>
        <w:t> band is known to regenerate the parent molecule through a mechanism (photoisomerization or dissociation followed by geminate recombination) that has not been established.</w:t>
      </w:r>
    </w:p>
    <w:p w14:paraId="054AFDD2" w14:textId="110E4E5E" w:rsidR="001F4BDC" w:rsidRPr="00640E0E" w:rsidRDefault="001F4BDC" w:rsidP="00DF46E3">
      <w:pPr>
        <w:pStyle w:val="NoSpacing"/>
        <w:rPr>
          <w:rFonts w:cstheme="minorHAnsi"/>
        </w:rPr>
      </w:pPr>
      <w:r w:rsidRPr="00640E0E">
        <w:rPr>
          <w:rFonts w:cstheme="minorHAnsi"/>
          <w:noProof/>
        </w:rPr>
        <w:drawing>
          <wp:inline distT="0" distB="0" distL="0" distR="0" wp14:anchorId="7C138F09" wp14:editId="15376B1D">
            <wp:extent cx="2743200" cy="2679192"/>
            <wp:effectExtent l="0" t="0" r="0" b="6985"/>
            <wp:docPr id="86" name="Picture 8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Picture 86">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679192"/>
                    </a:xfrm>
                    <a:prstGeom prst="rect">
                      <a:avLst/>
                    </a:prstGeom>
                    <a:noFill/>
                    <a:ln>
                      <a:noFill/>
                    </a:ln>
                  </pic:spPr>
                </pic:pic>
              </a:graphicData>
            </a:graphic>
          </wp:inline>
        </w:drawing>
      </w:r>
    </w:p>
    <w:p w14:paraId="569B4570" w14:textId="77777777" w:rsidR="001F4BDC" w:rsidRPr="00640E0E" w:rsidRDefault="001F4BDC" w:rsidP="001F4BDC">
      <w:pPr>
        <w:rPr>
          <w:rFonts w:cstheme="minorHAnsi"/>
        </w:rPr>
      </w:pPr>
      <w:r w:rsidRPr="00640E0E">
        <w:rPr>
          <w:rFonts w:cstheme="minorHAnsi"/>
        </w:rPr>
        <w:t>Figure 3. Experimental (top) and Franck–Condon simulation of the S</w:t>
      </w:r>
      <w:r w:rsidRPr="00640E0E">
        <w:rPr>
          <w:rFonts w:cstheme="minorHAnsi"/>
          <w:vertAlign w:val="subscript"/>
        </w:rPr>
        <w:t>0</w:t>
      </w:r>
      <w:r w:rsidRPr="00640E0E">
        <w:rPr>
          <w:rFonts w:cstheme="minorHAnsi"/>
        </w:rPr>
        <w:t> → S</w:t>
      </w:r>
      <w:r w:rsidRPr="00640E0E">
        <w:rPr>
          <w:rFonts w:cstheme="minorHAnsi"/>
          <w:vertAlign w:val="subscript"/>
        </w:rPr>
        <w:t>3</w:t>
      </w:r>
      <w:r w:rsidRPr="00640E0E">
        <w:rPr>
          <w:rFonts w:cstheme="minorHAnsi"/>
        </w:rPr>
        <w:t> transition of iso-CHBr</w:t>
      </w:r>
      <w:r w:rsidRPr="00640E0E">
        <w:rPr>
          <w:rFonts w:cstheme="minorHAnsi"/>
          <w:vertAlign w:val="subscript"/>
        </w:rPr>
        <w:t>3</w:t>
      </w:r>
      <w:r w:rsidRPr="00640E0E">
        <w:rPr>
          <w:rFonts w:cstheme="minorHAnsi"/>
        </w:rPr>
        <w:t>. The simulation included three modes, as described in the text, and is shown as a stick spectrum to illustrate the density of transitions.</w:t>
      </w:r>
    </w:p>
    <w:p w14:paraId="1DC3C104" w14:textId="403F241E" w:rsidR="001F4BDC" w:rsidRPr="00640E0E" w:rsidRDefault="001F4BDC" w:rsidP="001F4BDC">
      <w:pPr>
        <w:rPr>
          <w:rFonts w:cstheme="minorHAnsi"/>
        </w:rPr>
      </w:pPr>
      <w:r w:rsidRPr="00640E0E">
        <w:rPr>
          <w:rFonts w:cstheme="minorHAnsi"/>
        </w:rPr>
        <w:t>Based upon input from theory with no adjustable parameters, the simulation shown in Figure 3</w:t>
      </w:r>
      <w:bookmarkEnd w:id="36"/>
      <w:r w:rsidRPr="00640E0E">
        <w:rPr>
          <w:rFonts w:cstheme="minorHAnsi"/>
        </w:rPr>
        <w:t xml:space="preserve"> captures many features of the experimental spectrum. Importantly, it shows that the width of the experimental spectrum arises primarily from the pronounced FC envelope, due to large structural changes in the electronic transition. </w:t>
      </w:r>
      <w:proofErr w:type="gramStart"/>
      <w:r w:rsidRPr="00640E0E">
        <w:rPr>
          <w:rFonts w:cstheme="minorHAnsi"/>
        </w:rPr>
        <w:t>In order to</w:t>
      </w:r>
      <w:proofErr w:type="gramEnd"/>
      <w:r w:rsidRPr="00640E0E">
        <w:rPr>
          <w:rFonts w:cstheme="minorHAnsi"/>
        </w:rPr>
        <w:t xml:space="preserve"> corroborate these findings, we modeled the electronic spectra of other iso-</w:t>
      </w:r>
      <w:proofErr w:type="spellStart"/>
      <w:r w:rsidRPr="00640E0E">
        <w:rPr>
          <w:rFonts w:cstheme="minorHAnsi"/>
        </w:rPr>
        <w:t>polyhalomethanes</w:t>
      </w:r>
      <w:proofErr w:type="spellEnd"/>
      <w:r w:rsidRPr="00640E0E">
        <w:rPr>
          <w:rFonts w:cstheme="minorHAnsi"/>
        </w:rPr>
        <w:t>. As another example, shown in Figure S3 are optimized structures of the S</w:t>
      </w:r>
      <w:r w:rsidRPr="00640E0E">
        <w:rPr>
          <w:rFonts w:cstheme="minorHAnsi"/>
          <w:vertAlign w:val="subscript"/>
        </w:rPr>
        <w:t>0</w:t>
      </w:r>
      <w:r w:rsidRPr="00640E0E">
        <w:rPr>
          <w:rFonts w:cstheme="minorHAnsi"/>
        </w:rPr>
        <w:t> and S</w:t>
      </w:r>
      <w:r w:rsidRPr="00640E0E">
        <w:rPr>
          <w:rFonts w:cstheme="minorHAnsi"/>
          <w:vertAlign w:val="subscript"/>
        </w:rPr>
        <w:t>3</w:t>
      </w:r>
      <w:r w:rsidRPr="00640E0E">
        <w:rPr>
          <w:rFonts w:cstheme="minorHAnsi"/>
        </w:rPr>
        <w:t> states of iso-CH</w:t>
      </w:r>
      <w:r w:rsidRPr="00640E0E">
        <w:rPr>
          <w:rFonts w:cstheme="minorHAnsi"/>
          <w:vertAlign w:val="subscript"/>
        </w:rPr>
        <w:t>2</w:t>
      </w:r>
      <w:r w:rsidRPr="00640E0E">
        <w:rPr>
          <w:rFonts w:cstheme="minorHAnsi"/>
        </w:rPr>
        <w:t>Br</w:t>
      </w:r>
      <w:r w:rsidRPr="00640E0E">
        <w:rPr>
          <w:rFonts w:cstheme="minorHAnsi"/>
          <w:vertAlign w:val="subscript"/>
        </w:rPr>
        <w:t>2</w:t>
      </w:r>
      <w:r w:rsidRPr="00640E0E">
        <w:rPr>
          <w:rFonts w:cstheme="minorHAnsi"/>
        </w:rPr>
        <w:t> at the (TD)CAM-B3LYP/</w:t>
      </w:r>
      <w:proofErr w:type="spellStart"/>
      <w:r w:rsidRPr="00640E0E">
        <w:rPr>
          <w:rFonts w:cstheme="minorHAnsi"/>
        </w:rPr>
        <w:t>aug</w:t>
      </w:r>
      <w:proofErr w:type="spellEnd"/>
      <w:r w:rsidRPr="00640E0E">
        <w:rPr>
          <w:rFonts w:cstheme="minorHAnsi"/>
        </w:rPr>
        <w:t>-cc-</w:t>
      </w:r>
      <w:proofErr w:type="spellStart"/>
      <w:r w:rsidRPr="00640E0E">
        <w:rPr>
          <w:rFonts w:cstheme="minorHAnsi"/>
        </w:rPr>
        <w:t>pVTZ</w:t>
      </w:r>
      <w:proofErr w:type="spellEnd"/>
      <w:r w:rsidRPr="00640E0E">
        <w:rPr>
          <w:rFonts w:cstheme="minorHAnsi"/>
        </w:rPr>
        <w:t xml:space="preserve"> level. Overall, the structural changes upon electronic excitation are </w:t>
      </w:r>
      <w:proofErr w:type="gramStart"/>
      <w:r w:rsidRPr="00640E0E">
        <w:rPr>
          <w:rFonts w:cstheme="minorHAnsi"/>
        </w:rPr>
        <w:t>similar to</w:t>
      </w:r>
      <w:proofErr w:type="gramEnd"/>
      <w:r w:rsidRPr="00640E0E">
        <w:rPr>
          <w:rFonts w:cstheme="minorHAnsi"/>
        </w:rPr>
        <w:t xml:space="preserve"> those observed for iso-CHBr</w:t>
      </w:r>
      <w:r w:rsidRPr="00640E0E">
        <w:rPr>
          <w:rFonts w:cstheme="minorHAnsi"/>
          <w:vertAlign w:val="subscript"/>
        </w:rPr>
        <w:t>3,</w:t>
      </w:r>
      <w:r w:rsidRPr="00640E0E">
        <w:rPr>
          <w:rFonts w:cstheme="minorHAnsi"/>
        </w:rPr>
        <w:t> as the dominant component to the transition again is a single electron promotion from HOMO to LUMO, roughly characterized as a π–π</w:t>
      </w:r>
      <w:r w:rsidRPr="00640E0E">
        <w:rPr>
          <w:rFonts w:ascii="Cambria Math" w:hAnsi="Cambria Math" w:cs="Cambria Math"/>
        </w:rPr>
        <w:t>∗</w:t>
      </w:r>
      <w:r w:rsidRPr="00640E0E">
        <w:rPr>
          <w:rFonts w:cstheme="minorHAnsi"/>
        </w:rPr>
        <w:t xml:space="preserve"> transition localized on the CH</w:t>
      </w:r>
      <w:r w:rsidRPr="00640E0E">
        <w:rPr>
          <w:rFonts w:cstheme="minorHAnsi"/>
          <w:vertAlign w:val="subscript"/>
        </w:rPr>
        <w:t>2</w:t>
      </w:r>
      <w:r w:rsidRPr="00640E0E">
        <w:rPr>
          <w:rFonts w:cstheme="minorHAnsi"/>
        </w:rPr>
        <w:t>Br</w:t>
      </w:r>
      <w:r w:rsidRPr="00640E0E">
        <w:rPr>
          <w:rFonts w:cstheme="minorHAnsi"/>
          <w:vertAlign w:val="superscript"/>
        </w:rPr>
        <w:t>+</w:t>
      </w:r>
      <w:r w:rsidRPr="00640E0E">
        <w:rPr>
          <w:rFonts w:cstheme="minorHAnsi"/>
        </w:rPr>
        <w:t> chromophore. Upon electronic excitation, the C–Br–Br bond angle increases by some 60°, while the Br-Br bond length increases by 0.85 Å. Our analysis shows that the A´ modes showing the largest FC activity are: </w:t>
      </w:r>
      <w:r w:rsidRPr="00640E0E">
        <w:rPr>
          <w:rFonts w:cstheme="minorHAnsi"/>
          <w:i/>
          <w:iCs/>
        </w:rPr>
        <w:t>ν</w:t>
      </w:r>
      <w:r w:rsidRPr="00640E0E">
        <w:rPr>
          <w:rFonts w:cstheme="minorHAnsi"/>
          <w:vertAlign w:val="subscript"/>
        </w:rPr>
        <w:t>3</w:t>
      </w:r>
      <w:r w:rsidRPr="00640E0E">
        <w:rPr>
          <w:rFonts w:cstheme="minorHAnsi"/>
        </w:rPr>
        <w:t> (C–Br stretch), </w:t>
      </w:r>
      <w:r w:rsidRPr="00640E0E">
        <w:rPr>
          <w:rFonts w:cstheme="minorHAnsi"/>
          <w:i/>
          <w:iCs/>
        </w:rPr>
        <w:t>ν</w:t>
      </w:r>
      <w:r w:rsidRPr="00640E0E">
        <w:rPr>
          <w:rFonts w:cstheme="minorHAnsi"/>
          <w:vertAlign w:val="subscript"/>
        </w:rPr>
        <w:t>5</w:t>
      </w:r>
      <w:r w:rsidRPr="00640E0E">
        <w:rPr>
          <w:rFonts w:cstheme="minorHAnsi"/>
        </w:rPr>
        <w:t> (Br–Br stretch) and </w:t>
      </w:r>
      <w:r w:rsidRPr="00640E0E">
        <w:rPr>
          <w:rFonts w:cstheme="minorHAnsi"/>
          <w:i/>
          <w:iCs/>
        </w:rPr>
        <w:t>ν</w:t>
      </w:r>
      <w:r w:rsidRPr="00640E0E">
        <w:rPr>
          <w:rFonts w:cstheme="minorHAnsi"/>
          <w:vertAlign w:val="subscript"/>
        </w:rPr>
        <w:t>6</w:t>
      </w:r>
      <w:r w:rsidRPr="00640E0E">
        <w:rPr>
          <w:rFonts w:cstheme="minorHAnsi"/>
        </w:rPr>
        <w:t> (C–Br–Br bend). The frequencies of these modes in the S</w:t>
      </w:r>
      <w:r w:rsidRPr="00640E0E">
        <w:rPr>
          <w:rFonts w:cstheme="minorHAnsi"/>
          <w:vertAlign w:val="subscript"/>
        </w:rPr>
        <w:t>0</w:t>
      </w:r>
      <w:r w:rsidRPr="00640E0E">
        <w:rPr>
          <w:rFonts w:cstheme="minorHAnsi"/>
        </w:rPr>
        <w:t>(S</w:t>
      </w:r>
      <w:r w:rsidRPr="00640E0E">
        <w:rPr>
          <w:rFonts w:cstheme="minorHAnsi"/>
          <w:vertAlign w:val="subscript"/>
        </w:rPr>
        <w:t>3</w:t>
      </w:r>
      <w:r w:rsidRPr="00640E0E">
        <w:rPr>
          <w:rFonts w:cstheme="minorHAnsi"/>
        </w:rPr>
        <w:t xml:space="preserve">) states are (in </w:t>
      </w:r>
      <w:proofErr w:type="gramStart"/>
      <w:r w:rsidRPr="00640E0E">
        <w:rPr>
          <w:rFonts w:cstheme="minorHAnsi"/>
        </w:rPr>
        <w:lastRenderedPageBreak/>
        <w:t>cm</w:t>
      </w:r>
      <w:r w:rsidRPr="00640E0E">
        <w:rPr>
          <w:rFonts w:cstheme="minorHAnsi"/>
          <w:vertAlign w:val="superscript"/>
        </w:rPr>
        <w:t>−1</w:t>
      </w:r>
      <w:proofErr w:type="gramEnd"/>
      <w:r w:rsidRPr="00640E0E">
        <w:rPr>
          <w:rFonts w:cstheme="minorHAnsi"/>
        </w:rPr>
        <w:t>): </w:t>
      </w:r>
      <w:r w:rsidRPr="00640E0E">
        <w:rPr>
          <w:rFonts w:cstheme="minorHAnsi"/>
          <w:i/>
          <w:iCs/>
        </w:rPr>
        <w:t>ν</w:t>
      </w:r>
      <w:r w:rsidRPr="00640E0E">
        <w:rPr>
          <w:rFonts w:cstheme="minorHAnsi"/>
          <w:vertAlign w:val="subscript"/>
        </w:rPr>
        <w:t>3</w:t>
      </w:r>
      <w:r w:rsidRPr="00640E0E">
        <w:rPr>
          <w:rFonts w:cstheme="minorHAnsi"/>
        </w:rPr>
        <w:t> = 903(1113), </w:t>
      </w:r>
      <w:r w:rsidRPr="00640E0E">
        <w:rPr>
          <w:rFonts w:cstheme="minorHAnsi"/>
          <w:i/>
          <w:iCs/>
        </w:rPr>
        <w:t>ν</w:t>
      </w:r>
      <w:r w:rsidRPr="00640E0E">
        <w:rPr>
          <w:rFonts w:cstheme="minorHAnsi"/>
          <w:vertAlign w:val="subscript"/>
        </w:rPr>
        <w:t>5</w:t>
      </w:r>
      <w:r w:rsidRPr="00640E0E">
        <w:rPr>
          <w:rFonts w:cstheme="minorHAnsi"/>
        </w:rPr>
        <w:t> = 193(184), and </w:t>
      </w:r>
      <w:r w:rsidRPr="00640E0E">
        <w:rPr>
          <w:rFonts w:cstheme="minorHAnsi"/>
          <w:i/>
          <w:iCs/>
        </w:rPr>
        <w:t>ν</w:t>
      </w:r>
      <w:r w:rsidRPr="00640E0E">
        <w:rPr>
          <w:rFonts w:cstheme="minorHAnsi"/>
          <w:vertAlign w:val="subscript"/>
        </w:rPr>
        <w:t>6</w:t>
      </w:r>
      <w:r w:rsidRPr="00640E0E">
        <w:rPr>
          <w:rFonts w:cstheme="minorHAnsi"/>
        </w:rPr>
        <w:t> = 142(84). Consistent with this finding, the time-resolved RR spectra of Phillips and co-workers, taken at a probe wavelength of 341.5 nm in cyclohexane solution, show the strongest activity in </w:t>
      </w:r>
      <w:r w:rsidRPr="00640E0E">
        <w:rPr>
          <w:rFonts w:cstheme="minorHAnsi"/>
          <w:i/>
          <w:iCs/>
        </w:rPr>
        <w:t>ν</w:t>
      </w:r>
      <w:r w:rsidRPr="00640E0E">
        <w:rPr>
          <w:rFonts w:cstheme="minorHAnsi"/>
          <w:vertAlign w:val="subscript"/>
        </w:rPr>
        <w:t>5</w:t>
      </w:r>
      <w:r w:rsidRPr="00640E0E">
        <w:rPr>
          <w:rFonts w:cstheme="minorHAnsi"/>
        </w:rPr>
        <w:t>, with activity also observed in </w:t>
      </w:r>
      <w:r w:rsidRPr="00640E0E">
        <w:rPr>
          <w:rFonts w:cstheme="minorHAnsi"/>
          <w:i/>
          <w:iCs/>
        </w:rPr>
        <w:t>ν</w:t>
      </w:r>
      <w:r w:rsidRPr="00640E0E">
        <w:rPr>
          <w:rFonts w:cstheme="minorHAnsi"/>
          <w:vertAlign w:val="subscript"/>
        </w:rPr>
        <w:t>6</w:t>
      </w:r>
      <w:r w:rsidRPr="00640E0E">
        <w:rPr>
          <w:rFonts w:cstheme="minorHAnsi"/>
        </w:rPr>
        <w:t> [4]. The frequency range of the reported RR data for iso-CH</w:t>
      </w:r>
      <w:r w:rsidRPr="00640E0E">
        <w:rPr>
          <w:rFonts w:cstheme="minorHAnsi"/>
          <w:vertAlign w:val="subscript"/>
        </w:rPr>
        <w:t>2</w:t>
      </w:r>
      <w:r w:rsidRPr="00640E0E">
        <w:rPr>
          <w:rFonts w:cstheme="minorHAnsi"/>
        </w:rPr>
        <w:t>Br</w:t>
      </w:r>
      <w:r w:rsidRPr="00640E0E">
        <w:rPr>
          <w:rFonts w:cstheme="minorHAnsi"/>
          <w:vertAlign w:val="subscript"/>
        </w:rPr>
        <w:t>2</w:t>
      </w:r>
      <w:r w:rsidRPr="00640E0E">
        <w:rPr>
          <w:rFonts w:cstheme="minorHAnsi"/>
        </w:rPr>
        <w:t> did not encompass the fundamental of </w:t>
      </w:r>
      <w:r w:rsidRPr="00640E0E">
        <w:rPr>
          <w:rFonts w:cstheme="minorHAnsi"/>
          <w:i/>
          <w:iCs/>
        </w:rPr>
        <w:t>ν</w:t>
      </w:r>
      <w:r w:rsidRPr="00640E0E">
        <w:rPr>
          <w:rFonts w:cstheme="minorHAnsi"/>
          <w:vertAlign w:val="subscript"/>
        </w:rPr>
        <w:t>3</w:t>
      </w:r>
      <w:r w:rsidRPr="00640E0E">
        <w:rPr>
          <w:rFonts w:cstheme="minorHAnsi"/>
        </w:rPr>
        <w:t>; however, the </w:t>
      </w:r>
      <w:r w:rsidRPr="00640E0E">
        <w:rPr>
          <w:rFonts w:cstheme="minorHAnsi"/>
          <w:i/>
          <w:iCs/>
        </w:rPr>
        <w:t>ν</w:t>
      </w:r>
      <w:r w:rsidRPr="00640E0E">
        <w:rPr>
          <w:rFonts w:cstheme="minorHAnsi"/>
          <w:vertAlign w:val="subscript"/>
        </w:rPr>
        <w:t>3</w:t>
      </w:r>
      <w:r w:rsidRPr="00640E0E">
        <w:rPr>
          <w:rFonts w:cstheme="minorHAnsi"/>
        </w:rPr>
        <w:t> fundamental was observed in RR spectra of a related system, iso-CH</w:t>
      </w:r>
      <w:r w:rsidRPr="00640E0E">
        <w:rPr>
          <w:rFonts w:cstheme="minorHAnsi"/>
          <w:vertAlign w:val="subscript"/>
        </w:rPr>
        <w:t>2</w:t>
      </w:r>
      <w:r w:rsidRPr="00640E0E">
        <w:rPr>
          <w:rFonts w:cstheme="minorHAnsi"/>
        </w:rPr>
        <w:t>I</w:t>
      </w:r>
      <w:r w:rsidRPr="00640E0E">
        <w:rPr>
          <w:rFonts w:cstheme="minorHAnsi"/>
          <w:vertAlign w:val="subscript"/>
        </w:rPr>
        <w:t>2</w:t>
      </w:r>
      <w:r w:rsidRPr="00640E0E">
        <w:rPr>
          <w:rFonts w:cstheme="minorHAnsi"/>
        </w:rPr>
        <w:t> [4]</w:t>
      </w:r>
      <w:bookmarkEnd w:id="8"/>
      <w:r w:rsidRPr="00640E0E">
        <w:rPr>
          <w:rFonts w:cstheme="minorHAnsi"/>
        </w:rPr>
        <w:t>.</w:t>
      </w:r>
    </w:p>
    <w:p w14:paraId="79D07C6F" w14:textId="3BDD8E20" w:rsidR="001F4BDC" w:rsidRPr="00640E0E" w:rsidRDefault="001F4BDC" w:rsidP="001F4BDC">
      <w:pPr>
        <w:rPr>
          <w:rFonts w:cstheme="minorHAnsi"/>
        </w:rPr>
      </w:pPr>
      <w:r w:rsidRPr="00640E0E">
        <w:rPr>
          <w:rFonts w:cstheme="minorHAnsi"/>
        </w:rPr>
        <w:t>The calculated [(TD)CAM-B3LYP/</w:t>
      </w:r>
      <w:proofErr w:type="spellStart"/>
      <w:r w:rsidRPr="00640E0E">
        <w:rPr>
          <w:rFonts w:cstheme="minorHAnsi"/>
        </w:rPr>
        <w:t>aug</w:t>
      </w:r>
      <w:proofErr w:type="spellEnd"/>
      <w:r w:rsidRPr="00640E0E">
        <w:rPr>
          <w:rFonts w:cstheme="minorHAnsi"/>
        </w:rPr>
        <w:t>-cc-</w:t>
      </w:r>
      <w:proofErr w:type="spellStart"/>
      <w:r w:rsidRPr="00640E0E">
        <w:rPr>
          <w:rFonts w:cstheme="minorHAnsi"/>
        </w:rPr>
        <w:t>pVTZ</w:t>
      </w:r>
      <w:proofErr w:type="spellEnd"/>
      <w:r w:rsidRPr="00640E0E">
        <w:rPr>
          <w:rFonts w:cstheme="minorHAnsi"/>
        </w:rPr>
        <w:t>] vibrational frequencies in the S</w:t>
      </w:r>
      <w:r w:rsidRPr="00640E0E">
        <w:rPr>
          <w:rFonts w:cstheme="minorHAnsi"/>
          <w:vertAlign w:val="subscript"/>
        </w:rPr>
        <w:t>0</w:t>
      </w:r>
      <w:r w:rsidRPr="00640E0E">
        <w:rPr>
          <w:rFonts w:cstheme="minorHAnsi"/>
        </w:rPr>
        <w:t> and S</w:t>
      </w:r>
      <w:r w:rsidRPr="00640E0E">
        <w:rPr>
          <w:rFonts w:cstheme="minorHAnsi"/>
          <w:vertAlign w:val="subscript"/>
        </w:rPr>
        <w:t>3</w:t>
      </w:r>
      <w:r w:rsidRPr="00640E0E">
        <w:rPr>
          <w:rFonts w:cstheme="minorHAnsi"/>
        </w:rPr>
        <w:t> electronic states of iso-CH</w:t>
      </w:r>
      <w:r w:rsidRPr="00640E0E">
        <w:rPr>
          <w:rFonts w:cstheme="minorHAnsi"/>
          <w:vertAlign w:val="subscript"/>
        </w:rPr>
        <w:t>2</w:t>
      </w:r>
      <w:r w:rsidRPr="00640E0E">
        <w:rPr>
          <w:rFonts w:cstheme="minorHAnsi"/>
        </w:rPr>
        <w:t>Br</w:t>
      </w:r>
      <w:r w:rsidRPr="00640E0E">
        <w:rPr>
          <w:rFonts w:cstheme="minorHAnsi"/>
          <w:vertAlign w:val="subscript"/>
        </w:rPr>
        <w:t>2</w:t>
      </w:r>
      <w:r w:rsidRPr="00640E0E">
        <w:rPr>
          <w:rFonts w:cstheme="minorHAnsi"/>
        </w:rPr>
        <w:t> are given in Table S1 in the supporting information, and the data from these calculations were input into the FC simulation. </w:t>
      </w:r>
      <w:bookmarkStart w:id="39" w:name="bf0020"/>
      <w:r w:rsidRPr="00640E0E">
        <w:rPr>
          <w:rFonts w:cstheme="minorHAnsi"/>
        </w:rPr>
        <w:t>Figure 4</w:t>
      </w:r>
      <w:bookmarkEnd w:id="39"/>
      <w:r w:rsidRPr="00640E0E">
        <w:rPr>
          <w:rFonts w:cstheme="minorHAnsi"/>
        </w:rPr>
        <w:t> shows a comparison of experimental data for the S</w:t>
      </w:r>
      <w:r w:rsidRPr="00640E0E">
        <w:rPr>
          <w:rFonts w:cstheme="minorHAnsi"/>
          <w:vertAlign w:val="subscript"/>
        </w:rPr>
        <w:t>0</w:t>
      </w:r>
      <w:r w:rsidRPr="00640E0E">
        <w:rPr>
          <w:rFonts w:cstheme="minorHAnsi"/>
        </w:rPr>
        <w:t> → S</w:t>
      </w:r>
      <w:r w:rsidRPr="00640E0E">
        <w:rPr>
          <w:rFonts w:cstheme="minorHAnsi"/>
          <w:vertAlign w:val="subscript"/>
        </w:rPr>
        <w:t>3</w:t>
      </w:r>
      <w:r w:rsidRPr="00640E0E">
        <w:rPr>
          <w:rFonts w:cstheme="minorHAnsi"/>
        </w:rPr>
        <w:t> transition in iso-CH</w:t>
      </w:r>
      <w:r w:rsidRPr="00640E0E">
        <w:rPr>
          <w:rFonts w:cstheme="minorHAnsi"/>
          <w:vertAlign w:val="subscript"/>
        </w:rPr>
        <w:t>2</w:t>
      </w:r>
      <w:r w:rsidRPr="00640E0E">
        <w:rPr>
          <w:rFonts w:cstheme="minorHAnsi"/>
        </w:rPr>
        <w:t>Br</w:t>
      </w:r>
      <w:r w:rsidRPr="00640E0E">
        <w:rPr>
          <w:rFonts w:cstheme="minorHAnsi"/>
          <w:vertAlign w:val="subscript"/>
        </w:rPr>
        <w:t>2</w:t>
      </w:r>
      <w:r w:rsidRPr="00640E0E">
        <w:rPr>
          <w:rFonts w:cstheme="minorHAnsi"/>
        </w:rPr>
        <w:t> with the results of a three-mode FC simulation incorporating transitions in </w:t>
      </w:r>
      <w:r w:rsidRPr="00640E0E">
        <w:rPr>
          <w:rFonts w:cstheme="minorHAnsi"/>
          <w:i/>
          <w:iCs/>
        </w:rPr>
        <w:t>ν</w:t>
      </w:r>
      <w:r w:rsidRPr="00640E0E">
        <w:rPr>
          <w:rFonts w:cstheme="minorHAnsi"/>
          <w:vertAlign w:val="subscript"/>
        </w:rPr>
        <w:t>3</w:t>
      </w:r>
      <w:r w:rsidRPr="00640E0E">
        <w:rPr>
          <w:rFonts w:cstheme="minorHAnsi"/>
        </w:rPr>
        <w:t>, </w:t>
      </w:r>
      <w:r w:rsidRPr="00640E0E">
        <w:rPr>
          <w:rFonts w:cstheme="minorHAnsi"/>
          <w:i/>
          <w:iCs/>
        </w:rPr>
        <w:t>ν</w:t>
      </w:r>
      <w:r w:rsidRPr="00640E0E">
        <w:rPr>
          <w:rFonts w:cstheme="minorHAnsi"/>
          <w:vertAlign w:val="subscript"/>
        </w:rPr>
        <w:t>5</w:t>
      </w:r>
      <w:r w:rsidRPr="00640E0E">
        <w:rPr>
          <w:rFonts w:cstheme="minorHAnsi"/>
        </w:rPr>
        <w:t>, and </w:t>
      </w:r>
      <w:r w:rsidRPr="00640E0E">
        <w:rPr>
          <w:rFonts w:cstheme="minorHAnsi"/>
          <w:i/>
          <w:iCs/>
        </w:rPr>
        <w:t>ν</w:t>
      </w:r>
      <w:r w:rsidRPr="00640E0E">
        <w:rPr>
          <w:rFonts w:cstheme="minorHAnsi"/>
          <w:vertAlign w:val="subscript"/>
        </w:rPr>
        <w:t>6</w:t>
      </w:r>
      <w:r w:rsidRPr="00640E0E">
        <w:rPr>
          <w:rFonts w:cstheme="minorHAnsi"/>
        </w:rPr>
        <w:t>. Again, a diagonal anharmonicity constant equal to 1% of the harmonic frequency was assumed for each mode, and only transitions from the vibrationless level of S</w:t>
      </w:r>
      <w:r w:rsidRPr="00640E0E">
        <w:rPr>
          <w:rFonts w:cstheme="minorHAnsi"/>
          <w:vertAlign w:val="subscript"/>
        </w:rPr>
        <w:t>0</w:t>
      </w:r>
      <w:r w:rsidRPr="00640E0E">
        <w:rPr>
          <w:rFonts w:cstheme="minorHAnsi"/>
        </w:rPr>
        <w:t xml:space="preserve"> were considered. The simulated spectrum is shown as a stick spectrum, as before. The FC simulation again captures the salient features of the experimental spectrum, including the observed asymmetry and pronounced width of the absorption feature, which has a FWHM of </w:t>
      </w:r>
      <w:r w:rsidRPr="00640E0E">
        <w:rPr>
          <w:rFonts w:ascii="Cambria Math" w:hAnsi="Cambria Math" w:cs="Cambria Math"/>
        </w:rPr>
        <w:t>∼</w:t>
      </w:r>
      <w:r w:rsidRPr="00640E0E">
        <w:rPr>
          <w:rFonts w:cstheme="minorHAnsi"/>
        </w:rPr>
        <w:t>3600 </w:t>
      </w:r>
      <w:proofErr w:type="gramStart"/>
      <w:r w:rsidRPr="00640E0E">
        <w:rPr>
          <w:rFonts w:cstheme="minorHAnsi"/>
        </w:rPr>
        <w:t>cm</w:t>
      </w:r>
      <w:r w:rsidRPr="00640E0E">
        <w:rPr>
          <w:rFonts w:cstheme="minorHAnsi"/>
          <w:vertAlign w:val="superscript"/>
        </w:rPr>
        <w:t>−1</w:t>
      </w:r>
      <w:proofErr w:type="gramEnd"/>
      <w:r w:rsidRPr="00640E0E">
        <w:rPr>
          <w:rFonts w:cstheme="minorHAnsi"/>
        </w:rPr>
        <w:t>. As above, the lack of vibrational structure in the experimental spectrum indicates significant inhomogeneous broadening from the matrix environment and/or homogeneous broadening.</w:t>
      </w:r>
    </w:p>
    <w:p w14:paraId="4E42A130" w14:textId="02610B46" w:rsidR="001F4BDC" w:rsidRPr="00640E0E" w:rsidRDefault="001F4BDC" w:rsidP="000D2F7A">
      <w:pPr>
        <w:pStyle w:val="NoSpacing"/>
        <w:rPr>
          <w:rFonts w:cstheme="minorHAnsi"/>
        </w:rPr>
      </w:pPr>
      <w:r w:rsidRPr="00640E0E">
        <w:rPr>
          <w:rFonts w:cstheme="minorHAnsi"/>
          <w:noProof/>
        </w:rPr>
        <w:drawing>
          <wp:inline distT="0" distB="0" distL="0" distR="0" wp14:anchorId="15634668" wp14:editId="0A14EE89">
            <wp:extent cx="2743200" cy="2688336"/>
            <wp:effectExtent l="0" t="0" r="0" b="0"/>
            <wp:docPr id="85" name="Picture 8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688336"/>
                    </a:xfrm>
                    <a:prstGeom prst="rect">
                      <a:avLst/>
                    </a:prstGeom>
                    <a:noFill/>
                    <a:ln>
                      <a:noFill/>
                    </a:ln>
                  </pic:spPr>
                </pic:pic>
              </a:graphicData>
            </a:graphic>
          </wp:inline>
        </w:drawing>
      </w:r>
    </w:p>
    <w:p w14:paraId="464FC209" w14:textId="77777777" w:rsidR="001F4BDC" w:rsidRPr="00640E0E" w:rsidRDefault="001F4BDC" w:rsidP="001F4BDC">
      <w:pPr>
        <w:rPr>
          <w:rFonts w:cstheme="minorHAnsi"/>
        </w:rPr>
      </w:pPr>
      <w:r w:rsidRPr="00640E0E">
        <w:rPr>
          <w:rFonts w:cstheme="minorHAnsi"/>
        </w:rPr>
        <w:t>Figure 4. Experimental (top) and Franck–Condon simulation of the S</w:t>
      </w:r>
      <w:r w:rsidRPr="00640E0E">
        <w:rPr>
          <w:rFonts w:cstheme="minorHAnsi"/>
          <w:vertAlign w:val="subscript"/>
        </w:rPr>
        <w:t>0</w:t>
      </w:r>
      <w:r w:rsidRPr="00640E0E">
        <w:rPr>
          <w:rFonts w:cstheme="minorHAnsi"/>
        </w:rPr>
        <w:t> → S</w:t>
      </w:r>
      <w:r w:rsidRPr="00640E0E">
        <w:rPr>
          <w:rFonts w:cstheme="minorHAnsi"/>
          <w:vertAlign w:val="subscript"/>
        </w:rPr>
        <w:t>3</w:t>
      </w:r>
      <w:r w:rsidRPr="00640E0E">
        <w:rPr>
          <w:rFonts w:cstheme="minorHAnsi"/>
        </w:rPr>
        <w:t> transition of iso-CH</w:t>
      </w:r>
      <w:r w:rsidRPr="00640E0E">
        <w:rPr>
          <w:rFonts w:cstheme="minorHAnsi"/>
          <w:vertAlign w:val="subscript"/>
        </w:rPr>
        <w:t>2</w:t>
      </w:r>
      <w:r w:rsidRPr="00640E0E">
        <w:rPr>
          <w:rFonts w:cstheme="minorHAnsi"/>
        </w:rPr>
        <w:t>Br</w:t>
      </w:r>
      <w:r w:rsidRPr="00640E0E">
        <w:rPr>
          <w:rFonts w:cstheme="minorHAnsi"/>
          <w:vertAlign w:val="subscript"/>
        </w:rPr>
        <w:t>2</w:t>
      </w:r>
      <w:r w:rsidRPr="00640E0E">
        <w:rPr>
          <w:rFonts w:cstheme="minorHAnsi"/>
        </w:rPr>
        <w:t>. The simulation included three modes, as described in the text, and is shown as a stick spectrum to illustrate the density of transitions.</w:t>
      </w:r>
    </w:p>
    <w:p w14:paraId="7CD3AC6E" w14:textId="77777777" w:rsidR="001F4BDC" w:rsidRPr="00640E0E" w:rsidRDefault="001F4BDC" w:rsidP="000D2F7A">
      <w:pPr>
        <w:pStyle w:val="Heading1"/>
        <w:rPr>
          <w:rFonts w:asciiTheme="minorHAnsi" w:hAnsiTheme="minorHAnsi" w:cstheme="minorHAnsi"/>
        </w:rPr>
      </w:pPr>
      <w:r w:rsidRPr="00640E0E">
        <w:rPr>
          <w:rFonts w:asciiTheme="minorHAnsi" w:hAnsiTheme="minorHAnsi" w:cstheme="minorHAnsi"/>
        </w:rPr>
        <w:t>4. Conclusions</w:t>
      </w:r>
    </w:p>
    <w:p w14:paraId="5F8AFE02" w14:textId="77777777" w:rsidR="001F4BDC" w:rsidRPr="00640E0E" w:rsidRDefault="001F4BDC" w:rsidP="001F4BDC">
      <w:pPr>
        <w:rPr>
          <w:rFonts w:cstheme="minorHAnsi"/>
        </w:rPr>
      </w:pPr>
      <w:r w:rsidRPr="00640E0E">
        <w:rPr>
          <w:rFonts w:cstheme="minorHAnsi"/>
        </w:rPr>
        <w:t>We have examined the electronic spectroscopy of the iso-</w:t>
      </w:r>
      <w:proofErr w:type="spellStart"/>
      <w:r w:rsidRPr="00640E0E">
        <w:rPr>
          <w:rFonts w:cstheme="minorHAnsi"/>
        </w:rPr>
        <w:t>polyhalomethanes</w:t>
      </w:r>
      <w:proofErr w:type="spellEnd"/>
      <w:r w:rsidRPr="00640E0E">
        <w:rPr>
          <w:rFonts w:cstheme="minorHAnsi"/>
        </w:rPr>
        <w:t xml:space="preserve"> through a combination of theory and Franck–Condon analysis, which were compared with experimental data on the matrix-isolated species. In agreement with experiment, TDDFT calculations show that the spectra are dominated by a strong S</w:t>
      </w:r>
      <w:r w:rsidRPr="00640E0E">
        <w:rPr>
          <w:rFonts w:cstheme="minorHAnsi"/>
          <w:vertAlign w:val="subscript"/>
        </w:rPr>
        <w:t>0</w:t>
      </w:r>
      <w:r w:rsidRPr="00640E0E">
        <w:rPr>
          <w:rFonts w:cstheme="minorHAnsi"/>
        </w:rPr>
        <w:t> → S</w:t>
      </w:r>
      <w:r w:rsidRPr="00640E0E">
        <w:rPr>
          <w:rFonts w:cstheme="minorHAnsi"/>
          <w:vertAlign w:val="subscript"/>
        </w:rPr>
        <w:t>3</w:t>
      </w:r>
      <w:r w:rsidRPr="00640E0E">
        <w:rPr>
          <w:rFonts w:cstheme="minorHAnsi"/>
        </w:rPr>
        <w:t> transition, which is roughly described as a π–π</w:t>
      </w:r>
      <w:r w:rsidRPr="00640E0E">
        <w:rPr>
          <w:rFonts w:ascii="Cambria Math" w:hAnsi="Cambria Math" w:cs="Cambria Math"/>
          <w:vertAlign w:val="superscript"/>
        </w:rPr>
        <w:t>∗</w:t>
      </w:r>
      <w:r w:rsidRPr="00640E0E">
        <w:rPr>
          <w:rFonts w:cstheme="minorHAnsi"/>
        </w:rPr>
        <w:t xml:space="preserve"> transition on the </w:t>
      </w:r>
      <w:proofErr w:type="spellStart"/>
      <w:r w:rsidRPr="00640E0E">
        <w:rPr>
          <w:rFonts w:cstheme="minorHAnsi"/>
        </w:rPr>
        <w:t>halocarbocation</w:t>
      </w:r>
      <w:proofErr w:type="spellEnd"/>
      <w:r w:rsidRPr="00640E0E">
        <w:rPr>
          <w:rFonts w:cstheme="minorHAnsi"/>
        </w:rPr>
        <w:t xml:space="preserve"> subunit. The optimized structure of the S</w:t>
      </w:r>
      <w:r w:rsidRPr="00640E0E">
        <w:rPr>
          <w:rFonts w:cstheme="minorHAnsi"/>
          <w:vertAlign w:val="subscript"/>
        </w:rPr>
        <w:t>3</w:t>
      </w:r>
      <w:r w:rsidRPr="00640E0E">
        <w:rPr>
          <w:rFonts w:cstheme="minorHAnsi"/>
        </w:rPr>
        <w:t xml:space="preserve"> state shows that large geometry changes occur upon electronic excitation, particularly in the C–Br–Br angle and Br–Br bond length, which induces significant FC activity in the corresponding vibrational modes. Our simulated spectra using a multidimensional FC analysis based upon the theoretical parameters capture many features of the experimental </w:t>
      </w:r>
      <w:proofErr w:type="gramStart"/>
      <w:r w:rsidRPr="00640E0E">
        <w:rPr>
          <w:rFonts w:cstheme="minorHAnsi"/>
        </w:rPr>
        <w:t>spectra, and</w:t>
      </w:r>
      <w:proofErr w:type="gramEnd"/>
      <w:r w:rsidRPr="00640E0E">
        <w:rPr>
          <w:rFonts w:cstheme="minorHAnsi"/>
        </w:rPr>
        <w:t xml:space="preserve"> are consistent with previous RR experiments in solution. As a further probe of our findings, it would be particularly informative to measure RR spectra and excitation profiles of matrix-isolated iso-</w:t>
      </w:r>
      <w:proofErr w:type="spellStart"/>
      <w:r w:rsidRPr="00640E0E">
        <w:rPr>
          <w:rFonts w:cstheme="minorHAnsi"/>
        </w:rPr>
        <w:t>polyhalomethanes</w:t>
      </w:r>
      <w:proofErr w:type="spellEnd"/>
      <w:r w:rsidRPr="00640E0E">
        <w:rPr>
          <w:rFonts w:cstheme="minorHAnsi"/>
        </w:rPr>
        <w:t>, and experiments to that end are planned.</w:t>
      </w:r>
    </w:p>
    <w:p w14:paraId="723F6AEA" w14:textId="77777777" w:rsidR="001F4BDC" w:rsidRPr="00640E0E" w:rsidRDefault="001F4BDC" w:rsidP="000D2F7A">
      <w:pPr>
        <w:pStyle w:val="Heading1"/>
        <w:rPr>
          <w:rFonts w:asciiTheme="minorHAnsi" w:hAnsiTheme="minorHAnsi" w:cstheme="minorHAnsi"/>
        </w:rPr>
      </w:pPr>
      <w:r w:rsidRPr="00640E0E">
        <w:rPr>
          <w:rFonts w:asciiTheme="minorHAnsi" w:hAnsiTheme="minorHAnsi" w:cstheme="minorHAnsi"/>
        </w:rPr>
        <w:lastRenderedPageBreak/>
        <w:t>Acknowledgements</w:t>
      </w:r>
    </w:p>
    <w:p w14:paraId="05F58B32" w14:textId="77777777" w:rsidR="001F4BDC" w:rsidRPr="00640E0E" w:rsidRDefault="001F4BDC" w:rsidP="001F4BDC">
      <w:pPr>
        <w:rPr>
          <w:rFonts w:cstheme="minorHAnsi"/>
        </w:rPr>
      </w:pPr>
      <w:r w:rsidRPr="00640E0E">
        <w:rPr>
          <w:rFonts w:cstheme="minorHAnsi"/>
        </w:rPr>
        <w:t>Support of the National Science Foundation (grant </w:t>
      </w:r>
      <w:hyperlink r:id="rId15" w:anchor="GS1" w:history="1">
        <w:r w:rsidRPr="00640E0E">
          <w:rPr>
            <w:rStyle w:val="Hyperlink"/>
            <w:rFonts w:cstheme="minorHAnsi"/>
          </w:rPr>
          <w:t>CHE-1 057 951</w:t>
        </w:r>
      </w:hyperlink>
      <w:r w:rsidRPr="00640E0E">
        <w:rPr>
          <w:rFonts w:cstheme="minorHAnsi"/>
        </w:rPr>
        <w:t>) and the Donors of the Petroleum Research Fund of the American Chemical Society (grant </w:t>
      </w:r>
      <w:hyperlink r:id="rId16" w:anchor="GS2" w:history="1">
        <w:r w:rsidRPr="00640E0E">
          <w:rPr>
            <w:rStyle w:val="Hyperlink"/>
            <w:rFonts w:cstheme="minorHAnsi"/>
          </w:rPr>
          <w:t>48 740-ND6</w:t>
        </w:r>
      </w:hyperlink>
      <w:r w:rsidRPr="00640E0E">
        <w:rPr>
          <w:rFonts w:cstheme="minorHAnsi"/>
        </w:rPr>
        <w:t>) is gratefully acknowledged. This research was also supported in part by National Science Foundation awards </w:t>
      </w:r>
      <w:hyperlink r:id="rId17" w:anchor="GS3" w:history="1">
        <w:r w:rsidRPr="00640E0E">
          <w:rPr>
            <w:rStyle w:val="Hyperlink"/>
            <w:rFonts w:cstheme="minorHAnsi"/>
          </w:rPr>
          <w:t>OCI-0 923 037</w:t>
        </w:r>
      </w:hyperlink>
      <w:r w:rsidRPr="00640E0E">
        <w:rPr>
          <w:rFonts w:cstheme="minorHAnsi"/>
        </w:rPr>
        <w:t> ‘MRI: Acquisition of a Parallel Computing Cluster and Storage for the Marquette University Grid (</w:t>
      </w:r>
      <w:proofErr w:type="spellStart"/>
      <w:r w:rsidRPr="00640E0E">
        <w:rPr>
          <w:rFonts w:cstheme="minorHAnsi"/>
        </w:rPr>
        <w:t>MUGrid</w:t>
      </w:r>
      <w:proofErr w:type="spellEnd"/>
      <w:r w:rsidRPr="00640E0E">
        <w:rPr>
          <w:rFonts w:cstheme="minorHAnsi"/>
        </w:rPr>
        <w:t>)’ and CBET-0 521 602 ‘Acquisition of a Linux Cluster to Support College-Wide Research &amp; Teaching Activities.’</w:t>
      </w:r>
    </w:p>
    <w:p w14:paraId="37E9BE21" w14:textId="77777777" w:rsidR="001F4BDC" w:rsidRPr="00640E0E" w:rsidRDefault="001F4BDC" w:rsidP="000D2F7A">
      <w:pPr>
        <w:pStyle w:val="Heading1"/>
        <w:rPr>
          <w:rFonts w:asciiTheme="minorHAnsi" w:hAnsiTheme="minorHAnsi" w:cstheme="minorHAnsi"/>
        </w:rPr>
      </w:pPr>
      <w:r w:rsidRPr="00640E0E">
        <w:rPr>
          <w:rFonts w:asciiTheme="minorHAnsi" w:hAnsiTheme="minorHAnsi" w:cstheme="minorHAnsi"/>
        </w:rPr>
        <w:t>Appendix A. Supplementary data</w:t>
      </w:r>
    </w:p>
    <w:p w14:paraId="1D2FBDF9" w14:textId="77777777" w:rsidR="001F4BDC" w:rsidRPr="00640E0E" w:rsidRDefault="001F3C2E" w:rsidP="001F4BDC">
      <w:pPr>
        <w:rPr>
          <w:rFonts w:cstheme="minorHAnsi"/>
        </w:rPr>
      </w:pPr>
      <w:hyperlink r:id="rId18" w:tgtFrame="_blank" w:tooltip="Download Word document (3MB)" w:history="1">
        <w:proofErr w:type="gramStart"/>
        <w:r w:rsidR="001F4BDC" w:rsidRPr="00640E0E">
          <w:rPr>
            <w:rStyle w:val="Hyperlink"/>
            <w:rFonts w:cstheme="minorHAnsi"/>
          </w:rPr>
          <w:t>Download :</w:t>
        </w:r>
        <w:proofErr w:type="gramEnd"/>
        <w:r w:rsidR="001F4BDC" w:rsidRPr="00640E0E">
          <w:rPr>
            <w:rStyle w:val="Hyperlink"/>
            <w:rFonts w:cstheme="minorHAnsi"/>
          </w:rPr>
          <w:t> </w:t>
        </w:r>
        <w:r w:rsidR="001F4BDC" w:rsidRPr="00640E0E">
          <w:rPr>
            <w:rStyle w:val="Hyperlink"/>
            <w:rFonts w:cstheme="minorHAnsi"/>
            <w:b/>
            <w:bCs/>
          </w:rPr>
          <w:t>Download Word document (3MB)</w:t>
        </w:r>
      </w:hyperlink>
    </w:p>
    <w:p w14:paraId="4B97C5F5" w14:textId="77777777" w:rsidR="001F4BDC" w:rsidRPr="00640E0E" w:rsidRDefault="001F4BDC" w:rsidP="001F4BDC">
      <w:pPr>
        <w:rPr>
          <w:rFonts w:cstheme="minorHAnsi"/>
        </w:rPr>
      </w:pPr>
      <w:r w:rsidRPr="00640E0E">
        <w:rPr>
          <w:rFonts w:cstheme="minorHAnsi"/>
        </w:rPr>
        <w:t>Supplementary data.</w:t>
      </w:r>
    </w:p>
    <w:p w14:paraId="1892334E" w14:textId="77777777" w:rsidR="001F4BDC" w:rsidRPr="00640E0E" w:rsidRDefault="001F4BDC" w:rsidP="000D2F7A">
      <w:pPr>
        <w:pStyle w:val="Heading1"/>
        <w:rPr>
          <w:rFonts w:asciiTheme="minorHAnsi" w:hAnsiTheme="minorHAnsi" w:cstheme="minorHAnsi"/>
        </w:rPr>
      </w:pPr>
      <w:r w:rsidRPr="00640E0E">
        <w:rPr>
          <w:rFonts w:asciiTheme="minorHAnsi" w:hAnsiTheme="minorHAnsi" w:cstheme="minorHAnsi"/>
        </w:rPr>
        <w:t>References</w:t>
      </w:r>
    </w:p>
    <w:p w14:paraId="00F5A411" w14:textId="12067748" w:rsidR="001F4BDC" w:rsidRPr="00640E0E" w:rsidRDefault="001F4BDC" w:rsidP="000D2F7A">
      <w:pPr>
        <w:pStyle w:val="NoSpacing"/>
        <w:ind w:left="720" w:hanging="720"/>
        <w:rPr>
          <w:rFonts w:cstheme="minorHAnsi"/>
        </w:rPr>
      </w:pPr>
      <w:r w:rsidRPr="00640E0E">
        <w:rPr>
          <w:rFonts w:cstheme="minorHAnsi"/>
        </w:rPr>
        <w:t>[1]</w:t>
      </w:r>
      <w:r w:rsidR="0099446B" w:rsidRPr="00640E0E">
        <w:rPr>
          <w:rFonts w:cstheme="minorHAnsi"/>
        </w:rPr>
        <w:t xml:space="preserve"> </w:t>
      </w:r>
      <w:r w:rsidRPr="00640E0E">
        <w:rPr>
          <w:rFonts w:cstheme="minorHAnsi"/>
        </w:rPr>
        <w:t>A. </w:t>
      </w:r>
      <w:proofErr w:type="spellStart"/>
      <w:r w:rsidRPr="00640E0E">
        <w:rPr>
          <w:rFonts w:cstheme="minorHAnsi"/>
        </w:rPr>
        <w:t>Kalume</w:t>
      </w:r>
      <w:proofErr w:type="spellEnd"/>
      <w:r w:rsidRPr="00640E0E">
        <w:rPr>
          <w:rFonts w:cstheme="minorHAnsi"/>
        </w:rPr>
        <w:t>, L. George, S.A. Reid</w:t>
      </w:r>
      <w:r w:rsidR="00070260" w:rsidRPr="00640E0E">
        <w:rPr>
          <w:rFonts w:cstheme="minorHAnsi"/>
        </w:rPr>
        <w:t xml:space="preserve">. </w:t>
      </w:r>
      <w:r w:rsidRPr="00640E0E">
        <w:rPr>
          <w:rFonts w:cstheme="minorHAnsi"/>
          <w:i/>
          <w:iCs/>
        </w:rPr>
        <w:t>J. Phys. Chem. Lett</w:t>
      </w:r>
      <w:r w:rsidRPr="00640E0E">
        <w:rPr>
          <w:rFonts w:cstheme="minorHAnsi"/>
        </w:rPr>
        <w:t>., 1 (2010), p. 3090</w:t>
      </w:r>
    </w:p>
    <w:p w14:paraId="08B2C5CC" w14:textId="23ED6047" w:rsidR="001F4BDC" w:rsidRPr="00640E0E" w:rsidRDefault="001F4BDC" w:rsidP="000D2F7A">
      <w:pPr>
        <w:pStyle w:val="NoSpacing"/>
        <w:ind w:left="720" w:hanging="720"/>
        <w:rPr>
          <w:rFonts w:cstheme="minorHAnsi"/>
        </w:rPr>
      </w:pPr>
      <w:r w:rsidRPr="00640E0E">
        <w:rPr>
          <w:rFonts w:cstheme="minorHAnsi"/>
        </w:rPr>
        <w:t>[2]</w:t>
      </w:r>
      <w:r w:rsidR="00070260" w:rsidRPr="00640E0E">
        <w:rPr>
          <w:rFonts w:cstheme="minorHAnsi"/>
        </w:rPr>
        <w:t xml:space="preserve"> </w:t>
      </w:r>
      <w:r w:rsidRPr="00640E0E">
        <w:rPr>
          <w:rFonts w:cstheme="minorHAnsi"/>
        </w:rPr>
        <w:t xml:space="preserve">G Maier, HP </w:t>
      </w:r>
      <w:proofErr w:type="spellStart"/>
      <w:r w:rsidRPr="00640E0E">
        <w:rPr>
          <w:rFonts w:cstheme="minorHAnsi"/>
        </w:rPr>
        <w:t>Reisenauer</w:t>
      </w:r>
      <w:proofErr w:type="spellEnd"/>
      <w:r w:rsidRPr="00640E0E">
        <w:rPr>
          <w:rFonts w:cstheme="minorHAnsi"/>
        </w:rPr>
        <w:t xml:space="preserve">: </w:t>
      </w:r>
      <w:proofErr w:type="spellStart"/>
      <w:r w:rsidRPr="00640E0E">
        <w:rPr>
          <w:rFonts w:cstheme="minorHAnsi"/>
        </w:rPr>
        <w:t>Angew</w:t>
      </w:r>
      <w:proofErr w:type="spellEnd"/>
      <w:r w:rsidRPr="00640E0E">
        <w:rPr>
          <w:rFonts w:cstheme="minorHAnsi"/>
        </w:rPr>
        <w:t>. Chem.-Int. Ed. Eng. 25 (1986) 819–22.</w:t>
      </w:r>
    </w:p>
    <w:p w14:paraId="4ACFEE51" w14:textId="34182224" w:rsidR="001F4BDC" w:rsidRPr="00640E0E" w:rsidRDefault="001F4BDC" w:rsidP="000D2F7A">
      <w:pPr>
        <w:pStyle w:val="NoSpacing"/>
        <w:ind w:left="720" w:hanging="720"/>
        <w:rPr>
          <w:rFonts w:cstheme="minorHAnsi"/>
        </w:rPr>
      </w:pPr>
      <w:r w:rsidRPr="00640E0E">
        <w:rPr>
          <w:rFonts w:cstheme="minorHAnsi"/>
        </w:rPr>
        <w:t>[3]</w:t>
      </w:r>
      <w:r w:rsidR="00070260" w:rsidRPr="00640E0E">
        <w:rPr>
          <w:rFonts w:cstheme="minorHAnsi"/>
        </w:rPr>
        <w:t xml:space="preserve"> </w:t>
      </w:r>
      <w:r w:rsidRPr="00640E0E">
        <w:rPr>
          <w:rFonts w:cstheme="minorHAnsi"/>
        </w:rPr>
        <w:t>G. Maier, H.P. </w:t>
      </w:r>
      <w:proofErr w:type="spellStart"/>
      <w:r w:rsidRPr="00640E0E">
        <w:rPr>
          <w:rFonts w:cstheme="minorHAnsi"/>
        </w:rPr>
        <w:t>Reisenauer</w:t>
      </w:r>
      <w:proofErr w:type="spellEnd"/>
      <w:r w:rsidRPr="00640E0E">
        <w:rPr>
          <w:rFonts w:cstheme="minorHAnsi"/>
        </w:rPr>
        <w:t>, J. Hu, B.A. Hess, L.J. Schaad</w:t>
      </w:r>
      <w:r w:rsidR="00070260" w:rsidRPr="00640E0E">
        <w:rPr>
          <w:rFonts w:cstheme="minorHAnsi"/>
        </w:rPr>
        <w:t xml:space="preserve">. </w:t>
      </w:r>
      <w:r w:rsidRPr="00640E0E">
        <w:rPr>
          <w:rFonts w:cstheme="minorHAnsi"/>
          <w:i/>
          <w:iCs/>
        </w:rPr>
        <w:t>Tetrahedron Lett.,</w:t>
      </w:r>
      <w:r w:rsidRPr="00640E0E">
        <w:rPr>
          <w:rFonts w:cstheme="minorHAnsi"/>
        </w:rPr>
        <w:t> 30 (1989), p. 4105</w:t>
      </w:r>
    </w:p>
    <w:p w14:paraId="5EC8BC72" w14:textId="54331634" w:rsidR="001F4BDC" w:rsidRPr="00640E0E" w:rsidRDefault="001F4BDC" w:rsidP="000D2F7A">
      <w:pPr>
        <w:pStyle w:val="NoSpacing"/>
        <w:ind w:left="720" w:hanging="720"/>
        <w:rPr>
          <w:rFonts w:cstheme="minorHAnsi"/>
        </w:rPr>
      </w:pPr>
      <w:r w:rsidRPr="00640E0E">
        <w:rPr>
          <w:rFonts w:cstheme="minorHAnsi"/>
        </w:rPr>
        <w:t>[4]</w:t>
      </w:r>
      <w:r w:rsidR="00070260" w:rsidRPr="00640E0E">
        <w:rPr>
          <w:rFonts w:cstheme="minorHAnsi"/>
        </w:rPr>
        <w:t xml:space="preserve"> </w:t>
      </w:r>
      <w:r w:rsidRPr="00640E0E">
        <w:rPr>
          <w:rFonts w:cstheme="minorHAnsi"/>
        </w:rPr>
        <w:t>X. Zheng, W.H. Fang, D.L. Phillips</w:t>
      </w:r>
      <w:r w:rsidR="00070260" w:rsidRPr="00640E0E">
        <w:rPr>
          <w:rFonts w:cstheme="minorHAnsi"/>
        </w:rPr>
        <w:t xml:space="preserve">. </w:t>
      </w:r>
      <w:r w:rsidRPr="00640E0E">
        <w:rPr>
          <w:rFonts w:cstheme="minorHAnsi"/>
          <w:i/>
          <w:iCs/>
        </w:rPr>
        <w:t>J. Chem. Phys</w:t>
      </w:r>
      <w:r w:rsidRPr="00640E0E">
        <w:rPr>
          <w:rFonts w:cstheme="minorHAnsi"/>
        </w:rPr>
        <w:t>., 113 (2000), p. 10934</w:t>
      </w:r>
    </w:p>
    <w:p w14:paraId="7B26890C" w14:textId="371E266B" w:rsidR="001F4BDC" w:rsidRPr="00640E0E" w:rsidRDefault="001F4BDC" w:rsidP="000D2F7A">
      <w:pPr>
        <w:pStyle w:val="NoSpacing"/>
        <w:ind w:left="720" w:hanging="720"/>
        <w:rPr>
          <w:rFonts w:cstheme="minorHAnsi"/>
        </w:rPr>
      </w:pPr>
      <w:r w:rsidRPr="00640E0E">
        <w:rPr>
          <w:rFonts w:cstheme="minorHAnsi"/>
        </w:rPr>
        <w:t>[5]</w:t>
      </w:r>
      <w:r w:rsidR="00070260" w:rsidRPr="00640E0E">
        <w:rPr>
          <w:rFonts w:cstheme="minorHAnsi"/>
        </w:rPr>
        <w:t xml:space="preserve"> </w:t>
      </w:r>
      <w:r w:rsidRPr="00640E0E">
        <w:rPr>
          <w:rFonts w:cstheme="minorHAnsi"/>
        </w:rPr>
        <w:t>Y.L. Li, C. Zhao, W.M. Kwok, X. Guan, P. </w:t>
      </w:r>
      <w:proofErr w:type="spellStart"/>
      <w:r w:rsidRPr="00640E0E">
        <w:rPr>
          <w:rFonts w:cstheme="minorHAnsi"/>
        </w:rPr>
        <w:t>Zuo</w:t>
      </w:r>
      <w:proofErr w:type="spellEnd"/>
      <w:r w:rsidRPr="00640E0E">
        <w:rPr>
          <w:rFonts w:cstheme="minorHAnsi"/>
        </w:rPr>
        <w:t>, D.L. Phillips</w:t>
      </w:r>
      <w:r w:rsidR="00070260" w:rsidRPr="00640E0E">
        <w:rPr>
          <w:rFonts w:cstheme="minorHAnsi"/>
        </w:rPr>
        <w:t xml:space="preserve">. </w:t>
      </w:r>
      <w:r w:rsidRPr="00640E0E">
        <w:rPr>
          <w:rFonts w:cstheme="minorHAnsi"/>
          <w:i/>
          <w:iCs/>
        </w:rPr>
        <w:t>J. Chem. Phys</w:t>
      </w:r>
      <w:r w:rsidRPr="00640E0E">
        <w:rPr>
          <w:rFonts w:cstheme="minorHAnsi"/>
        </w:rPr>
        <w:t>., 119 (2003), p. 4671</w:t>
      </w:r>
    </w:p>
    <w:p w14:paraId="3F9300E4" w14:textId="26EA0426" w:rsidR="001F4BDC" w:rsidRPr="00640E0E" w:rsidRDefault="001F4BDC" w:rsidP="000D2F7A">
      <w:pPr>
        <w:pStyle w:val="NoSpacing"/>
        <w:ind w:left="720" w:hanging="720"/>
        <w:rPr>
          <w:rFonts w:cstheme="minorHAnsi"/>
        </w:rPr>
      </w:pPr>
      <w:r w:rsidRPr="00640E0E">
        <w:rPr>
          <w:rFonts w:cstheme="minorHAnsi"/>
        </w:rPr>
        <w:t>[6]</w:t>
      </w:r>
      <w:r w:rsidR="00070260" w:rsidRPr="00640E0E">
        <w:rPr>
          <w:rFonts w:cstheme="minorHAnsi"/>
        </w:rPr>
        <w:t xml:space="preserve"> </w:t>
      </w:r>
      <w:r w:rsidRPr="00640E0E">
        <w:rPr>
          <w:rFonts w:cstheme="minorHAnsi"/>
        </w:rPr>
        <w:t>W.M. Kwok, C. Zhao, Y.-L. Li, X. Guan, D. Wang, D.L. Phillips</w:t>
      </w:r>
      <w:r w:rsidR="00070260" w:rsidRPr="00640E0E">
        <w:rPr>
          <w:rFonts w:cstheme="minorHAnsi"/>
        </w:rPr>
        <w:t xml:space="preserve">. </w:t>
      </w:r>
      <w:r w:rsidRPr="00640E0E">
        <w:rPr>
          <w:rFonts w:cstheme="minorHAnsi"/>
          <w:i/>
          <w:iCs/>
        </w:rPr>
        <w:t>J. Am. Chem. Soc</w:t>
      </w:r>
      <w:r w:rsidRPr="00640E0E">
        <w:rPr>
          <w:rFonts w:cstheme="minorHAnsi"/>
        </w:rPr>
        <w:t>., 126 (2004), p. 3119</w:t>
      </w:r>
    </w:p>
    <w:p w14:paraId="7CE4BB1A" w14:textId="08707E73" w:rsidR="001F4BDC" w:rsidRPr="00640E0E" w:rsidRDefault="001F4BDC" w:rsidP="000D2F7A">
      <w:pPr>
        <w:pStyle w:val="NoSpacing"/>
        <w:ind w:left="720" w:hanging="720"/>
        <w:rPr>
          <w:rFonts w:cstheme="minorHAnsi"/>
        </w:rPr>
      </w:pPr>
      <w:r w:rsidRPr="00640E0E">
        <w:rPr>
          <w:rFonts w:cstheme="minorHAnsi"/>
        </w:rPr>
        <w:t>[7]</w:t>
      </w:r>
      <w:r w:rsidR="00070260" w:rsidRPr="00640E0E">
        <w:rPr>
          <w:rFonts w:cstheme="minorHAnsi"/>
        </w:rPr>
        <w:t xml:space="preserve"> </w:t>
      </w:r>
      <w:r w:rsidRPr="00640E0E">
        <w:rPr>
          <w:rFonts w:cstheme="minorHAnsi"/>
        </w:rPr>
        <w:t>W.M. Kwok, C.Y. Zhao, Y.L. Li, X.G. Guan, D.L. Phillips</w:t>
      </w:r>
      <w:r w:rsidR="00070260" w:rsidRPr="00640E0E">
        <w:rPr>
          <w:rFonts w:cstheme="minorHAnsi"/>
        </w:rPr>
        <w:t xml:space="preserve">. </w:t>
      </w:r>
      <w:r w:rsidRPr="00640E0E">
        <w:rPr>
          <w:rFonts w:cstheme="minorHAnsi"/>
          <w:i/>
          <w:iCs/>
        </w:rPr>
        <w:t>J. Chem. Phys</w:t>
      </w:r>
      <w:r w:rsidRPr="00640E0E">
        <w:rPr>
          <w:rFonts w:cstheme="minorHAnsi"/>
        </w:rPr>
        <w:t>., 120 (2004), p. 3323</w:t>
      </w:r>
    </w:p>
    <w:p w14:paraId="2721FB29" w14:textId="3670801A" w:rsidR="001F4BDC" w:rsidRPr="00640E0E" w:rsidRDefault="001F4BDC" w:rsidP="000D2F7A">
      <w:pPr>
        <w:pStyle w:val="NoSpacing"/>
        <w:ind w:left="720" w:hanging="720"/>
        <w:rPr>
          <w:rFonts w:cstheme="minorHAnsi"/>
        </w:rPr>
      </w:pPr>
      <w:r w:rsidRPr="00640E0E">
        <w:rPr>
          <w:rFonts w:cstheme="minorHAnsi"/>
        </w:rPr>
        <w:t>[8]</w:t>
      </w:r>
      <w:r w:rsidR="00070260" w:rsidRPr="00640E0E">
        <w:rPr>
          <w:rFonts w:cstheme="minorHAnsi"/>
        </w:rPr>
        <w:t xml:space="preserve"> </w:t>
      </w:r>
      <w:r w:rsidRPr="00640E0E">
        <w:rPr>
          <w:rFonts w:cstheme="minorHAnsi"/>
        </w:rPr>
        <w:t>D.L. Phillips, W.H. Fang, X. Zheng, Y.L. Li, D. Wang, W.M. Kwok</w:t>
      </w:r>
      <w:r w:rsidR="00070260" w:rsidRPr="00640E0E">
        <w:rPr>
          <w:rFonts w:cstheme="minorHAnsi"/>
        </w:rPr>
        <w:t xml:space="preserve">. </w:t>
      </w:r>
      <w:proofErr w:type="spellStart"/>
      <w:r w:rsidRPr="00640E0E">
        <w:rPr>
          <w:rFonts w:cstheme="minorHAnsi"/>
          <w:i/>
          <w:iCs/>
        </w:rPr>
        <w:t>Curr</w:t>
      </w:r>
      <w:proofErr w:type="spellEnd"/>
      <w:r w:rsidRPr="00640E0E">
        <w:rPr>
          <w:rFonts w:cstheme="minorHAnsi"/>
          <w:i/>
          <w:iCs/>
        </w:rPr>
        <w:t>. Org. Chem</w:t>
      </w:r>
      <w:r w:rsidRPr="00640E0E">
        <w:rPr>
          <w:rFonts w:cstheme="minorHAnsi"/>
        </w:rPr>
        <w:t>., 8 (2004), p. 739</w:t>
      </w:r>
    </w:p>
    <w:p w14:paraId="3BCB2578" w14:textId="769A002F" w:rsidR="001F4BDC" w:rsidRPr="00640E0E" w:rsidRDefault="001F4BDC" w:rsidP="000D2F7A">
      <w:pPr>
        <w:pStyle w:val="NoSpacing"/>
        <w:ind w:left="720" w:hanging="720"/>
        <w:rPr>
          <w:rFonts w:cstheme="minorHAnsi"/>
        </w:rPr>
      </w:pPr>
      <w:r w:rsidRPr="00640E0E">
        <w:rPr>
          <w:rFonts w:cstheme="minorHAnsi"/>
        </w:rPr>
        <w:t>[9]</w:t>
      </w:r>
      <w:r w:rsidR="00070260" w:rsidRPr="00640E0E">
        <w:rPr>
          <w:rFonts w:cstheme="minorHAnsi"/>
        </w:rPr>
        <w:t xml:space="preserve"> </w:t>
      </w:r>
      <w:r w:rsidRPr="00640E0E">
        <w:rPr>
          <w:rFonts w:cstheme="minorHAnsi"/>
        </w:rPr>
        <w:t>X.G. Guan, X.F. Lin, W.M. Kwok, Y. Du, Y.L. Li, C.Y. Zhao, D.Q. Wang, D.L. Phillips</w:t>
      </w:r>
      <w:r w:rsidR="00070260" w:rsidRPr="00640E0E">
        <w:rPr>
          <w:rFonts w:cstheme="minorHAnsi"/>
        </w:rPr>
        <w:t xml:space="preserve">. </w:t>
      </w:r>
      <w:r w:rsidRPr="00640E0E">
        <w:rPr>
          <w:rFonts w:cstheme="minorHAnsi"/>
          <w:i/>
          <w:iCs/>
        </w:rPr>
        <w:t>J. Phys. Chem. A</w:t>
      </w:r>
      <w:r w:rsidRPr="00640E0E">
        <w:rPr>
          <w:rFonts w:cstheme="minorHAnsi"/>
        </w:rPr>
        <w:t>, 109 (2005), p. 1247</w:t>
      </w:r>
    </w:p>
    <w:p w14:paraId="6C800E20" w14:textId="62FD5F02" w:rsidR="001F4BDC" w:rsidRPr="00640E0E" w:rsidRDefault="001F4BDC" w:rsidP="000D2F7A">
      <w:pPr>
        <w:pStyle w:val="NoSpacing"/>
        <w:ind w:left="720" w:hanging="720"/>
        <w:rPr>
          <w:rFonts w:cstheme="minorHAnsi"/>
        </w:rPr>
      </w:pPr>
      <w:r w:rsidRPr="00640E0E">
        <w:rPr>
          <w:rFonts w:cstheme="minorHAnsi"/>
        </w:rPr>
        <w:t>[10]</w:t>
      </w:r>
      <w:r w:rsidR="00070260" w:rsidRPr="00640E0E">
        <w:rPr>
          <w:rFonts w:cstheme="minorHAnsi"/>
        </w:rPr>
        <w:t xml:space="preserve"> </w:t>
      </w:r>
      <w:r w:rsidRPr="00640E0E">
        <w:rPr>
          <w:rFonts w:cstheme="minorHAnsi"/>
        </w:rPr>
        <w:t>Y.L. Li, C. Zhao, X. Guan, D.L. Phillips</w:t>
      </w:r>
      <w:r w:rsidR="00070260" w:rsidRPr="00640E0E">
        <w:rPr>
          <w:rFonts w:cstheme="minorHAnsi"/>
        </w:rPr>
        <w:t xml:space="preserve">. </w:t>
      </w:r>
      <w:r w:rsidRPr="00640E0E">
        <w:rPr>
          <w:rFonts w:cstheme="minorHAnsi"/>
          <w:i/>
          <w:iCs/>
        </w:rPr>
        <w:t xml:space="preserve">Res. Chem. </w:t>
      </w:r>
      <w:proofErr w:type="spellStart"/>
      <w:r w:rsidRPr="00640E0E">
        <w:rPr>
          <w:rFonts w:cstheme="minorHAnsi"/>
          <w:i/>
          <w:iCs/>
        </w:rPr>
        <w:t>Intermed</w:t>
      </w:r>
      <w:proofErr w:type="spellEnd"/>
      <w:r w:rsidRPr="00640E0E">
        <w:rPr>
          <w:rFonts w:cstheme="minorHAnsi"/>
        </w:rPr>
        <w:t>., 31 (2005), p. 557</w:t>
      </w:r>
    </w:p>
    <w:p w14:paraId="010B6F69" w14:textId="554EED88" w:rsidR="001F4BDC" w:rsidRPr="00640E0E" w:rsidRDefault="001F4BDC" w:rsidP="000D2F7A">
      <w:pPr>
        <w:pStyle w:val="NoSpacing"/>
        <w:ind w:left="720" w:hanging="720"/>
        <w:rPr>
          <w:rFonts w:cstheme="minorHAnsi"/>
        </w:rPr>
      </w:pPr>
      <w:r w:rsidRPr="00640E0E">
        <w:rPr>
          <w:rFonts w:cstheme="minorHAnsi"/>
        </w:rPr>
        <w:t>[11]</w:t>
      </w:r>
      <w:r w:rsidR="00070260" w:rsidRPr="00640E0E">
        <w:rPr>
          <w:rFonts w:cstheme="minorHAnsi"/>
        </w:rPr>
        <w:t xml:space="preserve"> </w:t>
      </w:r>
      <w:r w:rsidRPr="00640E0E">
        <w:rPr>
          <w:rFonts w:cstheme="minorHAnsi"/>
        </w:rPr>
        <w:t>X.F. Lin, X.G. Guan, W.M. Kwok, C.Y. Zhao, Y. Du, Y.L. Li, D.L. Phillips</w:t>
      </w:r>
      <w:r w:rsidR="00070260" w:rsidRPr="00640E0E">
        <w:rPr>
          <w:rFonts w:cstheme="minorHAnsi"/>
        </w:rPr>
        <w:t xml:space="preserve">. </w:t>
      </w:r>
      <w:r w:rsidRPr="00640E0E">
        <w:rPr>
          <w:rFonts w:cstheme="minorHAnsi"/>
          <w:i/>
          <w:iCs/>
        </w:rPr>
        <w:t>J. Phys. Chem. A</w:t>
      </w:r>
      <w:r w:rsidRPr="00640E0E">
        <w:rPr>
          <w:rFonts w:cstheme="minorHAnsi"/>
        </w:rPr>
        <w:t>, 109 (2005), p. 981</w:t>
      </w:r>
    </w:p>
    <w:p w14:paraId="6A0515E7" w14:textId="586018E3" w:rsidR="001F4BDC" w:rsidRPr="00640E0E" w:rsidRDefault="001F4BDC" w:rsidP="000D2F7A">
      <w:pPr>
        <w:pStyle w:val="NoSpacing"/>
        <w:ind w:left="720" w:hanging="720"/>
        <w:rPr>
          <w:rFonts w:cstheme="minorHAnsi"/>
        </w:rPr>
      </w:pPr>
      <w:r w:rsidRPr="00640E0E">
        <w:rPr>
          <w:rFonts w:cstheme="minorHAnsi"/>
        </w:rPr>
        <w:t>[12]</w:t>
      </w:r>
      <w:r w:rsidR="00070260" w:rsidRPr="00640E0E">
        <w:rPr>
          <w:rFonts w:cstheme="minorHAnsi"/>
        </w:rPr>
        <w:t xml:space="preserve"> </w:t>
      </w:r>
      <w:r w:rsidRPr="00640E0E">
        <w:rPr>
          <w:rFonts w:cstheme="minorHAnsi"/>
        </w:rPr>
        <w:t>X.F. Lin, C.Y. Zhao, D.L. Phillips</w:t>
      </w:r>
      <w:r w:rsidR="00070260" w:rsidRPr="00640E0E">
        <w:rPr>
          <w:rFonts w:cstheme="minorHAnsi"/>
        </w:rPr>
        <w:t xml:space="preserve">. </w:t>
      </w:r>
      <w:r w:rsidRPr="00640E0E">
        <w:rPr>
          <w:rFonts w:cstheme="minorHAnsi"/>
          <w:i/>
          <w:iCs/>
        </w:rPr>
        <w:t>Mol. Simul</w:t>
      </w:r>
      <w:r w:rsidRPr="00640E0E">
        <w:rPr>
          <w:rFonts w:cstheme="minorHAnsi"/>
        </w:rPr>
        <w:t>., 31 (2005), p. 483</w:t>
      </w:r>
    </w:p>
    <w:p w14:paraId="49259398" w14:textId="0E16CE85" w:rsidR="001F4BDC" w:rsidRPr="00640E0E" w:rsidRDefault="001F4BDC" w:rsidP="000D2F7A">
      <w:pPr>
        <w:pStyle w:val="NoSpacing"/>
        <w:ind w:left="720" w:hanging="720"/>
        <w:rPr>
          <w:rFonts w:cstheme="minorHAnsi"/>
        </w:rPr>
      </w:pPr>
      <w:r w:rsidRPr="00640E0E">
        <w:rPr>
          <w:rFonts w:cstheme="minorHAnsi"/>
        </w:rPr>
        <w:t>[13]</w:t>
      </w:r>
      <w:r w:rsidR="00070260" w:rsidRPr="00640E0E">
        <w:rPr>
          <w:rFonts w:cstheme="minorHAnsi"/>
        </w:rPr>
        <w:t xml:space="preserve"> </w:t>
      </w:r>
      <w:r w:rsidRPr="00640E0E">
        <w:rPr>
          <w:rFonts w:cstheme="minorHAnsi"/>
        </w:rPr>
        <w:t>P.Z. El-Khoury, W.M. Kwok, X.G. Guan, C.S. Ma, D.L. Phillips, A.N. </w:t>
      </w:r>
      <w:proofErr w:type="spellStart"/>
      <w:r w:rsidRPr="00640E0E">
        <w:rPr>
          <w:rFonts w:cstheme="minorHAnsi"/>
        </w:rPr>
        <w:t>Tarnovsky</w:t>
      </w:r>
      <w:proofErr w:type="spellEnd"/>
      <w:r w:rsidR="00070260" w:rsidRPr="00640E0E">
        <w:rPr>
          <w:rFonts w:cstheme="minorHAnsi"/>
        </w:rPr>
        <w:t xml:space="preserve">. </w:t>
      </w:r>
      <w:proofErr w:type="spellStart"/>
      <w:r w:rsidRPr="00640E0E">
        <w:rPr>
          <w:rFonts w:cstheme="minorHAnsi"/>
          <w:i/>
          <w:iCs/>
        </w:rPr>
        <w:t>ChemPhysChem</w:t>
      </w:r>
      <w:proofErr w:type="spellEnd"/>
      <w:r w:rsidRPr="00640E0E">
        <w:rPr>
          <w:rFonts w:cstheme="minorHAnsi"/>
        </w:rPr>
        <w:t>, 10 (2009), p. 1895</w:t>
      </w:r>
    </w:p>
    <w:p w14:paraId="5D0D548E" w14:textId="6B15D3B6" w:rsidR="001F4BDC" w:rsidRPr="00640E0E" w:rsidRDefault="001F4BDC" w:rsidP="000D2F7A">
      <w:pPr>
        <w:pStyle w:val="NoSpacing"/>
        <w:ind w:left="720" w:hanging="720"/>
        <w:rPr>
          <w:rFonts w:cstheme="minorHAnsi"/>
        </w:rPr>
      </w:pPr>
      <w:r w:rsidRPr="00640E0E">
        <w:rPr>
          <w:rFonts w:cstheme="minorHAnsi"/>
        </w:rPr>
        <w:t>[14]</w:t>
      </w:r>
      <w:r w:rsidR="00070260" w:rsidRPr="00640E0E">
        <w:rPr>
          <w:rFonts w:cstheme="minorHAnsi"/>
        </w:rPr>
        <w:t xml:space="preserve"> </w:t>
      </w:r>
      <w:r w:rsidRPr="00640E0E">
        <w:rPr>
          <w:rFonts w:cstheme="minorHAnsi"/>
        </w:rPr>
        <w:t>P.Z. El-Khoury, L. George, A. Kalume, S.A. Reid, B.S. Ault, A.N. </w:t>
      </w:r>
      <w:proofErr w:type="spellStart"/>
      <w:r w:rsidRPr="00640E0E">
        <w:rPr>
          <w:rFonts w:cstheme="minorHAnsi"/>
        </w:rPr>
        <w:t>Tarnovsky</w:t>
      </w:r>
      <w:proofErr w:type="spellEnd"/>
      <w:r w:rsidR="00070260" w:rsidRPr="00640E0E">
        <w:rPr>
          <w:rFonts w:cstheme="minorHAnsi"/>
        </w:rPr>
        <w:t xml:space="preserve">. </w:t>
      </w:r>
      <w:r w:rsidRPr="00640E0E">
        <w:rPr>
          <w:rFonts w:cstheme="minorHAnsi"/>
          <w:i/>
          <w:iCs/>
        </w:rPr>
        <w:t>J. Chem. Phys</w:t>
      </w:r>
      <w:r w:rsidRPr="00640E0E">
        <w:rPr>
          <w:rFonts w:cstheme="minorHAnsi"/>
        </w:rPr>
        <w:t>., 132 (2010), p. 124501</w:t>
      </w:r>
    </w:p>
    <w:p w14:paraId="6ED86C8D" w14:textId="70D40074" w:rsidR="001F4BDC" w:rsidRPr="00640E0E" w:rsidRDefault="001F4BDC" w:rsidP="000D2F7A">
      <w:pPr>
        <w:pStyle w:val="NoSpacing"/>
        <w:ind w:left="720" w:hanging="720"/>
        <w:rPr>
          <w:rFonts w:cstheme="minorHAnsi"/>
        </w:rPr>
      </w:pPr>
      <w:r w:rsidRPr="00640E0E">
        <w:rPr>
          <w:rFonts w:cstheme="minorHAnsi"/>
        </w:rPr>
        <w:t>[15]</w:t>
      </w:r>
      <w:r w:rsidR="00070260" w:rsidRPr="00640E0E">
        <w:rPr>
          <w:rFonts w:cstheme="minorHAnsi"/>
        </w:rPr>
        <w:t xml:space="preserve"> </w:t>
      </w:r>
      <w:r w:rsidRPr="00640E0E">
        <w:rPr>
          <w:rFonts w:cstheme="minorHAnsi"/>
        </w:rPr>
        <w:t>L. George, A. </w:t>
      </w:r>
      <w:proofErr w:type="spellStart"/>
      <w:r w:rsidRPr="00640E0E">
        <w:rPr>
          <w:rFonts w:cstheme="minorHAnsi"/>
        </w:rPr>
        <w:t>Kalume</w:t>
      </w:r>
      <w:proofErr w:type="spellEnd"/>
      <w:r w:rsidRPr="00640E0E">
        <w:rPr>
          <w:rFonts w:cstheme="minorHAnsi"/>
        </w:rPr>
        <w:t>, P.Z. El-Khoury, A. </w:t>
      </w:r>
      <w:proofErr w:type="spellStart"/>
      <w:r w:rsidRPr="00640E0E">
        <w:rPr>
          <w:rFonts w:cstheme="minorHAnsi"/>
        </w:rPr>
        <w:t>Tarnovsky</w:t>
      </w:r>
      <w:proofErr w:type="spellEnd"/>
      <w:r w:rsidRPr="00640E0E">
        <w:rPr>
          <w:rFonts w:cstheme="minorHAnsi"/>
        </w:rPr>
        <w:t>, S.A. Reid</w:t>
      </w:r>
      <w:r w:rsidR="00070260" w:rsidRPr="00640E0E">
        <w:rPr>
          <w:rFonts w:cstheme="minorHAnsi"/>
        </w:rPr>
        <w:t xml:space="preserve">. </w:t>
      </w:r>
      <w:r w:rsidRPr="00640E0E">
        <w:rPr>
          <w:rFonts w:cstheme="minorHAnsi"/>
          <w:i/>
          <w:iCs/>
        </w:rPr>
        <w:t>J. Chem. Phys</w:t>
      </w:r>
      <w:r w:rsidRPr="00640E0E">
        <w:rPr>
          <w:rFonts w:cstheme="minorHAnsi"/>
        </w:rPr>
        <w:t>., 132 (2010), p. 084503</w:t>
      </w:r>
    </w:p>
    <w:p w14:paraId="71EF54BA" w14:textId="6F94214E" w:rsidR="001F4BDC" w:rsidRPr="00640E0E" w:rsidRDefault="001F4BDC" w:rsidP="000D2F7A">
      <w:pPr>
        <w:pStyle w:val="NoSpacing"/>
        <w:ind w:left="720" w:hanging="720"/>
        <w:rPr>
          <w:rFonts w:cstheme="minorHAnsi"/>
        </w:rPr>
      </w:pPr>
      <w:r w:rsidRPr="00640E0E">
        <w:rPr>
          <w:rFonts w:cstheme="minorHAnsi"/>
        </w:rPr>
        <w:t>[16]</w:t>
      </w:r>
      <w:r w:rsidR="00070260" w:rsidRPr="00640E0E">
        <w:rPr>
          <w:rFonts w:cstheme="minorHAnsi"/>
        </w:rPr>
        <w:t xml:space="preserve"> </w:t>
      </w:r>
      <w:r w:rsidRPr="00640E0E">
        <w:rPr>
          <w:rFonts w:cstheme="minorHAnsi"/>
        </w:rPr>
        <w:t>L. George, A. Kalume, B.J. Esselman, J. Wagner, R.J. McMahon, S.A. Reid</w:t>
      </w:r>
      <w:r w:rsidR="00070260" w:rsidRPr="00640E0E">
        <w:rPr>
          <w:rFonts w:cstheme="minorHAnsi"/>
        </w:rPr>
        <w:t xml:space="preserve">. </w:t>
      </w:r>
      <w:r w:rsidRPr="00640E0E">
        <w:rPr>
          <w:rFonts w:cstheme="minorHAnsi"/>
          <w:i/>
          <w:iCs/>
        </w:rPr>
        <w:t>J. Chem. Phys</w:t>
      </w:r>
      <w:r w:rsidRPr="00640E0E">
        <w:rPr>
          <w:rFonts w:cstheme="minorHAnsi"/>
        </w:rPr>
        <w:t>., 135 (2011), p. 124503</w:t>
      </w:r>
    </w:p>
    <w:p w14:paraId="54FDB9C2" w14:textId="4BD9E365" w:rsidR="001F4BDC" w:rsidRPr="00640E0E" w:rsidRDefault="001F4BDC" w:rsidP="000D2F7A">
      <w:pPr>
        <w:pStyle w:val="NoSpacing"/>
        <w:ind w:left="720" w:hanging="720"/>
        <w:rPr>
          <w:rFonts w:cstheme="minorHAnsi"/>
        </w:rPr>
      </w:pPr>
      <w:r w:rsidRPr="00640E0E">
        <w:rPr>
          <w:rFonts w:cstheme="minorHAnsi"/>
        </w:rPr>
        <w:t>[17]</w:t>
      </w:r>
      <w:r w:rsidR="00070260" w:rsidRPr="00640E0E">
        <w:rPr>
          <w:rFonts w:cstheme="minorHAnsi"/>
        </w:rPr>
        <w:t xml:space="preserve"> </w:t>
      </w:r>
      <w:r w:rsidRPr="00640E0E">
        <w:rPr>
          <w:rFonts w:cstheme="minorHAnsi"/>
        </w:rPr>
        <w:t>T.J. Preston, M. Dutta, B.J. Esselman, A. Kalume, L. George, R.J. McMahon, S.A. Reid, F.F. Crim</w:t>
      </w:r>
      <w:r w:rsidR="00070260" w:rsidRPr="00640E0E">
        <w:rPr>
          <w:rFonts w:cstheme="minorHAnsi"/>
        </w:rPr>
        <w:t xml:space="preserve">. </w:t>
      </w:r>
      <w:r w:rsidRPr="00640E0E">
        <w:rPr>
          <w:rFonts w:cstheme="minorHAnsi"/>
          <w:i/>
          <w:iCs/>
        </w:rPr>
        <w:t>J. Chem. Phys</w:t>
      </w:r>
      <w:r w:rsidRPr="00640E0E">
        <w:rPr>
          <w:rFonts w:cstheme="minorHAnsi"/>
        </w:rPr>
        <w:t>., 135 (2011), p. 114503</w:t>
      </w:r>
    </w:p>
    <w:p w14:paraId="73689456" w14:textId="68D701C1" w:rsidR="001F4BDC" w:rsidRPr="00640E0E" w:rsidRDefault="001F4BDC" w:rsidP="000D2F7A">
      <w:pPr>
        <w:pStyle w:val="NoSpacing"/>
        <w:ind w:left="720" w:hanging="720"/>
        <w:rPr>
          <w:rFonts w:cstheme="minorHAnsi"/>
        </w:rPr>
      </w:pPr>
      <w:r w:rsidRPr="00640E0E">
        <w:rPr>
          <w:rFonts w:cstheme="minorHAnsi"/>
        </w:rPr>
        <w:t>[18]</w:t>
      </w:r>
      <w:r w:rsidR="00070260" w:rsidRPr="00640E0E">
        <w:rPr>
          <w:rFonts w:cstheme="minorHAnsi"/>
        </w:rPr>
        <w:t xml:space="preserve"> </w:t>
      </w:r>
      <w:r w:rsidRPr="00640E0E">
        <w:rPr>
          <w:rFonts w:cstheme="minorHAnsi"/>
        </w:rPr>
        <w:t>G. Maier, H.P. </w:t>
      </w:r>
      <w:proofErr w:type="spellStart"/>
      <w:r w:rsidRPr="00640E0E">
        <w:rPr>
          <w:rFonts w:cstheme="minorHAnsi"/>
        </w:rPr>
        <w:t>Reisenauer</w:t>
      </w:r>
      <w:proofErr w:type="spellEnd"/>
      <w:r w:rsidRPr="00640E0E">
        <w:rPr>
          <w:rFonts w:cstheme="minorHAnsi"/>
        </w:rPr>
        <w:t>, J. Hu, L.J. Schaad, B.A. Hess</w:t>
      </w:r>
      <w:r w:rsidR="00070260" w:rsidRPr="00640E0E">
        <w:rPr>
          <w:rFonts w:cstheme="minorHAnsi"/>
        </w:rPr>
        <w:t xml:space="preserve">. </w:t>
      </w:r>
      <w:r w:rsidRPr="00640E0E">
        <w:rPr>
          <w:rFonts w:cstheme="minorHAnsi"/>
          <w:i/>
          <w:iCs/>
        </w:rPr>
        <w:t>J. Am. Chem. Soc</w:t>
      </w:r>
      <w:r w:rsidRPr="00640E0E">
        <w:rPr>
          <w:rFonts w:cstheme="minorHAnsi"/>
        </w:rPr>
        <w:t>., 112 (1990), p. 5117</w:t>
      </w:r>
    </w:p>
    <w:p w14:paraId="6DA736D7" w14:textId="37ED40A7" w:rsidR="001F4BDC" w:rsidRPr="00640E0E" w:rsidRDefault="001F4BDC" w:rsidP="000D2F7A">
      <w:pPr>
        <w:pStyle w:val="NoSpacing"/>
        <w:ind w:left="720" w:hanging="720"/>
        <w:rPr>
          <w:rFonts w:cstheme="minorHAnsi"/>
        </w:rPr>
      </w:pPr>
      <w:r w:rsidRPr="00640E0E">
        <w:rPr>
          <w:rFonts w:cstheme="minorHAnsi"/>
        </w:rPr>
        <w:t>[19]</w:t>
      </w:r>
      <w:r w:rsidR="00070260" w:rsidRPr="00640E0E">
        <w:rPr>
          <w:rFonts w:cstheme="minorHAnsi"/>
        </w:rPr>
        <w:t xml:space="preserve"> </w:t>
      </w:r>
      <w:r w:rsidRPr="00640E0E">
        <w:rPr>
          <w:rFonts w:cstheme="minorHAnsi"/>
        </w:rPr>
        <w:t xml:space="preserve">L. George, A. </w:t>
      </w:r>
      <w:proofErr w:type="spellStart"/>
      <w:r w:rsidRPr="00640E0E">
        <w:rPr>
          <w:rFonts w:cstheme="minorHAnsi"/>
        </w:rPr>
        <w:t>Kalume</w:t>
      </w:r>
      <w:proofErr w:type="spellEnd"/>
      <w:r w:rsidRPr="00640E0E">
        <w:rPr>
          <w:rFonts w:cstheme="minorHAnsi"/>
        </w:rPr>
        <w:t xml:space="preserve">, B. </w:t>
      </w:r>
      <w:proofErr w:type="spellStart"/>
      <w:r w:rsidRPr="00640E0E">
        <w:rPr>
          <w:rFonts w:cstheme="minorHAnsi"/>
        </w:rPr>
        <w:t>Esselman</w:t>
      </w:r>
      <w:proofErr w:type="spellEnd"/>
      <w:r w:rsidRPr="00640E0E">
        <w:rPr>
          <w:rFonts w:cstheme="minorHAnsi"/>
        </w:rPr>
        <w:t xml:space="preserve">, R.J. McMahon, S.A. Reid, J. Mol. Struct. (in press). </w:t>
      </w:r>
      <w:proofErr w:type="gramStart"/>
      <w:r w:rsidRPr="00640E0E">
        <w:rPr>
          <w:rFonts w:cstheme="minorHAnsi"/>
        </w:rPr>
        <w:t>doi:10.1016/j.molstruc</w:t>
      </w:r>
      <w:proofErr w:type="gramEnd"/>
      <w:r w:rsidRPr="00640E0E">
        <w:rPr>
          <w:rFonts w:cstheme="minorHAnsi"/>
        </w:rPr>
        <w:t>.2011.12.018.</w:t>
      </w:r>
    </w:p>
    <w:p w14:paraId="2E99B4B4" w14:textId="4E694809" w:rsidR="001F4BDC" w:rsidRPr="00640E0E" w:rsidRDefault="001F4BDC" w:rsidP="000D2F7A">
      <w:pPr>
        <w:pStyle w:val="NoSpacing"/>
        <w:ind w:left="720" w:hanging="720"/>
        <w:rPr>
          <w:rFonts w:cstheme="minorHAnsi"/>
        </w:rPr>
      </w:pPr>
      <w:r w:rsidRPr="00640E0E">
        <w:rPr>
          <w:rFonts w:cstheme="minorHAnsi"/>
        </w:rPr>
        <w:t>[20]</w:t>
      </w:r>
      <w:r w:rsidR="00070260" w:rsidRPr="00640E0E">
        <w:rPr>
          <w:rFonts w:cstheme="minorHAnsi"/>
        </w:rPr>
        <w:t xml:space="preserve"> </w:t>
      </w:r>
      <w:r w:rsidRPr="00640E0E">
        <w:rPr>
          <w:rFonts w:cstheme="minorHAnsi"/>
        </w:rPr>
        <w:t>Prolonged ultraviolet irradiation leads to the formation of color centers in KBr.</w:t>
      </w:r>
    </w:p>
    <w:p w14:paraId="085545A8" w14:textId="1F3ED955" w:rsidR="001F4BDC" w:rsidRPr="00640E0E" w:rsidRDefault="001F4BDC" w:rsidP="000D2F7A">
      <w:pPr>
        <w:pStyle w:val="NoSpacing"/>
        <w:ind w:left="720" w:hanging="720"/>
        <w:rPr>
          <w:rFonts w:cstheme="minorHAnsi"/>
        </w:rPr>
      </w:pPr>
      <w:r w:rsidRPr="00640E0E">
        <w:rPr>
          <w:rFonts w:cstheme="minorHAnsi"/>
        </w:rPr>
        <w:t>[21]</w:t>
      </w:r>
      <w:r w:rsidR="00070260" w:rsidRPr="00640E0E">
        <w:rPr>
          <w:rFonts w:cstheme="minorHAnsi"/>
        </w:rPr>
        <w:t xml:space="preserve"> </w:t>
      </w:r>
      <w:r w:rsidRPr="00640E0E">
        <w:rPr>
          <w:rFonts w:cstheme="minorHAnsi"/>
        </w:rPr>
        <w:t>M.J. Frisch, </w:t>
      </w:r>
      <w:r w:rsidRPr="00640E0E">
        <w:rPr>
          <w:rFonts w:cstheme="minorHAnsi"/>
          <w:i/>
          <w:iCs/>
        </w:rPr>
        <w:t xml:space="preserve">et </w:t>
      </w:r>
      <w:proofErr w:type="spellStart"/>
      <w:proofErr w:type="gramStart"/>
      <w:r w:rsidRPr="00640E0E">
        <w:rPr>
          <w:rFonts w:cstheme="minorHAnsi"/>
          <w:i/>
          <w:iCs/>
        </w:rPr>
        <w:t>al.</w:t>
      </w:r>
      <w:r w:rsidRPr="00640E0E">
        <w:rPr>
          <w:rFonts w:cstheme="minorHAnsi"/>
          <w:b/>
          <w:bCs/>
        </w:rPr>
        <w:t>Gaussian</w:t>
      </w:r>
      <w:proofErr w:type="spellEnd"/>
      <w:proofErr w:type="gramEnd"/>
      <w:r w:rsidRPr="00640E0E">
        <w:rPr>
          <w:rFonts w:cstheme="minorHAnsi"/>
          <w:b/>
          <w:bCs/>
        </w:rPr>
        <w:t> 09</w:t>
      </w:r>
      <w:r w:rsidR="00070260" w:rsidRPr="00640E0E">
        <w:rPr>
          <w:rFonts w:cstheme="minorHAnsi"/>
          <w:b/>
          <w:bCs/>
        </w:rPr>
        <w:t xml:space="preserve">. </w:t>
      </w:r>
      <w:r w:rsidRPr="00640E0E">
        <w:rPr>
          <w:rFonts w:cstheme="minorHAnsi"/>
        </w:rPr>
        <w:t>Gaussian Inc., Wallingford, CT (2009)</w:t>
      </w:r>
    </w:p>
    <w:p w14:paraId="6B77B550" w14:textId="18E75EAE" w:rsidR="001F4BDC" w:rsidRPr="00640E0E" w:rsidRDefault="001F4BDC" w:rsidP="000D2F7A">
      <w:pPr>
        <w:pStyle w:val="NoSpacing"/>
        <w:ind w:left="720" w:hanging="720"/>
        <w:rPr>
          <w:rFonts w:cstheme="minorHAnsi"/>
        </w:rPr>
      </w:pPr>
      <w:r w:rsidRPr="00640E0E">
        <w:rPr>
          <w:rFonts w:cstheme="minorHAnsi"/>
        </w:rPr>
        <w:t>[22]</w:t>
      </w:r>
      <w:r w:rsidR="00070260" w:rsidRPr="00640E0E">
        <w:rPr>
          <w:rFonts w:cstheme="minorHAnsi"/>
        </w:rPr>
        <w:t xml:space="preserve"> </w:t>
      </w:r>
      <w:r w:rsidRPr="00640E0E">
        <w:rPr>
          <w:rFonts w:cstheme="minorHAnsi"/>
        </w:rPr>
        <w:t>E.D. Glendening, J.K. Badenhoop, A.E. Reed, J.E. Carpenter, J.A. Bohmann, C.M. Morales, F. </w:t>
      </w:r>
      <w:proofErr w:type="spellStart"/>
      <w:r w:rsidRPr="00640E0E">
        <w:rPr>
          <w:rFonts w:cstheme="minorHAnsi"/>
        </w:rPr>
        <w:t>Weinhold</w:t>
      </w:r>
      <w:proofErr w:type="spellEnd"/>
      <w:r w:rsidR="00042C24" w:rsidRPr="00640E0E">
        <w:rPr>
          <w:rFonts w:cstheme="minorHAnsi"/>
        </w:rPr>
        <w:t xml:space="preserve">. </w:t>
      </w:r>
      <w:r w:rsidRPr="00640E0E">
        <w:rPr>
          <w:rFonts w:cstheme="minorHAnsi"/>
          <w:b/>
          <w:bCs/>
        </w:rPr>
        <w:t>NBO</w:t>
      </w:r>
      <w:r w:rsidR="00042C24" w:rsidRPr="00640E0E">
        <w:rPr>
          <w:rFonts w:cstheme="minorHAnsi"/>
          <w:b/>
          <w:bCs/>
        </w:rPr>
        <w:t xml:space="preserve">. </w:t>
      </w:r>
      <w:r w:rsidRPr="00640E0E">
        <w:rPr>
          <w:rFonts w:cstheme="minorHAnsi"/>
        </w:rPr>
        <w:t>Theoretical Chemistry Institute, University of Wisconsin-Madison, Madison (2004)</w:t>
      </w:r>
    </w:p>
    <w:p w14:paraId="35347CE5" w14:textId="2EE80B89" w:rsidR="001F4BDC" w:rsidRPr="00640E0E" w:rsidRDefault="001F4BDC" w:rsidP="000D2F7A">
      <w:pPr>
        <w:pStyle w:val="NoSpacing"/>
        <w:ind w:left="720" w:hanging="720"/>
        <w:rPr>
          <w:rFonts w:cstheme="minorHAnsi"/>
        </w:rPr>
      </w:pPr>
      <w:r w:rsidRPr="00640E0E">
        <w:rPr>
          <w:rFonts w:cstheme="minorHAnsi"/>
        </w:rPr>
        <w:t>[23]</w:t>
      </w:r>
      <w:r w:rsidR="00042C24" w:rsidRPr="00640E0E">
        <w:rPr>
          <w:rFonts w:cstheme="minorHAnsi"/>
        </w:rPr>
        <w:t xml:space="preserve"> </w:t>
      </w:r>
      <w:r w:rsidRPr="00640E0E">
        <w:rPr>
          <w:rFonts w:cstheme="minorHAnsi"/>
        </w:rPr>
        <w:t>D.E. </w:t>
      </w:r>
      <w:proofErr w:type="spellStart"/>
      <w:r w:rsidRPr="00640E0E">
        <w:rPr>
          <w:rFonts w:cstheme="minorHAnsi"/>
        </w:rPr>
        <w:t>Woon</w:t>
      </w:r>
      <w:proofErr w:type="spellEnd"/>
      <w:r w:rsidRPr="00640E0E">
        <w:rPr>
          <w:rFonts w:cstheme="minorHAnsi"/>
        </w:rPr>
        <w:t>, T.H. Dunning Jr.</w:t>
      </w:r>
      <w:r w:rsidR="00042C24" w:rsidRPr="00640E0E">
        <w:rPr>
          <w:rFonts w:cstheme="minorHAnsi"/>
        </w:rPr>
        <w:t xml:space="preserve"> </w:t>
      </w:r>
      <w:r w:rsidRPr="00640E0E">
        <w:rPr>
          <w:rFonts w:cstheme="minorHAnsi"/>
          <w:i/>
          <w:iCs/>
        </w:rPr>
        <w:t>J. Chem. Phys</w:t>
      </w:r>
      <w:r w:rsidRPr="00640E0E">
        <w:rPr>
          <w:rFonts w:cstheme="minorHAnsi"/>
        </w:rPr>
        <w:t>., 98 (1993), p. 1358</w:t>
      </w:r>
    </w:p>
    <w:p w14:paraId="3422C02D" w14:textId="2C27C948" w:rsidR="001F4BDC" w:rsidRPr="00640E0E" w:rsidRDefault="001F4BDC" w:rsidP="000D2F7A">
      <w:pPr>
        <w:pStyle w:val="NoSpacing"/>
        <w:ind w:left="720" w:hanging="720"/>
        <w:rPr>
          <w:rFonts w:cstheme="minorHAnsi"/>
        </w:rPr>
      </w:pPr>
      <w:r w:rsidRPr="00640E0E">
        <w:rPr>
          <w:rFonts w:cstheme="minorHAnsi"/>
        </w:rPr>
        <w:t>[24]</w:t>
      </w:r>
      <w:r w:rsidR="00042C24" w:rsidRPr="00640E0E">
        <w:rPr>
          <w:rFonts w:cstheme="minorHAnsi"/>
        </w:rPr>
        <w:t xml:space="preserve"> </w:t>
      </w:r>
      <w:r w:rsidRPr="00640E0E">
        <w:rPr>
          <w:rFonts w:cstheme="minorHAnsi"/>
        </w:rPr>
        <w:t>D.E. </w:t>
      </w:r>
      <w:proofErr w:type="spellStart"/>
      <w:r w:rsidRPr="00640E0E">
        <w:rPr>
          <w:rFonts w:cstheme="minorHAnsi"/>
        </w:rPr>
        <w:t>Woon</w:t>
      </w:r>
      <w:proofErr w:type="spellEnd"/>
      <w:r w:rsidRPr="00640E0E">
        <w:rPr>
          <w:rFonts w:cstheme="minorHAnsi"/>
        </w:rPr>
        <w:t>, T.H. Dunning Jr.</w:t>
      </w:r>
      <w:r w:rsidR="00042C24" w:rsidRPr="00640E0E">
        <w:rPr>
          <w:rFonts w:cstheme="minorHAnsi"/>
        </w:rPr>
        <w:t xml:space="preserve"> </w:t>
      </w:r>
      <w:r w:rsidRPr="00640E0E">
        <w:rPr>
          <w:rFonts w:cstheme="minorHAnsi"/>
          <w:i/>
          <w:iCs/>
        </w:rPr>
        <w:t>J. Chem. Phys</w:t>
      </w:r>
      <w:r w:rsidRPr="00640E0E">
        <w:rPr>
          <w:rFonts w:cstheme="minorHAnsi"/>
        </w:rPr>
        <w:t>., 103 (1995), p. 4572</w:t>
      </w:r>
    </w:p>
    <w:p w14:paraId="5725E386" w14:textId="3A0748AC" w:rsidR="001F4BDC" w:rsidRPr="00640E0E" w:rsidRDefault="001F4BDC" w:rsidP="000D2F7A">
      <w:pPr>
        <w:pStyle w:val="NoSpacing"/>
        <w:ind w:left="720" w:hanging="720"/>
        <w:rPr>
          <w:rFonts w:cstheme="minorHAnsi"/>
        </w:rPr>
      </w:pPr>
      <w:r w:rsidRPr="00640E0E">
        <w:rPr>
          <w:rFonts w:cstheme="minorHAnsi"/>
        </w:rPr>
        <w:t>[25]</w:t>
      </w:r>
      <w:r w:rsidR="00042C24" w:rsidRPr="00640E0E">
        <w:rPr>
          <w:rFonts w:cstheme="minorHAnsi"/>
        </w:rPr>
        <w:t xml:space="preserve"> </w:t>
      </w:r>
      <w:r w:rsidRPr="00640E0E">
        <w:rPr>
          <w:rFonts w:cstheme="minorHAnsi"/>
        </w:rPr>
        <w:t>A.K. Wilson, D.E. </w:t>
      </w:r>
      <w:proofErr w:type="spellStart"/>
      <w:r w:rsidRPr="00640E0E">
        <w:rPr>
          <w:rFonts w:cstheme="minorHAnsi"/>
        </w:rPr>
        <w:t>Woon</w:t>
      </w:r>
      <w:proofErr w:type="spellEnd"/>
      <w:r w:rsidRPr="00640E0E">
        <w:rPr>
          <w:rFonts w:cstheme="minorHAnsi"/>
        </w:rPr>
        <w:t>, K.A. Peterson, T.H. Dunning </w:t>
      </w:r>
      <w:proofErr w:type="gramStart"/>
      <w:r w:rsidRPr="00640E0E">
        <w:rPr>
          <w:rFonts w:cstheme="minorHAnsi"/>
        </w:rPr>
        <w:t>Jr.</w:t>
      </w:r>
      <w:r w:rsidR="00042C24" w:rsidRPr="00640E0E">
        <w:rPr>
          <w:rFonts w:cstheme="minorHAnsi"/>
        </w:rPr>
        <w:t>.</w:t>
      </w:r>
      <w:proofErr w:type="gramEnd"/>
      <w:r w:rsidR="00042C24" w:rsidRPr="00640E0E">
        <w:rPr>
          <w:rFonts w:cstheme="minorHAnsi"/>
        </w:rPr>
        <w:t xml:space="preserve"> </w:t>
      </w:r>
      <w:r w:rsidRPr="00640E0E">
        <w:rPr>
          <w:rFonts w:cstheme="minorHAnsi"/>
          <w:i/>
          <w:iCs/>
        </w:rPr>
        <w:t>J. Chem. Phys</w:t>
      </w:r>
      <w:r w:rsidRPr="00640E0E">
        <w:rPr>
          <w:rFonts w:cstheme="minorHAnsi"/>
        </w:rPr>
        <w:t>., 110 (1999), p. 7667</w:t>
      </w:r>
    </w:p>
    <w:p w14:paraId="4B0ED8BA" w14:textId="77FB330E" w:rsidR="001F4BDC" w:rsidRPr="00640E0E" w:rsidRDefault="001F4BDC" w:rsidP="000D2F7A">
      <w:pPr>
        <w:pStyle w:val="NoSpacing"/>
        <w:ind w:left="720" w:hanging="720"/>
        <w:rPr>
          <w:rFonts w:cstheme="minorHAnsi"/>
        </w:rPr>
      </w:pPr>
      <w:r w:rsidRPr="00640E0E">
        <w:rPr>
          <w:rFonts w:cstheme="minorHAnsi"/>
        </w:rPr>
        <w:t>[26]</w:t>
      </w:r>
      <w:r w:rsidR="00042C24" w:rsidRPr="00640E0E">
        <w:rPr>
          <w:rFonts w:cstheme="minorHAnsi"/>
        </w:rPr>
        <w:t xml:space="preserve"> </w:t>
      </w:r>
      <w:r w:rsidRPr="00640E0E">
        <w:rPr>
          <w:rFonts w:cstheme="minorHAnsi"/>
        </w:rPr>
        <w:t>K.A. Peterson, T.H. Dunning Jr.</w:t>
      </w:r>
      <w:r w:rsidR="00042C24" w:rsidRPr="00640E0E">
        <w:rPr>
          <w:rFonts w:cstheme="minorHAnsi"/>
        </w:rPr>
        <w:t xml:space="preserve"> </w:t>
      </w:r>
      <w:r w:rsidRPr="00640E0E">
        <w:rPr>
          <w:rFonts w:cstheme="minorHAnsi"/>
          <w:i/>
          <w:iCs/>
        </w:rPr>
        <w:t>J. Chem. Phys</w:t>
      </w:r>
      <w:r w:rsidRPr="00640E0E">
        <w:rPr>
          <w:rFonts w:cstheme="minorHAnsi"/>
        </w:rPr>
        <w:t>., 117 (2002), p. 10548</w:t>
      </w:r>
    </w:p>
    <w:p w14:paraId="45FB4BB4" w14:textId="289F1ABE" w:rsidR="001F4BDC" w:rsidRPr="00640E0E" w:rsidRDefault="001F4BDC" w:rsidP="000D2F7A">
      <w:pPr>
        <w:pStyle w:val="NoSpacing"/>
        <w:ind w:left="720" w:hanging="720"/>
        <w:rPr>
          <w:rFonts w:cstheme="minorHAnsi"/>
        </w:rPr>
      </w:pPr>
      <w:r w:rsidRPr="00640E0E">
        <w:rPr>
          <w:rFonts w:cstheme="minorHAnsi"/>
        </w:rPr>
        <w:t>[27]</w:t>
      </w:r>
      <w:r w:rsidR="00042C24" w:rsidRPr="00640E0E">
        <w:rPr>
          <w:rFonts w:cstheme="minorHAnsi"/>
        </w:rPr>
        <w:t xml:space="preserve"> </w:t>
      </w:r>
      <w:r w:rsidRPr="00640E0E">
        <w:rPr>
          <w:rFonts w:cstheme="minorHAnsi"/>
        </w:rPr>
        <w:t>K.A. Peterson, D. </w:t>
      </w:r>
      <w:proofErr w:type="spellStart"/>
      <w:r w:rsidRPr="00640E0E">
        <w:rPr>
          <w:rFonts w:cstheme="minorHAnsi"/>
        </w:rPr>
        <w:t>Figgen</w:t>
      </w:r>
      <w:proofErr w:type="spellEnd"/>
      <w:r w:rsidRPr="00640E0E">
        <w:rPr>
          <w:rFonts w:cstheme="minorHAnsi"/>
        </w:rPr>
        <w:t>, E. </w:t>
      </w:r>
      <w:proofErr w:type="spellStart"/>
      <w:r w:rsidRPr="00640E0E">
        <w:rPr>
          <w:rFonts w:cstheme="minorHAnsi"/>
        </w:rPr>
        <w:t>Goll</w:t>
      </w:r>
      <w:proofErr w:type="spellEnd"/>
      <w:r w:rsidRPr="00640E0E">
        <w:rPr>
          <w:rFonts w:cstheme="minorHAnsi"/>
        </w:rPr>
        <w:t>, H. Stoll, M. </w:t>
      </w:r>
      <w:proofErr w:type="spellStart"/>
      <w:r w:rsidRPr="00640E0E">
        <w:rPr>
          <w:rFonts w:cstheme="minorHAnsi"/>
        </w:rPr>
        <w:t>Dolg</w:t>
      </w:r>
      <w:proofErr w:type="spellEnd"/>
      <w:r w:rsidR="00042C24" w:rsidRPr="00640E0E">
        <w:rPr>
          <w:rFonts w:cstheme="minorHAnsi"/>
        </w:rPr>
        <w:t xml:space="preserve">. </w:t>
      </w:r>
      <w:r w:rsidRPr="00640E0E">
        <w:rPr>
          <w:rFonts w:cstheme="minorHAnsi"/>
          <w:i/>
          <w:iCs/>
        </w:rPr>
        <w:t>J. Chem. Phys</w:t>
      </w:r>
      <w:r w:rsidRPr="00640E0E">
        <w:rPr>
          <w:rFonts w:cstheme="minorHAnsi"/>
        </w:rPr>
        <w:t>., 119 (2003), p. 11113</w:t>
      </w:r>
    </w:p>
    <w:p w14:paraId="4BDC0CB0" w14:textId="20127E86" w:rsidR="001F4BDC" w:rsidRPr="00640E0E" w:rsidRDefault="001F4BDC" w:rsidP="000D2F7A">
      <w:pPr>
        <w:pStyle w:val="NoSpacing"/>
        <w:ind w:left="720" w:hanging="720"/>
        <w:rPr>
          <w:rFonts w:cstheme="minorHAnsi"/>
        </w:rPr>
      </w:pPr>
      <w:r w:rsidRPr="00640E0E">
        <w:rPr>
          <w:rFonts w:cstheme="minorHAnsi"/>
        </w:rPr>
        <w:t>[28]</w:t>
      </w:r>
      <w:r w:rsidR="00042C24" w:rsidRPr="00640E0E">
        <w:rPr>
          <w:rFonts w:cstheme="minorHAnsi"/>
        </w:rPr>
        <w:t xml:space="preserve"> </w:t>
      </w:r>
      <w:r w:rsidRPr="00640E0E">
        <w:rPr>
          <w:rFonts w:cstheme="minorHAnsi"/>
        </w:rPr>
        <w:t>A. </w:t>
      </w:r>
      <w:proofErr w:type="spellStart"/>
      <w:r w:rsidRPr="00640E0E">
        <w:rPr>
          <w:rFonts w:cstheme="minorHAnsi"/>
        </w:rPr>
        <w:t>Dreuw</w:t>
      </w:r>
      <w:proofErr w:type="spellEnd"/>
      <w:r w:rsidRPr="00640E0E">
        <w:rPr>
          <w:rFonts w:cstheme="minorHAnsi"/>
        </w:rPr>
        <w:t>, J.L. Weisman, M. Head-Gordon</w:t>
      </w:r>
      <w:r w:rsidR="00042C24" w:rsidRPr="00640E0E">
        <w:rPr>
          <w:rFonts w:cstheme="minorHAnsi"/>
        </w:rPr>
        <w:t xml:space="preserve">. </w:t>
      </w:r>
      <w:r w:rsidRPr="00640E0E">
        <w:rPr>
          <w:rFonts w:cstheme="minorHAnsi"/>
          <w:i/>
          <w:iCs/>
        </w:rPr>
        <w:t>J. Chem. Phys</w:t>
      </w:r>
      <w:r w:rsidRPr="00640E0E">
        <w:rPr>
          <w:rFonts w:cstheme="minorHAnsi"/>
        </w:rPr>
        <w:t>., 119 (2003), p. 2943</w:t>
      </w:r>
    </w:p>
    <w:p w14:paraId="7421A60E" w14:textId="315C6CBE" w:rsidR="001F4BDC" w:rsidRPr="00640E0E" w:rsidRDefault="001F4BDC" w:rsidP="000D2F7A">
      <w:pPr>
        <w:pStyle w:val="NoSpacing"/>
        <w:ind w:left="720" w:hanging="720"/>
        <w:rPr>
          <w:rFonts w:cstheme="minorHAnsi"/>
        </w:rPr>
      </w:pPr>
      <w:r w:rsidRPr="00640E0E">
        <w:rPr>
          <w:rFonts w:cstheme="minorHAnsi"/>
        </w:rPr>
        <w:t>[29]</w:t>
      </w:r>
      <w:r w:rsidR="00042C24" w:rsidRPr="00640E0E">
        <w:rPr>
          <w:rFonts w:cstheme="minorHAnsi"/>
        </w:rPr>
        <w:t xml:space="preserve"> </w:t>
      </w:r>
      <w:r w:rsidRPr="00640E0E">
        <w:rPr>
          <w:rFonts w:cstheme="minorHAnsi"/>
        </w:rPr>
        <w:t>C. Western, PGOPHER, A Program for Simulating Rotational Structure, University of Bristol, 2010.</w:t>
      </w:r>
    </w:p>
    <w:p w14:paraId="61025D01" w14:textId="76A85161" w:rsidR="001F4BDC" w:rsidRPr="00640E0E" w:rsidRDefault="001F4BDC" w:rsidP="000D2F7A">
      <w:pPr>
        <w:pStyle w:val="NoSpacing"/>
        <w:ind w:left="720" w:hanging="720"/>
        <w:rPr>
          <w:rFonts w:cstheme="minorHAnsi"/>
        </w:rPr>
      </w:pPr>
      <w:r w:rsidRPr="00640E0E">
        <w:rPr>
          <w:rFonts w:cstheme="minorHAnsi"/>
        </w:rPr>
        <w:lastRenderedPageBreak/>
        <w:t>[30]</w:t>
      </w:r>
      <w:r w:rsidR="00042C24" w:rsidRPr="00640E0E">
        <w:rPr>
          <w:rFonts w:cstheme="minorHAnsi"/>
        </w:rPr>
        <w:t xml:space="preserve"> </w:t>
      </w:r>
      <w:r w:rsidRPr="00640E0E">
        <w:rPr>
          <w:rFonts w:cstheme="minorHAnsi"/>
        </w:rPr>
        <w:t>A. Nagy, J. </w:t>
      </w:r>
      <w:proofErr w:type="spellStart"/>
      <w:r w:rsidRPr="00640E0E">
        <w:rPr>
          <w:rFonts w:cstheme="minorHAnsi"/>
        </w:rPr>
        <w:t>Fulara</w:t>
      </w:r>
      <w:proofErr w:type="spellEnd"/>
      <w:r w:rsidRPr="00640E0E">
        <w:rPr>
          <w:rFonts w:cstheme="minorHAnsi"/>
        </w:rPr>
        <w:t>, I. </w:t>
      </w:r>
      <w:proofErr w:type="spellStart"/>
      <w:r w:rsidRPr="00640E0E">
        <w:rPr>
          <w:rFonts w:cstheme="minorHAnsi"/>
        </w:rPr>
        <w:t>Garkusha</w:t>
      </w:r>
      <w:proofErr w:type="spellEnd"/>
      <w:r w:rsidRPr="00640E0E">
        <w:rPr>
          <w:rFonts w:cstheme="minorHAnsi"/>
        </w:rPr>
        <w:t>, J.P. Maier</w:t>
      </w:r>
      <w:r w:rsidR="00042C24" w:rsidRPr="00640E0E">
        <w:rPr>
          <w:rFonts w:cstheme="minorHAnsi"/>
        </w:rPr>
        <w:t xml:space="preserve">. </w:t>
      </w:r>
      <w:proofErr w:type="spellStart"/>
      <w:r w:rsidRPr="00640E0E">
        <w:rPr>
          <w:rFonts w:cstheme="minorHAnsi"/>
          <w:i/>
          <w:iCs/>
        </w:rPr>
        <w:t>Angew</w:t>
      </w:r>
      <w:proofErr w:type="spellEnd"/>
      <w:r w:rsidRPr="00640E0E">
        <w:rPr>
          <w:rFonts w:cstheme="minorHAnsi"/>
          <w:i/>
          <w:iCs/>
        </w:rPr>
        <w:t>. Chem. – Int. Ed.,</w:t>
      </w:r>
      <w:r w:rsidRPr="00640E0E">
        <w:rPr>
          <w:rFonts w:cstheme="minorHAnsi"/>
        </w:rPr>
        <w:t> 50 (2011), p. 3022</w:t>
      </w:r>
    </w:p>
    <w:p w14:paraId="7A95AAD4" w14:textId="6D21CE71" w:rsidR="001F4BDC" w:rsidRPr="00640E0E" w:rsidRDefault="001F4BDC" w:rsidP="000D2F7A">
      <w:pPr>
        <w:pStyle w:val="NoSpacing"/>
        <w:ind w:left="720" w:hanging="720"/>
        <w:rPr>
          <w:rFonts w:cstheme="minorHAnsi"/>
        </w:rPr>
      </w:pPr>
      <w:r w:rsidRPr="00640E0E">
        <w:rPr>
          <w:rFonts w:cstheme="minorHAnsi"/>
        </w:rPr>
        <w:t>[31]</w:t>
      </w:r>
      <w:r w:rsidR="00042C24" w:rsidRPr="00640E0E">
        <w:rPr>
          <w:rFonts w:cstheme="minorHAnsi"/>
        </w:rPr>
        <w:t xml:space="preserve"> </w:t>
      </w:r>
      <w:r w:rsidRPr="00640E0E">
        <w:rPr>
          <w:rFonts w:cstheme="minorHAnsi"/>
        </w:rPr>
        <w:t>T.P. Troy, S.H. Kable, T.W. Schmidt, S.A. Reid</w:t>
      </w:r>
      <w:r w:rsidR="00042C24" w:rsidRPr="00640E0E">
        <w:rPr>
          <w:rFonts w:cstheme="minorHAnsi"/>
        </w:rPr>
        <w:t xml:space="preserve">. </w:t>
      </w:r>
      <w:r w:rsidRPr="00640E0E">
        <w:rPr>
          <w:rFonts w:cstheme="minorHAnsi"/>
          <w:i/>
          <w:iCs/>
        </w:rPr>
        <w:t xml:space="preserve">Astron. </w:t>
      </w:r>
      <w:proofErr w:type="spellStart"/>
      <w:r w:rsidRPr="00640E0E">
        <w:rPr>
          <w:rFonts w:cstheme="minorHAnsi"/>
          <w:i/>
          <w:iCs/>
        </w:rPr>
        <w:t>Astrophys</w:t>
      </w:r>
      <w:proofErr w:type="spellEnd"/>
      <w:r w:rsidRPr="00640E0E">
        <w:rPr>
          <w:rFonts w:cstheme="minorHAnsi"/>
        </w:rPr>
        <w:t>., 541 (2012), p. A8</w:t>
      </w:r>
    </w:p>
    <w:p w14:paraId="55CFF3F3" w14:textId="77777777" w:rsidR="00946CDE" w:rsidRPr="00640E0E" w:rsidRDefault="00946CDE" w:rsidP="000D2F7A">
      <w:pPr>
        <w:pStyle w:val="NoSpacing"/>
        <w:ind w:left="720" w:hanging="720"/>
        <w:rPr>
          <w:rFonts w:cstheme="minorHAnsi"/>
        </w:rPr>
      </w:pPr>
    </w:p>
    <w:sectPr w:rsidR="00946CDE" w:rsidRPr="00640E0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AA52BDA"/>
    <w:multiLevelType w:val="multilevel"/>
    <w:tmpl w:val="235E3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292395F"/>
    <w:multiLevelType w:val="multilevel"/>
    <w:tmpl w:val="68DEA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6B7727"/>
    <w:multiLevelType w:val="multilevel"/>
    <w:tmpl w:val="C27CAB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FE20C65"/>
    <w:multiLevelType w:val="multilevel"/>
    <w:tmpl w:val="5DF62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EB77BF1"/>
    <w:multiLevelType w:val="multilevel"/>
    <w:tmpl w:val="4294A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F3F5B42"/>
    <w:multiLevelType w:val="multilevel"/>
    <w:tmpl w:val="7F7E6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4"/>
  </w:num>
  <w:num w:numId="4">
    <w:abstractNumId w:val="9"/>
  </w:num>
  <w:num w:numId="5">
    <w:abstractNumId w:val="10"/>
  </w:num>
  <w:num w:numId="6">
    <w:abstractNumId w:val="2"/>
  </w:num>
  <w:num w:numId="7">
    <w:abstractNumId w:val="1"/>
  </w:num>
  <w:num w:numId="8">
    <w:abstractNumId w:val="11"/>
  </w:num>
  <w:num w:numId="9">
    <w:abstractNumId w:val="8"/>
  </w:num>
  <w:num w:numId="10">
    <w:abstractNumId w:val="3"/>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cumentProtection w:edit="readOnly" w:formatting="1" w:enforcement="1" w:cryptProviderType="rsaAES" w:cryptAlgorithmClass="hash" w:cryptAlgorithmType="typeAny" w:cryptAlgorithmSid="14" w:cryptSpinCount="100000" w:hash="YBDwrzCWw3+cZWg6LBaLWtpSm7OC6aKldudss3Wh4X8tIW2mjcwZjvDDhdZPLnwaynqUJVl4wskOON+cMek+Ag==" w:salt="FOAkhIAW/5JrPznoZ2Alk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2C24"/>
    <w:rsid w:val="000437DE"/>
    <w:rsid w:val="00043C8E"/>
    <w:rsid w:val="00044EBA"/>
    <w:rsid w:val="0004637E"/>
    <w:rsid w:val="0004717F"/>
    <w:rsid w:val="000525F1"/>
    <w:rsid w:val="0005413F"/>
    <w:rsid w:val="00057D20"/>
    <w:rsid w:val="000606A8"/>
    <w:rsid w:val="00061102"/>
    <w:rsid w:val="00064ECB"/>
    <w:rsid w:val="00070260"/>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0900"/>
    <w:rsid w:val="000B1EEB"/>
    <w:rsid w:val="000B22D3"/>
    <w:rsid w:val="000B2768"/>
    <w:rsid w:val="000B3464"/>
    <w:rsid w:val="000B389E"/>
    <w:rsid w:val="000B501D"/>
    <w:rsid w:val="000B5170"/>
    <w:rsid w:val="000C0E5B"/>
    <w:rsid w:val="000C6BA7"/>
    <w:rsid w:val="000D2F7A"/>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4BDC"/>
    <w:rsid w:val="001F70BC"/>
    <w:rsid w:val="001F7FBE"/>
    <w:rsid w:val="002016B1"/>
    <w:rsid w:val="00201875"/>
    <w:rsid w:val="00201AFD"/>
    <w:rsid w:val="00201FDC"/>
    <w:rsid w:val="002022D8"/>
    <w:rsid w:val="00206486"/>
    <w:rsid w:val="00206CC8"/>
    <w:rsid w:val="00211422"/>
    <w:rsid w:val="00212109"/>
    <w:rsid w:val="00224240"/>
    <w:rsid w:val="00226FA2"/>
    <w:rsid w:val="002330BA"/>
    <w:rsid w:val="0024134B"/>
    <w:rsid w:val="00251132"/>
    <w:rsid w:val="002535DF"/>
    <w:rsid w:val="002558EB"/>
    <w:rsid w:val="00255B43"/>
    <w:rsid w:val="00255BDC"/>
    <w:rsid w:val="00255BEA"/>
    <w:rsid w:val="002578A3"/>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4028"/>
    <w:rsid w:val="00300EE4"/>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7C6"/>
    <w:rsid w:val="00343472"/>
    <w:rsid w:val="003455AA"/>
    <w:rsid w:val="00347634"/>
    <w:rsid w:val="00351E90"/>
    <w:rsid w:val="00354FB7"/>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0B99"/>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308"/>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016F"/>
    <w:rsid w:val="005D021E"/>
    <w:rsid w:val="005D1C38"/>
    <w:rsid w:val="005D1ED6"/>
    <w:rsid w:val="005D4FAA"/>
    <w:rsid w:val="005D767A"/>
    <w:rsid w:val="005E2628"/>
    <w:rsid w:val="005E5F66"/>
    <w:rsid w:val="005F46EC"/>
    <w:rsid w:val="005F49C9"/>
    <w:rsid w:val="005F71CE"/>
    <w:rsid w:val="005F7A68"/>
    <w:rsid w:val="00601980"/>
    <w:rsid w:val="0060332C"/>
    <w:rsid w:val="00604C5A"/>
    <w:rsid w:val="00607F1D"/>
    <w:rsid w:val="00611A4F"/>
    <w:rsid w:val="00612DE8"/>
    <w:rsid w:val="00615A83"/>
    <w:rsid w:val="00620EA0"/>
    <w:rsid w:val="00623E47"/>
    <w:rsid w:val="00624CD2"/>
    <w:rsid w:val="0062795C"/>
    <w:rsid w:val="00631A06"/>
    <w:rsid w:val="00633D28"/>
    <w:rsid w:val="00633F1B"/>
    <w:rsid w:val="00634D07"/>
    <w:rsid w:val="00635799"/>
    <w:rsid w:val="00636A77"/>
    <w:rsid w:val="0064051B"/>
    <w:rsid w:val="00640E0E"/>
    <w:rsid w:val="00641ACA"/>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5037"/>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3BAD"/>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6670"/>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C52"/>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446B"/>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4732"/>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6F1C"/>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407D"/>
    <w:rsid w:val="00DF46E3"/>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1F4B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1F4BDC"/>
  </w:style>
  <w:style w:type="character" w:customStyle="1" w:styleId="sr-only">
    <w:name w:val="sr-only"/>
    <w:basedOn w:val="DefaultParagraphFont"/>
    <w:rsid w:val="001F4BDC"/>
  </w:style>
  <w:style w:type="character" w:styleId="FollowedHyperlink">
    <w:name w:val="FollowedHyperlink"/>
    <w:basedOn w:val="DefaultParagraphFont"/>
    <w:uiPriority w:val="99"/>
    <w:semiHidden/>
    <w:unhideWhenUsed/>
    <w:rsid w:val="001F4BDC"/>
    <w:rPr>
      <w:color w:val="800080"/>
      <w:u w:val="single"/>
    </w:rPr>
  </w:style>
  <w:style w:type="character" w:customStyle="1" w:styleId="content">
    <w:name w:val="content"/>
    <w:basedOn w:val="DefaultParagraphFont"/>
    <w:rsid w:val="001F4BDC"/>
  </w:style>
  <w:style w:type="character" w:customStyle="1" w:styleId="text">
    <w:name w:val="text"/>
    <w:basedOn w:val="DefaultParagraphFont"/>
    <w:rsid w:val="001F4BDC"/>
  </w:style>
  <w:style w:type="paragraph" w:styleId="NormalWeb">
    <w:name w:val="Normal (Web)"/>
    <w:basedOn w:val="Normal"/>
    <w:uiPriority w:val="99"/>
    <w:semiHidden/>
    <w:unhideWhenUsed/>
    <w:rsid w:val="001F4B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text">
    <w:name w:val="button-text"/>
    <w:basedOn w:val="DefaultParagraphFont"/>
    <w:rsid w:val="001F4BDC"/>
  </w:style>
  <w:style w:type="character" w:customStyle="1" w:styleId="display">
    <w:name w:val="display"/>
    <w:basedOn w:val="DefaultParagraphFont"/>
    <w:rsid w:val="001F4BDC"/>
  </w:style>
  <w:style w:type="character" w:customStyle="1" w:styleId="anchor-text">
    <w:name w:val="anchor-text"/>
    <w:basedOn w:val="DefaultParagraphFont"/>
    <w:rsid w:val="001F4BDC"/>
  </w:style>
  <w:style w:type="character" w:customStyle="1" w:styleId="download-link-title">
    <w:name w:val="download-link-title"/>
    <w:basedOn w:val="DefaultParagraphFont"/>
    <w:rsid w:val="001F4BDC"/>
  </w:style>
  <w:style w:type="paragraph" w:customStyle="1" w:styleId="previous">
    <w:name w:val="previous"/>
    <w:basedOn w:val="Normal"/>
    <w:rsid w:val="001F4B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1F4BDC"/>
  </w:style>
  <w:style w:type="character" w:customStyle="1" w:styleId="extra-detail-1">
    <w:name w:val="extra-detail-1"/>
    <w:basedOn w:val="DefaultParagraphFont"/>
    <w:rsid w:val="001F4BDC"/>
  </w:style>
  <w:style w:type="character" w:customStyle="1" w:styleId="extra-detail-2">
    <w:name w:val="extra-detail-2"/>
    <w:basedOn w:val="DefaultParagraphFont"/>
    <w:rsid w:val="001F4BDC"/>
  </w:style>
  <w:style w:type="paragraph" w:customStyle="1" w:styleId="next">
    <w:name w:val="next"/>
    <w:basedOn w:val="Normal"/>
    <w:rsid w:val="001F4B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1F4BDC"/>
  </w:style>
  <w:style w:type="character" w:customStyle="1" w:styleId="captions">
    <w:name w:val="captions"/>
    <w:basedOn w:val="DefaultParagraphFont"/>
    <w:rsid w:val="001F4BDC"/>
  </w:style>
  <w:style w:type="character" w:customStyle="1" w:styleId="label">
    <w:name w:val="label"/>
    <w:basedOn w:val="DefaultParagraphFont"/>
    <w:rsid w:val="001F4BDC"/>
  </w:style>
  <w:style w:type="character" w:customStyle="1" w:styleId="e-component">
    <w:name w:val="e-component"/>
    <w:basedOn w:val="DefaultParagraphFont"/>
    <w:rsid w:val="001F4BDC"/>
  </w:style>
  <w:style w:type="character" w:customStyle="1" w:styleId="article-attachment">
    <w:name w:val="article-attachment"/>
    <w:basedOn w:val="DefaultParagraphFont"/>
    <w:rsid w:val="001F4BDC"/>
  </w:style>
  <w:style w:type="character" w:customStyle="1" w:styleId="copyright-line">
    <w:name w:val="copyright-line"/>
    <w:basedOn w:val="DefaultParagraphFont"/>
    <w:rsid w:val="001F4B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cplett.2012.08.066" TargetMode="External"/><Relationship Id="rId13" Type="http://schemas.openxmlformats.org/officeDocument/2006/relationships/image" Target="media/image4.jpeg"/><Relationship Id="rId18" Type="http://schemas.openxmlformats.org/officeDocument/2006/relationships/hyperlink" Target="https://ars.els-cdn.com/content/image/1-s2.0-S0009261412010160-mmc1.doc"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sciencedirect.com/science/article/pii/S0009261412010160?via%3Dihub" TargetMode="External"/><Relationship Id="rId2" Type="http://schemas.openxmlformats.org/officeDocument/2006/relationships/customXml" Target="../customXml/item2.xml"/><Relationship Id="rId16" Type="http://schemas.openxmlformats.org/officeDocument/2006/relationships/hyperlink" Target="https://www.sciencedirect.com/science/article/pii/S0009261412010160?via%3Dihub"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yperlink" Target="https://www.sciencedirect.com/science/article/pii/S0009261412010160?via%3Dihub"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purl.org/dc/elements/1.1/"/>
    <ds:schemaRef ds:uri="1dc5a16d-a9e1-4107-81af-b56e13c8526c"/>
    <ds:schemaRef ds:uri="http://purl.org/dc/terms/"/>
    <ds:schemaRef ds:uri="http://schemas.microsoft.com/office/2006/metadata/properties"/>
    <ds:schemaRef ds:uri="455b151d-75b8-4438-a72d-e06b314124a1"/>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273B1AE6-55FD-413C-B3E3-EA2D8DA9EC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3077</Words>
  <Characters>17545</Characters>
  <Application>Microsoft Office Word</Application>
  <DocSecurity>8</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15</cp:revision>
  <dcterms:created xsi:type="dcterms:W3CDTF">2020-10-08T13:11:00Z</dcterms:created>
  <dcterms:modified xsi:type="dcterms:W3CDTF">2021-02-15T17:09:00Z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