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557E01" w:rsidRDefault="000A7622" w:rsidP="000A7622">
      <w:pPr>
        <w:pStyle w:val="Default"/>
        <w:rPr>
          <w:rFonts w:asciiTheme="minorHAnsi" w:hAnsiTheme="minorHAnsi" w:cstheme="minorHAnsi"/>
          <w:sz w:val="22"/>
          <w:szCs w:val="22"/>
        </w:rPr>
      </w:pPr>
    </w:p>
    <w:p w14:paraId="2538F7F5" w14:textId="77777777" w:rsidR="000A7622" w:rsidRPr="00557E01"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557E01">
        <w:rPr>
          <w:rFonts w:cstheme="minorHAnsi"/>
          <w:b/>
          <w:bCs/>
          <w:color w:val="316192"/>
          <w:sz w:val="28"/>
          <w:szCs w:val="26"/>
        </w:rPr>
        <w:t>Marquette University</w:t>
      </w:r>
      <w:bookmarkStart w:id="2" w:name="_GoBack"/>
      <w:bookmarkEnd w:id="2"/>
    </w:p>
    <w:p w14:paraId="158D4B9F" w14:textId="77777777" w:rsidR="000A7622" w:rsidRPr="00557E01" w:rsidRDefault="000A7622" w:rsidP="00D14423">
      <w:pPr>
        <w:autoSpaceDE w:val="0"/>
        <w:autoSpaceDN w:val="0"/>
        <w:adjustRightInd w:val="0"/>
        <w:rPr>
          <w:rFonts w:cstheme="minorHAnsi"/>
          <w:b/>
          <w:bCs/>
          <w:color w:val="316192"/>
          <w:sz w:val="40"/>
          <w:szCs w:val="36"/>
        </w:rPr>
      </w:pPr>
      <w:r w:rsidRPr="00557E01">
        <w:rPr>
          <w:rFonts w:cstheme="minorHAnsi"/>
          <w:b/>
          <w:bCs/>
          <w:color w:val="316192"/>
          <w:sz w:val="40"/>
          <w:szCs w:val="36"/>
        </w:rPr>
        <w:t>e-Publications@Marquette</w:t>
      </w:r>
    </w:p>
    <w:p w14:paraId="689ACF87" w14:textId="77777777" w:rsidR="000A7622" w:rsidRPr="00557E01" w:rsidRDefault="000A7622" w:rsidP="00D14423">
      <w:pPr>
        <w:autoSpaceDE w:val="0"/>
        <w:autoSpaceDN w:val="0"/>
        <w:adjustRightInd w:val="0"/>
        <w:rPr>
          <w:rFonts w:cstheme="minorHAnsi"/>
          <w:b/>
          <w:bCs/>
          <w:i/>
          <w:iCs/>
        </w:rPr>
      </w:pPr>
    </w:p>
    <w:p w14:paraId="161853CC" w14:textId="3F722941" w:rsidR="000A7622" w:rsidRPr="00557E01" w:rsidRDefault="00B028E6" w:rsidP="00D14423">
      <w:pPr>
        <w:autoSpaceDE w:val="0"/>
        <w:autoSpaceDN w:val="0"/>
        <w:adjustRightInd w:val="0"/>
        <w:rPr>
          <w:rFonts w:cstheme="minorHAnsi"/>
          <w:b/>
          <w:bCs/>
          <w:i/>
          <w:iCs/>
          <w:sz w:val="32"/>
          <w:szCs w:val="32"/>
        </w:rPr>
      </w:pPr>
      <w:r w:rsidRPr="00557E01">
        <w:rPr>
          <w:rFonts w:cstheme="minorHAnsi"/>
          <w:b/>
          <w:bCs/>
          <w:i/>
          <w:iCs/>
          <w:sz w:val="32"/>
          <w:szCs w:val="32"/>
        </w:rPr>
        <w:t xml:space="preserve">Civil and Environmental Engineering </w:t>
      </w:r>
      <w:r w:rsidR="000A7622" w:rsidRPr="00557E01">
        <w:rPr>
          <w:rFonts w:cstheme="minorHAnsi"/>
          <w:b/>
          <w:bCs/>
          <w:i/>
          <w:iCs/>
          <w:sz w:val="32"/>
          <w:szCs w:val="32"/>
        </w:rPr>
        <w:t>Faculty Research and Publications/</w:t>
      </w:r>
      <w:r w:rsidR="009732A9" w:rsidRPr="00557E01">
        <w:rPr>
          <w:rFonts w:cstheme="minorHAnsi"/>
          <w:b/>
          <w:bCs/>
          <w:i/>
          <w:iCs/>
          <w:sz w:val="32"/>
          <w:szCs w:val="32"/>
        </w:rPr>
        <w:t xml:space="preserve">College of </w:t>
      </w:r>
      <w:r w:rsidRPr="00557E01">
        <w:rPr>
          <w:rFonts w:cstheme="minorHAnsi"/>
          <w:b/>
          <w:bCs/>
          <w:i/>
          <w:iCs/>
          <w:sz w:val="32"/>
          <w:szCs w:val="32"/>
        </w:rPr>
        <w:t>Engineering</w:t>
      </w:r>
    </w:p>
    <w:bookmarkEnd w:id="0"/>
    <w:p w14:paraId="3E538636" w14:textId="77777777" w:rsidR="000A7622" w:rsidRPr="00557E01" w:rsidRDefault="000A7622" w:rsidP="00D14423">
      <w:pPr>
        <w:jc w:val="center"/>
        <w:rPr>
          <w:rFonts w:cstheme="minorHAnsi"/>
          <w:b/>
          <w:bCs/>
          <w:i/>
          <w:iCs/>
        </w:rPr>
      </w:pPr>
    </w:p>
    <w:p w14:paraId="25509BF0" w14:textId="3FC0B04E" w:rsidR="000A7622" w:rsidRPr="00557E01" w:rsidRDefault="000A7622" w:rsidP="00D14423">
      <w:pPr>
        <w:jc w:val="center"/>
        <w:rPr>
          <w:rFonts w:cstheme="minorHAnsi"/>
          <w:sz w:val="24"/>
          <w:szCs w:val="24"/>
        </w:rPr>
      </w:pPr>
      <w:r w:rsidRPr="00557E01">
        <w:rPr>
          <w:rFonts w:cstheme="minorHAnsi"/>
          <w:b/>
          <w:bCs/>
          <w:i/>
          <w:iCs/>
          <w:sz w:val="24"/>
          <w:szCs w:val="24"/>
        </w:rPr>
        <w:t xml:space="preserve">This paper is NOT THE PUBLISHED VERSION; </w:t>
      </w:r>
      <w:r w:rsidRPr="00557E01">
        <w:rPr>
          <w:rFonts w:cstheme="minorHAnsi"/>
          <w:b/>
          <w:bCs/>
          <w:sz w:val="24"/>
          <w:szCs w:val="24"/>
        </w:rPr>
        <w:t xml:space="preserve">but the author’s final, peer-reviewed manuscript. </w:t>
      </w:r>
      <w:r w:rsidRPr="00557E01">
        <w:rPr>
          <w:rFonts w:cstheme="minorHAnsi"/>
          <w:sz w:val="24"/>
          <w:szCs w:val="24"/>
        </w:rPr>
        <w:t xml:space="preserve">The published version may be accessed by following the link in </w:t>
      </w:r>
      <w:proofErr w:type="spellStart"/>
      <w:r w:rsidRPr="00557E01">
        <w:rPr>
          <w:rFonts w:cstheme="minorHAnsi"/>
          <w:sz w:val="24"/>
          <w:szCs w:val="24"/>
        </w:rPr>
        <w:t>th</w:t>
      </w:r>
      <w:proofErr w:type="spellEnd"/>
      <w:r w:rsidRPr="00557E01">
        <w:rPr>
          <w:rFonts w:cstheme="minorHAnsi"/>
          <w:sz w:val="24"/>
          <w:szCs w:val="24"/>
        </w:rPr>
        <w:t xml:space="preserve"> citation below.</w:t>
      </w:r>
    </w:p>
    <w:p w14:paraId="207B0342" w14:textId="77777777" w:rsidR="000A7622" w:rsidRPr="00557E01" w:rsidRDefault="000A7622" w:rsidP="00D14423">
      <w:pPr>
        <w:jc w:val="center"/>
        <w:rPr>
          <w:rFonts w:cstheme="minorHAnsi"/>
          <w:sz w:val="24"/>
          <w:szCs w:val="24"/>
        </w:rPr>
      </w:pPr>
    </w:p>
    <w:p w14:paraId="2A38AFE1" w14:textId="3CE74038" w:rsidR="000A7622" w:rsidRPr="00557E01" w:rsidRDefault="00AC6918" w:rsidP="00D14423">
      <w:pPr>
        <w:rPr>
          <w:rFonts w:cstheme="minorHAnsi"/>
          <w:sz w:val="24"/>
          <w:szCs w:val="24"/>
        </w:rPr>
      </w:pPr>
      <w:r>
        <w:rPr>
          <w:rFonts w:cstheme="minorHAnsi"/>
          <w:i/>
          <w:sz w:val="24"/>
          <w:szCs w:val="24"/>
          <w:lang w:val="fr-FR"/>
        </w:rPr>
        <w:t xml:space="preserve">New </w:t>
      </w:r>
      <w:proofErr w:type="spellStart"/>
      <w:r>
        <w:rPr>
          <w:rFonts w:cstheme="minorHAnsi"/>
          <w:i/>
          <w:sz w:val="24"/>
          <w:szCs w:val="24"/>
          <w:lang w:val="fr-FR"/>
        </w:rPr>
        <w:t>Phytologist</w:t>
      </w:r>
      <w:proofErr w:type="spellEnd"/>
      <w:r w:rsidR="000A7622" w:rsidRPr="00557E01">
        <w:rPr>
          <w:rFonts w:cstheme="minorHAnsi"/>
          <w:sz w:val="24"/>
          <w:szCs w:val="24"/>
          <w:lang w:val="fr-FR"/>
        </w:rPr>
        <w:t xml:space="preserve">, Vol. </w:t>
      </w:r>
      <w:r>
        <w:rPr>
          <w:rFonts w:cstheme="minorHAnsi"/>
          <w:sz w:val="24"/>
          <w:szCs w:val="24"/>
          <w:lang w:val="fr-FR"/>
        </w:rPr>
        <w:t>20</w:t>
      </w:r>
      <w:r w:rsidR="000A7622" w:rsidRPr="00557E01">
        <w:rPr>
          <w:rFonts w:cstheme="minorHAnsi"/>
          <w:sz w:val="24"/>
          <w:szCs w:val="24"/>
          <w:lang w:val="fr-FR"/>
        </w:rPr>
        <w:t xml:space="preserve">, No. </w:t>
      </w:r>
      <w:r>
        <w:rPr>
          <w:rFonts w:cstheme="minorHAnsi"/>
          <w:sz w:val="24"/>
          <w:szCs w:val="24"/>
          <w:lang w:val="fr-FR"/>
        </w:rPr>
        <w:t>1</w:t>
      </w:r>
      <w:r w:rsidR="000A7622" w:rsidRPr="00557E01">
        <w:rPr>
          <w:rFonts w:cstheme="minorHAnsi"/>
          <w:sz w:val="24"/>
          <w:szCs w:val="24"/>
          <w:lang w:val="fr-FR"/>
        </w:rPr>
        <w:t xml:space="preserve"> (</w:t>
      </w:r>
      <w:proofErr w:type="spellStart"/>
      <w:r w:rsidR="007971E8">
        <w:rPr>
          <w:rFonts w:cstheme="minorHAnsi"/>
          <w:sz w:val="24"/>
          <w:szCs w:val="24"/>
          <w:lang w:val="fr-FR"/>
        </w:rPr>
        <w:t>October</w:t>
      </w:r>
      <w:proofErr w:type="spellEnd"/>
      <w:r w:rsidR="002A2AE4">
        <w:rPr>
          <w:rFonts w:cstheme="minorHAnsi"/>
          <w:sz w:val="24"/>
          <w:szCs w:val="24"/>
          <w:lang w:val="fr-FR"/>
        </w:rPr>
        <w:t xml:space="preserve"> 2</w:t>
      </w:r>
      <w:r w:rsidR="00CC5AE4">
        <w:rPr>
          <w:rFonts w:cstheme="minorHAnsi"/>
          <w:sz w:val="24"/>
          <w:szCs w:val="24"/>
          <w:lang w:val="fr-FR"/>
        </w:rPr>
        <w:t>018</w:t>
      </w:r>
      <w:proofErr w:type="gramStart"/>
      <w:r w:rsidR="000A7622" w:rsidRPr="00557E01">
        <w:rPr>
          <w:rFonts w:cstheme="minorHAnsi"/>
          <w:sz w:val="24"/>
          <w:szCs w:val="24"/>
          <w:lang w:val="fr-FR"/>
        </w:rPr>
        <w:t>):</w:t>
      </w:r>
      <w:proofErr w:type="gramEnd"/>
      <w:r w:rsidR="000A7622" w:rsidRPr="00557E01">
        <w:rPr>
          <w:rFonts w:cstheme="minorHAnsi"/>
          <w:sz w:val="24"/>
          <w:szCs w:val="24"/>
          <w:lang w:val="fr-FR"/>
        </w:rPr>
        <w:t xml:space="preserve"> </w:t>
      </w:r>
      <w:r w:rsidR="00DA38EF">
        <w:rPr>
          <w:rFonts w:cstheme="minorHAnsi"/>
          <w:sz w:val="24"/>
          <w:szCs w:val="24"/>
          <w:lang w:val="fr-FR"/>
        </w:rPr>
        <w:t>132-146</w:t>
      </w:r>
      <w:r w:rsidR="000A7622" w:rsidRPr="00557E01">
        <w:rPr>
          <w:rFonts w:cstheme="minorHAnsi"/>
          <w:sz w:val="24"/>
          <w:szCs w:val="24"/>
          <w:lang w:val="fr-FR"/>
        </w:rPr>
        <w:t xml:space="preserve">. </w:t>
      </w:r>
      <w:hyperlink r:id="rId8" w:history="1">
        <w:r w:rsidR="000A7622" w:rsidRPr="00557E01">
          <w:rPr>
            <w:rFonts w:cstheme="minorHAnsi"/>
            <w:color w:val="0563C1" w:themeColor="hyperlink"/>
            <w:sz w:val="24"/>
            <w:szCs w:val="24"/>
            <w:u w:val="single"/>
            <w:lang w:val="fr-FR"/>
          </w:rPr>
          <w:t>DOI</w:t>
        </w:r>
      </w:hyperlink>
      <w:r w:rsidR="000A7622" w:rsidRPr="00557E01">
        <w:rPr>
          <w:rFonts w:cstheme="minorHAnsi"/>
          <w:sz w:val="24"/>
          <w:szCs w:val="24"/>
          <w:lang w:val="fr-FR"/>
        </w:rPr>
        <w:t xml:space="preserve">. </w:t>
      </w:r>
      <w:r w:rsidR="000A7622" w:rsidRPr="00557E01">
        <w:rPr>
          <w:rFonts w:cstheme="minorHAnsi"/>
          <w:sz w:val="24"/>
          <w:szCs w:val="24"/>
        </w:rPr>
        <w:t xml:space="preserve">This article is © </w:t>
      </w:r>
      <w:r w:rsidR="00B33DFE">
        <w:rPr>
          <w:rFonts w:cstheme="minorHAnsi"/>
          <w:sz w:val="24"/>
          <w:szCs w:val="24"/>
        </w:rPr>
        <w:t>Wiley</w:t>
      </w:r>
      <w:r w:rsidR="000A7622" w:rsidRPr="00557E01">
        <w:rPr>
          <w:rFonts w:cstheme="minorHAnsi"/>
          <w:sz w:val="24"/>
          <w:szCs w:val="24"/>
        </w:rPr>
        <w:t xml:space="preserve"> and permission has been granted for this version to appear in </w:t>
      </w:r>
      <w:hyperlink r:id="rId9" w:history="1">
        <w:r w:rsidR="000A7622" w:rsidRPr="00557E01">
          <w:rPr>
            <w:rFonts w:cstheme="minorHAnsi"/>
            <w:color w:val="0563C1" w:themeColor="hyperlink"/>
            <w:sz w:val="24"/>
            <w:szCs w:val="24"/>
            <w:u w:val="single"/>
          </w:rPr>
          <w:t>e-Publications@Marquette</w:t>
        </w:r>
      </w:hyperlink>
      <w:r w:rsidR="000A7622" w:rsidRPr="00557E01">
        <w:rPr>
          <w:rFonts w:cstheme="minorHAnsi"/>
          <w:sz w:val="24"/>
          <w:szCs w:val="24"/>
        </w:rPr>
        <w:t xml:space="preserve">. </w:t>
      </w:r>
      <w:r w:rsidR="00B33DFE">
        <w:rPr>
          <w:rFonts w:cstheme="minorHAnsi"/>
          <w:sz w:val="24"/>
          <w:szCs w:val="24"/>
        </w:rPr>
        <w:t>Wiley</w:t>
      </w:r>
      <w:r w:rsidR="000A7622" w:rsidRPr="00557E01">
        <w:rPr>
          <w:rFonts w:cstheme="minorHAnsi"/>
          <w:sz w:val="24"/>
          <w:szCs w:val="24"/>
        </w:rPr>
        <w:t xml:space="preserve"> does not grant permission for this article to be further copied/distributed or hosted elsewhere without the express permission from </w:t>
      </w:r>
      <w:r w:rsidR="00B33DFE">
        <w:rPr>
          <w:rFonts w:cstheme="minorHAnsi"/>
          <w:sz w:val="24"/>
          <w:szCs w:val="24"/>
        </w:rPr>
        <w:t>Wiley</w:t>
      </w:r>
      <w:r w:rsidR="000A7622" w:rsidRPr="00557E01">
        <w:rPr>
          <w:rFonts w:cstheme="minorHAnsi"/>
          <w:sz w:val="24"/>
          <w:szCs w:val="24"/>
        </w:rPr>
        <w:t xml:space="preserve">. </w:t>
      </w:r>
    </w:p>
    <w:p w14:paraId="7B09324E" w14:textId="77777777" w:rsidR="00B028E6" w:rsidRPr="00557E01" w:rsidRDefault="00B028E6" w:rsidP="00D14423">
      <w:pPr>
        <w:rPr>
          <w:rFonts w:cstheme="minorHAnsi"/>
          <w:sz w:val="24"/>
          <w:szCs w:val="24"/>
        </w:rPr>
      </w:pPr>
    </w:p>
    <w:bookmarkEnd w:id="1"/>
    <w:p w14:paraId="5BC0075B" w14:textId="53898BB3" w:rsidR="000A7622" w:rsidRPr="00557E01" w:rsidRDefault="006A755B" w:rsidP="006A755B">
      <w:pPr>
        <w:pStyle w:val="Title"/>
        <w:rPr>
          <w:rFonts w:asciiTheme="minorHAnsi" w:hAnsiTheme="minorHAnsi" w:cstheme="minorHAnsi"/>
        </w:rPr>
      </w:pPr>
      <w:r w:rsidRPr="00557E01">
        <w:rPr>
          <w:rFonts w:asciiTheme="minorHAnsi" w:hAnsiTheme="minorHAnsi" w:cstheme="minorHAnsi"/>
        </w:rPr>
        <w:t>Accounting for landscape heterogeneity improves spatial predictions of tree vulnerability to drought</w:t>
      </w:r>
    </w:p>
    <w:p w14:paraId="5EC12499" w14:textId="525D6C8A" w:rsidR="006A755B" w:rsidRPr="00557E01" w:rsidRDefault="006A755B" w:rsidP="000A7622">
      <w:pPr>
        <w:rPr>
          <w:rFonts w:cstheme="minorHAnsi"/>
        </w:rPr>
      </w:pPr>
    </w:p>
    <w:p w14:paraId="6519C52B" w14:textId="2E0276F9" w:rsidR="006A755B" w:rsidRPr="00557E01" w:rsidRDefault="00C26839" w:rsidP="00035FD1">
      <w:pPr>
        <w:pStyle w:val="NoSpacing"/>
        <w:rPr>
          <w:rFonts w:cstheme="minorHAnsi"/>
          <w:sz w:val="32"/>
          <w:szCs w:val="32"/>
        </w:rPr>
      </w:pPr>
      <w:r w:rsidRPr="00557E01">
        <w:rPr>
          <w:rFonts w:cstheme="minorHAnsi"/>
          <w:sz w:val="32"/>
          <w:szCs w:val="32"/>
        </w:rPr>
        <w:t xml:space="preserve">Amanda M. </w:t>
      </w:r>
      <w:proofErr w:type="spellStart"/>
      <w:r w:rsidRPr="00557E01">
        <w:rPr>
          <w:rFonts w:cstheme="minorHAnsi"/>
          <w:sz w:val="32"/>
          <w:szCs w:val="32"/>
        </w:rPr>
        <w:t>Schwantes</w:t>
      </w:r>
      <w:proofErr w:type="spellEnd"/>
    </w:p>
    <w:p w14:paraId="2F9AEF6C" w14:textId="671965AC" w:rsidR="00C26839" w:rsidRPr="007B65A0" w:rsidRDefault="00C26839" w:rsidP="007B65A0">
      <w:pPr>
        <w:pStyle w:val="NoSpacing"/>
      </w:pPr>
      <w:r w:rsidRPr="00937C32">
        <w:rPr>
          <w:sz w:val="24"/>
          <w:szCs w:val="24"/>
        </w:rPr>
        <w:t>Nicholas School of the Environment, Duke University, Durham, NC</w:t>
      </w:r>
    </w:p>
    <w:p w14:paraId="6984AE40" w14:textId="28C84B70" w:rsidR="00C26839" w:rsidRPr="00557E01" w:rsidRDefault="000937CA" w:rsidP="00035FD1">
      <w:pPr>
        <w:pStyle w:val="NoSpacing"/>
        <w:rPr>
          <w:rFonts w:cstheme="minorHAnsi"/>
          <w:b/>
          <w:bCs/>
          <w:color w:val="8B8B8B"/>
          <w:sz w:val="32"/>
          <w:szCs w:val="32"/>
          <w:shd w:val="clear" w:color="auto" w:fill="FFFFFF"/>
        </w:rPr>
      </w:pPr>
      <w:r w:rsidRPr="00557E01">
        <w:rPr>
          <w:rFonts w:cstheme="minorHAnsi"/>
          <w:b/>
          <w:bCs/>
          <w:color w:val="8B8B8B"/>
          <w:sz w:val="32"/>
          <w:szCs w:val="32"/>
          <w:shd w:val="clear" w:color="auto" w:fill="FFFFFF"/>
        </w:rPr>
        <w:t>Antony J. Parolari</w:t>
      </w:r>
    </w:p>
    <w:p w14:paraId="2CA82900" w14:textId="545E58AB" w:rsidR="00B16861" w:rsidRPr="00557E01" w:rsidRDefault="00B16861" w:rsidP="00035FD1">
      <w:pPr>
        <w:pStyle w:val="NoSpacing"/>
        <w:rPr>
          <w:rFonts w:cstheme="minorHAnsi"/>
          <w:sz w:val="24"/>
          <w:szCs w:val="24"/>
        </w:rPr>
      </w:pPr>
      <w:r w:rsidRPr="00557E01">
        <w:rPr>
          <w:rFonts w:cstheme="minorHAnsi"/>
          <w:sz w:val="24"/>
          <w:szCs w:val="24"/>
        </w:rPr>
        <w:t>Department of Civil and Environmental Engineering, Duke University, Durham, NC</w:t>
      </w:r>
    </w:p>
    <w:p w14:paraId="2702C9A0" w14:textId="0032DDDB" w:rsidR="000937CA" w:rsidRPr="00557E01" w:rsidRDefault="00B16861" w:rsidP="00035FD1">
      <w:pPr>
        <w:pStyle w:val="NoSpacing"/>
        <w:rPr>
          <w:rFonts w:cstheme="minorHAnsi"/>
          <w:sz w:val="24"/>
          <w:szCs w:val="24"/>
        </w:rPr>
      </w:pPr>
      <w:r w:rsidRPr="00557E01">
        <w:rPr>
          <w:rFonts w:cstheme="minorHAnsi"/>
          <w:sz w:val="24"/>
          <w:szCs w:val="24"/>
        </w:rPr>
        <w:t>Department of Civil, Construction, and Environmental Engineering, Marquette University, Milwaukee, WI</w:t>
      </w:r>
    </w:p>
    <w:p w14:paraId="5EF95E7C" w14:textId="77777777" w:rsidR="00DF6FB7" w:rsidRPr="00557E01" w:rsidRDefault="00DF6FB7" w:rsidP="00035FD1">
      <w:pPr>
        <w:pStyle w:val="NoSpacing"/>
        <w:rPr>
          <w:rFonts w:cstheme="minorHAnsi"/>
          <w:sz w:val="32"/>
          <w:szCs w:val="32"/>
        </w:rPr>
      </w:pPr>
      <w:r w:rsidRPr="00557E01">
        <w:rPr>
          <w:rFonts w:cstheme="minorHAnsi"/>
          <w:sz w:val="32"/>
          <w:szCs w:val="32"/>
        </w:rPr>
        <w:t>Jennifer J. Swenson</w:t>
      </w:r>
    </w:p>
    <w:p w14:paraId="6DD3DD7F" w14:textId="427C6D9D" w:rsidR="00DF6FB7" w:rsidRPr="00557E01" w:rsidRDefault="00D524E4" w:rsidP="00035FD1">
      <w:pPr>
        <w:pStyle w:val="NoSpacing"/>
        <w:rPr>
          <w:rFonts w:cstheme="minorHAnsi"/>
          <w:sz w:val="24"/>
          <w:szCs w:val="24"/>
        </w:rPr>
      </w:pPr>
      <w:r w:rsidRPr="00557E01">
        <w:rPr>
          <w:rFonts w:cstheme="minorHAnsi"/>
          <w:sz w:val="24"/>
          <w:szCs w:val="24"/>
        </w:rPr>
        <w:t>Nicholas School of the Environment, Duke University, Durham, NC,</w:t>
      </w:r>
    </w:p>
    <w:p w14:paraId="26F90E38" w14:textId="77777777" w:rsidR="000B5CCE" w:rsidRPr="00557E01" w:rsidRDefault="00DF6FB7" w:rsidP="00035FD1">
      <w:pPr>
        <w:pStyle w:val="NoSpacing"/>
        <w:rPr>
          <w:rFonts w:cstheme="minorHAnsi"/>
          <w:sz w:val="32"/>
          <w:szCs w:val="32"/>
        </w:rPr>
      </w:pPr>
      <w:r w:rsidRPr="00557E01">
        <w:rPr>
          <w:rFonts w:cstheme="minorHAnsi"/>
          <w:sz w:val="32"/>
          <w:szCs w:val="32"/>
        </w:rPr>
        <w:t>Daniel M. Johnson</w:t>
      </w:r>
    </w:p>
    <w:p w14:paraId="0C65F9D3" w14:textId="3A86038A" w:rsidR="00F62D78" w:rsidRPr="00557E01" w:rsidRDefault="00F62D78" w:rsidP="00035FD1">
      <w:pPr>
        <w:pStyle w:val="NoSpacing"/>
        <w:rPr>
          <w:rFonts w:cstheme="minorHAnsi"/>
          <w:sz w:val="24"/>
          <w:szCs w:val="24"/>
        </w:rPr>
      </w:pPr>
      <w:r w:rsidRPr="00557E01">
        <w:rPr>
          <w:rFonts w:cstheme="minorHAnsi"/>
          <w:sz w:val="24"/>
          <w:szCs w:val="24"/>
        </w:rPr>
        <w:t>Nicholas School of the Environment, Duke University, Durham, NC</w:t>
      </w:r>
    </w:p>
    <w:p w14:paraId="7FA2D1A1" w14:textId="75876DF7" w:rsidR="000B5CCE" w:rsidRPr="00557E01" w:rsidRDefault="00F62D78" w:rsidP="00035FD1">
      <w:pPr>
        <w:pStyle w:val="NoSpacing"/>
        <w:rPr>
          <w:rFonts w:cstheme="minorHAnsi"/>
          <w:sz w:val="24"/>
          <w:szCs w:val="24"/>
        </w:rPr>
      </w:pPr>
      <w:r w:rsidRPr="00557E01">
        <w:rPr>
          <w:rFonts w:cstheme="minorHAnsi"/>
          <w:sz w:val="24"/>
          <w:szCs w:val="24"/>
        </w:rPr>
        <w:t>Warnell School of Forestry and Natural Resources, University of Georgia, Athens, GA</w:t>
      </w:r>
    </w:p>
    <w:p w14:paraId="2081B2CC" w14:textId="77777777" w:rsidR="006F339C" w:rsidRPr="00557E01" w:rsidRDefault="00DF6FB7" w:rsidP="00035FD1">
      <w:pPr>
        <w:pStyle w:val="NoSpacing"/>
        <w:rPr>
          <w:rFonts w:cstheme="minorHAnsi"/>
          <w:sz w:val="32"/>
          <w:szCs w:val="32"/>
        </w:rPr>
      </w:pPr>
      <w:r w:rsidRPr="00557E01">
        <w:rPr>
          <w:rFonts w:cstheme="minorHAnsi"/>
          <w:sz w:val="32"/>
          <w:szCs w:val="32"/>
        </w:rPr>
        <w:t>Jean</w:t>
      </w:r>
      <w:r w:rsidR="006F339C" w:rsidRPr="00557E01">
        <w:rPr>
          <w:rFonts w:cstheme="minorHAnsi"/>
          <w:sz w:val="32"/>
          <w:szCs w:val="32"/>
        </w:rPr>
        <w:t>-</w:t>
      </w:r>
      <w:r w:rsidRPr="00557E01">
        <w:rPr>
          <w:rFonts w:cstheme="minorHAnsi"/>
          <w:sz w:val="32"/>
          <w:szCs w:val="32"/>
        </w:rPr>
        <w:t xml:space="preserve">Christophe </w:t>
      </w:r>
      <w:proofErr w:type="spellStart"/>
      <w:r w:rsidRPr="00557E01">
        <w:rPr>
          <w:rFonts w:cstheme="minorHAnsi"/>
          <w:sz w:val="32"/>
          <w:szCs w:val="32"/>
        </w:rPr>
        <w:t>Domec</w:t>
      </w:r>
      <w:proofErr w:type="spellEnd"/>
    </w:p>
    <w:p w14:paraId="139FDAAA" w14:textId="20AC8050" w:rsidR="00D64619" w:rsidRPr="00557E01" w:rsidRDefault="00D64619" w:rsidP="00035FD1">
      <w:pPr>
        <w:pStyle w:val="NoSpacing"/>
        <w:rPr>
          <w:rFonts w:cstheme="minorHAnsi"/>
          <w:sz w:val="24"/>
          <w:szCs w:val="24"/>
        </w:rPr>
      </w:pPr>
      <w:r w:rsidRPr="00557E01">
        <w:rPr>
          <w:rFonts w:cstheme="minorHAnsi"/>
          <w:sz w:val="24"/>
          <w:szCs w:val="24"/>
        </w:rPr>
        <w:t>Nicholas School of the Environment, Duke University, Durham, NC</w:t>
      </w:r>
    </w:p>
    <w:p w14:paraId="7DDBD6AE" w14:textId="37B6F435" w:rsidR="006F339C" w:rsidRPr="00557E01" w:rsidRDefault="00D64619" w:rsidP="00035FD1">
      <w:pPr>
        <w:pStyle w:val="NoSpacing"/>
        <w:rPr>
          <w:rFonts w:cstheme="minorHAnsi"/>
          <w:sz w:val="24"/>
          <w:szCs w:val="24"/>
        </w:rPr>
      </w:pPr>
      <w:r w:rsidRPr="00557E01">
        <w:rPr>
          <w:rFonts w:cstheme="minorHAnsi"/>
          <w:sz w:val="24"/>
          <w:szCs w:val="24"/>
        </w:rPr>
        <w:lastRenderedPageBreak/>
        <w:t xml:space="preserve">Bordeaux Sciences </w:t>
      </w:r>
      <w:proofErr w:type="spellStart"/>
      <w:r w:rsidRPr="00557E01">
        <w:rPr>
          <w:rFonts w:cstheme="minorHAnsi"/>
          <w:sz w:val="24"/>
          <w:szCs w:val="24"/>
        </w:rPr>
        <w:t>Agro</w:t>
      </w:r>
      <w:proofErr w:type="spellEnd"/>
      <w:r w:rsidRPr="00557E01">
        <w:rPr>
          <w:rFonts w:cstheme="minorHAnsi"/>
          <w:sz w:val="24"/>
          <w:szCs w:val="24"/>
        </w:rPr>
        <w:t xml:space="preserve">, UMR INRA‐ISPA 1391, 33195 </w:t>
      </w:r>
      <w:proofErr w:type="spellStart"/>
      <w:r w:rsidRPr="00557E01">
        <w:rPr>
          <w:rFonts w:cstheme="minorHAnsi"/>
          <w:sz w:val="24"/>
          <w:szCs w:val="24"/>
        </w:rPr>
        <w:t>Gradignan</w:t>
      </w:r>
      <w:proofErr w:type="spellEnd"/>
      <w:r w:rsidRPr="00557E01">
        <w:rPr>
          <w:rFonts w:cstheme="minorHAnsi"/>
          <w:sz w:val="24"/>
          <w:szCs w:val="24"/>
        </w:rPr>
        <w:t>, France</w:t>
      </w:r>
    </w:p>
    <w:p w14:paraId="165B6C3E" w14:textId="77777777" w:rsidR="006F339C" w:rsidRPr="00557E01" w:rsidRDefault="00DF6FB7" w:rsidP="00035FD1">
      <w:pPr>
        <w:pStyle w:val="NoSpacing"/>
        <w:rPr>
          <w:rFonts w:cstheme="minorHAnsi"/>
          <w:sz w:val="32"/>
          <w:szCs w:val="32"/>
        </w:rPr>
      </w:pPr>
      <w:r w:rsidRPr="00557E01">
        <w:rPr>
          <w:rFonts w:cstheme="minorHAnsi"/>
          <w:sz w:val="32"/>
          <w:szCs w:val="32"/>
        </w:rPr>
        <w:t>Robert B. Jackson</w:t>
      </w:r>
    </w:p>
    <w:p w14:paraId="51D2EA49" w14:textId="14C3430C" w:rsidR="00B86988" w:rsidRPr="00557E01" w:rsidRDefault="00B86988" w:rsidP="00035FD1">
      <w:pPr>
        <w:pStyle w:val="NoSpacing"/>
        <w:rPr>
          <w:rFonts w:cstheme="minorHAnsi"/>
          <w:sz w:val="24"/>
          <w:szCs w:val="24"/>
        </w:rPr>
      </w:pPr>
      <w:r w:rsidRPr="00557E01">
        <w:rPr>
          <w:rFonts w:cstheme="minorHAnsi"/>
          <w:sz w:val="24"/>
          <w:szCs w:val="24"/>
        </w:rPr>
        <w:t>Nicholas School of the Environment, Duke University, Durham, NC</w:t>
      </w:r>
    </w:p>
    <w:p w14:paraId="586F8A95" w14:textId="00D78517" w:rsidR="006F339C" w:rsidRPr="00557E01" w:rsidRDefault="00B86988" w:rsidP="00035FD1">
      <w:pPr>
        <w:pStyle w:val="NoSpacing"/>
        <w:rPr>
          <w:rFonts w:cstheme="minorHAnsi"/>
          <w:sz w:val="24"/>
          <w:szCs w:val="24"/>
        </w:rPr>
      </w:pPr>
      <w:r w:rsidRPr="00557E01">
        <w:rPr>
          <w:rFonts w:cstheme="minorHAnsi"/>
          <w:sz w:val="24"/>
          <w:szCs w:val="24"/>
        </w:rPr>
        <w:t xml:space="preserve">Department of Earth System Science, Woods Institute for the Environment and </w:t>
      </w:r>
      <w:proofErr w:type="spellStart"/>
      <w:r w:rsidRPr="00557E01">
        <w:rPr>
          <w:rFonts w:cstheme="minorHAnsi"/>
          <w:sz w:val="24"/>
          <w:szCs w:val="24"/>
        </w:rPr>
        <w:t>Precourt</w:t>
      </w:r>
      <w:proofErr w:type="spellEnd"/>
      <w:r w:rsidRPr="00557E01">
        <w:rPr>
          <w:rFonts w:cstheme="minorHAnsi"/>
          <w:sz w:val="24"/>
          <w:szCs w:val="24"/>
        </w:rPr>
        <w:t xml:space="preserve"> Institute for Energy, Stanford University, Stanford, CA</w:t>
      </w:r>
    </w:p>
    <w:p w14:paraId="2B6C5AEE" w14:textId="76E93014" w:rsidR="006F339C" w:rsidRPr="00557E01" w:rsidRDefault="00DF6FB7" w:rsidP="00035FD1">
      <w:pPr>
        <w:pStyle w:val="NoSpacing"/>
        <w:rPr>
          <w:rFonts w:cstheme="minorHAnsi"/>
          <w:sz w:val="32"/>
          <w:szCs w:val="32"/>
        </w:rPr>
      </w:pPr>
      <w:r w:rsidRPr="00557E01">
        <w:rPr>
          <w:rFonts w:cstheme="minorHAnsi"/>
          <w:sz w:val="32"/>
          <w:szCs w:val="32"/>
        </w:rPr>
        <w:t xml:space="preserve">Norman </w:t>
      </w:r>
      <w:proofErr w:type="spellStart"/>
      <w:r w:rsidRPr="00557E01">
        <w:rPr>
          <w:rFonts w:cstheme="minorHAnsi"/>
          <w:sz w:val="32"/>
          <w:szCs w:val="32"/>
        </w:rPr>
        <w:t>Pelak</w:t>
      </w:r>
      <w:proofErr w:type="spellEnd"/>
    </w:p>
    <w:p w14:paraId="6870E6CD" w14:textId="5794B33C" w:rsidR="008815F7" w:rsidRPr="00557E01" w:rsidRDefault="008815F7" w:rsidP="00035FD1">
      <w:pPr>
        <w:pStyle w:val="NoSpacing"/>
        <w:rPr>
          <w:rFonts w:cstheme="minorHAnsi"/>
          <w:sz w:val="24"/>
          <w:szCs w:val="24"/>
        </w:rPr>
      </w:pPr>
      <w:r w:rsidRPr="00557E01">
        <w:rPr>
          <w:rFonts w:cstheme="minorHAnsi"/>
          <w:sz w:val="24"/>
          <w:szCs w:val="24"/>
        </w:rPr>
        <w:t>Environmental Engineering, Duke University, Durham, NC</w:t>
      </w:r>
    </w:p>
    <w:p w14:paraId="6AE66460" w14:textId="7EACFB54" w:rsidR="006F339C" w:rsidRPr="00557E01" w:rsidRDefault="008815F7" w:rsidP="00035FD1">
      <w:pPr>
        <w:pStyle w:val="NoSpacing"/>
        <w:rPr>
          <w:rFonts w:cstheme="minorHAnsi"/>
          <w:sz w:val="24"/>
          <w:szCs w:val="24"/>
        </w:rPr>
      </w:pPr>
      <w:r w:rsidRPr="00557E01">
        <w:rPr>
          <w:rFonts w:cstheme="minorHAnsi"/>
          <w:sz w:val="24"/>
          <w:szCs w:val="24"/>
        </w:rPr>
        <w:t>Department of Civil and Environmental Engineering and Princeton Environmental Institute, Princeton University, Princeton, NJ</w:t>
      </w:r>
    </w:p>
    <w:p w14:paraId="7081E6E4" w14:textId="1A50DE49" w:rsidR="00B16861" w:rsidRPr="00557E01" w:rsidRDefault="00DF6FB7" w:rsidP="00035FD1">
      <w:pPr>
        <w:pStyle w:val="NoSpacing"/>
        <w:rPr>
          <w:rFonts w:cstheme="minorHAnsi"/>
          <w:sz w:val="32"/>
          <w:szCs w:val="32"/>
        </w:rPr>
      </w:pPr>
      <w:proofErr w:type="spellStart"/>
      <w:r w:rsidRPr="00557E01">
        <w:rPr>
          <w:rFonts w:cstheme="minorHAnsi"/>
          <w:sz w:val="32"/>
          <w:szCs w:val="32"/>
        </w:rPr>
        <w:t>Amilcare</w:t>
      </w:r>
      <w:proofErr w:type="spellEnd"/>
      <w:r w:rsidRPr="00557E01">
        <w:rPr>
          <w:rFonts w:cstheme="minorHAnsi"/>
          <w:sz w:val="32"/>
          <w:szCs w:val="32"/>
        </w:rPr>
        <w:t xml:space="preserve"> </w:t>
      </w:r>
      <w:proofErr w:type="spellStart"/>
      <w:r w:rsidRPr="00557E01">
        <w:rPr>
          <w:rFonts w:cstheme="minorHAnsi"/>
          <w:sz w:val="32"/>
          <w:szCs w:val="32"/>
        </w:rPr>
        <w:t>Porporato</w:t>
      </w:r>
      <w:proofErr w:type="spellEnd"/>
    </w:p>
    <w:p w14:paraId="1431B0A0" w14:textId="44CC51A7" w:rsidR="00035FD1" w:rsidRPr="00557E01" w:rsidRDefault="00035FD1" w:rsidP="00035FD1">
      <w:pPr>
        <w:pStyle w:val="NoSpacing"/>
        <w:rPr>
          <w:rFonts w:cstheme="minorHAnsi"/>
          <w:sz w:val="24"/>
          <w:szCs w:val="24"/>
        </w:rPr>
      </w:pPr>
      <w:r w:rsidRPr="00557E01">
        <w:rPr>
          <w:rFonts w:cstheme="minorHAnsi"/>
          <w:sz w:val="24"/>
          <w:szCs w:val="24"/>
        </w:rPr>
        <w:t>Department of Civil and Environmental Engineering, Duke University, Durham, NC</w:t>
      </w:r>
    </w:p>
    <w:p w14:paraId="504A71A7" w14:textId="6D654B1B" w:rsidR="00B16861" w:rsidRPr="00557E01" w:rsidRDefault="00035FD1" w:rsidP="00035FD1">
      <w:pPr>
        <w:pStyle w:val="NoSpacing"/>
        <w:rPr>
          <w:rFonts w:cstheme="minorHAnsi"/>
          <w:sz w:val="24"/>
          <w:szCs w:val="24"/>
        </w:rPr>
      </w:pPr>
      <w:r w:rsidRPr="00557E01">
        <w:rPr>
          <w:rFonts w:cstheme="minorHAnsi"/>
          <w:sz w:val="24"/>
          <w:szCs w:val="24"/>
        </w:rPr>
        <w:t>Department of Civil and Environmental Engineering and Princeton Environmental Institute, Princeton University, Princeton, NJ</w:t>
      </w:r>
    </w:p>
    <w:p w14:paraId="674CF706" w14:textId="77777777" w:rsidR="00B16861" w:rsidRPr="00557E01" w:rsidRDefault="00B16861" w:rsidP="00B16861">
      <w:pPr>
        <w:rPr>
          <w:rFonts w:cstheme="minorHAnsi"/>
        </w:rPr>
      </w:pPr>
    </w:p>
    <w:p w14:paraId="583D7A8A" w14:textId="77777777" w:rsidR="00963929" w:rsidRPr="00557E01" w:rsidRDefault="00963929" w:rsidP="00176A47">
      <w:pPr>
        <w:pStyle w:val="Heading1"/>
        <w:rPr>
          <w:rFonts w:asciiTheme="minorHAnsi" w:hAnsiTheme="minorHAnsi" w:cstheme="minorHAnsi"/>
        </w:rPr>
      </w:pPr>
      <w:r w:rsidRPr="00557E01">
        <w:rPr>
          <w:rFonts w:asciiTheme="minorHAnsi" w:hAnsiTheme="minorHAnsi" w:cstheme="minorHAnsi"/>
        </w:rPr>
        <w:t>Summary</w:t>
      </w:r>
    </w:p>
    <w:p w14:paraId="4992F35F" w14:textId="77777777" w:rsidR="00963929" w:rsidRPr="00557E01" w:rsidRDefault="00963929" w:rsidP="00176A47">
      <w:pPr>
        <w:pStyle w:val="ListParagraph"/>
        <w:numPr>
          <w:ilvl w:val="0"/>
          <w:numId w:val="7"/>
        </w:numPr>
        <w:rPr>
          <w:rFonts w:cstheme="minorHAnsi"/>
        </w:rPr>
      </w:pPr>
      <w:r w:rsidRPr="00557E01">
        <w:rPr>
          <w:rFonts w:cstheme="minorHAnsi"/>
        </w:rPr>
        <w:t>As climate change continues, forest vulnerability to droughts and heatwaves is increasing, but vulnerability varies regionally and locally through landscape position. Also, most models used in forecasting forest responses to heat and drought do not incorporate relevant spatial processes.</w:t>
      </w:r>
    </w:p>
    <w:p w14:paraId="258F6B4A" w14:textId="77777777" w:rsidR="00963929" w:rsidRPr="00557E01" w:rsidRDefault="00963929" w:rsidP="00176A47">
      <w:pPr>
        <w:pStyle w:val="ListParagraph"/>
        <w:numPr>
          <w:ilvl w:val="0"/>
          <w:numId w:val="7"/>
        </w:numPr>
        <w:rPr>
          <w:rFonts w:cstheme="minorHAnsi"/>
        </w:rPr>
      </w:pPr>
      <w:r w:rsidRPr="00557E01">
        <w:rPr>
          <w:rFonts w:cstheme="minorHAnsi"/>
        </w:rPr>
        <w:t>In order to improve spatial predictions of tree vulnerability, we employed a nonlinear stochastic model of soil moisture dynamics accounting for landscape differences in aspect, topography and soils. Across a watershed in central Texas we modeled dynamic water stress for a dominant tree species, </w:t>
      </w:r>
      <w:proofErr w:type="spellStart"/>
      <w:r w:rsidRPr="00557E01">
        <w:rPr>
          <w:rFonts w:cstheme="minorHAnsi"/>
          <w:i/>
          <w:iCs/>
        </w:rPr>
        <w:t>Juniperus</w:t>
      </w:r>
      <w:proofErr w:type="spellEnd"/>
      <w:r w:rsidRPr="00557E01">
        <w:rPr>
          <w:rFonts w:cstheme="minorHAnsi"/>
          <w:i/>
          <w:iCs/>
        </w:rPr>
        <w:t xml:space="preserve"> </w:t>
      </w:r>
      <w:proofErr w:type="spellStart"/>
      <w:r w:rsidRPr="00557E01">
        <w:rPr>
          <w:rFonts w:cstheme="minorHAnsi"/>
          <w:i/>
          <w:iCs/>
        </w:rPr>
        <w:t>ashei</w:t>
      </w:r>
      <w:proofErr w:type="spellEnd"/>
      <w:r w:rsidRPr="00557E01">
        <w:rPr>
          <w:rFonts w:cstheme="minorHAnsi"/>
        </w:rPr>
        <w:t>, and projected future dynamic water stress through the 21</w:t>
      </w:r>
      <w:r w:rsidRPr="00557E01">
        <w:rPr>
          <w:rFonts w:cstheme="minorHAnsi"/>
          <w:vertAlign w:val="superscript"/>
        </w:rPr>
        <w:t>st</w:t>
      </w:r>
      <w:r w:rsidRPr="00557E01">
        <w:rPr>
          <w:rFonts w:cstheme="minorHAnsi"/>
        </w:rPr>
        <w:t> century.</w:t>
      </w:r>
    </w:p>
    <w:p w14:paraId="0A13BF51" w14:textId="77777777" w:rsidR="00963929" w:rsidRPr="00557E01" w:rsidRDefault="00963929" w:rsidP="00176A47">
      <w:pPr>
        <w:pStyle w:val="ListParagraph"/>
        <w:numPr>
          <w:ilvl w:val="0"/>
          <w:numId w:val="7"/>
        </w:numPr>
        <w:rPr>
          <w:rFonts w:cstheme="minorHAnsi"/>
        </w:rPr>
      </w:pPr>
      <w:r w:rsidRPr="00557E01">
        <w:rPr>
          <w:rFonts w:cstheme="minorHAnsi"/>
        </w:rPr>
        <w:t>Modeled dynamic water stress tracked spatial patterns of remotely sensed drought‐induced canopy loss. Accuracy in predicting drought‐impacted stands increased from 60%, accounting for spatially variable soil conditions, to 72% when also including lateral redistribution of water and radiation/temperature effects attributable to aspect. Our analysis also suggests that dynamic water stress will increase through the 21</w:t>
      </w:r>
      <w:r w:rsidRPr="00557E01">
        <w:rPr>
          <w:rFonts w:cstheme="minorHAnsi"/>
          <w:vertAlign w:val="superscript"/>
        </w:rPr>
        <w:t>st</w:t>
      </w:r>
      <w:r w:rsidRPr="00557E01">
        <w:rPr>
          <w:rFonts w:cstheme="minorHAnsi"/>
        </w:rPr>
        <w:t> century, with trees persisting at only selected microsites.</w:t>
      </w:r>
    </w:p>
    <w:p w14:paraId="329F3A34" w14:textId="77777777" w:rsidR="00963929" w:rsidRPr="00557E01" w:rsidRDefault="00963929" w:rsidP="00176A47">
      <w:pPr>
        <w:pStyle w:val="ListParagraph"/>
        <w:numPr>
          <w:ilvl w:val="0"/>
          <w:numId w:val="7"/>
        </w:numPr>
        <w:rPr>
          <w:rFonts w:cstheme="minorHAnsi"/>
        </w:rPr>
      </w:pPr>
      <w:r w:rsidRPr="00557E01">
        <w:rPr>
          <w:rFonts w:cstheme="minorHAnsi"/>
        </w:rPr>
        <w:t xml:space="preserve">Favorable microsites/refugia may exist across a landscape where trees can persist; however, if future droughts are too severe, the buffering capacity of </w:t>
      </w:r>
      <w:proofErr w:type="gramStart"/>
      <w:r w:rsidRPr="00557E01">
        <w:rPr>
          <w:rFonts w:cstheme="minorHAnsi"/>
        </w:rPr>
        <w:t>an</w:t>
      </w:r>
      <w:proofErr w:type="gramEnd"/>
      <w:r w:rsidRPr="00557E01">
        <w:rPr>
          <w:rFonts w:cstheme="minorHAnsi"/>
        </w:rPr>
        <w:t xml:space="preserve"> heterogeneous landscape could be overwhelmed. Incorporating spatial data will improve projections of future tree water stress and identification of potential resilient refugia.</w:t>
      </w:r>
    </w:p>
    <w:p w14:paraId="2188A413" w14:textId="77777777" w:rsidR="00963929" w:rsidRPr="00557E01" w:rsidRDefault="00963929" w:rsidP="00176A47">
      <w:pPr>
        <w:pStyle w:val="Heading1"/>
        <w:rPr>
          <w:rFonts w:asciiTheme="minorHAnsi" w:hAnsiTheme="minorHAnsi" w:cstheme="minorHAnsi"/>
        </w:rPr>
      </w:pPr>
      <w:r w:rsidRPr="00557E01">
        <w:rPr>
          <w:rFonts w:asciiTheme="minorHAnsi" w:hAnsiTheme="minorHAnsi" w:cstheme="minorHAnsi"/>
        </w:rPr>
        <w:t>Introduction</w:t>
      </w:r>
    </w:p>
    <w:p w14:paraId="120B35D0" w14:textId="77777777" w:rsidR="00963929" w:rsidRPr="00557E01" w:rsidRDefault="00963929" w:rsidP="00176A47">
      <w:pPr>
        <w:rPr>
          <w:rFonts w:cstheme="minorHAnsi"/>
        </w:rPr>
      </w:pPr>
      <w:r w:rsidRPr="00557E01">
        <w:rPr>
          <w:rFonts w:cstheme="minorHAnsi"/>
        </w:rPr>
        <w:t>As climate change continues, more frequent and intense heatwaves and droughts will likely lead to greater tree mortality (Allen </w:t>
      </w:r>
      <w:r w:rsidRPr="00557E01">
        <w:rPr>
          <w:rFonts w:cstheme="minorHAnsi"/>
          <w:i/>
          <w:iCs/>
        </w:rPr>
        <w:t>et al</w:t>
      </w:r>
      <w:r w:rsidRPr="00557E01">
        <w:rPr>
          <w:rFonts w:cstheme="minorHAnsi"/>
        </w:rPr>
        <w:t>., </w:t>
      </w:r>
      <w:hyperlink r:id="rId10" w:anchor="nph15274-bib-0006" w:history="1">
        <w:r w:rsidRPr="00557E01">
          <w:rPr>
            <w:rStyle w:val="Hyperlink"/>
            <w:rFonts w:eastAsiaTheme="majorEastAsia" w:cstheme="minorHAnsi"/>
            <w:b/>
            <w:bCs/>
            <w:color w:val="000000"/>
          </w:rPr>
          <w:t>2015</w:t>
        </w:r>
      </w:hyperlink>
      <w:r w:rsidRPr="00557E01">
        <w:rPr>
          <w:rFonts w:cstheme="minorHAnsi"/>
        </w:rPr>
        <w:t>). Instances of climate‐induced tree mortality have already been documented world‐wide (Allen </w:t>
      </w:r>
      <w:r w:rsidRPr="00557E01">
        <w:rPr>
          <w:rFonts w:cstheme="minorHAnsi"/>
          <w:i/>
          <w:iCs/>
        </w:rPr>
        <w:t>et al</w:t>
      </w:r>
      <w:r w:rsidRPr="00557E01">
        <w:rPr>
          <w:rFonts w:cstheme="minorHAnsi"/>
        </w:rPr>
        <w:t>., </w:t>
      </w:r>
      <w:hyperlink r:id="rId11" w:anchor="nph15274-bib-0007" w:history="1">
        <w:r w:rsidRPr="00557E01">
          <w:rPr>
            <w:rStyle w:val="Hyperlink"/>
            <w:rFonts w:eastAsiaTheme="majorEastAsia" w:cstheme="minorHAnsi"/>
            <w:b/>
            <w:bCs/>
            <w:color w:val="000000"/>
          </w:rPr>
          <w:t>2010</w:t>
        </w:r>
      </w:hyperlink>
      <w:r w:rsidRPr="00557E01">
        <w:rPr>
          <w:rFonts w:cstheme="minorHAnsi"/>
        </w:rPr>
        <w:t>). Increases in tree die‐off can alter plant community composition and species distributions (Mueller </w:t>
      </w:r>
      <w:r w:rsidRPr="00557E01">
        <w:rPr>
          <w:rFonts w:cstheme="minorHAnsi"/>
          <w:i/>
          <w:iCs/>
        </w:rPr>
        <w:t>et al</w:t>
      </w:r>
      <w:r w:rsidRPr="00557E01">
        <w:rPr>
          <w:rFonts w:cstheme="minorHAnsi"/>
        </w:rPr>
        <w:t>., </w:t>
      </w:r>
      <w:hyperlink r:id="rId12" w:anchor="nph15274-bib-0064" w:history="1">
        <w:r w:rsidRPr="00557E01">
          <w:rPr>
            <w:rStyle w:val="Hyperlink"/>
            <w:rFonts w:eastAsiaTheme="majorEastAsia" w:cstheme="minorHAnsi"/>
            <w:b/>
            <w:bCs/>
            <w:color w:val="000000"/>
          </w:rPr>
          <w:t>2005</w:t>
        </w:r>
      </w:hyperlink>
      <w:r w:rsidRPr="00557E01">
        <w:rPr>
          <w:rFonts w:cstheme="minorHAnsi"/>
        </w:rPr>
        <w:t>; Engelbrecht </w:t>
      </w:r>
      <w:r w:rsidRPr="00557E01">
        <w:rPr>
          <w:rFonts w:cstheme="minorHAnsi"/>
          <w:i/>
          <w:iCs/>
        </w:rPr>
        <w:t>et al</w:t>
      </w:r>
      <w:r w:rsidRPr="00557E01">
        <w:rPr>
          <w:rFonts w:cstheme="minorHAnsi"/>
        </w:rPr>
        <w:t>., </w:t>
      </w:r>
      <w:hyperlink r:id="rId13" w:anchor="nph15274-bib-0026" w:history="1">
        <w:r w:rsidRPr="00557E01">
          <w:rPr>
            <w:rStyle w:val="Hyperlink"/>
            <w:rFonts w:eastAsiaTheme="majorEastAsia" w:cstheme="minorHAnsi"/>
            <w:b/>
            <w:bCs/>
            <w:color w:val="000000"/>
          </w:rPr>
          <w:t>2007</w:t>
        </w:r>
      </w:hyperlink>
      <w:r w:rsidRPr="00557E01">
        <w:rPr>
          <w:rFonts w:cstheme="minorHAnsi"/>
        </w:rPr>
        <w:t>; Clark </w:t>
      </w:r>
      <w:r w:rsidRPr="00557E01">
        <w:rPr>
          <w:rFonts w:cstheme="minorHAnsi"/>
          <w:i/>
          <w:iCs/>
        </w:rPr>
        <w:t>et al</w:t>
      </w:r>
      <w:r w:rsidRPr="00557E01">
        <w:rPr>
          <w:rFonts w:cstheme="minorHAnsi"/>
        </w:rPr>
        <w:t>., </w:t>
      </w:r>
      <w:hyperlink r:id="rId14" w:anchor="nph15274-bib-0018" w:history="1">
        <w:r w:rsidRPr="00557E01">
          <w:rPr>
            <w:rStyle w:val="Hyperlink"/>
            <w:rFonts w:eastAsiaTheme="majorEastAsia" w:cstheme="minorHAnsi"/>
            <w:b/>
            <w:bCs/>
            <w:color w:val="000000"/>
          </w:rPr>
          <w:t>2016</w:t>
        </w:r>
      </w:hyperlink>
      <w:r w:rsidRPr="00557E01">
        <w:rPr>
          <w:rFonts w:cstheme="minorHAnsi"/>
        </w:rPr>
        <w:t xml:space="preserve">), with consequences to biodiversity, carbon cycling, hydrology and biophysics (e.g. </w:t>
      </w:r>
      <w:proofErr w:type="spellStart"/>
      <w:r w:rsidRPr="00557E01">
        <w:rPr>
          <w:rFonts w:cstheme="minorHAnsi"/>
        </w:rPr>
        <w:t>Ciais</w:t>
      </w:r>
      <w:proofErr w:type="spellEnd"/>
      <w:r w:rsidRPr="00557E01">
        <w:rPr>
          <w:rFonts w:cstheme="minorHAnsi"/>
        </w:rPr>
        <w:t> </w:t>
      </w:r>
      <w:r w:rsidRPr="00557E01">
        <w:rPr>
          <w:rFonts w:cstheme="minorHAnsi"/>
          <w:i/>
          <w:iCs/>
        </w:rPr>
        <w:t>et al</w:t>
      </w:r>
      <w:r w:rsidRPr="00557E01">
        <w:rPr>
          <w:rFonts w:cstheme="minorHAnsi"/>
        </w:rPr>
        <w:t>., </w:t>
      </w:r>
      <w:hyperlink r:id="rId15" w:anchor="nph15274-bib-0016" w:history="1">
        <w:r w:rsidRPr="00557E01">
          <w:rPr>
            <w:rStyle w:val="Hyperlink"/>
            <w:rFonts w:eastAsiaTheme="majorEastAsia" w:cstheme="minorHAnsi"/>
            <w:b/>
            <w:bCs/>
            <w:color w:val="000000"/>
          </w:rPr>
          <w:t>2005</w:t>
        </w:r>
      </w:hyperlink>
      <w:r w:rsidRPr="00557E01">
        <w:rPr>
          <w:rFonts w:cstheme="minorHAnsi"/>
        </w:rPr>
        <w:t>; Jackson </w:t>
      </w:r>
      <w:r w:rsidRPr="00557E01">
        <w:rPr>
          <w:rFonts w:cstheme="minorHAnsi"/>
          <w:i/>
          <w:iCs/>
        </w:rPr>
        <w:t>et al</w:t>
      </w:r>
      <w:r w:rsidRPr="00557E01">
        <w:rPr>
          <w:rFonts w:cstheme="minorHAnsi"/>
        </w:rPr>
        <w:t>., </w:t>
      </w:r>
      <w:hyperlink r:id="rId16" w:anchor="nph15274-bib-0039" w:history="1">
        <w:r w:rsidRPr="00557E01">
          <w:rPr>
            <w:rStyle w:val="Hyperlink"/>
            <w:rFonts w:eastAsiaTheme="majorEastAsia" w:cstheme="minorHAnsi"/>
            <w:b/>
            <w:bCs/>
            <w:color w:val="000000"/>
          </w:rPr>
          <w:t>2008</w:t>
        </w:r>
      </w:hyperlink>
      <w:r w:rsidRPr="00557E01">
        <w:rPr>
          <w:rFonts w:cstheme="minorHAnsi"/>
        </w:rPr>
        <w:t>; Vicente‐Serrano </w:t>
      </w:r>
      <w:r w:rsidRPr="00557E01">
        <w:rPr>
          <w:rFonts w:cstheme="minorHAnsi"/>
          <w:i/>
          <w:iCs/>
        </w:rPr>
        <w:t>et al</w:t>
      </w:r>
      <w:r w:rsidRPr="00557E01">
        <w:rPr>
          <w:rFonts w:cstheme="minorHAnsi"/>
        </w:rPr>
        <w:t>., </w:t>
      </w:r>
      <w:hyperlink r:id="rId17" w:anchor="nph15274-bib-0087" w:history="1">
        <w:r w:rsidRPr="00557E01">
          <w:rPr>
            <w:rStyle w:val="Hyperlink"/>
            <w:rFonts w:eastAsiaTheme="majorEastAsia" w:cstheme="minorHAnsi"/>
            <w:b/>
            <w:bCs/>
            <w:color w:val="000000"/>
          </w:rPr>
          <w:t>2014</w:t>
        </w:r>
      </w:hyperlink>
      <w:r w:rsidRPr="00557E01">
        <w:rPr>
          <w:rFonts w:cstheme="minorHAnsi"/>
        </w:rPr>
        <w:t>).</w:t>
      </w:r>
    </w:p>
    <w:p w14:paraId="531C15EC" w14:textId="77777777" w:rsidR="00963929" w:rsidRPr="00557E01" w:rsidRDefault="00963929" w:rsidP="00176A47">
      <w:pPr>
        <w:rPr>
          <w:rFonts w:cstheme="minorHAnsi"/>
        </w:rPr>
      </w:pPr>
      <w:r w:rsidRPr="00557E01">
        <w:rPr>
          <w:rFonts w:cstheme="minorHAnsi"/>
        </w:rPr>
        <w:t>Empirical (e.g. bioclimate‐envelope) or process‐based models (e.g. Dynamic Global Vegetation Models, DGVMs) are two commonly used methods to predict how forests will respond to changes in climate. Spatial patterns of canopy loss often follow local stress gradients and depend on both climate and edaphic factors (</w:t>
      </w:r>
      <w:proofErr w:type="spellStart"/>
      <w:r w:rsidRPr="00557E01">
        <w:rPr>
          <w:rFonts w:cstheme="minorHAnsi"/>
        </w:rPr>
        <w:t>Loehle</w:t>
      </w:r>
      <w:proofErr w:type="spellEnd"/>
      <w:r w:rsidRPr="00557E01">
        <w:rPr>
          <w:rFonts w:cstheme="minorHAnsi"/>
        </w:rPr>
        <w:t xml:space="preserve"> &amp; LeBlanc, </w:t>
      </w:r>
      <w:hyperlink r:id="rId18" w:anchor="nph15274-bib-0053" w:history="1">
        <w:r w:rsidRPr="00557E01">
          <w:rPr>
            <w:rStyle w:val="Hyperlink"/>
            <w:rFonts w:eastAsiaTheme="majorEastAsia" w:cstheme="minorHAnsi"/>
            <w:b/>
            <w:bCs/>
            <w:color w:val="000000"/>
          </w:rPr>
          <w:t>1996</w:t>
        </w:r>
      </w:hyperlink>
      <w:r w:rsidRPr="00557E01">
        <w:rPr>
          <w:rFonts w:cstheme="minorHAnsi"/>
        </w:rPr>
        <w:t>; Gitlin </w:t>
      </w:r>
      <w:r w:rsidRPr="00557E01">
        <w:rPr>
          <w:rFonts w:cstheme="minorHAnsi"/>
          <w:i/>
          <w:iCs/>
        </w:rPr>
        <w:t>et al</w:t>
      </w:r>
      <w:r w:rsidRPr="00557E01">
        <w:rPr>
          <w:rFonts w:cstheme="minorHAnsi"/>
        </w:rPr>
        <w:t>., </w:t>
      </w:r>
      <w:hyperlink r:id="rId19" w:anchor="nph15274-bib-0031" w:history="1">
        <w:r w:rsidRPr="00557E01">
          <w:rPr>
            <w:rStyle w:val="Hyperlink"/>
            <w:rFonts w:eastAsiaTheme="majorEastAsia" w:cstheme="minorHAnsi"/>
            <w:b/>
            <w:bCs/>
            <w:color w:val="000000"/>
          </w:rPr>
          <w:t>2006</w:t>
        </w:r>
      </w:hyperlink>
      <w:r w:rsidRPr="00557E01">
        <w:rPr>
          <w:rFonts w:cstheme="minorHAnsi"/>
        </w:rPr>
        <w:t>; McLaughlin </w:t>
      </w:r>
      <w:r w:rsidRPr="00557E01">
        <w:rPr>
          <w:rFonts w:cstheme="minorHAnsi"/>
          <w:i/>
          <w:iCs/>
        </w:rPr>
        <w:t>et al</w:t>
      </w:r>
      <w:r w:rsidRPr="00557E01">
        <w:rPr>
          <w:rFonts w:cstheme="minorHAnsi"/>
        </w:rPr>
        <w:t>., </w:t>
      </w:r>
      <w:hyperlink r:id="rId20" w:anchor="nph15274-bib-0059" w:history="1">
        <w:r w:rsidRPr="00557E01">
          <w:rPr>
            <w:rStyle w:val="Hyperlink"/>
            <w:rFonts w:eastAsiaTheme="majorEastAsia" w:cstheme="minorHAnsi"/>
            <w:b/>
            <w:bCs/>
            <w:color w:val="000000"/>
          </w:rPr>
          <w:t>2017</w:t>
        </w:r>
      </w:hyperlink>
      <w:r w:rsidRPr="00557E01">
        <w:rPr>
          <w:rFonts w:cstheme="minorHAnsi"/>
        </w:rPr>
        <w:t>). Although a few bioclimate‐envelope models now account for topography (e.g. Lutz </w:t>
      </w:r>
      <w:r w:rsidRPr="00557E01">
        <w:rPr>
          <w:rFonts w:cstheme="minorHAnsi"/>
          <w:i/>
          <w:iCs/>
        </w:rPr>
        <w:t>et al</w:t>
      </w:r>
      <w:r w:rsidRPr="00557E01">
        <w:rPr>
          <w:rFonts w:cstheme="minorHAnsi"/>
        </w:rPr>
        <w:t>., </w:t>
      </w:r>
      <w:hyperlink r:id="rId21" w:anchor="nph15274-bib-0054" w:history="1">
        <w:r w:rsidRPr="00557E01">
          <w:rPr>
            <w:rStyle w:val="Hyperlink"/>
            <w:rFonts w:eastAsiaTheme="majorEastAsia" w:cstheme="minorHAnsi"/>
            <w:b/>
            <w:bCs/>
            <w:color w:val="000000"/>
          </w:rPr>
          <w:t>2010</w:t>
        </w:r>
      </w:hyperlink>
      <w:r w:rsidRPr="00557E01">
        <w:rPr>
          <w:rFonts w:cstheme="minorHAnsi"/>
        </w:rPr>
        <w:t>), they lack mechanistic representations of tree mortality. Alternatively, DGVMs include various mechanisms for modeling tree mortality; however, their algorithms are rarely tested with spatially explicit canopy loss observations (McDowell </w:t>
      </w:r>
      <w:r w:rsidRPr="00557E01">
        <w:rPr>
          <w:rFonts w:cstheme="minorHAnsi"/>
          <w:i/>
          <w:iCs/>
        </w:rPr>
        <w:t>et al</w:t>
      </w:r>
      <w:r w:rsidRPr="00557E01">
        <w:rPr>
          <w:rFonts w:cstheme="minorHAnsi"/>
        </w:rPr>
        <w:t>., </w:t>
      </w:r>
      <w:hyperlink r:id="rId22" w:anchor="nph15274-bib-0057" w:history="1">
        <w:r w:rsidRPr="00557E01">
          <w:rPr>
            <w:rStyle w:val="Hyperlink"/>
            <w:rFonts w:eastAsiaTheme="majorEastAsia" w:cstheme="minorHAnsi"/>
            <w:b/>
            <w:bCs/>
            <w:color w:val="000000"/>
          </w:rPr>
          <w:t>2011</w:t>
        </w:r>
      </w:hyperlink>
      <w:r w:rsidRPr="00557E01">
        <w:rPr>
          <w:rFonts w:cstheme="minorHAnsi"/>
        </w:rPr>
        <w:t>), and often do not account for landscape heterogeneity of abiotic factors at fine spatial resolutions, such as soil conditions, slope and aspect (Moorcroft, </w:t>
      </w:r>
      <w:hyperlink r:id="rId23" w:anchor="nph15274-bib-0060" w:history="1">
        <w:r w:rsidRPr="00557E01">
          <w:rPr>
            <w:rStyle w:val="Hyperlink"/>
            <w:rFonts w:eastAsiaTheme="majorEastAsia" w:cstheme="minorHAnsi"/>
            <w:b/>
            <w:bCs/>
            <w:color w:val="000000"/>
          </w:rPr>
          <w:t>2006</w:t>
        </w:r>
      </w:hyperlink>
      <w:r w:rsidRPr="00557E01">
        <w:rPr>
          <w:rFonts w:cstheme="minorHAnsi"/>
        </w:rPr>
        <w:t>), even though these data are readily available for many locations. Many studies have focused on improving model representations of the physiological mechanisms of tree mortality (McDowell </w:t>
      </w:r>
      <w:r w:rsidRPr="00557E01">
        <w:rPr>
          <w:rFonts w:cstheme="minorHAnsi"/>
          <w:i/>
          <w:iCs/>
        </w:rPr>
        <w:t>et al</w:t>
      </w:r>
      <w:r w:rsidRPr="00557E01">
        <w:rPr>
          <w:rFonts w:cstheme="minorHAnsi"/>
        </w:rPr>
        <w:t>., </w:t>
      </w:r>
      <w:hyperlink r:id="rId24" w:anchor="nph15274-bib-0058" w:history="1">
        <w:r w:rsidRPr="00557E01">
          <w:rPr>
            <w:rStyle w:val="Hyperlink"/>
            <w:rFonts w:eastAsiaTheme="majorEastAsia" w:cstheme="minorHAnsi"/>
            <w:b/>
            <w:bCs/>
            <w:color w:val="000000"/>
          </w:rPr>
          <w:t>2013</w:t>
        </w:r>
      </w:hyperlink>
      <w:r w:rsidRPr="00557E01">
        <w:rPr>
          <w:rFonts w:cstheme="minorHAnsi"/>
        </w:rPr>
        <w:t>; Parolari </w:t>
      </w:r>
      <w:r w:rsidRPr="00557E01">
        <w:rPr>
          <w:rFonts w:cstheme="minorHAnsi"/>
          <w:i/>
          <w:iCs/>
        </w:rPr>
        <w:t>et al</w:t>
      </w:r>
      <w:r w:rsidRPr="00557E01">
        <w:rPr>
          <w:rFonts w:cstheme="minorHAnsi"/>
        </w:rPr>
        <w:t>., </w:t>
      </w:r>
      <w:hyperlink r:id="rId25" w:anchor="nph15274-bib-0067" w:history="1">
        <w:r w:rsidRPr="00557E01">
          <w:rPr>
            <w:rStyle w:val="Hyperlink"/>
            <w:rFonts w:eastAsiaTheme="majorEastAsia" w:cstheme="minorHAnsi"/>
            <w:b/>
            <w:bCs/>
            <w:color w:val="000000"/>
          </w:rPr>
          <w:t>2014</w:t>
        </w:r>
      </w:hyperlink>
      <w:r w:rsidRPr="00557E01">
        <w:rPr>
          <w:rFonts w:cstheme="minorHAnsi"/>
        </w:rPr>
        <w:t>; Mackay </w:t>
      </w:r>
      <w:r w:rsidRPr="00557E01">
        <w:rPr>
          <w:rFonts w:cstheme="minorHAnsi"/>
          <w:i/>
          <w:iCs/>
        </w:rPr>
        <w:t>et al</w:t>
      </w:r>
      <w:r w:rsidRPr="00557E01">
        <w:rPr>
          <w:rFonts w:cstheme="minorHAnsi"/>
        </w:rPr>
        <w:t>., </w:t>
      </w:r>
      <w:hyperlink r:id="rId26" w:anchor="nph15274-bib-0055" w:history="1">
        <w:r w:rsidRPr="00557E01">
          <w:rPr>
            <w:rStyle w:val="Hyperlink"/>
            <w:rFonts w:eastAsiaTheme="majorEastAsia" w:cstheme="minorHAnsi"/>
            <w:b/>
            <w:bCs/>
            <w:color w:val="000000"/>
          </w:rPr>
          <w:t>2015</w:t>
        </w:r>
      </w:hyperlink>
      <w:r w:rsidRPr="00557E01">
        <w:rPr>
          <w:rFonts w:cstheme="minorHAnsi"/>
        </w:rPr>
        <w:t>); however, only a few have examined if including landscape heterogeneity would improve predictions of tree mortality (Tague </w:t>
      </w:r>
      <w:r w:rsidRPr="00557E01">
        <w:rPr>
          <w:rFonts w:cstheme="minorHAnsi"/>
          <w:i/>
          <w:iCs/>
        </w:rPr>
        <w:t>et al</w:t>
      </w:r>
      <w:r w:rsidRPr="00557E01">
        <w:rPr>
          <w:rFonts w:cstheme="minorHAnsi"/>
        </w:rPr>
        <w:t>., </w:t>
      </w:r>
      <w:hyperlink r:id="rId27" w:anchor="nph15274-bib-0080" w:history="1">
        <w:r w:rsidRPr="00557E01">
          <w:rPr>
            <w:rStyle w:val="Hyperlink"/>
            <w:rFonts w:eastAsiaTheme="majorEastAsia" w:cstheme="minorHAnsi"/>
            <w:b/>
            <w:bCs/>
            <w:color w:val="000000"/>
          </w:rPr>
          <w:t>2013</w:t>
        </w:r>
      </w:hyperlink>
      <w:r w:rsidRPr="00557E01">
        <w:rPr>
          <w:rFonts w:cstheme="minorHAnsi"/>
        </w:rPr>
        <w:t xml:space="preserve">; </w:t>
      </w:r>
      <w:proofErr w:type="spellStart"/>
      <w:r w:rsidRPr="00557E01">
        <w:rPr>
          <w:rFonts w:cstheme="minorHAnsi"/>
        </w:rPr>
        <w:t>Anderegg</w:t>
      </w:r>
      <w:proofErr w:type="spellEnd"/>
      <w:r w:rsidRPr="00557E01">
        <w:rPr>
          <w:rFonts w:cstheme="minorHAnsi"/>
        </w:rPr>
        <w:t> </w:t>
      </w:r>
      <w:r w:rsidRPr="00557E01">
        <w:rPr>
          <w:rFonts w:cstheme="minorHAnsi"/>
          <w:i/>
          <w:iCs/>
        </w:rPr>
        <w:t>et al</w:t>
      </w:r>
      <w:r w:rsidRPr="00557E01">
        <w:rPr>
          <w:rFonts w:cstheme="minorHAnsi"/>
        </w:rPr>
        <w:t>., </w:t>
      </w:r>
      <w:hyperlink r:id="rId28" w:anchor="nph15274-bib-0009" w:history="1">
        <w:r w:rsidRPr="00557E01">
          <w:rPr>
            <w:rStyle w:val="Hyperlink"/>
            <w:rFonts w:eastAsiaTheme="majorEastAsia" w:cstheme="minorHAnsi"/>
            <w:b/>
            <w:bCs/>
            <w:color w:val="000000"/>
          </w:rPr>
          <w:t>2015</w:t>
        </w:r>
      </w:hyperlink>
      <w:r w:rsidRPr="00557E01">
        <w:rPr>
          <w:rFonts w:cstheme="minorHAnsi"/>
        </w:rPr>
        <w:t>; Tai </w:t>
      </w:r>
      <w:r w:rsidRPr="00557E01">
        <w:rPr>
          <w:rFonts w:cstheme="minorHAnsi"/>
          <w:i/>
          <w:iCs/>
        </w:rPr>
        <w:t>et al</w:t>
      </w:r>
      <w:r w:rsidRPr="00557E01">
        <w:rPr>
          <w:rFonts w:cstheme="minorHAnsi"/>
        </w:rPr>
        <w:t>., </w:t>
      </w:r>
      <w:hyperlink r:id="rId29" w:anchor="nph15274-bib-0081" w:history="1">
        <w:r w:rsidRPr="00557E01">
          <w:rPr>
            <w:rStyle w:val="Hyperlink"/>
            <w:rFonts w:eastAsiaTheme="majorEastAsia" w:cstheme="minorHAnsi"/>
            <w:b/>
            <w:bCs/>
            <w:color w:val="000000"/>
          </w:rPr>
          <w:t>2017</w:t>
        </w:r>
      </w:hyperlink>
      <w:r w:rsidRPr="00557E01">
        <w:rPr>
          <w:rFonts w:cstheme="minorHAnsi"/>
        </w:rPr>
        <w:t>).</w:t>
      </w:r>
    </w:p>
    <w:p w14:paraId="7781E2C3" w14:textId="77777777" w:rsidR="00963929" w:rsidRPr="00557E01" w:rsidRDefault="00963929" w:rsidP="00176A47">
      <w:pPr>
        <w:rPr>
          <w:rFonts w:cstheme="minorHAnsi"/>
        </w:rPr>
      </w:pPr>
      <w:r w:rsidRPr="00557E01">
        <w:rPr>
          <w:rFonts w:cstheme="minorHAnsi"/>
        </w:rPr>
        <w:t>Spatial patterns of tree mortality are associated with changes in soil texture and depth (Bowker </w:t>
      </w:r>
      <w:r w:rsidRPr="00557E01">
        <w:rPr>
          <w:rFonts w:cstheme="minorHAnsi"/>
          <w:i/>
          <w:iCs/>
        </w:rPr>
        <w:t>et al</w:t>
      </w:r>
      <w:r w:rsidRPr="00557E01">
        <w:rPr>
          <w:rFonts w:cstheme="minorHAnsi"/>
        </w:rPr>
        <w:t>., </w:t>
      </w:r>
      <w:hyperlink r:id="rId30" w:anchor="nph15274-bib-0013" w:history="1">
        <w:r w:rsidRPr="00557E01">
          <w:rPr>
            <w:rStyle w:val="Hyperlink"/>
            <w:rFonts w:eastAsiaTheme="majorEastAsia" w:cstheme="minorHAnsi"/>
            <w:b/>
            <w:bCs/>
            <w:color w:val="000000"/>
          </w:rPr>
          <w:t>2012</w:t>
        </w:r>
      </w:hyperlink>
      <w:r w:rsidRPr="00557E01">
        <w:rPr>
          <w:rFonts w:cstheme="minorHAnsi"/>
        </w:rPr>
        <w:t>; Peterman &amp; Waring, </w:t>
      </w:r>
      <w:hyperlink r:id="rId31" w:anchor="nph15274-bib-0069" w:history="1">
        <w:r w:rsidRPr="00557E01">
          <w:rPr>
            <w:rStyle w:val="Hyperlink"/>
            <w:rFonts w:eastAsiaTheme="majorEastAsia" w:cstheme="minorHAnsi"/>
            <w:b/>
            <w:bCs/>
            <w:color w:val="000000"/>
          </w:rPr>
          <w:t>2014</w:t>
        </w:r>
      </w:hyperlink>
      <w:r w:rsidRPr="00557E01">
        <w:rPr>
          <w:rFonts w:cstheme="minorHAnsi"/>
        </w:rPr>
        <w:t xml:space="preserve">; </w:t>
      </w:r>
      <w:proofErr w:type="spellStart"/>
      <w:r w:rsidRPr="00557E01">
        <w:rPr>
          <w:rFonts w:cstheme="minorHAnsi"/>
        </w:rPr>
        <w:t>Twidwell</w:t>
      </w:r>
      <w:proofErr w:type="spellEnd"/>
      <w:r w:rsidRPr="00557E01">
        <w:rPr>
          <w:rFonts w:cstheme="minorHAnsi"/>
        </w:rPr>
        <w:t> </w:t>
      </w:r>
      <w:r w:rsidRPr="00557E01">
        <w:rPr>
          <w:rFonts w:cstheme="minorHAnsi"/>
          <w:i/>
          <w:iCs/>
        </w:rPr>
        <w:t>et al</w:t>
      </w:r>
      <w:r w:rsidRPr="00557E01">
        <w:rPr>
          <w:rFonts w:cstheme="minorHAnsi"/>
        </w:rPr>
        <w:t>., </w:t>
      </w:r>
      <w:hyperlink r:id="rId32" w:anchor="nph15274-bib-0083" w:history="1">
        <w:r w:rsidRPr="00557E01">
          <w:rPr>
            <w:rStyle w:val="Hyperlink"/>
            <w:rFonts w:eastAsiaTheme="majorEastAsia" w:cstheme="minorHAnsi"/>
            <w:b/>
            <w:bCs/>
            <w:color w:val="000000"/>
          </w:rPr>
          <w:t>2014</w:t>
        </w:r>
      </w:hyperlink>
      <w:r w:rsidRPr="00557E01">
        <w:rPr>
          <w:rFonts w:cstheme="minorHAnsi"/>
        </w:rPr>
        <w:t>), topographic position (Adams </w:t>
      </w:r>
      <w:r w:rsidRPr="00557E01">
        <w:rPr>
          <w:rFonts w:cstheme="minorHAnsi"/>
          <w:i/>
          <w:iCs/>
        </w:rPr>
        <w:t>et al</w:t>
      </w:r>
      <w:r w:rsidRPr="00557E01">
        <w:rPr>
          <w:rFonts w:cstheme="minorHAnsi"/>
        </w:rPr>
        <w:t>., </w:t>
      </w:r>
      <w:hyperlink r:id="rId33" w:anchor="nph15274-bib-0003" w:history="1">
        <w:r w:rsidRPr="00557E01">
          <w:rPr>
            <w:rStyle w:val="Hyperlink"/>
            <w:rFonts w:eastAsiaTheme="majorEastAsia" w:cstheme="minorHAnsi"/>
            <w:b/>
            <w:bCs/>
            <w:color w:val="000000"/>
          </w:rPr>
          <w:t>2014</w:t>
        </w:r>
      </w:hyperlink>
      <w:r w:rsidRPr="00557E01">
        <w:rPr>
          <w:rFonts w:cstheme="minorHAnsi"/>
        </w:rPr>
        <w:t xml:space="preserve">; Hawthorne &amp; </w:t>
      </w:r>
      <w:proofErr w:type="spellStart"/>
      <w:r w:rsidRPr="00557E01">
        <w:rPr>
          <w:rFonts w:cstheme="minorHAnsi"/>
        </w:rPr>
        <w:t>Miniat</w:t>
      </w:r>
      <w:proofErr w:type="spellEnd"/>
      <w:r w:rsidRPr="00557E01">
        <w:rPr>
          <w:rFonts w:cstheme="minorHAnsi"/>
        </w:rPr>
        <w:t>, </w:t>
      </w:r>
      <w:hyperlink r:id="rId34" w:anchor="nph15274-bib-0032" w:history="1">
        <w:r w:rsidRPr="00557E01">
          <w:rPr>
            <w:rStyle w:val="Hyperlink"/>
            <w:rFonts w:eastAsiaTheme="majorEastAsia" w:cstheme="minorHAnsi"/>
            <w:b/>
            <w:bCs/>
            <w:color w:val="000000"/>
          </w:rPr>
          <w:t>2017</w:t>
        </w:r>
      </w:hyperlink>
      <w:r w:rsidRPr="00557E01">
        <w:rPr>
          <w:rFonts w:cstheme="minorHAnsi"/>
        </w:rPr>
        <w:t>) and local water stress gradients (Gitlin </w:t>
      </w:r>
      <w:r w:rsidRPr="00557E01">
        <w:rPr>
          <w:rFonts w:cstheme="minorHAnsi"/>
          <w:i/>
          <w:iCs/>
        </w:rPr>
        <w:t>et al</w:t>
      </w:r>
      <w:r w:rsidRPr="00557E01">
        <w:rPr>
          <w:rFonts w:cstheme="minorHAnsi"/>
        </w:rPr>
        <w:t>., </w:t>
      </w:r>
      <w:hyperlink r:id="rId35" w:anchor="nph15274-bib-0031" w:history="1">
        <w:r w:rsidRPr="00557E01">
          <w:rPr>
            <w:rStyle w:val="Hyperlink"/>
            <w:rFonts w:eastAsiaTheme="majorEastAsia" w:cstheme="minorHAnsi"/>
            <w:b/>
            <w:bCs/>
            <w:color w:val="000000"/>
          </w:rPr>
          <w:t>2006</w:t>
        </w:r>
      </w:hyperlink>
      <w:r w:rsidRPr="00557E01">
        <w:rPr>
          <w:rFonts w:cstheme="minorHAnsi"/>
        </w:rPr>
        <w:t>). Soil moisture variability across a landscape is driven by spatial variability in soil texture and depth to bedrock, surface runoff and subsurface lateral flow of water (Dunne </w:t>
      </w:r>
      <w:r w:rsidRPr="00557E01">
        <w:rPr>
          <w:rFonts w:cstheme="minorHAnsi"/>
          <w:i/>
          <w:iCs/>
        </w:rPr>
        <w:t>et al</w:t>
      </w:r>
      <w:r w:rsidRPr="00557E01">
        <w:rPr>
          <w:rFonts w:cstheme="minorHAnsi"/>
        </w:rPr>
        <w:t>., </w:t>
      </w:r>
      <w:hyperlink r:id="rId36" w:anchor="nph15274-bib-0024" w:history="1">
        <w:r w:rsidRPr="00557E01">
          <w:rPr>
            <w:rStyle w:val="Hyperlink"/>
            <w:rFonts w:eastAsiaTheme="majorEastAsia" w:cstheme="minorHAnsi"/>
            <w:b/>
            <w:bCs/>
            <w:color w:val="000000"/>
          </w:rPr>
          <w:t>1975</w:t>
        </w:r>
      </w:hyperlink>
      <w:r w:rsidRPr="00557E01">
        <w:rPr>
          <w:rFonts w:cstheme="minorHAnsi"/>
        </w:rPr>
        <w:t xml:space="preserve">; </w:t>
      </w:r>
      <w:proofErr w:type="spellStart"/>
      <w:r w:rsidRPr="00557E01">
        <w:rPr>
          <w:rFonts w:cstheme="minorHAnsi"/>
        </w:rPr>
        <w:t>Beven</w:t>
      </w:r>
      <w:proofErr w:type="spellEnd"/>
      <w:r w:rsidRPr="00557E01">
        <w:rPr>
          <w:rFonts w:cstheme="minorHAnsi"/>
        </w:rPr>
        <w:t xml:space="preserve"> &amp; </w:t>
      </w:r>
      <w:proofErr w:type="spellStart"/>
      <w:r w:rsidRPr="00557E01">
        <w:rPr>
          <w:rFonts w:cstheme="minorHAnsi"/>
        </w:rPr>
        <w:t>Kirkby</w:t>
      </w:r>
      <w:proofErr w:type="spellEnd"/>
      <w:r w:rsidRPr="00557E01">
        <w:rPr>
          <w:rFonts w:cstheme="minorHAnsi"/>
        </w:rPr>
        <w:t>, </w:t>
      </w:r>
      <w:hyperlink r:id="rId37" w:anchor="nph15274-bib-0012" w:history="1">
        <w:r w:rsidRPr="00557E01">
          <w:rPr>
            <w:rStyle w:val="Hyperlink"/>
            <w:rFonts w:eastAsiaTheme="majorEastAsia" w:cstheme="minorHAnsi"/>
            <w:b/>
            <w:bCs/>
            <w:color w:val="000000"/>
          </w:rPr>
          <w:t>1979</w:t>
        </w:r>
      </w:hyperlink>
      <w:r w:rsidRPr="00557E01">
        <w:rPr>
          <w:rFonts w:cstheme="minorHAnsi"/>
        </w:rPr>
        <w:t>), and differences in radiation and resulting evaporation due to aspect and slope (Moore </w:t>
      </w:r>
      <w:r w:rsidRPr="00557E01">
        <w:rPr>
          <w:rFonts w:cstheme="minorHAnsi"/>
          <w:i/>
          <w:iCs/>
        </w:rPr>
        <w:t>et al</w:t>
      </w:r>
      <w:r w:rsidRPr="00557E01">
        <w:rPr>
          <w:rFonts w:cstheme="minorHAnsi"/>
        </w:rPr>
        <w:t>., </w:t>
      </w:r>
      <w:hyperlink r:id="rId38" w:anchor="nph15274-bib-0063" w:history="1">
        <w:r w:rsidRPr="00557E01">
          <w:rPr>
            <w:rStyle w:val="Hyperlink"/>
            <w:rFonts w:eastAsiaTheme="majorEastAsia" w:cstheme="minorHAnsi"/>
            <w:b/>
            <w:bCs/>
            <w:color w:val="000000"/>
          </w:rPr>
          <w:t>1991</w:t>
        </w:r>
      </w:hyperlink>
      <w:r w:rsidRPr="00557E01">
        <w:rPr>
          <w:rFonts w:cstheme="minorHAnsi"/>
        </w:rPr>
        <w:t>; McCune &amp; Keon, </w:t>
      </w:r>
      <w:hyperlink r:id="rId39" w:anchor="nph15274-bib-0056" w:history="1">
        <w:r w:rsidRPr="00557E01">
          <w:rPr>
            <w:rStyle w:val="Hyperlink"/>
            <w:rFonts w:eastAsiaTheme="majorEastAsia" w:cstheme="minorHAnsi"/>
            <w:b/>
            <w:bCs/>
            <w:color w:val="000000"/>
          </w:rPr>
          <w:t>2002</w:t>
        </w:r>
      </w:hyperlink>
      <w:r w:rsidRPr="00557E01">
        <w:rPr>
          <w:rFonts w:cstheme="minorHAnsi"/>
        </w:rPr>
        <w:t>). This landscape heterogeneity creates microsites or refugia with cooler, moister conditions that allow for tree survival during severe drought events. However, rarely is landscape heterogeneity considered in models, even though topography is important in identifying refugia locally buffered from climate change.</w:t>
      </w:r>
    </w:p>
    <w:p w14:paraId="4CE53F7C" w14:textId="77777777" w:rsidR="00963929" w:rsidRPr="00557E01" w:rsidRDefault="00963929" w:rsidP="00176A47">
      <w:pPr>
        <w:rPr>
          <w:rFonts w:cstheme="minorHAnsi"/>
        </w:rPr>
      </w:pPr>
      <w:r w:rsidRPr="00557E01">
        <w:rPr>
          <w:rFonts w:cstheme="minorHAnsi"/>
        </w:rPr>
        <w:t>Many studies have found that the topographic wetness index (TWI) is significantly correlated to spatial patterns of soil moisture (Moore </w:t>
      </w:r>
      <w:r w:rsidRPr="00557E01">
        <w:rPr>
          <w:rFonts w:cstheme="minorHAnsi"/>
          <w:i/>
          <w:iCs/>
        </w:rPr>
        <w:t>et al</w:t>
      </w:r>
      <w:r w:rsidRPr="00557E01">
        <w:rPr>
          <w:rFonts w:cstheme="minorHAnsi"/>
        </w:rPr>
        <w:t>., </w:t>
      </w:r>
      <w:hyperlink r:id="rId40" w:anchor="nph15274-bib-0061" w:history="1">
        <w:r w:rsidRPr="00557E01">
          <w:rPr>
            <w:rStyle w:val="Hyperlink"/>
            <w:rFonts w:eastAsiaTheme="majorEastAsia" w:cstheme="minorHAnsi"/>
            <w:b/>
            <w:bCs/>
            <w:color w:val="000000"/>
          </w:rPr>
          <w:t>1988</w:t>
        </w:r>
      </w:hyperlink>
      <w:r w:rsidRPr="00557E01">
        <w:rPr>
          <w:rFonts w:cstheme="minorHAnsi"/>
        </w:rPr>
        <w:t>; Western </w:t>
      </w:r>
      <w:r w:rsidRPr="00557E01">
        <w:rPr>
          <w:rFonts w:cstheme="minorHAnsi"/>
          <w:i/>
          <w:iCs/>
        </w:rPr>
        <w:t>et al</w:t>
      </w:r>
      <w:r w:rsidRPr="00557E01">
        <w:rPr>
          <w:rFonts w:cstheme="minorHAnsi"/>
        </w:rPr>
        <w:t>., </w:t>
      </w:r>
      <w:hyperlink r:id="rId41" w:anchor="nph15274-bib-0089" w:history="1">
        <w:r w:rsidRPr="00557E01">
          <w:rPr>
            <w:rStyle w:val="Hyperlink"/>
            <w:rFonts w:eastAsiaTheme="majorEastAsia" w:cstheme="minorHAnsi"/>
            <w:b/>
            <w:bCs/>
            <w:color w:val="000000"/>
          </w:rPr>
          <w:t>1999</w:t>
        </w:r>
      </w:hyperlink>
      <w:r w:rsidRPr="00557E01">
        <w:rPr>
          <w:rFonts w:cstheme="minorHAnsi"/>
        </w:rPr>
        <w:t>) and tree mortality (Kaiser </w:t>
      </w:r>
      <w:r w:rsidRPr="00557E01">
        <w:rPr>
          <w:rFonts w:cstheme="minorHAnsi"/>
          <w:i/>
          <w:iCs/>
        </w:rPr>
        <w:t>et al</w:t>
      </w:r>
      <w:r w:rsidRPr="00557E01">
        <w:rPr>
          <w:rFonts w:cstheme="minorHAnsi"/>
        </w:rPr>
        <w:t>., </w:t>
      </w:r>
      <w:hyperlink r:id="rId42" w:anchor="nph15274-bib-0044" w:history="1">
        <w:r w:rsidRPr="00557E01">
          <w:rPr>
            <w:rStyle w:val="Hyperlink"/>
            <w:rFonts w:eastAsiaTheme="majorEastAsia" w:cstheme="minorHAnsi"/>
            <w:b/>
            <w:bCs/>
            <w:color w:val="000000"/>
          </w:rPr>
          <w:t>2013</w:t>
        </w:r>
      </w:hyperlink>
      <w:r w:rsidRPr="00557E01">
        <w:rPr>
          <w:rFonts w:cstheme="minorHAnsi"/>
        </w:rPr>
        <w:t>). TWI is a spatial distribution function that can be used to describe lateral subsurface water flow along hillslopes (</w:t>
      </w:r>
      <w:proofErr w:type="spellStart"/>
      <w:r w:rsidRPr="00557E01">
        <w:rPr>
          <w:rFonts w:cstheme="minorHAnsi"/>
        </w:rPr>
        <w:t>Beven</w:t>
      </w:r>
      <w:proofErr w:type="spellEnd"/>
      <w:r w:rsidRPr="00557E01">
        <w:rPr>
          <w:rFonts w:cstheme="minorHAnsi"/>
        </w:rPr>
        <w:t>, </w:t>
      </w:r>
      <w:hyperlink r:id="rId43" w:anchor="nph15274-bib-0010" w:history="1">
        <w:r w:rsidRPr="00557E01">
          <w:rPr>
            <w:rStyle w:val="Hyperlink"/>
            <w:rFonts w:eastAsiaTheme="majorEastAsia" w:cstheme="minorHAnsi"/>
            <w:b/>
            <w:bCs/>
            <w:color w:val="000000"/>
          </w:rPr>
          <w:t>1995</w:t>
        </w:r>
      </w:hyperlink>
      <w:r w:rsidRPr="00557E01">
        <w:rPr>
          <w:rFonts w:cstheme="minorHAnsi"/>
        </w:rPr>
        <w:t>). It is a physically based index of hydrological similarity, with areas having similar index values likely to respond in hydrologically similar ways (</w:t>
      </w:r>
      <w:proofErr w:type="spellStart"/>
      <w:r w:rsidRPr="00557E01">
        <w:rPr>
          <w:rFonts w:cstheme="minorHAnsi"/>
        </w:rPr>
        <w:t>Beven</w:t>
      </w:r>
      <w:proofErr w:type="spellEnd"/>
      <w:r w:rsidRPr="00557E01">
        <w:rPr>
          <w:rFonts w:cstheme="minorHAnsi"/>
        </w:rPr>
        <w:t>, </w:t>
      </w:r>
      <w:hyperlink r:id="rId44" w:anchor="nph15274-bib-0011" w:history="1">
        <w:r w:rsidRPr="00557E01">
          <w:rPr>
            <w:rStyle w:val="Hyperlink"/>
            <w:rFonts w:eastAsiaTheme="majorEastAsia" w:cstheme="minorHAnsi"/>
            <w:b/>
            <w:bCs/>
            <w:color w:val="000000"/>
          </w:rPr>
          <w:t>1997</w:t>
        </w:r>
      </w:hyperlink>
      <w:r w:rsidRPr="00557E01">
        <w:rPr>
          <w:rFonts w:cstheme="minorHAnsi"/>
        </w:rPr>
        <w:t>). TWI is defined as log</w:t>
      </w:r>
      <w:r w:rsidRPr="00557E01">
        <w:rPr>
          <w:rFonts w:cstheme="minorHAnsi"/>
          <w:vertAlign w:val="subscript"/>
        </w:rPr>
        <w:t>e</w:t>
      </w:r>
      <w:r w:rsidRPr="00557E01">
        <w:rPr>
          <w:rFonts w:cstheme="minorHAnsi"/>
        </w:rPr>
        <w:t>(</w:t>
      </w:r>
      <w:r w:rsidRPr="00557E01">
        <w:rPr>
          <w:rFonts w:cstheme="minorHAnsi"/>
          <w:i/>
          <w:iCs/>
        </w:rPr>
        <w:t>a</w:t>
      </w:r>
      <w:r w:rsidRPr="00557E01">
        <w:rPr>
          <w:rFonts w:cstheme="minorHAnsi"/>
          <w:vertAlign w:val="subscript"/>
        </w:rPr>
        <w:t>c</w:t>
      </w:r>
      <w:r w:rsidRPr="00557E01">
        <w:rPr>
          <w:rFonts w:cstheme="minorHAnsi"/>
        </w:rPr>
        <w:t>/tan(</w:t>
      </w:r>
      <w:r w:rsidRPr="00557E01">
        <w:rPr>
          <w:rFonts w:cstheme="minorHAnsi"/>
          <w:i/>
          <w:iCs/>
        </w:rPr>
        <w:t>b</w:t>
      </w:r>
      <w:r w:rsidRPr="00557E01">
        <w:rPr>
          <w:rFonts w:cstheme="minorHAnsi"/>
        </w:rPr>
        <w:t>)), where </w:t>
      </w:r>
      <w:r w:rsidRPr="00557E01">
        <w:rPr>
          <w:rFonts w:cstheme="minorHAnsi"/>
          <w:i/>
          <w:iCs/>
        </w:rPr>
        <w:t>a</w:t>
      </w:r>
      <w:r w:rsidRPr="00557E01">
        <w:rPr>
          <w:rFonts w:cstheme="minorHAnsi"/>
          <w:vertAlign w:val="subscript"/>
        </w:rPr>
        <w:t>c</w:t>
      </w:r>
      <w:r w:rsidRPr="00557E01">
        <w:rPr>
          <w:rFonts w:cstheme="minorHAnsi"/>
        </w:rPr>
        <w:t> is the upslope contributing area per unit contour length and tan(</w:t>
      </w:r>
      <w:r w:rsidRPr="00557E01">
        <w:rPr>
          <w:rFonts w:cstheme="minorHAnsi"/>
          <w:i/>
          <w:iCs/>
        </w:rPr>
        <w:t>b</w:t>
      </w:r>
      <w:r w:rsidRPr="00557E01">
        <w:rPr>
          <w:rFonts w:cstheme="minorHAnsi"/>
        </w:rPr>
        <w:t>) is the local land surface slope. The index assumes that the hydraulic gradient (i.e. a metric controlling the capacity of accumulated water to pass through the grid cell) is approximated by the local slope, and that lateral discharge (i.e. the water volume passing through a grid cell) is proportional to upslope contributing area (Quinn </w:t>
      </w:r>
      <w:r w:rsidRPr="00557E01">
        <w:rPr>
          <w:rFonts w:cstheme="minorHAnsi"/>
          <w:i/>
          <w:iCs/>
        </w:rPr>
        <w:t>et al</w:t>
      </w:r>
      <w:r w:rsidRPr="00557E01">
        <w:rPr>
          <w:rFonts w:cstheme="minorHAnsi"/>
        </w:rPr>
        <w:t>., </w:t>
      </w:r>
      <w:hyperlink r:id="rId45" w:anchor="nph15274-bib-0072" w:history="1">
        <w:r w:rsidRPr="00557E01">
          <w:rPr>
            <w:rStyle w:val="Hyperlink"/>
            <w:rFonts w:eastAsiaTheme="majorEastAsia" w:cstheme="minorHAnsi"/>
            <w:b/>
            <w:bCs/>
            <w:color w:val="000000"/>
          </w:rPr>
          <w:t>1995</w:t>
        </w:r>
      </w:hyperlink>
      <w:r w:rsidRPr="00557E01">
        <w:rPr>
          <w:rFonts w:cstheme="minorHAnsi"/>
        </w:rPr>
        <w:t xml:space="preserve">; </w:t>
      </w:r>
      <w:proofErr w:type="spellStart"/>
      <w:r w:rsidRPr="00557E01">
        <w:rPr>
          <w:rFonts w:cstheme="minorHAnsi"/>
        </w:rPr>
        <w:t>Beven</w:t>
      </w:r>
      <w:proofErr w:type="spellEnd"/>
      <w:r w:rsidRPr="00557E01">
        <w:rPr>
          <w:rFonts w:cstheme="minorHAnsi"/>
        </w:rPr>
        <w:t>, </w:t>
      </w:r>
      <w:hyperlink r:id="rId46" w:anchor="nph15274-bib-0011" w:history="1">
        <w:r w:rsidRPr="00557E01">
          <w:rPr>
            <w:rStyle w:val="Hyperlink"/>
            <w:rFonts w:eastAsiaTheme="majorEastAsia" w:cstheme="minorHAnsi"/>
            <w:b/>
            <w:bCs/>
            <w:color w:val="000000"/>
          </w:rPr>
          <w:t>1997</w:t>
        </w:r>
      </w:hyperlink>
      <w:r w:rsidRPr="00557E01">
        <w:rPr>
          <w:rFonts w:cstheme="minorHAnsi"/>
        </w:rPr>
        <w:t>).</w:t>
      </w:r>
    </w:p>
    <w:p w14:paraId="11C16093" w14:textId="77777777" w:rsidR="00963929" w:rsidRPr="00557E01" w:rsidRDefault="00963929" w:rsidP="00176A47">
      <w:pPr>
        <w:rPr>
          <w:rFonts w:cstheme="minorHAnsi"/>
        </w:rPr>
      </w:pPr>
      <w:r w:rsidRPr="00557E01">
        <w:rPr>
          <w:rFonts w:cstheme="minorHAnsi"/>
        </w:rPr>
        <w:t>Spatial patterns of soil moisture also are correlated with solar radiation (Western </w:t>
      </w:r>
      <w:r w:rsidRPr="00557E01">
        <w:rPr>
          <w:rFonts w:cstheme="minorHAnsi"/>
          <w:i/>
          <w:iCs/>
        </w:rPr>
        <w:t>et al</w:t>
      </w:r>
      <w:r w:rsidRPr="00557E01">
        <w:rPr>
          <w:rFonts w:cstheme="minorHAnsi"/>
        </w:rPr>
        <w:t>., </w:t>
      </w:r>
      <w:hyperlink r:id="rId47" w:anchor="nph15274-bib-0089" w:history="1">
        <w:r w:rsidRPr="00557E01">
          <w:rPr>
            <w:rStyle w:val="Hyperlink"/>
            <w:rFonts w:eastAsiaTheme="majorEastAsia" w:cstheme="minorHAnsi"/>
            <w:b/>
            <w:bCs/>
            <w:color w:val="000000"/>
          </w:rPr>
          <w:t>1999</w:t>
        </w:r>
      </w:hyperlink>
      <w:r w:rsidRPr="00557E01">
        <w:rPr>
          <w:rFonts w:cstheme="minorHAnsi"/>
        </w:rPr>
        <w:t>) and landscape positions with higher insolation often have greater tree mortality (Kaiser </w:t>
      </w:r>
      <w:r w:rsidRPr="00557E01">
        <w:rPr>
          <w:rFonts w:cstheme="minorHAnsi"/>
          <w:i/>
          <w:iCs/>
        </w:rPr>
        <w:t>et al</w:t>
      </w:r>
      <w:r w:rsidRPr="00557E01">
        <w:rPr>
          <w:rFonts w:cstheme="minorHAnsi"/>
        </w:rPr>
        <w:t>., </w:t>
      </w:r>
      <w:hyperlink r:id="rId48" w:anchor="nph15274-bib-0044" w:history="1">
        <w:r w:rsidRPr="00557E01">
          <w:rPr>
            <w:rStyle w:val="Hyperlink"/>
            <w:rFonts w:eastAsiaTheme="majorEastAsia" w:cstheme="minorHAnsi"/>
            <w:b/>
            <w:bCs/>
            <w:color w:val="000000"/>
          </w:rPr>
          <w:t>2013</w:t>
        </w:r>
      </w:hyperlink>
      <w:r w:rsidRPr="00557E01">
        <w:rPr>
          <w:rFonts w:cstheme="minorHAnsi"/>
        </w:rPr>
        <w:t>). In the northern hemisphere, south‐facing slopes tend to have greater temperatures and evaporative demand, because they receive more radiation per unit area (i.e. insolation) compared to north‐facing slopes. Additionally, although the amount of radiation is equivalent on eastern‐ and western‐facing slopes averaged over a day, insolation on western‐facing slopes is highest in the afternoon, leading to higher afternoon temperatures (McCune &amp; Keon, </w:t>
      </w:r>
      <w:hyperlink r:id="rId49" w:anchor="nph15274-bib-0056" w:history="1">
        <w:r w:rsidRPr="00557E01">
          <w:rPr>
            <w:rStyle w:val="Hyperlink"/>
            <w:rFonts w:eastAsiaTheme="majorEastAsia" w:cstheme="minorHAnsi"/>
            <w:b/>
            <w:bCs/>
            <w:color w:val="000000"/>
          </w:rPr>
          <w:t>2002</w:t>
        </w:r>
      </w:hyperlink>
      <w:r w:rsidRPr="00557E01">
        <w:rPr>
          <w:rFonts w:cstheme="minorHAnsi"/>
        </w:rPr>
        <w:t>). Higher temperatures result in greater vapor‐pressure deficits and potential evapotranspiration (PET). Under high temperatures and vapor‐pressure deficits, trees typically close stomata, to reduce transpiration and protect the integrity of the plant hydraulic system by maintaining water potentials above irreversible embolism thresholds. In turn, this stomatal response, decreases photosynthesis.</w:t>
      </w:r>
    </w:p>
    <w:p w14:paraId="42A2A9CA" w14:textId="77777777" w:rsidR="00963929" w:rsidRPr="00557E01" w:rsidRDefault="00963929" w:rsidP="00176A47">
      <w:pPr>
        <w:rPr>
          <w:rFonts w:cstheme="minorHAnsi"/>
        </w:rPr>
      </w:pPr>
      <w:r w:rsidRPr="00557E01">
        <w:rPr>
          <w:rFonts w:cstheme="minorHAnsi"/>
        </w:rPr>
        <w:t>In order to model plant–water relationships, two kinds of forest ecohydrological models exist: empirically‐based models defining statistical relationships, but with little input of a system's structure; and process‐based models defining key mechanisms to describe the structure and functioning of a system (</w:t>
      </w:r>
      <w:proofErr w:type="spellStart"/>
      <w:r w:rsidRPr="00557E01">
        <w:rPr>
          <w:rFonts w:cstheme="minorHAnsi"/>
        </w:rPr>
        <w:t>Korzukhin</w:t>
      </w:r>
      <w:proofErr w:type="spellEnd"/>
      <w:r w:rsidRPr="00557E01">
        <w:rPr>
          <w:rFonts w:cstheme="minorHAnsi"/>
        </w:rPr>
        <w:t> </w:t>
      </w:r>
      <w:r w:rsidRPr="00557E01">
        <w:rPr>
          <w:rFonts w:cstheme="minorHAnsi"/>
          <w:i/>
          <w:iCs/>
        </w:rPr>
        <w:t>et al</w:t>
      </w:r>
      <w:r w:rsidRPr="00557E01">
        <w:rPr>
          <w:rFonts w:cstheme="minorHAnsi"/>
        </w:rPr>
        <w:t>., </w:t>
      </w:r>
      <w:hyperlink r:id="rId50" w:anchor="nph15274-bib-0047" w:history="1">
        <w:r w:rsidRPr="00557E01">
          <w:rPr>
            <w:rStyle w:val="Hyperlink"/>
            <w:rFonts w:eastAsiaTheme="majorEastAsia" w:cstheme="minorHAnsi"/>
            <w:b/>
            <w:bCs/>
            <w:color w:val="000000"/>
          </w:rPr>
          <w:t>1996</w:t>
        </w:r>
      </w:hyperlink>
      <w:r w:rsidRPr="00557E01">
        <w:rPr>
          <w:rFonts w:cstheme="minorHAnsi"/>
        </w:rPr>
        <w:t>). Inevitably, there is a trade‐off between purely empirical models, which can be biased when extrapolated beyond observed input values, and process‐based models that can have higher error attributable to lack of data for parameters, especially at global scales (Adams </w:t>
      </w:r>
      <w:r w:rsidRPr="00557E01">
        <w:rPr>
          <w:rFonts w:cstheme="minorHAnsi"/>
          <w:i/>
          <w:iCs/>
        </w:rPr>
        <w:t>et al</w:t>
      </w:r>
      <w:r w:rsidRPr="00557E01">
        <w:rPr>
          <w:rFonts w:cstheme="minorHAnsi"/>
        </w:rPr>
        <w:t>., </w:t>
      </w:r>
      <w:hyperlink r:id="rId51" w:anchor="nph15274-bib-0004" w:history="1">
        <w:r w:rsidRPr="00557E01">
          <w:rPr>
            <w:rStyle w:val="Hyperlink"/>
            <w:rFonts w:eastAsiaTheme="majorEastAsia" w:cstheme="minorHAnsi"/>
            <w:b/>
            <w:bCs/>
            <w:color w:val="000000"/>
          </w:rPr>
          <w:t>2013</w:t>
        </w:r>
      </w:hyperlink>
      <w:r w:rsidRPr="00557E01">
        <w:rPr>
          <w:rFonts w:cstheme="minorHAnsi"/>
        </w:rPr>
        <w:t>). However, these model classifications are not mutually exclusive. In the present study, we combine modeling frameworks by using a statistical–dynamic model of soil–plant water to model the probability of tree vulnerability to drought. Simplified mortality mechanisms are incorporated (Parolari </w:t>
      </w:r>
      <w:r w:rsidRPr="00557E01">
        <w:rPr>
          <w:rFonts w:cstheme="minorHAnsi"/>
          <w:i/>
          <w:iCs/>
        </w:rPr>
        <w:t>et al</w:t>
      </w:r>
      <w:r w:rsidRPr="00557E01">
        <w:rPr>
          <w:rFonts w:cstheme="minorHAnsi"/>
        </w:rPr>
        <w:t>., </w:t>
      </w:r>
      <w:hyperlink r:id="rId52" w:anchor="nph15274-bib-0067" w:history="1">
        <w:r w:rsidRPr="00557E01">
          <w:rPr>
            <w:rStyle w:val="Hyperlink"/>
            <w:rFonts w:eastAsiaTheme="majorEastAsia" w:cstheme="minorHAnsi"/>
            <w:b/>
            <w:bCs/>
            <w:color w:val="000000"/>
          </w:rPr>
          <w:t>2014</w:t>
        </w:r>
      </w:hyperlink>
      <w:r w:rsidRPr="00557E01">
        <w:rPr>
          <w:rFonts w:cstheme="minorHAnsi"/>
        </w:rPr>
        <w:t>); the model is forced using stochastic precipitation (</w:t>
      </w:r>
      <w:proofErr w:type="spellStart"/>
      <w:r w:rsidRPr="00557E01">
        <w:rPr>
          <w:rFonts w:cstheme="minorHAnsi"/>
        </w:rPr>
        <w:t>Laio</w:t>
      </w:r>
      <w:proofErr w:type="spellEnd"/>
      <w:r w:rsidRPr="00557E01">
        <w:rPr>
          <w:rFonts w:cstheme="minorHAnsi"/>
        </w:rPr>
        <w:t> </w:t>
      </w:r>
      <w:r w:rsidRPr="00557E01">
        <w:rPr>
          <w:rFonts w:cstheme="minorHAnsi"/>
          <w:i/>
          <w:iCs/>
        </w:rPr>
        <w:t>et al</w:t>
      </w:r>
      <w:r w:rsidRPr="00557E01">
        <w:rPr>
          <w:rFonts w:cstheme="minorHAnsi"/>
        </w:rPr>
        <w:t>., </w:t>
      </w:r>
      <w:hyperlink r:id="rId53" w:anchor="nph15274-bib-0048" w:history="1">
        <w:r w:rsidRPr="00557E01">
          <w:rPr>
            <w:rStyle w:val="Hyperlink"/>
            <w:rFonts w:eastAsiaTheme="majorEastAsia" w:cstheme="minorHAnsi"/>
            <w:b/>
            <w:bCs/>
            <w:color w:val="000000"/>
          </w:rPr>
          <w:t>2001</w:t>
        </w:r>
      </w:hyperlink>
      <w:r w:rsidRPr="00557E01">
        <w:rPr>
          <w:rFonts w:cstheme="minorHAnsi"/>
        </w:rPr>
        <w:t>; Rodriguez‐</w:t>
      </w:r>
      <w:proofErr w:type="spellStart"/>
      <w:r w:rsidRPr="00557E01">
        <w:rPr>
          <w:rFonts w:cstheme="minorHAnsi"/>
        </w:rPr>
        <w:t>Iturbe</w:t>
      </w:r>
      <w:proofErr w:type="spellEnd"/>
      <w:r w:rsidRPr="00557E01">
        <w:rPr>
          <w:rFonts w:cstheme="minorHAnsi"/>
        </w:rPr>
        <w:t xml:space="preserve"> &amp; </w:t>
      </w:r>
      <w:proofErr w:type="spellStart"/>
      <w:r w:rsidRPr="00557E01">
        <w:rPr>
          <w:rFonts w:cstheme="minorHAnsi"/>
        </w:rPr>
        <w:t>Porporato</w:t>
      </w:r>
      <w:proofErr w:type="spellEnd"/>
      <w:r w:rsidRPr="00557E01">
        <w:rPr>
          <w:rFonts w:cstheme="minorHAnsi"/>
        </w:rPr>
        <w:t>, </w:t>
      </w:r>
      <w:hyperlink r:id="rId54" w:anchor="nph15274-bib-0073" w:history="1">
        <w:r w:rsidRPr="00557E01">
          <w:rPr>
            <w:rStyle w:val="Hyperlink"/>
            <w:rFonts w:eastAsiaTheme="majorEastAsia" w:cstheme="minorHAnsi"/>
            <w:b/>
            <w:bCs/>
            <w:color w:val="000000"/>
          </w:rPr>
          <w:t>2004</w:t>
        </w:r>
      </w:hyperlink>
      <w:r w:rsidRPr="00557E01">
        <w:rPr>
          <w:rFonts w:cstheme="minorHAnsi"/>
        </w:rPr>
        <w:t>); and spatially explicit input parameters are included. The probability of tree mortality is then predicted given the mean intensity, duration and number of threshold crossings for percentage loss in hydraulic conductivity (PLC) associated with tree vulnerability to embolism curves. Simulations show, for instance, that tree species impacted by drought spend more time at higher PLC values (McDowell </w:t>
      </w:r>
      <w:r w:rsidRPr="00557E01">
        <w:rPr>
          <w:rFonts w:cstheme="minorHAnsi"/>
          <w:i/>
          <w:iCs/>
        </w:rPr>
        <w:t>et al</w:t>
      </w:r>
      <w:r w:rsidRPr="00557E01">
        <w:rPr>
          <w:rFonts w:cstheme="minorHAnsi"/>
        </w:rPr>
        <w:t>., </w:t>
      </w:r>
      <w:hyperlink r:id="rId55" w:anchor="nph15274-bib-0058" w:history="1">
        <w:r w:rsidRPr="00557E01">
          <w:rPr>
            <w:rStyle w:val="Hyperlink"/>
            <w:rFonts w:eastAsiaTheme="majorEastAsia" w:cstheme="minorHAnsi"/>
            <w:b/>
            <w:bCs/>
            <w:color w:val="000000"/>
          </w:rPr>
          <w:t>2013</w:t>
        </w:r>
      </w:hyperlink>
      <w:r w:rsidRPr="00557E01">
        <w:rPr>
          <w:rFonts w:cstheme="minorHAnsi"/>
        </w:rPr>
        <w:t>; Adams </w:t>
      </w:r>
      <w:r w:rsidRPr="00557E01">
        <w:rPr>
          <w:rFonts w:cstheme="minorHAnsi"/>
          <w:i/>
          <w:iCs/>
        </w:rPr>
        <w:t>et al</w:t>
      </w:r>
      <w:r w:rsidRPr="00557E01">
        <w:rPr>
          <w:rFonts w:cstheme="minorHAnsi"/>
        </w:rPr>
        <w:t>., </w:t>
      </w:r>
      <w:hyperlink r:id="rId56" w:anchor="nph15274-bib-0005" w:history="1">
        <w:r w:rsidRPr="00557E01">
          <w:rPr>
            <w:rStyle w:val="Hyperlink"/>
            <w:rFonts w:eastAsiaTheme="majorEastAsia" w:cstheme="minorHAnsi"/>
            <w:b/>
            <w:bCs/>
            <w:color w:val="000000"/>
          </w:rPr>
          <w:t>2017</w:t>
        </w:r>
      </w:hyperlink>
      <w:r w:rsidRPr="00557E01">
        <w:rPr>
          <w:rFonts w:cstheme="minorHAnsi"/>
        </w:rPr>
        <w:t>); chronically high PLC values among other risk factors also can predispose a tree to mortality (Sperry &amp; Love, </w:t>
      </w:r>
      <w:hyperlink r:id="rId57" w:anchor="nph15274-bib-0079" w:history="1">
        <w:r w:rsidRPr="00557E01">
          <w:rPr>
            <w:rStyle w:val="Hyperlink"/>
            <w:rFonts w:eastAsiaTheme="majorEastAsia" w:cstheme="minorHAnsi"/>
            <w:b/>
            <w:bCs/>
            <w:color w:val="000000"/>
          </w:rPr>
          <w:t>2015</w:t>
        </w:r>
      </w:hyperlink>
      <w:r w:rsidRPr="00557E01">
        <w:rPr>
          <w:rFonts w:cstheme="minorHAnsi"/>
        </w:rPr>
        <w:t>).</w:t>
      </w:r>
    </w:p>
    <w:p w14:paraId="755881AC" w14:textId="77777777" w:rsidR="00963929" w:rsidRPr="00557E01" w:rsidRDefault="00963929" w:rsidP="00176A47">
      <w:pPr>
        <w:rPr>
          <w:rFonts w:cstheme="minorHAnsi"/>
        </w:rPr>
      </w:pPr>
      <w:r w:rsidRPr="00557E01">
        <w:rPr>
          <w:rFonts w:cstheme="minorHAnsi"/>
        </w:rPr>
        <w:t>From October 2010 to September 2011, Texas experienced its most severe one‐year drought since record‐keeping began in 1895 (</w:t>
      </w:r>
      <w:proofErr w:type="spellStart"/>
      <w:r w:rsidRPr="00557E01">
        <w:rPr>
          <w:rFonts w:cstheme="minorHAnsi"/>
        </w:rPr>
        <w:t>Hoerling</w:t>
      </w:r>
      <w:proofErr w:type="spellEnd"/>
      <w:r w:rsidRPr="00557E01">
        <w:rPr>
          <w:rFonts w:cstheme="minorHAnsi"/>
        </w:rPr>
        <w:t> </w:t>
      </w:r>
      <w:r w:rsidRPr="00557E01">
        <w:rPr>
          <w:rFonts w:cstheme="minorHAnsi"/>
          <w:i/>
          <w:iCs/>
        </w:rPr>
        <w:t>et al</w:t>
      </w:r>
      <w:r w:rsidRPr="00557E01">
        <w:rPr>
          <w:rFonts w:cstheme="minorHAnsi"/>
        </w:rPr>
        <w:t>., </w:t>
      </w:r>
      <w:hyperlink r:id="rId58" w:anchor="nph15274-bib-0035" w:history="1">
        <w:r w:rsidRPr="00557E01">
          <w:rPr>
            <w:rStyle w:val="Hyperlink"/>
            <w:rFonts w:eastAsiaTheme="majorEastAsia" w:cstheme="minorHAnsi"/>
            <w:b/>
            <w:bCs/>
            <w:color w:val="000000"/>
          </w:rPr>
          <w:t>2013</w:t>
        </w:r>
      </w:hyperlink>
      <w:r w:rsidRPr="00557E01">
        <w:rPr>
          <w:rFonts w:cstheme="minorHAnsi"/>
        </w:rPr>
        <w:t>). The drought killed millions of trees across the region (Moore </w:t>
      </w:r>
      <w:r w:rsidRPr="00557E01">
        <w:rPr>
          <w:rFonts w:cstheme="minorHAnsi"/>
          <w:i/>
          <w:iCs/>
        </w:rPr>
        <w:t>et al</w:t>
      </w:r>
      <w:r w:rsidRPr="00557E01">
        <w:rPr>
          <w:rFonts w:cstheme="minorHAnsi"/>
        </w:rPr>
        <w:t>., </w:t>
      </w:r>
      <w:hyperlink r:id="rId59" w:anchor="nph15274-bib-0062" w:history="1">
        <w:r w:rsidRPr="00557E01">
          <w:rPr>
            <w:rStyle w:val="Hyperlink"/>
            <w:rFonts w:eastAsiaTheme="majorEastAsia" w:cstheme="minorHAnsi"/>
            <w:b/>
            <w:bCs/>
            <w:color w:val="000000"/>
          </w:rPr>
          <w:t>2016</w:t>
        </w:r>
      </w:hyperlink>
      <w:r w:rsidRPr="00557E01">
        <w:rPr>
          <w:rFonts w:cstheme="minorHAnsi"/>
        </w:rPr>
        <w:t xml:space="preserve">; </w:t>
      </w:r>
      <w:proofErr w:type="spellStart"/>
      <w:r w:rsidRPr="00557E01">
        <w:rPr>
          <w:rFonts w:cstheme="minorHAnsi"/>
        </w:rPr>
        <w:t>Schwantes</w:t>
      </w:r>
      <w:proofErr w:type="spellEnd"/>
      <w:r w:rsidRPr="00557E01">
        <w:rPr>
          <w:rFonts w:cstheme="minorHAnsi"/>
        </w:rPr>
        <w:t> </w:t>
      </w:r>
      <w:r w:rsidRPr="00557E01">
        <w:rPr>
          <w:rFonts w:cstheme="minorHAnsi"/>
          <w:i/>
          <w:iCs/>
        </w:rPr>
        <w:t>et al</w:t>
      </w:r>
      <w:r w:rsidRPr="00557E01">
        <w:rPr>
          <w:rFonts w:cstheme="minorHAnsi"/>
        </w:rPr>
        <w:t>., </w:t>
      </w:r>
      <w:hyperlink r:id="rId60" w:anchor="nph15274-bib-0076" w:history="1">
        <w:r w:rsidRPr="00557E01">
          <w:rPr>
            <w:rStyle w:val="Hyperlink"/>
            <w:rFonts w:eastAsiaTheme="majorEastAsia" w:cstheme="minorHAnsi"/>
            <w:b/>
            <w:bCs/>
            <w:color w:val="000000"/>
          </w:rPr>
          <w:t>2016</w:t>
        </w:r>
      </w:hyperlink>
      <w:r w:rsidRPr="00557E01">
        <w:rPr>
          <w:rFonts w:cstheme="minorHAnsi"/>
        </w:rPr>
        <w:t>, </w:t>
      </w:r>
      <w:hyperlink r:id="rId61" w:anchor="nph15274-bib-0075" w:history="1">
        <w:r w:rsidRPr="00557E01">
          <w:rPr>
            <w:rStyle w:val="Hyperlink"/>
            <w:rFonts w:eastAsiaTheme="majorEastAsia" w:cstheme="minorHAnsi"/>
            <w:b/>
            <w:bCs/>
            <w:color w:val="000000"/>
          </w:rPr>
          <w:t>2017</w:t>
        </w:r>
      </w:hyperlink>
      <w:r w:rsidRPr="00557E01">
        <w:rPr>
          <w:rFonts w:cstheme="minorHAnsi"/>
        </w:rPr>
        <w:t>). First, we combine a new modeling approach with species‐specific physiological parameters and a detailed spatial dataset of tree canopy loss (</w:t>
      </w:r>
      <w:proofErr w:type="spellStart"/>
      <w:r w:rsidRPr="00557E01">
        <w:rPr>
          <w:rFonts w:cstheme="minorHAnsi"/>
        </w:rPr>
        <w:t>Schwantes</w:t>
      </w:r>
      <w:proofErr w:type="spellEnd"/>
      <w:r w:rsidRPr="00557E01">
        <w:rPr>
          <w:rFonts w:cstheme="minorHAnsi"/>
        </w:rPr>
        <w:t> </w:t>
      </w:r>
      <w:r w:rsidRPr="00557E01">
        <w:rPr>
          <w:rFonts w:cstheme="minorHAnsi"/>
          <w:i/>
          <w:iCs/>
        </w:rPr>
        <w:t>et al</w:t>
      </w:r>
      <w:r w:rsidRPr="00557E01">
        <w:rPr>
          <w:rFonts w:cstheme="minorHAnsi"/>
        </w:rPr>
        <w:t>., </w:t>
      </w:r>
      <w:hyperlink r:id="rId62" w:anchor="nph15274-bib-0075" w:history="1">
        <w:r w:rsidRPr="00557E01">
          <w:rPr>
            <w:rStyle w:val="Hyperlink"/>
            <w:rFonts w:eastAsiaTheme="majorEastAsia" w:cstheme="minorHAnsi"/>
            <w:b/>
            <w:bCs/>
            <w:color w:val="000000"/>
          </w:rPr>
          <w:t>2017</w:t>
        </w:r>
      </w:hyperlink>
      <w:r w:rsidRPr="00557E01">
        <w:rPr>
          <w:rFonts w:cstheme="minorHAnsi"/>
        </w:rPr>
        <w:t>; Johnson </w:t>
      </w:r>
      <w:r w:rsidRPr="00557E01">
        <w:rPr>
          <w:rFonts w:cstheme="minorHAnsi"/>
          <w:i/>
          <w:iCs/>
        </w:rPr>
        <w:t>et al</w:t>
      </w:r>
      <w:r w:rsidRPr="00557E01">
        <w:rPr>
          <w:rFonts w:cstheme="minorHAnsi"/>
        </w:rPr>
        <w:t>., </w:t>
      </w:r>
      <w:hyperlink r:id="rId63" w:anchor="nph15274-bib-0041" w:history="1">
        <w:r w:rsidRPr="00557E01">
          <w:rPr>
            <w:rStyle w:val="Hyperlink"/>
            <w:rFonts w:eastAsiaTheme="majorEastAsia" w:cstheme="minorHAnsi"/>
            <w:b/>
            <w:bCs/>
            <w:color w:val="000000"/>
          </w:rPr>
          <w:t>2018a</w:t>
        </w:r>
      </w:hyperlink>
      <w:r w:rsidRPr="00557E01">
        <w:rPr>
          <w:rFonts w:cstheme="minorHAnsi"/>
        </w:rPr>
        <w:t>,</w:t>
      </w:r>
      <w:hyperlink r:id="rId64" w:anchor="nph15274-bib-0042" w:history="1">
        <w:r w:rsidRPr="00557E01">
          <w:rPr>
            <w:rStyle w:val="Hyperlink"/>
            <w:rFonts w:eastAsiaTheme="majorEastAsia" w:cstheme="minorHAnsi"/>
            <w:b/>
            <w:bCs/>
            <w:color w:val="000000"/>
          </w:rPr>
          <w:t>b</w:t>
        </w:r>
      </w:hyperlink>
      <w:r w:rsidRPr="00557E01">
        <w:rPr>
          <w:rFonts w:cstheme="minorHAnsi"/>
        </w:rPr>
        <w:t>). Starting with a nonlinear stochastic model of plot‐scale soil moisture dynamics for a single watershed in central Texas (</w:t>
      </w:r>
      <w:proofErr w:type="spellStart"/>
      <w:r w:rsidRPr="00557E01">
        <w:rPr>
          <w:rFonts w:cstheme="minorHAnsi"/>
        </w:rPr>
        <w:t>Laio</w:t>
      </w:r>
      <w:proofErr w:type="spellEnd"/>
      <w:r w:rsidRPr="00557E01">
        <w:rPr>
          <w:rFonts w:cstheme="minorHAnsi"/>
        </w:rPr>
        <w:t> </w:t>
      </w:r>
      <w:r w:rsidRPr="00557E01">
        <w:rPr>
          <w:rFonts w:cstheme="minorHAnsi"/>
          <w:i/>
          <w:iCs/>
        </w:rPr>
        <w:t>et al</w:t>
      </w:r>
      <w:r w:rsidRPr="00557E01">
        <w:rPr>
          <w:rFonts w:cstheme="minorHAnsi"/>
        </w:rPr>
        <w:t>., </w:t>
      </w:r>
      <w:hyperlink r:id="rId65" w:anchor="nph15274-bib-0048" w:history="1">
        <w:r w:rsidRPr="00557E01">
          <w:rPr>
            <w:rStyle w:val="Hyperlink"/>
            <w:rFonts w:eastAsiaTheme="majorEastAsia" w:cstheme="minorHAnsi"/>
            <w:b/>
            <w:bCs/>
            <w:color w:val="000000"/>
          </w:rPr>
          <w:t>2001</w:t>
        </w:r>
      </w:hyperlink>
      <w:r w:rsidRPr="00557E01">
        <w:rPr>
          <w:rFonts w:cstheme="minorHAnsi"/>
        </w:rPr>
        <w:t>), we integrate plant hydraulic thresholds and landscape processes, incorporating effects of lateral redistribution of water as well as radiation and temperature differences on dynamic soil moisture. Second, we explore the effect of incorporating landscape heterogeneity in models, when forecasting future drought stress, to understand whether landscape heterogeneity will buffer against future droughts projected in the 21</w:t>
      </w:r>
      <w:r w:rsidRPr="00557E01">
        <w:rPr>
          <w:rFonts w:cstheme="minorHAnsi"/>
          <w:vertAlign w:val="superscript"/>
        </w:rPr>
        <w:t>st</w:t>
      </w:r>
      <w:r w:rsidRPr="00557E01">
        <w:rPr>
          <w:rFonts w:cstheme="minorHAnsi"/>
        </w:rPr>
        <w:t> century. We use climate projections under multiple climate‐warming trajectories and compare models with and without landscape heterogeneity.</w:t>
      </w:r>
    </w:p>
    <w:p w14:paraId="5F7394C6" w14:textId="77777777" w:rsidR="00963929" w:rsidRPr="00557E01" w:rsidRDefault="00963929" w:rsidP="00176A47">
      <w:pPr>
        <w:pStyle w:val="Heading1"/>
        <w:rPr>
          <w:rFonts w:asciiTheme="minorHAnsi" w:hAnsiTheme="minorHAnsi" w:cstheme="minorHAnsi"/>
        </w:rPr>
      </w:pPr>
      <w:r w:rsidRPr="00557E01">
        <w:rPr>
          <w:rFonts w:asciiTheme="minorHAnsi" w:hAnsiTheme="minorHAnsi" w:cstheme="minorHAnsi"/>
        </w:rPr>
        <w:t>Materials and Methods</w:t>
      </w:r>
    </w:p>
    <w:p w14:paraId="701F6258" w14:textId="77777777" w:rsidR="00963929" w:rsidRPr="00557E01" w:rsidRDefault="00963929" w:rsidP="00176A47">
      <w:pPr>
        <w:pStyle w:val="Heading2"/>
        <w:rPr>
          <w:rFonts w:asciiTheme="minorHAnsi" w:hAnsiTheme="minorHAnsi" w:cstheme="minorHAnsi"/>
        </w:rPr>
      </w:pPr>
      <w:r w:rsidRPr="00557E01">
        <w:rPr>
          <w:rFonts w:asciiTheme="minorHAnsi" w:hAnsiTheme="minorHAnsi" w:cstheme="minorHAnsi"/>
        </w:rPr>
        <w:t>Study area</w:t>
      </w:r>
    </w:p>
    <w:p w14:paraId="7F0CB1D1" w14:textId="77777777" w:rsidR="00963929" w:rsidRPr="00557E01" w:rsidRDefault="00963929" w:rsidP="00176A47">
      <w:pPr>
        <w:rPr>
          <w:rFonts w:cstheme="minorHAnsi"/>
        </w:rPr>
      </w:pPr>
      <w:r w:rsidRPr="00557E01">
        <w:rPr>
          <w:rFonts w:cstheme="minorHAnsi"/>
        </w:rPr>
        <w:t>Our study area is a watershed in the Edwards Plateau region of Texas (Fig. </w:t>
      </w:r>
      <w:hyperlink r:id="rId66" w:anchor="nph15274-fig-0001" w:history="1">
        <w:r w:rsidRPr="00557E01">
          <w:rPr>
            <w:rStyle w:val="Hyperlink"/>
            <w:rFonts w:eastAsiaTheme="majorEastAsia" w:cstheme="minorHAnsi"/>
            <w:b/>
            <w:bCs/>
            <w:color w:val="005274"/>
          </w:rPr>
          <w:t>1</w:t>
        </w:r>
      </w:hyperlink>
      <w:r w:rsidRPr="00557E01">
        <w:rPr>
          <w:rFonts w:cstheme="minorHAnsi"/>
        </w:rPr>
        <w:t>). We model tree water stress for a dominant tree species, </w:t>
      </w:r>
      <w:proofErr w:type="spellStart"/>
      <w:r w:rsidRPr="00557E01">
        <w:rPr>
          <w:rFonts w:cstheme="minorHAnsi"/>
          <w:i/>
          <w:iCs/>
        </w:rPr>
        <w:t>Juniperus</w:t>
      </w:r>
      <w:proofErr w:type="spellEnd"/>
      <w:r w:rsidRPr="00557E01">
        <w:rPr>
          <w:rFonts w:cstheme="minorHAnsi"/>
          <w:i/>
          <w:iCs/>
        </w:rPr>
        <w:t xml:space="preserve"> </w:t>
      </w:r>
      <w:proofErr w:type="spellStart"/>
      <w:r w:rsidRPr="00557E01">
        <w:rPr>
          <w:rFonts w:cstheme="minorHAnsi"/>
          <w:i/>
          <w:iCs/>
        </w:rPr>
        <w:t>ashei</w:t>
      </w:r>
      <w:proofErr w:type="spellEnd"/>
      <w:r w:rsidRPr="00557E01">
        <w:rPr>
          <w:rFonts w:cstheme="minorHAnsi"/>
        </w:rPr>
        <w:t>. Our analysis only includes areas where </w:t>
      </w:r>
      <w:r w:rsidRPr="00557E01">
        <w:rPr>
          <w:rFonts w:cstheme="minorHAnsi"/>
          <w:i/>
          <w:iCs/>
        </w:rPr>
        <w:t>J. </w:t>
      </w:r>
      <w:proofErr w:type="spellStart"/>
      <w:r w:rsidRPr="00557E01">
        <w:rPr>
          <w:rFonts w:cstheme="minorHAnsi"/>
          <w:i/>
          <w:iCs/>
        </w:rPr>
        <w:t>ashei</w:t>
      </w:r>
      <w:proofErr w:type="spellEnd"/>
      <w:r w:rsidRPr="00557E01">
        <w:rPr>
          <w:rFonts w:cstheme="minorHAnsi"/>
        </w:rPr>
        <w:t> is a dominant species, as defined using an ecological systems map of Texas (Elliott </w:t>
      </w:r>
      <w:r w:rsidRPr="00557E01">
        <w:rPr>
          <w:rFonts w:cstheme="minorHAnsi"/>
          <w:i/>
          <w:iCs/>
        </w:rPr>
        <w:t>et al</w:t>
      </w:r>
      <w:r w:rsidRPr="00557E01">
        <w:rPr>
          <w:rFonts w:cstheme="minorHAnsi"/>
        </w:rPr>
        <w:t>., </w:t>
      </w:r>
      <w:hyperlink r:id="rId67" w:anchor="nph15274-bib-0025" w:history="1">
        <w:r w:rsidRPr="00557E01">
          <w:rPr>
            <w:rStyle w:val="Hyperlink"/>
            <w:rFonts w:eastAsiaTheme="majorEastAsia" w:cstheme="minorHAnsi"/>
            <w:b/>
            <w:bCs/>
            <w:color w:val="000000"/>
          </w:rPr>
          <w:t>2014</w:t>
        </w:r>
      </w:hyperlink>
      <w:r w:rsidRPr="00557E01">
        <w:rPr>
          <w:rFonts w:cstheme="minorHAnsi"/>
        </w:rPr>
        <w:t>) and a percentage tree cover threshold &gt; 25%, using the National Land Cover Database percentage tree cover product (Homer </w:t>
      </w:r>
      <w:r w:rsidRPr="00557E01">
        <w:rPr>
          <w:rFonts w:cstheme="minorHAnsi"/>
          <w:i/>
          <w:iCs/>
        </w:rPr>
        <w:t>et al</w:t>
      </w:r>
      <w:r w:rsidRPr="00557E01">
        <w:rPr>
          <w:rFonts w:cstheme="minorHAnsi"/>
        </w:rPr>
        <w:t>., </w:t>
      </w:r>
      <w:hyperlink r:id="rId68" w:anchor="nph15274-bib-0036" w:history="1">
        <w:r w:rsidRPr="00557E01">
          <w:rPr>
            <w:rStyle w:val="Hyperlink"/>
            <w:rFonts w:eastAsiaTheme="majorEastAsia" w:cstheme="minorHAnsi"/>
            <w:b/>
            <w:bCs/>
            <w:color w:val="000000"/>
          </w:rPr>
          <w:t>2015</w:t>
        </w:r>
      </w:hyperlink>
      <w:r w:rsidRPr="00557E01">
        <w:rPr>
          <w:rFonts w:cstheme="minorHAnsi"/>
        </w:rPr>
        <w:t>). In 2011, a severe drought and heatwave led to 9.5% tree canopy loss overall across Texas, with </w:t>
      </w:r>
      <w:r w:rsidRPr="00557E01">
        <w:rPr>
          <w:rFonts w:cstheme="minorHAnsi"/>
          <w:i/>
          <w:iCs/>
        </w:rPr>
        <w:t>J. </w:t>
      </w:r>
      <w:proofErr w:type="spellStart"/>
      <w:r w:rsidRPr="00557E01">
        <w:rPr>
          <w:rFonts w:cstheme="minorHAnsi"/>
          <w:i/>
          <w:iCs/>
        </w:rPr>
        <w:t>ashei</w:t>
      </w:r>
      <w:proofErr w:type="spellEnd"/>
      <w:r w:rsidRPr="00557E01">
        <w:rPr>
          <w:rFonts w:cstheme="minorHAnsi"/>
        </w:rPr>
        <w:t> woodlands being one of the systems most impacted by the drought (</w:t>
      </w:r>
      <w:proofErr w:type="spellStart"/>
      <w:r w:rsidRPr="00557E01">
        <w:rPr>
          <w:rFonts w:cstheme="minorHAnsi"/>
        </w:rPr>
        <w:t>Schwantes</w:t>
      </w:r>
      <w:proofErr w:type="spellEnd"/>
      <w:r w:rsidRPr="00557E01">
        <w:rPr>
          <w:rFonts w:cstheme="minorHAnsi"/>
        </w:rPr>
        <w:t> </w:t>
      </w:r>
      <w:r w:rsidRPr="00557E01">
        <w:rPr>
          <w:rFonts w:cstheme="minorHAnsi"/>
          <w:i/>
          <w:iCs/>
        </w:rPr>
        <w:t>et al</w:t>
      </w:r>
      <w:r w:rsidRPr="00557E01">
        <w:rPr>
          <w:rFonts w:cstheme="minorHAnsi"/>
        </w:rPr>
        <w:t>., </w:t>
      </w:r>
      <w:hyperlink r:id="rId69" w:anchor="nph15274-bib-0075" w:history="1">
        <w:r w:rsidRPr="00557E01">
          <w:rPr>
            <w:rStyle w:val="Hyperlink"/>
            <w:rFonts w:eastAsiaTheme="majorEastAsia" w:cstheme="minorHAnsi"/>
            <w:b/>
            <w:bCs/>
            <w:color w:val="000000"/>
          </w:rPr>
          <w:t>2017</w:t>
        </w:r>
      </w:hyperlink>
      <w:r w:rsidRPr="00557E01">
        <w:rPr>
          <w:rFonts w:cstheme="minorHAnsi"/>
        </w:rPr>
        <w:t>), even though </w:t>
      </w:r>
      <w:r w:rsidRPr="00557E01">
        <w:rPr>
          <w:rFonts w:cstheme="minorHAnsi"/>
          <w:i/>
          <w:iCs/>
        </w:rPr>
        <w:t>J. </w:t>
      </w:r>
      <w:proofErr w:type="spellStart"/>
      <w:r w:rsidRPr="00557E01">
        <w:rPr>
          <w:rFonts w:cstheme="minorHAnsi"/>
          <w:i/>
          <w:iCs/>
        </w:rPr>
        <w:t>ashei</w:t>
      </w:r>
      <w:proofErr w:type="spellEnd"/>
      <w:r w:rsidRPr="00557E01">
        <w:rPr>
          <w:rFonts w:cstheme="minorHAnsi"/>
        </w:rPr>
        <w:t> is an extremely drought‐tolerant species, with low vulnerability to root/stem embolism compared to other species in this region (Johnson </w:t>
      </w:r>
      <w:r w:rsidRPr="00557E01">
        <w:rPr>
          <w:rFonts w:cstheme="minorHAnsi"/>
          <w:i/>
          <w:iCs/>
        </w:rPr>
        <w:t>et al</w:t>
      </w:r>
      <w:r w:rsidRPr="00557E01">
        <w:rPr>
          <w:rFonts w:cstheme="minorHAnsi"/>
        </w:rPr>
        <w:t>., </w:t>
      </w:r>
      <w:hyperlink r:id="rId70" w:anchor="nph15274-bib-0042" w:history="1">
        <w:r w:rsidRPr="00557E01">
          <w:rPr>
            <w:rStyle w:val="Hyperlink"/>
            <w:rFonts w:eastAsiaTheme="majorEastAsia" w:cstheme="minorHAnsi"/>
            <w:b/>
            <w:bCs/>
            <w:color w:val="000000"/>
          </w:rPr>
          <w:t>2018b</w:t>
        </w:r>
      </w:hyperlink>
      <w:r w:rsidRPr="00557E01">
        <w:rPr>
          <w:rFonts w:cstheme="minorHAnsi"/>
        </w:rPr>
        <w:t xml:space="preserve">). Within the study watershed, we acquired maps of drought‐impacted area in 2011 from </w:t>
      </w:r>
      <w:proofErr w:type="spellStart"/>
      <w:r w:rsidRPr="00557E01">
        <w:rPr>
          <w:rFonts w:cstheme="minorHAnsi"/>
        </w:rPr>
        <w:t>Schwantes</w:t>
      </w:r>
      <w:proofErr w:type="spellEnd"/>
      <w:r w:rsidRPr="00557E01">
        <w:rPr>
          <w:rFonts w:cstheme="minorHAnsi"/>
        </w:rPr>
        <w:t> </w:t>
      </w:r>
      <w:r w:rsidRPr="00557E01">
        <w:rPr>
          <w:rFonts w:cstheme="minorHAnsi"/>
          <w:i/>
          <w:iCs/>
        </w:rPr>
        <w:t>et al</w:t>
      </w:r>
      <w:r w:rsidRPr="00557E01">
        <w:rPr>
          <w:rFonts w:cstheme="minorHAnsi"/>
        </w:rPr>
        <w:t>. (</w:t>
      </w:r>
      <w:hyperlink r:id="rId71" w:anchor="nph15274-bib-0075" w:history="1">
        <w:r w:rsidRPr="00557E01">
          <w:rPr>
            <w:rStyle w:val="Hyperlink"/>
            <w:rFonts w:eastAsiaTheme="majorEastAsia" w:cstheme="minorHAnsi"/>
            <w:b/>
            <w:bCs/>
            <w:color w:val="000000"/>
          </w:rPr>
          <w:t>2017</w:t>
        </w:r>
      </w:hyperlink>
      <w:r w:rsidRPr="00557E01">
        <w:rPr>
          <w:rFonts w:cstheme="minorHAnsi"/>
        </w:rPr>
        <w:t>), which were used to validate our tree water stress models.</w:t>
      </w:r>
    </w:p>
    <w:p w14:paraId="250E95D7" w14:textId="6E870392" w:rsidR="00963929" w:rsidRPr="00557E01" w:rsidRDefault="00963929" w:rsidP="00176A47">
      <w:pPr>
        <w:pStyle w:val="NoSpacing"/>
        <w:rPr>
          <w:rFonts w:cstheme="minorHAnsi"/>
        </w:rPr>
      </w:pPr>
      <w:r w:rsidRPr="00557E01">
        <w:rPr>
          <w:rFonts w:cstheme="minorHAnsi"/>
          <w:noProof/>
        </w:rPr>
        <w:drawing>
          <wp:inline distT="0" distB="0" distL="0" distR="0" wp14:anchorId="7E8FBE36" wp14:editId="46EB60E8">
            <wp:extent cx="3657600" cy="2468880"/>
            <wp:effectExtent l="0" t="0" r="0" b="7620"/>
            <wp:docPr id="51" name="Picture 51" descr="Figure 1 Comparison of (a) drought‐impacted area, defined as pixels with &gt; 25% canopy loss acquired from Schwantes et al. (2017), (b) soil depth and (c) soil texture, both acquired from the SSURGO database (United States Department of Agriculture, 2014), for a watershed in the Edwards Plateau region of Tex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Picture 51" descr="image"/>
                    <pic:cNvPicPr>
                      <a:picLocks noChangeAspect="1" noChangeArrowheads="1"/>
                    </pic:cNvPicPr>
                  </pic:nvPicPr>
                  <pic:blipFill>
                    <a:blip r:embed="rId72">
                      <a:extLst>
                        <a:ext uri="{28A0092B-C50C-407E-A947-70E740481C1C}">
                          <a14:useLocalDpi xmlns:a14="http://schemas.microsoft.com/office/drawing/2010/main" val="0"/>
                        </a:ext>
                      </a:extLst>
                    </a:blip>
                    <a:srcRect/>
                    <a:stretch>
                      <a:fillRect/>
                    </a:stretch>
                  </pic:blipFill>
                  <pic:spPr bwMode="auto">
                    <a:xfrm>
                      <a:off x="0" y="0"/>
                      <a:ext cx="3657600" cy="2468880"/>
                    </a:xfrm>
                    <a:prstGeom prst="rect">
                      <a:avLst/>
                    </a:prstGeom>
                    <a:noFill/>
                    <a:ln>
                      <a:noFill/>
                    </a:ln>
                  </pic:spPr>
                </pic:pic>
              </a:graphicData>
            </a:graphic>
          </wp:inline>
        </w:drawing>
      </w:r>
    </w:p>
    <w:p w14:paraId="054AAFFF" w14:textId="5BB784F2" w:rsidR="00963929" w:rsidRPr="00557E01" w:rsidRDefault="00963929" w:rsidP="0026261B">
      <w:pPr>
        <w:pStyle w:val="NoSpacing"/>
        <w:rPr>
          <w:rFonts w:cstheme="minorHAnsi"/>
        </w:rPr>
      </w:pPr>
      <w:r w:rsidRPr="00557E01">
        <w:rPr>
          <w:rStyle w:val="Strong"/>
          <w:rFonts w:cstheme="minorHAnsi"/>
          <w:color w:val="212121"/>
        </w:rPr>
        <w:t>Figure 1</w:t>
      </w:r>
      <w:r w:rsidR="00176A47" w:rsidRPr="00557E01">
        <w:rPr>
          <w:rStyle w:val="Strong"/>
          <w:rFonts w:cstheme="minorHAnsi"/>
          <w:color w:val="212121"/>
        </w:rPr>
        <w:t xml:space="preserve"> </w:t>
      </w:r>
      <w:r w:rsidRPr="00557E01">
        <w:rPr>
          <w:rFonts w:cstheme="minorHAnsi"/>
        </w:rPr>
        <w:t xml:space="preserve">Comparison of (a) drought‐impacted area, defined as pixels with &gt; 25% canopy loss acquired from </w:t>
      </w:r>
      <w:proofErr w:type="spellStart"/>
      <w:r w:rsidRPr="00557E01">
        <w:rPr>
          <w:rFonts w:cstheme="minorHAnsi"/>
        </w:rPr>
        <w:t>Schwantes</w:t>
      </w:r>
      <w:proofErr w:type="spellEnd"/>
      <w:r w:rsidRPr="00557E01">
        <w:rPr>
          <w:rFonts w:cstheme="minorHAnsi"/>
        </w:rPr>
        <w:t> </w:t>
      </w:r>
      <w:r w:rsidRPr="00557E01">
        <w:rPr>
          <w:rFonts w:cstheme="minorHAnsi"/>
          <w:i/>
          <w:iCs/>
        </w:rPr>
        <w:t>et al</w:t>
      </w:r>
      <w:r w:rsidRPr="00557E01">
        <w:rPr>
          <w:rFonts w:cstheme="minorHAnsi"/>
        </w:rPr>
        <w:t>. (</w:t>
      </w:r>
      <w:hyperlink r:id="rId73" w:anchor="nph15274-bib-0075" w:history="1">
        <w:r w:rsidRPr="00557E01">
          <w:rPr>
            <w:rStyle w:val="Hyperlink"/>
            <w:rFonts w:cstheme="minorHAnsi"/>
            <w:color w:val="000000"/>
          </w:rPr>
          <w:t>2017</w:t>
        </w:r>
      </w:hyperlink>
      <w:r w:rsidRPr="00557E01">
        <w:rPr>
          <w:rFonts w:cstheme="minorHAnsi"/>
        </w:rPr>
        <w:t>), (b) soil depth and (c) soil texture, both acquired from the SSURGO database (United States Department of Agriculture, </w:t>
      </w:r>
      <w:hyperlink r:id="rId74" w:anchor="nph15274-bib-0085" w:history="1">
        <w:r w:rsidRPr="00557E01">
          <w:rPr>
            <w:rStyle w:val="Hyperlink"/>
            <w:rFonts w:cstheme="minorHAnsi"/>
            <w:color w:val="000000"/>
          </w:rPr>
          <w:t>2014</w:t>
        </w:r>
      </w:hyperlink>
      <w:r w:rsidRPr="00557E01">
        <w:rPr>
          <w:rFonts w:cstheme="minorHAnsi"/>
        </w:rPr>
        <w:t>), for a watershed in the Edwards Plateau region of Texas.</w:t>
      </w:r>
    </w:p>
    <w:p w14:paraId="2A742D2E" w14:textId="77777777" w:rsidR="0026261B" w:rsidRPr="00557E01" w:rsidRDefault="0026261B" w:rsidP="0026261B">
      <w:pPr>
        <w:pStyle w:val="NoSpacing"/>
        <w:rPr>
          <w:rFonts w:cstheme="minorHAnsi"/>
        </w:rPr>
      </w:pPr>
    </w:p>
    <w:p w14:paraId="1D4E7E17" w14:textId="77777777" w:rsidR="00963929" w:rsidRPr="00557E01" w:rsidRDefault="00963929" w:rsidP="0026261B">
      <w:pPr>
        <w:pStyle w:val="Heading2"/>
        <w:rPr>
          <w:rFonts w:asciiTheme="minorHAnsi" w:hAnsiTheme="minorHAnsi" w:cstheme="minorHAnsi"/>
        </w:rPr>
      </w:pPr>
      <w:r w:rsidRPr="00557E01">
        <w:rPr>
          <w:rFonts w:asciiTheme="minorHAnsi" w:hAnsiTheme="minorHAnsi" w:cstheme="minorHAnsi"/>
        </w:rPr>
        <w:t>Soil water balance model</w:t>
      </w:r>
    </w:p>
    <w:p w14:paraId="6747F186" w14:textId="77777777" w:rsidR="00963929" w:rsidRPr="00557E01" w:rsidRDefault="00963929" w:rsidP="0026261B">
      <w:pPr>
        <w:rPr>
          <w:rFonts w:cstheme="minorHAnsi"/>
        </w:rPr>
      </w:pPr>
      <w:r w:rsidRPr="00557E01">
        <w:rPr>
          <w:rFonts w:cstheme="minorHAnsi"/>
        </w:rPr>
        <w:t xml:space="preserve">Following </w:t>
      </w:r>
      <w:proofErr w:type="spellStart"/>
      <w:r w:rsidRPr="00557E01">
        <w:rPr>
          <w:rFonts w:cstheme="minorHAnsi"/>
        </w:rPr>
        <w:t>Laio</w:t>
      </w:r>
      <w:proofErr w:type="spellEnd"/>
      <w:r w:rsidRPr="00557E01">
        <w:rPr>
          <w:rFonts w:cstheme="minorHAnsi"/>
        </w:rPr>
        <w:t> </w:t>
      </w:r>
      <w:r w:rsidRPr="00557E01">
        <w:rPr>
          <w:rFonts w:cstheme="minorHAnsi"/>
          <w:i/>
          <w:iCs/>
        </w:rPr>
        <w:t>et al</w:t>
      </w:r>
      <w:r w:rsidRPr="00557E01">
        <w:rPr>
          <w:rFonts w:cstheme="minorHAnsi"/>
        </w:rPr>
        <w:t>. (</w:t>
      </w:r>
      <w:hyperlink r:id="rId75" w:anchor="nph15274-bib-0048" w:history="1">
        <w:r w:rsidRPr="00557E01">
          <w:rPr>
            <w:rStyle w:val="Hyperlink"/>
            <w:rFonts w:eastAsiaTheme="majorEastAsia" w:cstheme="minorHAnsi"/>
            <w:b/>
            <w:bCs/>
            <w:color w:val="000000"/>
          </w:rPr>
          <w:t>2001</w:t>
        </w:r>
      </w:hyperlink>
      <w:r w:rsidRPr="00557E01">
        <w:rPr>
          <w:rFonts w:cstheme="minorHAnsi"/>
        </w:rPr>
        <w:t>), we employ a nonlinear stochastic, ordinary differential equation of soil moisture dynamics, where rainfall follows a marked Poisson process interpreted on a daily timescale. We express the soil moisture (s) balance at a point as:</w:t>
      </w:r>
    </w:p>
    <w:p w14:paraId="26CF5D52" w14:textId="77777777" w:rsidR="0026261B" w:rsidRPr="00557E01" w:rsidRDefault="00963929" w:rsidP="00917E3F">
      <w:pPr>
        <w:rPr>
          <w:rStyle w:val="inline-equationlabel"/>
          <w:rFonts w:cstheme="minorHAnsi"/>
        </w:rPr>
      </w:pPr>
      <w:r w:rsidRPr="00557E01">
        <w:rPr>
          <w:rFonts w:cstheme="minorHAnsi"/>
          <w:noProof/>
        </w:rPr>
        <w:drawing>
          <wp:inline distT="0" distB="0" distL="0" distR="0" wp14:anchorId="6B812217" wp14:editId="635F47EA">
            <wp:extent cx="3371850" cy="323850"/>
            <wp:effectExtent l="0" t="0" r="0" b="0"/>
            <wp:docPr id="50" name="Picture 50" descr="Equatio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rn:x-wiley:0028646X:media:nph15274:nph15274-math-0001"/>
                    <pic:cNvPicPr>
                      <a:picLocks noChangeAspect="1" noChangeArrowheads="1"/>
                    </pic:cNvPicPr>
                  </pic:nvPicPr>
                  <pic:blipFill>
                    <a:blip r:embed="rId76">
                      <a:extLst>
                        <a:ext uri="{28A0092B-C50C-407E-A947-70E740481C1C}">
                          <a14:useLocalDpi xmlns:a14="http://schemas.microsoft.com/office/drawing/2010/main" val="0"/>
                        </a:ext>
                      </a:extLst>
                    </a:blip>
                    <a:srcRect/>
                    <a:stretch>
                      <a:fillRect/>
                    </a:stretch>
                  </pic:blipFill>
                  <pic:spPr bwMode="auto">
                    <a:xfrm>
                      <a:off x="0" y="0"/>
                      <a:ext cx="3371850" cy="323850"/>
                    </a:xfrm>
                    <a:prstGeom prst="rect">
                      <a:avLst/>
                    </a:prstGeom>
                    <a:noFill/>
                    <a:ln>
                      <a:noFill/>
                    </a:ln>
                  </pic:spPr>
                </pic:pic>
              </a:graphicData>
            </a:graphic>
          </wp:inline>
        </w:drawing>
      </w:r>
    </w:p>
    <w:p w14:paraId="4E099239" w14:textId="6056A949" w:rsidR="00963929" w:rsidRPr="00557E01" w:rsidRDefault="00C3760C" w:rsidP="00917E3F">
      <w:pPr>
        <w:rPr>
          <w:rFonts w:cstheme="minorHAnsi"/>
        </w:rPr>
      </w:pPr>
      <m:oMath>
        <m:sSub>
          <m:sSubPr>
            <m:ctrlPr>
              <w:rPr>
                <w:rFonts w:ascii="Cambria Math" w:hAnsi="Cambria Math" w:cstheme="minorHAnsi"/>
                <w:i/>
                <w:iCs/>
                <w:sz w:val="32"/>
                <w:szCs w:val="32"/>
              </w:rPr>
            </m:ctrlPr>
          </m:sSubPr>
          <m:e>
            <m:r>
              <w:rPr>
                <w:rFonts w:ascii="Cambria Math" w:hAnsi="Cambria Math" w:cstheme="minorHAnsi"/>
                <w:sz w:val="32"/>
                <w:szCs w:val="32"/>
              </w:rPr>
              <m:t>nZ</m:t>
            </m:r>
          </m:e>
          <m:sub>
            <m:r>
              <w:rPr>
                <w:rFonts w:ascii="Cambria Math" w:hAnsi="Cambria Math" w:cstheme="minorHAnsi"/>
                <w:sz w:val="32"/>
                <w:szCs w:val="32"/>
              </w:rPr>
              <m:t>T</m:t>
            </m:r>
          </m:sub>
        </m:sSub>
        <m:r>
          <w:rPr>
            <w:rFonts w:ascii="Cambria Math" w:hAnsi="Cambria Math" w:cstheme="minorHAnsi"/>
            <w:sz w:val="32"/>
            <w:szCs w:val="32"/>
          </w:rPr>
          <m:t xml:space="preserve">  </m:t>
        </m:r>
        <m:f>
          <m:fPr>
            <m:ctrlPr>
              <w:rPr>
                <w:rFonts w:ascii="Cambria Math" w:hAnsi="Cambria Math" w:cstheme="minorHAnsi"/>
                <w:i/>
                <w:iCs/>
                <w:sz w:val="32"/>
                <w:szCs w:val="32"/>
              </w:rPr>
            </m:ctrlPr>
          </m:fPr>
          <m:num>
            <m:r>
              <m:rPr>
                <m:sty m:val="p"/>
              </m:rPr>
              <w:rPr>
                <w:rFonts w:ascii="Cambria Math" w:hAnsi="Cambria Math" w:cstheme="minorHAnsi"/>
                <w:sz w:val="32"/>
                <w:szCs w:val="32"/>
                <w:u w:val="single"/>
              </w:rPr>
              <m:t>d</m:t>
            </m:r>
            <m:r>
              <w:rPr>
                <w:rFonts w:ascii="Cambria Math" w:hAnsi="Cambria Math" w:cstheme="minorHAnsi"/>
                <w:sz w:val="32"/>
                <w:szCs w:val="32"/>
                <w:u w:val="single"/>
              </w:rPr>
              <m:t>s</m:t>
            </m:r>
            <m:d>
              <m:dPr>
                <m:ctrlPr>
                  <w:rPr>
                    <w:rFonts w:ascii="Cambria Math" w:hAnsi="Cambria Math" w:cstheme="minorHAnsi"/>
                    <w:i/>
                    <w:iCs/>
                    <w:sz w:val="32"/>
                    <w:szCs w:val="32"/>
                    <w:u w:val="single"/>
                  </w:rPr>
                </m:ctrlPr>
              </m:dPr>
              <m:e>
                <m:r>
                  <w:rPr>
                    <w:rFonts w:ascii="Cambria Math" w:hAnsi="Cambria Math" w:cstheme="minorHAnsi"/>
                    <w:sz w:val="32"/>
                    <w:szCs w:val="32"/>
                    <w:u w:val="single"/>
                  </w:rPr>
                  <m:t>t</m:t>
                </m:r>
              </m:e>
            </m:d>
          </m:num>
          <m:den>
            <m:r>
              <m:rPr>
                <m:sty m:val="p"/>
              </m:rPr>
              <w:rPr>
                <w:rFonts w:ascii="Cambria Math" w:hAnsi="Cambria Math" w:cstheme="minorHAnsi"/>
                <w:sz w:val="32"/>
                <w:szCs w:val="32"/>
              </w:rPr>
              <m:t>d</m:t>
            </m:r>
            <m:r>
              <w:rPr>
                <w:rFonts w:ascii="Cambria Math" w:hAnsi="Cambria Math" w:cstheme="minorHAnsi"/>
                <w:sz w:val="32"/>
                <w:szCs w:val="32"/>
              </w:rPr>
              <m:t>t</m:t>
            </m:r>
          </m:den>
        </m:f>
        <m:r>
          <w:rPr>
            <w:rFonts w:ascii="Cambria Math" w:hAnsi="Cambria Math" w:cstheme="minorHAnsi"/>
            <w:sz w:val="32"/>
            <w:szCs w:val="32"/>
          </w:rPr>
          <m:t>= R</m:t>
        </m:r>
        <m:d>
          <m:dPr>
            <m:ctrlPr>
              <w:rPr>
                <w:rFonts w:ascii="Cambria Math" w:hAnsi="Cambria Math" w:cstheme="minorHAnsi"/>
                <w:i/>
                <w:iCs/>
                <w:sz w:val="32"/>
                <w:szCs w:val="32"/>
              </w:rPr>
            </m:ctrlPr>
          </m:dPr>
          <m:e>
            <m:r>
              <w:rPr>
                <w:rFonts w:ascii="Cambria Math" w:hAnsi="Cambria Math" w:cstheme="minorHAnsi"/>
                <w:sz w:val="32"/>
                <w:szCs w:val="32"/>
              </w:rPr>
              <m:t>t</m:t>
            </m:r>
          </m:e>
        </m:d>
        <m:r>
          <w:rPr>
            <w:rFonts w:ascii="Cambria Math" w:hAnsi="Cambria Math" w:cstheme="minorHAnsi"/>
            <w:sz w:val="32"/>
            <w:szCs w:val="32"/>
          </w:rPr>
          <m:t>- I</m:t>
        </m:r>
        <m:d>
          <m:dPr>
            <m:ctrlPr>
              <w:rPr>
                <w:rFonts w:ascii="Cambria Math" w:hAnsi="Cambria Math" w:cstheme="minorHAnsi"/>
                <w:i/>
                <w:iCs/>
                <w:sz w:val="32"/>
                <w:szCs w:val="32"/>
              </w:rPr>
            </m:ctrlPr>
          </m:dPr>
          <m:e>
            <m:r>
              <w:rPr>
                <w:rFonts w:ascii="Cambria Math" w:hAnsi="Cambria Math" w:cstheme="minorHAnsi"/>
                <w:sz w:val="32"/>
                <w:szCs w:val="32"/>
              </w:rPr>
              <m:t>t</m:t>
            </m:r>
          </m:e>
        </m:d>
        <m:r>
          <w:rPr>
            <w:rFonts w:ascii="Cambria Math" w:hAnsi="Cambria Math" w:cstheme="minorHAnsi"/>
            <w:sz w:val="32"/>
            <w:szCs w:val="32"/>
          </w:rPr>
          <m:t>- Qs</m:t>
        </m:r>
        <m:d>
          <m:dPr>
            <m:begChr m:val="["/>
            <m:endChr m:val="]"/>
            <m:ctrlPr>
              <w:rPr>
                <w:rFonts w:ascii="Cambria Math" w:hAnsi="Cambria Math" w:cstheme="minorHAnsi"/>
                <w:i/>
                <w:iCs/>
                <w:sz w:val="32"/>
                <w:szCs w:val="32"/>
              </w:rPr>
            </m:ctrlPr>
          </m:dPr>
          <m:e>
            <m:d>
              <m:dPr>
                <m:ctrlPr>
                  <w:rPr>
                    <w:rFonts w:ascii="Cambria Math" w:hAnsi="Cambria Math" w:cstheme="minorHAnsi"/>
                    <w:i/>
                    <w:iCs/>
                    <w:sz w:val="32"/>
                    <w:szCs w:val="32"/>
                  </w:rPr>
                </m:ctrlPr>
              </m:dPr>
              <m:e>
                <m:r>
                  <w:rPr>
                    <w:rFonts w:ascii="Cambria Math" w:hAnsi="Cambria Math" w:cstheme="minorHAnsi"/>
                    <w:sz w:val="32"/>
                    <w:szCs w:val="32"/>
                  </w:rPr>
                  <m:t>t</m:t>
                </m:r>
              </m:e>
            </m:d>
            <m:r>
              <w:rPr>
                <w:rFonts w:ascii="Cambria Math" w:hAnsi="Cambria Math" w:cstheme="minorHAnsi"/>
                <w:sz w:val="32"/>
                <w:szCs w:val="32"/>
              </w:rPr>
              <m:t>, t</m:t>
            </m:r>
          </m:e>
        </m:d>
        <m:r>
          <w:rPr>
            <w:rFonts w:ascii="Cambria Math" w:hAnsi="Cambria Math" w:cstheme="minorHAnsi"/>
            <w:sz w:val="32"/>
            <w:szCs w:val="32"/>
          </w:rPr>
          <m:t xml:space="preserve"> - </m:t>
        </m:r>
        <m:r>
          <m:rPr>
            <m:sty m:val="p"/>
          </m:rPr>
          <w:rPr>
            <w:rFonts w:ascii="Cambria Math" w:hAnsi="Cambria Math" w:cstheme="minorHAnsi"/>
            <w:sz w:val="32"/>
            <w:szCs w:val="32"/>
          </w:rPr>
          <m:t>ET</m:t>
        </m:r>
        <m:d>
          <m:dPr>
            <m:begChr m:val="["/>
            <m:endChr m:val="]"/>
            <m:ctrlPr>
              <w:rPr>
                <w:rFonts w:ascii="Cambria Math" w:hAnsi="Cambria Math" w:cstheme="minorHAnsi"/>
                <w:i/>
                <w:iCs/>
                <w:sz w:val="32"/>
                <w:szCs w:val="32"/>
              </w:rPr>
            </m:ctrlPr>
          </m:dPr>
          <m:e>
            <m:r>
              <w:rPr>
                <w:rFonts w:ascii="Cambria Math" w:hAnsi="Cambria Math" w:cstheme="minorHAnsi"/>
                <w:sz w:val="32"/>
                <w:szCs w:val="32"/>
              </w:rPr>
              <m:t>s</m:t>
            </m:r>
            <m:d>
              <m:dPr>
                <m:ctrlPr>
                  <w:rPr>
                    <w:rFonts w:ascii="Cambria Math" w:hAnsi="Cambria Math" w:cstheme="minorHAnsi"/>
                    <w:i/>
                    <w:iCs/>
                    <w:sz w:val="32"/>
                    <w:szCs w:val="32"/>
                  </w:rPr>
                </m:ctrlPr>
              </m:dPr>
              <m:e>
                <m:r>
                  <w:rPr>
                    <w:rFonts w:ascii="Cambria Math" w:hAnsi="Cambria Math" w:cstheme="minorHAnsi"/>
                    <w:sz w:val="32"/>
                    <w:szCs w:val="32"/>
                  </w:rPr>
                  <m:t>t</m:t>
                </m:r>
              </m:e>
            </m:d>
          </m:e>
        </m:d>
        <m:r>
          <w:rPr>
            <w:rFonts w:ascii="Cambria Math" w:hAnsi="Cambria Math" w:cstheme="minorHAnsi"/>
            <w:sz w:val="32"/>
            <w:szCs w:val="32"/>
          </w:rPr>
          <m:t>- L</m:t>
        </m:r>
        <m:d>
          <m:dPr>
            <m:begChr m:val="["/>
            <m:endChr m:val="]"/>
            <m:ctrlPr>
              <w:rPr>
                <w:rFonts w:ascii="Cambria Math" w:hAnsi="Cambria Math" w:cstheme="minorHAnsi"/>
                <w:i/>
                <w:iCs/>
                <w:sz w:val="32"/>
                <w:szCs w:val="32"/>
              </w:rPr>
            </m:ctrlPr>
          </m:dPr>
          <m:e>
            <m:r>
              <w:rPr>
                <w:rFonts w:ascii="Cambria Math" w:hAnsi="Cambria Math" w:cstheme="minorHAnsi"/>
                <w:sz w:val="32"/>
                <w:szCs w:val="32"/>
              </w:rPr>
              <m:t>s</m:t>
            </m:r>
            <m:d>
              <m:dPr>
                <m:ctrlPr>
                  <w:rPr>
                    <w:rFonts w:ascii="Cambria Math" w:hAnsi="Cambria Math" w:cstheme="minorHAnsi"/>
                    <w:i/>
                    <w:iCs/>
                    <w:sz w:val="32"/>
                    <w:szCs w:val="32"/>
                  </w:rPr>
                </m:ctrlPr>
              </m:dPr>
              <m:e>
                <m:r>
                  <w:rPr>
                    <w:rFonts w:ascii="Cambria Math" w:hAnsi="Cambria Math" w:cstheme="minorHAnsi"/>
                    <w:sz w:val="32"/>
                    <w:szCs w:val="32"/>
                  </w:rPr>
                  <m:t>t</m:t>
                </m:r>
              </m:e>
            </m:d>
          </m:e>
        </m:d>
      </m:oMath>
      <w:r w:rsidR="00D86FF0" w:rsidRPr="00557E01">
        <w:rPr>
          <w:rFonts w:cstheme="minorHAnsi"/>
        </w:rPr>
        <w:t xml:space="preserve"> </w:t>
      </w:r>
      <w:r w:rsidR="00963929" w:rsidRPr="00557E01">
        <w:rPr>
          <w:rStyle w:val="inline-equationlabel"/>
          <w:rFonts w:cstheme="minorHAnsi"/>
        </w:rPr>
        <w:t>(</w:t>
      </w:r>
      <w:proofErr w:type="spellStart"/>
      <w:r w:rsidR="00963929" w:rsidRPr="00557E01">
        <w:rPr>
          <w:rStyle w:val="inline-equationlabel"/>
          <w:rFonts w:cstheme="minorHAnsi"/>
        </w:rPr>
        <w:t>Eqn</w:t>
      </w:r>
      <w:proofErr w:type="spellEnd"/>
      <w:r w:rsidR="00963929" w:rsidRPr="00557E01">
        <w:rPr>
          <w:rStyle w:val="inline-equationlabel"/>
          <w:rFonts w:cstheme="minorHAnsi"/>
        </w:rPr>
        <w:t xml:space="preserve"> 1)</w:t>
      </w:r>
    </w:p>
    <w:p w14:paraId="603B67CD" w14:textId="650DC7D8" w:rsidR="00963929" w:rsidRPr="00557E01" w:rsidRDefault="00963929" w:rsidP="00963929">
      <w:pPr>
        <w:rPr>
          <w:rFonts w:cstheme="minorHAnsi"/>
        </w:rPr>
      </w:pPr>
      <w:r w:rsidRPr="00557E01">
        <w:rPr>
          <w:rFonts w:cstheme="minorHAnsi"/>
        </w:rPr>
        <w:t>(</w:t>
      </w:r>
      <m:oMath>
        <m:sSub>
          <m:sSubPr>
            <m:ctrlPr>
              <w:rPr>
                <w:rFonts w:ascii="Cambria Math" w:hAnsi="Cambria Math" w:cstheme="minorHAnsi"/>
                <w:i/>
                <w:iCs/>
              </w:rPr>
            </m:ctrlPr>
          </m:sSubPr>
          <m:e>
            <m:r>
              <w:rPr>
                <w:rFonts w:ascii="Cambria Math" w:hAnsi="Cambria Math" w:cstheme="minorHAnsi"/>
              </w:rPr>
              <m:t>Z</m:t>
            </m:r>
          </m:e>
          <m:sub>
            <m:r>
              <w:rPr>
                <w:rFonts w:ascii="Cambria Math" w:hAnsi="Cambria Math" w:cstheme="minorHAnsi"/>
                <w:vertAlign w:val="subscript"/>
              </w:rPr>
              <m:t>r</m:t>
            </m:r>
          </m:sub>
        </m:sSub>
      </m:oMath>
      <w:r w:rsidRPr="00557E01">
        <w:rPr>
          <w:rFonts w:cstheme="minorHAnsi"/>
          <w:i/>
          <w:iCs/>
        </w:rPr>
        <w:t>,</w:t>
      </w:r>
      <w:r w:rsidRPr="00557E01">
        <w:rPr>
          <w:rFonts w:cstheme="minorHAnsi"/>
        </w:rPr>
        <w:t> active soil depth; </w:t>
      </w:r>
      <m:oMath>
        <m:r>
          <w:rPr>
            <w:rFonts w:ascii="Cambria Math" w:hAnsi="Cambria Math" w:cstheme="minorHAnsi"/>
          </w:rPr>
          <m:t>n</m:t>
        </m:r>
      </m:oMath>
      <w:r w:rsidRPr="00557E01">
        <w:rPr>
          <w:rFonts w:cstheme="minorHAnsi"/>
        </w:rPr>
        <w:t>, porosity; </w:t>
      </w:r>
      <m:oMath>
        <m:r>
          <w:rPr>
            <w:rFonts w:ascii="Cambria Math" w:hAnsi="Cambria Math" w:cstheme="minorHAnsi"/>
          </w:rPr>
          <m:t>s(t)</m:t>
        </m:r>
      </m:oMath>
      <w:r w:rsidRPr="00557E01">
        <w:rPr>
          <w:rFonts w:cstheme="minorHAnsi"/>
        </w:rPr>
        <w:t>, relative soil moisture content; </w:t>
      </w:r>
      <m:oMath>
        <m:r>
          <w:rPr>
            <w:rFonts w:ascii="Cambria Math" w:hAnsi="Cambria Math" w:cstheme="minorHAnsi"/>
          </w:rPr>
          <m:t>R(t)</m:t>
        </m:r>
      </m:oMath>
      <w:r w:rsidRPr="00557E01">
        <w:rPr>
          <w:rFonts w:cstheme="minorHAnsi"/>
        </w:rPr>
        <w:t>, rainfall rate; </w:t>
      </w:r>
      <m:oMath>
        <m:r>
          <w:rPr>
            <w:rFonts w:ascii="Cambria Math" w:hAnsi="Cambria Math" w:cstheme="minorHAnsi"/>
          </w:rPr>
          <m:t>I(t)</m:t>
        </m:r>
      </m:oMath>
      <w:r w:rsidRPr="00557E01">
        <w:rPr>
          <w:rFonts w:cstheme="minorHAnsi"/>
        </w:rPr>
        <w:t>, amount of rainfall intercepted by the canopy cover; </w:t>
      </w:r>
      <m:oMath>
        <m:r>
          <w:rPr>
            <w:rFonts w:ascii="Cambria Math" w:hAnsi="Cambria Math" w:cstheme="minorHAnsi"/>
          </w:rPr>
          <m:t>Q[s(t),t]</m:t>
        </m:r>
      </m:oMath>
      <w:r w:rsidRPr="00557E01">
        <w:rPr>
          <w:rFonts w:cstheme="minorHAnsi"/>
        </w:rPr>
        <w:t xml:space="preserve">, surface/subsurface runoff rate; </w:t>
      </w:r>
      <m:oMath>
        <m:r>
          <w:rPr>
            <w:rFonts w:ascii="Cambria Math" w:hAnsi="Cambria Math" w:cstheme="minorHAnsi"/>
          </w:rPr>
          <m:t>ET[s(t)]</m:t>
        </m:r>
      </m:oMath>
      <w:r w:rsidRPr="00557E01">
        <w:rPr>
          <w:rFonts w:cstheme="minorHAnsi"/>
        </w:rPr>
        <w:t>, evapotranspiration rate; </w:t>
      </w:r>
      <m:oMath>
        <m:r>
          <w:rPr>
            <w:rFonts w:ascii="Cambria Math" w:hAnsi="Cambria Math" w:cstheme="minorHAnsi"/>
          </w:rPr>
          <m:t>L[s(t)]</m:t>
        </m:r>
      </m:oMath>
      <w:r w:rsidRPr="00557E01">
        <w:rPr>
          <w:rFonts w:cstheme="minorHAnsi"/>
        </w:rPr>
        <w:t xml:space="preserve">, leakage below the root zone). The runoff, evapotranspiration and leakage rate depend on soil moisture levels through simple yet realistic representations of plant hydraulics, soil properties and topography. Under steady‐state conditions, we obtain analytical solutions of the soil moisture probability density function for each 30‐m grid cell across the watershed. The solution is provided in Supporting Information </w:t>
      </w:r>
      <w:proofErr w:type="spellStart"/>
      <w:r w:rsidRPr="00557E01">
        <w:rPr>
          <w:rFonts w:cstheme="minorHAnsi"/>
        </w:rPr>
        <w:t>Eqn</w:t>
      </w:r>
      <w:proofErr w:type="spellEnd"/>
      <w:r w:rsidRPr="00557E01">
        <w:rPr>
          <w:rFonts w:cstheme="minorHAnsi"/>
        </w:rPr>
        <w:t> </w:t>
      </w:r>
      <w:hyperlink r:id="rId77" w:anchor="support-information-section" w:history="1">
        <w:r w:rsidRPr="00557E01">
          <w:rPr>
            <w:rStyle w:val="Hyperlink"/>
            <w:rFonts w:cstheme="minorHAnsi"/>
            <w:color w:val="005274"/>
          </w:rPr>
          <w:t>S1</w:t>
        </w:r>
      </w:hyperlink>
      <w:r w:rsidRPr="00557E01">
        <w:rPr>
          <w:rFonts w:cstheme="minorHAnsi"/>
        </w:rPr>
        <w:t>, Methods </w:t>
      </w:r>
      <w:hyperlink r:id="rId78" w:anchor="support-information-section" w:history="1">
        <w:r w:rsidRPr="00557E01">
          <w:rPr>
            <w:rStyle w:val="Hyperlink"/>
            <w:rFonts w:cstheme="minorHAnsi"/>
            <w:color w:val="005274"/>
          </w:rPr>
          <w:t>S1</w:t>
        </w:r>
      </w:hyperlink>
      <w:r w:rsidRPr="00557E01">
        <w:rPr>
          <w:rFonts w:cstheme="minorHAnsi"/>
        </w:rPr>
        <w:t xml:space="preserve">; however, the full derivation can be found in </w:t>
      </w:r>
      <w:proofErr w:type="spellStart"/>
      <w:r w:rsidRPr="00557E01">
        <w:rPr>
          <w:rFonts w:cstheme="minorHAnsi"/>
        </w:rPr>
        <w:t>Laio</w:t>
      </w:r>
      <w:proofErr w:type="spellEnd"/>
      <w:r w:rsidRPr="00557E01">
        <w:rPr>
          <w:rFonts w:cstheme="minorHAnsi"/>
        </w:rPr>
        <w:t> </w:t>
      </w:r>
      <w:r w:rsidRPr="00557E01">
        <w:rPr>
          <w:rFonts w:cstheme="minorHAnsi"/>
          <w:i/>
          <w:iCs/>
        </w:rPr>
        <w:t>et al</w:t>
      </w:r>
      <w:r w:rsidRPr="00557E01">
        <w:rPr>
          <w:rFonts w:cstheme="minorHAnsi"/>
        </w:rPr>
        <w:t>. (</w:t>
      </w:r>
      <w:hyperlink r:id="rId79" w:anchor="nph15274-bib-0048" w:history="1">
        <w:r w:rsidRPr="00557E01">
          <w:rPr>
            <w:rStyle w:val="Hyperlink"/>
            <w:rFonts w:cstheme="minorHAnsi"/>
            <w:color w:val="000000"/>
          </w:rPr>
          <w:t>2001</w:t>
        </w:r>
      </w:hyperlink>
      <w:r w:rsidRPr="00557E01">
        <w:rPr>
          <w:rFonts w:cstheme="minorHAnsi"/>
        </w:rPr>
        <w:t>) and Rodriguez‐</w:t>
      </w:r>
      <w:proofErr w:type="spellStart"/>
      <w:r w:rsidRPr="00557E01">
        <w:rPr>
          <w:rFonts w:cstheme="minorHAnsi"/>
        </w:rPr>
        <w:t>Iturbe</w:t>
      </w:r>
      <w:proofErr w:type="spellEnd"/>
      <w:r w:rsidRPr="00557E01">
        <w:rPr>
          <w:rFonts w:cstheme="minorHAnsi"/>
        </w:rPr>
        <w:t> </w:t>
      </w:r>
      <w:r w:rsidRPr="00557E01">
        <w:rPr>
          <w:rFonts w:cstheme="minorHAnsi"/>
          <w:i/>
          <w:iCs/>
        </w:rPr>
        <w:t>et al</w:t>
      </w:r>
      <w:r w:rsidRPr="00557E01">
        <w:rPr>
          <w:rFonts w:cstheme="minorHAnsi"/>
        </w:rPr>
        <w:t>. (</w:t>
      </w:r>
      <w:hyperlink r:id="rId80" w:anchor="nph15274-bib-0074" w:history="1">
        <w:r w:rsidRPr="00557E01">
          <w:rPr>
            <w:rStyle w:val="Hyperlink"/>
            <w:rFonts w:cstheme="minorHAnsi"/>
            <w:color w:val="000000"/>
          </w:rPr>
          <w:t>1999</w:t>
        </w:r>
      </w:hyperlink>
      <w:r w:rsidRPr="00557E01">
        <w:rPr>
          <w:rFonts w:cstheme="minorHAnsi"/>
        </w:rPr>
        <w:t xml:space="preserve">). We then assess the role of climate, soil properties, plant hydraulics and topography on soil moisture dynamics and associated tree water stress, by adapting the framework for modeling dynamic water stress, originally proposed by </w:t>
      </w:r>
      <w:proofErr w:type="spellStart"/>
      <w:r w:rsidRPr="00557E01">
        <w:rPr>
          <w:rFonts w:cstheme="minorHAnsi"/>
        </w:rPr>
        <w:t>Laio</w:t>
      </w:r>
      <w:proofErr w:type="spellEnd"/>
      <w:r w:rsidRPr="00557E01">
        <w:rPr>
          <w:rFonts w:cstheme="minorHAnsi"/>
        </w:rPr>
        <w:t> </w:t>
      </w:r>
      <w:r w:rsidRPr="00557E01">
        <w:rPr>
          <w:rFonts w:cstheme="minorHAnsi"/>
          <w:i/>
          <w:iCs/>
        </w:rPr>
        <w:t>et al</w:t>
      </w:r>
      <w:r w:rsidRPr="00557E01">
        <w:rPr>
          <w:rFonts w:cstheme="minorHAnsi"/>
        </w:rPr>
        <w:t>. (</w:t>
      </w:r>
      <w:hyperlink r:id="rId81" w:anchor="nph15274-bib-0048" w:history="1">
        <w:r w:rsidRPr="00557E01">
          <w:rPr>
            <w:rStyle w:val="Hyperlink"/>
            <w:rFonts w:cstheme="minorHAnsi"/>
            <w:color w:val="000000"/>
          </w:rPr>
          <w:t>2001</w:t>
        </w:r>
      </w:hyperlink>
      <w:r w:rsidRPr="00557E01">
        <w:rPr>
          <w:rFonts w:cstheme="minorHAnsi"/>
        </w:rPr>
        <w:t xml:space="preserve">) and </w:t>
      </w:r>
      <w:proofErr w:type="spellStart"/>
      <w:r w:rsidRPr="00557E01">
        <w:rPr>
          <w:rFonts w:cstheme="minorHAnsi"/>
        </w:rPr>
        <w:t>Porporato</w:t>
      </w:r>
      <w:proofErr w:type="spellEnd"/>
      <w:r w:rsidRPr="00557E01">
        <w:rPr>
          <w:rFonts w:cstheme="minorHAnsi"/>
        </w:rPr>
        <w:t> </w:t>
      </w:r>
      <w:r w:rsidRPr="00557E01">
        <w:rPr>
          <w:rFonts w:cstheme="minorHAnsi"/>
          <w:i/>
          <w:iCs/>
        </w:rPr>
        <w:t>et al</w:t>
      </w:r>
      <w:r w:rsidRPr="00557E01">
        <w:rPr>
          <w:rFonts w:cstheme="minorHAnsi"/>
        </w:rPr>
        <w:t>. (</w:t>
      </w:r>
      <w:hyperlink r:id="rId82" w:anchor="nph15274-bib-0071" w:history="1">
        <w:r w:rsidRPr="00557E01">
          <w:rPr>
            <w:rStyle w:val="Hyperlink"/>
            <w:rFonts w:cstheme="minorHAnsi"/>
            <w:color w:val="000000"/>
          </w:rPr>
          <w:t>2001</w:t>
        </w:r>
      </w:hyperlink>
      <w:r w:rsidRPr="00557E01">
        <w:rPr>
          <w:rFonts w:cstheme="minorHAnsi"/>
        </w:rPr>
        <w:t>), Fig. </w:t>
      </w:r>
      <w:hyperlink r:id="rId83" w:anchor="nph15274-fig-0002" w:history="1">
        <w:r w:rsidRPr="00557E01">
          <w:rPr>
            <w:rStyle w:val="Hyperlink"/>
            <w:rFonts w:cstheme="minorHAnsi"/>
            <w:color w:val="005274"/>
          </w:rPr>
          <w:t>2</w:t>
        </w:r>
      </w:hyperlink>
      <w:r w:rsidRPr="00557E01">
        <w:rPr>
          <w:rFonts w:cstheme="minorHAnsi"/>
        </w:rPr>
        <w:t>.</w:t>
      </w:r>
    </w:p>
    <w:p w14:paraId="620A0E2B" w14:textId="03A64BF1" w:rsidR="00963929" w:rsidRPr="00557E01" w:rsidRDefault="00963929" w:rsidP="000F5828">
      <w:pPr>
        <w:pStyle w:val="NoSpacing"/>
        <w:rPr>
          <w:rFonts w:cstheme="minorHAnsi"/>
        </w:rPr>
      </w:pPr>
      <w:r w:rsidRPr="00557E01">
        <w:rPr>
          <w:rFonts w:cstheme="minorHAnsi"/>
          <w:noProof/>
        </w:rPr>
        <w:drawing>
          <wp:inline distT="0" distB="0" distL="0" distR="0" wp14:anchorId="5405AB97" wp14:editId="788A6305">
            <wp:extent cx="2743200" cy="2359152"/>
            <wp:effectExtent l="0" t="0" r="0" b="3175"/>
            <wp:docPr id="49" name="Picture 49" descr="Figure 2 Model overview: inputs include climate, tree physiology, soil and landscape parameters. Dynamic water stress incorporates outputs related to mean intensity, duration, and number of times a soil moisture threshold associated with severe drought‐stress was crossed using a daily time‐step and averaged over 1 yr. Remotely‐sensed observations from 2011 are used to validate dynamic water stress. We then modeled annual dynamic water stress from 1980 to 20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Picture 49" descr="image"/>
                    <pic:cNvPicPr>
                      <a:picLocks noChangeAspect="1" noChangeArrowheads="1"/>
                    </pic:cNvPicPr>
                  </pic:nvPicPr>
                  <pic:blipFill>
                    <a:blip r:embed="rId84">
                      <a:extLst>
                        <a:ext uri="{28A0092B-C50C-407E-A947-70E740481C1C}">
                          <a14:useLocalDpi xmlns:a14="http://schemas.microsoft.com/office/drawing/2010/main" val="0"/>
                        </a:ext>
                      </a:extLst>
                    </a:blip>
                    <a:srcRect/>
                    <a:stretch>
                      <a:fillRect/>
                    </a:stretch>
                  </pic:blipFill>
                  <pic:spPr bwMode="auto">
                    <a:xfrm>
                      <a:off x="0" y="0"/>
                      <a:ext cx="2743200" cy="2359152"/>
                    </a:xfrm>
                    <a:prstGeom prst="rect">
                      <a:avLst/>
                    </a:prstGeom>
                    <a:noFill/>
                    <a:ln>
                      <a:noFill/>
                    </a:ln>
                  </pic:spPr>
                </pic:pic>
              </a:graphicData>
            </a:graphic>
          </wp:inline>
        </w:drawing>
      </w:r>
    </w:p>
    <w:p w14:paraId="7D482BC8" w14:textId="0AEAD283" w:rsidR="00963929" w:rsidRPr="00557E01" w:rsidRDefault="00963929" w:rsidP="000F5828">
      <w:pPr>
        <w:pStyle w:val="NoSpacing"/>
        <w:rPr>
          <w:rFonts w:cstheme="minorHAnsi"/>
        </w:rPr>
      </w:pPr>
      <w:r w:rsidRPr="00557E01">
        <w:rPr>
          <w:rStyle w:val="Strong"/>
          <w:rFonts w:cstheme="minorHAnsi"/>
          <w:color w:val="212121"/>
        </w:rPr>
        <w:t>Figure 2</w:t>
      </w:r>
      <w:r w:rsidR="000F5828" w:rsidRPr="00557E01">
        <w:rPr>
          <w:rFonts w:cstheme="minorHAnsi"/>
        </w:rPr>
        <w:t xml:space="preserve"> </w:t>
      </w:r>
      <w:r w:rsidRPr="00557E01">
        <w:rPr>
          <w:rFonts w:cstheme="minorHAnsi"/>
        </w:rPr>
        <w:t xml:space="preserve">Model overview: inputs include climate, tree physiology, soil and landscape parameters. Dynamic water stress incorporates outputs related to mean intensity, duration, and number of times a soil moisture threshold associated with severe drought‐stress was crossed using a daily time‐step and averaged over 1 yr. </w:t>
      </w:r>
      <w:proofErr w:type="gramStart"/>
      <w:r w:rsidRPr="00557E01">
        <w:rPr>
          <w:rFonts w:cstheme="minorHAnsi"/>
        </w:rPr>
        <w:t>Remotely‐sensed</w:t>
      </w:r>
      <w:proofErr w:type="gramEnd"/>
      <w:r w:rsidRPr="00557E01">
        <w:rPr>
          <w:rFonts w:cstheme="minorHAnsi"/>
        </w:rPr>
        <w:t xml:space="preserve"> observations from 2011 are used to validate dynamic water stress. We then modeled annual dynamic water stress from 1980 to 2099.</w:t>
      </w:r>
    </w:p>
    <w:p w14:paraId="6D9AAC66" w14:textId="77777777" w:rsidR="000F5828" w:rsidRPr="00557E01" w:rsidRDefault="000F5828" w:rsidP="00963929">
      <w:pPr>
        <w:rPr>
          <w:rFonts w:cstheme="minorHAnsi"/>
        </w:rPr>
      </w:pPr>
    </w:p>
    <w:p w14:paraId="54C49709" w14:textId="77777777" w:rsidR="00963929" w:rsidRPr="00557E01" w:rsidRDefault="00963929" w:rsidP="006F6F64">
      <w:pPr>
        <w:pStyle w:val="Heading2"/>
        <w:rPr>
          <w:rFonts w:asciiTheme="minorHAnsi" w:hAnsiTheme="minorHAnsi" w:cstheme="minorHAnsi"/>
        </w:rPr>
      </w:pPr>
      <w:r w:rsidRPr="00557E01">
        <w:rPr>
          <w:rFonts w:asciiTheme="minorHAnsi" w:hAnsiTheme="minorHAnsi" w:cstheme="minorHAnsi"/>
        </w:rPr>
        <w:t>Infiltration: rainfall, canopy interception and lateral water flow</w:t>
      </w:r>
    </w:p>
    <w:p w14:paraId="14E30605" w14:textId="4FD34197" w:rsidR="00963929" w:rsidRPr="00557E01" w:rsidRDefault="00963929" w:rsidP="006F6F64">
      <w:pPr>
        <w:rPr>
          <w:rFonts w:cstheme="minorHAnsi"/>
        </w:rPr>
      </w:pPr>
      <w:r w:rsidRPr="00557E01">
        <w:rPr>
          <w:rFonts w:cstheme="minorHAnsi"/>
        </w:rPr>
        <w:t>Infiltration from rainfall is treated as an external random forcing factor where the occurrence of a rainfall event follows a marked Poisson process with a mean storm frequency, λ (d</w:t>
      </w:r>
      <w:r w:rsidRPr="00557E01">
        <w:rPr>
          <w:rFonts w:cstheme="minorHAnsi"/>
          <w:vertAlign w:val="superscript"/>
        </w:rPr>
        <w:t>−1</w:t>
      </w:r>
      <w:r w:rsidRPr="00557E01">
        <w:rPr>
          <w:rFonts w:cstheme="minorHAnsi"/>
        </w:rPr>
        <w:t>). The depth of each rainfall event follows an exponential probability density function with a mean depth, α (cm), where α represents the amount of rainfall reaching the soil, while not accounting for canopy interception or lateral water flow. These distributions are commonly used to model rainfall at the daily timescale (Rodriguez‐</w:t>
      </w:r>
      <w:proofErr w:type="spellStart"/>
      <w:r w:rsidRPr="00557E01">
        <w:rPr>
          <w:rFonts w:cstheme="minorHAnsi"/>
        </w:rPr>
        <w:t>Iturbe</w:t>
      </w:r>
      <w:proofErr w:type="spellEnd"/>
      <w:r w:rsidRPr="00557E01">
        <w:rPr>
          <w:rFonts w:cstheme="minorHAnsi"/>
        </w:rPr>
        <w:t> </w:t>
      </w:r>
      <w:r w:rsidRPr="00557E01">
        <w:rPr>
          <w:rFonts w:cstheme="minorHAnsi"/>
          <w:i/>
          <w:iCs/>
        </w:rPr>
        <w:t>et al</w:t>
      </w:r>
      <w:r w:rsidRPr="00557E01">
        <w:rPr>
          <w:rFonts w:cstheme="minorHAnsi"/>
        </w:rPr>
        <w:t>., </w:t>
      </w:r>
      <w:hyperlink r:id="rId85" w:anchor="nph15274-bib-0074" w:history="1">
        <w:r w:rsidRPr="00557E01">
          <w:rPr>
            <w:rStyle w:val="Hyperlink"/>
            <w:rFonts w:eastAsiaTheme="majorEastAsia" w:cstheme="minorHAnsi"/>
            <w:b/>
            <w:bCs/>
            <w:color w:val="000000"/>
          </w:rPr>
          <w:t>1999</w:t>
        </w:r>
      </w:hyperlink>
      <w:r w:rsidRPr="00557E01">
        <w:rPr>
          <w:rFonts w:cstheme="minorHAnsi"/>
        </w:rPr>
        <w:t xml:space="preserve">; </w:t>
      </w:r>
      <w:proofErr w:type="spellStart"/>
      <w:r w:rsidRPr="00557E01">
        <w:rPr>
          <w:rFonts w:cstheme="minorHAnsi"/>
        </w:rPr>
        <w:t>Laio</w:t>
      </w:r>
      <w:proofErr w:type="spellEnd"/>
      <w:r w:rsidRPr="00557E01">
        <w:rPr>
          <w:rFonts w:cstheme="minorHAnsi"/>
        </w:rPr>
        <w:t> </w:t>
      </w:r>
      <w:r w:rsidRPr="00557E01">
        <w:rPr>
          <w:rFonts w:cstheme="minorHAnsi"/>
          <w:i/>
          <w:iCs/>
        </w:rPr>
        <w:t>et al</w:t>
      </w:r>
      <w:r w:rsidRPr="00557E01">
        <w:rPr>
          <w:rFonts w:cstheme="minorHAnsi"/>
        </w:rPr>
        <w:t>., </w:t>
      </w:r>
      <w:hyperlink r:id="rId86" w:anchor="nph15274-bib-0048" w:history="1">
        <w:r w:rsidRPr="00557E01">
          <w:rPr>
            <w:rStyle w:val="Hyperlink"/>
            <w:rFonts w:eastAsiaTheme="majorEastAsia" w:cstheme="minorHAnsi"/>
            <w:b/>
            <w:bCs/>
            <w:color w:val="000000"/>
          </w:rPr>
          <w:t>2001</w:t>
        </w:r>
      </w:hyperlink>
      <w:r w:rsidRPr="00557E01">
        <w:rPr>
          <w:rFonts w:cstheme="minorHAnsi"/>
        </w:rPr>
        <w:t xml:space="preserve">; </w:t>
      </w:r>
      <w:proofErr w:type="spellStart"/>
      <w:r w:rsidRPr="00557E01">
        <w:rPr>
          <w:rFonts w:cstheme="minorHAnsi"/>
        </w:rPr>
        <w:t>Porporato</w:t>
      </w:r>
      <w:proofErr w:type="spellEnd"/>
      <w:r w:rsidRPr="00557E01">
        <w:rPr>
          <w:rFonts w:cstheme="minorHAnsi"/>
        </w:rPr>
        <w:t> </w:t>
      </w:r>
      <w:r w:rsidRPr="00557E01">
        <w:rPr>
          <w:rFonts w:cstheme="minorHAnsi"/>
          <w:i/>
          <w:iCs/>
        </w:rPr>
        <w:t>et al</w:t>
      </w:r>
      <w:r w:rsidRPr="00557E01">
        <w:rPr>
          <w:rFonts w:cstheme="minorHAnsi"/>
        </w:rPr>
        <w:t>., </w:t>
      </w:r>
      <w:hyperlink r:id="rId87" w:anchor="nph15274-bib-0071" w:history="1">
        <w:r w:rsidRPr="00557E01">
          <w:rPr>
            <w:rStyle w:val="Hyperlink"/>
            <w:rFonts w:eastAsiaTheme="majorEastAsia" w:cstheme="minorHAnsi"/>
            <w:b/>
            <w:bCs/>
            <w:color w:val="000000"/>
          </w:rPr>
          <w:t>2001</w:t>
        </w:r>
      </w:hyperlink>
      <w:r w:rsidRPr="00557E01">
        <w:rPr>
          <w:rFonts w:cstheme="minorHAnsi"/>
        </w:rPr>
        <w:t>; Parolari </w:t>
      </w:r>
      <w:r w:rsidRPr="00557E01">
        <w:rPr>
          <w:rFonts w:cstheme="minorHAnsi"/>
          <w:i/>
          <w:iCs/>
        </w:rPr>
        <w:t>et al</w:t>
      </w:r>
      <w:r w:rsidRPr="00557E01">
        <w:rPr>
          <w:rFonts w:cstheme="minorHAnsi"/>
        </w:rPr>
        <w:t>., </w:t>
      </w:r>
      <w:hyperlink r:id="rId88" w:anchor="nph15274-bib-0067" w:history="1">
        <w:r w:rsidRPr="00557E01">
          <w:rPr>
            <w:rStyle w:val="Hyperlink"/>
            <w:rFonts w:eastAsiaTheme="majorEastAsia" w:cstheme="minorHAnsi"/>
            <w:b/>
            <w:bCs/>
            <w:color w:val="000000"/>
          </w:rPr>
          <w:t>2014</w:t>
        </w:r>
      </w:hyperlink>
      <w:r w:rsidRPr="00557E01">
        <w:rPr>
          <w:rFonts w:cstheme="minorHAnsi"/>
        </w:rPr>
        <w:t>). Following Daly </w:t>
      </w:r>
      <w:r w:rsidRPr="00557E01">
        <w:rPr>
          <w:rFonts w:cstheme="minorHAnsi"/>
          <w:i/>
          <w:iCs/>
        </w:rPr>
        <w:t>et al</w:t>
      </w:r>
      <w:r w:rsidRPr="00557E01">
        <w:rPr>
          <w:rFonts w:cstheme="minorHAnsi"/>
        </w:rPr>
        <w:t>. (</w:t>
      </w:r>
      <w:hyperlink r:id="rId89" w:anchor="nph15274-bib-0019" w:history="1">
        <w:r w:rsidRPr="00557E01">
          <w:rPr>
            <w:rStyle w:val="Hyperlink"/>
            <w:rFonts w:eastAsiaTheme="majorEastAsia" w:cstheme="minorHAnsi"/>
            <w:b/>
            <w:bCs/>
            <w:color w:val="000000"/>
          </w:rPr>
          <w:t>2008</w:t>
        </w:r>
      </w:hyperlink>
      <w:r w:rsidRPr="00557E01">
        <w:rPr>
          <w:rFonts w:cstheme="minorHAnsi"/>
        </w:rPr>
        <w:t>), we assume that for small storm events below a certain threshold, Δ, the canopy completely intercepts all rainfall. For </w:t>
      </w:r>
      <w:r w:rsidRPr="00557E01">
        <w:rPr>
          <w:rFonts w:cstheme="minorHAnsi"/>
          <w:i/>
          <w:iCs/>
        </w:rPr>
        <w:t>J. </w:t>
      </w:r>
      <w:proofErr w:type="spellStart"/>
      <w:r w:rsidRPr="00557E01">
        <w:rPr>
          <w:rFonts w:cstheme="minorHAnsi"/>
          <w:i/>
          <w:iCs/>
        </w:rPr>
        <w:t>ashei</w:t>
      </w:r>
      <w:proofErr w:type="spellEnd"/>
      <w:r w:rsidRPr="00557E01">
        <w:rPr>
          <w:rFonts w:cstheme="minorHAnsi"/>
        </w:rPr>
        <w:t>, Δ = 0.25 cm; storms below this value are typically fully intercepted (Owens </w:t>
      </w:r>
      <w:r w:rsidRPr="00557E01">
        <w:rPr>
          <w:rFonts w:cstheme="minorHAnsi"/>
          <w:i/>
          <w:iCs/>
        </w:rPr>
        <w:t>et al</w:t>
      </w:r>
      <w:r w:rsidRPr="00557E01">
        <w:rPr>
          <w:rFonts w:cstheme="minorHAnsi"/>
        </w:rPr>
        <w:t>., </w:t>
      </w:r>
      <w:hyperlink r:id="rId90" w:anchor="nph15274-bib-0066" w:history="1">
        <w:r w:rsidRPr="00557E01">
          <w:rPr>
            <w:rStyle w:val="Hyperlink"/>
            <w:rFonts w:eastAsiaTheme="majorEastAsia" w:cstheme="minorHAnsi"/>
            <w:b/>
            <w:bCs/>
            <w:color w:val="000000"/>
          </w:rPr>
          <w:t>2006</w:t>
        </w:r>
      </w:hyperlink>
      <w:r w:rsidRPr="00557E01">
        <w:rPr>
          <w:rFonts w:cstheme="minorHAnsi"/>
        </w:rPr>
        <w:t xml:space="preserve">). The process describing the frequency of a rainfall event then becomes a censored marked Poisson process, and </w:t>
      </w:r>
      <m:oMath>
        <m:r>
          <w:rPr>
            <w:rFonts w:ascii="Cambria Math" w:hAnsi="Cambria Math" w:cstheme="minorHAnsi"/>
          </w:rPr>
          <m:t>λ</m:t>
        </m:r>
      </m:oMath>
      <w:r w:rsidRPr="00557E01">
        <w:rPr>
          <w:rFonts w:cstheme="minorHAnsi"/>
        </w:rPr>
        <w:t xml:space="preserve"> is reduced to λ′ as:</w:t>
      </w:r>
    </w:p>
    <w:p w14:paraId="53334166" w14:textId="77777777" w:rsidR="00C97659" w:rsidRPr="00557E01" w:rsidRDefault="00963929" w:rsidP="006F6F64">
      <w:pPr>
        <w:rPr>
          <w:rStyle w:val="inline-equationlabel"/>
          <w:rFonts w:cstheme="minorHAnsi"/>
        </w:rPr>
      </w:pPr>
      <w:r w:rsidRPr="00557E01">
        <w:rPr>
          <w:rFonts w:cstheme="minorHAnsi"/>
          <w:noProof/>
        </w:rPr>
        <w:drawing>
          <wp:inline distT="0" distB="0" distL="0" distR="0" wp14:anchorId="78949499" wp14:editId="49C9AE3B">
            <wp:extent cx="762000" cy="161925"/>
            <wp:effectExtent l="0" t="0" r="0" b="9525"/>
            <wp:docPr id="48" name="Picture 48" descr="Equatio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urn:x-wiley:0028646X:media:nph15274:nph15274-math-0002"/>
                    <pic:cNvPicPr>
                      <a:picLocks noChangeAspect="1" noChangeArrowheads="1"/>
                    </pic:cNvPicPr>
                  </pic:nvPicPr>
                  <pic:blipFill>
                    <a:blip r:embed="rId91">
                      <a:extLst>
                        <a:ext uri="{28A0092B-C50C-407E-A947-70E740481C1C}">
                          <a14:useLocalDpi xmlns:a14="http://schemas.microsoft.com/office/drawing/2010/main" val="0"/>
                        </a:ext>
                      </a:extLst>
                    </a:blip>
                    <a:srcRect/>
                    <a:stretch>
                      <a:fillRect/>
                    </a:stretch>
                  </pic:blipFill>
                  <pic:spPr bwMode="auto">
                    <a:xfrm>
                      <a:off x="0" y="0"/>
                      <a:ext cx="762000" cy="161925"/>
                    </a:xfrm>
                    <a:prstGeom prst="rect">
                      <a:avLst/>
                    </a:prstGeom>
                    <a:noFill/>
                    <a:ln>
                      <a:noFill/>
                    </a:ln>
                  </pic:spPr>
                </pic:pic>
              </a:graphicData>
            </a:graphic>
          </wp:inline>
        </w:drawing>
      </w:r>
    </w:p>
    <w:p w14:paraId="646AA7CF" w14:textId="32728A22" w:rsidR="00963929" w:rsidRPr="00557E01" w:rsidRDefault="00C3760C" w:rsidP="006F6F64">
      <w:pPr>
        <w:rPr>
          <w:rFonts w:cstheme="minorHAnsi"/>
        </w:rPr>
      </w:pPr>
      <m:oMath>
        <m:sSup>
          <m:sSupPr>
            <m:ctrlPr>
              <w:rPr>
                <w:rStyle w:val="inline-equationlabel"/>
                <w:rFonts w:ascii="Cambria Math" w:hAnsi="Cambria Math" w:cstheme="minorHAnsi"/>
                <w:i/>
                <w:sz w:val="32"/>
                <w:szCs w:val="32"/>
              </w:rPr>
            </m:ctrlPr>
          </m:sSupPr>
          <m:e>
            <m:r>
              <w:rPr>
                <w:rStyle w:val="inline-equationlabel"/>
                <w:rFonts w:ascii="Cambria Math" w:hAnsi="Cambria Math" w:cstheme="minorHAnsi"/>
                <w:sz w:val="32"/>
                <w:szCs w:val="32"/>
              </w:rPr>
              <m:t>λ</m:t>
            </m:r>
          </m:e>
          <m:sup>
            <m:r>
              <w:rPr>
                <w:rStyle w:val="inline-equationlabel"/>
                <w:rFonts w:ascii="Cambria Math" w:hAnsi="Cambria Math" w:cstheme="minorHAnsi"/>
                <w:sz w:val="32"/>
                <w:szCs w:val="32"/>
              </w:rPr>
              <m:t>'</m:t>
            </m:r>
          </m:sup>
        </m:sSup>
        <m:r>
          <w:rPr>
            <w:rStyle w:val="inline-equationlabel"/>
            <w:rFonts w:ascii="Cambria Math" w:hAnsi="Cambria Math" w:cstheme="minorHAnsi"/>
            <w:sz w:val="32"/>
            <w:szCs w:val="32"/>
          </w:rPr>
          <m:t>=</m:t>
        </m:r>
        <m:sSup>
          <m:sSupPr>
            <m:ctrlPr>
              <w:rPr>
                <w:rStyle w:val="inline-equationlabel"/>
                <w:rFonts w:ascii="Cambria Math" w:hAnsi="Cambria Math" w:cstheme="minorHAnsi"/>
                <w:i/>
                <w:sz w:val="32"/>
                <w:szCs w:val="32"/>
              </w:rPr>
            </m:ctrlPr>
          </m:sSupPr>
          <m:e>
            <m:r>
              <w:rPr>
                <w:rStyle w:val="inline-equationlabel"/>
                <w:rFonts w:ascii="Cambria Math" w:hAnsi="Cambria Math" w:cstheme="minorHAnsi"/>
                <w:sz w:val="32"/>
                <w:szCs w:val="32"/>
              </w:rPr>
              <m:t>λe</m:t>
            </m:r>
          </m:e>
          <m:sup>
            <m:r>
              <w:rPr>
                <w:rStyle w:val="inline-equationlabel"/>
                <w:rFonts w:ascii="Cambria Math" w:hAnsi="Cambria Math" w:cstheme="minorHAnsi"/>
                <w:sz w:val="32"/>
                <w:szCs w:val="32"/>
              </w:rPr>
              <m:t>-</m:t>
            </m:r>
            <m:r>
              <m:rPr>
                <m:sty m:val="p"/>
              </m:rPr>
              <w:rPr>
                <w:rStyle w:val="inline-equationlabel"/>
                <w:rFonts w:ascii="Cambria Math" w:hAnsi="Cambria Math" w:cstheme="minorHAnsi"/>
                <w:sz w:val="32"/>
                <w:szCs w:val="32"/>
              </w:rPr>
              <m:t>Δ</m:t>
            </m:r>
            <m:r>
              <w:rPr>
                <w:rStyle w:val="inline-equationlabel"/>
                <w:rFonts w:ascii="Cambria Math" w:hAnsi="Cambria Math" w:cstheme="minorHAnsi"/>
                <w:sz w:val="32"/>
                <w:szCs w:val="32"/>
              </w:rPr>
              <m:t>/α</m:t>
            </m:r>
          </m:sup>
        </m:sSup>
      </m:oMath>
      <w:r w:rsidR="009B1E95" w:rsidRPr="00557E01">
        <w:rPr>
          <w:rStyle w:val="inline-equationlabel"/>
          <w:rFonts w:cstheme="minorHAnsi"/>
          <w:sz w:val="32"/>
          <w:szCs w:val="32"/>
        </w:rPr>
        <w:t xml:space="preserve"> </w:t>
      </w:r>
      <w:r w:rsidR="009B1E95" w:rsidRPr="00557E01">
        <w:rPr>
          <w:rStyle w:val="inline-equationlabel"/>
          <w:rFonts w:cstheme="minorHAnsi"/>
        </w:rPr>
        <w:t xml:space="preserve"> </w:t>
      </w:r>
      <w:r w:rsidR="00963929" w:rsidRPr="00557E01">
        <w:rPr>
          <w:rStyle w:val="inline-equationlabel"/>
          <w:rFonts w:cstheme="minorHAnsi"/>
        </w:rPr>
        <w:t>(</w:t>
      </w:r>
      <w:proofErr w:type="spellStart"/>
      <w:r w:rsidR="00963929" w:rsidRPr="00557E01">
        <w:rPr>
          <w:rStyle w:val="inline-equationlabel"/>
          <w:rFonts w:cstheme="minorHAnsi"/>
        </w:rPr>
        <w:t>Eqn</w:t>
      </w:r>
      <w:proofErr w:type="spellEnd"/>
      <w:r w:rsidR="00963929" w:rsidRPr="00557E01">
        <w:rPr>
          <w:rStyle w:val="inline-equationlabel"/>
          <w:rFonts w:cstheme="minorHAnsi"/>
        </w:rPr>
        <w:t xml:space="preserve"> 2)</w:t>
      </w:r>
    </w:p>
    <w:p w14:paraId="6AB4A0AA" w14:textId="5A8FDD39" w:rsidR="00963929" w:rsidRPr="00557E01" w:rsidRDefault="00963929" w:rsidP="006F6F64">
      <w:pPr>
        <w:rPr>
          <w:rFonts w:cstheme="minorHAnsi"/>
        </w:rPr>
      </w:pPr>
      <w:r w:rsidRPr="00557E01">
        <w:rPr>
          <w:rFonts w:cstheme="minorHAnsi"/>
        </w:rPr>
        <w:t xml:space="preserve">For larger rainfall events above </w:t>
      </w:r>
      <m:oMath>
        <m:r>
          <m:rPr>
            <m:sty m:val="p"/>
          </m:rPr>
          <w:rPr>
            <w:rFonts w:ascii="Cambria Math" w:hAnsi="Cambria Math" w:cstheme="minorHAnsi"/>
          </w:rPr>
          <m:t>Δ</m:t>
        </m:r>
      </m:oMath>
      <w:r w:rsidRPr="00557E01">
        <w:rPr>
          <w:rFonts w:cstheme="minorHAnsi"/>
        </w:rPr>
        <w:t>, throughfall (e.g. precipitation minus interception) is linearly related to the depth of the rainfall event (Daly </w:t>
      </w:r>
      <w:r w:rsidRPr="00557E01">
        <w:rPr>
          <w:rFonts w:cstheme="minorHAnsi"/>
          <w:i/>
          <w:iCs/>
        </w:rPr>
        <w:t>et al</w:t>
      </w:r>
      <w:r w:rsidRPr="00557E01">
        <w:rPr>
          <w:rFonts w:cstheme="minorHAnsi"/>
        </w:rPr>
        <w:t>., </w:t>
      </w:r>
      <w:hyperlink r:id="rId92" w:anchor="nph15274-bib-0019" w:history="1">
        <w:r w:rsidRPr="00557E01">
          <w:rPr>
            <w:rStyle w:val="Hyperlink"/>
            <w:rFonts w:eastAsiaTheme="majorEastAsia" w:cstheme="minorHAnsi"/>
            <w:b/>
            <w:bCs/>
            <w:color w:val="000000"/>
          </w:rPr>
          <w:t>2008</w:t>
        </w:r>
      </w:hyperlink>
      <w:r w:rsidRPr="00557E01">
        <w:rPr>
          <w:rFonts w:cstheme="minorHAnsi"/>
        </w:rPr>
        <w:t>). On average about 35% of bulk rainfall is intercepted by the canopy of </w:t>
      </w:r>
      <w:r w:rsidRPr="00557E01">
        <w:rPr>
          <w:rFonts w:cstheme="minorHAnsi"/>
          <w:i/>
          <w:iCs/>
        </w:rPr>
        <w:t>J. </w:t>
      </w:r>
      <w:proofErr w:type="spellStart"/>
      <w:r w:rsidRPr="00557E01">
        <w:rPr>
          <w:rFonts w:cstheme="minorHAnsi"/>
          <w:i/>
          <w:iCs/>
        </w:rPr>
        <w:t>ashei</w:t>
      </w:r>
      <w:proofErr w:type="spellEnd"/>
      <w:r w:rsidRPr="00557E01">
        <w:rPr>
          <w:rFonts w:cstheme="minorHAnsi"/>
        </w:rPr>
        <w:t> per storm event and sequentially lost due to evaporation (Owens </w:t>
      </w:r>
      <w:r w:rsidRPr="00557E01">
        <w:rPr>
          <w:rFonts w:cstheme="minorHAnsi"/>
          <w:i/>
          <w:iCs/>
        </w:rPr>
        <w:t>et al</w:t>
      </w:r>
      <w:r w:rsidRPr="00557E01">
        <w:rPr>
          <w:rFonts w:cstheme="minorHAnsi"/>
        </w:rPr>
        <w:t>., </w:t>
      </w:r>
      <w:hyperlink r:id="rId93" w:anchor="nph15274-bib-0066" w:history="1">
        <w:r w:rsidRPr="00557E01">
          <w:rPr>
            <w:rStyle w:val="Hyperlink"/>
            <w:rFonts w:eastAsiaTheme="majorEastAsia" w:cstheme="minorHAnsi"/>
            <w:b/>
            <w:bCs/>
            <w:color w:val="000000"/>
          </w:rPr>
          <w:t>2006</w:t>
        </w:r>
      </w:hyperlink>
      <w:r w:rsidRPr="00557E01">
        <w:rPr>
          <w:rFonts w:cstheme="minorHAnsi"/>
        </w:rPr>
        <w:t>). The depth of each rainfall event still follows an exponential distribution; however, the mean rainfall depth is reduced to (</w:t>
      </w:r>
      <w:proofErr w:type="spellStart"/>
      <w:r w:rsidRPr="00557E01">
        <w:rPr>
          <w:rFonts w:cstheme="minorHAnsi"/>
          <w:i/>
          <w:iCs/>
        </w:rPr>
        <w:t>k</w:t>
      </w:r>
      <w:r w:rsidRPr="00557E01">
        <w:rPr>
          <w:rFonts w:cstheme="minorHAnsi"/>
          <w:vertAlign w:val="subscript"/>
        </w:rPr>
        <w:t>i</w:t>
      </w:r>
      <w:proofErr w:type="spellEnd"/>
      <w:r w:rsidRPr="00557E01">
        <w:rPr>
          <w:rFonts w:cstheme="minorHAnsi"/>
        </w:rPr>
        <w:t> α), where </w:t>
      </w:r>
      <m:oMath>
        <m:sSub>
          <m:sSubPr>
            <m:ctrlPr>
              <w:rPr>
                <w:rFonts w:ascii="Cambria Math" w:hAnsi="Cambria Math" w:cstheme="minorHAnsi"/>
                <w:i/>
                <w:iCs/>
              </w:rPr>
            </m:ctrlPr>
          </m:sSubPr>
          <m:e>
            <m:r>
              <w:rPr>
                <w:rFonts w:ascii="Cambria Math" w:hAnsi="Cambria Math" w:cstheme="minorHAnsi"/>
              </w:rPr>
              <m:t>k</m:t>
            </m:r>
          </m:e>
          <m:sub>
            <m:r>
              <w:rPr>
                <w:rFonts w:ascii="Cambria Math" w:hAnsi="Cambria Math" w:cstheme="minorHAnsi"/>
                <w:vertAlign w:val="subscript"/>
              </w:rPr>
              <m:t>i</m:t>
            </m:r>
          </m:sub>
        </m:sSub>
        <m:r>
          <w:rPr>
            <w:rFonts w:ascii="Cambria Math" w:hAnsi="Cambria Math" w:cstheme="minorHAnsi"/>
          </w:rPr>
          <m:t> = 0.65</m:t>
        </m:r>
      </m:oMath>
      <w:r w:rsidRPr="00557E01">
        <w:rPr>
          <w:rFonts w:cstheme="minorHAnsi"/>
        </w:rPr>
        <w:t xml:space="preserve"> (Owens </w:t>
      </w:r>
      <w:r w:rsidRPr="00557E01">
        <w:rPr>
          <w:rFonts w:cstheme="minorHAnsi"/>
          <w:i/>
          <w:iCs/>
        </w:rPr>
        <w:t>et al</w:t>
      </w:r>
      <w:r w:rsidRPr="00557E01">
        <w:rPr>
          <w:rFonts w:cstheme="minorHAnsi"/>
        </w:rPr>
        <w:t>., </w:t>
      </w:r>
      <w:hyperlink r:id="rId94" w:anchor="nph15274-bib-0066" w:history="1">
        <w:r w:rsidRPr="00557E01">
          <w:rPr>
            <w:rStyle w:val="Hyperlink"/>
            <w:rFonts w:eastAsiaTheme="majorEastAsia" w:cstheme="minorHAnsi"/>
            <w:b/>
            <w:bCs/>
            <w:color w:val="000000"/>
          </w:rPr>
          <w:t>2006</w:t>
        </w:r>
      </w:hyperlink>
      <w:r w:rsidRPr="00557E01">
        <w:rPr>
          <w:rFonts w:cstheme="minorHAnsi"/>
        </w:rPr>
        <w:t>).</w:t>
      </w:r>
    </w:p>
    <w:p w14:paraId="2E848C40" w14:textId="77777777" w:rsidR="00963929" w:rsidRPr="00557E01" w:rsidRDefault="00963929" w:rsidP="006F6F64">
      <w:pPr>
        <w:rPr>
          <w:rFonts w:cstheme="minorHAnsi"/>
        </w:rPr>
      </w:pPr>
      <w:r w:rsidRPr="00557E01">
        <w:rPr>
          <w:rFonts w:cstheme="minorHAnsi"/>
        </w:rPr>
        <w:t>In order to predict the pattern of soil moisture attributable to topographic position (e.g. describing lateral surface and subsurface flow from topographically divergent areas such as ridges to topographically convergent areas such as valleys), we further modify the mean rainfall depth (</w:t>
      </w:r>
      <w:proofErr w:type="spellStart"/>
      <w:r w:rsidRPr="00557E01">
        <w:rPr>
          <w:rFonts w:cstheme="minorHAnsi"/>
          <w:i/>
          <w:iCs/>
        </w:rPr>
        <w:t>k</w:t>
      </w:r>
      <w:r w:rsidRPr="00557E01">
        <w:rPr>
          <w:rFonts w:cstheme="minorHAnsi"/>
          <w:vertAlign w:val="subscript"/>
        </w:rPr>
        <w:t>i</w:t>
      </w:r>
      <w:proofErr w:type="spellEnd"/>
      <w:r w:rsidRPr="00557E01">
        <w:rPr>
          <w:rFonts w:cstheme="minorHAnsi"/>
        </w:rPr>
        <w:t> α) to depend on each pixel's TWI, which is defined as:</w:t>
      </w:r>
    </w:p>
    <w:p w14:paraId="5CA8E8DB" w14:textId="77777777" w:rsidR="00283B11" w:rsidRPr="00557E01" w:rsidRDefault="00963929" w:rsidP="006F6F64">
      <w:pPr>
        <w:rPr>
          <w:rStyle w:val="inline-equationlabel"/>
          <w:rFonts w:cstheme="minorHAnsi"/>
        </w:rPr>
      </w:pPr>
      <w:r w:rsidRPr="00557E01">
        <w:rPr>
          <w:rFonts w:cstheme="minorHAnsi"/>
          <w:noProof/>
        </w:rPr>
        <w:drawing>
          <wp:inline distT="0" distB="0" distL="0" distR="0" wp14:anchorId="77159C21" wp14:editId="3AC33585">
            <wp:extent cx="1885950" cy="371475"/>
            <wp:effectExtent l="0" t="0" r="0" b="9525"/>
            <wp:docPr id="47" name="Picture 47" descr="Equatio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rn:x-wiley:0028646X:media:nph15274:nph15274-math-0003"/>
                    <pic:cNvPicPr>
                      <a:picLocks noChangeAspect="1" noChangeArrowheads="1"/>
                    </pic:cNvPicPr>
                  </pic:nvPicPr>
                  <pic:blipFill>
                    <a:blip r:embed="rId95">
                      <a:extLst>
                        <a:ext uri="{28A0092B-C50C-407E-A947-70E740481C1C}">
                          <a14:useLocalDpi xmlns:a14="http://schemas.microsoft.com/office/drawing/2010/main" val="0"/>
                        </a:ext>
                      </a:extLst>
                    </a:blip>
                    <a:srcRect/>
                    <a:stretch>
                      <a:fillRect/>
                    </a:stretch>
                  </pic:blipFill>
                  <pic:spPr bwMode="auto">
                    <a:xfrm>
                      <a:off x="0" y="0"/>
                      <a:ext cx="1885950" cy="371475"/>
                    </a:xfrm>
                    <a:prstGeom prst="rect">
                      <a:avLst/>
                    </a:prstGeom>
                    <a:noFill/>
                    <a:ln>
                      <a:noFill/>
                    </a:ln>
                  </pic:spPr>
                </pic:pic>
              </a:graphicData>
            </a:graphic>
          </wp:inline>
        </w:drawing>
      </w:r>
    </w:p>
    <w:p w14:paraId="2E053BB5" w14:textId="0E87ABAE" w:rsidR="00963929" w:rsidRPr="00557E01" w:rsidRDefault="00524AED" w:rsidP="006F6F64">
      <w:pPr>
        <w:rPr>
          <w:rFonts w:cstheme="minorHAnsi"/>
          <w:iCs/>
          <w:sz w:val="32"/>
          <w:szCs w:val="32"/>
        </w:rPr>
      </w:pPr>
      <m:oMath>
        <m:r>
          <m:rPr>
            <m:sty m:val="p"/>
          </m:rPr>
          <w:rPr>
            <w:rStyle w:val="inline-equationlabel"/>
            <w:rFonts w:ascii="Cambria Math" w:hAnsi="Cambria Math" w:cstheme="minorHAnsi"/>
            <w:sz w:val="32"/>
            <w:szCs w:val="32"/>
          </w:rPr>
          <m:t xml:space="preserve">TWI = </m:t>
        </m:r>
        <m:sSub>
          <m:sSubPr>
            <m:ctrlPr>
              <w:rPr>
                <w:rStyle w:val="inline-equationlabel"/>
                <w:rFonts w:ascii="Cambria Math" w:hAnsi="Cambria Math" w:cstheme="minorHAnsi"/>
                <w:iCs/>
                <w:sz w:val="32"/>
                <w:szCs w:val="32"/>
              </w:rPr>
            </m:ctrlPr>
          </m:sSubPr>
          <m:e>
            <m:r>
              <m:rPr>
                <m:sty m:val="p"/>
              </m:rPr>
              <w:rPr>
                <w:rStyle w:val="inline-equationlabel"/>
                <w:rFonts w:ascii="Cambria Math" w:hAnsi="Cambria Math" w:cstheme="minorHAnsi"/>
                <w:sz w:val="32"/>
                <w:szCs w:val="32"/>
              </w:rPr>
              <m:t>log</m:t>
            </m:r>
          </m:e>
          <m:sub>
            <m:r>
              <m:rPr>
                <m:sty m:val="p"/>
              </m:rPr>
              <w:rPr>
                <w:rStyle w:val="inline-equationlabel"/>
                <w:rFonts w:ascii="Cambria Math" w:hAnsi="Cambria Math" w:cstheme="minorHAnsi"/>
                <w:sz w:val="32"/>
                <w:szCs w:val="32"/>
              </w:rPr>
              <m:t>e</m:t>
            </m:r>
          </m:sub>
        </m:sSub>
        <m:r>
          <m:rPr>
            <m:sty m:val="p"/>
          </m:rPr>
          <w:rPr>
            <w:rStyle w:val="inline-equationlabel"/>
            <w:rFonts w:ascii="Cambria Math" w:hAnsi="Cambria Math" w:cstheme="minorHAnsi"/>
            <w:sz w:val="32"/>
            <w:szCs w:val="32"/>
          </w:rPr>
          <m:t xml:space="preserve"> </m:t>
        </m:r>
        <m:d>
          <m:dPr>
            <m:ctrlPr>
              <w:rPr>
                <w:rStyle w:val="inline-equationlabel"/>
                <w:rFonts w:ascii="Cambria Math" w:hAnsi="Cambria Math" w:cstheme="minorHAnsi"/>
                <w:iCs/>
                <w:sz w:val="32"/>
                <w:szCs w:val="32"/>
              </w:rPr>
            </m:ctrlPr>
          </m:dPr>
          <m:e>
            <m:f>
              <m:fPr>
                <m:ctrlPr>
                  <w:rPr>
                    <w:rStyle w:val="inline-equationlabel"/>
                    <w:rFonts w:ascii="Cambria Math" w:hAnsi="Cambria Math" w:cstheme="minorHAnsi"/>
                    <w:iCs/>
                    <w:sz w:val="32"/>
                    <w:szCs w:val="32"/>
                  </w:rPr>
                </m:ctrlPr>
              </m:fPr>
              <m:num>
                <m:sSub>
                  <m:sSubPr>
                    <m:ctrlPr>
                      <w:rPr>
                        <w:rStyle w:val="inline-equationlabel"/>
                        <w:rFonts w:ascii="Cambria Math" w:hAnsi="Cambria Math" w:cstheme="minorHAnsi"/>
                        <w:i/>
                        <w:sz w:val="32"/>
                        <w:szCs w:val="32"/>
                      </w:rPr>
                    </m:ctrlPr>
                  </m:sSubPr>
                  <m:e>
                    <m:r>
                      <w:rPr>
                        <w:rStyle w:val="inline-equationlabel"/>
                        <w:rFonts w:ascii="Cambria Math" w:hAnsi="Cambria Math" w:cstheme="minorHAnsi"/>
                        <w:sz w:val="32"/>
                        <w:szCs w:val="32"/>
                      </w:rPr>
                      <m:t>a</m:t>
                    </m:r>
                  </m:e>
                  <m:sub>
                    <m:r>
                      <w:rPr>
                        <w:rStyle w:val="inline-equationlabel"/>
                        <w:rFonts w:ascii="Cambria Math" w:hAnsi="Cambria Math" w:cstheme="minorHAnsi"/>
                        <w:sz w:val="32"/>
                        <w:szCs w:val="32"/>
                      </w:rPr>
                      <m:t>c</m:t>
                    </m:r>
                  </m:sub>
                </m:sSub>
              </m:num>
              <m:den>
                <m:r>
                  <m:rPr>
                    <m:sty m:val="p"/>
                  </m:rPr>
                  <w:rPr>
                    <w:rStyle w:val="inline-equationlabel"/>
                    <w:rFonts w:ascii="Cambria Math" w:hAnsi="Cambria Math" w:cstheme="minorHAnsi"/>
                    <w:sz w:val="32"/>
                    <w:szCs w:val="32"/>
                  </w:rPr>
                  <m:t>tan</m:t>
                </m:r>
                <m:d>
                  <m:dPr>
                    <m:ctrlPr>
                      <w:rPr>
                        <w:rStyle w:val="inline-equationlabel"/>
                        <w:rFonts w:ascii="Cambria Math" w:hAnsi="Cambria Math" w:cstheme="minorHAnsi"/>
                        <w:iCs/>
                        <w:sz w:val="32"/>
                        <w:szCs w:val="32"/>
                      </w:rPr>
                    </m:ctrlPr>
                  </m:dPr>
                  <m:e>
                    <m:r>
                      <w:rPr>
                        <w:rStyle w:val="inline-equationlabel"/>
                        <w:rFonts w:ascii="Cambria Math" w:hAnsi="Cambria Math" w:cstheme="minorHAnsi"/>
                        <w:sz w:val="32"/>
                        <w:szCs w:val="32"/>
                      </w:rPr>
                      <m:t>b</m:t>
                    </m:r>
                  </m:e>
                </m:d>
                <m:r>
                  <m:rPr>
                    <m:sty m:val="p"/>
                  </m:rPr>
                  <w:rPr>
                    <w:rStyle w:val="inline-equationlabel"/>
                    <w:rFonts w:ascii="Cambria Math" w:hAnsi="Cambria Math" w:cstheme="minorHAnsi"/>
                    <w:sz w:val="32"/>
                    <w:szCs w:val="32"/>
                  </w:rPr>
                  <m:t xml:space="preserve"> + 0.001</m:t>
                </m:r>
              </m:den>
            </m:f>
          </m:e>
        </m:d>
      </m:oMath>
      <w:r w:rsidR="00BF4ECA" w:rsidRPr="00557E01">
        <w:rPr>
          <w:rStyle w:val="inline-equationlabel"/>
          <w:rFonts w:cstheme="minorHAnsi"/>
        </w:rPr>
        <w:t xml:space="preserve"> </w:t>
      </w:r>
      <w:r w:rsidR="00963929" w:rsidRPr="00557E01">
        <w:rPr>
          <w:rStyle w:val="inline-equationlabel"/>
          <w:rFonts w:cstheme="minorHAnsi"/>
        </w:rPr>
        <w:t>(</w:t>
      </w:r>
      <w:proofErr w:type="spellStart"/>
      <w:r w:rsidR="00963929" w:rsidRPr="00557E01">
        <w:rPr>
          <w:rStyle w:val="inline-equationlabel"/>
          <w:rFonts w:cstheme="minorHAnsi"/>
        </w:rPr>
        <w:t>Eqn</w:t>
      </w:r>
      <w:proofErr w:type="spellEnd"/>
      <w:r w:rsidR="00963929" w:rsidRPr="00557E01">
        <w:rPr>
          <w:rStyle w:val="inline-equationlabel"/>
          <w:rFonts w:cstheme="minorHAnsi"/>
        </w:rPr>
        <w:t xml:space="preserve"> 3)</w:t>
      </w:r>
    </w:p>
    <w:p w14:paraId="19D05B09" w14:textId="77777777" w:rsidR="00963929" w:rsidRPr="00557E01" w:rsidRDefault="00963929" w:rsidP="006F6F64">
      <w:pPr>
        <w:rPr>
          <w:rFonts w:cstheme="minorHAnsi"/>
        </w:rPr>
      </w:pPr>
      <w:r w:rsidRPr="00557E01">
        <w:rPr>
          <w:rFonts w:cstheme="minorHAnsi"/>
        </w:rPr>
        <w:t>(</w:t>
      </w:r>
      <w:r w:rsidRPr="00557E01">
        <w:rPr>
          <w:rFonts w:cstheme="minorHAnsi"/>
          <w:i/>
          <w:iCs/>
        </w:rPr>
        <w:t>a</w:t>
      </w:r>
      <w:r w:rsidRPr="00557E01">
        <w:rPr>
          <w:rFonts w:cstheme="minorHAnsi"/>
          <w:vertAlign w:val="subscript"/>
        </w:rPr>
        <w:t>c</w:t>
      </w:r>
      <w:r w:rsidRPr="00557E01">
        <w:rPr>
          <w:rFonts w:cstheme="minorHAnsi"/>
        </w:rPr>
        <w:t>, upslope contributing area (m</w:t>
      </w:r>
      <w:r w:rsidRPr="00557E01">
        <w:rPr>
          <w:rFonts w:cstheme="minorHAnsi"/>
          <w:vertAlign w:val="superscript"/>
        </w:rPr>
        <w:t>2</w:t>
      </w:r>
      <w:r w:rsidRPr="00557E01">
        <w:rPr>
          <w:rFonts w:cstheme="minorHAnsi"/>
        </w:rPr>
        <w:t>); </w:t>
      </w:r>
      <w:r w:rsidRPr="00557E01">
        <w:rPr>
          <w:rFonts w:cstheme="minorHAnsi"/>
          <w:i/>
          <w:iCs/>
        </w:rPr>
        <w:t>b</w:t>
      </w:r>
      <w:r w:rsidRPr="00557E01">
        <w:rPr>
          <w:rFonts w:cstheme="minorHAnsi"/>
        </w:rPr>
        <w:t>, local slope angle (degrees) (</w:t>
      </w:r>
      <w:proofErr w:type="spellStart"/>
      <w:r w:rsidRPr="00557E01">
        <w:rPr>
          <w:rFonts w:cstheme="minorHAnsi"/>
        </w:rPr>
        <w:t>Beven</w:t>
      </w:r>
      <w:proofErr w:type="spellEnd"/>
      <w:r w:rsidRPr="00557E01">
        <w:rPr>
          <w:rFonts w:cstheme="minorHAnsi"/>
        </w:rPr>
        <w:t>, </w:t>
      </w:r>
      <w:hyperlink r:id="rId96" w:anchor="nph15274-bib-0011" w:history="1">
        <w:r w:rsidRPr="00557E01">
          <w:rPr>
            <w:rStyle w:val="Hyperlink"/>
            <w:rFonts w:cstheme="minorHAnsi"/>
            <w:color w:val="000000"/>
          </w:rPr>
          <w:t>1997</w:t>
        </w:r>
      </w:hyperlink>
      <w:r w:rsidRPr="00557E01">
        <w:rPr>
          <w:rFonts w:cstheme="minorHAnsi"/>
        </w:rPr>
        <w:t>)). Upslope contributing areas range from 900 m</w:t>
      </w:r>
      <w:r w:rsidRPr="00557E01">
        <w:rPr>
          <w:rFonts w:cstheme="minorHAnsi"/>
          <w:vertAlign w:val="superscript"/>
        </w:rPr>
        <w:t>2</w:t>
      </w:r>
      <w:r w:rsidRPr="00557E01">
        <w:rPr>
          <w:rFonts w:cstheme="minorHAnsi"/>
        </w:rPr>
        <w:t> (e.g. the size of a single pixel) to the total area of the watershed (1961 km</w:t>
      </w:r>
      <w:r w:rsidRPr="00557E01">
        <w:rPr>
          <w:rFonts w:cstheme="minorHAnsi"/>
          <w:vertAlign w:val="superscript"/>
        </w:rPr>
        <w:t>2</w:t>
      </w:r>
      <w:r w:rsidRPr="00557E01">
        <w:rPr>
          <w:rFonts w:cstheme="minorHAnsi"/>
        </w:rPr>
        <w:t>). To avoid undefined values of TWI in areas of zero local slope (i.e. a zero denominator), we add a small number (0.001) to the denominator for all pixels. TWI is calculated using a 30‐m digital elevation model (DEM) from the Shuttle Radar Topography Mission (SRTM; v2). We calculate </w:t>
      </w:r>
      <w:r w:rsidRPr="00557E01">
        <w:rPr>
          <w:rFonts w:cstheme="minorHAnsi"/>
          <w:i/>
          <w:iCs/>
        </w:rPr>
        <w:t>a</w:t>
      </w:r>
      <w:r w:rsidRPr="00557E01">
        <w:rPr>
          <w:rFonts w:cstheme="minorHAnsi"/>
          <w:vertAlign w:val="subscript"/>
        </w:rPr>
        <w:t>c</w:t>
      </w:r>
      <w:r w:rsidRPr="00557E01">
        <w:rPr>
          <w:rFonts w:cstheme="minorHAnsi"/>
        </w:rPr>
        <w:t xml:space="preserve"> using a multiple flow direction approach and the </w:t>
      </w:r>
      <w:proofErr w:type="spellStart"/>
      <w:r w:rsidRPr="00557E01">
        <w:rPr>
          <w:rFonts w:cstheme="minorHAnsi"/>
        </w:rPr>
        <w:t>T</w:t>
      </w:r>
      <w:r w:rsidRPr="00557E01">
        <w:rPr>
          <w:rStyle w:val="smallcaps"/>
          <w:rFonts w:cstheme="minorHAnsi"/>
          <w:smallCaps/>
        </w:rPr>
        <w:t>au</w:t>
      </w:r>
      <w:r w:rsidRPr="00557E01">
        <w:rPr>
          <w:rFonts w:cstheme="minorHAnsi"/>
        </w:rPr>
        <w:t>DEM</w:t>
      </w:r>
      <w:proofErr w:type="spellEnd"/>
      <w:r w:rsidRPr="00557E01">
        <w:rPr>
          <w:rFonts w:cstheme="minorHAnsi"/>
        </w:rPr>
        <w:t xml:space="preserve"> A</w:t>
      </w:r>
      <w:r w:rsidRPr="00557E01">
        <w:rPr>
          <w:rStyle w:val="smallcaps"/>
          <w:rFonts w:cstheme="minorHAnsi"/>
          <w:smallCaps/>
        </w:rPr>
        <w:t>rc</w:t>
      </w:r>
      <w:r w:rsidRPr="00557E01">
        <w:rPr>
          <w:rFonts w:cstheme="minorHAnsi"/>
        </w:rPr>
        <w:t>GIS toolbox (</w:t>
      </w:r>
      <w:proofErr w:type="spellStart"/>
      <w:r w:rsidRPr="00557E01">
        <w:rPr>
          <w:rFonts w:cstheme="minorHAnsi"/>
        </w:rPr>
        <w:t>Tarboton</w:t>
      </w:r>
      <w:proofErr w:type="spellEnd"/>
      <w:r w:rsidRPr="00557E01">
        <w:rPr>
          <w:rFonts w:cstheme="minorHAnsi"/>
        </w:rPr>
        <w:t>, </w:t>
      </w:r>
      <w:hyperlink r:id="rId97" w:anchor="nph15274-bib-0082" w:history="1">
        <w:r w:rsidRPr="00557E01">
          <w:rPr>
            <w:rStyle w:val="Hyperlink"/>
            <w:rFonts w:cstheme="minorHAnsi"/>
            <w:color w:val="000000"/>
          </w:rPr>
          <w:t>2005</w:t>
        </w:r>
      </w:hyperlink>
      <w:r w:rsidRPr="00557E01">
        <w:rPr>
          <w:rFonts w:cstheme="minorHAnsi"/>
        </w:rPr>
        <w:t>).</w:t>
      </w:r>
    </w:p>
    <w:p w14:paraId="6941184C" w14:textId="77777777" w:rsidR="00963929" w:rsidRPr="00557E01" w:rsidRDefault="00963929" w:rsidP="006F6F64">
      <w:pPr>
        <w:rPr>
          <w:rFonts w:cstheme="minorHAnsi"/>
        </w:rPr>
      </w:pPr>
      <w:r w:rsidRPr="00557E01">
        <w:rPr>
          <w:rFonts w:cstheme="minorHAnsi"/>
        </w:rPr>
        <w:t xml:space="preserve">Topographically convergent areas (e.g. valleys) tend to be associated with higher than average values of TWI, greater upslope contributing area (e.g. greater lateral discharge) and lower slopes (e.g. low hydraulic gradient). Therefore, the mean rainfall depth is adjusted for each pixel to account for landscape position, by redistributing water from areas of low TWI to areas of high TWI. Thus, we use the index to modify water inputs (α′), which now represent both infiltration from rainfall as well as lateral surface flow and subsurface lateral discharge. If soil moisture is rapidly redistributed daily during each individual storm </w:t>
      </w:r>
      <w:proofErr w:type="gramStart"/>
      <w:r w:rsidRPr="00557E01">
        <w:rPr>
          <w:rFonts w:cstheme="minorHAnsi"/>
        </w:rPr>
        <w:t>event</w:t>
      </w:r>
      <w:proofErr w:type="gramEnd"/>
      <w:r w:rsidRPr="00557E01">
        <w:rPr>
          <w:rFonts w:cstheme="minorHAnsi"/>
        </w:rPr>
        <w:t xml:space="preserve"> then α′ can be reasonably linked to TWI as</w:t>
      </w:r>
    </w:p>
    <w:p w14:paraId="7E14E922" w14:textId="77777777" w:rsidR="00353061" w:rsidRPr="00557E01" w:rsidRDefault="00963929" w:rsidP="006F6F64">
      <w:pPr>
        <w:rPr>
          <w:rStyle w:val="inline-equationlabel"/>
          <w:rFonts w:cstheme="minorHAnsi"/>
        </w:rPr>
      </w:pPr>
      <w:r w:rsidRPr="00557E01">
        <w:rPr>
          <w:rFonts w:cstheme="minorHAnsi"/>
          <w:noProof/>
        </w:rPr>
        <w:drawing>
          <wp:inline distT="0" distB="0" distL="0" distR="0" wp14:anchorId="13138338" wp14:editId="1900F7D4">
            <wp:extent cx="2324100" cy="457200"/>
            <wp:effectExtent l="0" t="0" r="0" b="0"/>
            <wp:docPr id="46" name="Picture 46" descr="urn:x-wiley:0028646X:media:nph15274:nph15274-math-00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urn:x-wiley:0028646X:media:nph15274:nph15274-math-0004"/>
                    <pic:cNvPicPr>
                      <a:picLocks noChangeAspect="1" noChangeArrowheads="1"/>
                    </pic:cNvPicPr>
                  </pic:nvPicPr>
                  <pic:blipFill>
                    <a:blip r:embed="rId98">
                      <a:extLst>
                        <a:ext uri="{28A0092B-C50C-407E-A947-70E740481C1C}">
                          <a14:useLocalDpi xmlns:a14="http://schemas.microsoft.com/office/drawing/2010/main" val="0"/>
                        </a:ext>
                      </a:extLst>
                    </a:blip>
                    <a:srcRect/>
                    <a:stretch>
                      <a:fillRect/>
                    </a:stretch>
                  </pic:blipFill>
                  <pic:spPr bwMode="auto">
                    <a:xfrm>
                      <a:off x="0" y="0"/>
                      <a:ext cx="2324100" cy="457200"/>
                    </a:xfrm>
                    <a:prstGeom prst="rect">
                      <a:avLst/>
                    </a:prstGeom>
                    <a:noFill/>
                    <a:ln>
                      <a:noFill/>
                    </a:ln>
                  </pic:spPr>
                </pic:pic>
              </a:graphicData>
            </a:graphic>
          </wp:inline>
        </w:drawing>
      </w:r>
    </w:p>
    <w:p w14:paraId="014E0603" w14:textId="01B732E3" w:rsidR="00963929" w:rsidRPr="00557E01" w:rsidRDefault="003E1B08" w:rsidP="006F6F64">
      <w:pPr>
        <w:rPr>
          <w:rFonts w:cstheme="minorHAnsi"/>
        </w:rPr>
      </w:pPr>
      <m:oMath>
        <m:r>
          <w:rPr>
            <w:rStyle w:val="inline-equationlabel"/>
            <w:rFonts w:ascii="Cambria Math" w:hAnsi="Cambria Math" w:cstheme="minorHAnsi"/>
            <w:sz w:val="32"/>
            <w:szCs w:val="32"/>
          </w:rPr>
          <m:t>α’=</m:t>
        </m:r>
        <m:sSub>
          <m:sSubPr>
            <m:ctrlPr>
              <w:rPr>
                <w:rStyle w:val="inline-equationlabel"/>
                <w:rFonts w:ascii="Cambria Math" w:hAnsi="Cambria Math" w:cstheme="minorHAnsi"/>
                <w:i/>
                <w:sz w:val="32"/>
                <w:szCs w:val="32"/>
              </w:rPr>
            </m:ctrlPr>
          </m:sSubPr>
          <m:e>
            <m:r>
              <w:rPr>
                <w:rStyle w:val="inline-equationlabel"/>
                <w:rFonts w:ascii="Cambria Math" w:hAnsi="Cambria Math" w:cstheme="minorHAnsi"/>
                <w:sz w:val="32"/>
                <w:szCs w:val="32"/>
              </w:rPr>
              <m:t>k</m:t>
            </m:r>
          </m:e>
          <m:sub>
            <m:r>
              <w:rPr>
                <w:rStyle w:val="inline-equationlabel"/>
                <w:rFonts w:ascii="Cambria Math" w:hAnsi="Cambria Math" w:cstheme="minorHAnsi"/>
                <w:sz w:val="32"/>
                <w:szCs w:val="32"/>
              </w:rPr>
              <m:t>j</m:t>
            </m:r>
          </m:sub>
        </m:sSub>
        <m:r>
          <w:rPr>
            <w:rStyle w:val="inline-equationlabel"/>
            <w:rFonts w:ascii="Cambria Math" w:hAnsi="Cambria Math" w:cstheme="minorHAnsi"/>
            <w:sz w:val="32"/>
            <w:szCs w:val="32"/>
          </w:rPr>
          <m:t>×a</m:t>
        </m:r>
        <m:d>
          <m:dPr>
            <m:begChr m:val="["/>
            <m:endChr m:val="]"/>
            <m:ctrlPr>
              <w:rPr>
                <w:rStyle w:val="inline-equationlabel"/>
                <w:rFonts w:ascii="Cambria Math" w:hAnsi="Cambria Math" w:cstheme="minorHAnsi"/>
                <w:i/>
                <w:sz w:val="32"/>
                <w:szCs w:val="32"/>
              </w:rPr>
            </m:ctrlPr>
          </m:dPr>
          <m:e>
            <m:r>
              <w:rPr>
                <w:rStyle w:val="inline-equationlabel"/>
                <w:rFonts w:ascii="Cambria Math" w:hAnsi="Cambria Math" w:cstheme="minorHAnsi"/>
                <w:sz w:val="32"/>
                <w:szCs w:val="32"/>
              </w:rPr>
              <m:t>1+f×</m:t>
            </m:r>
            <m:f>
              <m:fPr>
                <m:ctrlPr>
                  <w:rPr>
                    <w:rStyle w:val="inline-equationlabel"/>
                    <w:rFonts w:ascii="Cambria Math" w:hAnsi="Cambria Math" w:cstheme="minorHAnsi"/>
                    <w:i/>
                    <w:sz w:val="32"/>
                    <w:szCs w:val="32"/>
                  </w:rPr>
                </m:ctrlPr>
              </m:fPr>
              <m:num>
                <m:d>
                  <m:dPr>
                    <m:begChr m:val="["/>
                    <m:endChr m:val="]"/>
                    <m:ctrlPr>
                      <w:rPr>
                        <w:rStyle w:val="inline-equationlabel"/>
                        <w:rFonts w:ascii="Cambria Math" w:hAnsi="Cambria Math" w:cstheme="minorHAnsi"/>
                        <w:iCs/>
                        <w:sz w:val="32"/>
                        <w:szCs w:val="32"/>
                      </w:rPr>
                    </m:ctrlPr>
                  </m:dPr>
                  <m:e>
                    <m:r>
                      <m:rPr>
                        <m:sty m:val="p"/>
                      </m:rPr>
                      <w:rPr>
                        <w:rStyle w:val="inline-equationlabel"/>
                        <w:rFonts w:ascii="Cambria Math" w:hAnsi="Cambria Math" w:cstheme="minorHAnsi"/>
                        <w:sz w:val="32"/>
                        <w:szCs w:val="32"/>
                      </w:rPr>
                      <m:t>TWI-</m:t>
                    </m:r>
                    <m:acc>
                      <m:accPr>
                        <m:chr m:val="̅"/>
                        <m:ctrlPr>
                          <w:rPr>
                            <w:rStyle w:val="inline-equationlabel"/>
                            <w:rFonts w:ascii="Cambria Math" w:hAnsi="Cambria Math" w:cstheme="minorHAnsi"/>
                            <w:iCs/>
                            <w:sz w:val="32"/>
                            <w:szCs w:val="32"/>
                          </w:rPr>
                        </m:ctrlPr>
                      </m:accPr>
                      <m:e>
                        <m:r>
                          <m:rPr>
                            <m:sty m:val="p"/>
                          </m:rPr>
                          <w:rPr>
                            <w:rStyle w:val="inline-equationlabel"/>
                            <w:rFonts w:ascii="Cambria Math" w:hAnsi="Cambria Math" w:cstheme="minorHAnsi"/>
                            <w:sz w:val="32"/>
                            <w:szCs w:val="32"/>
                          </w:rPr>
                          <m:t>TWI</m:t>
                        </m:r>
                      </m:e>
                    </m:acc>
                  </m:e>
                </m:d>
              </m:num>
              <m:den>
                <m:acc>
                  <m:accPr>
                    <m:chr m:val="̅"/>
                    <m:ctrlPr>
                      <w:rPr>
                        <w:rStyle w:val="inline-equationlabel"/>
                        <w:rFonts w:ascii="Cambria Math" w:hAnsi="Cambria Math" w:cstheme="minorHAnsi"/>
                        <w:iCs/>
                        <w:sz w:val="32"/>
                        <w:szCs w:val="32"/>
                      </w:rPr>
                    </m:ctrlPr>
                  </m:accPr>
                  <m:e>
                    <m:r>
                      <m:rPr>
                        <m:sty m:val="p"/>
                      </m:rPr>
                      <w:rPr>
                        <w:rStyle w:val="inline-equationlabel"/>
                        <w:rFonts w:ascii="Cambria Math" w:hAnsi="Cambria Math" w:cstheme="minorHAnsi"/>
                        <w:sz w:val="32"/>
                        <w:szCs w:val="32"/>
                      </w:rPr>
                      <m:t>TWI</m:t>
                    </m:r>
                  </m:e>
                </m:acc>
                <m:r>
                  <m:rPr>
                    <m:sty m:val="p"/>
                  </m:rPr>
                  <w:rPr>
                    <w:rStyle w:val="inline-equationlabel"/>
                    <w:rFonts w:ascii="Cambria Math" w:hAnsi="Cambria Math" w:cstheme="minorHAnsi"/>
                  </w:rPr>
                  <m:t xml:space="preserve"> </m:t>
                </m:r>
              </m:den>
            </m:f>
          </m:e>
        </m:d>
        <m:r>
          <m:rPr>
            <m:sty m:val="p"/>
          </m:rPr>
          <w:rPr>
            <w:rStyle w:val="inline-equationlabel"/>
            <w:rFonts w:ascii="Cambria Math" w:hAnsi="Cambria Math" w:cstheme="minorHAnsi"/>
            <w:sz w:val="32"/>
            <w:szCs w:val="32"/>
          </w:rPr>
          <m:t xml:space="preserve"> </m:t>
        </m:r>
      </m:oMath>
      <w:r w:rsidR="00353061" w:rsidRPr="00557E01">
        <w:rPr>
          <w:rStyle w:val="inline-equationlabel"/>
          <w:rFonts w:cstheme="minorHAnsi"/>
        </w:rPr>
        <w:t xml:space="preserve"> </w:t>
      </w:r>
      <w:r w:rsidR="00963929" w:rsidRPr="00557E01">
        <w:rPr>
          <w:rStyle w:val="inline-equationlabel"/>
          <w:rFonts w:cstheme="minorHAnsi"/>
        </w:rPr>
        <w:t>(</w:t>
      </w:r>
      <w:proofErr w:type="spellStart"/>
      <w:r w:rsidR="00963929" w:rsidRPr="00557E01">
        <w:rPr>
          <w:rStyle w:val="inline-equationlabel"/>
          <w:rFonts w:cstheme="minorHAnsi"/>
        </w:rPr>
        <w:t>Eqn</w:t>
      </w:r>
      <w:proofErr w:type="spellEnd"/>
      <w:r w:rsidR="00963929" w:rsidRPr="00557E01">
        <w:rPr>
          <w:rStyle w:val="inline-equationlabel"/>
          <w:rFonts w:cstheme="minorHAnsi"/>
        </w:rPr>
        <w:t xml:space="preserve"> 4)</w:t>
      </w:r>
    </w:p>
    <w:p w14:paraId="294951DF" w14:textId="77777777" w:rsidR="00963929" w:rsidRPr="00557E01" w:rsidRDefault="00963929" w:rsidP="006F6F64">
      <w:pPr>
        <w:rPr>
          <w:rFonts w:cstheme="minorHAnsi"/>
        </w:rPr>
      </w:pPr>
      <w:r w:rsidRPr="00557E01">
        <w:rPr>
          <w:rFonts w:cstheme="minorHAnsi"/>
        </w:rPr>
        <w:t>(</w:t>
      </w:r>
      <w:r w:rsidRPr="00557E01">
        <w:rPr>
          <w:rFonts w:cstheme="minorHAnsi"/>
          <w:i/>
          <w:iCs/>
        </w:rPr>
        <w:t>f</w:t>
      </w:r>
      <w:r w:rsidRPr="00557E01">
        <w:rPr>
          <w:rFonts w:cstheme="minorHAnsi"/>
        </w:rPr>
        <w:t>, a parameter that controls the magnitude of lateral redistribution). A sensitivity analysis is performed using </w:t>
      </w:r>
      <w:r w:rsidRPr="00557E01">
        <w:rPr>
          <w:rFonts w:cstheme="minorHAnsi"/>
          <w:i/>
          <w:iCs/>
        </w:rPr>
        <w:t>f</w:t>
      </w:r>
      <w:r w:rsidRPr="00557E01">
        <w:rPr>
          <w:rFonts w:cstheme="minorHAnsi"/>
        </w:rPr>
        <w:t> from 0.1 to 1.0, in increments of 0.1.</w:t>
      </w:r>
    </w:p>
    <w:p w14:paraId="7CD69500" w14:textId="77777777" w:rsidR="00963929" w:rsidRPr="00557E01" w:rsidRDefault="00963929" w:rsidP="003E1B08">
      <w:pPr>
        <w:pStyle w:val="Heading2"/>
        <w:rPr>
          <w:rFonts w:asciiTheme="minorHAnsi" w:hAnsiTheme="minorHAnsi" w:cstheme="minorHAnsi"/>
        </w:rPr>
      </w:pPr>
      <w:r w:rsidRPr="00557E01">
        <w:rPr>
          <w:rFonts w:asciiTheme="minorHAnsi" w:hAnsiTheme="minorHAnsi" w:cstheme="minorHAnsi"/>
        </w:rPr>
        <w:t>Losses: evapotranspiration and leakage</w:t>
      </w:r>
    </w:p>
    <w:p w14:paraId="4F1F2729" w14:textId="77777777" w:rsidR="00963929" w:rsidRPr="00557E01" w:rsidRDefault="00963929" w:rsidP="003E1B08">
      <w:pPr>
        <w:rPr>
          <w:rFonts w:cstheme="minorHAnsi"/>
        </w:rPr>
      </w:pPr>
      <w:r w:rsidRPr="00557E01">
        <w:rPr>
          <w:rFonts w:cstheme="minorHAnsi"/>
        </w:rPr>
        <w:t>Evapotranspiration, ET(</w:t>
      </w:r>
      <w:r w:rsidRPr="00557E01">
        <w:rPr>
          <w:rFonts w:cstheme="minorHAnsi"/>
          <w:i/>
          <w:iCs/>
        </w:rPr>
        <w:t>s</w:t>
      </w:r>
      <w:r w:rsidRPr="00557E01">
        <w:rPr>
          <w:rFonts w:cstheme="minorHAnsi"/>
        </w:rPr>
        <w:t>), accounts for losses from both soil evaporation </w:t>
      </w:r>
      <w:r w:rsidRPr="00557E01">
        <w:rPr>
          <w:rFonts w:cstheme="minorHAnsi"/>
          <w:i/>
          <w:iCs/>
        </w:rPr>
        <w:t>E</w:t>
      </w:r>
      <w:r w:rsidRPr="00557E01">
        <w:rPr>
          <w:rFonts w:cstheme="minorHAnsi"/>
        </w:rPr>
        <w:t>(</w:t>
      </w:r>
      <w:r w:rsidRPr="00557E01">
        <w:rPr>
          <w:rFonts w:cstheme="minorHAnsi"/>
          <w:i/>
          <w:iCs/>
        </w:rPr>
        <w:t>s</w:t>
      </w:r>
      <w:r w:rsidRPr="00557E01">
        <w:rPr>
          <w:rFonts w:cstheme="minorHAnsi"/>
        </w:rPr>
        <w:t>) and tree transpiration </w:t>
      </w:r>
      <w:r w:rsidRPr="00557E01">
        <w:rPr>
          <w:rFonts w:cstheme="minorHAnsi"/>
          <w:i/>
          <w:iCs/>
        </w:rPr>
        <w:t>T</w:t>
      </w:r>
      <w:r w:rsidRPr="00557E01">
        <w:rPr>
          <w:rFonts w:cstheme="minorHAnsi"/>
        </w:rPr>
        <w:t>(</w:t>
      </w:r>
      <w:r w:rsidRPr="00557E01">
        <w:rPr>
          <w:rFonts w:cstheme="minorHAnsi"/>
          <w:i/>
          <w:iCs/>
        </w:rPr>
        <w:t>s</w:t>
      </w:r>
      <w:r w:rsidRPr="00557E01">
        <w:rPr>
          <w:rFonts w:cstheme="minorHAnsi"/>
        </w:rPr>
        <w:t>). We assume that for this system, ET(</w:t>
      </w:r>
      <w:r w:rsidRPr="00557E01">
        <w:rPr>
          <w:rFonts w:cstheme="minorHAnsi"/>
          <w:i/>
          <w:iCs/>
        </w:rPr>
        <w:t>s</w:t>
      </w:r>
      <w:r w:rsidRPr="00557E01">
        <w:rPr>
          <w:rFonts w:cstheme="minorHAnsi"/>
        </w:rPr>
        <w:t>) has an upper limit defined by the potential evapotranspiration, PET, which depends on climate conditions and the tree species. We also assume that tree water uptake from the soil declines as a function of water stress. Under water stress, trees will partially close their stomata, and transpire at a reduced rate, up to a point where stomata close completely and transpiration ceases. Following (</w:t>
      </w:r>
      <w:proofErr w:type="spellStart"/>
      <w:r w:rsidRPr="00557E01">
        <w:rPr>
          <w:rFonts w:cstheme="minorHAnsi"/>
        </w:rPr>
        <w:t>Laio</w:t>
      </w:r>
      <w:proofErr w:type="spellEnd"/>
      <w:r w:rsidRPr="00557E01">
        <w:rPr>
          <w:rFonts w:cstheme="minorHAnsi"/>
        </w:rPr>
        <w:t> </w:t>
      </w:r>
      <w:r w:rsidRPr="00557E01">
        <w:rPr>
          <w:rFonts w:cstheme="minorHAnsi"/>
          <w:i/>
          <w:iCs/>
        </w:rPr>
        <w:t>et al</w:t>
      </w:r>
      <w:r w:rsidRPr="00557E01">
        <w:rPr>
          <w:rFonts w:cstheme="minorHAnsi"/>
        </w:rPr>
        <w:t>., </w:t>
      </w:r>
      <w:hyperlink r:id="rId99" w:anchor="nph15274-bib-0048" w:history="1">
        <w:r w:rsidRPr="00557E01">
          <w:rPr>
            <w:rStyle w:val="Hyperlink"/>
            <w:rFonts w:eastAsiaTheme="majorEastAsia" w:cstheme="minorHAnsi"/>
            <w:b/>
            <w:bCs/>
            <w:color w:val="000000"/>
          </w:rPr>
          <w:t>2001</w:t>
        </w:r>
      </w:hyperlink>
      <w:r w:rsidRPr="00557E01">
        <w:rPr>
          <w:rFonts w:cstheme="minorHAnsi"/>
        </w:rPr>
        <w:t>), we model this process by assuming that trees transpire at a maximum rate above a soil moisture associated with a stress point (</w:t>
      </w:r>
      <w:r w:rsidRPr="00557E01">
        <w:rPr>
          <w:rFonts w:cstheme="minorHAnsi"/>
          <w:i/>
          <w:iCs/>
        </w:rPr>
        <w:t>s*</w:t>
      </w:r>
      <w:r w:rsidRPr="00557E01">
        <w:rPr>
          <w:rFonts w:cstheme="minorHAnsi"/>
        </w:rPr>
        <w:t>). When soil moisture drops below </w:t>
      </w:r>
      <w:r w:rsidRPr="00557E01">
        <w:rPr>
          <w:rFonts w:cstheme="minorHAnsi"/>
          <w:i/>
          <w:iCs/>
        </w:rPr>
        <w:t>s*</w:t>
      </w:r>
      <w:r w:rsidRPr="00557E01">
        <w:rPr>
          <w:rFonts w:cstheme="minorHAnsi"/>
        </w:rPr>
        <w:t>, transpiration decreases linearly up to a soil moisture associated with complete stomatal closure (</w:t>
      </w:r>
      <w:proofErr w:type="spellStart"/>
      <w:r w:rsidRPr="00557E01">
        <w:rPr>
          <w:rFonts w:cstheme="minorHAnsi"/>
          <w:i/>
          <w:iCs/>
        </w:rPr>
        <w:t>s</w:t>
      </w:r>
      <w:r w:rsidRPr="00557E01">
        <w:rPr>
          <w:rFonts w:cstheme="minorHAnsi"/>
          <w:vertAlign w:val="subscript"/>
        </w:rPr>
        <w:t>w</w:t>
      </w:r>
      <w:proofErr w:type="spellEnd"/>
      <w:r w:rsidRPr="00557E01">
        <w:rPr>
          <w:rFonts w:cstheme="minorHAnsi"/>
        </w:rPr>
        <w:t>). Below </w:t>
      </w:r>
      <w:proofErr w:type="spellStart"/>
      <w:r w:rsidRPr="00557E01">
        <w:rPr>
          <w:rFonts w:cstheme="minorHAnsi"/>
          <w:i/>
          <w:iCs/>
        </w:rPr>
        <w:t>s</w:t>
      </w:r>
      <w:r w:rsidRPr="00557E01">
        <w:rPr>
          <w:rFonts w:cstheme="minorHAnsi"/>
          <w:vertAlign w:val="subscript"/>
        </w:rPr>
        <w:t>w</w:t>
      </w:r>
      <w:proofErr w:type="spellEnd"/>
      <w:r w:rsidRPr="00557E01">
        <w:rPr>
          <w:rFonts w:cstheme="minorHAnsi"/>
        </w:rPr>
        <w:t> only soil evaporation occurs, which we model as decreasing linearly from potential soil evaporation, PE, at </w:t>
      </w:r>
      <w:proofErr w:type="spellStart"/>
      <w:r w:rsidRPr="00557E01">
        <w:rPr>
          <w:rFonts w:cstheme="minorHAnsi"/>
          <w:i/>
          <w:iCs/>
        </w:rPr>
        <w:t>s</w:t>
      </w:r>
      <w:r w:rsidRPr="00557E01">
        <w:rPr>
          <w:rFonts w:cstheme="minorHAnsi"/>
          <w:vertAlign w:val="subscript"/>
        </w:rPr>
        <w:t>w</w:t>
      </w:r>
      <w:proofErr w:type="spellEnd"/>
      <w:r w:rsidRPr="00557E01">
        <w:rPr>
          <w:rFonts w:cstheme="minorHAnsi"/>
        </w:rPr>
        <w:t> to zero at the hygroscopic point, </w:t>
      </w:r>
      <w:proofErr w:type="spellStart"/>
      <w:r w:rsidRPr="00557E01">
        <w:rPr>
          <w:rFonts w:cstheme="minorHAnsi"/>
          <w:i/>
          <w:iCs/>
        </w:rPr>
        <w:t>s</w:t>
      </w:r>
      <w:r w:rsidRPr="00557E01">
        <w:rPr>
          <w:rFonts w:cstheme="minorHAnsi"/>
          <w:vertAlign w:val="subscript"/>
        </w:rPr>
        <w:t>h</w:t>
      </w:r>
      <w:proofErr w:type="spellEnd"/>
      <w:r w:rsidRPr="00557E01">
        <w:rPr>
          <w:rFonts w:cstheme="minorHAnsi"/>
        </w:rPr>
        <w:t>, defined as follows:</w:t>
      </w:r>
    </w:p>
    <w:p w14:paraId="4D30D9CE" w14:textId="77777777" w:rsidR="007275FD" w:rsidRPr="00557E01" w:rsidRDefault="00963929" w:rsidP="003E1B08">
      <w:pPr>
        <w:rPr>
          <w:rStyle w:val="inline-equationlabel"/>
          <w:rFonts w:cstheme="minorHAnsi"/>
        </w:rPr>
      </w:pPr>
      <w:r w:rsidRPr="00557E01">
        <w:rPr>
          <w:rFonts w:cstheme="minorHAnsi"/>
          <w:noProof/>
        </w:rPr>
        <w:drawing>
          <wp:inline distT="0" distB="0" distL="0" distR="0" wp14:anchorId="6E9DBE1A" wp14:editId="60D84A87">
            <wp:extent cx="3209925" cy="571500"/>
            <wp:effectExtent l="0" t="0" r="9525" b="0"/>
            <wp:docPr id="45" name="Picture 45" descr="urn:x-wiley:0028646X:media:nph15274:nph15274-math-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urn:x-wiley:0028646X:media:nph15274:nph15274-math-0005"/>
                    <pic:cNvPicPr>
                      <a:picLocks noChangeAspect="1" noChangeArrowheads="1"/>
                    </pic:cNvPicPr>
                  </pic:nvPicPr>
                  <pic:blipFill>
                    <a:blip r:embed="rId100">
                      <a:extLst>
                        <a:ext uri="{28A0092B-C50C-407E-A947-70E740481C1C}">
                          <a14:useLocalDpi xmlns:a14="http://schemas.microsoft.com/office/drawing/2010/main" val="0"/>
                        </a:ext>
                      </a:extLst>
                    </a:blip>
                    <a:srcRect/>
                    <a:stretch>
                      <a:fillRect/>
                    </a:stretch>
                  </pic:blipFill>
                  <pic:spPr bwMode="auto">
                    <a:xfrm>
                      <a:off x="0" y="0"/>
                      <a:ext cx="3209925" cy="571500"/>
                    </a:xfrm>
                    <a:prstGeom prst="rect">
                      <a:avLst/>
                    </a:prstGeom>
                    <a:noFill/>
                    <a:ln>
                      <a:noFill/>
                    </a:ln>
                  </pic:spPr>
                </pic:pic>
              </a:graphicData>
            </a:graphic>
          </wp:inline>
        </w:drawing>
      </w:r>
    </w:p>
    <w:p w14:paraId="792E1F64" w14:textId="2D6101D1" w:rsidR="00963929" w:rsidRPr="00557E01" w:rsidRDefault="00A26C0C" w:rsidP="003E1B08">
      <w:pPr>
        <w:rPr>
          <w:rFonts w:cstheme="minorHAnsi"/>
        </w:rPr>
      </w:pPr>
      <m:oMath>
        <m:r>
          <m:rPr>
            <m:sty m:val="p"/>
          </m:rPr>
          <w:rPr>
            <w:rStyle w:val="inline-equationlabel"/>
            <w:rFonts w:ascii="Cambria Math" w:hAnsi="Cambria Math" w:cstheme="minorHAnsi"/>
            <w:sz w:val="32"/>
            <w:szCs w:val="32"/>
          </w:rPr>
          <m:t>ET</m:t>
        </m:r>
        <m:d>
          <m:dPr>
            <m:ctrlPr>
              <w:rPr>
                <w:rStyle w:val="inline-equationlabel"/>
                <w:rFonts w:ascii="Cambria Math" w:hAnsi="Cambria Math" w:cstheme="minorHAnsi"/>
                <w:iCs/>
                <w:sz w:val="32"/>
                <w:szCs w:val="32"/>
              </w:rPr>
            </m:ctrlPr>
          </m:dPr>
          <m:e>
            <m:r>
              <m:rPr>
                <m:sty m:val="p"/>
              </m:rPr>
              <w:rPr>
                <w:rStyle w:val="inline-equationlabel"/>
                <w:rFonts w:ascii="Cambria Math" w:hAnsi="Cambria Math" w:cstheme="minorHAnsi"/>
                <w:sz w:val="32"/>
                <w:szCs w:val="32"/>
              </w:rPr>
              <m:t>s</m:t>
            </m:r>
          </m:e>
        </m:d>
        <m:r>
          <m:rPr>
            <m:sty m:val="p"/>
          </m:rPr>
          <w:rPr>
            <w:rStyle w:val="inline-equationlabel"/>
            <w:rFonts w:ascii="Cambria Math" w:hAnsi="Cambria Math" w:cstheme="minorHAnsi"/>
            <w:sz w:val="32"/>
            <w:szCs w:val="32"/>
          </w:rPr>
          <m:t>=</m:t>
        </m:r>
        <m:d>
          <m:dPr>
            <m:begChr m:val="{"/>
            <m:endChr m:val=""/>
            <m:ctrlPr>
              <w:rPr>
                <w:rStyle w:val="inline-equationlabel"/>
                <w:rFonts w:ascii="Cambria Math" w:hAnsi="Cambria Math" w:cstheme="minorHAnsi"/>
                <w:iCs/>
                <w:sz w:val="32"/>
                <w:szCs w:val="32"/>
              </w:rPr>
            </m:ctrlPr>
          </m:dPr>
          <m:e>
            <m:m>
              <m:mPr>
                <m:cGp m:val="8"/>
                <m:mcs>
                  <m:mc>
                    <m:mcPr>
                      <m:count m:val="1"/>
                      <m:mcJc m:val="center"/>
                    </m:mcPr>
                  </m:mc>
                  <m:mc>
                    <m:mcPr>
                      <m:count m:val="1"/>
                      <m:mcJc m:val="left"/>
                    </m:mcPr>
                  </m:mc>
                </m:mcs>
                <m:ctrlPr>
                  <w:rPr>
                    <w:rStyle w:val="inline-equationlabel"/>
                    <w:rFonts w:ascii="Cambria Math" w:hAnsi="Cambria Math" w:cstheme="minorHAnsi"/>
                    <w:iCs/>
                    <w:sz w:val="32"/>
                    <w:szCs w:val="32"/>
                  </w:rPr>
                </m:ctrlPr>
              </m:mPr>
              <m:mr>
                <m:e>
                  <m:r>
                    <m:rPr>
                      <m:sty m:val="p"/>
                    </m:rPr>
                    <w:rPr>
                      <w:rStyle w:val="inline-equationlabel"/>
                      <w:rFonts w:ascii="Cambria Math" w:hAnsi="Cambria Math" w:cstheme="minorHAnsi"/>
                      <w:sz w:val="32"/>
                      <w:szCs w:val="32"/>
                    </w:rPr>
                    <m:t>PE’</m:t>
                  </m:r>
                  <m:f>
                    <m:fPr>
                      <m:ctrlPr>
                        <w:rPr>
                          <w:rStyle w:val="inline-equationlabel"/>
                          <w:rFonts w:ascii="Cambria Math" w:hAnsi="Cambria Math" w:cstheme="minorHAnsi"/>
                          <w:iCs/>
                          <w:sz w:val="32"/>
                          <w:szCs w:val="32"/>
                        </w:rPr>
                      </m:ctrlPr>
                    </m:fPr>
                    <m:num>
                      <m:r>
                        <w:rPr>
                          <w:rStyle w:val="inline-equationlabel"/>
                          <w:rFonts w:ascii="Cambria Math" w:hAnsi="Cambria Math" w:cstheme="minorHAnsi"/>
                          <w:sz w:val="32"/>
                          <w:szCs w:val="32"/>
                        </w:rPr>
                        <m:t>s-</m:t>
                      </m:r>
                      <m:sSub>
                        <m:sSubPr>
                          <m:ctrlPr>
                            <w:rPr>
                              <w:rStyle w:val="inline-equationlabel"/>
                              <w:rFonts w:ascii="Cambria Math" w:hAnsi="Cambria Math" w:cstheme="minorHAnsi"/>
                              <w:i/>
                              <w:sz w:val="32"/>
                              <w:szCs w:val="32"/>
                            </w:rPr>
                          </m:ctrlPr>
                        </m:sSubPr>
                        <m:e>
                          <m:r>
                            <w:rPr>
                              <w:rStyle w:val="inline-equationlabel"/>
                              <w:rFonts w:ascii="Cambria Math" w:hAnsi="Cambria Math" w:cstheme="minorHAnsi"/>
                              <w:sz w:val="32"/>
                              <w:szCs w:val="32"/>
                            </w:rPr>
                            <m:t>s</m:t>
                          </m:r>
                        </m:e>
                        <m:sub>
                          <m:r>
                            <w:rPr>
                              <w:rStyle w:val="inline-equationlabel"/>
                              <w:rFonts w:ascii="Cambria Math" w:hAnsi="Cambria Math" w:cstheme="minorHAnsi"/>
                              <w:sz w:val="32"/>
                              <w:szCs w:val="32"/>
                            </w:rPr>
                            <m:t>h</m:t>
                          </m:r>
                        </m:sub>
                      </m:sSub>
                    </m:num>
                    <m:den>
                      <m:sSub>
                        <m:sSubPr>
                          <m:ctrlPr>
                            <w:rPr>
                              <w:rStyle w:val="inline-equationlabel"/>
                              <w:rFonts w:ascii="Cambria Math" w:hAnsi="Cambria Math" w:cstheme="minorHAnsi"/>
                              <w:i/>
                              <w:sz w:val="32"/>
                              <w:szCs w:val="32"/>
                            </w:rPr>
                          </m:ctrlPr>
                        </m:sSubPr>
                        <m:e>
                          <m:r>
                            <w:rPr>
                              <w:rStyle w:val="inline-equationlabel"/>
                              <w:rFonts w:ascii="Cambria Math" w:hAnsi="Cambria Math" w:cstheme="minorHAnsi"/>
                              <w:sz w:val="32"/>
                              <w:szCs w:val="32"/>
                            </w:rPr>
                            <m:t>s</m:t>
                          </m:r>
                        </m:e>
                        <m:sub>
                          <m:r>
                            <w:rPr>
                              <w:rStyle w:val="inline-equationlabel"/>
                              <w:rFonts w:ascii="Cambria Math" w:hAnsi="Cambria Math" w:cstheme="minorHAnsi"/>
                              <w:sz w:val="32"/>
                              <w:szCs w:val="32"/>
                            </w:rPr>
                            <m:t>w</m:t>
                          </m:r>
                        </m:sub>
                      </m:sSub>
                      <m:r>
                        <w:rPr>
                          <w:rStyle w:val="inline-equationlabel"/>
                          <w:rFonts w:ascii="Cambria Math" w:hAnsi="Cambria Math" w:cstheme="minorHAnsi"/>
                          <w:sz w:val="32"/>
                          <w:szCs w:val="32"/>
                        </w:rPr>
                        <m:t>-</m:t>
                      </m:r>
                      <m:sSub>
                        <m:sSubPr>
                          <m:ctrlPr>
                            <w:rPr>
                              <w:rStyle w:val="inline-equationlabel"/>
                              <w:rFonts w:ascii="Cambria Math" w:hAnsi="Cambria Math" w:cstheme="minorHAnsi"/>
                              <w:i/>
                              <w:sz w:val="32"/>
                              <w:szCs w:val="32"/>
                            </w:rPr>
                          </m:ctrlPr>
                        </m:sSubPr>
                        <m:e>
                          <m:r>
                            <w:rPr>
                              <w:rStyle w:val="inline-equationlabel"/>
                              <w:rFonts w:ascii="Cambria Math" w:hAnsi="Cambria Math" w:cstheme="minorHAnsi"/>
                              <w:sz w:val="32"/>
                              <w:szCs w:val="32"/>
                            </w:rPr>
                            <m:t>s</m:t>
                          </m:r>
                        </m:e>
                        <m:sub>
                          <m:r>
                            <w:rPr>
                              <w:rStyle w:val="inline-equationlabel"/>
                              <w:rFonts w:ascii="Cambria Math" w:hAnsi="Cambria Math" w:cstheme="minorHAnsi"/>
                              <w:sz w:val="32"/>
                              <w:szCs w:val="32"/>
                            </w:rPr>
                            <m:t>h</m:t>
                          </m:r>
                        </m:sub>
                      </m:sSub>
                    </m:den>
                  </m:f>
                  <m:r>
                    <w:rPr>
                      <w:rStyle w:val="inline-equationlabel"/>
                      <w:rFonts w:ascii="Cambria Math" w:hAnsi="Cambria Math" w:cstheme="minorHAnsi"/>
                      <w:sz w:val="32"/>
                      <w:szCs w:val="32"/>
                    </w:rPr>
                    <m:t>,</m:t>
                  </m:r>
                </m:e>
                <m:e>
                  <m:sSub>
                    <m:sSubPr>
                      <m:ctrlPr>
                        <w:rPr>
                          <w:rStyle w:val="inline-equationlabel"/>
                          <w:rFonts w:ascii="Cambria Math" w:hAnsi="Cambria Math" w:cstheme="minorHAnsi"/>
                          <w:i/>
                          <w:sz w:val="32"/>
                          <w:szCs w:val="32"/>
                        </w:rPr>
                      </m:ctrlPr>
                    </m:sSubPr>
                    <m:e>
                      <m:r>
                        <w:rPr>
                          <w:rStyle w:val="inline-equationlabel"/>
                          <w:rFonts w:ascii="Cambria Math" w:hAnsi="Cambria Math" w:cstheme="minorHAnsi"/>
                          <w:sz w:val="32"/>
                          <w:szCs w:val="32"/>
                        </w:rPr>
                        <m:t>s</m:t>
                      </m:r>
                    </m:e>
                    <m:sub>
                      <m:r>
                        <w:rPr>
                          <w:rStyle w:val="inline-equationlabel"/>
                          <w:rFonts w:ascii="Cambria Math" w:hAnsi="Cambria Math" w:cstheme="minorHAnsi"/>
                          <w:sz w:val="32"/>
                          <w:szCs w:val="32"/>
                        </w:rPr>
                        <m:t>h</m:t>
                      </m:r>
                    </m:sub>
                  </m:sSub>
                  <m:r>
                    <w:rPr>
                      <w:rStyle w:val="inline-equationlabel"/>
                      <w:rFonts w:ascii="Cambria Math" w:hAnsi="Cambria Math" w:cstheme="minorHAnsi"/>
                      <w:sz w:val="32"/>
                      <w:szCs w:val="32"/>
                    </w:rPr>
                    <m:t>&lt;s≤</m:t>
                  </m:r>
                  <m:sSub>
                    <m:sSubPr>
                      <m:ctrlPr>
                        <w:rPr>
                          <w:rStyle w:val="inline-equationlabel"/>
                          <w:rFonts w:ascii="Cambria Math" w:hAnsi="Cambria Math" w:cstheme="minorHAnsi"/>
                          <w:i/>
                          <w:sz w:val="32"/>
                          <w:szCs w:val="32"/>
                        </w:rPr>
                      </m:ctrlPr>
                    </m:sSubPr>
                    <m:e>
                      <m:r>
                        <w:rPr>
                          <w:rStyle w:val="inline-equationlabel"/>
                          <w:rFonts w:ascii="Cambria Math" w:hAnsi="Cambria Math" w:cstheme="minorHAnsi"/>
                          <w:sz w:val="32"/>
                          <w:szCs w:val="32"/>
                        </w:rPr>
                        <m:t>s</m:t>
                      </m:r>
                    </m:e>
                    <m:sub>
                      <m:r>
                        <w:rPr>
                          <w:rStyle w:val="inline-equationlabel"/>
                          <w:rFonts w:ascii="Cambria Math" w:hAnsi="Cambria Math" w:cstheme="minorHAnsi"/>
                          <w:sz w:val="32"/>
                          <w:szCs w:val="32"/>
                        </w:rPr>
                        <m:t>w</m:t>
                      </m:r>
                    </m:sub>
                  </m:sSub>
                  <m:r>
                    <w:rPr>
                      <w:rStyle w:val="inline-equationlabel"/>
                      <w:rFonts w:ascii="Cambria Math" w:hAnsi="Cambria Math" w:cstheme="minorHAnsi"/>
                      <w:sz w:val="32"/>
                      <w:szCs w:val="32"/>
                    </w:rPr>
                    <m:t>,</m:t>
                  </m:r>
                </m:e>
              </m:mr>
              <m:mr>
                <m:e>
                  <m:r>
                    <m:rPr>
                      <m:sty m:val="p"/>
                    </m:rPr>
                    <w:rPr>
                      <w:rStyle w:val="inline-equationlabel"/>
                      <w:rFonts w:ascii="Cambria Math" w:hAnsi="Cambria Math" w:cstheme="minorHAnsi"/>
                      <w:sz w:val="32"/>
                      <w:szCs w:val="32"/>
                    </w:rPr>
                    <m:t>PE’+(PET’-PE’)</m:t>
                  </m:r>
                  <m:f>
                    <m:fPr>
                      <m:ctrlPr>
                        <w:rPr>
                          <w:rStyle w:val="inline-equationlabel"/>
                          <w:rFonts w:ascii="Cambria Math" w:hAnsi="Cambria Math" w:cstheme="minorHAnsi"/>
                          <w:iCs/>
                          <w:sz w:val="32"/>
                          <w:szCs w:val="32"/>
                        </w:rPr>
                      </m:ctrlPr>
                    </m:fPr>
                    <m:num>
                      <m:r>
                        <w:rPr>
                          <w:rStyle w:val="inline-equationlabel"/>
                          <w:rFonts w:ascii="Cambria Math" w:hAnsi="Cambria Math" w:cstheme="minorHAnsi"/>
                          <w:sz w:val="32"/>
                          <w:szCs w:val="32"/>
                        </w:rPr>
                        <m:t>s-</m:t>
                      </m:r>
                      <m:sSub>
                        <m:sSubPr>
                          <m:ctrlPr>
                            <w:rPr>
                              <w:rStyle w:val="inline-equationlabel"/>
                              <w:rFonts w:ascii="Cambria Math" w:hAnsi="Cambria Math" w:cstheme="minorHAnsi"/>
                              <w:i/>
                              <w:sz w:val="32"/>
                              <w:szCs w:val="32"/>
                            </w:rPr>
                          </m:ctrlPr>
                        </m:sSubPr>
                        <m:e>
                          <m:r>
                            <w:rPr>
                              <w:rStyle w:val="inline-equationlabel"/>
                              <w:rFonts w:ascii="Cambria Math" w:hAnsi="Cambria Math" w:cstheme="minorHAnsi"/>
                              <w:sz w:val="32"/>
                              <w:szCs w:val="32"/>
                            </w:rPr>
                            <m:t>s</m:t>
                          </m:r>
                        </m:e>
                        <m:sub>
                          <m:r>
                            <w:rPr>
                              <w:rStyle w:val="inline-equationlabel"/>
                              <w:rFonts w:ascii="Cambria Math" w:hAnsi="Cambria Math" w:cstheme="minorHAnsi"/>
                              <w:sz w:val="32"/>
                              <w:szCs w:val="32"/>
                            </w:rPr>
                            <m:t>w</m:t>
                          </m:r>
                        </m:sub>
                      </m:sSub>
                    </m:num>
                    <m:den>
                      <m:sSup>
                        <m:sSupPr>
                          <m:ctrlPr>
                            <w:rPr>
                              <w:rStyle w:val="inline-equationlabel"/>
                              <w:rFonts w:ascii="Cambria Math" w:hAnsi="Cambria Math" w:cstheme="minorHAnsi"/>
                              <w:i/>
                              <w:sz w:val="32"/>
                              <w:szCs w:val="32"/>
                            </w:rPr>
                          </m:ctrlPr>
                        </m:sSupPr>
                        <m:e>
                          <m:r>
                            <w:rPr>
                              <w:rStyle w:val="inline-equationlabel"/>
                              <w:rFonts w:ascii="Cambria Math" w:hAnsi="Cambria Math" w:cstheme="minorHAnsi"/>
                              <w:sz w:val="32"/>
                              <w:szCs w:val="32"/>
                            </w:rPr>
                            <m:t>s</m:t>
                          </m:r>
                        </m:e>
                        <m:sup>
                          <m:r>
                            <w:rPr>
                              <w:rStyle w:val="inline-equationlabel"/>
                              <w:rFonts w:ascii="Cambria Math" w:hAnsi="Cambria Math" w:cstheme="minorHAnsi"/>
                              <w:sz w:val="32"/>
                              <w:szCs w:val="32"/>
                            </w:rPr>
                            <m:t>*</m:t>
                          </m:r>
                        </m:sup>
                      </m:sSup>
                      <m:r>
                        <w:rPr>
                          <w:rStyle w:val="inline-equationlabel"/>
                          <w:rFonts w:ascii="Cambria Math" w:hAnsi="Cambria Math" w:cstheme="minorHAnsi"/>
                          <w:sz w:val="32"/>
                          <w:szCs w:val="32"/>
                        </w:rPr>
                        <m:t>-</m:t>
                      </m:r>
                      <m:sSub>
                        <m:sSubPr>
                          <m:ctrlPr>
                            <w:rPr>
                              <w:rStyle w:val="inline-equationlabel"/>
                              <w:rFonts w:ascii="Cambria Math" w:hAnsi="Cambria Math" w:cstheme="minorHAnsi"/>
                              <w:i/>
                              <w:sz w:val="32"/>
                              <w:szCs w:val="32"/>
                            </w:rPr>
                          </m:ctrlPr>
                        </m:sSubPr>
                        <m:e>
                          <m:r>
                            <w:rPr>
                              <w:rStyle w:val="inline-equationlabel"/>
                              <w:rFonts w:ascii="Cambria Math" w:hAnsi="Cambria Math" w:cstheme="minorHAnsi"/>
                              <w:sz w:val="32"/>
                              <w:szCs w:val="32"/>
                            </w:rPr>
                            <m:t>s</m:t>
                          </m:r>
                        </m:e>
                        <m:sub>
                          <m:r>
                            <w:rPr>
                              <w:rStyle w:val="inline-equationlabel"/>
                              <w:rFonts w:ascii="Cambria Math" w:hAnsi="Cambria Math" w:cstheme="minorHAnsi"/>
                              <w:sz w:val="32"/>
                              <w:szCs w:val="32"/>
                            </w:rPr>
                            <m:t>w</m:t>
                          </m:r>
                        </m:sub>
                      </m:sSub>
                    </m:den>
                  </m:f>
                  <m:r>
                    <w:rPr>
                      <w:rStyle w:val="inline-equationlabel"/>
                      <w:rFonts w:ascii="Cambria Math" w:hAnsi="Cambria Math" w:cstheme="minorHAnsi"/>
                      <w:sz w:val="32"/>
                      <w:szCs w:val="32"/>
                    </w:rPr>
                    <m:t>,</m:t>
                  </m:r>
                </m:e>
                <m:e>
                  <m:sSub>
                    <m:sSubPr>
                      <m:ctrlPr>
                        <w:rPr>
                          <w:rStyle w:val="inline-equationlabel"/>
                          <w:rFonts w:ascii="Cambria Math" w:hAnsi="Cambria Math" w:cstheme="minorHAnsi"/>
                          <w:i/>
                          <w:sz w:val="32"/>
                          <w:szCs w:val="32"/>
                        </w:rPr>
                      </m:ctrlPr>
                    </m:sSubPr>
                    <m:e>
                      <m:r>
                        <w:rPr>
                          <w:rStyle w:val="inline-equationlabel"/>
                          <w:rFonts w:ascii="Cambria Math" w:hAnsi="Cambria Math" w:cstheme="minorHAnsi"/>
                          <w:sz w:val="32"/>
                          <w:szCs w:val="32"/>
                        </w:rPr>
                        <m:t>s</m:t>
                      </m:r>
                    </m:e>
                    <m:sub>
                      <m:r>
                        <w:rPr>
                          <w:rStyle w:val="inline-equationlabel"/>
                          <w:rFonts w:ascii="Cambria Math" w:hAnsi="Cambria Math" w:cstheme="minorHAnsi"/>
                          <w:sz w:val="32"/>
                          <w:szCs w:val="32"/>
                        </w:rPr>
                        <m:t>w</m:t>
                      </m:r>
                    </m:sub>
                  </m:sSub>
                  <m:r>
                    <w:rPr>
                      <w:rStyle w:val="inline-equationlabel"/>
                      <w:rFonts w:ascii="Cambria Math" w:hAnsi="Cambria Math" w:cstheme="minorHAnsi"/>
                      <w:sz w:val="32"/>
                      <w:szCs w:val="32"/>
                    </w:rPr>
                    <m:t>&lt;s≤</m:t>
                  </m:r>
                  <m:sSup>
                    <m:sSupPr>
                      <m:ctrlPr>
                        <w:rPr>
                          <w:rStyle w:val="inline-equationlabel"/>
                          <w:rFonts w:ascii="Cambria Math" w:hAnsi="Cambria Math" w:cstheme="minorHAnsi"/>
                          <w:i/>
                          <w:sz w:val="32"/>
                          <w:szCs w:val="32"/>
                        </w:rPr>
                      </m:ctrlPr>
                    </m:sSupPr>
                    <m:e>
                      <m:r>
                        <w:rPr>
                          <w:rStyle w:val="inline-equationlabel"/>
                          <w:rFonts w:ascii="Cambria Math" w:hAnsi="Cambria Math" w:cstheme="minorHAnsi"/>
                          <w:sz w:val="32"/>
                          <w:szCs w:val="32"/>
                        </w:rPr>
                        <m:t>s</m:t>
                      </m:r>
                    </m:e>
                    <m:sup>
                      <m:r>
                        <w:rPr>
                          <w:rStyle w:val="inline-equationlabel"/>
                          <w:rFonts w:ascii="Cambria Math" w:hAnsi="Cambria Math" w:cstheme="minorHAnsi"/>
                          <w:sz w:val="32"/>
                          <w:szCs w:val="32"/>
                        </w:rPr>
                        <m:t>*</m:t>
                      </m:r>
                    </m:sup>
                  </m:sSup>
                  <m:r>
                    <w:rPr>
                      <w:rStyle w:val="inline-equationlabel"/>
                      <w:rFonts w:ascii="Cambria Math" w:hAnsi="Cambria Math" w:cstheme="minorHAnsi"/>
                      <w:sz w:val="32"/>
                      <w:szCs w:val="32"/>
                    </w:rPr>
                    <m:t>,</m:t>
                  </m:r>
                </m:e>
              </m:mr>
              <m:mr>
                <m:e>
                  <m:r>
                    <m:rPr>
                      <m:sty m:val="p"/>
                    </m:rPr>
                    <w:rPr>
                      <w:rStyle w:val="inline-equationlabel"/>
                      <w:rFonts w:ascii="Cambria Math" w:hAnsi="Cambria Math" w:cstheme="minorHAnsi"/>
                      <w:sz w:val="32"/>
                      <w:szCs w:val="32"/>
                    </w:rPr>
                    <m:t>PET’</m:t>
                  </m:r>
                  <m:r>
                    <w:rPr>
                      <w:rStyle w:val="inline-equationlabel"/>
                      <w:rFonts w:ascii="Cambria Math" w:hAnsi="Cambria Math" w:cstheme="minorHAnsi"/>
                      <w:sz w:val="32"/>
                      <w:szCs w:val="32"/>
                    </w:rPr>
                    <m:t>,</m:t>
                  </m:r>
                </m:e>
                <m:e>
                  <m:sSup>
                    <m:sSupPr>
                      <m:ctrlPr>
                        <w:rPr>
                          <w:rStyle w:val="inline-equationlabel"/>
                          <w:rFonts w:ascii="Cambria Math" w:hAnsi="Cambria Math" w:cstheme="minorHAnsi"/>
                          <w:i/>
                          <w:sz w:val="32"/>
                          <w:szCs w:val="32"/>
                        </w:rPr>
                      </m:ctrlPr>
                    </m:sSupPr>
                    <m:e>
                      <m:r>
                        <w:rPr>
                          <w:rStyle w:val="inline-equationlabel"/>
                          <w:rFonts w:ascii="Cambria Math" w:hAnsi="Cambria Math" w:cstheme="minorHAnsi"/>
                          <w:sz w:val="32"/>
                          <w:szCs w:val="32"/>
                        </w:rPr>
                        <m:t>s</m:t>
                      </m:r>
                    </m:e>
                    <m:sup>
                      <m:r>
                        <w:rPr>
                          <w:rStyle w:val="inline-equationlabel"/>
                          <w:rFonts w:ascii="Cambria Math" w:hAnsi="Cambria Math" w:cstheme="minorHAnsi"/>
                          <w:sz w:val="32"/>
                          <w:szCs w:val="32"/>
                        </w:rPr>
                        <m:t>*</m:t>
                      </m:r>
                    </m:sup>
                  </m:sSup>
                  <m:r>
                    <w:rPr>
                      <w:rStyle w:val="inline-equationlabel"/>
                      <w:rFonts w:ascii="Cambria Math" w:hAnsi="Cambria Math" w:cstheme="minorHAnsi"/>
                      <w:sz w:val="32"/>
                      <w:szCs w:val="32"/>
                    </w:rPr>
                    <m:t>&lt;s≤1</m:t>
                  </m:r>
                </m:e>
              </m:mr>
            </m:m>
          </m:e>
        </m:d>
        <m:r>
          <w:rPr>
            <w:rStyle w:val="inline-equationlabel"/>
            <w:rFonts w:ascii="Cambria Math" w:hAnsi="Cambria Math" w:cstheme="minorHAnsi"/>
            <w:sz w:val="32"/>
            <w:szCs w:val="32"/>
          </w:rPr>
          <m:t xml:space="preserve"> ,</m:t>
        </m:r>
      </m:oMath>
      <w:r w:rsidR="007275FD" w:rsidRPr="00557E01">
        <w:rPr>
          <w:rStyle w:val="inline-equationlabel"/>
          <w:rFonts w:cstheme="minorHAnsi"/>
        </w:rPr>
        <w:t xml:space="preserve"> </w:t>
      </w:r>
      <w:r w:rsidR="00963929" w:rsidRPr="00557E01">
        <w:rPr>
          <w:rStyle w:val="inline-equationlabel"/>
          <w:rFonts w:cstheme="minorHAnsi"/>
        </w:rPr>
        <w:t>(</w:t>
      </w:r>
      <w:proofErr w:type="spellStart"/>
      <w:r w:rsidR="00963929" w:rsidRPr="00557E01">
        <w:rPr>
          <w:rStyle w:val="inline-equationlabel"/>
          <w:rFonts w:cstheme="minorHAnsi"/>
        </w:rPr>
        <w:t>Eqn</w:t>
      </w:r>
      <w:proofErr w:type="spellEnd"/>
      <w:r w:rsidR="00963929" w:rsidRPr="00557E01">
        <w:rPr>
          <w:rStyle w:val="inline-equationlabel"/>
          <w:rFonts w:cstheme="minorHAnsi"/>
        </w:rPr>
        <w:t xml:space="preserve"> 5)</w:t>
      </w:r>
    </w:p>
    <w:p w14:paraId="797734D0" w14:textId="77777777" w:rsidR="00963929" w:rsidRPr="00557E01" w:rsidRDefault="00963929" w:rsidP="003E1B08">
      <w:pPr>
        <w:rPr>
          <w:rFonts w:cstheme="minorHAnsi"/>
        </w:rPr>
      </w:pPr>
      <w:r w:rsidRPr="00557E01">
        <w:rPr>
          <w:rFonts w:cstheme="minorHAnsi"/>
        </w:rPr>
        <w:t>Evapotranspiration also depends on the surface energy budget (Moore </w:t>
      </w:r>
      <w:r w:rsidRPr="00557E01">
        <w:rPr>
          <w:rFonts w:cstheme="minorHAnsi"/>
          <w:i/>
          <w:iCs/>
        </w:rPr>
        <w:t>et al</w:t>
      </w:r>
      <w:r w:rsidRPr="00557E01">
        <w:rPr>
          <w:rFonts w:cstheme="minorHAnsi"/>
        </w:rPr>
        <w:t>., </w:t>
      </w:r>
      <w:hyperlink r:id="rId101" w:anchor="nph15274-bib-0063" w:history="1">
        <w:r w:rsidRPr="00557E01">
          <w:rPr>
            <w:rStyle w:val="Hyperlink"/>
            <w:rFonts w:eastAsiaTheme="majorEastAsia" w:cstheme="minorHAnsi"/>
            <w:b/>
            <w:bCs/>
            <w:color w:val="000000"/>
          </w:rPr>
          <w:t>1991</w:t>
        </w:r>
      </w:hyperlink>
      <w:r w:rsidRPr="00557E01">
        <w:rPr>
          <w:rFonts w:cstheme="minorHAnsi"/>
        </w:rPr>
        <w:t>). We account for spatial variation in PET, defined as:</w:t>
      </w:r>
    </w:p>
    <w:p w14:paraId="0B5BDF8B" w14:textId="77777777" w:rsidR="00417842" w:rsidRPr="00557E01" w:rsidRDefault="00963929" w:rsidP="003E1B08">
      <w:pPr>
        <w:rPr>
          <w:rStyle w:val="inline-equationlabel"/>
          <w:rFonts w:cstheme="minorHAnsi"/>
        </w:rPr>
      </w:pPr>
      <w:r w:rsidRPr="00557E01">
        <w:rPr>
          <w:rFonts w:cstheme="minorHAnsi"/>
          <w:noProof/>
        </w:rPr>
        <w:drawing>
          <wp:inline distT="0" distB="0" distL="0" distR="0" wp14:anchorId="3492E594" wp14:editId="104172C9">
            <wp:extent cx="1171575" cy="133350"/>
            <wp:effectExtent l="0" t="0" r="9525" b="0"/>
            <wp:docPr id="44" name="Picture 44" descr="urn:x-wiley:0028646X:media:nph15274:nph15274-math-00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urn:x-wiley:0028646X:media:nph15274:nph15274-math-0006"/>
                    <pic:cNvPicPr>
                      <a:picLocks noChangeAspect="1" noChangeArrowheads="1"/>
                    </pic:cNvPicPr>
                  </pic:nvPicPr>
                  <pic:blipFill>
                    <a:blip r:embed="rId102">
                      <a:extLst>
                        <a:ext uri="{28A0092B-C50C-407E-A947-70E740481C1C}">
                          <a14:useLocalDpi xmlns:a14="http://schemas.microsoft.com/office/drawing/2010/main" val="0"/>
                        </a:ext>
                      </a:extLst>
                    </a:blip>
                    <a:srcRect/>
                    <a:stretch>
                      <a:fillRect/>
                    </a:stretch>
                  </pic:blipFill>
                  <pic:spPr bwMode="auto">
                    <a:xfrm>
                      <a:off x="0" y="0"/>
                      <a:ext cx="1171575" cy="133350"/>
                    </a:xfrm>
                    <a:prstGeom prst="rect">
                      <a:avLst/>
                    </a:prstGeom>
                    <a:noFill/>
                    <a:ln>
                      <a:noFill/>
                    </a:ln>
                  </pic:spPr>
                </pic:pic>
              </a:graphicData>
            </a:graphic>
          </wp:inline>
        </w:drawing>
      </w:r>
    </w:p>
    <w:p w14:paraId="6D320892" w14:textId="4581C1BF" w:rsidR="00963929" w:rsidRPr="00557E01" w:rsidRDefault="00FC5721" w:rsidP="003E1B08">
      <w:pPr>
        <w:rPr>
          <w:rFonts w:cstheme="minorHAnsi"/>
        </w:rPr>
      </w:pPr>
      <m:oMath>
        <m:r>
          <m:rPr>
            <m:sty m:val="p"/>
          </m:rPr>
          <w:rPr>
            <w:rStyle w:val="inline-equationlabel"/>
            <w:rFonts w:ascii="Cambria Math" w:hAnsi="Cambria Math" w:cstheme="minorHAnsi"/>
            <w:sz w:val="32"/>
            <w:szCs w:val="32"/>
          </w:rPr>
          <m:t>PET’=PET× HL</m:t>
        </m:r>
      </m:oMath>
      <w:r w:rsidRPr="00557E01">
        <w:rPr>
          <w:rStyle w:val="inline-equationlabel"/>
          <w:rFonts w:cstheme="minorHAnsi"/>
        </w:rPr>
        <w:t xml:space="preserve">  </w:t>
      </w:r>
      <w:r w:rsidR="00963929" w:rsidRPr="00557E01">
        <w:rPr>
          <w:rStyle w:val="inline-equationlabel"/>
          <w:rFonts w:cstheme="minorHAnsi"/>
        </w:rPr>
        <w:t>(</w:t>
      </w:r>
      <w:proofErr w:type="spellStart"/>
      <w:r w:rsidR="00963929" w:rsidRPr="00557E01">
        <w:rPr>
          <w:rStyle w:val="inline-equationlabel"/>
          <w:rFonts w:cstheme="minorHAnsi"/>
        </w:rPr>
        <w:t>Eqn</w:t>
      </w:r>
      <w:proofErr w:type="spellEnd"/>
      <w:r w:rsidR="00963929" w:rsidRPr="00557E01">
        <w:rPr>
          <w:rStyle w:val="inline-equationlabel"/>
          <w:rFonts w:cstheme="minorHAnsi"/>
        </w:rPr>
        <w:t xml:space="preserve"> 6)</w:t>
      </w:r>
    </w:p>
    <w:p w14:paraId="337FB05E" w14:textId="77777777" w:rsidR="00963929" w:rsidRPr="00557E01" w:rsidRDefault="00963929" w:rsidP="003E1B08">
      <w:pPr>
        <w:rPr>
          <w:rFonts w:cstheme="minorHAnsi"/>
        </w:rPr>
      </w:pPr>
      <w:r w:rsidRPr="00557E01">
        <w:rPr>
          <w:rFonts w:cstheme="minorHAnsi"/>
        </w:rPr>
        <w:t>by using a heat load index (HL), which accounts for potential direct incident radiation and temperature differences attributable to aspect and steepness of slope (McCune &amp; Keon, </w:t>
      </w:r>
      <w:hyperlink r:id="rId103" w:anchor="nph15274-bib-0056" w:history="1">
        <w:r w:rsidRPr="00557E01">
          <w:rPr>
            <w:rStyle w:val="Hyperlink"/>
            <w:rFonts w:cstheme="minorHAnsi"/>
            <w:color w:val="000000"/>
          </w:rPr>
          <w:t>2002</w:t>
        </w:r>
      </w:hyperlink>
      <w:r w:rsidRPr="00557E01">
        <w:rPr>
          <w:rFonts w:cstheme="minorHAnsi"/>
        </w:rPr>
        <w:t>; Evans </w:t>
      </w:r>
      <w:r w:rsidRPr="00557E01">
        <w:rPr>
          <w:rFonts w:cstheme="minorHAnsi"/>
          <w:i/>
          <w:iCs/>
        </w:rPr>
        <w:t>et al</w:t>
      </w:r>
      <w:r w:rsidRPr="00557E01">
        <w:rPr>
          <w:rFonts w:cstheme="minorHAnsi"/>
        </w:rPr>
        <w:t>., </w:t>
      </w:r>
      <w:hyperlink r:id="rId104" w:anchor="nph15274-bib-0027" w:history="1">
        <w:r w:rsidRPr="00557E01">
          <w:rPr>
            <w:rStyle w:val="Hyperlink"/>
            <w:rFonts w:cstheme="minorHAnsi"/>
            <w:color w:val="000000"/>
          </w:rPr>
          <w:t>2014</w:t>
        </w:r>
      </w:hyperlink>
      <w:r w:rsidRPr="00557E01">
        <w:rPr>
          <w:rFonts w:cstheme="minorHAnsi"/>
        </w:rPr>
        <w:t>). Higher values of PET′ are associated with greater radiation (e.g. south‐facing slopes) and warmer afternoon temperatures (e.g. western‐facing slopes).</w:t>
      </w:r>
    </w:p>
    <w:p w14:paraId="449DCC35" w14:textId="77777777" w:rsidR="00963929" w:rsidRPr="00557E01" w:rsidRDefault="00963929" w:rsidP="003E1B08">
      <w:pPr>
        <w:rPr>
          <w:rFonts w:cstheme="minorHAnsi"/>
        </w:rPr>
      </w:pPr>
      <w:r w:rsidRPr="00557E01">
        <w:rPr>
          <w:rFonts w:cstheme="minorHAnsi"/>
        </w:rPr>
        <w:t>In order to differentiate potential soil evaporation (PE) from potential transpiration, we use the fraction of solar radiation that the canopy intercepts, defined as:</w:t>
      </w:r>
    </w:p>
    <w:p w14:paraId="1EC21097" w14:textId="77777777" w:rsidR="00176AEF" w:rsidRPr="00557E01" w:rsidRDefault="00963929" w:rsidP="003E1B08">
      <w:pPr>
        <w:rPr>
          <w:rStyle w:val="inline-equationlabel"/>
          <w:rFonts w:cstheme="minorHAnsi"/>
        </w:rPr>
      </w:pPr>
      <w:r w:rsidRPr="00557E01">
        <w:rPr>
          <w:rFonts w:cstheme="minorHAnsi"/>
          <w:noProof/>
        </w:rPr>
        <w:drawing>
          <wp:inline distT="0" distB="0" distL="0" distR="0" wp14:anchorId="027E3B9B" wp14:editId="61BAC634">
            <wp:extent cx="1238250" cy="228600"/>
            <wp:effectExtent l="0" t="0" r="0" b="0"/>
            <wp:docPr id="43" name="Picture 43" descr="urn:x-wiley:0028646X:media:nph15274:nph15274-math-0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urn:x-wiley:0028646X:media:nph15274:nph15274-math-0007"/>
                    <pic:cNvPicPr>
                      <a:picLocks noChangeAspect="1" noChangeArrowheads="1"/>
                    </pic:cNvPicPr>
                  </pic:nvPicPr>
                  <pic:blipFill>
                    <a:blip r:embed="rId105">
                      <a:extLst>
                        <a:ext uri="{28A0092B-C50C-407E-A947-70E740481C1C}">
                          <a14:useLocalDpi xmlns:a14="http://schemas.microsoft.com/office/drawing/2010/main" val="0"/>
                        </a:ext>
                      </a:extLst>
                    </a:blip>
                    <a:srcRect/>
                    <a:stretch>
                      <a:fillRect/>
                    </a:stretch>
                  </pic:blipFill>
                  <pic:spPr bwMode="auto">
                    <a:xfrm>
                      <a:off x="0" y="0"/>
                      <a:ext cx="1238250" cy="228600"/>
                    </a:xfrm>
                    <a:prstGeom prst="rect">
                      <a:avLst/>
                    </a:prstGeom>
                    <a:noFill/>
                    <a:ln>
                      <a:noFill/>
                    </a:ln>
                  </pic:spPr>
                </pic:pic>
              </a:graphicData>
            </a:graphic>
          </wp:inline>
        </w:drawing>
      </w:r>
    </w:p>
    <w:p w14:paraId="74AFE0B9" w14:textId="1EB63439" w:rsidR="00963929" w:rsidRPr="00557E01" w:rsidRDefault="00C3760C" w:rsidP="003E1B08">
      <w:pPr>
        <w:rPr>
          <w:rFonts w:cstheme="minorHAnsi"/>
        </w:rPr>
      </w:pPr>
      <m:oMath>
        <m:sSub>
          <m:sSubPr>
            <m:ctrlPr>
              <w:rPr>
                <w:rStyle w:val="inline-equationlabel"/>
                <w:rFonts w:ascii="Cambria Math" w:hAnsi="Cambria Math" w:cstheme="minorHAnsi"/>
                <w:i/>
                <w:sz w:val="32"/>
                <w:szCs w:val="32"/>
              </w:rPr>
            </m:ctrlPr>
          </m:sSubPr>
          <m:e>
            <m:r>
              <w:rPr>
                <w:rStyle w:val="inline-equationlabel"/>
                <w:rFonts w:ascii="Cambria Math" w:hAnsi="Cambria Math" w:cstheme="minorHAnsi"/>
                <w:sz w:val="32"/>
                <w:szCs w:val="32"/>
              </w:rPr>
              <m:t>v</m:t>
            </m:r>
          </m:e>
          <m:sub>
            <m:r>
              <w:rPr>
                <w:rStyle w:val="inline-equationlabel"/>
                <w:rFonts w:ascii="Cambria Math" w:hAnsi="Cambria Math" w:cstheme="minorHAnsi"/>
                <w:sz w:val="32"/>
                <w:szCs w:val="32"/>
              </w:rPr>
              <m:t>f</m:t>
            </m:r>
          </m:sub>
        </m:sSub>
        <m:r>
          <w:rPr>
            <w:rStyle w:val="inline-equationlabel"/>
            <w:rFonts w:ascii="Cambria Math" w:hAnsi="Cambria Math" w:cstheme="minorHAnsi"/>
            <w:sz w:val="32"/>
            <w:szCs w:val="32"/>
          </w:rPr>
          <m:t>=1-</m:t>
        </m:r>
        <m:sSup>
          <m:sSupPr>
            <m:ctrlPr>
              <w:rPr>
                <w:rStyle w:val="inline-equationlabel"/>
                <w:rFonts w:ascii="Cambria Math" w:hAnsi="Cambria Math" w:cstheme="minorHAnsi"/>
                <w:i/>
                <w:sz w:val="32"/>
                <w:szCs w:val="32"/>
              </w:rPr>
            </m:ctrlPr>
          </m:sSupPr>
          <m:e>
            <m:r>
              <w:rPr>
                <w:rStyle w:val="inline-equationlabel"/>
                <w:rFonts w:ascii="Cambria Math" w:hAnsi="Cambria Math" w:cstheme="minorHAnsi"/>
                <w:sz w:val="32"/>
                <w:szCs w:val="32"/>
              </w:rPr>
              <m:t>e</m:t>
            </m:r>
          </m:e>
          <m:sup>
            <m:r>
              <w:rPr>
                <w:rStyle w:val="inline-equationlabel"/>
                <w:rFonts w:ascii="Cambria Math" w:hAnsi="Cambria Math" w:cstheme="minorHAnsi"/>
                <w:sz w:val="32"/>
                <w:szCs w:val="32"/>
              </w:rPr>
              <m:t>-</m:t>
            </m:r>
            <m:sSub>
              <m:sSubPr>
                <m:ctrlPr>
                  <w:rPr>
                    <w:rStyle w:val="inline-equationlabel"/>
                    <w:rFonts w:ascii="Cambria Math" w:hAnsi="Cambria Math" w:cstheme="minorHAnsi"/>
                    <w:i/>
                    <w:sz w:val="32"/>
                    <w:szCs w:val="32"/>
                  </w:rPr>
                </m:ctrlPr>
              </m:sSubPr>
              <m:e>
                <m:r>
                  <w:rPr>
                    <w:rStyle w:val="inline-equationlabel"/>
                    <w:rFonts w:ascii="Cambria Math" w:hAnsi="Cambria Math" w:cstheme="minorHAnsi"/>
                    <w:sz w:val="32"/>
                    <w:szCs w:val="32"/>
                  </w:rPr>
                  <m:t>k</m:t>
                </m:r>
              </m:e>
              <m:sub>
                <m:r>
                  <w:rPr>
                    <w:rStyle w:val="inline-equationlabel"/>
                    <w:rFonts w:ascii="Cambria Math" w:hAnsi="Cambria Math" w:cstheme="minorHAnsi"/>
                    <w:sz w:val="32"/>
                    <w:szCs w:val="32"/>
                  </w:rPr>
                  <m:t>f</m:t>
                </m:r>
              </m:sub>
            </m:sSub>
            <m:r>
              <w:rPr>
                <w:rStyle w:val="inline-equationlabel"/>
                <w:rFonts w:ascii="Cambria Math" w:hAnsi="Cambria Math" w:cstheme="minorHAnsi"/>
                <w:sz w:val="32"/>
                <w:szCs w:val="32"/>
              </w:rPr>
              <m:t>×</m:t>
            </m:r>
            <m:r>
              <m:rPr>
                <m:sty m:val="p"/>
              </m:rPr>
              <w:rPr>
                <w:rStyle w:val="inline-equationlabel"/>
                <w:rFonts w:ascii="Cambria Math" w:hAnsi="Cambria Math" w:cstheme="minorHAnsi"/>
                <w:sz w:val="32"/>
                <w:szCs w:val="32"/>
              </w:rPr>
              <m:t>LAI</m:t>
            </m:r>
          </m:sup>
        </m:sSup>
      </m:oMath>
      <w:r w:rsidR="002D3925" w:rsidRPr="00557E01">
        <w:rPr>
          <w:rStyle w:val="inline-equationlabel"/>
          <w:rFonts w:cstheme="minorHAnsi"/>
          <w:sz w:val="32"/>
          <w:szCs w:val="32"/>
        </w:rPr>
        <w:t xml:space="preserve"> </w:t>
      </w:r>
      <w:r w:rsidR="002D3925" w:rsidRPr="00557E01">
        <w:rPr>
          <w:rStyle w:val="inline-equationlabel"/>
          <w:rFonts w:cstheme="minorHAnsi"/>
        </w:rPr>
        <w:t xml:space="preserve"> </w:t>
      </w:r>
      <w:r w:rsidR="00963929" w:rsidRPr="00557E01">
        <w:rPr>
          <w:rStyle w:val="inline-equationlabel"/>
          <w:rFonts w:cstheme="minorHAnsi"/>
        </w:rPr>
        <w:t>(</w:t>
      </w:r>
      <w:proofErr w:type="spellStart"/>
      <w:r w:rsidR="00963929" w:rsidRPr="00557E01">
        <w:rPr>
          <w:rStyle w:val="inline-equationlabel"/>
          <w:rFonts w:cstheme="minorHAnsi"/>
        </w:rPr>
        <w:t>Eqn</w:t>
      </w:r>
      <w:proofErr w:type="spellEnd"/>
      <w:r w:rsidR="00963929" w:rsidRPr="00557E01">
        <w:rPr>
          <w:rStyle w:val="inline-equationlabel"/>
          <w:rFonts w:cstheme="minorHAnsi"/>
        </w:rPr>
        <w:t xml:space="preserve"> 7)</w:t>
      </w:r>
    </w:p>
    <w:p w14:paraId="1A4D0063" w14:textId="77777777" w:rsidR="00963929" w:rsidRPr="00557E01" w:rsidRDefault="00963929" w:rsidP="003E1B08">
      <w:pPr>
        <w:rPr>
          <w:rFonts w:cstheme="minorHAnsi"/>
        </w:rPr>
      </w:pPr>
      <w:r w:rsidRPr="00557E01">
        <w:rPr>
          <w:rFonts w:cstheme="minorHAnsi"/>
        </w:rPr>
        <w:t>where LAI represents leaf area index and </w:t>
      </w:r>
      <w:proofErr w:type="spellStart"/>
      <w:r w:rsidRPr="00557E01">
        <w:rPr>
          <w:rFonts w:cstheme="minorHAnsi"/>
          <w:i/>
          <w:iCs/>
        </w:rPr>
        <w:t>k</w:t>
      </w:r>
      <w:r w:rsidRPr="00557E01">
        <w:rPr>
          <w:rFonts w:cstheme="minorHAnsi"/>
          <w:vertAlign w:val="subscript"/>
        </w:rPr>
        <w:t>f</w:t>
      </w:r>
      <w:proofErr w:type="spellEnd"/>
      <w:r w:rsidRPr="00557E01">
        <w:rPr>
          <w:rFonts w:cstheme="minorHAnsi"/>
        </w:rPr>
        <w:t> is a light extinction coefficient (Landsberg, </w:t>
      </w:r>
      <w:hyperlink r:id="rId106" w:anchor="nph15274-bib-0049" w:history="1">
        <w:r w:rsidRPr="00557E01">
          <w:rPr>
            <w:rStyle w:val="Hyperlink"/>
            <w:rFonts w:cstheme="minorHAnsi"/>
            <w:color w:val="000000"/>
          </w:rPr>
          <w:t>1986</w:t>
        </w:r>
      </w:hyperlink>
      <w:r w:rsidRPr="00557E01">
        <w:rPr>
          <w:rFonts w:cstheme="minorHAnsi"/>
        </w:rPr>
        <w:t>; Norman &amp; Campbell, </w:t>
      </w:r>
      <w:hyperlink r:id="rId107" w:anchor="nph15274-bib-0065" w:history="1">
        <w:r w:rsidRPr="00557E01">
          <w:rPr>
            <w:rStyle w:val="Hyperlink"/>
            <w:rFonts w:cstheme="minorHAnsi"/>
            <w:color w:val="000000"/>
          </w:rPr>
          <w:t>1989</w:t>
        </w:r>
      </w:hyperlink>
      <w:r w:rsidRPr="00557E01">
        <w:rPr>
          <w:rFonts w:cstheme="minorHAnsi"/>
        </w:rPr>
        <w:t>). The higher this vegetation factor (</w:t>
      </w:r>
      <w:proofErr w:type="spellStart"/>
      <w:r w:rsidRPr="00557E01">
        <w:rPr>
          <w:rFonts w:cstheme="minorHAnsi"/>
          <w:i/>
          <w:iCs/>
        </w:rPr>
        <w:t>v</w:t>
      </w:r>
      <w:r w:rsidRPr="00557E01">
        <w:rPr>
          <w:rFonts w:cstheme="minorHAnsi"/>
          <w:vertAlign w:val="subscript"/>
        </w:rPr>
        <w:t>f</w:t>
      </w:r>
      <w:proofErr w:type="spellEnd"/>
      <w:r w:rsidRPr="00557E01">
        <w:rPr>
          <w:rFonts w:cstheme="minorHAnsi"/>
        </w:rPr>
        <w:t>), the less PET is partitioned into PE, following:</w:t>
      </w:r>
    </w:p>
    <w:p w14:paraId="0737B054" w14:textId="77777777" w:rsidR="002D3925" w:rsidRPr="00557E01" w:rsidRDefault="00963929" w:rsidP="003E1B08">
      <w:pPr>
        <w:rPr>
          <w:rStyle w:val="inline-equationlabel"/>
          <w:rFonts w:cstheme="minorHAnsi"/>
        </w:rPr>
      </w:pPr>
      <w:r w:rsidRPr="00557E01">
        <w:rPr>
          <w:rFonts w:cstheme="minorHAnsi"/>
          <w:noProof/>
        </w:rPr>
        <w:drawing>
          <wp:inline distT="0" distB="0" distL="0" distR="0" wp14:anchorId="3FC15ECF" wp14:editId="3FBCDC49">
            <wp:extent cx="1428750" cy="180975"/>
            <wp:effectExtent l="0" t="0" r="0" b="9525"/>
            <wp:docPr id="42" name="Picture 42" descr="urn:x-wiley:0028646X:media:nph15274:nph15274-math-0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urn:x-wiley:0028646X:media:nph15274:nph15274-math-0008"/>
                    <pic:cNvPicPr>
                      <a:picLocks noChangeAspect="1" noChangeArrowheads="1"/>
                    </pic:cNvPicPr>
                  </pic:nvPicPr>
                  <pic:blipFill>
                    <a:blip r:embed="rId108">
                      <a:extLst>
                        <a:ext uri="{28A0092B-C50C-407E-A947-70E740481C1C}">
                          <a14:useLocalDpi xmlns:a14="http://schemas.microsoft.com/office/drawing/2010/main" val="0"/>
                        </a:ext>
                      </a:extLst>
                    </a:blip>
                    <a:srcRect/>
                    <a:stretch>
                      <a:fillRect/>
                    </a:stretch>
                  </pic:blipFill>
                  <pic:spPr bwMode="auto">
                    <a:xfrm>
                      <a:off x="0" y="0"/>
                      <a:ext cx="1428750" cy="180975"/>
                    </a:xfrm>
                    <a:prstGeom prst="rect">
                      <a:avLst/>
                    </a:prstGeom>
                    <a:noFill/>
                    <a:ln>
                      <a:noFill/>
                    </a:ln>
                  </pic:spPr>
                </pic:pic>
              </a:graphicData>
            </a:graphic>
          </wp:inline>
        </w:drawing>
      </w:r>
    </w:p>
    <w:p w14:paraId="17148E17" w14:textId="72794D38" w:rsidR="00963929" w:rsidRPr="00557E01" w:rsidRDefault="00AC4C45" w:rsidP="003E1B08">
      <w:pPr>
        <w:rPr>
          <w:rFonts w:cstheme="minorHAnsi"/>
        </w:rPr>
      </w:pPr>
      <m:oMath>
        <m:r>
          <m:rPr>
            <m:sty m:val="p"/>
          </m:rPr>
          <w:rPr>
            <w:rStyle w:val="inline-equationlabel"/>
            <w:rFonts w:ascii="Cambria Math" w:hAnsi="Cambria Math" w:cstheme="minorHAnsi"/>
            <w:sz w:val="32"/>
            <w:szCs w:val="32"/>
          </w:rPr>
          <m:t>PE’=PET’</m:t>
        </m:r>
        <m:r>
          <w:rPr>
            <w:rStyle w:val="inline-equationlabel"/>
            <w:rFonts w:ascii="Cambria Math" w:hAnsi="Cambria Math" w:cstheme="minorHAnsi"/>
            <w:sz w:val="32"/>
            <w:szCs w:val="32"/>
          </w:rPr>
          <m:t xml:space="preserve"> × (1-</m:t>
        </m:r>
        <m:sSub>
          <m:sSubPr>
            <m:ctrlPr>
              <w:rPr>
                <w:rStyle w:val="inline-equationlabel"/>
                <w:rFonts w:ascii="Cambria Math" w:hAnsi="Cambria Math" w:cstheme="minorHAnsi"/>
                <w:i/>
                <w:sz w:val="32"/>
                <w:szCs w:val="32"/>
              </w:rPr>
            </m:ctrlPr>
          </m:sSubPr>
          <m:e>
            <m:r>
              <w:rPr>
                <w:rStyle w:val="inline-equationlabel"/>
                <w:rFonts w:ascii="Cambria Math" w:hAnsi="Cambria Math" w:cstheme="minorHAnsi"/>
                <w:sz w:val="32"/>
                <w:szCs w:val="32"/>
              </w:rPr>
              <m:t>v</m:t>
            </m:r>
          </m:e>
          <m:sub>
            <m:r>
              <w:rPr>
                <w:rStyle w:val="inline-equationlabel"/>
                <w:rFonts w:ascii="Cambria Math" w:hAnsi="Cambria Math" w:cstheme="minorHAnsi"/>
                <w:sz w:val="32"/>
                <w:szCs w:val="32"/>
              </w:rPr>
              <m:t>f</m:t>
            </m:r>
          </m:sub>
        </m:sSub>
        <m:r>
          <w:rPr>
            <w:rStyle w:val="inline-equationlabel"/>
            <w:rFonts w:ascii="Cambria Math" w:hAnsi="Cambria Math" w:cstheme="minorHAnsi"/>
            <w:sz w:val="32"/>
            <w:szCs w:val="32"/>
          </w:rPr>
          <m:t>)</m:t>
        </m:r>
      </m:oMath>
      <w:r w:rsidRPr="00557E01">
        <w:rPr>
          <w:rStyle w:val="inline-equationlabel"/>
          <w:rFonts w:cstheme="minorHAnsi"/>
        </w:rPr>
        <w:t xml:space="preserve">  </w:t>
      </w:r>
      <w:r w:rsidR="00963929" w:rsidRPr="00557E01">
        <w:rPr>
          <w:rStyle w:val="inline-equationlabel"/>
          <w:rFonts w:cstheme="minorHAnsi"/>
        </w:rPr>
        <w:t>(8)</w:t>
      </w:r>
    </w:p>
    <w:p w14:paraId="0A9BBDB5" w14:textId="77777777" w:rsidR="00963929" w:rsidRPr="00557E01" w:rsidRDefault="00963929" w:rsidP="003E1B08">
      <w:pPr>
        <w:rPr>
          <w:rFonts w:cstheme="minorHAnsi"/>
        </w:rPr>
      </w:pPr>
      <w:r w:rsidRPr="00557E01">
        <w:rPr>
          <w:rFonts w:cstheme="minorHAnsi"/>
        </w:rPr>
        <w:t>We measured LAI using a LAI‐2200C Plant Canopy Analyzer (Li‐Cor, Lincoln, NE, USA) during July 2016 at Colorado Bend State Park, in Central Texas. All measurements were taken at twilight, to minimize changing sky‐conditions and scattering errors. We used a 45° view cap and masked out the outermost ring. Measurements were taken every 1 m, along 10 transects, each 10 m in length. The average LAI for stands of </w:t>
      </w:r>
      <w:r w:rsidRPr="00557E01">
        <w:rPr>
          <w:rFonts w:cstheme="minorHAnsi"/>
          <w:i/>
          <w:iCs/>
        </w:rPr>
        <w:t>J</w:t>
      </w:r>
      <w:r w:rsidRPr="00557E01">
        <w:rPr>
          <w:rFonts w:cstheme="minorHAnsi"/>
        </w:rPr>
        <w:t>. </w:t>
      </w:r>
      <w:proofErr w:type="spellStart"/>
      <w:r w:rsidRPr="00557E01">
        <w:rPr>
          <w:rFonts w:cstheme="minorHAnsi"/>
          <w:i/>
          <w:iCs/>
        </w:rPr>
        <w:t>ashei</w:t>
      </w:r>
      <w:proofErr w:type="spellEnd"/>
      <w:r w:rsidRPr="00557E01">
        <w:rPr>
          <w:rFonts w:cstheme="minorHAnsi"/>
        </w:rPr>
        <w:t> was 2.92 ± 0.46 (± SD). We used a </w:t>
      </w:r>
      <w:proofErr w:type="spellStart"/>
      <w:r w:rsidRPr="00557E01">
        <w:rPr>
          <w:rFonts w:cstheme="minorHAnsi"/>
          <w:i/>
          <w:iCs/>
        </w:rPr>
        <w:t>k</w:t>
      </w:r>
      <w:r w:rsidRPr="00557E01">
        <w:rPr>
          <w:rFonts w:cstheme="minorHAnsi"/>
          <w:vertAlign w:val="subscript"/>
        </w:rPr>
        <w:t>f</w:t>
      </w:r>
      <w:proofErr w:type="spellEnd"/>
      <w:r w:rsidRPr="00557E01">
        <w:rPr>
          <w:rFonts w:cstheme="minorHAnsi"/>
        </w:rPr>
        <w:t xml:space="preserve"> for juniper of 0.37 from </w:t>
      </w:r>
      <w:proofErr w:type="spellStart"/>
      <w:r w:rsidRPr="00557E01">
        <w:rPr>
          <w:rFonts w:cstheme="minorHAnsi"/>
        </w:rPr>
        <w:t>Kiniry</w:t>
      </w:r>
      <w:proofErr w:type="spellEnd"/>
      <w:r w:rsidRPr="00557E01">
        <w:rPr>
          <w:rFonts w:cstheme="minorHAnsi"/>
        </w:rPr>
        <w:t xml:space="preserve"> (</w:t>
      </w:r>
      <w:hyperlink r:id="rId109" w:anchor="nph15274-bib-0046" w:history="1">
        <w:r w:rsidRPr="00557E01">
          <w:rPr>
            <w:rStyle w:val="Hyperlink"/>
            <w:rFonts w:eastAsiaTheme="majorEastAsia" w:cstheme="minorHAnsi"/>
            <w:b/>
            <w:bCs/>
            <w:color w:val="000000"/>
          </w:rPr>
          <w:t>1998</w:t>
        </w:r>
      </w:hyperlink>
      <w:r w:rsidRPr="00557E01">
        <w:rPr>
          <w:rFonts w:cstheme="minorHAnsi"/>
        </w:rPr>
        <w:t>).</w:t>
      </w:r>
    </w:p>
    <w:p w14:paraId="13C988D2" w14:textId="77777777" w:rsidR="00963929" w:rsidRPr="00557E01" w:rsidRDefault="00963929" w:rsidP="003E1B08">
      <w:pPr>
        <w:rPr>
          <w:rFonts w:cstheme="minorHAnsi"/>
        </w:rPr>
      </w:pPr>
      <w:r w:rsidRPr="00557E01">
        <w:rPr>
          <w:rFonts w:cstheme="minorHAnsi"/>
        </w:rPr>
        <w:t>The soil moisture value at which stomata start to close (</w:t>
      </w:r>
      <w:r w:rsidRPr="00557E01">
        <w:rPr>
          <w:rFonts w:cstheme="minorHAnsi"/>
          <w:i/>
          <w:iCs/>
        </w:rPr>
        <w:t>s*</w:t>
      </w:r>
      <w:r w:rsidRPr="00557E01">
        <w:rPr>
          <w:rFonts w:cstheme="minorHAnsi"/>
        </w:rPr>
        <w:t>), and the soil moisture at which stomata close completely (</w:t>
      </w:r>
      <w:proofErr w:type="spellStart"/>
      <w:r w:rsidRPr="00557E01">
        <w:rPr>
          <w:rFonts w:cstheme="minorHAnsi"/>
          <w:i/>
          <w:iCs/>
        </w:rPr>
        <w:t>s</w:t>
      </w:r>
      <w:r w:rsidRPr="00557E01">
        <w:rPr>
          <w:rFonts w:cstheme="minorHAnsi"/>
          <w:vertAlign w:val="subscript"/>
        </w:rPr>
        <w:t>w</w:t>
      </w:r>
      <w:proofErr w:type="spellEnd"/>
      <w:r w:rsidRPr="00557E01">
        <w:rPr>
          <w:rFonts w:cstheme="minorHAnsi"/>
        </w:rPr>
        <w:t>), both depend on tree species and soil texture. We obtain the relative soil moisture, </w:t>
      </w:r>
      <w:r w:rsidRPr="00557E01">
        <w:rPr>
          <w:rFonts w:cstheme="minorHAnsi"/>
          <w:i/>
          <w:iCs/>
        </w:rPr>
        <w:t>s</w:t>
      </w:r>
      <w:r w:rsidRPr="00557E01">
        <w:rPr>
          <w:rFonts w:cstheme="minorHAnsi"/>
        </w:rPr>
        <w:t>, for a corresponding soil water potential, </w:t>
      </w:r>
      <w:proofErr w:type="spellStart"/>
      <w:r w:rsidRPr="00557E01">
        <w:rPr>
          <w:rFonts w:cstheme="minorHAnsi"/>
          <w:i/>
          <w:iCs/>
        </w:rPr>
        <w:t>Ψ</w:t>
      </w:r>
      <w:r w:rsidRPr="00557E01">
        <w:rPr>
          <w:rFonts w:cstheme="minorHAnsi"/>
          <w:vertAlign w:val="subscript"/>
        </w:rPr>
        <w:t>s</w:t>
      </w:r>
      <w:proofErr w:type="spellEnd"/>
      <w:r w:rsidRPr="00557E01">
        <w:rPr>
          <w:rFonts w:cstheme="minorHAnsi"/>
        </w:rPr>
        <w:t>, using soil water retention curves, as defined in Clapp &amp; Hornberger (</w:t>
      </w:r>
      <w:hyperlink r:id="rId110" w:anchor="nph15274-bib-0017" w:history="1">
        <w:r w:rsidRPr="00557E01">
          <w:rPr>
            <w:rStyle w:val="Hyperlink"/>
            <w:rFonts w:eastAsiaTheme="majorEastAsia" w:cstheme="minorHAnsi"/>
            <w:b/>
            <w:bCs/>
            <w:color w:val="000000"/>
          </w:rPr>
          <w:t>1978</w:t>
        </w:r>
      </w:hyperlink>
      <w:r w:rsidRPr="00557E01">
        <w:rPr>
          <w:rFonts w:cstheme="minorHAnsi"/>
        </w:rPr>
        <w:t>), as follows:</w:t>
      </w:r>
    </w:p>
    <w:p w14:paraId="6C7EE603" w14:textId="77777777" w:rsidR="003244F4" w:rsidRPr="00557E01" w:rsidRDefault="00963929" w:rsidP="003E1B08">
      <w:pPr>
        <w:rPr>
          <w:rStyle w:val="inline-equationlabel"/>
          <w:rFonts w:cstheme="minorHAnsi"/>
        </w:rPr>
      </w:pPr>
      <w:r w:rsidRPr="00557E01">
        <w:rPr>
          <w:rFonts w:cstheme="minorHAnsi"/>
          <w:noProof/>
        </w:rPr>
        <w:drawing>
          <wp:inline distT="0" distB="0" distL="0" distR="0" wp14:anchorId="785EF933" wp14:editId="2D53394C">
            <wp:extent cx="742950" cy="171450"/>
            <wp:effectExtent l="0" t="0" r="0" b="0"/>
            <wp:docPr id="41" name="Picture 41" descr="urn:x-wiley:0028646X:media:nph15274:nph15274-math-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urn:x-wiley:0028646X:media:nph15274:nph15274-math-0009"/>
                    <pic:cNvPicPr>
                      <a:picLocks noChangeAspect="1" noChangeArrowheads="1"/>
                    </pic:cNvPicPr>
                  </pic:nvPicPr>
                  <pic:blipFill>
                    <a:blip r:embed="rId111">
                      <a:extLst>
                        <a:ext uri="{28A0092B-C50C-407E-A947-70E740481C1C}">
                          <a14:useLocalDpi xmlns:a14="http://schemas.microsoft.com/office/drawing/2010/main" val="0"/>
                        </a:ext>
                      </a:extLst>
                    </a:blip>
                    <a:srcRect/>
                    <a:stretch>
                      <a:fillRect/>
                    </a:stretch>
                  </pic:blipFill>
                  <pic:spPr bwMode="auto">
                    <a:xfrm>
                      <a:off x="0" y="0"/>
                      <a:ext cx="742950" cy="171450"/>
                    </a:xfrm>
                    <a:prstGeom prst="rect">
                      <a:avLst/>
                    </a:prstGeom>
                    <a:noFill/>
                    <a:ln>
                      <a:noFill/>
                    </a:ln>
                  </pic:spPr>
                </pic:pic>
              </a:graphicData>
            </a:graphic>
          </wp:inline>
        </w:drawing>
      </w:r>
    </w:p>
    <w:p w14:paraId="35929F61" w14:textId="749F2313" w:rsidR="00963929" w:rsidRPr="00557E01" w:rsidRDefault="00C3760C" w:rsidP="003E1B08">
      <w:pPr>
        <w:rPr>
          <w:rFonts w:cstheme="minorHAnsi"/>
        </w:rPr>
      </w:pPr>
      <m:oMath>
        <m:sSub>
          <m:sSubPr>
            <m:ctrlPr>
              <w:rPr>
                <w:rStyle w:val="inline-equationlabel"/>
                <w:rFonts w:ascii="Cambria Math" w:hAnsi="Cambria Math" w:cstheme="minorHAnsi"/>
                <w:sz w:val="32"/>
                <w:szCs w:val="32"/>
              </w:rPr>
            </m:ctrlPr>
          </m:sSubPr>
          <m:e>
            <m:r>
              <m:rPr>
                <m:sty m:val="p"/>
              </m:rPr>
              <w:rPr>
                <w:rStyle w:val="inline-equationlabel"/>
                <w:rFonts w:ascii="Cambria Math" w:hAnsi="Cambria Math" w:cstheme="minorHAnsi"/>
                <w:sz w:val="32"/>
                <w:szCs w:val="32"/>
              </w:rPr>
              <m:t>Ψ</m:t>
            </m:r>
          </m:e>
          <m:sub>
            <m:r>
              <w:rPr>
                <w:rStyle w:val="inline-equationlabel"/>
                <w:rFonts w:ascii="Cambria Math" w:hAnsi="Cambria Math" w:cstheme="minorHAnsi"/>
                <w:sz w:val="32"/>
                <w:szCs w:val="32"/>
              </w:rPr>
              <m:t>s</m:t>
            </m:r>
          </m:sub>
        </m:sSub>
        <m:r>
          <w:rPr>
            <w:rStyle w:val="inline-equationlabel"/>
            <w:rFonts w:ascii="Cambria Math" w:hAnsi="Cambria Math" w:cstheme="minorHAnsi"/>
            <w:sz w:val="32"/>
            <w:szCs w:val="32"/>
          </w:rPr>
          <m:t>=</m:t>
        </m:r>
        <m:sSub>
          <m:sSubPr>
            <m:ctrlPr>
              <w:rPr>
                <w:rStyle w:val="inline-equationlabel"/>
                <w:rFonts w:ascii="Cambria Math" w:hAnsi="Cambria Math" w:cstheme="minorHAnsi"/>
                <w:sz w:val="32"/>
                <w:szCs w:val="32"/>
              </w:rPr>
            </m:ctrlPr>
          </m:sSubPr>
          <m:e>
            <m:acc>
              <m:accPr>
                <m:chr m:val="̅"/>
                <m:ctrlPr>
                  <w:rPr>
                    <w:rStyle w:val="inline-equationlabel"/>
                    <w:rFonts w:ascii="Cambria Math" w:hAnsi="Cambria Math" w:cstheme="minorHAnsi"/>
                    <w:sz w:val="32"/>
                    <w:szCs w:val="32"/>
                  </w:rPr>
                </m:ctrlPr>
              </m:accPr>
              <m:e>
                <m:r>
                  <m:rPr>
                    <m:sty m:val="p"/>
                  </m:rPr>
                  <w:rPr>
                    <w:rStyle w:val="inline-equationlabel"/>
                    <w:rFonts w:ascii="Cambria Math" w:hAnsi="Cambria Math" w:cstheme="minorHAnsi"/>
                    <w:sz w:val="32"/>
                    <w:szCs w:val="32"/>
                  </w:rPr>
                  <m:t>Ψ</m:t>
                </m:r>
              </m:e>
            </m:acc>
          </m:e>
          <m:sub>
            <m:r>
              <w:rPr>
                <w:rStyle w:val="inline-equationlabel"/>
                <w:rFonts w:ascii="Cambria Math" w:hAnsi="Cambria Math" w:cstheme="minorHAnsi"/>
                <w:sz w:val="32"/>
                <w:szCs w:val="32"/>
              </w:rPr>
              <m:t>s</m:t>
            </m:r>
          </m:sub>
        </m:sSub>
        <m:sSup>
          <m:sSupPr>
            <m:ctrlPr>
              <w:rPr>
                <w:rStyle w:val="inline-equationlabel"/>
                <w:rFonts w:ascii="Cambria Math" w:hAnsi="Cambria Math" w:cstheme="minorHAnsi"/>
                <w:i/>
                <w:sz w:val="32"/>
                <w:szCs w:val="32"/>
              </w:rPr>
            </m:ctrlPr>
          </m:sSupPr>
          <m:e>
            <m:r>
              <w:rPr>
                <w:rStyle w:val="inline-equationlabel"/>
                <w:rFonts w:ascii="Cambria Math" w:hAnsi="Cambria Math" w:cstheme="minorHAnsi"/>
                <w:sz w:val="32"/>
                <w:szCs w:val="32"/>
              </w:rPr>
              <m:t>s</m:t>
            </m:r>
          </m:e>
          <m:sup>
            <m:r>
              <w:rPr>
                <w:rStyle w:val="inline-equationlabel"/>
                <w:rFonts w:ascii="Cambria Math" w:hAnsi="Cambria Math" w:cstheme="minorHAnsi"/>
                <w:sz w:val="32"/>
                <w:szCs w:val="32"/>
              </w:rPr>
              <m:t>-b</m:t>
            </m:r>
          </m:sup>
        </m:sSup>
      </m:oMath>
      <w:r w:rsidR="00963929" w:rsidRPr="00557E01">
        <w:rPr>
          <w:rStyle w:val="inline-equationlabel"/>
          <w:rFonts w:cstheme="minorHAnsi"/>
        </w:rPr>
        <w:t>(Eqn 9)</w:t>
      </w:r>
    </w:p>
    <w:p w14:paraId="54F923D4" w14:textId="0A357772" w:rsidR="00963929" w:rsidRPr="00557E01" w:rsidRDefault="00963929" w:rsidP="003E1B08">
      <w:pPr>
        <w:rPr>
          <w:rFonts w:cstheme="minorHAnsi"/>
        </w:rPr>
      </w:pPr>
      <w:r w:rsidRPr="00557E01">
        <w:rPr>
          <w:rFonts w:cstheme="minorHAnsi"/>
        </w:rPr>
        <w:t>(</w:t>
      </w:r>
      <m:oMath>
        <m:sSub>
          <m:sSubPr>
            <m:ctrlPr>
              <w:rPr>
                <w:rStyle w:val="inline-equationlabel"/>
                <w:rFonts w:ascii="Cambria Math" w:hAnsi="Cambria Math" w:cstheme="minorHAnsi"/>
              </w:rPr>
            </m:ctrlPr>
          </m:sSubPr>
          <m:e>
            <m:acc>
              <m:accPr>
                <m:chr m:val="̅"/>
                <m:ctrlPr>
                  <w:rPr>
                    <w:rStyle w:val="inline-equationlabel"/>
                    <w:rFonts w:ascii="Cambria Math" w:hAnsi="Cambria Math" w:cstheme="minorHAnsi"/>
                  </w:rPr>
                </m:ctrlPr>
              </m:accPr>
              <m:e>
                <m:r>
                  <m:rPr>
                    <m:sty m:val="p"/>
                  </m:rPr>
                  <w:rPr>
                    <w:rStyle w:val="inline-equationlabel"/>
                    <w:rFonts w:ascii="Cambria Math" w:hAnsi="Cambria Math" w:cstheme="minorHAnsi"/>
                  </w:rPr>
                  <m:t>Ψ</m:t>
                </m:r>
              </m:e>
            </m:acc>
          </m:e>
          <m:sub>
            <m:r>
              <w:rPr>
                <w:rStyle w:val="inline-equationlabel"/>
                <w:rFonts w:ascii="Cambria Math" w:hAnsi="Cambria Math" w:cstheme="minorHAnsi"/>
              </w:rPr>
              <m:t>s</m:t>
            </m:r>
          </m:sub>
        </m:sSub>
      </m:oMath>
      <w:r w:rsidRPr="00557E01">
        <w:rPr>
          <w:rFonts w:cstheme="minorHAnsi"/>
        </w:rPr>
        <w:t> and </w:t>
      </w:r>
      <w:r w:rsidRPr="00557E01">
        <w:rPr>
          <w:rFonts w:cstheme="minorHAnsi"/>
          <w:i/>
          <w:iCs/>
        </w:rPr>
        <w:t>b</w:t>
      </w:r>
      <w:r w:rsidRPr="00557E01">
        <w:rPr>
          <w:rFonts w:cstheme="minorHAnsi"/>
        </w:rPr>
        <w:t>, experimentally derived parameters that vary with soil texture). The relative soil moisture for the hygroscopic point, </w:t>
      </w:r>
      <w:proofErr w:type="spellStart"/>
      <w:r w:rsidRPr="00557E01">
        <w:rPr>
          <w:rFonts w:cstheme="minorHAnsi"/>
          <w:i/>
          <w:iCs/>
        </w:rPr>
        <w:t>s</w:t>
      </w:r>
      <w:r w:rsidRPr="00557E01">
        <w:rPr>
          <w:rFonts w:cstheme="minorHAnsi"/>
          <w:vertAlign w:val="subscript"/>
        </w:rPr>
        <w:t>h</w:t>
      </w:r>
      <w:proofErr w:type="spellEnd"/>
      <w:r w:rsidRPr="00557E01">
        <w:rPr>
          <w:rFonts w:cstheme="minorHAnsi"/>
        </w:rPr>
        <w:t>, and the field capacity, </w:t>
      </w:r>
      <w:proofErr w:type="spellStart"/>
      <w:r w:rsidRPr="00557E01">
        <w:rPr>
          <w:rFonts w:cstheme="minorHAnsi"/>
          <w:i/>
          <w:iCs/>
        </w:rPr>
        <w:t>s</w:t>
      </w:r>
      <w:r w:rsidRPr="00557E01">
        <w:rPr>
          <w:rFonts w:cstheme="minorHAnsi"/>
          <w:vertAlign w:val="subscript"/>
        </w:rPr>
        <w:t>fc</w:t>
      </w:r>
      <w:proofErr w:type="spellEnd"/>
      <w:r w:rsidRPr="00557E01">
        <w:rPr>
          <w:rFonts w:cstheme="minorHAnsi"/>
        </w:rPr>
        <w:t xml:space="preserve">, can be found using </w:t>
      </w:r>
      <w:proofErr w:type="spellStart"/>
      <w:r w:rsidRPr="00557E01">
        <w:rPr>
          <w:rFonts w:cstheme="minorHAnsi"/>
        </w:rPr>
        <w:t>Eqn</w:t>
      </w:r>
      <w:proofErr w:type="spellEnd"/>
      <w:r w:rsidRPr="00557E01">
        <w:rPr>
          <w:rFonts w:cstheme="minorHAnsi"/>
        </w:rPr>
        <w:t xml:space="preserve"> 9 and the following respective soil water potentials: </w:t>
      </w:r>
      <w:proofErr w:type="spellStart"/>
      <w:r w:rsidRPr="00557E01">
        <w:rPr>
          <w:rFonts w:cstheme="minorHAnsi"/>
          <w:i/>
          <w:iCs/>
        </w:rPr>
        <w:t>Ψ</w:t>
      </w:r>
      <w:r w:rsidRPr="00557E01">
        <w:rPr>
          <w:rFonts w:cstheme="minorHAnsi"/>
          <w:vertAlign w:val="subscript"/>
        </w:rPr>
        <w:t>sh</w:t>
      </w:r>
      <w:proofErr w:type="spellEnd"/>
      <w:r w:rsidRPr="00557E01">
        <w:rPr>
          <w:rFonts w:cstheme="minorHAnsi"/>
        </w:rPr>
        <w:t> = −10 MPa (</w:t>
      </w:r>
      <w:proofErr w:type="spellStart"/>
      <w:r w:rsidRPr="00557E01">
        <w:rPr>
          <w:rFonts w:cstheme="minorHAnsi"/>
        </w:rPr>
        <w:t>Laio</w:t>
      </w:r>
      <w:proofErr w:type="spellEnd"/>
      <w:r w:rsidRPr="00557E01">
        <w:rPr>
          <w:rFonts w:cstheme="minorHAnsi"/>
        </w:rPr>
        <w:t> </w:t>
      </w:r>
      <w:r w:rsidRPr="00557E01">
        <w:rPr>
          <w:rFonts w:cstheme="minorHAnsi"/>
          <w:i/>
          <w:iCs/>
        </w:rPr>
        <w:t>et al</w:t>
      </w:r>
      <w:r w:rsidRPr="00557E01">
        <w:rPr>
          <w:rFonts w:cstheme="minorHAnsi"/>
        </w:rPr>
        <w:t>., </w:t>
      </w:r>
      <w:hyperlink r:id="rId112" w:anchor="nph15274-bib-0048" w:history="1">
        <w:r w:rsidRPr="00557E01">
          <w:rPr>
            <w:rStyle w:val="Hyperlink"/>
            <w:rFonts w:cstheme="minorHAnsi"/>
            <w:color w:val="000000"/>
          </w:rPr>
          <w:t>2001</w:t>
        </w:r>
      </w:hyperlink>
      <w:r w:rsidRPr="00557E01">
        <w:rPr>
          <w:rFonts w:cstheme="minorHAnsi"/>
        </w:rPr>
        <w:t>) and </w:t>
      </w:r>
      <w:proofErr w:type="spellStart"/>
      <w:r w:rsidRPr="00557E01">
        <w:rPr>
          <w:rFonts w:cstheme="minorHAnsi"/>
          <w:i/>
          <w:iCs/>
        </w:rPr>
        <w:t>Ψ</w:t>
      </w:r>
      <w:r w:rsidRPr="00557E01">
        <w:rPr>
          <w:rFonts w:cstheme="minorHAnsi"/>
          <w:vertAlign w:val="subscript"/>
        </w:rPr>
        <w:t>sfc</w:t>
      </w:r>
      <w:proofErr w:type="spellEnd"/>
      <w:r w:rsidRPr="00557E01">
        <w:rPr>
          <w:rFonts w:cstheme="minorHAnsi"/>
        </w:rPr>
        <w:t> = −0.033 MPa (Hudson, </w:t>
      </w:r>
      <w:hyperlink r:id="rId113" w:anchor="nph15274-bib-0037" w:history="1">
        <w:r w:rsidRPr="00557E01">
          <w:rPr>
            <w:rStyle w:val="Hyperlink"/>
            <w:rFonts w:cstheme="minorHAnsi"/>
            <w:color w:val="000000"/>
          </w:rPr>
          <w:t>1994</w:t>
        </w:r>
      </w:hyperlink>
      <w:r w:rsidRPr="00557E01">
        <w:rPr>
          <w:rFonts w:cstheme="minorHAnsi"/>
        </w:rPr>
        <w:t>). To define </w:t>
      </w:r>
      <w:proofErr w:type="spellStart"/>
      <w:r w:rsidRPr="00557E01">
        <w:rPr>
          <w:rFonts w:cstheme="minorHAnsi"/>
          <w:i/>
          <w:iCs/>
        </w:rPr>
        <w:t>Ψ</w:t>
      </w:r>
      <w:r w:rsidRPr="00557E01">
        <w:rPr>
          <w:rFonts w:cstheme="minorHAnsi"/>
          <w:vertAlign w:val="subscript"/>
        </w:rPr>
        <w:t>s</w:t>
      </w:r>
      <w:proofErr w:type="spellEnd"/>
      <w:r w:rsidRPr="00557E01">
        <w:rPr>
          <w:rFonts w:cstheme="minorHAnsi"/>
          <w:vertAlign w:val="subscript"/>
        </w:rPr>
        <w:t>*</w:t>
      </w:r>
      <w:r w:rsidRPr="00557E01">
        <w:rPr>
          <w:rFonts w:cstheme="minorHAnsi"/>
        </w:rPr>
        <w:t> we assume that stomata start to close when the soil water potential reaches a point associated with 12% loss of hydraulic conductance in the leaves, P</w:t>
      </w:r>
      <w:r w:rsidRPr="00557E01">
        <w:rPr>
          <w:rFonts w:cstheme="minorHAnsi"/>
          <w:vertAlign w:val="subscript"/>
        </w:rPr>
        <w:t>12</w:t>
      </w:r>
      <w:r w:rsidRPr="00557E01">
        <w:rPr>
          <w:rFonts w:cstheme="minorHAnsi"/>
        </w:rPr>
        <w:t>, −1.0 MPa for </w:t>
      </w:r>
      <w:r w:rsidRPr="00557E01">
        <w:rPr>
          <w:rFonts w:cstheme="minorHAnsi"/>
          <w:i/>
          <w:iCs/>
        </w:rPr>
        <w:t>J. </w:t>
      </w:r>
      <w:proofErr w:type="spellStart"/>
      <w:r w:rsidRPr="00557E01">
        <w:rPr>
          <w:rFonts w:cstheme="minorHAnsi"/>
          <w:i/>
          <w:iCs/>
        </w:rPr>
        <w:t>ashei</w:t>
      </w:r>
      <w:proofErr w:type="spellEnd"/>
      <w:r w:rsidRPr="00557E01">
        <w:rPr>
          <w:rFonts w:cstheme="minorHAnsi"/>
        </w:rPr>
        <w:t> (Johnson </w:t>
      </w:r>
      <w:r w:rsidRPr="00557E01">
        <w:rPr>
          <w:rFonts w:cstheme="minorHAnsi"/>
          <w:i/>
          <w:iCs/>
        </w:rPr>
        <w:t>et al</w:t>
      </w:r>
      <w:r w:rsidRPr="00557E01">
        <w:rPr>
          <w:rFonts w:cstheme="minorHAnsi"/>
        </w:rPr>
        <w:t>., </w:t>
      </w:r>
      <w:hyperlink r:id="rId114" w:anchor="nph15274-bib-0043" w:history="1">
        <w:r w:rsidRPr="00557E01">
          <w:rPr>
            <w:rStyle w:val="Hyperlink"/>
            <w:rFonts w:cstheme="minorHAnsi"/>
            <w:color w:val="000000"/>
          </w:rPr>
          <w:t>2016</w:t>
        </w:r>
      </w:hyperlink>
      <w:r w:rsidRPr="00557E01">
        <w:rPr>
          <w:rFonts w:cstheme="minorHAnsi"/>
        </w:rPr>
        <w:t>). We used the P</w:t>
      </w:r>
      <w:r w:rsidRPr="00557E01">
        <w:rPr>
          <w:rFonts w:cstheme="minorHAnsi"/>
          <w:vertAlign w:val="subscript"/>
        </w:rPr>
        <w:t>12</w:t>
      </w:r>
      <w:r w:rsidRPr="00557E01">
        <w:rPr>
          <w:rFonts w:cstheme="minorHAnsi"/>
        </w:rPr>
        <w:t>, or air‐entry point, because it represents the point on a leaf hydraulic vulnerability curve (see Fig. </w:t>
      </w:r>
      <w:hyperlink r:id="rId115" w:anchor="nph15274-fig-0003" w:history="1">
        <w:r w:rsidRPr="00557E01">
          <w:rPr>
            <w:rStyle w:val="Hyperlink"/>
            <w:rFonts w:cstheme="minorHAnsi"/>
            <w:color w:val="005274"/>
          </w:rPr>
          <w:t>3</w:t>
        </w:r>
      </w:hyperlink>
      <w:r w:rsidRPr="00557E01">
        <w:rPr>
          <w:rFonts w:cstheme="minorHAnsi"/>
        </w:rPr>
        <w:t>b) where loss of conductance increases substantially (</w:t>
      </w:r>
      <w:proofErr w:type="spellStart"/>
      <w:r w:rsidRPr="00557E01">
        <w:rPr>
          <w:rFonts w:cstheme="minorHAnsi"/>
        </w:rPr>
        <w:t>Domec</w:t>
      </w:r>
      <w:proofErr w:type="spellEnd"/>
      <w:r w:rsidRPr="00557E01">
        <w:rPr>
          <w:rFonts w:cstheme="minorHAnsi"/>
        </w:rPr>
        <w:t xml:space="preserve"> &amp; Gartner, </w:t>
      </w:r>
      <w:hyperlink r:id="rId116" w:anchor="nph15274-bib-0021" w:history="1">
        <w:r w:rsidRPr="00557E01">
          <w:rPr>
            <w:rStyle w:val="Hyperlink"/>
            <w:rFonts w:cstheme="minorHAnsi"/>
            <w:color w:val="000000"/>
          </w:rPr>
          <w:t>2001</w:t>
        </w:r>
      </w:hyperlink>
      <w:r w:rsidRPr="00557E01">
        <w:rPr>
          <w:rFonts w:cstheme="minorHAnsi"/>
        </w:rPr>
        <w:t>). We define </w:t>
      </w:r>
      <w:proofErr w:type="spellStart"/>
      <w:r w:rsidRPr="00557E01">
        <w:rPr>
          <w:rFonts w:cstheme="minorHAnsi"/>
          <w:i/>
          <w:iCs/>
        </w:rPr>
        <w:t>Ψ</w:t>
      </w:r>
      <w:r w:rsidRPr="00557E01">
        <w:rPr>
          <w:rFonts w:cstheme="minorHAnsi"/>
          <w:vertAlign w:val="subscript"/>
        </w:rPr>
        <w:t>sw</w:t>
      </w:r>
      <w:proofErr w:type="spellEnd"/>
      <w:r w:rsidRPr="00557E01">
        <w:rPr>
          <w:rFonts w:cstheme="minorHAnsi"/>
        </w:rPr>
        <w:t> by assuming that stomata close completely when the soil water potential reaches the turgor loss point, TLP, for </w:t>
      </w:r>
      <w:r w:rsidRPr="00557E01">
        <w:rPr>
          <w:rFonts w:cstheme="minorHAnsi"/>
          <w:i/>
          <w:iCs/>
        </w:rPr>
        <w:t>J. </w:t>
      </w:r>
      <w:proofErr w:type="spellStart"/>
      <w:r w:rsidRPr="00557E01">
        <w:rPr>
          <w:rFonts w:cstheme="minorHAnsi"/>
          <w:i/>
          <w:iCs/>
        </w:rPr>
        <w:t>ashei</w:t>
      </w:r>
      <w:proofErr w:type="spellEnd"/>
      <w:r w:rsidRPr="00557E01">
        <w:rPr>
          <w:rFonts w:cstheme="minorHAnsi"/>
        </w:rPr>
        <w:t>, which is −3.8 MPa (Johnson </w:t>
      </w:r>
      <w:r w:rsidRPr="00557E01">
        <w:rPr>
          <w:rFonts w:cstheme="minorHAnsi"/>
          <w:i/>
          <w:iCs/>
        </w:rPr>
        <w:t>et al</w:t>
      </w:r>
      <w:r w:rsidRPr="00557E01">
        <w:rPr>
          <w:rFonts w:cstheme="minorHAnsi"/>
        </w:rPr>
        <w:t>., </w:t>
      </w:r>
      <w:hyperlink r:id="rId117" w:anchor="nph15274-bib-0041" w:history="1">
        <w:r w:rsidRPr="00557E01">
          <w:rPr>
            <w:rStyle w:val="Hyperlink"/>
            <w:rFonts w:cstheme="minorHAnsi"/>
            <w:color w:val="000000"/>
          </w:rPr>
          <w:t>2018a</w:t>
        </w:r>
      </w:hyperlink>
      <w:r w:rsidRPr="00557E01">
        <w:rPr>
          <w:rFonts w:cstheme="minorHAnsi"/>
        </w:rPr>
        <w:t>). This TLP is associated with a 99.8% loss of leaf hydraulic conductance (see Fig. </w:t>
      </w:r>
      <w:hyperlink r:id="rId118" w:anchor="nph15274-fig-0003" w:history="1">
        <w:r w:rsidRPr="00557E01">
          <w:rPr>
            <w:rStyle w:val="Hyperlink"/>
            <w:rFonts w:cstheme="minorHAnsi"/>
            <w:color w:val="005274"/>
          </w:rPr>
          <w:t>3</w:t>
        </w:r>
      </w:hyperlink>
      <w:r w:rsidRPr="00557E01">
        <w:rPr>
          <w:rFonts w:cstheme="minorHAnsi"/>
        </w:rPr>
        <w:t>b). Also, </w:t>
      </w:r>
      <w:r w:rsidRPr="00557E01">
        <w:rPr>
          <w:rFonts w:cstheme="minorHAnsi"/>
          <w:i/>
          <w:iCs/>
        </w:rPr>
        <w:t>s</w:t>
      </w:r>
      <w:r w:rsidRPr="00557E01">
        <w:rPr>
          <w:rFonts w:cstheme="minorHAnsi"/>
        </w:rPr>
        <w:t>* and </w:t>
      </w:r>
      <w:proofErr w:type="spellStart"/>
      <w:r w:rsidRPr="00557E01">
        <w:rPr>
          <w:rFonts w:cstheme="minorHAnsi"/>
          <w:i/>
          <w:iCs/>
        </w:rPr>
        <w:t>s</w:t>
      </w:r>
      <w:r w:rsidRPr="00557E01">
        <w:rPr>
          <w:rFonts w:cstheme="minorHAnsi"/>
          <w:vertAlign w:val="subscript"/>
        </w:rPr>
        <w:t>w</w:t>
      </w:r>
      <w:proofErr w:type="spellEnd"/>
      <w:r w:rsidRPr="00557E01">
        <w:rPr>
          <w:rFonts w:cstheme="minorHAnsi"/>
        </w:rPr>
        <w:t> represent the soil moisture associated with the start of stomatal conductance reduction and near‐zero stomatal conductance, respectively (Fig. </w:t>
      </w:r>
      <w:hyperlink r:id="rId119" w:anchor="nph15274-fig-0003" w:history="1">
        <w:r w:rsidRPr="00557E01">
          <w:rPr>
            <w:rStyle w:val="Hyperlink"/>
            <w:rFonts w:cstheme="minorHAnsi"/>
            <w:color w:val="005274"/>
          </w:rPr>
          <w:t>3</w:t>
        </w:r>
      </w:hyperlink>
      <w:r w:rsidRPr="00557E01">
        <w:rPr>
          <w:rFonts w:cstheme="minorHAnsi"/>
        </w:rPr>
        <w:t>a) using data from Johnson </w:t>
      </w:r>
      <w:r w:rsidRPr="00557E01">
        <w:rPr>
          <w:rFonts w:cstheme="minorHAnsi"/>
          <w:i/>
          <w:iCs/>
        </w:rPr>
        <w:t>et al</w:t>
      </w:r>
      <w:r w:rsidRPr="00557E01">
        <w:rPr>
          <w:rFonts w:cstheme="minorHAnsi"/>
        </w:rPr>
        <w:t>. (</w:t>
      </w:r>
      <w:hyperlink r:id="rId120" w:anchor="nph15274-bib-0042" w:history="1">
        <w:r w:rsidRPr="00557E01">
          <w:rPr>
            <w:rStyle w:val="Hyperlink"/>
            <w:rFonts w:cstheme="minorHAnsi"/>
            <w:color w:val="000000"/>
          </w:rPr>
          <w:t>2018b</w:t>
        </w:r>
      </w:hyperlink>
      <w:r w:rsidRPr="00557E01">
        <w:rPr>
          <w:rFonts w:cstheme="minorHAnsi"/>
        </w:rPr>
        <w:t>), and described further in Methods </w:t>
      </w:r>
      <w:hyperlink r:id="rId121" w:anchor="support-information-section" w:history="1">
        <w:r w:rsidRPr="00557E01">
          <w:rPr>
            <w:rStyle w:val="Hyperlink"/>
            <w:rFonts w:cstheme="minorHAnsi"/>
            <w:color w:val="005274"/>
          </w:rPr>
          <w:t>S2</w:t>
        </w:r>
      </w:hyperlink>
      <w:r w:rsidRPr="00557E01">
        <w:rPr>
          <w:rFonts w:cstheme="minorHAnsi"/>
        </w:rPr>
        <w:t> and Table </w:t>
      </w:r>
      <w:hyperlink r:id="rId122" w:anchor="support-information-section" w:history="1">
        <w:r w:rsidRPr="00557E01">
          <w:rPr>
            <w:rStyle w:val="Hyperlink"/>
            <w:rFonts w:cstheme="minorHAnsi"/>
            <w:color w:val="005274"/>
          </w:rPr>
          <w:t>S1</w:t>
        </w:r>
      </w:hyperlink>
      <w:r w:rsidRPr="00557E01">
        <w:rPr>
          <w:rFonts w:cstheme="minorHAnsi"/>
        </w:rPr>
        <w:t>.</w:t>
      </w:r>
    </w:p>
    <w:p w14:paraId="74E062D0" w14:textId="24817A4D" w:rsidR="00963929" w:rsidRPr="00557E01" w:rsidRDefault="00963929" w:rsidP="008919C3">
      <w:pPr>
        <w:pStyle w:val="NoSpacing"/>
        <w:rPr>
          <w:rFonts w:cstheme="minorHAnsi"/>
        </w:rPr>
      </w:pPr>
      <w:r w:rsidRPr="00557E01">
        <w:rPr>
          <w:rFonts w:cstheme="minorHAnsi"/>
          <w:noProof/>
        </w:rPr>
        <w:drawing>
          <wp:inline distT="0" distB="0" distL="0" distR="0" wp14:anchorId="679B015F" wp14:editId="16852169">
            <wp:extent cx="2743200" cy="1188720"/>
            <wp:effectExtent l="0" t="0" r="0" b="0"/>
            <wp:docPr id="39" name="Picture 39" descr="Figure 3 Justification for selecting parameters associated with incipient and complete stomatal closure: (a) Field observations of average stomatal conductance for Juniperus ashei as a function of soil moisture, where soil moisture for a silty clay was derived by assuming that measured pre‐dawn leaf water potential was equivalent to soil water potential. These field measurements for 5 d in summer 2013 were taken for J. ashei in central Texas by Johnson et al. (2018b). Each point represents a daily average; error bars represent standard errors associated with variability between individuals and time of day; and the blue line shows the lagged recovery following a time‐period of near zero stomatal conductance observed in July, despite rain returning in August (Johnson et al., 2018b). (b) Percentage loss of leaf hydraulic conductivity in J. ashei. The P12 or air entry point was chosen for the incipient stomatal closure point (s*). The turgor loss point (TLP) was chosen to represent complete stomatal closure (sw). Data reproduced with permission from Johnson et al. (2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Picture 39" descr="image"/>
                    <pic:cNvPicPr>
                      <a:picLocks noChangeAspect="1" noChangeArrowheads="1"/>
                    </pic:cNvPicPr>
                  </pic:nvPicPr>
                  <pic:blipFill>
                    <a:blip r:embed="rId123">
                      <a:extLst>
                        <a:ext uri="{28A0092B-C50C-407E-A947-70E740481C1C}">
                          <a14:useLocalDpi xmlns:a14="http://schemas.microsoft.com/office/drawing/2010/main" val="0"/>
                        </a:ext>
                      </a:extLst>
                    </a:blip>
                    <a:srcRect/>
                    <a:stretch>
                      <a:fillRect/>
                    </a:stretch>
                  </pic:blipFill>
                  <pic:spPr bwMode="auto">
                    <a:xfrm>
                      <a:off x="0" y="0"/>
                      <a:ext cx="2743200" cy="1188720"/>
                    </a:xfrm>
                    <a:prstGeom prst="rect">
                      <a:avLst/>
                    </a:prstGeom>
                    <a:noFill/>
                    <a:ln>
                      <a:noFill/>
                    </a:ln>
                  </pic:spPr>
                </pic:pic>
              </a:graphicData>
            </a:graphic>
          </wp:inline>
        </w:drawing>
      </w:r>
    </w:p>
    <w:p w14:paraId="23B813D4" w14:textId="1FC2B357" w:rsidR="00963929" w:rsidRPr="00557E01" w:rsidRDefault="00963929" w:rsidP="008919C3">
      <w:pPr>
        <w:pStyle w:val="NoSpacing"/>
        <w:rPr>
          <w:rFonts w:cstheme="minorHAnsi"/>
        </w:rPr>
      </w:pPr>
      <w:r w:rsidRPr="00557E01">
        <w:rPr>
          <w:rStyle w:val="Strong"/>
          <w:rFonts w:cstheme="minorHAnsi"/>
          <w:color w:val="212121"/>
        </w:rPr>
        <w:t>Figure 3</w:t>
      </w:r>
      <w:r w:rsidR="008919C3" w:rsidRPr="00557E01">
        <w:rPr>
          <w:rFonts w:cstheme="minorHAnsi"/>
        </w:rPr>
        <w:t xml:space="preserve"> </w:t>
      </w:r>
      <w:r w:rsidRPr="00557E01">
        <w:rPr>
          <w:rFonts w:cstheme="minorHAnsi"/>
        </w:rPr>
        <w:t>Justification for selecting parameters associated with incipient and complete stomatal closure: (a) Field observations of average stomatal conductance for </w:t>
      </w:r>
      <w:proofErr w:type="spellStart"/>
      <w:r w:rsidRPr="00557E01">
        <w:rPr>
          <w:rFonts w:cstheme="minorHAnsi"/>
          <w:i/>
          <w:iCs/>
        </w:rPr>
        <w:t>Juniperus</w:t>
      </w:r>
      <w:proofErr w:type="spellEnd"/>
      <w:r w:rsidRPr="00557E01">
        <w:rPr>
          <w:rFonts w:cstheme="minorHAnsi"/>
          <w:i/>
          <w:iCs/>
        </w:rPr>
        <w:t xml:space="preserve"> </w:t>
      </w:r>
      <w:proofErr w:type="spellStart"/>
      <w:r w:rsidRPr="00557E01">
        <w:rPr>
          <w:rFonts w:cstheme="minorHAnsi"/>
          <w:i/>
          <w:iCs/>
        </w:rPr>
        <w:t>ashei</w:t>
      </w:r>
      <w:proofErr w:type="spellEnd"/>
      <w:r w:rsidRPr="00557E01">
        <w:rPr>
          <w:rFonts w:cstheme="minorHAnsi"/>
        </w:rPr>
        <w:t> as a function of soil moisture, where soil moisture for a silty clay was derived by assuming that measured pre‐dawn leaf water potential was equivalent to soil water potential. These field measurements for 5 d in summer 2013 were taken for </w:t>
      </w:r>
      <w:r w:rsidRPr="00557E01">
        <w:rPr>
          <w:rFonts w:cstheme="minorHAnsi"/>
          <w:i/>
          <w:iCs/>
        </w:rPr>
        <w:t>J. </w:t>
      </w:r>
      <w:proofErr w:type="spellStart"/>
      <w:r w:rsidRPr="00557E01">
        <w:rPr>
          <w:rFonts w:cstheme="minorHAnsi"/>
          <w:i/>
          <w:iCs/>
        </w:rPr>
        <w:t>ashei</w:t>
      </w:r>
      <w:proofErr w:type="spellEnd"/>
      <w:r w:rsidRPr="00557E01">
        <w:rPr>
          <w:rFonts w:cstheme="minorHAnsi"/>
        </w:rPr>
        <w:t> in central Texas by Johnson </w:t>
      </w:r>
      <w:r w:rsidRPr="00557E01">
        <w:rPr>
          <w:rFonts w:cstheme="minorHAnsi"/>
          <w:i/>
          <w:iCs/>
        </w:rPr>
        <w:t>et al</w:t>
      </w:r>
      <w:r w:rsidRPr="00557E01">
        <w:rPr>
          <w:rFonts w:cstheme="minorHAnsi"/>
        </w:rPr>
        <w:t>. (</w:t>
      </w:r>
      <w:hyperlink r:id="rId124" w:anchor="nph15274-bib-0042" w:history="1">
        <w:r w:rsidRPr="00557E01">
          <w:rPr>
            <w:rStyle w:val="Hyperlink"/>
            <w:rFonts w:cstheme="minorHAnsi"/>
            <w:color w:val="000000"/>
          </w:rPr>
          <w:t>2018b</w:t>
        </w:r>
      </w:hyperlink>
      <w:r w:rsidRPr="00557E01">
        <w:rPr>
          <w:rFonts w:cstheme="minorHAnsi"/>
        </w:rPr>
        <w:t>). Each point represents a daily average; error bars represent standard errors associated with variability between individuals and time of day; and the blue line shows the lagged recovery following a time‐period of near zero stomatal conductance observed in July, despite rain returning in August (Johnson </w:t>
      </w:r>
      <w:r w:rsidRPr="00557E01">
        <w:rPr>
          <w:rFonts w:cstheme="minorHAnsi"/>
          <w:i/>
          <w:iCs/>
        </w:rPr>
        <w:t>et al</w:t>
      </w:r>
      <w:r w:rsidRPr="00557E01">
        <w:rPr>
          <w:rFonts w:cstheme="minorHAnsi"/>
        </w:rPr>
        <w:t>., </w:t>
      </w:r>
      <w:hyperlink r:id="rId125" w:anchor="nph15274-bib-0042" w:history="1">
        <w:r w:rsidRPr="00557E01">
          <w:rPr>
            <w:rStyle w:val="Hyperlink"/>
            <w:rFonts w:cstheme="minorHAnsi"/>
            <w:color w:val="000000"/>
          </w:rPr>
          <w:t>2018b</w:t>
        </w:r>
      </w:hyperlink>
      <w:r w:rsidRPr="00557E01">
        <w:rPr>
          <w:rFonts w:cstheme="minorHAnsi"/>
        </w:rPr>
        <w:t>). (b) Percentage loss of leaf hydraulic conductivity in </w:t>
      </w:r>
      <w:r w:rsidRPr="00557E01">
        <w:rPr>
          <w:rFonts w:cstheme="minorHAnsi"/>
          <w:i/>
          <w:iCs/>
        </w:rPr>
        <w:t>J. </w:t>
      </w:r>
      <w:proofErr w:type="spellStart"/>
      <w:r w:rsidRPr="00557E01">
        <w:rPr>
          <w:rFonts w:cstheme="minorHAnsi"/>
          <w:i/>
          <w:iCs/>
        </w:rPr>
        <w:t>ashei</w:t>
      </w:r>
      <w:proofErr w:type="spellEnd"/>
      <w:r w:rsidRPr="00557E01">
        <w:rPr>
          <w:rFonts w:cstheme="minorHAnsi"/>
        </w:rPr>
        <w:t>. The P</w:t>
      </w:r>
      <w:r w:rsidRPr="00557E01">
        <w:rPr>
          <w:rFonts w:cstheme="minorHAnsi"/>
          <w:vertAlign w:val="subscript"/>
        </w:rPr>
        <w:t>12</w:t>
      </w:r>
      <w:r w:rsidRPr="00557E01">
        <w:rPr>
          <w:rFonts w:cstheme="minorHAnsi"/>
        </w:rPr>
        <w:t> or air entry point was chosen for the incipient stomatal closure point (</w:t>
      </w:r>
      <w:r w:rsidRPr="00557E01">
        <w:rPr>
          <w:rFonts w:cstheme="minorHAnsi"/>
          <w:i/>
          <w:iCs/>
        </w:rPr>
        <w:t>s</w:t>
      </w:r>
      <w:r w:rsidRPr="00557E01">
        <w:rPr>
          <w:rFonts w:cstheme="minorHAnsi"/>
        </w:rPr>
        <w:t>*). The turgor loss point (TLP) was chosen to represent complete stomatal closure (</w:t>
      </w:r>
      <w:proofErr w:type="spellStart"/>
      <w:r w:rsidRPr="00557E01">
        <w:rPr>
          <w:rFonts w:cstheme="minorHAnsi"/>
          <w:i/>
          <w:iCs/>
        </w:rPr>
        <w:t>s</w:t>
      </w:r>
      <w:r w:rsidRPr="00557E01">
        <w:rPr>
          <w:rFonts w:cstheme="minorHAnsi"/>
          <w:vertAlign w:val="subscript"/>
        </w:rPr>
        <w:t>w</w:t>
      </w:r>
      <w:proofErr w:type="spellEnd"/>
      <w:r w:rsidRPr="00557E01">
        <w:rPr>
          <w:rFonts w:cstheme="minorHAnsi"/>
        </w:rPr>
        <w:t>). Data reproduced with permission from Johnson </w:t>
      </w:r>
      <w:r w:rsidRPr="00557E01">
        <w:rPr>
          <w:rFonts w:cstheme="minorHAnsi"/>
          <w:i/>
          <w:iCs/>
        </w:rPr>
        <w:t>et al</w:t>
      </w:r>
      <w:r w:rsidRPr="00557E01">
        <w:rPr>
          <w:rFonts w:cstheme="minorHAnsi"/>
        </w:rPr>
        <w:t>. (</w:t>
      </w:r>
      <w:hyperlink r:id="rId126" w:anchor="nph15274-bib-0043" w:history="1">
        <w:r w:rsidRPr="00557E01">
          <w:rPr>
            <w:rStyle w:val="Hyperlink"/>
            <w:rFonts w:cstheme="minorHAnsi"/>
            <w:color w:val="000000"/>
          </w:rPr>
          <w:t>2016</w:t>
        </w:r>
      </w:hyperlink>
      <w:r w:rsidRPr="00557E01">
        <w:rPr>
          <w:rFonts w:cstheme="minorHAnsi"/>
        </w:rPr>
        <w:t>).</w:t>
      </w:r>
    </w:p>
    <w:p w14:paraId="05A76FD1" w14:textId="77777777" w:rsidR="008919C3" w:rsidRPr="00557E01" w:rsidRDefault="008919C3" w:rsidP="003E1B08">
      <w:pPr>
        <w:rPr>
          <w:rFonts w:cstheme="minorHAnsi"/>
        </w:rPr>
      </w:pPr>
    </w:p>
    <w:p w14:paraId="67DD7837" w14:textId="0B66E68D" w:rsidR="00963929" w:rsidRPr="00557E01" w:rsidRDefault="00963929" w:rsidP="003E1B08">
      <w:pPr>
        <w:rPr>
          <w:rFonts w:cstheme="minorHAnsi"/>
        </w:rPr>
      </w:pPr>
      <w:r w:rsidRPr="00557E01">
        <w:rPr>
          <w:rFonts w:cstheme="minorHAnsi"/>
        </w:rPr>
        <w:t>Soil properties were obtained from the Soil Survey Geographic (SSURGO) database (United States Department of Agriculture </w:t>
      </w:r>
      <w:hyperlink r:id="rId127" w:anchor="nph15274-bib-0085" w:history="1">
        <w:r w:rsidRPr="00557E01">
          <w:rPr>
            <w:rStyle w:val="Hyperlink"/>
            <w:rFonts w:eastAsiaTheme="majorEastAsia" w:cstheme="minorHAnsi"/>
            <w:b/>
            <w:bCs/>
            <w:color w:val="000000"/>
          </w:rPr>
          <w:t>2014</w:t>
        </w:r>
      </w:hyperlink>
      <w:r w:rsidRPr="00557E01">
        <w:rPr>
          <w:rFonts w:cstheme="minorHAnsi"/>
        </w:rPr>
        <w:t>). We computed area‐ and depth‐weighted averages of percentage sand, clay and silt for each soil polygon, whereas soil depth (</w:t>
      </w:r>
      <w:proofErr w:type="spellStart"/>
      <w:r w:rsidRPr="00557E01">
        <w:rPr>
          <w:rFonts w:cstheme="minorHAnsi"/>
          <w:i/>
          <w:iCs/>
        </w:rPr>
        <w:t>Z</w:t>
      </w:r>
      <w:r w:rsidRPr="00557E01">
        <w:rPr>
          <w:rFonts w:cstheme="minorHAnsi"/>
          <w:vertAlign w:val="subscript"/>
        </w:rPr>
        <w:t>r</w:t>
      </w:r>
      <w:proofErr w:type="spellEnd"/>
      <w:r w:rsidRPr="00557E01">
        <w:rPr>
          <w:rFonts w:cstheme="minorHAnsi"/>
        </w:rPr>
        <w:t>) was acquired directly. Based on these soil texture observations, we classified each soil polygon as one of 12 United States Department of Agriculture (USDA) soil classes. The experimentally derived parameters for the soil water retention curves, </w:t>
      </w:r>
      <w:r w:rsidRPr="00557E01">
        <w:rPr>
          <w:rFonts w:cstheme="minorHAnsi"/>
          <w:noProof/>
        </w:rPr>
        <w:drawing>
          <wp:inline distT="0" distB="0" distL="0" distR="0" wp14:anchorId="40908123" wp14:editId="7D985087">
            <wp:extent cx="171450" cy="171450"/>
            <wp:effectExtent l="0" t="0" r="0" b="0"/>
            <wp:docPr id="38" name="Picture 38" descr="urn:x-wiley:0028646X:media:nph15274:nph15274-math-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urn:x-wiley:0028646X:media:nph15274:nph15274-math-0011"/>
                    <pic:cNvPicPr>
                      <a:picLocks noChangeAspect="1" noChangeArrowheads="1"/>
                    </pic:cNvPicPr>
                  </pic:nvPicPr>
                  <pic:blipFill>
                    <a:blip r:embed="rId128">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r w:rsidRPr="00557E01">
        <w:rPr>
          <w:rFonts w:cstheme="minorHAnsi"/>
        </w:rPr>
        <w:t> and </w:t>
      </w:r>
      <w:r w:rsidRPr="00557E01">
        <w:rPr>
          <w:rFonts w:cstheme="minorHAnsi"/>
          <w:i/>
          <w:iCs/>
        </w:rPr>
        <w:t>b</w:t>
      </w:r>
      <w:r w:rsidRPr="00557E01">
        <w:rPr>
          <w:rFonts w:cstheme="minorHAnsi"/>
        </w:rPr>
        <w:t>, the saturated hydraulic conductivity, </w:t>
      </w:r>
      <w:r w:rsidRPr="00557E01">
        <w:rPr>
          <w:rFonts w:cstheme="minorHAnsi"/>
          <w:i/>
          <w:iCs/>
        </w:rPr>
        <w:t>K</w:t>
      </w:r>
      <w:r w:rsidRPr="00557E01">
        <w:rPr>
          <w:rFonts w:cstheme="minorHAnsi"/>
          <w:vertAlign w:val="subscript"/>
        </w:rPr>
        <w:t>s</w:t>
      </w:r>
      <w:r w:rsidRPr="00557E01">
        <w:rPr>
          <w:rFonts w:cstheme="minorHAnsi"/>
        </w:rPr>
        <w:t>, and the porosity, </w:t>
      </w:r>
      <w:r w:rsidRPr="00557E01">
        <w:rPr>
          <w:rFonts w:cstheme="minorHAnsi"/>
          <w:i/>
          <w:iCs/>
        </w:rPr>
        <w:t>n</w:t>
      </w:r>
      <w:r w:rsidRPr="00557E01">
        <w:rPr>
          <w:rFonts w:cstheme="minorHAnsi"/>
        </w:rPr>
        <w:t>, were estimated using the USDA soil type classifications, following Clapp &amp; Hornberger (</w:t>
      </w:r>
      <w:hyperlink r:id="rId129" w:anchor="nph15274-bib-0017" w:history="1">
        <w:r w:rsidRPr="00557E01">
          <w:rPr>
            <w:rStyle w:val="Hyperlink"/>
            <w:rFonts w:eastAsiaTheme="majorEastAsia" w:cstheme="minorHAnsi"/>
            <w:b/>
            <w:bCs/>
            <w:color w:val="000000"/>
          </w:rPr>
          <w:t>1978</w:t>
        </w:r>
      </w:hyperlink>
      <w:r w:rsidRPr="00557E01">
        <w:rPr>
          <w:rFonts w:cstheme="minorHAnsi"/>
        </w:rPr>
        <w:t>), Daly </w:t>
      </w:r>
      <w:r w:rsidRPr="00557E01">
        <w:rPr>
          <w:rFonts w:cstheme="minorHAnsi"/>
          <w:i/>
          <w:iCs/>
        </w:rPr>
        <w:t>et al</w:t>
      </w:r>
      <w:r w:rsidRPr="00557E01">
        <w:rPr>
          <w:rFonts w:cstheme="minorHAnsi"/>
        </w:rPr>
        <w:t>. (</w:t>
      </w:r>
      <w:hyperlink r:id="rId130" w:anchor="nph15274-bib-0020" w:history="1">
        <w:r w:rsidRPr="00557E01">
          <w:rPr>
            <w:rStyle w:val="Hyperlink"/>
            <w:rFonts w:eastAsiaTheme="majorEastAsia" w:cstheme="minorHAnsi"/>
            <w:b/>
            <w:bCs/>
            <w:color w:val="000000"/>
          </w:rPr>
          <w:t>2004</w:t>
        </w:r>
      </w:hyperlink>
      <w:r w:rsidRPr="00557E01">
        <w:rPr>
          <w:rFonts w:cstheme="minorHAnsi"/>
        </w:rPr>
        <w:t xml:space="preserve">) and </w:t>
      </w:r>
      <w:proofErr w:type="spellStart"/>
      <w:r w:rsidRPr="00557E01">
        <w:rPr>
          <w:rFonts w:cstheme="minorHAnsi"/>
        </w:rPr>
        <w:t>Laio</w:t>
      </w:r>
      <w:proofErr w:type="spellEnd"/>
      <w:r w:rsidRPr="00557E01">
        <w:rPr>
          <w:rFonts w:cstheme="minorHAnsi"/>
        </w:rPr>
        <w:t> </w:t>
      </w:r>
      <w:r w:rsidRPr="00557E01">
        <w:rPr>
          <w:rFonts w:cstheme="minorHAnsi"/>
          <w:i/>
          <w:iCs/>
        </w:rPr>
        <w:t>et al</w:t>
      </w:r>
      <w:r w:rsidRPr="00557E01">
        <w:rPr>
          <w:rFonts w:cstheme="minorHAnsi"/>
        </w:rPr>
        <w:t>. (</w:t>
      </w:r>
      <w:hyperlink r:id="rId131" w:anchor="nph15274-bib-0048" w:history="1">
        <w:r w:rsidRPr="00557E01">
          <w:rPr>
            <w:rStyle w:val="Hyperlink"/>
            <w:rFonts w:eastAsiaTheme="majorEastAsia" w:cstheme="minorHAnsi"/>
            <w:b/>
            <w:bCs/>
            <w:color w:val="000000"/>
          </w:rPr>
          <w:t>2001</w:t>
        </w:r>
      </w:hyperlink>
      <w:r w:rsidRPr="00557E01">
        <w:rPr>
          <w:rFonts w:cstheme="minorHAnsi"/>
        </w:rPr>
        <w:t>). Lastly, we assume that the soil hydraulic conductivity, </w:t>
      </w:r>
      <w:r w:rsidRPr="00557E01">
        <w:rPr>
          <w:rFonts w:cstheme="minorHAnsi"/>
          <w:i/>
          <w:iCs/>
        </w:rPr>
        <w:t>K</w:t>
      </w:r>
      <w:r w:rsidRPr="00557E01">
        <w:rPr>
          <w:rFonts w:cstheme="minorHAnsi"/>
        </w:rPr>
        <w:t>(</w:t>
      </w:r>
      <w:r w:rsidRPr="00557E01">
        <w:rPr>
          <w:rFonts w:cstheme="minorHAnsi"/>
          <w:i/>
          <w:iCs/>
        </w:rPr>
        <w:t>s</w:t>
      </w:r>
      <w:r w:rsidRPr="00557E01">
        <w:rPr>
          <w:rFonts w:cstheme="minorHAnsi"/>
        </w:rPr>
        <w:t>), follows an exponential decay from </w:t>
      </w:r>
      <w:r w:rsidRPr="00557E01">
        <w:rPr>
          <w:rFonts w:cstheme="minorHAnsi"/>
          <w:i/>
          <w:iCs/>
        </w:rPr>
        <w:t>K</w:t>
      </w:r>
      <w:r w:rsidRPr="00557E01">
        <w:rPr>
          <w:rFonts w:cstheme="minorHAnsi"/>
          <w:vertAlign w:val="subscript"/>
        </w:rPr>
        <w:t>s</w:t>
      </w:r>
      <w:r w:rsidRPr="00557E01">
        <w:rPr>
          <w:rFonts w:cstheme="minorHAnsi"/>
        </w:rPr>
        <w:t>, at </w:t>
      </w:r>
      <w:r w:rsidRPr="00557E01">
        <w:rPr>
          <w:rFonts w:cstheme="minorHAnsi"/>
          <w:i/>
          <w:iCs/>
        </w:rPr>
        <w:t>s </w:t>
      </w:r>
      <w:r w:rsidRPr="00557E01">
        <w:rPr>
          <w:rFonts w:cstheme="minorHAnsi"/>
        </w:rPr>
        <w:t>=</w:t>
      </w:r>
      <w:r w:rsidRPr="00557E01">
        <w:rPr>
          <w:rFonts w:cstheme="minorHAnsi"/>
          <w:i/>
          <w:iCs/>
        </w:rPr>
        <w:t> </w:t>
      </w:r>
      <w:r w:rsidRPr="00557E01">
        <w:rPr>
          <w:rFonts w:cstheme="minorHAnsi"/>
        </w:rPr>
        <w:t>1 to zero, at </w:t>
      </w:r>
      <w:r w:rsidRPr="00557E01">
        <w:rPr>
          <w:rFonts w:cstheme="minorHAnsi"/>
          <w:i/>
          <w:iCs/>
        </w:rPr>
        <w:t>s</w:t>
      </w:r>
      <w:r w:rsidRPr="00557E01">
        <w:rPr>
          <w:rFonts w:cstheme="minorHAnsi"/>
        </w:rPr>
        <w:t> = </w:t>
      </w:r>
      <w:proofErr w:type="spellStart"/>
      <w:r w:rsidRPr="00557E01">
        <w:rPr>
          <w:rFonts w:cstheme="minorHAnsi"/>
          <w:i/>
          <w:iCs/>
        </w:rPr>
        <w:t>s</w:t>
      </w:r>
      <w:r w:rsidRPr="00557E01">
        <w:rPr>
          <w:rFonts w:cstheme="minorHAnsi"/>
          <w:vertAlign w:val="subscript"/>
        </w:rPr>
        <w:t>fc</w:t>
      </w:r>
      <w:proofErr w:type="spellEnd"/>
      <w:r w:rsidRPr="00557E01">
        <w:rPr>
          <w:rFonts w:cstheme="minorHAnsi"/>
        </w:rPr>
        <w:t>:</w:t>
      </w:r>
    </w:p>
    <w:p w14:paraId="478B76C2" w14:textId="77777777" w:rsidR="008919C3" w:rsidRPr="00557E01" w:rsidRDefault="00963929" w:rsidP="003E1B08">
      <w:pPr>
        <w:rPr>
          <w:rStyle w:val="inline-equationlabel"/>
          <w:rFonts w:cstheme="minorHAnsi"/>
        </w:rPr>
      </w:pPr>
      <w:r w:rsidRPr="00557E01">
        <w:rPr>
          <w:rFonts w:cstheme="minorHAnsi"/>
          <w:noProof/>
        </w:rPr>
        <w:drawing>
          <wp:inline distT="0" distB="0" distL="0" distR="0" wp14:anchorId="02B6FD93" wp14:editId="14927FEC">
            <wp:extent cx="3590925" cy="342900"/>
            <wp:effectExtent l="0" t="0" r="9525" b="0"/>
            <wp:docPr id="37" name="Picture 37" descr="urn:x-wiley:0028646X:media:nph15274:nph15274-math-0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urn:x-wiley:0028646X:media:nph15274:nph15274-math-0012"/>
                    <pic:cNvPicPr>
                      <a:picLocks noChangeAspect="1" noChangeArrowheads="1"/>
                    </pic:cNvPicPr>
                  </pic:nvPicPr>
                  <pic:blipFill>
                    <a:blip r:embed="rId132">
                      <a:extLst>
                        <a:ext uri="{28A0092B-C50C-407E-A947-70E740481C1C}">
                          <a14:useLocalDpi xmlns:a14="http://schemas.microsoft.com/office/drawing/2010/main" val="0"/>
                        </a:ext>
                      </a:extLst>
                    </a:blip>
                    <a:srcRect/>
                    <a:stretch>
                      <a:fillRect/>
                    </a:stretch>
                  </pic:blipFill>
                  <pic:spPr bwMode="auto">
                    <a:xfrm>
                      <a:off x="0" y="0"/>
                      <a:ext cx="3590925" cy="342900"/>
                    </a:xfrm>
                    <a:prstGeom prst="rect">
                      <a:avLst/>
                    </a:prstGeom>
                    <a:noFill/>
                    <a:ln>
                      <a:noFill/>
                    </a:ln>
                  </pic:spPr>
                </pic:pic>
              </a:graphicData>
            </a:graphic>
          </wp:inline>
        </w:drawing>
      </w:r>
    </w:p>
    <w:p w14:paraId="3659CBC5" w14:textId="531F5915" w:rsidR="00963929" w:rsidRPr="00557E01" w:rsidRDefault="008506EC" w:rsidP="003E1B08">
      <w:pPr>
        <w:rPr>
          <w:rFonts w:cstheme="minorHAnsi"/>
        </w:rPr>
      </w:pPr>
      <m:oMath>
        <m:r>
          <w:rPr>
            <w:rStyle w:val="inline-equationlabel"/>
            <w:rFonts w:ascii="Cambria Math" w:hAnsi="Cambria Math" w:cstheme="minorHAnsi"/>
            <w:sz w:val="32"/>
            <w:szCs w:val="32"/>
          </w:rPr>
          <m:t>K</m:t>
        </m:r>
        <m:d>
          <m:dPr>
            <m:ctrlPr>
              <w:rPr>
                <w:rStyle w:val="inline-equationlabel"/>
                <w:rFonts w:ascii="Cambria Math" w:hAnsi="Cambria Math" w:cstheme="minorHAnsi"/>
                <w:i/>
                <w:sz w:val="32"/>
                <w:szCs w:val="32"/>
              </w:rPr>
            </m:ctrlPr>
          </m:dPr>
          <m:e>
            <m:r>
              <w:rPr>
                <w:rStyle w:val="inline-equationlabel"/>
                <w:rFonts w:ascii="Cambria Math" w:hAnsi="Cambria Math" w:cstheme="minorHAnsi"/>
                <w:sz w:val="32"/>
                <w:szCs w:val="32"/>
              </w:rPr>
              <m:t>s</m:t>
            </m:r>
          </m:e>
        </m:d>
        <m:r>
          <w:rPr>
            <w:rStyle w:val="inline-equationlabel"/>
            <w:rFonts w:ascii="Cambria Math" w:hAnsi="Cambria Math" w:cstheme="minorHAnsi"/>
            <w:sz w:val="32"/>
            <w:szCs w:val="32"/>
          </w:rPr>
          <m:t>=L</m:t>
        </m:r>
        <m:d>
          <m:dPr>
            <m:ctrlPr>
              <w:rPr>
                <w:rStyle w:val="inline-equationlabel"/>
                <w:rFonts w:ascii="Cambria Math" w:hAnsi="Cambria Math" w:cstheme="minorHAnsi"/>
                <w:i/>
                <w:sz w:val="32"/>
                <w:szCs w:val="32"/>
              </w:rPr>
            </m:ctrlPr>
          </m:dPr>
          <m:e>
            <m:r>
              <w:rPr>
                <w:rStyle w:val="inline-equationlabel"/>
                <w:rFonts w:ascii="Cambria Math" w:hAnsi="Cambria Math" w:cstheme="minorHAnsi"/>
                <w:sz w:val="32"/>
                <w:szCs w:val="32"/>
              </w:rPr>
              <m:t>s</m:t>
            </m:r>
          </m:e>
        </m:d>
        <m:r>
          <w:rPr>
            <w:rStyle w:val="inline-equationlabel"/>
            <w:rFonts w:ascii="Cambria Math" w:hAnsi="Cambria Math" w:cstheme="minorHAnsi"/>
            <w:sz w:val="32"/>
            <w:szCs w:val="32"/>
          </w:rPr>
          <m:t>=</m:t>
        </m:r>
        <m:f>
          <m:fPr>
            <m:ctrlPr>
              <w:rPr>
                <w:rStyle w:val="inline-equationlabel"/>
                <w:rFonts w:ascii="Cambria Math" w:hAnsi="Cambria Math" w:cstheme="minorHAnsi"/>
                <w:i/>
                <w:sz w:val="32"/>
                <w:szCs w:val="32"/>
              </w:rPr>
            </m:ctrlPr>
          </m:fPr>
          <m:num>
            <m:sSub>
              <m:sSubPr>
                <m:ctrlPr>
                  <w:rPr>
                    <w:rStyle w:val="inline-equationlabel"/>
                    <w:rFonts w:ascii="Cambria Math" w:hAnsi="Cambria Math" w:cstheme="minorHAnsi"/>
                    <w:i/>
                    <w:sz w:val="32"/>
                    <w:szCs w:val="32"/>
                  </w:rPr>
                </m:ctrlPr>
              </m:sSubPr>
              <m:e>
                <m:r>
                  <w:rPr>
                    <w:rStyle w:val="inline-equationlabel"/>
                    <w:rFonts w:ascii="Cambria Math" w:hAnsi="Cambria Math" w:cstheme="minorHAnsi"/>
                    <w:sz w:val="32"/>
                    <w:szCs w:val="32"/>
                  </w:rPr>
                  <m:t>K</m:t>
                </m:r>
              </m:e>
              <m:sub>
                <m:r>
                  <w:rPr>
                    <w:rStyle w:val="inline-equationlabel"/>
                    <w:rFonts w:ascii="Cambria Math" w:hAnsi="Cambria Math" w:cstheme="minorHAnsi"/>
                    <w:sz w:val="32"/>
                    <w:szCs w:val="32"/>
                  </w:rPr>
                  <m:t>s</m:t>
                </m:r>
              </m:sub>
            </m:sSub>
          </m:num>
          <m:den>
            <m:sSup>
              <m:sSupPr>
                <m:ctrlPr>
                  <w:rPr>
                    <w:rStyle w:val="inline-equationlabel"/>
                    <w:rFonts w:ascii="Cambria Math" w:hAnsi="Cambria Math" w:cstheme="minorHAnsi"/>
                    <w:i/>
                    <w:sz w:val="32"/>
                    <w:szCs w:val="32"/>
                  </w:rPr>
                </m:ctrlPr>
              </m:sSupPr>
              <m:e>
                <m:r>
                  <w:rPr>
                    <w:rStyle w:val="inline-equationlabel"/>
                    <w:rFonts w:ascii="Cambria Math" w:hAnsi="Cambria Math" w:cstheme="minorHAnsi"/>
                    <w:sz w:val="32"/>
                    <w:szCs w:val="32"/>
                  </w:rPr>
                  <m:t>e</m:t>
                </m:r>
              </m:e>
              <m:sup>
                <m:r>
                  <w:rPr>
                    <w:rStyle w:val="inline-equationlabel"/>
                    <w:rFonts w:ascii="Cambria Math" w:hAnsi="Cambria Math" w:cstheme="minorHAnsi"/>
                    <w:sz w:val="32"/>
                    <w:szCs w:val="32"/>
                  </w:rPr>
                  <m:t>β</m:t>
                </m:r>
                <m:d>
                  <m:dPr>
                    <m:ctrlPr>
                      <w:rPr>
                        <w:rStyle w:val="inline-equationlabel"/>
                        <w:rFonts w:ascii="Cambria Math" w:hAnsi="Cambria Math" w:cstheme="minorHAnsi"/>
                        <w:i/>
                        <w:sz w:val="32"/>
                        <w:szCs w:val="32"/>
                      </w:rPr>
                    </m:ctrlPr>
                  </m:dPr>
                  <m:e>
                    <m:r>
                      <w:rPr>
                        <w:rStyle w:val="inline-equationlabel"/>
                        <w:rFonts w:ascii="Cambria Math" w:hAnsi="Cambria Math" w:cstheme="minorHAnsi"/>
                        <w:sz w:val="32"/>
                        <w:szCs w:val="32"/>
                      </w:rPr>
                      <m:t>1-</m:t>
                    </m:r>
                    <m:sSub>
                      <m:sSubPr>
                        <m:ctrlPr>
                          <w:rPr>
                            <w:rStyle w:val="inline-equationlabel"/>
                            <w:rFonts w:ascii="Cambria Math" w:hAnsi="Cambria Math" w:cstheme="minorHAnsi"/>
                            <w:i/>
                            <w:sz w:val="32"/>
                            <w:szCs w:val="32"/>
                          </w:rPr>
                        </m:ctrlPr>
                      </m:sSubPr>
                      <m:e>
                        <m:r>
                          <w:rPr>
                            <w:rStyle w:val="inline-equationlabel"/>
                            <w:rFonts w:ascii="Cambria Math" w:hAnsi="Cambria Math" w:cstheme="minorHAnsi"/>
                            <w:sz w:val="32"/>
                            <w:szCs w:val="32"/>
                          </w:rPr>
                          <m:t>s</m:t>
                        </m:r>
                      </m:e>
                      <m:sub>
                        <m:r>
                          <w:rPr>
                            <w:rStyle w:val="inline-equationlabel"/>
                            <w:rFonts w:ascii="Cambria Math" w:hAnsi="Cambria Math" w:cstheme="minorHAnsi"/>
                            <w:sz w:val="32"/>
                            <w:szCs w:val="32"/>
                          </w:rPr>
                          <m:t>fc</m:t>
                        </m:r>
                      </m:sub>
                    </m:sSub>
                  </m:e>
                </m:d>
              </m:sup>
            </m:sSup>
            <m:r>
              <w:rPr>
                <w:rStyle w:val="inline-equationlabel"/>
                <w:rFonts w:ascii="Cambria Math" w:hAnsi="Cambria Math" w:cstheme="minorHAnsi"/>
                <w:sz w:val="32"/>
                <w:szCs w:val="32"/>
              </w:rPr>
              <m:t>-1</m:t>
            </m:r>
          </m:den>
        </m:f>
        <m:d>
          <m:dPr>
            <m:begChr m:val="["/>
            <m:endChr m:val="]"/>
            <m:ctrlPr>
              <w:rPr>
                <w:rStyle w:val="inline-equationlabel"/>
                <w:rFonts w:ascii="Cambria Math" w:hAnsi="Cambria Math" w:cstheme="minorHAnsi"/>
                <w:i/>
                <w:sz w:val="32"/>
                <w:szCs w:val="32"/>
              </w:rPr>
            </m:ctrlPr>
          </m:dPr>
          <m:e>
            <m:sSup>
              <m:sSupPr>
                <m:ctrlPr>
                  <w:rPr>
                    <w:rStyle w:val="inline-equationlabel"/>
                    <w:rFonts w:ascii="Cambria Math" w:hAnsi="Cambria Math" w:cstheme="minorHAnsi"/>
                    <w:i/>
                    <w:sz w:val="32"/>
                    <w:szCs w:val="32"/>
                  </w:rPr>
                </m:ctrlPr>
              </m:sSupPr>
              <m:e>
                <m:r>
                  <w:rPr>
                    <w:rStyle w:val="inline-equationlabel"/>
                    <w:rFonts w:ascii="Cambria Math" w:hAnsi="Cambria Math" w:cstheme="minorHAnsi"/>
                    <w:sz w:val="32"/>
                    <w:szCs w:val="32"/>
                  </w:rPr>
                  <m:t>e</m:t>
                </m:r>
              </m:e>
              <m:sup>
                <m:r>
                  <w:rPr>
                    <w:rStyle w:val="inline-equationlabel"/>
                    <w:rFonts w:ascii="Cambria Math" w:hAnsi="Cambria Math" w:cstheme="minorHAnsi"/>
                    <w:sz w:val="32"/>
                    <w:szCs w:val="32"/>
                  </w:rPr>
                  <m:t>β</m:t>
                </m:r>
                <m:d>
                  <m:dPr>
                    <m:ctrlPr>
                      <w:rPr>
                        <w:rStyle w:val="inline-equationlabel"/>
                        <w:rFonts w:ascii="Cambria Math" w:hAnsi="Cambria Math" w:cstheme="minorHAnsi"/>
                        <w:i/>
                        <w:sz w:val="32"/>
                        <w:szCs w:val="32"/>
                      </w:rPr>
                    </m:ctrlPr>
                  </m:dPr>
                  <m:e>
                    <m:r>
                      <w:rPr>
                        <w:rStyle w:val="inline-equationlabel"/>
                        <w:rFonts w:ascii="Cambria Math" w:hAnsi="Cambria Math" w:cstheme="minorHAnsi"/>
                        <w:sz w:val="32"/>
                        <w:szCs w:val="32"/>
                      </w:rPr>
                      <m:t>s-</m:t>
                    </m:r>
                    <m:sSub>
                      <m:sSubPr>
                        <m:ctrlPr>
                          <w:rPr>
                            <w:rStyle w:val="inline-equationlabel"/>
                            <w:rFonts w:ascii="Cambria Math" w:hAnsi="Cambria Math" w:cstheme="minorHAnsi"/>
                            <w:i/>
                            <w:sz w:val="32"/>
                            <w:szCs w:val="32"/>
                          </w:rPr>
                        </m:ctrlPr>
                      </m:sSubPr>
                      <m:e>
                        <m:r>
                          <w:rPr>
                            <w:rStyle w:val="inline-equationlabel"/>
                            <w:rFonts w:ascii="Cambria Math" w:hAnsi="Cambria Math" w:cstheme="minorHAnsi"/>
                            <w:sz w:val="32"/>
                            <w:szCs w:val="32"/>
                          </w:rPr>
                          <m:t>s</m:t>
                        </m:r>
                      </m:e>
                      <m:sub>
                        <m:r>
                          <w:rPr>
                            <w:rStyle w:val="inline-equationlabel"/>
                            <w:rFonts w:ascii="Cambria Math" w:hAnsi="Cambria Math" w:cstheme="minorHAnsi"/>
                            <w:sz w:val="32"/>
                            <w:szCs w:val="32"/>
                          </w:rPr>
                          <m:t>fc</m:t>
                        </m:r>
                      </m:sub>
                    </m:sSub>
                  </m:e>
                </m:d>
                <m:r>
                  <w:rPr>
                    <w:rStyle w:val="inline-equationlabel"/>
                    <w:rFonts w:ascii="Cambria Math" w:hAnsi="Cambria Math" w:cstheme="minorHAnsi"/>
                    <w:sz w:val="32"/>
                    <w:szCs w:val="32"/>
                  </w:rPr>
                  <m:t>-1</m:t>
                </m:r>
              </m:sup>
            </m:sSup>
          </m:e>
        </m:d>
        <m:sSub>
          <m:sSubPr>
            <m:ctrlPr>
              <w:rPr>
                <w:rStyle w:val="inline-equationlabel"/>
                <w:rFonts w:ascii="Cambria Math" w:hAnsi="Cambria Math" w:cstheme="minorHAnsi"/>
                <w:i/>
                <w:sz w:val="32"/>
                <w:szCs w:val="32"/>
              </w:rPr>
            </m:ctrlPr>
          </m:sSubPr>
          <m:e>
            <m:r>
              <w:rPr>
                <w:rStyle w:val="inline-equationlabel"/>
                <w:rFonts w:ascii="Cambria Math" w:hAnsi="Cambria Math" w:cstheme="minorHAnsi"/>
                <w:sz w:val="32"/>
                <w:szCs w:val="32"/>
              </w:rPr>
              <m:t>,s</m:t>
            </m:r>
          </m:e>
          <m:sub>
            <m:r>
              <m:rPr>
                <m:sty m:val="p"/>
              </m:rPr>
              <w:rPr>
                <w:rStyle w:val="inline-equationlabel"/>
                <w:rFonts w:ascii="Cambria Math" w:hAnsi="Cambria Math" w:cstheme="minorHAnsi"/>
                <w:sz w:val="32"/>
                <w:szCs w:val="32"/>
              </w:rPr>
              <m:t>fc</m:t>
            </m:r>
          </m:sub>
        </m:sSub>
        <m:r>
          <w:rPr>
            <w:rStyle w:val="inline-equationlabel"/>
            <w:rFonts w:ascii="Cambria Math" w:hAnsi="Cambria Math" w:cstheme="minorHAnsi"/>
            <w:sz w:val="32"/>
            <w:szCs w:val="32"/>
          </w:rPr>
          <m:t>&lt;s≤1</m:t>
        </m:r>
      </m:oMath>
      <w:r w:rsidR="00285761" w:rsidRPr="00557E01">
        <w:rPr>
          <w:rStyle w:val="inline-equationlabel"/>
          <w:rFonts w:cstheme="minorHAnsi"/>
        </w:rPr>
        <w:t xml:space="preserve"> </w:t>
      </w:r>
      <w:r w:rsidR="008919C3" w:rsidRPr="00557E01">
        <w:rPr>
          <w:rStyle w:val="inline-equationlabel"/>
          <w:rFonts w:cstheme="minorHAnsi"/>
        </w:rPr>
        <w:t xml:space="preserve">  </w:t>
      </w:r>
      <w:r w:rsidR="00963929" w:rsidRPr="00557E01">
        <w:rPr>
          <w:rStyle w:val="inline-equationlabel"/>
          <w:rFonts w:cstheme="minorHAnsi"/>
        </w:rPr>
        <w:t>(</w:t>
      </w:r>
      <w:proofErr w:type="spellStart"/>
      <w:r w:rsidR="00963929" w:rsidRPr="00557E01">
        <w:rPr>
          <w:rStyle w:val="inline-equationlabel"/>
          <w:rFonts w:cstheme="minorHAnsi"/>
        </w:rPr>
        <w:t>Eqn</w:t>
      </w:r>
      <w:proofErr w:type="spellEnd"/>
      <w:r w:rsidR="00963929" w:rsidRPr="00557E01">
        <w:rPr>
          <w:rStyle w:val="inline-equationlabel"/>
          <w:rFonts w:cstheme="minorHAnsi"/>
        </w:rPr>
        <w:t xml:space="preserve"> 10)</w:t>
      </w:r>
    </w:p>
    <w:p w14:paraId="2DEB0CB9" w14:textId="7EEDAFD5" w:rsidR="00963929" w:rsidRPr="00557E01" w:rsidRDefault="00963929" w:rsidP="003E1B08">
      <w:pPr>
        <w:rPr>
          <w:rFonts w:cstheme="minorHAnsi"/>
        </w:rPr>
      </w:pPr>
      <w:r w:rsidRPr="00557E01">
        <w:rPr>
          <w:rFonts w:cstheme="minorHAnsi"/>
        </w:rPr>
        <w:t>where </w:t>
      </w:r>
      <m:oMath>
        <m:r>
          <w:rPr>
            <w:rFonts w:ascii="Cambria Math" w:hAnsi="Cambria Math" w:cstheme="minorHAnsi"/>
          </w:rPr>
          <m:t>β</m:t>
        </m:r>
      </m:oMath>
      <w:r w:rsidRPr="00557E01">
        <w:rPr>
          <w:rFonts w:cstheme="minorHAnsi"/>
        </w:rPr>
        <w:t> depends on the soil texture and is equal to 2</w:t>
      </w:r>
      <w:r w:rsidRPr="00557E01">
        <w:rPr>
          <w:rFonts w:cstheme="minorHAnsi"/>
          <w:i/>
          <w:iCs/>
        </w:rPr>
        <w:t>b</w:t>
      </w:r>
      <w:r w:rsidRPr="00557E01">
        <w:rPr>
          <w:rFonts w:cstheme="minorHAnsi"/>
        </w:rPr>
        <w:t> + 4 and </w:t>
      </w:r>
      <w:r w:rsidRPr="00557E01">
        <w:rPr>
          <w:rFonts w:cstheme="minorHAnsi"/>
          <w:i/>
          <w:iCs/>
        </w:rPr>
        <w:t>b</w:t>
      </w:r>
      <w:r w:rsidRPr="00557E01">
        <w:rPr>
          <w:rFonts w:cstheme="minorHAnsi"/>
        </w:rPr>
        <w:t xml:space="preserve"> is defined in </w:t>
      </w:r>
      <w:proofErr w:type="spellStart"/>
      <w:r w:rsidRPr="00557E01">
        <w:rPr>
          <w:rFonts w:cstheme="minorHAnsi"/>
        </w:rPr>
        <w:t>Eqn</w:t>
      </w:r>
      <w:proofErr w:type="spellEnd"/>
      <w:r w:rsidRPr="00557E01">
        <w:rPr>
          <w:rFonts w:cstheme="minorHAnsi"/>
        </w:rPr>
        <w:t xml:space="preserve"> 9 (</w:t>
      </w:r>
      <w:proofErr w:type="spellStart"/>
      <w:r w:rsidRPr="00557E01">
        <w:rPr>
          <w:rFonts w:cstheme="minorHAnsi"/>
        </w:rPr>
        <w:t>Laio</w:t>
      </w:r>
      <w:proofErr w:type="spellEnd"/>
      <w:r w:rsidRPr="00557E01">
        <w:rPr>
          <w:rFonts w:cstheme="minorHAnsi"/>
        </w:rPr>
        <w:t> </w:t>
      </w:r>
      <w:r w:rsidRPr="00557E01">
        <w:rPr>
          <w:rFonts w:cstheme="minorHAnsi"/>
          <w:i/>
          <w:iCs/>
        </w:rPr>
        <w:t>et al</w:t>
      </w:r>
      <w:r w:rsidRPr="00557E01">
        <w:rPr>
          <w:rFonts w:cstheme="minorHAnsi"/>
        </w:rPr>
        <w:t>., </w:t>
      </w:r>
      <w:hyperlink r:id="rId133" w:anchor="nph15274-bib-0048" w:history="1">
        <w:r w:rsidRPr="00557E01">
          <w:rPr>
            <w:rStyle w:val="Hyperlink"/>
            <w:rFonts w:cstheme="minorHAnsi"/>
            <w:color w:val="000000"/>
          </w:rPr>
          <w:t>2001</w:t>
        </w:r>
      </w:hyperlink>
      <w:r w:rsidRPr="00557E01">
        <w:rPr>
          <w:rFonts w:cstheme="minorHAnsi"/>
        </w:rPr>
        <w:t>).</w:t>
      </w:r>
    </w:p>
    <w:p w14:paraId="2D53EBFA" w14:textId="77777777" w:rsidR="00963929" w:rsidRPr="00557E01" w:rsidRDefault="00963929" w:rsidP="00E37419">
      <w:pPr>
        <w:pStyle w:val="Heading2"/>
        <w:rPr>
          <w:rFonts w:asciiTheme="minorHAnsi" w:hAnsiTheme="minorHAnsi" w:cstheme="minorHAnsi"/>
        </w:rPr>
      </w:pPr>
      <w:r w:rsidRPr="00557E01">
        <w:rPr>
          <w:rFonts w:asciiTheme="minorHAnsi" w:hAnsiTheme="minorHAnsi" w:cstheme="minorHAnsi"/>
        </w:rPr>
        <w:t>Static and dynamic water stress</w:t>
      </w:r>
    </w:p>
    <w:p w14:paraId="07909656" w14:textId="77777777" w:rsidR="00963929" w:rsidRPr="00557E01" w:rsidRDefault="00963929" w:rsidP="00815B34">
      <w:pPr>
        <w:rPr>
          <w:rFonts w:cstheme="minorHAnsi"/>
        </w:rPr>
      </w:pPr>
      <w:r w:rsidRPr="00557E01">
        <w:rPr>
          <w:rFonts w:cstheme="minorHAnsi"/>
          <w:color w:val="000000" w:themeColor="text1"/>
        </w:rPr>
        <w:t xml:space="preserve">Our objective was to model tree water stress in a semi‐arid ecosystem and evaluate factors </w:t>
      </w:r>
      <w:r w:rsidRPr="00557E01">
        <w:rPr>
          <w:rFonts w:cstheme="minorHAnsi"/>
        </w:rPr>
        <w:t>contributing to tree mortality. Although some isohydric species tend to have greater mortality following periods of near‐zero gas exchange, </w:t>
      </w:r>
      <w:proofErr w:type="spellStart"/>
      <w:r w:rsidRPr="00557E01">
        <w:rPr>
          <w:rFonts w:cstheme="minorHAnsi"/>
          <w:i/>
          <w:iCs/>
        </w:rPr>
        <w:t>Juniperus</w:t>
      </w:r>
      <w:proofErr w:type="spellEnd"/>
      <w:r w:rsidRPr="00557E01">
        <w:rPr>
          <w:rFonts w:cstheme="minorHAnsi"/>
        </w:rPr>
        <w:t> mortality likely occurs with hydraulic failure, especially in the absence of pathogens (</w:t>
      </w:r>
      <w:proofErr w:type="spellStart"/>
      <w:r w:rsidRPr="00557E01">
        <w:rPr>
          <w:rFonts w:cstheme="minorHAnsi"/>
        </w:rPr>
        <w:t>Plaut</w:t>
      </w:r>
      <w:proofErr w:type="spellEnd"/>
      <w:r w:rsidRPr="00557E01">
        <w:rPr>
          <w:rFonts w:cstheme="minorHAnsi"/>
        </w:rPr>
        <w:t> </w:t>
      </w:r>
      <w:r w:rsidRPr="00557E01">
        <w:rPr>
          <w:rFonts w:cstheme="minorHAnsi"/>
          <w:i/>
          <w:iCs/>
        </w:rPr>
        <w:t>et al</w:t>
      </w:r>
      <w:r w:rsidRPr="00557E01">
        <w:rPr>
          <w:rFonts w:cstheme="minorHAnsi"/>
        </w:rPr>
        <w:t>., </w:t>
      </w:r>
      <w:hyperlink r:id="rId134" w:anchor="nph15274-bib-0070" w:history="1">
        <w:r w:rsidRPr="00557E01">
          <w:rPr>
            <w:rStyle w:val="Hyperlink"/>
            <w:rFonts w:eastAsiaTheme="majorEastAsia" w:cstheme="minorHAnsi"/>
            <w:b/>
            <w:bCs/>
            <w:color w:val="000000"/>
          </w:rPr>
          <w:t>2012</w:t>
        </w:r>
      </w:hyperlink>
      <w:r w:rsidRPr="00557E01">
        <w:rPr>
          <w:rFonts w:cstheme="minorHAnsi"/>
        </w:rPr>
        <w:t>); therefore, we define a new soil moisture level below the point of near‐zero gas exchange, at which a tree is under severe stress and vulnerable to mortality, </w:t>
      </w:r>
      <w:r w:rsidRPr="00557E01">
        <w:rPr>
          <w:rFonts w:cstheme="minorHAnsi"/>
          <w:i/>
          <w:iCs/>
        </w:rPr>
        <w:t>s</w:t>
      </w:r>
      <w:r w:rsidRPr="00557E01">
        <w:rPr>
          <w:rFonts w:cstheme="minorHAnsi"/>
          <w:vertAlign w:val="subscript"/>
        </w:rPr>
        <w:t>m</w:t>
      </w:r>
      <w:r w:rsidRPr="00557E01">
        <w:rPr>
          <w:rFonts w:cstheme="minorHAnsi"/>
        </w:rPr>
        <w:t>. We define </w:t>
      </w:r>
      <w:proofErr w:type="spellStart"/>
      <w:r w:rsidRPr="00557E01">
        <w:rPr>
          <w:rFonts w:cstheme="minorHAnsi"/>
          <w:i/>
          <w:iCs/>
        </w:rPr>
        <w:t>Ψ</w:t>
      </w:r>
      <w:r w:rsidRPr="00557E01">
        <w:rPr>
          <w:rFonts w:cstheme="minorHAnsi"/>
          <w:vertAlign w:val="subscript"/>
        </w:rPr>
        <w:t>sm</w:t>
      </w:r>
      <w:proofErr w:type="spellEnd"/>
      <w:r w:rsidRPr="00557E01">
        <w:rPr>
          <w:rFonts w:cstheme="minorHAnsi"/>
        </w:rPr>
        <w:t> as the soil water potential associated with a 50% loss in hydraulic conductivity in the roots, root P</w:t>
      </w:r>
      <w:r w:rsidRPr="00557E01">
        <w:rPr>
          <w:rFonts w:cstheme="minorHAnsi"/>
          <w:vertAlign w:val="subscript"/>
        </w:rPr>
        <w:t>50</w:t>
      </w:r>
      <w:r w:rsidRPr="00557E01">
        <w:rPr>
          <w:rFonts w:cstheme="minorHAnsi"/>
        </w:rPr>
        <w:t>, which is −9.5 MPa for </w:t>
      </w:r>
      <w:r w:rsidRPr="00557E01">
        <w:rPr>
          <w:rFonts w:cstheme="minorHAnsi"/>
          <w:i/>
          <w:iCs/>
        </w:rPr>
        <w:t>J. </w:t>
      </w:r>
      <w:proofErr w:type="spellStart"/>
      <w:r w:rsidRPr="00557E01">
        <w:rPr>
          <w:rFonts w:cstheme="minorHAnsi"/>
          <w:i/>
          <w:iCs/>
        </w:rPr>
        <w:t>ashei</w:t>
      </w:r>
      <w:proofErr w:type="spellEnd"/>
      <w:r w:rsidRPr="00557E01">
        <w:rPr>
          <w:rFonts w:cstheme="minorHAnsi"/>
        </w:rPr>
        <w:t> (Johnson </w:t>
      </w:r>
      <w:r w:rsidRPr="00557E01">
        <w:rPr>
          <w:rFonts w:cstheme="minorHAnsi"/>
          <w:i/>
          <w:iCs/>
        </w:rPr>
        <w:t>et al</w:t>
      </w:r>
      <w:r w:rsidRPr="00557E01">
        <w:rPr>
          <w:rFonts w:cstheme="minorHAnsi"/>
        </w:rPr>
        <w:t>., </w:t>
      </w:r>
      <w:hyperlink r:id="rId135" w:anchor="nph15274-bib-0043" w:history="1">
        <w:r w:rsidRPr="00557E01">
          <w:rPr>
            <w:rStyle w:val="Hyperlink"/>
            <w:rFonts w:eastAsiaTheme="majorEastAsia" w:cstheme="minorHAnsi"/>
            <w:b/>
            <w:bCs/>
            <w:color w:val="000000"/>
          </w:rPr>
          <w:t>2016</w:t>
        </w:r>
      </w:hyperlink>
      <w:r w:rsidRPr="00557E01">
        <w:rPr>
          <w:rFonts w:cstheme="minorHAnsi"/>
        </w:rPr>
        <w:t xml:space="preserve">). </w:t>
      </w:r>
      <w:proofErr w:type="spellStart"/>
      <w:r w:rsidRPr="00557E01">
        <w:rPr>
          <w:rFonts w:cstheme="minorHAnsi"/>
        </w:rPr>
        <w:t>Brodribb</w:t>
      </w:r>
      <w:proofErr w:type="spellEnd"/>
      <w:r w:rsidRPr="00557E01">
        <w:rPr>
          <w:rFonts w:cstheme="minorHAnsi"/>
        </w:rPr>
        <w:t> </w:t>
      </w:r>
      <w:r w:rsidRPr="00557E01">
        <w:rPr>
          <w:rFonts w:cstheme="minorHAnsi"/>
          <w:i/>
          <w:iCs/>
        </w:rPr>
        <w:t>et al</w:t>
      </w:r>
      <w:r w:rsidRPr="00557E01">
        <w:rPr>
          <w:rFonts w:cstheme="minorHAnsi"/>
        </w:rPr>
        <w:t>. (</w:t>
      </w:r>
      <w:hyperlink r:id="rId136" w:anchor="nph15274-bib-0014" w:history="1">
        <w:r w:rsidRPr="00557E01">
          <w:rPr>
            <w:rStyle w:val="Hyperlink"/>
            <w:rFonts w:eastAsiaTheme="majorEastAsia" w:cstheme="minorHAnsi"/>
            <w:b/>
            <w:bCs/>
            <w:color w:val="000000"/>
          </w:rPr>
          <w:t>2010</w:t>
        </w:r>
      </w:hyperlink>
      <w:r w:rsidRPr="00557E01">
        <w:rPr>
          <w:rFonts w:cstheme="minorHAnsi"/>
        </w:rPr>
        <w:t>) found that stem </w:t>
      </w:r>
      <w:r w:rsidRPr="00557E01">
        <w:rPr>
          <w:rFonts w:cstheme="minorHAnsi"/>
          <w:i/>
          <w:iCs/>
        </w:rPr>
        <w:t>P</w:t>
      </w:r>
      <w:r w:rsidRPr="00557E01">
        <w:rPr>
          <w:rFonts w:cstheme="minorHAnsi"/>
          <w:vertAlign w:val="subscript"/>
        </w:rPr>
        <w:t>50</w:t>
      </w:r>
      <w:r w:rsidRPr="00557E01">
        <w:rPr>
          <w:rFonts w:cstheme="minorHAnsi"/>
        </w:rPr>
        <w:t> correlated with lethal water potential thresholds across four conifer species. Instead of using stem </w:t>
      </w:r>
      <w:r w:rsidRPr="00557E01">
        <w:rPr>
          <w:rFonts w:cstheme="minorHAnsi"/>
          <w:i/>
          <w:iCs/>
        </w:rPr>
        <w:t>P</w:t>
      </w:r>
      <w:r w:rsidRPr="00557E01">
        <w:rPr>
          <w:rFonts w:cstheme="minorHAnsi"/>
          <w:vertAlign w:val="subscript"/>
        </w:rPr>
        <w:t>50</w:t>
      </w:r>
      <w:r w:rsidRPr="00557E01">
        <w:rPr>
          <w:rFonts w:cstheme="minorHAnsi"/>
        </w:rPr>
        <w:t>, we used the root </w:t>
      </w:r>
      <w:r w:rsidRPr="00557E01">
        <w:rPr>
          <w:rFonts w:cstheme="minorHAnsi"/>
          <w:i/>
          <w:iCs/>
        </w:rPr>
        <w:t>P</w:t>
      </w:r>
      <w:r w:rsidRPr="00557E01">
        <w:rPr>
          <w:rFonts w:cstheme="minorHAnsi"/>
          <w:vertAlign w:val="subscript"/>
        </w:rPr>
        <w:t>50</w:t>
      </w:r>
      <w:r w:rsidRPr="00557E01">
        <w:rPr>
          <w:rFonts w:cstheme="minorHAnsi"/>
        </w:rPr>
        <w:t> as </w:t>
      </w:r>
      <w:proofErr w:type="spellStart"/>
      <w:r w:rsidRPr="00557E01">
        <w:rPr>
          <w:rFonts w:cstheme="minorHAnsi"/>
          <w:i/>
          <w:iCs/>
        </w:rPr>
        <w:t>Ψ</w:t>
      </w:r>
      <w:r w:rsidRPr="00557E01">
        <w:rPr>
          <w:rFonts w:cstheme="minorHAnsi"/>
          <w:vertAlign w:val="subscript"/>
        </w:rPr>
        <w:t>sm</w:t>
      </w:r>
      <w:proofErr w:type="spellEnd"/>
      <w:r w:rsidRPr="00557E01">
        <w:rPr>
          <w:rFonts w:cstheme="minorHAnsi"/>
        </w:rPr>
        <w:t>, because roots are often more vulnerable to cavitation compared to shoots, especially in conifers (Kavanagh </w:t>
      </w:r>
      <w:r w:rsidRPr="00557E01">
        <w:rPr>
          <w:rFonts w:cstheme="minorHAnsi"/>
          <w:i/>
          <w:iCs/>
        </w:rPr>
        <w:t>et al</w:t>
      </w:r>
      <w:r w:rsidRPr="00557E01">
        <w:rPr>
          <w:rFonts w:cstheme="minorHAnsi"/>
        </w:rPr>
        <w:t>., </w:t>
      </w:r>
      <w:hyperlink r:id="rId137" w:anchor="nph15274-bib-0045" w:history="1">
        <w:r w:rsidRPr="00557E01">
          <w:rPr>
            <w:rStyle w:val="Hyperlink"/>
            <w:rFonts w:eastAsiaTheme="majorEastAsia" w:cstheme="minorHAnsi"/>
            <w:b/>
            <w:bCs/>
            <w:color w:val="000000"/>
          </w:rPr>
          <w:t>1999</w:t>
        </w:r>
      </w:hyperlink>
      <w:r w:rsidRPr="00557E01">
        <w:rPr>
          <w:rFonts w:cstheme="minorHAnsi"/>
        </w:rPr>
        <w:t>). Moreover, the root </w:t>
      </w:r>
      <w:r w:rsidRPr="00557E01">
        <w:rPr>
          <w:rFonts w:cstheme="minorHAnsi"/>
          <w:i/>
          <w:iCs/>
        </w:rPr>
        <w:t>P</w:t>
      </w:r>
      <w:r w:rsidRPr="00557E01">
        <w:rPr>
          <w:rFonts w:cstheme="minorHAnsi"/>
          <w:vertAlign w:val="subscript"/>
        </w:rPr>
        <w:t>50</w:t>
      </w:r>
      <w:r w:rsidRPr="00557E01">
        <w:rPr>
          <w:rFonts w:cstheme="minorHAnsi"/>
        </w:rPr>
        <w:t> acquired from Johnson </w:t>
      </w:r>
      <w:r w:rsidRPr="00557E01">
        <w:rPr>
          <w:rFonts w:cstheme="minorHAnsi"/>
          <w:i/>
          <w:iCs/>
        </w:rPr>
        <w:t>et al</w:t>
      </w:r>
      <w:r w:rsidRPr="00557E01">
        <w:rPr>
          <w:rFonts w:cstheme="minorHAnsi"/>
        </w:rPr>
        <w:t>. (</w:t>
      </w:r>
      <w:hyperlink r:id="rId138" w:anchor="nph15274-bib-0043" w:history="1">
        <w:r w:rsidRPr="00557E01">
          <w:rPr>
            <w:rStyle w:val="Hyperlink"/>
            <w:rFonts w:eastAsiaTheme="majorEastAsia" w:cstheme="minorHAnsi"/>
            <w:b/>
            <w:bCs/>
            <w:color w:val="000000"/>
          </w:rPr>
          <w:t>2016</w:t>
        </w:r>
      </w:hyperlink>
      <w:r w:rsidRPr="00557E01">
        <w:rPr>
          <w:rFonts w:cstheme="minorHAnsi"/>
        </w:rPr>
        <w:t>) was nearly identical to modeled critical soil water potential, representing the point to which </w:t>
      </w:r>
      <w:r w:rsidRPr="00557E01">
        <w:rPr>
          <w:rFonts w:cstheme="minorHAnsi"/>
          <w:i/>
          <w:iCs/>
        </w:rPr>
        <w:t>J. </w:t>
      </w:r>
      <w:proofErr w:type="spellStart"/>
      <w:r w:rsidRPr="00557E01">
        <w:rPr>
          <w:rFonts w:cstheme="minorHAnsi"/>
          <w:i/>
          <w:iCs/>
        </w:rPr>
        <w:t>ashei</w:t>
      </w:r>
      <w:proofErr w:type="spellEnd"/>
      <w:r w:rsidRPr="00557E01">
        <w:rPr>
          <w:rFonts w:cstheme="minorHAnsi"/>
        </w:rPr>
        <w:t> could no longer transport water, as modeled by Johnson </w:t>
      </w:r>
      <w:r w:rsidRPr="00557E01">
        <w:rPr>
          <w:rFonts w:cstheme="minorHAnsi"/>
          <w:i/>
          <w:iCs/>
        </w:rPr>
        <w:t>et al</w:t>
      </w:r>
      <w:r w:rsidRPr="00557E01">
        <w:rPr>
          <w:rFonts w:cstheme="minorHAnsi"/>
        </w:rPr>
        <w:t>. (</w:t>
      </w:r>
      <w:hyperlink r:id="rId139" w:anchor="nph15274-bib-0042" w:history="1">
        <w:r w:rsidRPr="00557E01">
          <w:rPr>
            <w:rStyle w:val="Hyperlink"/>
            <w:rFonts w:eastAsiaTheme="majorEastAsia" w:cstheme="minorHAnsi"/>
            <w:b/>
            <w:bCs/>
            <w:color w:val="000000"/>
          </w:rPr>
          <w:t>2018b</w:t>
        </w:r>
      </w:hyperlink>
      <w:r w:rsidRPr="00557E01">
        <w:rPr>
          <w:rFonts w:cstheme="minorHAnsi"/>
        </w:rPr>
        <w:t>) using the Terrestrial Regional Ecosystem Exchange Simulator model (Sperry </w:t>
      </w:r>
      <w:r w:rsidRPr="00557E01">
        <w:rPr>
          <w:rFonts w:cstheme="minorHAnsi"/>
          <w:i/>
          <w:iCs/>
        </w:rPr>
        <w:t>et al</w:t>
      </w:r>
      <w:r w:rsidRPr="00557E01">
        <w:rPr>
          <w:rFonts w:cstheme="minorHAnsi"/>
        </w:rPr>
        <w:t>., </w:t>
      </w:r>
      <w:hyperlink r:id="rId140" w:anchor="nph15274-bib-0078" w:history="1">
        <w:r w:rsidRPr="00557E01">
          <w:rPr>
            <w:rStyle w:val="Hyperlink"/>
            <w:rFonts w:eastAsiaTheme="majorEastAsia" w:cstheme="minorHAnsi"/>
            <w:b/>
            <w:bCs/>
            <w:color w:val="000000"/>
          </w:rPr>
          <w:t>1998</w:t>
        </w:r>
      </w:hyperlink>
      <w:r w:rsidRPr="00557E01">
        <w:rPr>
          <w:rFonts w:cstheme="minorHAnsi"/>
        </w:rPr>
        <w:t>; Mackay </w:t>
      </w:r>
      <w:r w:rsidRPr="00557E01">
        <w:rPr>
          <w:rFonts w:cstheme="minorHAnsi"/>
          <w:i/>
          <w:iCs/>
        </w:rPr>
        <w:t>et al</w:t>
      </w:r>
      <w:r w:rsidRPr="00557E01">
        <w:rPr>
          <w:rFonts w:cstheme="minorHAnsi"/>
        </w:rPr>
        <w:t>., </w:t>
      </w:r>
      <w:hyperlink r:id="rId141" w:anchor="nph15274-bib-0055" w:history="1">
        <w:r w:rsidRPr="00557E01">
          <w:rPr>
            <w:rStyle w:val="Hyperlink"/>
            <w:rFonts w:eastAsiaTheme="majorEastAsia" w:cstheme="minorHAnsi"/>
            <w:b/>
            <w:bCs/>
            <w:color w:val="000000"/>
          </w:rPr>
          <w:t>2015</w:t>
        </w:r>
      </w:hyperlink>
      <w:r w:rsidRPr="00557E01">
        <w:rPr>
          <w:rFonts w:cstheme="minorHAnsi"/>
        </w:rPr>
        <w:t>). The stem </w:t>
      </w:r>
      <w:r w:rsidRPr="00557E01">
        <w:rPr>
          <w:rFonts w:cstheme="minorHAnsi"/>
          <w:i/>
          <w:iCs/>
        </w:rPr>
        <w:t>P</w:t>
      </w:r>
      <w:r w:rsidRPr="00557E01">
        <w:rPr>
          <w:rFonts w:cstheme="minorHAnsi"/>
          <w:vertAlign w:val="subscript"/>
        </w:rPr>
        <w:t>50</w:t>
      </w:r>
      <w:r w:rsidRPr="00557E01">
        <w:rPr>
          <w:rFonts w:cstheme="minorHAnsi"/>
        </w:rPr>
        <w:t>, −13.1 MPa, (</w:t>
      </w:r>
      <w:proofErr w:type="spellStart"/>
      <w:r w:rsidRPr="00557E01">
        <w:rPr>
          <w:rFonts w:cstheme="minorHAnsi"/>
        </w:rPr>
        <w:t>Willson</w:t>
      </w:r>
      <w:proofErr w:type="spellEnd"/>
      <w:r w:rsidRPr="00557E01">
        <w:rPr>
          <w:rFonts w:cstheme="minorHAnsi"/>
        </w:rPr>
        <w:t> </w:t>
      </w:r>
      <w:r w:rsidRPr="00557E01">
        <w:rPr>
          <w:rFonts w:cstheme="minorHAnsi"/>
          <w:i/>
          <w:iCs/>
        </w:rPr>
        <w:t>et al</w:t>
      </w:r>
      <w:r w:rsidRPr="00557E01">
        <w:rPr>
          <w:rFonts w:cstheme="minorHAnsi"/>
        </w:rPr>
        <w:t>., </w:t>
      </w:r>
      <w:hyperlink r:id="rId142" w:anchor="nph15274-bib-0090" w:history="1">
        <w:r w:rsidRPr="00557E01">
          <w:rPr>
            <w:rStyle w:val="Hyperlink"/>
            <w:rFonts w:eastAsiaTheme="majorEastAsia" w:cstheme="minorHAnsi"/>
            <w:b/>
            <w:bCs/>
            <w:color w:val="000000"/>
          </w:rPr>
          <w:t>2008</w:t>
        </w:r>
      </w:hyperlink>
      <w:r w:rsidRPr="00557E01">
        <w:rPr>
          <w:rFonts w:cstheme="minorHAnsi"/>
        </w:rPr>
        <w:t>), and root </w:t>
      </w:r>
      <w:r w:rsidRPr="00557E01">
        <w:rPr>
          <w:rFonts w:cstheme="minorHAnsi"/>
          <w:i/>
          <w:iCs/>
        </w:rPr>
        <w:t>P</w:t>
      </w:r>
      <w:r w:rsidRPr="00557E01">
        <w:rPr>
          <w:rFonts w:cstheme="minorHAnsi"/>
          <w:vertAlign w:val="subscript"/>
        </w:rPr>
        <w:t>50</w:t>
      </w:r>
      <w:r w:rsidRPr="00557E01">
        <w:rPr>
          <w:rFonts w:cstheme="minorHAnsi"/>
        </w:rPr>
        <w:t>, −9.5 MPa, are much lower than the leaf </w:t>
      </w:r>
      <w:r w:rsidRPr="00557E01">
        <w:rPr>
          <w:rFonts w:cstheme="minorHAnsi"/>
          <w:i/>
          <w:iCs/>
        </w:rPr>
        <w:t>P</w:t>
      </w:r>
      <w:r w:rsidRPr="00557E01">
        <w:rPr>
          <w:rFonts w:cstheme="minorHAnsi"/>
          <w:vertAlign w:val="subscript"/>
        </w:rPr>
        <w:t>50</w:t>
      </w:r>
      <w:r w:rsidRPr="00557E01">
        <w:rPr>
          <w:rFonts w:cstheme="minorHAnsi"/>
        </w:rPr>
        <w:t> of −1.66 MPa (Johnson </w:t>
      </w:r>
      <w:r w:rsidRPr="00557E01">
        <w:rPr>
          <w:rFonts w:cstheme="minorHAnsi"/>
          <w:i/>
          <w:iCs/>
        </w:rPr>
        <w:t>et al</w:t>
      </w:r>
      <w:r w:rsidRPr="00557E01">
        <w:rPr>
          <w:rFonts w:cstheme="minorHAnsi"/>
        </w:rPr>
        <w:t>., </w:t>
      </w:r>
      <w:hyperlink r:id="rId143" w:anchor="nph15274-bib-0042" w:history="1">
        <w:r w:rsidRPr="00557E01">
          <w:rPr>
            <w:rStyle w:val="Hyperlink"/>
            <w:rFonts w:eastAsiaTheme="majorEastAsia" w:cstheme="minorHAnsi"/>
            <w:b/>
            <w:bCs/>
            <w:color w:val="000000"/>
          </w:rPr>
          <w:t>2018b</w:t>
        </w:r>
      </w:hyperlink>
      <w:r w:rsidRPr="00557E01">
        <w:rPr>
          <w:rFonts w:cstheme="minorHAnsi"/>
        </w:rPr>
        <w:t>), likely due to the hydraulic vulnerability segmentation hypothesis, which suggests that distal portions (e.g. leaves) will embolize first at less negative pressures to avoid hydraulic impairment in the stems/roots (Tyree &amp; Ewers, </w:t>
      </w:r>
      <w:hyperlink r:id="rId144" w:anchor="nph15274-bib-0084" w:history="1">
        <w:r w:rsidRPr="00557E01">
          <w:rPr>
            <w:rStyle w:val="Hyperlink"/>
            <w:rFonts w:eastAsiaTheme="majorEastAsia" w:cstheme="minorHAnsi"/>
            <w:b/>
            <w:bCs/>
            <w:color w:val="000000"/>
          </w:rPr>
          <w:t>1991</w:t>
        </w:r>
      </w:hyperlink>
      <w:r w:rsidRPr="00557E01">
        <w:rPr>
          <w:rFonts w:cstheme="minorHAnsi"/>
        </w:rPr>
        <w:t>; Johnson </w:t>
      </w:r>
      <w:r w:rsidRPr="00557E01">
        <w:rPr>
          <w:rFonts w:cstheme="minorHAnsi"/>
          <w:i/>
          <w:iCs/>
        </w:rPr>
        <w:t>et al</w:t>
      </w:r>
      <w:r w:rsidRPr="00557E01">
        <w:rPr>
          <w:rFonts w:cstheme="minorHAnsi"/>
        </w:rPr>
        <w:t>., </w:t>
      </w:r>
      <w:hyperlink r:id="rId145" w:anchor="nph15274-bib-0043" w:history="1">
        <w:r w:rsidRPr="00557E01">
          <w:rPr>
            <w:rStyle w:val="Hyperlink"/>
            <w:rFonts w:eastAsiaTheme="majorEastAsia" w:cstheme="minorHAnsi"/>
            <w:b/>
            <w:bCs/>
            <w:color w:val="000000"/>
          </w:rPr>
          <w:t>2016</w:t>
        </w:r>
      </w:hyperlink>
      <w:r w:rsidRPr="00557E01">
        <w:rPr>
          <w:rFonts w:cstheme="minorHAnsi"/>
        </w:rPr>
        <w:t>).</w:t>
      </w:r>
    </w:p>
    <w:p w14:paraId="50E423C7" w14:textId="77777777" w:rsidR="00963929" w:rsidRPr="00557E01" w:rsidRDefault="00963929" w:rsidP="00815B34">
      <w:pPr>
        <w:rPr>
          <w:rFonts w:cstheme="minorHAnsi"/>
        </w:rPr>
      </w:pPr>
      <w:r w:rsidRPr="00557E01">
        <w:rPr>
          <w:rFonts w:cstheme="minorHAnsi"/>
        </w:rPr>
        <w:t xml:space="preserve">We adapt the static water stress equations developed by </w:t>
      </w:r>
      <w:proofErr w:type="spellStart"/>
      <w:r w:rsidRPr="00557E01">
        <w:rPr>
          <w:rFonts w:cstheme="minorHAnsi"/>
        </w:rPr>
        <w:t>Porporato</w:t>
      </w:r>
      <w:proofErr w:type="spellEnd"/>
      <w:r w:rsidRPr="00557E01">
        <w:rPr>
          <w:rFonts w:cstheme="minorHAnsi"/>
        </w:rPr>
        <w:t> </w:t>
      </w:r>
      <w:r w:rsidRPr="00557E01">
        <w:rPr>
          <w:rFonts w:cstheme="minorHAnsi"/>
          <w:i/>
          <w:iCs/>
        </w:rPr>
        <w:t>et al</w:t>
      </w:r>
      <w:r w:rsidRPr="00557E01">
        <w:rPr>
          <w:rFonts w:cstheme="minorHAnsi"/>
        </w:rPr>
        <w:t>. (</w:t>
      </w:r>
      <w:hyperlink r:id="rId146" w:anchor="nph15274-bib-0071" w:history="1">
        <w:r w:rsidRPr="00557E01">
          <w:rPr>
            <w:rStyle w:val="Hyperlink"/>
            <w:rFonts w:eastAsiaTheme="majorEastAsia" w:cstheme="minorHAnsi"/>
            <w:b/>
            <w:bCs/>
            <w:color w:val="000000"/>
          </w:rPr>
          <w:t>2001</w:t>
        </w:r>
      </w:hyperlink>
      <w:r w:rsidRPr="00557E01">
        <w:rPr>
          <w:rFonts w:cstheme="minorHAnsi"/>
        </w:rPr>
        <w:t>), and define static water stress, </w:t>
      </w:r>
      <w:r w:rsidRPr="00557E01">
        <w:rPr>
          <w:rFonts w:cstheme="minorHAnsi"/>
          <w:i/>
          <w:iCs/>
        </w:rPr>
        <w:t>ζ</w:t>
      </w:r>
      <w:r w:rsidRPr="00557E01">
        <w:rPr>
          <w:rFonts w:cstheme="minorHAnsi"/>
        </w:rPr>
        <w:t>, as zero at </w:t>
      </w:r>
      <w:r w:rsidRPr="00557E01">
        <w:rPr>
          <w:rFonts w:cstheme="minorHAnsi"/>
          <w:i/>
          <w:iCs/>
        </w:rPr>
        <w:t>s</w:t>
      </w:r>
      <w:r w:rsidRPr="00557E01">
        <w:rPr>
          <w:rFonts w:cstheme="minorHAnsi"/>
        </w:rPr>
        <w:t> &gt; </w:t>
      </w:r>
      <w:proofErr w:type="spellStart"/>
      <w:r w:rsidRPr="00557E01">
        <w:rPr>
          <w:rFonts w:cstheme="minorHAnsi"/>
          <w:i/>
          <w:iCs/>
        </w:rPr>
        <w:t>s</w:t>
      </w:r>
      <w:r w:rsidRPr="00557E01">
        <w:rPr>
          <w:rFonts w:cstheme="minorHAnsi"/>
          <w:vertAlign w:val="subscript"/>
        </w:rPr>
        <w:t>m</w:t>
      </w:r>
      <w:proofErr w:type="spellEnd"/>
      <w:r w:rsidRPr="00557E01">
        <w:rPr>
          <w:rFonts w:cstheme="minorHAnsi"/>
        </w:rPr>
        <w:t> to approaching 1 as </w:t>
      </w:r>
      <w:r w:rsidRPr="00557E01">
        <w:rPr>
          <w:rFonts w:cstheme="minorHAnsi"/>
          <w:i/>
          <w:iCs/>
        </w:rPr>
        <w:t>s</w:t>
      </w:r>
      <w:r w:rsidRPr="00557E01">
        <w:rPr>
          <w:rFonts w:cstheme="minorHAnsi"/>
        </w:rPr>
        <w:t> approaches the hygroscopic point, </w:t>
      </w:r>
      <w:proofErr w:type="spellStart"/>
      <w:r w:rsidRPr="00557E01">
        <w:rPr>
          <w:rFonts w:cstheme="minorHAnsi"/>
          <w:i/>
          <w:iCs/>
        </w:rPr>
        <w:t>s</w:t>
      </w:r>
      <w:r w:rsidRPr="00557E01">
        <w:rPr>
          <w:rFonts w:cstheme="minorHAnsi"/>
          <w:vertAlign w:val="subscript"/>
        </w:rPr>
        <w:t>h</w:t>
      </w:r>
      <w:proofErr w:type="spellEnd"/>
      <w:r w:rsidRPr="00557E01">
        <w:rPr>
          <w:rFonts w:cstheme="minorHAnsi"/>
        </w:rPr>
        <w:t>:</w:t>
      </w:r>
    </w:p>
    <w:p w14:paraId="42E06A86" w14:textId="77777777" w:rsidR="00815B34" w:rsidRPr="00557E01" w:rsidRDefault="00963929" w:rsidP="00815B34">
      <w:pPr>
        <w:rPr>
          <w:rStyle w:val="inline-equationlabel"/>
          <w:rFonts w:cstheme="minorHAnsi"/>
        </w:rPr>
      </w:pPr>
      <w:r w:rsidRPr="00557E01">
        <w:rPr>
          <w:rFonts w:cstheme="minorHAnsi"/>
          <w:noProof/>
        </w:rPr>
        <w:drawing>
          <wp:inline distT="0" distB="0" distL="0" distR="0" wp14:anchorId="412AAC6C" wp14:editId="486B01C8">
            <wp:extent cx="2286000" cy="371475"/>
            <wp:effectExtent l="0" t="0" r="0" b="9525"/>
            <wp:docPr id="36" name="Picture 36" descr="urn:x-wiley:0028646X:media:nph15274:nph15274-math-0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urn:x-wiley:0028646X:media:nph15274:nph15274-math-0013"/>
                    <pic:cNvPicPr>
                      <a:picLocks noChangeAspect="1" noChangeArrowheads="1"/>
                    </pic:cNvPicPr>
                  </pic:nvPicPr>
                  <pic:blipFill>
                    <a:blip r:embed="rId147">
                      <a:extLst>
                        <a:ext uri="{28A0092B-C50C-407E-A947-70E740481C1C}">
                          <a14:useLocalDpi xmlns:a14="http://schemas.microsoft.com/office/drawing/2010/main" val="0"/>
                        </a:ext>
                      </a:extLst>
                    </a:blip>
                    <a:srcRect/>
                    <a:stretch>
                      <a:fillRect/>
                    </a:stretch>
                  </pic:blipFill>
                  <pic:spPr bwMode="auto">
                    <a:xfrm>
                      <a:off x="0" y="0"/>
                      <a:ext cx="2286000" cy="371475"/>
                    </a:xfrm>
                    <a:prstGeom prst="rect">
                      <a:avLst/>
                    </a:prstGeom>
                    <a:noFill/>
                    <a:ln>
                      <a:noFill/>
                    </a:ln>
                  </pic:spPr>
                </pic:pic>
              </a:graphicData>
            </a:graphic>
          </wp:inline>
        </w:drawing>
      </w:r>
    </w:p>
    <w:p w14:paraId="5B3D6E85" w14:textId="6664E370" w:rsidR="00963929" w:rsidRPr="00557E01" w:rsidRDefault="00B43CB2" w:rsidP="00815B34">
      <w:pPr>
        <w:rPr>
          <w:rFonts w:cstheme="minorHAnsi"/>
        </w:rPr>
      </w:pPr>
      <m:oMath>
        <m:r>
          <w:rPr>
            <w:rStyle w:val="inline-equationlabel"/>
            <w:rFonts w:ascii="Cambria Math" w:hAnsi="Cambria Math" w:cstheme="minorHAnsi"/>
            <w:sz w:val="32"/>
            <w:szCs w:val="32"/>
          </w:rPr>
          <m:t>ζ</m:t>
        </m:r>
        <m:d>
          <m:dPr>
            <m:ctrlPr>
              <w:rPr>
                <w:rStyle w:val="inline-equationlabel"/>
                <w:rFonts w:ascii="Cambria Math" w:hAnsi="Cambria Math" w:cstheme="minorHAnsi"/>
                <w:i/>
                <w:sz w:val="32"/>
                <w:szCs w:val="32"/>
              </w:rPr>
            </m:ctrlPr>
          </m:dPr>
          <m:e>
            <m:r>
              <w:rPr>
                <w:rStyle w:val="inline-equationlabel"/>
                <w:rFonts w:ascii="Cambria Math" w:hAnsi="Cambria Math" w:cstheme="minorHAnsi"/>
                <w:sz w:val="32"/>
                <w:szCs w:val="32"/>
              </w:rPr>
              <m:t>t</m:t>
            </m:r>
          </m:e>
        </m:d>
        <m:r>
          <w:rPr>
            <w:rStyle w:val="inline-equationlabel"/>
            <w:rFonts w:ascii="Cambria Math" w:hAnsi="Cambria Math" w:cstheme="minorHAnsi"/>
            <w:sz w:val="32"/>
            <w:szCs w:val="32"/>
          </w:rPr>
          <m:t>=</m:t>
        </m:r>
        <m:d>
          <m:dPr>
            <m:begChr m:val="["/>
            <m:endChr m:val="]"/>
            <m:ctrlPr>
              <w:rPr>
                <w:rStyle w:val="inline-equationlabel"/>
                <w:rFonts w:ascii="Cambria Math" w:hAnsi="Cambria Math" w:cstheme="minorHAnsi"/>
                <w:i/>
                <w:sz w:val="32"/>
                <w:szCs w:val="32"/>
              </w:rPr>
            </m:ctrlPr>
          </m:dPr>
          <m:e>
            <m:f>
              <m:fPr>
                <m:ctrlPr>
                  <w:rPr>
                    <w:rStyle w:val="inline-equationlabel"/>
                    <w:rFonts w:ascii="Cambria Math" w:hAnsi="Cambria Math" w:cstheme="minorHAnsi"/>
                    <w:i/>
                    <w:sz w:val="32"/>
                    <w:szCs w:val="32"/>
                  </w:rPr>
                </m:ctrlPr>
              </m:fPr>
              <m:num>
                <m:sSub>
                  <m:sSubPr>
                    <m:ctrlPr>
                      <w:rPr>
                        <w:rStyle w:val="inline-equationlabel"/>
                        <w:rFonts w:ascii="Cambria Math" w:hAnsi="Cambria Math" w:cstheme="minorHAnsi"/>
                        <w:i/>
                        <w:sz w:val="32"/>
                        <w:szCs w:val="32"/>
                      </w:rPr>
                    </m:ctrlPr>
                  </m:sSubPr>
                  <m:e>
                    <m:r>
                      <w:rPr>
                        <w:rStyle w:val="inline-equationlabel"/>
                        <w:rFonts w:ascii="Cambria Math" w:hAnsi="Cambria Math" w:cstheme="minorHAnsi"/>
                        <w:sz w:val="32"/>
                        <w:szCs w:val="32"/>
                      </w:rPr>
                      <m:t>s</m:t>
                    </m:r>
                  </m:e>
                  <m:sub>
                    <m:r>
                      <w:rPr>
                        <w:rStyle w:val="inline-equationlabel"/>
                        <w:rFonts w:ascii="Cambria Math" w:hAnsi="Cambria Math" w:cstheme="minorHAnsi"/>
                        <w:sz w:val="32"/>
                        <w:szCs w:val="32"/>
                      </w:rPr>
                      <m:t>m</m:t>
                    </m:r>
                  </m:sub>
                </m:sSub>
                <m:r>
                  <w:rPr>
                    <w:rStyle w:val="inline-equationlabel"/>
                    <w:rFonts w:ascii="Cambria Math" w:hAnsi="Cambria Math" w:cstheme="minorHAnsi"/>
                    <w:sz w:val="32"/>
                    <w:szCs w:val="32"/>
                  </w:rPr>
                  <m:t>-s(t)</m:t>
                </m:r>
              </m:num>
              <m:den>
                <m:sSub>
                  <m:sSubPr>
                    <m:ctrlPr>
                      <w:rPr>
                        <w:rStyle w:val="inline-equationlabel"/>
                        <w:rFonts w:ascii="Cambria Math" w:hAnsi="Cambria Math" w:cstheme="minorHAnsi"/>
                        <w:i/>
                        <w:sz w:val="32"/>
                        <w:szCs w:val="32"/>
                      </w:rPr>
                    </m:ctrlPr>
                  </m:sSubPr>
                  <m:e>
                    <m:r>
                      <w:rPr>
                        <w:rStyle w:val="inline-equationlabel"/>
                        <w:rFonts w:ascii="Cambria Math" w:hAnsi="Cambria Math" w:cstheme="minorHAnsi"/>
                        <w:sz w:val="32"/>
                        <w:szCs w:val="32"/>
                      </w:rPr>
                      <m:t xml:space="preserve"> s</m:t>
                    </m:r>
                  </m:e>
                  <m:sub>
                    <m:r>
                      <w:rPr>
                        <w:rStyle w:val="inline-equationlabel"/>
                        <w:rFonts w:ascii="Cambria Math" w:hAnsi="Cambria Math" w:cstheme="minorHAnsi"/>
                        <w:sz w:val="32"/>
                        <w:szCs w:val="32"/>
                      </w:rPr>
                      <m:t>m</m:t>
                    </m:r>
                  </m:sub>
                </m:sSub>
                <m:r>
                  <w:rPr>
                    <w:rStyle w:val="inline-equationlabel"/>
                    <w:rFonts w:ascii="Cambria Math" w:hAnsi="Cambria Math" w:cstheme="minorHAnsi"/>
                    <w:sz w:val="32"/>
                    <w:szCs w:val="32"/>
                  </w:rPr>
                  <m:t>-</m:t>
                </m:r>
                <m:sSub>
                  <m:sSubPr>
                    <m:ctrlPr>
                      <w:rPr>
                        <w:rStyle w:val="inline-equationlabel"/>
                        <w:rFonts w:ascii="Cambria Math" w:hAnsi="Cambria Math" w:cstheme="minorHAnsi"/>
                        <w:i/>
                        <w:sz w:val="32"/>
                        <w:szCs w:val="32"/>
                      </w:rPr>
                    </m:ctrlPr>
                  </m:sSubPr>
                  <m:e>
                    <m:r>
                      <w:rPr>
                        <w:rStyle w:val="inline-equationlabel"/>
                        <w:rFonts w:ascii="Cambria Math" w:hAnsi="Cambria Math" w:cstheme="minorHAnsi"/>
                        <w:sz w:val="32"/>
                        <w:szCs w:val="32"/>
                      </w:rPr>
                      <m:t>s</m:t>
                    </m:r>
                  </m:e>
                  <m:sub>
                    <m:r>
                      <w:rPr>
                        <w:rStyle w:val="inline-equationlabel"/>
                        <w:rFonts w:ascii="Cambria Math" w:hAnsi="Cambria Math" w:cstheme="minorHAnsi"/>
                        <w:sz w:val="32"/>
                        <w:szCs w:val="32"/>
                      </w:rPr>
                      <m:t>h</m:t>
                    </m:r>
                  </m:sub>
                </m:sSub>
              </m:den>
            </m:f>
          </m:e>
        </m:d>
        <m:r>
          <w:rPr>
            <w:rStyle w:val="inline-equationlabel"/>
            <w:rFonts w:ascii="Cambria Math" w:hAnsi="Cambria Math" w:cstheme="minorHAnsi"/>
            <w:sz w:val="32"/>
            <w:szCs w:val="32"/>
          </w:rPr>
          <m:t>,</m:t>
        </m:r>
        <m:sSub>
          <m:sSubPr>
            <m:ctrlPr>
              <w:rPr>
                <w:rStyle w:val="inline-equationlabel"/>
                <w:rFonts w:ascii="Cambria Math" w:hAnsi="Cambria Math" w:cstheme="minorHAnsi"/>
                <w:i/>
                <w:sz w:val="32"/>
                <w:szCs w:val="32"/>
              </w:rPr>
            </m:ctrlPr>
          </m:sSubPr>
          <m:e>
            <m:r>
              <w:rPr>
                <w:rStyle w:val="inline-equationlabel"/>
                <w:rFonts w:ascii="Cambria Math" w:hAnsi="Cambria Math" w:cstheme="minorHAnsi"/>
                <w:sz w:val="32"/>
                <w:szCs w:val="32"/>
              </w:rPr>
              <m:t xml:space="preserve"> s</m:t>
            </m:r>
          </m:e>
          <m:sub>
            <m:r>
              <w:rPr>
                <w:rStyle w:val="inline-equationlabel"/>
                <w:rFonts w:ascii="Cambria Math" w:hAnsi="Cambria Math" w:cstheme="minorHAnsi"/>
                <w:sz w:val="32"/>
                <w:szCs w:val="32"/>
              </w:rPr>
              <m:t>h</m:t>
            </m:r>
          </m:sub>
        </m:sSub>
        <m:r>
          <w:rPr>
            <w:rStyle w:val="inline-equationlabel"/>
            <w:rFonts w:ascii="Cambria Math" w:hAnsi="Cambria Math" w:cstheme="minorHAnsi"/>
            <w:sz w:val="32"/>
            <w:szCs w:val="32"/>
          </w:rPr>
          <m:t>&lt;s</m:t>
        </m:r>
        <m:d>
          <m:dPr>
            <m:ctrlPr>
              <w:rPr>
                <w:rStyle w:val="inline-equationlabel"/>
                <w:rFonts w:ascii="Cambria Math" w:hAnsi="Cambria Math" w:cstheme="minorHAnsi"/>
                <w:i/>
                <w:sz w:val="32"/>
                <w:szCs w:val="32"/>
              </w:rPr>
            </m:ctrlPr>
          </m:dPr>
          <m:e>
            <m:r>
              <w:rPr>
                <w:rStyle w:val="inline-equationlabel"/>
                <w:rFonts w:ascii="Cambria Math" w:hAnsi="Cambria Math" w:cstheme="minorHAnsi"/>
                <w:sz w:val="32"/>
                <w:szCs w:val="32"/>
              </w:rPr>
              <m:t>t</m:t>
            </m:r>
          </m:e>
        </m:d>
        <m:r>
          <w:rPr>
            <w:rStyle w:val="inline-equationlabel"/>
            <w:rFonts w:ascii="Cambria Math" w:hAnsi="Cambria Math" w:cstheme="minorHAnsi"/>
            <w:sz w:val="32"/>
            <w:szCs w:val="32"/>
          </w:rPr>
          <m:t>≤</m:t>
        </m:r>
        <m:sSub>
          <m:sSubPr>
            <m:ctrlPr>
              <w:rPr>
                <w:rStyle w:val="inline-equationlabel"/>
                <w:rFonts w:ascii="Cambria Math" w:hAnsi="Cambria Math" w:cstheme="minorHAnsi"/>
                <w:i/>
                <w:sz w:val="32"/>
                <w:szCs w:val="32"/>
              </w:rPr>
            </m:ctrlPr>
          </m:sSubPr>
          <m:e>
            <m:r>
              <w:rPr>
                <w:rStyle w:val="inline-equationlabel"/>
                <w:rFonts w:ascii="Cambria Math" w:hAnsi="Cambria Math" w:cstheme="minorHAnsi"/>
                <w:sz w:val="32"/>
                <w:szCs w:val="32"/>
              </w:rPr>
              <m:t>s</m:t>
            </m:r>
          </m:e>
          <m:sub>
            <m:r>
              <w:rPr>
                <w:rStyle w:val="inline-equationlabel"/>
                <w:rFonts w:ascii="Cambria Math" w:hAnsi="Cambria Math" w:cstheme="minorHAnsi"/>
                <w:sz w:val="32"/>
                <w:szCs w:val="32"/>
              </w:rPr>
              <m:t>m</m:t>
            </m:r>
          </m:sub>
        </m:sSub>
      </m:oMath>
      <w:r w:rsidR="00963929" w:rsidRPr="00557E01">
        <w:rPr>
          <w:rStyle w:val="inline-equationlabel"/>
          <w:rFonts w:cstheme="minorHAnsi"/>
        </w:rPr>
        <w:t>(Eqn 11)</w:t>
      </w:r>
    </w:p>
    <w:p w14:paraId="5EC5CD5D" w14:textId="06A432F0" w:rsidR="00963929" w:rsidRPr="00557E01" w:rsidRDefault="00963929" w:rsidP="00815B34">
      <w:pPr>
        <w:rPr>
          <w:rFonts w:cstheme="minorHAnsi"/>
        </w:rPr>
      </w:pPr>
      <w:r w:rsidRPr="00557E01">
        <w:rPr>
          <w:rFonts w:cstheme="minorHAnsi"/>
        </w:rPr>
        <w:t>We expect that larger deviations from </w:t>
      </w:r>
      <m:oMath>
        <m:sSub>
          <m:sSubPr>
            <m:ctrlPr>
              <w:rPr>
                <w:rFonts w:ascii="Cambria Math" w:hAnsi="Cambria Math" w:cstheme="minorHAnsi"/>
                <w:i/>
                <w:iCs/>
              </w:rPr>
            </m:ctrlPr>
          </m:sSubPr>
          <m:e>
            <m:r>
              <w:rPr>
                <w:rFonts w:ascii="Cambria Math" w:hAnsi="Cambria Math" w:cstheme="minorHAnsi"/>
              </w:rPr>
              <m:t>s</m:t>
            </m:r>
          </m:e>
          <m:sub>
            <m:r>
              <w:rPr>
                <w:rFonts w:ascii="Cambria Math" w:hAnsi="Cambria Math" w:cstheme="minorHAnsi"/>
                <w:vertAlign w:val="subscript"/>
              </w:rPr>
              <m:t>m</m:t>
            </m:r>
          </m:sub>
        </m:sSub>
      </m:oMath>
      <w:r w:rsidRPr="00557E01">
        <w:rPr>
          <w:rFonts w:cstheme="minorHAnsi"/>
        </w:rPr>
        <w:t> would result in higher probabilities of tree mortality. Derivations for computing the probability distribution for the static water stress, </w:t>
      </w:r>
      <w:r w:rsidRPr="00557E01">
        <w:rPr>
          <w:rFonts w:cstheme="minorHAnsi"/>
          <w:i/>
          <w:iCs/>
        </w:rPr>
        <w:t>ζ</w:t>
      </w:r>
      <w:r w:rsidRPr="00557E01">
        <w:rPr>
          <w:rFonts w:cstheme="minorHAnsi"/>
        </w:rPr>
        <w:t> (</w:t>
      </w:r>
      <w:proofErr w:type="spellStart"/>
      <w:r w:rsidRPr="00557E01">
        <w:rPr>
          <w:rFonts w:cstheme="minorHAnsi"/>
        </w:rPr>
        <w:t>Eqn</w:t>
      </w:r>
      <w:proofErr w:type="spellEnd"/>
      <w:r w:rsidRPr="00557E01">
        <w:rPr>
          <w:rFonts w:cstheme="minorHAnsi"/>
        </w:rPr>
        <w:t> </w:t>
      </w:r>
      <w:hyperlink r:id="rId148" w:anchor="support-information-section" w:history="1">
        <w:r w:rsidRPr="00557E01">
          <w:rPr>
            <w:rStyle w:val="Hyperlink"/>
            <w:rFonts w:eastAsiaTheme="majorEastAsia" w:cstheme="minorHAnsi"/>
            <w:b/>
            <w:bCs/>
            <w:color w:val="005274"/>
          </w:rPr>
          <w:t>S3</w:t>
        </w:r>
      </w:hyperlink>
      <w:r w:rsidRPr="00557E01">
        <w:rPr>
          <w:rFonts w:cstheme="minorHAnsi"/>
        </w:rPr>
        <w:t>), as well as the mean static water stress, </w:t>
      </w:r>
      <m:oMath>
        <m:acc>
          <m:accPr>
            <m:chr m:val="̅"/>
            <m:ctrlPr>
              <w:rPr>
                <w:rStyle w:val="inline-equationlabel"/>
                <w:rFonts w:ascii="Cambria Math" w:hAnsi="Cambria Math" w:cstheme="minorHAnsi"/>
                <w:i/>
              </w:rPr>
            </m:ctrlPr>
          </m:accPr>
          <m:e>
            <m:r>
              <w:rPr>
                <w:rStyle w:val="inline-equationlabel"/>
                <w:rFonts w:ascii="Cambria Math" w:hAnsi="Cambria Math" w:cstheme="minorHAnsi"/>
              </w:rPr>
              <m:t>ζ</m:t>
            </m:r>
          </m:e>
        </m:acc>
      </m:oMath>
      <w:r w:rsidRPr="00557E01">
        <w:rPr>
          <w:rFonts w:cstheme="minorHAnsi"/>
        </w:rPr>
        <w:t> (Eqn </w:t>
      </w:r>
      <w:hyperlink r:id="rId149" w:anchor="support-information-section" w:history="1">
        <w:r w:rsidRPr="00557E01">
          <w:rPr>
            <w:rStyle w:val="Hyperlink"/>
            <w:rFonts w:eastAsiaTheme="majorEastAsia" w:cstheme="minorHAnsi"/>
            <w:b/>
            <w:bCs/>
            <w:color w:val="005274"/>
          </w:rPr>
          <w:t>S6</w:t>
        </w:r>
      </w:hyperlink>
      <w:r w:rsidRPr="00557E01">
        <w:rPr>
          <w:rFonts w:cstheme="minorHAnsi"/>
        </w:rPr>
        <w:t>), and the mean static water stress given that the tree was under stress, </w:t>
      </w:r>
      <m:oMath>
        <m:acc>
          <m:accPr>
            <m:chr m:val="̅"/>
            <m:ctrlPr>
              <w:rPr>
                <w:rStyle w:val="inline-equationlabel"/>
                <w:rFonts w:ascii="Cambria Math" w:hAnsi="Cambria Math" w:cstheme="minorHAnsi"/>
                <w:i/>
              </w:rPr>
            </m:ctrlPr>
          </m:accPr>
          <m:e>
            <m:r>
              <w:rPr>
                <w:rStyle w:val="inline-equationlabel"/>
                <w:rFonts w:ascii="Cambria Math" w:hAnsi="Cambria Math" w:cstheme="minorHAnsi"/>
              </w:rPr>
              <m:t>ζ</m:t>
            </m:r>
          </m:e>
        </m:acc>
      </m:oMath>
      <w:r w:rsidRPr="00557E01">
        <w:rPr>
          <w:rFonts w:cstheme="minorHAnsi"/>
        </w:rPr>
        <w:t> (Eqn </w:t>
      </w:r>
      <w:hyperlink r:id="rId150" w:anchor="support-information-section" w:history="1">
        <w:r w:rsidRPr="00557E01">
          <w:rPr>
            <w:rStyle w:val="Hyperlink"/>
            <w:rFonts w:eastAsiaTheme="majorEastAsia" w:cstheme="minorHAnsi"/>
            <w:b/>
            <w:bCs/>
            <w:color w:val="005274"/>
          </w:rPr>
          <w:t>S7</w:t>
        </w:r>
      </w:hyperlink>
      <w:r w:rsidRPr="00557E01">
        <w:rPr>
          <w:rFonts w:cstheme="minorHAnsi"/>
        </w:rPr>
        <w:t>), can be found in the Supporting Information.</w:t>
      </w:r>
    </w:p>
    <w:p w14:paraId="65645BF3" w14:textId="7C72F3DB" w:rsidR="00963929" w:rsidRPr="00557E01" w:rsidRDefault="00963929" w:rsidP="00815B34">
      <w:pPr>
        <w:rPr>
          <w:rFonts w:cstheme="minorHAnsi"/>
        </w:rPr>
      </w:pPr>
      <w:r w:rsidRPr="00557E01">
        <w:rPr>
          <w:rFonts w:cstheme="minorHAnsi"/>
        </w:rPr>
        <w:t>In order to predict tree vulnerability to drought‐induced tree mortality, we calculate the dynamic water stress </w:t>
      </w:r>
      <m:oMath>
        <m:acc>
          <m:accPr>
            <m:chr m:val="̅"/>
            <m:ctrlPr>
              <w:rPr>
                <w:rFonts w:ascii="Cambria Math" w:hAnsi="Cambria Math" w:cstheme="minorHAnsi"/>
                <w:i/>
              </w:rPr>
            </m:ctrlPr>
          </m:accPr>
          <m:e>
            <m:r>
              <w:rPr>
                <w:rFonts w:ascii="Cambria Math" w:hAnsi="Cambria Math" w:cstheme="minorHAnsi"/>
              </w:rPr>
              <m:t>θ</m:t>
            </m:r>
          </m:e>
        </m:acc>
      </m:oMath>
      <w:r w:rsidRPr="00557E01">
        <w:rPr>
          <w:rFonts w:cstheme="minorHAnsi"/>
        </w:rPr>
        <w:t> as follows:</w:t>
      </w:r>
    </w:p>
    <w:p w14:paraId="2809C7C3" w14:textId="77777777" w:rsidR="00F0236E" w:rsidRPr="00557E01" w:rsidRDefault="00963929" w:rsidP="00815B34">
      <w:pPr>
        <w:rPr>
          <w:rStyle w:val="inline-equationlabel"/>
          <w:rFonts w:cstheme="minorHAnsi"/>
        </w:rPr>
      </w:pPr>
      <w:r w:rsidRPr="00557E01">
        <w:rPr>
          <w:rFonts w:cstheme="minorHAnsi"/>
          <w:noProof/>
        </w:rPr>
        <w:drawing>
          <wp:inline distT="0" distB="0" distL="0" distR="0" wp14:anchorId="32C484E4" wp14:editId="5E72E363">
            <wp:extent cx="2343150" cy="476250"/>
            <wp:effectExtent l="0" t="0" r="0" b="0"/>
            <wp:docPr id="32" name="Picture 32" descr="urn:x-wiley:0028646X:media:nph15274:nph15274-math-00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urn:x-wiley:0028646X:media:nph15274:nph15274-math-0017"/>
                    <pic:cNvPicPr>
                      <a:picLocks noChangeAspect="1" noChangeArrowheads="1"/>
                    </pic:cNvPicPr>
                  </pic:nvPicPr>
                  <pic:blipFill>
                    <a:blip r:embed="rId151">
                      <a:extLst>
                        <a:ext uri="{28A0092B-C50C-407E-A947-70E740481C1C}">
                          <a14:useLocalDpi xmlns:a14="http://schemas.microsoft.com/office/drawing/2010/main" val="0"/>
                        </a:ext>
                      </a:extLst>
                    </a:blip>
                    <a:srcRect/>
                    <a:stretch>
                      <a:fillRect/>
                    </a:stretch>
                  </pic:blipFill>
                  <pic:spPr bwMode="auto">
                    <a:xfrm>
                      <a:off x="0" y="0"/>
                      <a:ext cx="2343150" cy="476250"/>
                    </a:xfrm>
                    <a:prstGeom prst="rect">
                      <a:avLst/>
                    </a:prstGeom>
                    <a:noFill/>
                    <a:ln>
                      <a:noFill/>
                    </a:ln>
                  </pic:spPr>
                </pic:pic>
              </a:graphicData>
            </a:graphic>
          </wp:inline>
        </w:drawing>
      </w:r>
    </w:p>
    <w:p w14:paraId="56285A15" w14:textId="36924D9A" w:rsidR="00963929" w:rsidRPr="00557E01" w:rsidRDefault="00C3760C" w:rsidP="00815B34">
      <w:pPr>
        <w:rPr>
          <w:rFonts w:cstheme="minorHAnsi"/>
        </w:rPr>
      </w:pPr>
      <m:oMath>
        <m:acc>
          <m:accPr>
            <m:chr m:val="̅"/>
            <m:ctrlPr>
              <w:rPr>
                <w:rStyle w:val="inline-equationlabel"/>
                <w:rFonts w:ascii="Cambria Math" w:hAnsi="Cambria Math" w:cstheme="minorHAnsi"/>
                <w:i/>
                <w:sz w:val="32"/>
                <w:szCs w:val="32"/>
              </w:rPr>
            </m:ctrlPr>
          </m:accPr>
          <m:e>
            <m:r>
              <w:rPr>
                <w:rStyle w:val="inline-equationlabel"/>
                <w:rFonts w:ascii="Cambria Math" w:hAnsi="Cambria Math" w:cstheme="minorHAnsi"/>
                <w:sz w:val="32"/>
                <w:szCs w:val="32"/>
              </w:rPr>
              <m:t>θ</m:t>
            </m:r>
          </m:e>
        </m:acc>
        <m:r>
          <m:rPr>
            <m:sty m:val="p"/>
          </m:rPr>
          <w:rPr>
            <w:rStyle w:val="inline-equationlabel"/>
            <w:rFonts w:ascii="Cambria Math" w:hAnsi="Cambria Math" w:cstheme="minorHAnsi"/>
            <w:sz w:val="32"/>
            <w:szCs w:val="32"/>
          </w:rPr>
          <m:t>=</m:t>
        </m:r>
        <m:m>
          <m:mPr>
            <m:mcs>
              <m:mc>
                <m:mcPr>
                  <m:count m:val="2"/>
                  <m:mcJc m:val="center"/>
                </m:mcPr>
              </m:mc>
            </m:mcs>
            <m:ctrlPr>
              <w:rPr>
                <w:rStyle w:val="inline-equationlabel"/>
                <w:rFonts w:ascii="Cambria Math" w:hAnsi="Cambria Math" w:cstheme="minorHAnsi"/>
                <w:iCs/>
                <w:sz w:val="32"/>
                <w:szCs w:val="32"/>
              </w:rPr>
            </m:ctrlPr>
          </m:mPr>
          <m:mr>
            <m:e>
              <m:sSup>
                <m:sSupPr>
                  <m:ctrlPr>
                    <w:rPr>
                      <w:rStyle w:val="inline-equationlabel"/>
                      <w:rFonts w:ascii="Cambria Math" w:hAnsi="Cambria Math" w:cstheme="minorHAnsi"/>
                      <w:iCs/>
                      <w:sz w:val="32"/>
                      <w:szCs w:val="32"/>
                    </w:rPr>
                  </m:ctrlPr>
                </m:sSupPr>
                <m:e>
                  <m:d>
                    <m:dPr>
                      <m:ctrlPr>
                        <w:rPr>
                          <w:rStyle w:val="inline-equationlabel"/>
                          <w:rFonts w:ascii="Cambria Math" w:hAnsi="Cambria Math" w:cstheme="minorHAnsi"/>
                          <w:iCs/>
                          <w:sz w:val="32"/>
                          <w:szCs w:val="32"/>
                        </w:rPr>
                      </m:ctrlPr>
                    </m:dPr>
                    <m:e>
                      <m:f>
                        <m:fPr>
                          <m:ctrlPr>
                            <w:rPr>
                              <w:rStyle w:val="inline-equationlabel"/>
                              <w:rFonts w:ascii="Cambria Math" w:hAnsi="Cambria Math" w:cstheme="minorHAnsi"/>
                              <w:iCs/>
                              <w:sz w:val="32"/>
                              <w:szCs w:val="32"/>
                            </w:rPr>
                          </m:ctrlPr>
                        </m:fPr>
                        <m:num>
                          <m:acc>
                            <m:accPr>
                              <m:chr m:val="̅"/>
                              <m:ctrlPr>
                                <w:rPr>
                                  <w:rStyle w:val="inline-equationlabel"/>
                                  <w:rFonts w:ascii="Cambria Math" w:hAnsi="Cambria Math" w:cstheme="minorHAnsi"/>
                                  <w:iCs/>
                                  <w:sz w:val="32"/>
                                  <w:szCs w:val="32"/>
                                </w:rPr>
                              </m:ctrlPr>
                            </m:accPr>
                            <m:e>
                              <m:r>
                                <m:rPr>
                                  <m:sty m:val="p"/>
                                </m:rPr>
                                <w:rPr>
                                  <w:rStyle w:val="inline-equationlabel"/>
                                  <w:rFonts w:ascii="Cambria Math" w:hAnsi="Cambria Math" w:cstheme="minorHAnsi"/>
                                  <w:sz w:val="32"/>
                                  <w:szCs w:val="32"/>
                                </w:rPr>
                                <m:t>ζ</m:t>
                              </m:r>
                            </m:e>
                          </m:acc>
                          <m:r>
                            <m:rPr>
                              <m:sty m:val="p"/>
                            </m:rPr>
                            <w:rPr>
                              <w:rStyle w:val="inline-equationlabel"/>
                              <w:rFonts w:ascii="Cambria Math" w:hAnsi="Cambria Math" w:cstheme="minorHAnsi"/>
                              <w:sz w:val="32"/>
                              <w:szCs w:val="32"/>
                            </w:rPr>
                            <m:t>’</m:t>
                          </m:r>
                          <m:sSub>
                            <m:sSubPr>
                              <m:ctrlPr>
                                <w:rPr>
                                  <w:rStyle w:val="inline-equationlabel"/>
                                  <w:rFonts w:ascii="Cambria Math" w:hAnsi="Cambria Math" w:cstheme="minorHAnsi"/>
                                  <w:iCs/>
                                  <w:sz w:val="32"/>
                                  <w:szCs w:val="32"/>
                                </w:rPr>
                              </m:ctrlPr>
                            </m:sSubPr>
                            <m:e>
                              <m:acc>
                                <m:accPr>
                                  <m:chr m:val="̅"/>
                                  <m:ctrlPr>
                                    <w:rPr>
                                      <w:rStyle w:val="inline-equationlabel"/>
                                      <w:rFonts w:ascii="Cambria Math" w:hAnsi="Cambria Math" w:cstheme="minorHAnsi"/>
                                      <w:iCs/>
                                      <w:sz w:val="32"/>
                                      <w:szCs w:val="32"/>
                                    </w:rPr>
                                  </m:ctrlPr>
                                </m:accPr>
                                <m:e>
                                  <m:r>
                                    <w:rPr>
                                      <w:rStyle w:val="inline-equationlabel"/>
                                      <w:rFonts w:ascii="Cambria Math" w:hAnsi="Cambria Math" w:cstheme="minorHAnsi"/>
                                      <w:sz w:val="32"/>
                                      <w:szCs w:val="32"/>
                                    </w:rPr>
                                    <m:t>T</m:t>
                                  </m:r>
                                </m:e>
                              </m:acc>
                            </m:e>
                            <m:sub>
                              <m:r>
                                <m:rPr>
                                  <m:sty m:val="p"/>
                                </m:rPr>
                                <w:rPr>
                                  <w:rStyle w:val="inline-equationlabel"/>
                                  <w:rFonts w:ascii="Cambria Math" w:hAnsi="Cambria Math" w:cstheme="minorHAnsi"/>
                                  <w:sz w:val="32"/>
                                  <w:szCs w:val="32"/>
                                </w:rPr>
                                <m:t>sm</m:t>
                              </m:r>
                            </m:sub>
                          </m:sSub>
                        </m:num>
                        <m:den>
                          <m:sSub>
                            <m:sSubPr>
                              <m:ctrlPr>
                                <w:rPr>
                                  <w:rStyle w:val="inline-equationlabel"/>
                                  <w:rFonts w:ascii="Cambria Math" w:hAnsi="Cambria Math" w:cstheme="minorHAnsi"/>
                                  <w:iCs/>
                                  <w:sz w:val="32"/>
                                  <w:szCs w:val="32"/>
                                </w:rPr>
                              </m:ctrlPr>
                            </m:sSubPr>
                            <m:e>
                              <m:r>
                                <w:rPr>
                                  <w:rStyle w:val="inline-equationlabel"/>
                                  <w:rFonts w:ascii="Cambria Math" w:hAnsi="Cambria Math" w:cstheme="minorHAnsi"/>
                                  <w:sz w:val="32"/>
                                  <w:szCs w:val="32"/>
                                </w:rPr>
                                <m:t>T</m:t>
                              </m:r>
                            </m:e>
                            <m:sub>
                              <m:r>
                                <m:rPr>
                                  <m:sty m:val="p"/>
                                </m:rPr>
                                <w:rPr>
                                  <w:rStyle w:val="inline-equationlabel"/>
                                  <w:rFonts w:ascii="Cambria Math" w:hAnsi="Cambria Math" w:cstheme="minorHAnsi"/>
                                  <w:sz w:val="32"/>
                                  <w:szCs w:val="32"/>
                                </w:rPr>
                                <m:t>seas</m:t>
                              </m:r>
                            </m:sub>
                          </m:sSub>
                        </m:den>
                      </m:f>
                    </m:e>
                  </m:d>
                </m:e>
                <m:sup>
                  <m:r>
                    <m:rPr>
                      <m:sty m:val="p"/>
                    </m:rPr>
                    <w:rPr>
                      <w:rStyle w:val="inline-equationlabel"/>
                      <w:rFonts w:ascii="Cambria Math" w:hAnsi="Cambria Math" w:cstheme="minorHAnsi"/>
                      <w:sz w:val="32"/>
                      <w:szCs w:val="32"/>
                    </w:rPr>
                    <m:t>1/</m:t>
                  </m:r>
                  <m:rad>
                    <m:radPr>
                      <m:degHide m:val="1"/>
                      <m:ctrlPr>
                        <w:rPr>
                          <w:rStyle w:val="inline-equationlabel"/>
                          <w:rFonts w:ascii="Cambria Math" w:hAnsi="Cambria Math" w:cstheme="minorHAnsi"/>
                          <w:iCs/>
                          <w:sz w:val="32"/>
                          <w:szCs w:val="32"/>
                        </w:rPr>
                      </m:ctrlPr>
                    </m:radPr>
                    <m:deg/>
                    <m:e>
                      <m:sSub>
                        <m:sSubPr>
                          <m:ctrlPr>
                            <w:rPr>
                              <w:rStyle w:val="inline-equationlabel"/>
                              <w:rFonts w:ascii="Cambria Math" w:hAnsi="Cambria Math" w:cstheme="minorHAnsi"/>
                              <w:iCs/>
                              <w:sz w:val="32"/>
                              <w:szCs w:val="32"/>
                            </w:rPr>
                          </m:ctrlPr>
                        </m:sSubPr>
                        <m:e>
                          <m:acc>
                            <m:accPr>
                              <m:chr m:val="̅"/>
                              <m:ctrlPr>
                                <w:rPr>
                                  <w:rStyle w:val="inline-equationlabel"/>
                                  <w:rFonts w:ascii="Cambria Math" w:hAnsi="Cambria Math" w:cstheme="minorHAnsi"/>
                                  <w:iCs/>
                                  <w:sz w:val="32"/>
                                  <w:szCs w:val="32"/>
                                </w:rPr>
                              </m:ctrlPr>
                            </m:accPr>
                            <m:e>
                              <m:r>
                                <w:rPr>
                                  <w:rStyle w:val="inline-equationlabel"/>
                                  <w:rFonts w:ascii="Cambria Math" w:hAnsi="Cambria Math" w:cstheme="minorHAnsi"/>
                                  <w:sz w:val="32"/>
                                  <w:szCs w:val="32"/>
                                </w:rPr>
                                <m:t>n</m:t>
                              </m:r>
                            </m:e>
                          </m:acc>
                        </m:e>
                        <m:sub>
                          <m:r>
                            <m:rPr>
                              <m:sty m:val="p"/>
                            </m:rPr>
                            <w:rPr>
                              <w:rStyle w:val="inline-equationlabel"/>
                              <w:rFonts w:ascii="Cambria Math" w:hAnsi="Cambria Math" w:cstheme="minorHAnsi"/>
                              <w:sz w:val="32"/>
                              <w:szCs w:val="32"/>
                            </w:rPr>
                            <m:t>sm</m:t>
                          </m:r>
                        </m:sub>
                      </m:sSub>
                    </m:e>
                  </m:rad>
                </m:sup>
              </m:sSup>
            </m:e>
            <m:e>
              <m:r>
                <m:rPr>
                  <m:sty m:val="p"/>
                </m:rPr>
                <w:rPr>
                  <w:rStyle w:val="inline-equationlabel"/>
                  <w:rFonts w:ascii="Cambria Math" w:hAnsi="Cambria Math" w:cstheme="minorHAnsi"/>
                  <w:sz w:val="32"/>
                  <w:szCs w:val="32"/>
                </w:rPr>
                <m:t xml:space="preserve">if </m:t>
              </m:r>
              <m:acc>
                <m:accPr>
                  <m:chr m:val="̅"/>
                  <m:ctrlPr>
                    <w:rPr>
                      <w:rStyle w:val="inline-equationlabel"/>
                      <w:rFonts w:ascii="Cambria Math" w:hAnsi="Cambria Math" w:cstheme="minorHAnsi"/>
                      <w:iCs/>
                      <w:sz w:val="32"/>
                      <w:szCs w:val="32"/>
                    </w:rPr>
                  </m:ctrlPr>
                </m:accPr>
                <m:e>
                  <m:r>
                    <m:rPr>
                      <m:sty m:val="p"/>
                    </m:rPr>
                    <w:rPr>
                      <w:rStyle w:val="inline-equationlabel"/>
                      <w:rFonts w:ascii="Cambria Math" w:hAnsi="Cambria Math" w:cstheme="minorHAnsi"/>
                      <w:sz w:val="32"/>
                      <w:szCs w:val="32"/>
                    </w:rPr>
                    <m:t>ζ</m:t>
                  </m:r>
                </m:e>
              </m:acc>
              <m:r>
                <m:rPr>
                  <m:sty m:val="p"/>
                </m:rPr>
                <w:rPr>
                  <w:rStyle w:val="inline-equationlabel"/>
                  <w:rFonts w:ascii="Cambria Math" w:hAnsi="Cambria Math" w:cstheme="minorHAnsi"/>
                  <w:sz w:val="32"/>
                  <w:szCs w:val="32"/>
                </w:rPr>
                <m:t>’</m:t>
              </m:r>
              <m:sSub>
                <m:sSubPr>
                  <m:ctrlPr>
                    <w:rPr>
                      <w:rStyle w:val="inline-equationlabel"/>
                      <w:rFonts w:ascii="Cambria Math" w:hAnsi="Cambria Math" w:cstheme="minorHAnsi"/>
                      <w:iCs/>
                      <w:sz w:val="32"/>
                      <w:szCs w:val="32"/>
                    </w:rPr>
                  </m:ctrlPr>
                </m:sSubPr>
                <m:e>
                  <m:acc>
                    <m:accPr>
                      <m:chr m:val="̅"/>
                      <m:ctrlPr>
                        <w:rPr>
                          <w:rStyle w:val="inline-equationlabel"/>
                          <w:rFonts w:ascii="Cambria Math" w:hAnsi="Cambria Math" w:cstheme="minorHAnsi"/>
                          <w:iCs/>
                          <w:sz w:val="32"/>
                          <w:szCs w:val="32"/>
                        </w:rPr>
                      </m:ctrlPr>
                    </m:accPr>
                    <m:e>
                      <m:r>
                        <w:rPr>
                          <w:rStyle w:val="inline-equationlabel"/>
                          <w:rFonts w:ascii="Cambria Math" w:hAnsi="Cambria Math" w:cstheme="minorHAnsi"/>
                          <w:sz w:val="32"/>
                          <w:szCs w:val="32"/>
                        </w:rPr>
                        <m:t>T</m:t>
                      </m:r>
                    </m:e>
                  </m:acc>
                </m:e>
                <m:sub>
                  <m:r>
                    <m:rPr>
                      <m:sty m:val="p"/>
                    </m:rPr>
                    <w:rPr>
                      <w:rStyle w:val="inline-equationlabel"/>
                      <w:rFonts w:ascii="Cambria Math" w:hAnsi="Cambria Math" w:cstheme="minorHAnsi"/>
                      <w:sz w:val="32"/>
                      <w:szCs w:val="32"/>
                    </w:rPr>
                    <m:t>sm</m:t>
                  </m:r>
                </m:sub>
              </m:sSub>
              <m:r>
                <m:rPr>
                  <m:sty m:val="p"/>
                </m:rPr>
                <w:rPr>
                  <w:rStyle w:val="inline-equationlabel"/>
                  <w:rFonts w:ascii="Cambria Math" w:hAnsi="Cambria Math" w:cstheme="minorHAnsi"/>
                  <w:sz w:val="32"/>
                  <w:szCs w:val="32"/>
                </w:rPr>
                <m:t>&lt;</m:t>
              </m:r>
              <m:sSub>
                <m:sSubPr>
                  <m:ctrlPr>
                    <w:rPr>
                      <w:rStyle w:val="inline-equationlabel"/>
                      <w:rFonts w:ascii="Cambria Math" w:hAnsi="Cambria Math" w:cstheme="minorHAnsi"/>
                      <w:iCs/>
                      <w:sz w:val="32"/>
                      <w:szCs w:val="32"/>
                    </w:rPr>
                  </m:ctrlPr>
                </m:sSubPr>
                <m:e>
                  <m:acc>
                    <m:accPr>
                      <m:chr m:val="̅"/>
                      <m:ctrlPr>
                        <w:rPr>
                          <w:rStyle w:val="inline-equationlabel"/>
                          <w:rFonts w:ascii="Cambria Math" w:hAnsi="Cambria Math" w:cstheme="minorHAnsi"/>
                          <w:iCs/>
                          <w:sz w:val="32"/>
                          <w:szCs w:val="32"/>
                        </w:rPr>
                      </m:ctrlPr>
                    </m:accPr>
                    <m:e>
                      <m:r>
                        <w:rPr>
                          <w:rStyle w:val="inline-equationlabel"/>
                          <w:rFonts w:ascii="Cambria Math" w:hAnsi="Cambria Math" w:cstheme="minorHAnsi"/>
                          <w:sz w:val="32"/>
                          <w:szCs w:val="32"/>
                        </w:rPr>
                        <m:t>T</m:t>
                      </m:r>
                    </m:e>
                  </m:acc>
                </m:e>
                <m:sub>
                  <m:r>
                    <m:rPr>
                      <m:sty m:val="p"/>
                    </m:rPr>
                    <w:rPr>
                      <w:rStyle w:val="inline-equationlabel"/>
                      <w:rFonts w:ascii="Cambria Math" w:hAnsi="Cambria Math" w:cstheme="minorHAnsi"/>
                      <w:sz w:val="32"/>
                      <w:szCs w:val="32"/>
                    </w:rPr>
                    <m:t>seas</m:t>
                  </m:r>
                </m:sub>
              </m:sSub>
            </m:e>
          </m:mr>
          <m:mr>
            <m:e>
              <m:r>
                <m:rPr>
                  <m:sty m:val="p"/>
                </m:rPr>
                <w:rPr>
                  <w:rStyle w:val="inline-equationlabel"/>
                  <w:rFonts w:ascii="Cambria Math" w:hAnsi="Cambria Math" w:cstheme="minorHAnsi"/>
                  <w:sz w:val="32"/>
                  <w:szCs w:val="32"/>
                </w:rPr>
                <m:t>1</m:t>
              </m:r>
            </m:e>
            <m:e>
              <m:r>
                <m:rPr>
                  <m:sty m:val="p"/>
                </m:rPr>
                <w:rPr>
                  <w:rStyle w:val="inline-equationlabel"/>
                  <w:rFonts w:ascii="Cambria Math" w:hAnsi="Cambria Math" w:cstheme="minorHAnsi"/>
                  <w:sz w:val="32"/>
                  <w:szCs w:val="32"/>
                </w:rPr>
                <m:t>otherwise</m:t>
              </m:r>
            </m:e>
          </m:mr>
        </m:m>
        <m:r>
          <m:rPr>
            <m:sty m:val="p"/>
          </m:rPr>
          <w:rPr>
            <w:rStyle w:val="inline-equationlabel"/>
            <w:rFonts w:ascii="Cambria Math" w:hAnsi="Cambria Math" w:cstheme="minorHAnsi"/>
            <w:sz w:val="32"/>
            <w:szCs w:val="32"/>
          </w:rPr>
          <m:t xml:space="preserve">  ,</m:t>
        </m:r>
      </m:oMath>
      <w:r w:rsidR="007E27B0" w:rsidRPr="00557E01">
        <w:rPr>
          <w:rStyle w:val="inline-equationlabel"/>
          <w:rFonts w:cstheme="minorHAnsi"/>
          <w:iCs/>
          <w:sz w:val="32"/>
          <w:szCs w:val="32"/>
        </w:rPr>
        <w:t xml:space="preserve"> </w:t>
      </w:r>
      <w:r w:rsidR="00963929" w:rsidRPr="00557E01">
        <w:rPr>
          <w:rStyle w:val="inline-equationlabel"/>
          <w:rFonts w:cstheme="minorHAnsi"/>
        </w:rPr>
        <w:t>(</w:t>
      </w:r>
      <w:proofErr w:type="spellStart"/>
      <w:r w:rsidR="00963929" w:rsidRPr="00557E01">
        <w:rPr>
          <w:rStyle w:val="inline-equationlabel"/>
          <w:rFonts w:cstheme="minorHAnsi"/>
        </w:rPr>
        <w:t>Eqn</w:t>
      </w:r>
      <w:proofErr w:type="spellEnd"/>
      <w:r w:rsidR="00963929" w:rsidRPr="00557E01">
        <w:rPr>
          <w:rStyle w:val="inline-equationlabel"/>
          <w:rFonts w:cstheme="minorHAnsi"/>
        </w:rPr>
        <w:t xml:space="preserve"> 12)</w:t>
      </w:r>
    </w:p>
    <w:p w14:paraId="1B0F8D67" w14:textId="77777777" w:rsidR="00F87A9B" w:rsidRPr="00557E01" w:rsidRDefault="00C3760C" w:rsidP="004B3755">
      <w:pPr>
        <w:rPr>
          <w:rFonts w:cstheme="minorHAnsi"/>
          <w:noProof/>
        </w:rPr>
      </w:pPr>
      <m:oMath>
        <m:acc>
          <m:accPr>
            <m:chr m:val="̅"/>
            <m:ctrlPr>
              <w:rPr>
                <w:rStyle w:val="inline-equationlabel"/>
                <w:rFonts w:ascii="Cambria Math" w:hAnsi="Cambria Math" w:cstheme="minorHAnsi"/>
                <w:i/>
              </w:rPr>
            </m:ctrlPr>
          </m:accPr>
          <m:e>
            <m:r>
              <w:rPr>
                <w:rStyle w:val="inline-equationlabel"/>
                <w:rFonts w:ascii="Cambria Math" w:hAnsi="Cambria Math" w:cstheme="minorHAnsi"/>
              </w:rPr>
              <m:t>θ</m:t>
            </m:r>
          </m:e>
        </m:acc>
      </m:oMath>
      <w:r w:rsidR="00963929" w:rsidRPr="00557E01">
        <w:rPr>
          <w:rFonts w:cstheme="minorHAnsi"/>
        </w:rPr>
        <w:t xml:space="preserve"> was adapted from the original equation proposed by </w:t>
      </w:r>
      <w:proofErr w:type="spellStart"/>
      <w:r w:rsidR="00963929" w:rsidRPr="00557E01">
        <w:rPr>
          <w:rFonts w:cstheme="minorHAnsi"/>
        </w:rPr>
        <w:t>Porporato</w:t>
      </w:r>
      <w:proofErr w:type="spellEnd"/>
      <w:r w:rsidR="00963929" w:rsidRPr="00557E01">
        <w:rPr>
          <w:rFonts w:cstheme="minorHAnsi"/>
        </w:rPr>
        <w:t> </w:t>
      </w:r>
      <w:r w:rsidR="00963929" w:rsidRPr="00557E01">
        <w:rPr>
          <w:rFonts w:cstheme="minorHAnsi"/>
          <w:i/>
          <w:iCs/>
        </w:rPr>
        <w:t>et al</w:t>
      </w:r>
      <w:r w:rsidR="00963929" w:rsidRPr="00557E01">
        <w:rPr>
          <w:rFonts w:cstheme="minorHAnsi"/>
        </w:rPr>
        <w:t>. (</w:t>
      </w:r>
      <w:hyperlink r:id="rId152" w:anchor="nph15274-bib-0071" w:history="1">
        <w:r w:rsidR="00963929" w:rsidRPr="00557E01">
          <w:rPr>
            <w:rStyle w:val="Hyperlink"/>
            <w:rFonts w:cstheme="minorHAnsi"/>
            <w:color w:val="000000"/>
          </w:rPr>
          <w:t>2001</w:t>
        </w:r>
      </w:hyperlink>
      <w:r w:rsidR="00963929" w:rsidRPr="00557E01">
        <w:rPr>
          <w:rFonts w:cstheme="minorHAnsi"/>
        </w:rPr>
        <w:t>) by incorporating </w:t>
      </w:r>
    </w:p>
    <w:p w14:paraId="6514CB8B" w14:textId="1DAA4B63" w:rsidR="00963929" w:rsidRPr="00557E01" w:rsidRDefault="00C3760C" w:rsidP="00815B34">
      <w:pPr>
        <w:rPr>
          <w:rFonts w:cstheme="minorHAnsi"/>
        </w:rPr>
      </w:pPr>
      <m:oMath>
        <m:acc>
          <m:accPr>
            <m:chr m:val="̅"/>
            <m:ctrlPr>
              <w:rPr>
                <w:rStyle w:val="inline-equationlabel"/>
                <w:rFonts w:ascii="Cambria Math" w:hAnsi="Cambria Math" w:cstheme="minorHAnsi"/>
                <w:iCs/>
              </w:rPr>
            </m:ctrlPr>
          </m:accPr>
          <m:e>
            <m:r>
              <m:rPr>
                <m:sty m:val="p"/>
              </m:rPr>
              <w:rPr>
                <w:rStyle w:val="inline-equationlabel"/>
                <w:rFonts w:ascii="Cambria Math" w:hAnsi="Cambria Math" w:cstheme="minorHAnsi"/>
              </w:rPr>
              <m:t>ζ</m:t>
            </m:r>
          </m:e>
        </m:acc>
        <m:r>
          <m:rPr>
            <m:sty m:val="p"/>
          </m:rPr>
          <w:rPr>
            <w:rStyle w:val="inline-equationlabel"/>
            <w:rFonts w:ascii="Cambria Math" w:hAnsi="Cambria Math" w:cstheme="minorHAnsi"/>
          </w:rPr>
          <m:t>’</m:t>
        </m:r>
      </m:oMath>
      <w:r w:rsidR="00963929" w:rsidRPr="00557E01">
        <w:rPr>
          <w:rFonts w:cstheme="minorHAnsi"/>
        </w:rPr>
        <w:t> and two crossing properties below the soil moisture threshold associated with severe water stress and potential mortality, </w:t>
      </w:r>
      <m:oMath>
        <m:sSub>
          <m:sSubPr>
            <m:ctrlPr>
              <w:rPr>
                <w:rFonts w:ascii="Cambria Math" w:hAnsi="Cambria Math" w:cstheme="minorHAnsi"/>
                <w:i/>
                <w:iCs/>
              </w:rPr>
            </m:ctrlPr>
          </m:sSubPr>
          <m:e>
            <m:r>
              <w:rPr>
                <w:rFonts w:ascii="Cambria Math" w:hAnsi="Cambria Math" w:cstheme="minorHAnsi"/>
              </w:rPr>
              <m:t>s</m:t>
            </m:r>
          </m:e>
          <m:sub>
            <m:r>
              <w:rPr>
                <w:rFonts w:ascii="Cambria Math" w:hAnsi="Cambria Math" w:cstheme="minorHAnsi"/>
                <w:vertAlign w:val="subscript"/>
              </w:rPr>
              <m:t>m</m:t>
            </m:r>
          </m:sub>
        </m:sSub>
      </m:oMath>
      <w:r w:rsidR="00963929" w:rsidRPr="00557E01">
        <w:rPr>
          <w:rFonts w:cstheme="minorHAnsi"/>
        </w:rPr>
        <w:t>. The two crossing properties include: </w:t>
      </w:r>
      <m:oMath>
        <m:sSub>
          <m:sSubPr>
            <m:ctrlPr>
              <w:rPr>
                <w:rStyle w:val="inline-equationlabel"/>
                <w:rFonts w:ascii="Cambria Math" w:hAnsi="Cambria Math" w:cstheme="minorHAnsi"/>
                <w:iCs/>
              </w:rPr>
            </m:ctrlPr>
          </m:sSubPr>
          <m:e>
            <m:acc>
              <m:accPr>
                <m:chr m:val="̅"/>
                <m:ctrlPr>
                  <w:rPr>
                    <w:rStyle w:val="inline-equationlabel"/>
                    <w:rFonts w:ascii="Cambria Math" w:hAnsi="Cambria Math" w:cstheme="minorHAnsi"/>
                    <w:iCs/>
                  </w:rPr>
                </m:ctrlPr>
              </m:accPr>
              <m:e>
                <m:r>
                  <w:rPr>
                    <w:rStyle w:val="inline-equationlabel"/>
                    <w:rFonts w:ascii="Cambria Math" w:hAnsi="Cambria Math" w:cstheme="minorHAnsi"/>
                  </w:rPr>
                  <m:t>n</m:t>
                </m:r>
              </m:e>
            </m:acc>
          </m:e>
          <m:sub>
            <m:r>
              <m:rPr>
                <m:sty m:val="p"/>
              </m:rPr>
              <w:rPr>
                <w:rStyle w:val="inline-equationlabel"/>
                <w:rFonts w:ascii="Cambria Math" w:hAnsi="Cambria Math" w:cstheme="minorHAnsi"/>
              </w:rPr>
              <m:t>sm</m:t>
            </m:r>
          </m:sub>
        </m:sSub>
      </m:oMath>
      <w:r w:rsidR="00963929" w:rsidRPr="00557E01">
        <w:rPr>
          <w:rFonts w:cstheme="minorHAnsi"/>
        </w:rPr>
        <w:t> the average number of crossings below </w:t>
      </w:r>
      <w:proofErr w:type="spellStart"/>
      <w:r w:rsidR="00963929" w:rsidRPr="00557E01">
        <w:rPr>
          <w:rFonts w:cstheme="minorHAnsi"/>
          <w:i/>
          <w:iCs/>
        </w:rPr>
        <w:t>s</w:t>
      </w:r>
      <w:r w:rsidR="00963929" w:rsidRPr="00557E01">
        <w:rPr>
          <w:rFonts w:cstheme="minorHAnsi"/>
          <w:vertAlign w:val="subscript"/>
        </w:rPr>
        <w:t>m</w:t>
      </w:r>
      <w:proofErr w:type="spellEnd"/>
      <w:r w:rsidR="00963929" w:rsidRPr="00557E01">
        <w:rPr>
          <w:rFonts w:cstheme="minorHAnsi"/>
        </w:rPr>
        <w:t>, and </w:t>
      </w:r>
      <m:oMath>
        <m:sSub>
          <m:sSubPr>
            <m:ctrlPr>
              <w:rPr>
                <w:rStyle w:val="inline-equationlabel"/>
                <w:rFonts w:ascii="Cambria Math" w:hAnsi="Cambria Math" w:cstheme="minorHAnsi"/>
                <w:iCs/>
              </w:rPr>
            </m:ctrlPr>
          </m:sSubPr>
          <m:e>
            <m:acc>
              <m:accPr>
                <m:chr m:val="̅"/>
                <m:ctrlPr>
                  <w:rPr>
                    <w:rStyle w:val="inline-equationlabel"/>
                    <w:rFonts w:ascii="Cambria Math" w:hAnsi="Cambria Math" w:cstheme="minorHAnsi"/>
                    <w:iCs/>
                  </w:rPr>
                </m:ctrlPr>
              </m:accPr>
              <m:e>
                <m:r>
                  <w:rPr>
                    <w:rStyle w:val="inline-equationlabel"/>
                    <w:rFonts w:ascii="Cambria Math" w:hAnsi="Cambria Math" w:cstheme="minorHAnsi"/>
                  </w:rPr>
                  <m:t>T</m:t>
                </m:r>
              </m:e>
            </m:acc>
          </m:e>
          <m:sub>
            <m:r>
              <m:rPr>
                <m:sty m:val="p"/>
              </m:rPr>
              <w:rPr>
                <w:rStyle w:val="inline-equationlabel"/>
                <w:rFonts w:ascii="Cambria Math" w:hAnsi="Cambria Math" w:cstheme="minorHAnsi"/>
              </w:rPr>
              <m:t>sm</m:t>
            </m:r>
          </m:sub>
        </m:sSub>
      </m:oMath>
      <w:r w:rsidR="00963929" w:rsidRPr="00557E01">
        <w:rPr>
          <w:rFonts w:cstheme="minorHAnsi"/>
        </w:rPr>
        <w:t> the average time spent below </w:t>
      </w:r>
      <w:r w:rsidR="00963929" w:rsidRPr="00557E01">
        <w:rPr>
          <w:rFonts w:cstheme="minorHAnsi"/>
          <w:i/>
          <w:iCs/>
        </w:rPr>
        <w:t>s</w:t>
      </w:r>
      <w:r w:rsidR="00963929" w:rsidRPr="00557E01">
        <w:rPr>
          <w:rFonts w:cstheme="minorHAnsi"/>
          <w:vertAlign w:val="subscript"/>
        </w:rPr>
        <w:t>m</w:t>
      </w:r>
      <w:r w:rsidR="00963929" w:rsidRPr="00557E01">
        <w:rPr>
          <w:rFonts w:cstheme="minorHAnsi"/>
        </w:rPr>
        <w:t>. As such, dynamic water stress incorporates mean intensity, duration and frequency of soil water deficits associated with crossings below root P</w:t>
      </w:r>
      <w:r w:rsidR="00963929" w:rsidRPr="00557E01">
        <w:rPr>
          <w:rFonts w:cstheme="minorHAnsi"/>
          <w:vertAlign w:val="subscript"/>
        </w:rPr>
        <w:t>50</w:t>
      </w:r>
      <w:r w:rsidR="00963929" w:rsidRPr="00557E01">
        <w:rPr>
          <w:rFonts w:cstheme="minorHAnsi"/>
        </w:rPr>
        <w:t>. We can obtain analytical solutions for both </w:t>
      </w:r>
      <m:oMath>
        <m:sSub>
          <m:sSubPr>
            <m:ctrlPr>
              <w:rPr>
                <w:rStyle w:val="inline-equationlabel"/>
                <w:rFonts w:ascii="Cambria Math" w:hAnsi="Cambria Math" w:cstheme="minorHAnsi"/>
                <w:iCs/>
              </w:rPr>
            </m:ctrlPr>
          </m:sSubPr>
          <m:e>
            <m:acc>
              <m:accPr>
                <m:chr m:val="̅"/>
                <m:ctrlPr>
                  <w:rPr>
                    <w:rStyle w:val="inline-equationlabel"/>
                    <w:rFonts w:ascii="Cambria Math" w:hAnsi="Cambria Math" w:cstheme="minorHAnsi"/>
                    <w:iCs/>
                  </w:rPr>
                </m:ctrlPr>
              </m:accPr>
              <m:e>
                <m:r>
                  <w:rPr>
                    <w:rStyle w:val="inline-equationlabel"/>
                    <w:rFonts w:ascii="Cambria Math" w:hAnsi="Cambria Math" w:cstheme="minorHAnsi"/>
                  </w:rPr>
                  <m:t>T</m:t>
                </m:r>
              </m:e>
            </m:acc>
          </m:e>
          <m:sub>
            <m:r>
              <m:rPr>
                <m:sty m:val="p"/>
              </m:rPr>
              <w:rPr>
                <w:rStyle w:val="inline-equationlabel"/>
                <w:rFonts w:ascii="Cambria Math" w:hAnsi="Cambria Math" w:cstheme="minorHAnsi"/>
              </w:rPr>
              <m:t>sm</m:t>
            </m:r>
          </m:sub>
        </m:sSub>
      </m:oMath>
      <w:r w:rsidR="00963929" w:rsidRPr="00557E01">
        <w:rPr>
          <w:rFonts w:cstheme="minorHAnsi"/>
        </w:rPr>
        <w:t> and </w:t>
      </w:r>
      <m:oMath>
        <m:sSub>
          <m:sSubPr>
            <m:ctrlPr>
              <w:rPr>
                <w:rStyle w:val="inline-equationlabel"/>
                <w:rFonts w:ascii="Cambria Math" w:hAnsi="Cambria Math" w:cstheme="minorHAnsi"/>
                <w:iCs/>
              </w:rPr>
            </m:ctrlPr>
          </m:sSubPr>
          <m:e>
            <m:acc>
              <m:accPr>
                <m:chr m:val="̅"/>
                <m:ctrlPr>
                  <w:rPr>
                    <w:rStyle w:val="inline-equationlabel"/>
                    <w:rFonts w:ascii="Cambria Math" w:hAnsi="Cambria Math" w:cstheme="minorHAnsi"/>
                    <w:iCs/>
                  </w:rPr>
                </m:ctrlPr>
              </m:accPr>
              <m:e>
                <m:r>
                  <w:rPr>
                    <w:rStyle w:val="inline-equationlabel"/>
                    <w:rFonts w:ascii="Cambria Math" w:hAnsi="Cambria Math" w:cstheme="minorHAnsi"/>
                  </w:rPr>
                  <m:t>n</m:t>
                </m:r>
              </m:e>
            </m:acc>
          </m:e>
          <m:sub>
            <m:r>
              <m:rPr>
                <m:sty m:val="p"/>
              </m:rPr>
              <w:rPr>
                <w:rStyle w:val="inline-equationlabel"/>
                <w:rFonts w:ascii="Cambria Math" w:hAnsi="Cambria Math" w:cstheme="minorHAnsi"/>
              </w:rPr>
              <m:t>sm</m:t>
            </m:r>
          </m:sub>
        </m:sSub>
      </m:oMath>
      <w:r w:rsidR="00963929" w:rsidRPr="00557E01">
        <w:rPr>
          <w:rFonts w:cstheme="minorHAnsi"/>
        </w:rPr>
        <w:t>. Full solutions are in the Supporting Information, Eqns </w:t>
      </w:r>
      <w:hyperlink r:id="rId153" w:anchor="support-information-section" w:history="1">
        <w:r w:rsidR="00963929" w:rsidRPr="00557E01">
          <w:rPr>
            <w:rStyle w:val="Hyperlink"/>
            <w:rFonts w:cstheme="minorHAnsi"/>
            <w:color w:val="005274"/>
          </w:rPr>
          <w:t>S8</w:t>
        </w:r>
      </w:hyperlink>
      <w:r w:rsidR="00963929" w:rsidRPr="00557E01">
        <w:rPr>
          <w:rFonts w:cstheme="minorHAnsi"/>
        </w:rPr>
        <w:t> and </w:t>
      </w:r>
      <w:hyperlink r:id="rId154" w:anchor="support-information-section" w:history="1">
        <w:r w:rsidR="00963929" w:rsidRPr="00557E01">
          <w:rPr>
            <w:rStyle w:val="Hyperlink"/>
            <w:rFonts w:cstheme="minorHAnsi"/>
            <w:color w:val="005274"/>
          </w:rPr>
          <w:t>S9</w:t>
        </w:r>
      </w:hyperlink>
      <w:r w:rsidR="00963929" w:rsidRPr="00557E01">
        <w:rPr>
          <w:rFonts w:cstheme="minorHAnsi"/>
        </w:rPr>
        <w:t>, respectively. We used the full year as the duration of the growing season (</w:t>
      </w:r>
      <w:proofErr w:type="spellStart"/>
      <w:r w:rsidR="00963929" w:rsidRPr="00557E01">
        <w:rPr>
          <w:rFonts w:cstheme="minorHAnsi"/>
          <w:i/>
          <w:iCs/>
        </w:rPr>
        <w:t>T</w:t>
      </w:r>
      <w:r w:rsidR="00963929" w:rsidRPr="00557E01">
        <w:rPr>
          <w:rFonts w:cstheme="minorHAnsi"/>
          <w:vertAlign w:val="subscript"/>
        </w:rPr>
        <w:t>seas</w:t>
      </w:r>
      <w:proofErr w:type="spellEnd"/>
      <w:r w:rsidR="00963929" w:rsidRPr="00557E01">
        <w:rPr>
          <w:rFonts w:cstheme="minorHAnsi"/>
        </w:rPr>
        <w:t>), because </w:t>
      </w:r>
      <w:r w:rsidR="00963929" w:rsidRPr="00557E01">
        <w:rPr>
          <w:rFonts w:cstheme="minorHAnsi"/>
          <w:i/>
          <w:iCs/>
        </w:rPr>
        <w:t>J. </w:t>
      </w:r>
      <w:proofErr w:type="spellStart"/>
      <w:r w:rsidR="00963929" w:rsidRPr="00557E01">
        <w:rPr>
          <w:rFonts w:cstheme="minorHAnsi"/>
          <w:i/>
          <w:iCs/>
        </w:rPr>
        <w:t>ashei</w:t>
      </w:r>
      <w:proofErr w:type="spellEnd"/>
      <w:r w:rsidR="00963929" w:rsidRPr="00557E01">
        <w:rPr>
          <w:rFonts w:cstheme="minorHAnsi"/>
        </w:rPr>
        <w:t> is an evergreen species, and the model was run at a 30‐m spatial resolution.</w:t>
      </w:r>
    </w:p>
    <w:p w14:paraId="69D16D42" w14:textId="77777777" w:rsidR="00963929" w:rsidRPr="00557E01" w:rsidRDefault="00963929" w:rsidP="004C3E47">
      <w:pPr>
        <w:pStyle w:val="Heading2"/>
        <w:rPr>
          <w:rFonts w:asciiTheme="minorHAnsi" w:hAnsiTheme="minorHAnsi" w:cstheme="minorHAnsi"/>
        </w:rPr>
      </w:pPr>
      <w:r w:rsidRPr="00557E01">
        <w:rPr>
          <w:rFonts w:asciiTheme="minorHAnsi" w:hAnsiTheme="minorHAnsi" w:cstheme="minorHAnsi"/>
        </w:rPr>
        <w:t>Historical and future projections of water stress</w:t>
      </w:r>
    </w:p>
    <w:p w14:paraId="22596E0C" w14:textId="77777777" w:rsidR="00963929" w:rsidRPr="00557E01" w:rsidRDefault="00963929" w:rsidP="004C3E47">
      <w:pPr>
        <w:rPr>
          <w:rFonts w:cstheme="minorHAnsi"/>
        </w:rPr>
      </w:pPr>
      <w:r w:rsidRPr="00557E01">
        <w:rPr>
          <w:rFonts w:cstheme="minorHAnsi"/>
        </w:rPr>
        <w:t xml:space="preserve">Historical, 1980–2015, spatially interpolated 4‐km gridded daily precipitation and monthly potential evapotranspiration calculated using Penman–Monteith for a grass reference surface, </w:t>
      </w:r>
      <w:proofErr w:type="spellStart"/>
      <w:r w:rsidRPr="00557E01">
        <w:rPr>
          <w:rFonts w:cstheme="minorHAnsi"/>
        </w:rPr>
        <w:t>PET</w:t>
      </w:r>
      <w:r w:rsidRPr="00557E01">
        <w:rPr>
          <w:rFonts w:cstheme="minorHAnsi"/>
          <w:vertAlign w:val="subscript"/>
        </w:rPr>
        <w:t>g</w:t>
      </w:r>
      <w:proofErr w:type="spellEnd"/>
      <w:r w:rsidRPr="00557E01">
        <w:rPr>
          <w:rFonts w:cstheme="minorHAnsi"/>
        </w:rPr>
        <w:t xml:space="preserve">, were acquired from </w:t>
      </w:r>
      <w:proofErr w:type="spellStart"/>
      <w:r w:rsidRPr="00557E01">
        <w:rPr>
          <w:rFonts w:cstheme="minorHAnsi"/>
        </w:rPr>
        <w:t>gridMET</w:t>
      </w:r>
      <w:proofErr w:type="spellEnd"/>
      <w:r w:rsidRPr="00557E01">
        <w:rPr>
          <w:rFonts w:cstheme="minorHAnsi"/>
        </w:rPr>
        <w:t xml:space="preserve"> (</w:t>
      </w:r>
      <w:proofErr w:type="spellStart"/>
      <w:r w:rsidRPr="00557E01">
        <w:rPr>
          <w:rFonts w:cstheme="minorHAnsi"/>
        </w:rPr>
        <w:t>Abatzoglou</w:t>
      </w:r>
      <w:proofErr w:type="spellEnd"/>
      <w:r w:rsidRPr="00557E01">
        <w:rPr>
          <w:rFonts w:cstheme="minorHAnsi"/>
        </w:rPr>
        <w:t>, </w:t>
      </w:r>
      <w:hyperlink r:id="rId155" w:anchor="nph15274-bib-0001" w:history="1">
        <w:r w:rsidRPr="00557E01">
          <w:rPr>
            <w:rStyle w:val="Hyperlink"/>
            <w:rFonts w:eastAsiaTheme="majorEastAsia" w:cstheme="minorHAnsi"/>
            <w:b/>
            <w:bCs/>
            <w:color w:val="000000"/>
          </w:rPr>
          <w:t>2013</w:t>
        </w:r>
      </w:hyperlink>
      <w:r w:rsidRPr="00557E01">
        <w:rPr>
          <w:rFonts w:cstheme="minorHAnsi"/>
        </w:rPr>
        <w:t xml:space="preserve">). We used spatial averages across the watershed for annual </w:t>
      </w:r>
      <w:proofErr w:type="spellStart"/>
      <w:r w:rsidRPr="00557E01">
        <w:rPr>
          <w:rFonts w:cstheme="minorHAnsi"/>
        </w:rPr>
        <w:t>PET</w:t>
      </w:r>
      <w:r w:rsidRPr="00557E01">
        <w:rPr>
          <w:rFonts w:cstheme="minorHAnsi"/>
          <w:vertAlign w:val="subscript"/>
        </w:rPr>
        <w:t>g</w:t>
      </w:r>
      <w:proofErr w:type="spellEnd"/>
      <w:r w:rsidRPr="00557E01">
        <w:rPr>
          <w:rFonts w:cstheme="minorHAnsi"/>
        </w:rPr>
        <w:t>, the mean rainfall depth, </w:t>
      </w:r>
      <w:r w:rsidRPr="00557E01">
        <w:rPr>
          <w:rFonts w:cstheme="minorHAnsi"/>
          <w:i/>
          <w:iCs/>
        </w:rPr>
        <w:t>α</w:t>
      </w:r>
      <w:r w:rsidRPr="00557E01">
        <w:rPr>
          <w:rFonts w:cstheme="minorHAnsi"/>
        </w:rPr>
        <w:t>, and the average time between rainfall events, 1/</w:t>
      </w:r>
      <w:r w:rsidRPr="00557E01">
        <w:rPr>
          <w:rFonts w:cstheme="minorHAnsi"/>
          <w:i/>
          <w:iCs/>
        </w:rPr>
        <w:t>λ</w:t>
      </w:r>
      <w:r w:rsidRPr="00557E01">
        <w:rPr>
          <w:rFonts w:cstheme="minorHAnsi"/>
        </w:rPr>
        <w:t>. For a similar juniper‐dominated woodland/savannah in the Edwards Plateau of Texas, Heilman </w:t>
      </w:r>
      <w:r w:rsidRPr="00557E01">
        <w:rPr>
          <w:rFonts w:cstheme="minorHAnsi"/>
          <w:i/>
          <w:iCs/>
        </w:rPr>
        <w:t>et al</w:t>
      </w:r>
      <w:r w:rsidRPr="00557E01">
        <w:rPr>
          <w:rFonts w:cstheme="minorHAnsi"/>
        </w:rPr>
        <w:t>. (</w:t>
      </w:r>
      <w:hyperlink r:id="rId156" w:anchor="nph15274-bib-0033" w:history="1">
        <w:r w:rsidRPr="00557E01">
          <w:rPr>
            <w:rStyle w:val="Hyperlink"/>
            <w:rFonts w:eastAsiaTheme="majorEastAsia" w:cstheme="minorHAnsi"/>
            <w:b/>
            <w:bCs/>
            <w:color w:val="000000"/>
          </w:rPr>
          <w:t>2014</w:t>
        </w:r>
      </w:hyperlink>
      <w:r w:rsidRPr="00557E01">
        <w:rPr>
          <w:rFonts w:cstheme="minorHAnsi"/>
        </w:rPr>
        <w:t xml:space="preserve">) found an average annual PET of 69 cm from 2005 to 2009, whereas </w:t>
      </w:r>
      <w:proofErr w:type="spellStart"/>
      <w:r w:rsidRPr="00557E01">
        <w:rPr>
          <w:rFonts w:cstheme="minorHAnsi"/>
        </w:rPr>
        <w:t>PET</w:t>
      </w:r>
      <w:r w:rsidRPr="00557E01">
        <w:rPr>
          <w:rFonts w:cstheme="minorHAnsi"/>
          <w:vertAlign w:val="subscript"/>
        </w:rPr>
        <w:t>g</w:t>
      </w:r>
      <w:proofErr w:type="spellEnd"/>
      <w:r w:rsidRPr="00557E01">
        <w:rPr>
          <w:rFonts w:cstheme="minorHAnsi"/>
        </w:rPr>
        <w:t xml:space="preserve"> estimates in this region were 176 cm according to </w:t>
      </w:r>
      <w:proofErr w:type="spellStart"/>
      <w:r w:rsidRPr="00557E01">
        <w:rPr>
          <w:rFonts w:cstheme="minorHAnsi"/>
        </w:rPr>
        <w:t>gridMET</w:t>
      </w:r>
      <w:proofErr w:type="spellEnd"/>
      <w:r w:rsidRPr="00557E01">
        <w:rPr>
          <w:rFonts w:cstheme="minorHAnsi"/>
        </w:rPr>
        <w:t>; therefore, we applied a plant correction coefficient of 0.39. This value was similar to expected crop coefficients for trees, which range from 0.4 to 1.0 (Allen </w:t>
      </w:r>
      <w:r w:rsidRPr="00557E01">
        <w:rPr>
          <w:rFonts w:cstheme="minorHAnsi"/>
          <w:i/>
          <w:iCs/>
        </w:rPr>
        <w:t>et al</w:t>
      </w:r>
      <w:r w:rsidRPr="00557E01">
        <w:rPr>
          <w:rFonts w:cstheme="minorHAnsi"/>
        </w:rPr>
        <w:t>., </w:t>
      </w:r>
      <w:hyperlink r:id="rId157" w:anchor="nph15274-bib-0008" w:history="1">
        <w:r w:rsidRPr="00557E01">
          <w:rPr>
            <w:rStyle w:val="Hyperlink"/>
            <w:rFonts w:eastAsiaTheme="majorEastAsia" w:cstheme="minorHAnsi"/>
            <w:b/>
            <w:bCs/>
            <w:color w:val="000000"/>
          </w:rPr>
          <w:t>1998</w:t>
        </w:r>
      </w:hyperlink>
      <w:r w:rsidRPr="00557E01">
        <w:rPr>
          <w:rFonts w:cstheme="minorHAnsi"/>
        </w:rPr>
        <w:t>). The PET for </w:t>
      </w:r>
      <w:r w:rsidRPr="00557E01">
        <w:rPr>
          <w:rFonts w:cstheme="minorHAnsi"/>
          <w:i/>
          <w:iCs/>
        </w:rPr>
        <w:t>J. </w:t>
      </w:r>
      <w:proofErr w:type="spellStart"/>
      <w:r w:rsidRPr="00557E01">
        <w:rPr>
          <w:rFonts w:cstheme="minorHAnsi"/>
          <w:i/>
          <w:iCs/>
        </w:rPr>
        <w:t>ashei</w:t>
      </w:r>
      <w:proofErr w:type="spellEnd"/>
      <w:r w:rsidRPr="00557E01">
        <w:rPr>
          <w:rFonts w:cstheme="minorHAnsi"/>
        </w:rPr>
        <w:t xml:space="preserve"> was calculated by multiplying the crop coefficient, 0.39, by </w:t>
      </w:r>
      <w:proofErr w:type="spellStart"/>
      <w:r w:rsidRPr="00557E01">
        <w:rPr>
          <w:rFonts w:cstheme="minorHAnsi"/>
        </w:rPr>
        <w:t>PET</w:t>
      </w:r>
      <w:r w:rsidRPr="00557E01">
        <w:rPr>
          <w:rFonts w:cstheme="minorHAnsi"/>
          <w:vertAlign w:val="subscript"/>
        </w:rPr>
        <w:t>g</w:t>
      </w:r>
      <w:proofErr w:type="spellEnd"/>
      <w:r w:rsidRPr="00557E01">
        <w:rPr>
          <w:rFonts w:cstheme="minorHAnsi"/>
        </w:rPr>
        <w:t xml:space="preserve"> acquired from </w:t>
      </w:r>
      <w:proofErr w:type="spellStart"/>
      <w:r w:rsidRPr="00557E01">
        <w:rPr>
          <w:rFonts w:cstheme="minorHAnsi"/>
        </w:rPr>
        <w:t>gridMET</w:t>
      </w:r>
      <w:proofErr w:type="spellEnd"/>
      <w:r w:rsidRPr="00557E01">
        <w:rPr>
          <w:rFonts w:cstheme="minorHAnsi"/>
        </w:rPr>
        <w:t xml:space="preserve"> (</w:t>
      </w:r>
      <w:proofErr w:type="spellStart"/>
      <w:r w:rsidRPr="00557E01">
        <w:rPr>
          <w:rFonts w:cstheme="minorHAnsi"/>
        </w:rPr>
        <w:t>Abatzoglou</w:t>
      </w:r>
      <w:proofErr w:type="spellEnd"/>
      <w:r w:rsidRPr="00557E01">
        <w:rPr>
          <w:rFonts w:cstheme="minorHAnsi"/>
        </w:rPr>
        <w:t>, </w:t>
      </w:r>
      <w:hyperlink r:id="rId158" w:anchor="nph15274-bib-0001" w:history="1">
        <w:r w:rsidRPr="00557E01">
          <w:rPr>
            <w:rStyle w:val="Hyperlink"/>
            <w:rFonts w:eastAsiaTheme="majorEastAsia" w:cstheme="minorHAnsi"/>
            <w:b/>
            <w:bCs/>
            <w:color w:val="000000"/>
          </w:rPr>
          <w:t>2013</w:t>
        </w:r>
      </w:hyperlink>
      <w:r w:rsidRPr="00557E01">
        <w:rPr>
          <w:rFonts w:cstheme="minorHAnsi"/>
        </w:rPr>
        <w:t>).</w:t>
      </w:r>
    </w:p>
    <w:p w14:paraId="5BDF7981" w14:textId="77777777" w:rsidR="00963929" w:rsidRPr="00557E01" w:rsidRDefault="00963929" w:rsidP="004C3E47">
      <w:pPr>
        <w:rPr>
          <w:rFonts w:cstheme="minorHAnsi"/>
        </w:rPr>
      </w:pPr>
      <w:r w:rsidRPr="00557E01">
        <w:rPr>
          <w:rFonts w:cstheme="minorHAnsi"/>
        </w:rPr>
        <w:t xml:space="preserve">We also acquired downscaled (4‐km) climate projections from the coupled model </w:t>
      </w:r>
      <w:proofErr w:type="spellStart"/>
      <w:r w:rsidRPr="00557E01">
        <w:rPr>
          <w:rFonts w:cstheme="minorHAnsi"/>
        </w:rPr>
        <w:t>intercomparison</w:t>
      </w:r>
      <w:proofErr w:type="spellEnd"/>
      <w:r w:rsidRPr="00557E01">
        <w:rPr>
          <w:rFonts w:cstheme="minorHAnsi"/>
        </w:rPr>
        <w:t xml:space="preserve"> project, CMIP5, under two representative concentration pathways, RCP, 4.5 and 8.5 trajectories from 2006 to 2099 for </w:t>
      </w:r>
      <w:proofErr w:type="spellStart"/>
      <w:r w:rsidRPr="00557E01">
        <w:rPr>
          <w:rFonts w:cstheme="minorHAnsi"/>
        </w:rPr>
        <w:t>PET</w:t>
      </w:r>
      <w:r w:rsidRPr="00557E01">
        <w:rPr>
          <w:rFonts w:cstheme="minorHAnsi"/>
          <w:vertAlign w:val="subscript"/>
        </w:rPr>
        <w:t>g</w:t>
      </w:r>
      <w:proofErr w:type="spellEnd"/>
      <w:r w:rsidRPr="00557E01">
        <w:rPr>
          <w:rFonts w:cstheme="minorHAnsi"/>
        </w:rPr>
        <w:t> and precipitation (</w:t>
      </w:r>
      <w:proofErr w:type="spellStart"/>
      <w:r w:rsidRPr="00557E01">
        <w:rPr>
          <w:rFonts w:cstheme="minorHAnsi"/>
        </w:rPr>
        <w:t>Abatzoglou</w:t>
      </w:r>
      <w:proofErr w:type="spellEnd"/>
      <w:r w:rsidRPr="00557E01">
        <w:rPr>
          <w:rFonts w:cstheme="minorHAnsi"/>
        </w:rPr>
        <w:t xml:space="preserve"> &amp; Brown, </w:t>
      </w:r>
      <w:hyperlink r:id="rId159" w:anchor="nph15274-bib-0002" w:history="1">
        <w:r w:rsidRPr="00557E01">
          <w:rPr>
            <w:rStyle w:val="Hyperlink"/>
            <w:rFonts w:eastAsiaTheme="majorEastAsia" w:cstheme="minorHAnsi"/>
            <w:b/>
            <w:bCs/>
            <w:color w:val="000000"/>
          </w:rPr>
          <w:t>2012</w:t>
        </w:r>
      </w:hyperlink>
      <w:r w:rsidRPr="00557E01">
        <w:rPr>
          <w:rFonts w:cstheme="minorHAnsi"/>
        </w:rPr>
        <w:t xml:space="preserve">). Of 20 global climate models (GCMs) that we considered, we selected 10 GCMs that showed the best performance in projecting historical annual precipitation values (1980–2005) for our study watershed, considering mean absolute error (MAE) in annual precipitation. We again took spatial averages across the watershed for future annual projections of </w:t>
      </w:r>
      <w:proofErr w:type="spellStart"/>
      <w:r w:rsidRPr="00557E01">
        <w:rPr>
          <w:rFonts w:cstheme="minorHAnsi"/>
        </w:rPr>
        <w:t>PET</w:t>
      </w:r>
      <w:r w:rsidRPr="00557E01">
        <w:rPr>
          <w:rFonts w:cstheme="minorHAnsi"/>
          <w:vertAlign w:val="subscript"/>
        </w:rPr>
        <w:t>g</w:t>
      </w:r>
      <w:proofErr w:type="spellEnd"/>
      <w:r w:rsidRPr="00557E01">
        <w:rPr>
          <w:rFonts w:cstheme="minorHAnsi"/>
        </w:rPr>
        <w:t>, </w:t>
      </w:r>
      <w:r w:rsidRPr="00557E01">
        <w:rPr>
          <w:rFonts w:cstheme="minorHAnsi"/>
          <w:i/>
          <w:iCs/>
        </w:rPr>
        <w:t>α</w:t>
      </w:r>
      <w:r w:rsidRPr="00557E01">
        <w:rPr>
          <w:rFonts w:cstheme="minorHAnsi"/>
        </w:rPr>
        <w:t> and </w:t>
      </w:r>
      <w:r w:rsidRPr="00557E01">
        <w:rPr>
          <w:rFonts w:cstheme="minorHAnsi"/>
          <w:i/>
          <w:iCs/>
        </w:rPr>
        <w:t>λ</w:t>
      </w:r>
      <w:r w:rsidRPr="00557E01">
        <w:rPr>
          <w:rFonts w:cstheme="minorHAnsi"/>
        </w:rPr>
        <w:t>. We then examined historical (1980–2015) and future projections of dynamic water stress (2006–2099) for models with and without landscape heterogeneity.</w:t>
      </w:r>
    </w:p>
    <w:p w14:paraId="27453E14" w14:textId="77777777" w:rsidR="00963929" w:rsidRPr="00557E01" w:rsidRDefault="00963929" w:rsidP="004C3E47">
      <w:pPr>
        <w:pStyle w:val="Heading2"/>
        <w:rPr>
          <w:rFonts w:asciiTheme="minorHAnsi" w:hAnsiTheme="minorHAnsi" w:cstheme="minorHAnsi"/>
        </w:rPr>
      </w:pPr>
      <w:r w:rsidRPr="00557E01">
        <w:rPr>
          <w:rFonts w:asciiTheme="minorHAnsi" w:hAnsiTheme="minorHAnsi" w:cstheme="minorHAnsi"/>
        </w:rPr>
        <w:t>Accuracy assessments</w:t>
      </w:r>
    </w:p>
    <w:p w14:paraId="266B548B" w14:textId="77777777" w:rsidR="00963929" w:rsidRPr="00557E01" w:rsidRDefault="00963929" w:rsidP="004C3E47">
      <w:pPr>
        <w:rPr>
          <w:rFonts w:cstheme="minorHAnsi"/>
        </w:rPr>
      </w:pPr>
      <w:r w:rsidRPr="00557E01">
        <w:rPr>
          <w:rFonts w:cstheme="minorHAnsi"/>
        </w:rPr>
        <w:t>The soil water balance model was run for each 30‐m grid cell within the watershed, to obtain spatially explicit estimates of tree water stress. We then compared our modeled results forced using PET, </w:t>
      </w:r>
      <w:r w:rsidRPr="00557E01">
        <w:rPr>
          <w:rFonts w:cstheme="minorHAnsi"/>
          <w:i/>
          <w:iCs/>
        </w:rPr>
        <w:t>α</w:t>
      </w:r>
      <w:r w:rsidRPr="00557E01">
        <w:rPr>
          <w:rFonts w:cstheme="minorHAnsi"/>
        </w:rPr>
        <w:t> and </w:t>
      </w:r>
      <w:r w:rsidRPr="00557E01">
        <w:rPr>
          <w:rFonts w:cstheme="minorHAnsi"/>
          <w:i/>
          <w:iCs/>
        </w:rPr>
        <w:t>λ</w:t>
      </w:r>
      <w:r w:rsidRPr="00557E01">
        <w:rPr>
          <w:rFonts w:cstheme="minorHAnsi"/>
        </w:rPr>
        <w:t xml:space="preserve"> values for 2011 to remotely sensed 30‐m drought‐impacted area maps for 2011 from </w:t>
      </w:r>
      <w:proofErr w:type="spellStart"/>
      <w:r w:rsidRPr="00557E01">
        <w:rPr>
          <w:rFonts w:cstheme="minorHAnsi"/>
        </w:rPr>
        <w:t>Schwantes</w:t>
      </w:r>
      <w:proofErr w:type="spellEnd"/>
      <w:r w:rsidRPr="00557E01">
        <w:rPr>
          <w:rFonts w:cstheme="minorHAnsi"/>
        </w:rPr>
        <w:t> </w:t>
      </w:r>
      <w:r w:rsidRPr="00557E01">
        <w:rPr>
          <w:rFonts w:cstheme="minorHAnsi"/>
          <w:i/>
          <w:iCs/>
        </w:rPr>
        <w:t>et al</w:t>
      </w:r>
      <w:r w:rsidRPr="00557E01">
        <w:rPr>
          <w:rFonts w:cstheme="minorHAnsi"/>
        </w:rPr>
        <w:t>. (</w:t>
      </w:r>
      <w:hyperlink r:id="rId160" w:anchor="nph15274-bib-0075" w:history="1">
        <w:r w:rsidRPr="00557E01">
          <w:rPr>
            <w:rStyle w:val="Hyperlink"/>
            <w:rFonts w:eastAsiaTheme="majorEastAsia" w:cstheme="minorHAnsi"/>
            <w:b/>
            <w:bCs/>
            <w:color w:val="000000"/>
          </w:rPr>
          <w:t>2017</w:t>
        </w:r>
      </w:hyperlink>
      <w:r w:rsidRPr="00557E01">
        <w:rPr>
          <w:rFonts w:cstheme="minorHAnsi"/>
        </w:rPr>
        <w:t>), where areas of drought‐impact were defined as having &gt; 25% canopy loss. We first aggregated both modeled results and observations of drought‐impacted area to hydrologically similar but noncontiguous stands of </w:t>
      </w:r>
      <w:r w:rsidRPr="00557E01">
        <w:rPr>
          <w:rFonts w:cstheme="minorHAnsi"/>
          <w:i/>
          <w:iCs/>
        </w:rPr>
        <w:t>J. </w:t>
      </w:r>
      <w:proofErr w:type="spellStart"/>
      <w:r w:rsidRPr="00557E01">
        <w:rPr>
          <w:rFonts w:cstheme="minorHAnsi"/>
          <w:i/>
          <w:iCs/>
        </w:rPr>
        <w:t>ashei</w:t>
      </w:r>
      <w:proofErr w:type="spellEnd"/>
      <w:r w:rsidRPr="00557E01">
        <w:rPr>
          <w:rFonts w:cstheme="minorHAnsi"/>
        </w:rPr>
        <w:t>, similar to Tai </w:t>
      </w:r>
      <w:r w:rsidRPr="00557E01">
        <w:rPr>
          <w:rFonts w:cstheme="minorHAnsi"/>
          <w:i/>
          <w:iCs/>
        </w:rPr>
        <w:t>et al</w:t>
      </w:r>
      <w:r w:rsidRPr="00557E01">
        <w:rPr>
          <w:rFonts w:cstheme="minorHAnsi"/>
        </w:rPr>
        <w:t>. (</w:t>
      </w:r>
      <w:hyperlink r:id="rId161" w:anchor="nph15274-bib-0081" w:history="1">
        <w:r w:rsidRPr="00557E01">
          <w:rPr>
            <w:rStyle w:val="Hyperlink"/>
            <w:rFonts w:eastAsiaTheme="majorEastAsia" w:cstheme="minorHAnsi"/>
            <w:b/>
            <w:bCs/>
            <w:color w:val="000000"/>
          </w:rPr>
          <w:t>2017</w:t>
        </w:r>
      </w:hyperlink>
      <w:r w:rsidRPr="00557E01">
        <w:rPr>
          <w:rFonts w:cstheme="minorHAnsi"/>
        </w:rPr>
        <w:t>). Hydrologically similar stands, </w:t>
      </w:r>
      <w:r w:rsidRPr="00557E01">
        <w:rPr>
          <w:rFonts w:cstheme="minorHAnsi"/>
          <w:i/>
          <w:iCs/>
        </w:rPr>
        <w:t>n </w:t>
      </w:r>
      <w:r w:rsidRPr="00557E01">
        <w:rPr>
          <w:rFonts w:cstheme="minorHAnsi"/>
        </w:rPr>
        <w:t>=</w:t>
      </w:r>
      <w:r w:rsidRPr="00557E01">
        <w:rPr>
          <w:rFonts w:cstheme="minorHAnsi"/>
          <w:i/>
          <w:iCs/>
        </w:rPr>
        <w:t> </w:t>
      </w:r>
      <w:r w:rsidRPr="00557E01">
        <w:rPr>
          <w:rFonts w:cstheme="minorHAnsi"/>
        </w:rPr>
        <w:t>24, were defined as stands with similar aspects, NE, −45° to 135° vs SW, 135° to 315°; soil depths, &lt; 100 cm vs &gt; 100 cm; soil texture, silty clay, clay loam or other; and topographic divergence vs convergence, TWI below or above the mean, respectively. Following aggregation, we used linear regressions to compare modeled outputs to observations of drought‐impacted areas.</w:t>
      </w:r>
    </w:p>
    <w:p w14:paraId="7E9712B6" w14:textId="77777777" w:rsidR="00963929" w:rsidRPr="00557E01" w:rsidRDefault="00963929" w:rsidP="004C3E47">
      <w:pPr>
        <w:rPr>
          <w:rFonts w:cstheme="minorHAnsi"/>
        </w:rPr>
      </w:pPr>
      <w:r w:rsidRPr="00557E01">
        <w:rPr>
          <w:rFonts w:cstheme="minorHAnsi"/>
        </w:rPr>
        <w:t xml:space="preserve">We also identified stands of spatially contiguous pixels of two classes: drought‐impacted vs homogenous live canopy. Pixels were considered contiguous if one of eight neighboring cells was the same class. We then compared explanatory power (e.g. Cragg and </w:t>
      </w:r>
      <w:proofErr w:type="spellStart"/>
      <w:r w:rsidRPr="00557E01">
        <w:rPr>
          <w:rFonts w:cstheme="minorHAnsi"/>
        </w:rPr>
        <w:t>Uhler's</w:t>
      </w:r>
      <w:proofErr w:type="spellEnd"/>
      <w:r w:rsidRPr="00557E01">
        <w:rPr>
          <w:rFonts w:cstheme="minorHAnsi"/>
        </w:rPr>
        <w:t xml:space="preserve"> pseudo </w:t>
      </w:r>
      <w:r w:rsidRPr="00557E01">
        <w:rPr>
          <w:rFonts w:cstheme="minorHAnsi"/>
          <w:i/>
          <w:iCs/>
        </w:rPr>
        <w:t>R</w:t>
      </w:r>
      <w:r w:rsidRPr="00557E01">
        <w:rPr>
          <w:rFonts w:cstheme="minorHAnsi"/>
          <w:vertAlign w:val="superscript"/>
        </w:rPr>
        <w:t>2</w:t>
      </w:r>
      <w:r w:rsidRPr="00557E01">
        <w:rPr>
          <w:rFonts w:cstheme="minorHAnsi"/>
        </w:rPr>
        <w:t>) for logistic regressions in predicting whether a stand was either drought‐impacted or homogenous live canopy, using dynamic water stress as the continuous predictor variable. Dynamic water stress represents a probability of tree vulnerability to drought. Therefore, in order to select a threshold of dynamic water stress that best distinguished drought‐impacted stands from live canopy stands, we used receiver operating characteristic (ROC) curves (Sing </w:t>
      </w:r>
      <w:r w:rsidRPr="00557E01">
        <w:rPr>
          <w:rFonts w:cstheme="minorHAnsi"/>
          <w:i/>
          <w:iCs/>
        </w:rPr>
        <w:t>et al</w:t>
      </w:r>
      <w:r w:rsidRPr="00557E01">
        <w:rPr>
          <w:rFonts w:cstheme="minorHAnsi"/>
        </w:rPr>
        <w:t>., </w:t>
      </w:r>
      <w:hyperlink r:id="rId162" w:anchor="nph15274-bib-0077" w:history="1">
        <w:r w:rsidRPr="00557E01">
          <w:rPr>
            <w:rStyle w:val="Hyperlink"/>
            <w:rFonts w:eastAsiaTheme="majorEastAsia" w:cstheme="minorHAnsi"/>
            <w:b/>
            <w:bCs/>
            <w:color w:val="000000"/>
          </w:rPr>
          <w:t>2005</w:t>
        </w:r>
      </w:hyperlink>
      <w:r w:rsidRPr="00557E01">
        <w:rPr>
          <w:rFonts w:cstheme="minorHAnsi"/>
        </w:rPr>
        <w:t>). For multiple cut‐off values of modeled dynamic water stress, ROC curves plot true positive rate (TPR, accurately predicting a drought‐impacted stand) against true negative rate (TNR, accurately predicting a homogenous live canopy stand). The cut‐off value that balanced TPR and TNR was chosen, using 10‐fold cross‐validation. To test whether accuracy improved when considering average dynamic water stress in larger stands, we sequentially removed stands below a certain size threshold. Other studies have found that aggregation up to a 100‐m pixel (i.e. 1 ha) was necessary to improve correlations between modeled and observed soil moisture (</w:t>
      </w:r>
      <w:proofErr w:type="spellStart"/>
      <w:r w:rsidRPr="00557E01">
        <w:rPr>
          <w:rFonts w:cstheme="minorHAnsi"/>
        </w:rPr>
        <w:t>Pellenq</w:t>
      </w:r>
      <w:proofErr w:type="spellEnd"/>
      <w:r w:rsidRPr="00557E01">
        <w:rPr>
          <w:rFonts w:cstheme="minorHAnsi"/>
        </w:rPr>
        <w:t> </w:t>
      </w:r>
      <w:r w:rsidRPr="00557E01">
        <w:rPr>
          <w:rFonts w:cstheme="minorHAnsi"/>
          <w:i/>
          <w:iCs/>
        </w:rPr>
        <w:t>et al</w:t>
      </w:r>
      <w:r w:rsidRPr="00557E01">
        <w:rPr>
          <w:rFonts w:cstheme="minorHAnsi"/>
        </w:rPr>
        <w:t>., </w:t>
      </w:r>
      <w:hyperlink r:id="rId163" w:anchor="nph15274-bib-0068" w:history="1">
        <w:r w:rsidRPr="00557E01">
          <w:rPr>
            <w:rStyle w:val="Hyperlink"/>
            <w:rFonts w:eastAsiaTheme="majorEastAsia" w:cstheme="minorHAnsi"/>
            <w:b/>
            <w:bCs/>
            <w:color w:val="000000"/>
          </w:rPr>
          <w:t>2003</w:t>
        </w:r>
      </w:hyperlink>
      <w:r w:rsidRPr="00557E01">
        <w:rPr>
          <w:rFonts w:cstheme="minorHAnsi"/>
        </w:rPr>
        <w:t xml:space="preserve">). The water stress model was solved using </w:t>
      </w:r>
      <w:proofErr w:type="spellStart"/>
      <w:r w:rsidRPr="00557E01">
        <w:rPr>
          <w:rFonts w:cstheme="minorHAnsi"/>
        </w:rPr>
        <w:t>M</w:t>
      </w:r>
      <w:r w:rsidRPr="00557E01">
        <w:rPr>
          <w:rStyle w:val="smallcaps"/>
          <w:rFonts w:cstheme="minorHAnsi"/>
          <w:smallCaps/>
        </w:rPr>
        <w:t>atlab</w:t>
      </w:r>
      <w:proofErr w:type="spellEnd"/>
      <w:r w:rsidRPr="00557E01">
        <w:rPr>
          <w:rFonts w:cstheme="minorHAnsi"/>
        </w:rPr>
        <w:t>; statistical analysis was conducted in R; and spatial analysis was performed using A</w:t>
      </w:r>
      <w:r w:rsidRPr="00557E01">
        <w:rPr>
          <w:rStyle w:val="smallcaps"/>
          <w:rFonts w:cstheme="minorHAnsi"/>
          <w:smallCaps/>
        </w:rPr>
        <w:t>rc</w:t>
      </w:r>
      <w:r w:rsidRPr="00557E01">
        <w:rPr>
          <w:rFonts w:cstheme="minorHAnsi"/>
        </w:rPr>
        <w:t>GIS and P</w:t>
      </w:r>
      <w:r w:rsidRPr="00557E01">
        <w:rPr>
          <w:rStyle w:val="smallcaps"/>
          <w:rFonts w:cstheme="minorHAnsi"/>
          <w:smallCaps/>
        </w:rPr>
        <w:t>ython</w:t>
      </w:r>
      <w:r w:rsidRPr="00557E01">
        <w:rPr>
          <w:rFonts w:cstheme="minorHAnsi"/>
        </w:rPr>
        <w:t>.</w:t>
      </w:r>
    </w:p>
    <w:p w14:paraId="04B5D57E" w14:textId="77777777" w:rsidR="00963929" w:rsidRPr="00557E01" w:rsidRDefault="00963929" w:rsidP="004C3E47">
      <w:pPr>
        <w:pStyle w:val="Heading1"/>
        <w:rPr>
          <w:rFonts w:asciiTheme="minorHAnsi" w:hAnsiTheme="minorHAnsi" w:cstheme="minorHAnsi"/>
        </w:rPr>
      </w:pPr>
      <w:r w:rsidRPr="00557E01">
        <w:rPr>
          <w:rFonts w:asciiTheme="minorHAnsi" w:hAnsiTheme="minorHAnsi" w:cstheme="minorHAnsi"/>
        </w:rPr>
        <w:t>Results</w:t>
      </w:r>
    </w:p>
    <w:p w14:paraId="4ECC0289" w14:textId="77777777" w:rsidR="00963929" w:rsidRPr="00557E01" w:rsidRDefault="00963929" w:rsidP="004C3E47">
      <w:pPr>
        <w:pStyle w:val="Heading2"/>
        <w:rPr>
          <w:rFonts w:asciiTheme="minorHAnsi" w:hAnsiTheme="minorHAnsi" w:cstheme="minorHAnsi"/>
        </w:rPr>
      </w:pPr>
      <w:r w:rsidRPr="00557E01">
        <w:rPr>
          <w:rFonts w:asciiTheme="minorHAnsi" w:hAnsiTheme="minorHAnsi" w:cstheme="minorHAnsi"/>
        </w:rPr>
        <w:t>Comparing modeled water stress to observations of drought‐impacted area</w:t>
      </w:r>
    </w:p>
    <w:p w14:paraId="038A31B7" w14:textId="77777777" w:rsidR="00963929" w:rsidRPr="00557E01" w:rsidRDefault="00963929" w:rsidP="004C3E47">
      <w:pPr>
        <w:rPr>
          <w:rFonts w:cstheme="minorHAnsi"/>
        </w:rPr>
      </w:pPr>
      <w:r w:rsidRPr="00557E01">
        <w:rPr>
          <w:rFonts w:cstheme="minorHAnsi"/>
        </w:rPr>
        <w:t>Using our dynamic water stress model for each 30‐m pixel across a watershed in central Texas, we found that canopy loss from drought was greatest in areas of shallow soils, on hillslopes with low values of TWI, and on southwestern‐facing aspects (Fig. </w:t>
      </w:r>
      <w:hyperlink r:id="rId164" w:anchor="nph15274-fig-0004" w:history="1">
        <w:r w:rsidRPr="00557E01">
          <w:rPr>
            <w:rStyle w:val="Hyperlink"/>
            <w:rFonts w:eastAsiaTheme="majorEastAsia" w:cstheme="minorHAnsi"/>
            <w:b/>
            <w:bCs/>
            <w:color w:val="005274"/>
          </w:rPr>
          <w:t>4</w:t>
        </w:r>
      </w:hyperlink>
      <w:r w:rsidRPr="00557E01">
        <w:rPr>
          <w:rFonts w:cstheme="minorHAnsi"/>
        </w:rPr>
        <w:t>). We started with models that only had spatially explicit soil conditions, and then added parameters associated with lateral redistribution and then spatially explicit PET driven by radiation and temperature differences attributable to aspect. Spatially distributed inputs, characterizing soil conditions, lateral water flow, and PET, all drove patterns of dynamic water stress across the landscape. By increasing model complexity, modeled dynamic water stress had higher spatial concordance with remotely‐sensed observations of drought‐impacted area (Fig. </w:t>
      </w:r>
      <w:hyperlink r:id="rId165" w:anchor="nph15274-fig-0004" w:history="1">
        <w:r w:rsidRPr="00557E01">
          <w:rPr>
            <w:rStyle w:val="Hyperlink"/>
            <w:rFonts w:eastAsiaTheme="majorEastAsia" w:cstheme="minorHAnsi"/>
            <w:b/>
            <w:bCs/>
            <w:color w:val="005274"/>
          </w:rPr>
          <w:t>4</w:t>
        </w:r>
      </w:hyperlink>
      <w:r w:rsidRPr="00557E01">
        <w:rPr>
          <w:rFonts w:cstheme="minorHAnsi"/>
        </w:rPr>
        <w:t>).</w:t>
      </w:r>
    </w:p>
    <w:p w14:paraId="67A1FB31" w14:textId="73AFE885" w:rsidR="00963929" w:rsidRPr="00557E01" w:rsidRDefault="00963929" w:rsidP="004C3E47">
      <w:pPr>
        <w:pStyle w:val="NoSpacing"/>
        <w:rPr>
          <w:rFonts w:cstheme="minorHAnsi"/>
        </w:rPr>
      </w:pPr>
      <w:r w:rsidRPr="00557E01">
        <w:rPr>
          <w:rFonts w:cstheme="minorHAnsi"/>
          <w:noProof/>
        </w:rPr>
        <w:drawing>
          <wp:inline distT="0" distB="0" distL="0" distR="0" wp14:anchorId="5E4311FD" wp14:editId="1D53EFA1">
            <wp:extent cx="3657600" cy="3813048"/>
            <wp:effectExtent l="0" t="0" r="0" b="0"/>
            <wp:docPr id="25" name="Picture 25" descr="Figure 4 Comparison of spatially explicit input variables of (a) soil depth, (b) topographic wetness index (TWI) and (c) heat load index to (d) a 30‐m remotely sensed drought‐impacted area map. We also present modeled estimates of mean dynamic water stress for scenarios including processes specific to (e) heterogeneous soil inputs, (f) lateral redistribution of water using TWI (f = 1) and (g) spatially variable potential evapotranspiration using a heat load index, accounting for radiation and temperature differences attributable to aspect. Using a cut‐off value of dynamic water stress (defined in Table 2), we also show a binary water stress map (h), which is directly comparable to observed canopy loss (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Picture 25" descr="image"/>
                    <pic:cNvPicPr>
                      <a:picLocks noChangeAspect="1" noChangeArrowheads="1"/>
                    </pic:cNvPicPr>
                  </pic:nvPicPr>
                  <pic:blipFill>
                    <a:blip r:embed="rId166">
                      <a:extLst>
                        <a:ext uri="{28A0092B-C50C-407E-A947-70E740481C1C}">
                          <a14:useLocalDpi xmlns:a14="http://schemas.microsoft.com/office/drawing/2010/main" val="0"/>
                        </a:ext>
                      </a:extLst>
                    </a:blip>
                    <a:srcRect/>
                    <a:stretch>
                      <a:fillRect/>
                    </a:stretch>
                  </pic:blipFill>
                  <pic:spPr bwMode="auto">
                    <a:xfrm>
                      <a:off x="0" y="0"/>
                      <a:ext cx="3657600" cy="3813048"/>
                    </a:xfrm>
                    <a:prstGeom prst="rect">
                      <a:avLst/>
                    </a:prstGeom>
                    <a:noFill/>
                    <a:ln>
                      <a:noFill/>
                    </a:ln>
                  </pic:spPr>
                </pic:pic>
              </a:graphicData>
            </a:graphic>
          </wp:inline>
        </w:drawing>
      </w:r>
    </w:p>
    <w:p w14:paraId="1A08CAEA" w14:textId="65507C07" w:rsidR="00963929" w:rsidRPr="00557E01" w:rsidRDefault="00963929" w:rsidP="004C3E47">
      <w:pPr>
        <w:pStyle w:val="NoSpacing"/>
        <w:rPr>
          <w:rFonts w:cstheme="minorHAnsi"/>
        </w:rPr>
      </w:pPr>
      <w:r w:rsidRPr="00557E01">
        <w:rPr>
          <w:rStyle w:val="Strong"/>
          <w:rFonts w:cstheme="minorHAnsi"/>
          <w:color w:val="212121"/>
        </w:rPr>
        <w:t>Figure 4</w:t>
      </w:r>
      <w:r w:rsidR="004C3E47" w:rsidRPr="00557E01">
        <w:rPr>
          <w:rFonts w:cstheme="minorHAnsi"/>
        </w:rPr>
        <w:t xml:space="preserve"> </w:t>
      </w:r>
      <w:r w:rsidRPr="00557E01">
        <w:rPr>
          <w:rFonts w:cstheme="minorHAnsi"/>
        </w:rPr>
        <w:t>Comparison of spatially explicit input variables of (a) soil depth, (b) topographic wetness index (TWI) and (c) heat load index to (d) a 30‐m remotely sensed drought‐impacted area map. We also present modeled estimates of mean dynamic water stress for scenarios including processes specific to (e) heterogeneous soil inputs, (f) lateral redistribution of water using TWI (</w:t>
      </w:r>
      <w:r w:rsidRPr="00557E01">
        <w:rPr>
          <w:rFonts w:cstheme="minorHAnsi"/>
          <w:i/>
          <w:iCs/>
        </w:rPr>
        <w:t>f </w:t>
      </w:r>
      <w:r w:rsidRPr="00557E01">
        <w:rPr>
          <w:rFonts w:cstheme="minorHAnsi"/>
        </w:rPr>
        <w:t>=</w:t>
      </w:r>
      <w:r w:rsidRPr="00557E01">
        <w:rPr>
          <w:rFonts w:cstheme="minorHAnsi"/>
          <w:i/>
          <w:iCs/>
        </w:rPr>
        <w:t> </w:t>
      </w:r>
      <w:r w:rsidRPr="00557E01">
        <w:rPr>
          <w:rFonts w:cstheme="minorHAnsi"/>
        </w:rPr>
        <w:t>1) and (g) spatially variable potential evapotranspiration using a heat load index, accounting for radiation and temperature differences attributable to aspect. Using a cut‐off value of dynamic water stress (defined in Table </w:t>
      </w:r>
      <w:hyperlink r:id="rId167" w:anchor="nph15274-tbl-0002" w:tooltip="Link to table" w:history="1">
        <w:r w:rsidRPr="00557E01">
          <w:rPr>
            <w:rStyle w:val="Hyperlink"/>
            <w:rFonts w:cstheme="minorHAnsi"/>
            <w:color w:val="005274"/>
          </w:rPr>
          <w:t>2</w:t>
        </w:r>
      </w:hyperlink>
      <w:r w:rsidRPr="00557E01">
        <w:rPr>
          <w:rFonts w:cstheme="minorHAnsi"/>
        </w:rPr>
        <w:t>), we also show a binary water stress map (h), which is directly comparable to observed canopy loss (d).</w:t>
      </w:r>
    </w:p>
    <w:p w14:paraId="5BB312C0" w14:textId="77777777" w:rsidR="004C3E47" w:rsidRPr="00557E01" w:rsidRDefault="004C3E47" w:rsidP="00963929">
      <w:pPr>
        <w:rPr>
          <w:rFonts w:cstheme="minorHAnsi"/>
        </w:rPr>
      </w:pPr>
    </w:p>
    <w:p w14:paraId="5E5D2DD3" w14:textId="77777777" w:rsidR="00963929" w:rsidRPr="00557E01" w:rsidRDefault="00963929" w:rsidP="004C3E47">
      <w:pPr>
        <w:rPr>
          <w:rFonts w:cstheme="minorHAnsi"/>
        </w:rPr>
      </w:pPr>
      <w:r w:rsidRPr="00557E01">
        <w:rPr>
          <w:rFonts w:cstheme="minorHAnsi"/>
        </w:rPr>
        <w:t>Modeled dynamic water stress varied across two important environmental gradients. As expected, dynamic water stress decreased with increasing soil depth, as simulated with the following assumptions: constant clay loam soil texture, constant PET and no lateral flow of water (Fig. </w:t>
      </w:r>
      <w:hyperlink r:id="rId168" w:anchor="nph15274-fig-0005" w:history="1">
        <w:r w:rsidRPr="00557E01">
          <w:rPr>
            <w:rStyle w:val="Hyperlink"/>
            <w:rFonts w:eastAsiaTheme="majorEastAsia" w:cstheme="minorHAnsi"/>
            <w:b/>
            <w:bCs/>
            <w:color w:val="005274"/>
          </w:rPr>
          <w:t>5</w:t>
        </w:r>
      </w:hyperlink>
      <w:r w:rsidRPr="00557E01">
        <w:rPr>
          <w:rFonts w:cstheme="minorHAnsi"/>
        </w:rPr>
        <w:t>a). Directly matching model predictions, observations of drought‐impacted area also decreased with increasing soil depth. Furthermore, dynamic water stress decreased with increasing values of TWI (Fig. </w:t>
      </w:r>
      <w:hyperlink r:id="rId169" w:anchor="nph15274-fig-0005" w:history="1">
        <w:r w:rsidRPr="00557E01">
          <w:rPr>
            <w:rStyle w:val="Hyperlink"/>
            <w:rFonts w:eastAsiaTheme="majorEastAsia" w:cstheme="minorHAnsi"/>
            <w:b/>
            <w:bCs/>
            <w:color w:val="005274"/>
          </w:rPr>
          <w:t>5</w:t>
        </w:r>
      </w:hyperlink>
      <w:r w:rsidRPr="00557E01">
        <w:rPr>
          <w:rFonts w:cstheme="minorHAnsi"/>
        </w:rPr>
        <w:t>b). The model was forced using a constant clay loam soil texture and average soil depth. Observations of drought‐impacted area aggregated up to 2‐unit bins of TWI, also decreased with increasing TWI, following modeled dynamic water stress.</w:t>
      </w:r>
    </w:p>
    <w:p w14:paraId="37B3E80C" w14:textId="3B20A061" w:rsidR="00963929" w:rsidRPr="00557E01" w:rsidRDefault="00963929" w:rsidP="004C3E47">
      <w:pPr>
        <w:pStyle w:val="NoSpacing"/>
        <w:rPr>
          <w:rFonts w:cstheme="minorHAnsi"/>
        </w:rPr>
      </w:pPr>
      <w:r w:rsidRPr="00557E01">
        <w:rPr>
          <w:rFonts w:cstheme="minorHAnsi"/>
          <w:noProof/>
        </w:rPr>
        <w:drawing>
          <wp:inline distT="0" distB="0" distL="0" distR="0" wp14:anchorId="4E15FFCF" wp14:editId="3CB130FE">
            <wp:extent cx="3657600" cy="2542032"/>
            <wp:effectExtent l="0" t="0" r="0" b="0"/>
            <wp:docPr id="24" name="Picture 24" descr="Figure 5 Modeled dynamic water stress decreased with increasing (a) soil depth and no lateral redistribution (f = 0) and (b) topographic wetness index (TWI, forced with average soil depth and a clay loam soil texture). Modeled results tracked observed drought impacted area (right axis, black circles): in (a) the drought‐impacted area was aggregated to noncontiguous stands with similar soil properties (e.g. clay loam soil texture with multiple soil depth bins of 25 cm) and in (b) the drought‐impacted area was binned by two units of TWI for areas with clay loam soi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icture 24" descr="image"/>
                    <pic:cNvPicPr>
                      <a:picLocks noChangeAspect="1" noChangeArrowheads="1"/>
                    </pic:cNvPicPr>
                  </pic:nvPicPr>
                  <pic:blipFill>
                    <a:blip r:embed="rId170">
                      <a:extLst>
                        <a:ext uri="{28A0092B-C50C-407E-A947-70E740481C1C}">
                          <a14:useLocalDpi xmlns:a14="http://schemas.microsoft.com/office/drawing/2010/main" val="0"/>
                        </a:ext>
                      </a:extLst>
                    </a:blip>
                    <a:srcRect/>
                    <a:stretch>
                      <a:fillRect/>
                    </a:stretch>
                  </pic:blipFill>
                  <pic:spPr bwMode="auto">
                    <a:xfrm>
                      <a:off x="0" y="0"/>
                      <a:ext cx="3657600" cy="2542032"/>
                    </a:xfrm>
                    <a:prstGeom prst="rect">
                      <a:avLst/>
                    </a:prstGeom>
                    <a:noFill/>
                    <a:ln>
                      <a:noFill/>
                    </a:ln>
                  </pic:spPr>
                </pic:pic>
              </a:graphicData>
            </a:graphic>
          </wp:inline>
        </w:drawing>
      </w:r>
    </w:p>
    <w:p w14:paraId="5BEF1018" w14:textId="0CAAAC58" w:rsidR="00963929" w:rsidRPr="00557E01" w:rsidRDefault="00963929" w:rsidP="004C3E47">
      <w:pPr>
        <w:pStyle w:val="NoSpacing"/>
        <w:rPr>
          <w:rFonts w:cstheme="minorHAnsi"/>
        </w:rPr>
      </w:pPr>
      <w:r w:rsidRPr="00557E01">
        <w:rPr>
          <w:rStyle w:val="Strong"/>
          <w:rFonts w:cstheme="minorHAnsi"/>
          <w:color w:val="212121"/>
        </w:rPr>
        <w:t>Figure 5</w:t>
      </w:r>
      <w:r w:rsidR="004C3E47" w:rsidRPr="00557E01">
        <w:rPr>
          <w:rFonts w:cstheme="minorHAnsi"/>
        </w:rPr>
        <w:t xml:space="preserve"> </w:t>
      </w:r>
      <w:r w:rsidRPr="00557E01">
        <w:rPr>
          <w:rFonts w:cstheme="minorHAnsi"/>
        </w:rPr>
        <w:t>Modeled dynamic water stress decreased with increasing (a) soil depth and no lateral redistribution (</w:t>
      </w:r>
      <w:r w:rsidRPr="00557E01">
        <w:rPr>
          <w:rFonts w:cstheme="minorHAnsi"/>
          <w:i/>
          <w:iCs/>
        </w:rPr>
        <w:t>f </w:t>
      </w:r>
      <w:r w:rsidRPr="00557E01">
        <w:rPr>
          <w:rFonts w:cstheme="minorHAnsi"/>
        </w:rPr>
        <w:t>=</w:t>
      </w:r>
      <w:r w:rsidRPr="00557E01">
        <w:rPr>
          <w:rFonts w:cstheme="minorHAnsi"/>
          <w:i/>
          <w:iCs/>
        </w:rPr>
        <w:t> </w:t>
      </w:r>
      <w:r w:rsidRPr="00557E01">
        <w:rPr>
          <w:rFonts w:cstheme="minorHAnsi"/>
        </w:rPr>
        <w:t>0) and (b) topographic wetness index (TWI, forced with average soil depth and a clay loam soil texture). Modeled results tracked observed drought impacted area (right axis, black circles): in (a) the drought‐impacted area was aggregated to noncontiguous stands with similar soil properties (e.g. clay loam soil texture with multiple soil depth bins of 25 cm) and in (b) the drought‐impacted area was binned by two units of TWI for areas with clay loam soils.</w:t>
      </w:r>
    </w:p>
    <w:p w14:paraId="0AA267FD" w14:textId="77777777" w:rsidR="004C3E47" w:rsidRPr="00557E01" w:rsidRDefault="004C3E47" w:rsidP="00963929">
      <w:pPr>
        <w:rPr>
          <w:rFonts w:cstheme="minorHAnsi"/>
        </w:rPr>
      </w:pPr>
    </w:p>
    <w:p w14:paraId="7D4942A1" w14:textId="77777777" w:rsidR="00963929" w:rsidRPr="00557E01" w:rsidRDefault="00963929" w:rsidP="004C3E47">
      <w:pPr>
        <w:rPr>
          <w:rFonts w:cstheme="minorHAnsi"/>
        </w:rPr>
      </w:pPr>
      <w:r w:rsidRPr="00557E01">
        <w:rPr>
          <w:rFonts w:cstheme="minorHAnsi"/>
        </w:rPr>
        <w:t>In order to test the accuracy in predicting observed values of canopy loss during the 2011 drought year, we first aggregated modeled results and observed drought‐impacted area in 24 hydrologically similar but noncontiguous stands (Table </w:t>
      </w:r>
      <w:hyperlink r:id="rId171" w:anchor="nph15274-tbl-0001" w:tooltip="Link to table" w:history="1">
        <w:r w:rsidRPr="00557E01">
          <w:rPr>
            <w:rStyle w:val="Hyperlink"/>
            <w:rFonts w:eastAsiaTheme="majorEastAsia" w:cstheme="minorHAnsi"/>
            <w:b/>
            <w:bCs/>
            <w:color w:val="005274"/>
          </w:rPr>
          <w:t>1</w:t>
        </w:r>
      </w:hyperlink>
      <w:r w:rsidRPr="00557E01">
        <w:rPr>
          <w:rFonts w:cstheme="minorHAnsi"/>
        </w:rPr>
        <w:t>). We compared explanatory power for linear regressions of observations of percentage drought‐impacted area and four modeled outputs. We found that the explanatory power for dynamic water stress increased, as model complexity increased. When only considering spatial variability of soils, adjusted </w:t>
      </w:r>
      <w:r w:rsidRPr="00557E01">
        <w:rPr>
          <w:rFonts w:cstheme="minorHAnsi"/>
          <w:i/>
          <w:iCs/>
        </w:rPr>
        <w:t>R</w:t>
      </w:r>
      <w:r w:rsidRPr="00557E01">
        <w:rPr>
          <w:rFonts w:cstheme="minorHAnsi"/>
          <w:vertAlign w:val="superscript"/>
        </w:rPr>
        <w:t>2</w:t>
      </w:r>
      <w:r w:rsidRPr="00557E01">
        <w:rPr>
          <w:rFonts w:cstheme="minorHAnsi"/>
        </w:rPr>
        <w:t> was equal to 0.76; however, when including lateral flow of water and spatially variable PET from radiation and temperature differences, the explanatory power increased to 0.82 (Table </w:t>
      </w:r>
      <w:hyperlink r:id="rId172" w:anchor="nph15274-tbl-0001" w:tooltip="Link to table" w:history="1">
        <w:r w:rsidRPr="00557E01">
          <w:rPr>
            <w:rStyle w:val="Hyperlink"/>
            <w:rFonts w:eastAsiaTheme="majorEastAsia" w:cstheme="minorHAnsi"/>
            <w:b/>
            <w:bCs/>
            <w:color w:val="005274"/>
          </w:rPr>
          <w:t>1</w:t>
        </w:r>
      </w:hyperlink>
      <w:r w:rsidRPr="00557E01">
        <w:rPr>
          <w:rFonts w:cstheme="minorHAnsi"/>
        </w:rPr>
        <w:t>).</w:t>
      </w:r>
    </w:p>
    <w:p w14:paraId="7E8E197D" w14:textId="1C5DD91D" w:rsidR="00963929" w:rsidRPr="00557E01" w:rsidRDefault="00963929" w:rsidP="004368C0">
      <w:pPr>
        <w:pStyle w:val="NoSpacing"/>
        <w:rPr>
          <w:rFonts w:cstheme="minorHAnsi"/>
        </w:rPr>
      </w:pPr>
      <w:r w:rsidRPr="00557E01">
        <w:rPr>
          <w:rStyle w:val="table-captionlabel"/>
          <w:rFonts w:cstheme="minorHAnsi"/>
          <w:b/>
          <w:bCs/>
        </w:rPr>
        <w:t>Table 1. </w:t>
      </w:r>
      <w:r w:rsidRPr="00557E01">
        <w:rPr>
          <w:rFonts w:cstheme="minorHAnsi"/>
        </w:rPr>
        <w:t>Summary of linear regression coefficients: a comparison of drought‐impacted area to model outputs forced with the climate anomalies observed in 2011: dynamic water stress (</w:t>
      </w:r>
      <m:oMath>
        <m:acc>
          <m:accPr>
            <m:chr m:val="̅"/>
            <m:ctrlPr>
              <w:rPr>
                <w:rStyle w:val="inline-equationlabel"/>
                <w:rFonts w:ascii="Cambria Math" w:hAnsi="Cambria Math" w:cstheme="minorHAnsi"/>
                <w:i/>
              </w:rPr>
            </m:ctrlPr>
          </m:accPr>
          <m:e>
            <m:r>
              <w:rPr>
                <w:rStyle w:val="inline-equationlabel"/>
                <w:rFonts w:ascii="Cambria Math" w:hAnsi="Cambria Math" w:cstheme="minorHAnsi"/>
              </w:rPr>
              <m:t>θ</m:t>
            </m:r>
          </m:e>
        </m:acc>
      </m:oMath>
      <w:r w:rsidRPr="00557E01">
        <w:rPr>
          <w:rFonts w:cstheme="minorHAnsi"/>
        </w:rPr>
        <w:t>), static water stress given that a tree was under stress (</w:t>
      </w:r>
      <m:oMath>
        <m:acc>
          <m:accPr>
            <m:chr m:val="̅"/>
            <m:ctrlPr>
              <w:rPr>
                <w:rStyle w:val="inline-equationlabel"/>
                <w:rFonts w:ascii="Cambria Math" w:hAnsi="Cambria Math" w:cstheme="minorHAnsi"/>
                <w:iCs/>
              </w:rPr>
            </m:ctrlPr>
          </m:accPr>
          <m:e>
            <m:r>
              <m:rPr>
                <m:sty m:val="p"/>
              </m:rPr>
              <w:rPr>
                <w:rStyle w:val="inline-equationlabel"/>
                <w:rFonts w:ascii="Cambria Math" w:hAnsi="Cambria Math" w:cstheme="minorHAnsi"/>
              </w:rPr>
              <m:t>ζ</m:t>
            </m:r>
          </m:e>
        </m:acc>
        <m:r>
          <m:rPr>
            <m:sty m:val="p"/>
          </m:rPr>
          <w:rPr>
            <w:rStyle w:val="inline-equationlabel"/>
            <w:rFonts w:ascii="Cambria Math" w:hAnsi="Cambria Math" w:cstheme="minorHAnsi"/>
          </w:rPr>
          <m:t>’</m:t>
        </m:r>
      </m:oMath>
      <w:r w:rsidRPr="00557E01">
        <w:rPr>
          <w:rFonts w:cstheme="minorHAnsi"/>
        </w:rPr>
        <w:t> ), the average number of crossings (</w:t>
      </w:r>
      <m:oMath>
        <m:sSub>
          <m:sSubPr>
            <m:ctrlPr>
              <w:rPr>
                <w:rStyle w:val="inline-equationlabel"/>
                <w:rFonts w:ascii="Cambria Math" w:hAnsi="Cambria Math" w:cstheme="minorHAnsi"/>
                <w:iCs/>
              </w:rPr>
            </m:ctrlPr>
          </m:sSubPr>
          <m:e>
            <m:acc>
              <m:accPr>
                <m:chr m:val="̅"/>
                <m:ctrlPr>
                  <w:rPr>
                    <w:rStyle w:val="inline-equationlabel"/>
                    <w:rFonts w:ascii="Cambria Math" w:hAnsi="Cambria Math" w:cstheme="minorHAnsi"/>
                    <w:iCs/>
                  </w:rPr>
                </m:ctrlPr>
              </m:accPr>
              <m:e>
                <m:r>
                  <w:rPr>
                    <w:rStyle w:val="inline-equationlabel"/>
                    <w:rFonts w:ascii="Cambria Math" w:hAnsi="Cambria Math" w:cstheme="minorHAnsi"/>
                  </w:rPr>
                  <m:t>n</m:t>
                </m:r>
              </m:e>
            </m:acc>
          </m:e>
          <m:sub>
            <m:r>
              <m:rPr>
                <m:sty m:val="p"/>
              </m:rPr>
              <w:rPr>
                <w:rStyle w:val="inline-equationlabel"/>
                <w:rFonts w:ascii="Cambria Math" w:hAnsi="Cambria Math" w:cstheme="minorHAnsi"/>
              </w:rPr>
              <m:t>sm</m:t>
            </m:r>
          </m:sub>
        </m:sSub>
      </m:oMath>
      <w:r w:rsidRPr="00557E01">
        <w:rPr>
          <w:rFonts w:cstheme="minorHAnsi"/>
        </w:rPr>
        <w:t> ) below root P</w:t>
      </w:r>
      <w:r w:rsidRPr="00557E01">
        <w:rPr>
          <w:rFonts w:cstheme="minorHAnsi"/>
          <w:vertAlign w:val="subscript"/>
        </w:rPr>
        <w:t>50</w:t>
      </w:r>
      <w:r w:rsidRPr="00557E01">
        <w:rPr>
          <w:rFonts w:cstheme="minorHAnsi"/>
        </w:rPr>
        <w:t> (50% hydraulic conductivity lost), and the average time spent (</w:t>
      </w:r>
      <m:oMath>
        <m:sSub>
          <m:sSubPr>
            <m:ctrlPr>
              <w:rPr>
                <w:rStyle w:val="inline-equationlabel"/>
                <w:rFonts w:ascii="Cambria Math" w:hAnsi="Cambria Math" w:cstheme="minorHAnsi"/>
                <w:iCs/>
              </w:rPr>
            </m:ctrlPr>
          </m:sSubPr>
          <m:e>
            <m:acc>
              <m:accPr>
                <m:chr m:val="̅"/>
                <m:ctrlPr>
                  <w:rPr>
                    <w:rStyle w:val="inline-equationlabel"/>
                    <w:rFonts w:ascii="Cambria Math" w:hAnsi="Cambria Math" w:cstheme="minorHAnsi"/>
                    <w:iCs/>
                  </w:rPr>
                </m:ctrlPr>
              </m:accPr>
              <m:e>
                <m:r>
                  <w:rPr>
                    <w:rStyle w:val="inline-equationlabel"/>
                    <w:rFonts w:ascii="Cambria Math" w:hAnsi="Cambria Math" w:cstheme="minorHAnsi"/>
                  </w:rPr>
                  <m:t>T</m:t>
                </m:r>
              </m:e>
            </m:acc>
          </m:e>
          <m:sub>
            <m:r>
              <m:rPr>
                <m:sty m:val="p"/>
              </m:rPr>
              <w:rPr>
                <w:rStyle w:val="inline-equationlabel"/>
                <w:rFonts w:ascii="Cambria Math" w:hAnsi="Cambria Math" w:cstheme="minorHAnsi"/>
              </w:rPr>
              <m:t>sm</m:t>
            </m:r>
          </m:sub>
        </m:sSub>
      </m:oMath>
      <w:r w:rsidRPr="00557E01">
        <w:rPr>
          <w:rFonts w:cstheme="minorHAnsi"/>
        </w:rPr>
        <w:t>) below root P</w:t>
      </w:r>
      <w:r w:rsidRPr="00557E01">
        <w:rPr>
          <w:rFonts w:cstheme="minorHAnsi"/>
          <w:vertAlign w:val="subscript"/>
        </w:rPr>
        <w:t>50</w:t>
      </w:r>
      <w:r w:rsidRPr="00557E01">
        <w:rPr>
          <w:rFonts w:cstheme="minorHAnsi"/>
        </w:rPr>
        <w:t>, where </w:t>
      </w:r>
      <w:r w:rsidRPr="00557E01">
        <w:rPr>
          <w:rFonts w:cstheme="minorHAnsi"/>
          <w:i/>
          <w:iCs/>
        </w:rPr>
        <w:t>f </w:t>
      </w:r>
      <w:r w:rsidRPr="00557E01">
        <w:rPr>
          <w:rFonts w:cstheme="minorHAnsi"/>
        </w:rPr>
        <w:t>=</w:t>
      </w:r>
      <w:r w:rsidRPr="00557E01">
        <w:rPr>
          <w:rFonts w:cstheme="minorHAnsi"/>
          <w:i/>
          <w:iCs/>
        </w:rPr>
        <w:t> </w:t>
      </w:r>
      <w:r w:rsidRPr="00557E01">
        <w:rPr>
          <w:rFonts w:cstheme="minorHAnsi"/>
        </w:rPr>
        <w:t>1, and the number of hydrologically similar noncontiguous stands is equal to 24</w:t>
      </w:r>
    </w:p>
    <w:tbl>
      <w:tblPr>
        <w:tblStyle w:val="TableGrid"/>
        <w:tblW w:w="0" w:type="auto"/>
        <w:tblLook w:val="04A0" w:firstRow="1" w:lastRow="0" w:firstColumn="1" w:lastColumn="0" w:noHBand="0" w:noVBand="1"/>
      </w:tblPr>
      <w:tblGrid>
        <w:gridCol w:w="1713"/>
        <w:gridCol w:w="635"/>
        <w:gridCol w:w="625"/>
        <w:gridCol w:w="485"/>
        <w:gridCol w:w="1061"/>
        <w:gridCol w:w="625"/>
        <w:gridCol w:w="485"/>
        <w:gridCol w:w="1408"/>
        <w:gridCol w:w="625"/>
        <w:gridCol w:w="485"/>
      </w:tblGrid>
      <w:tr w:rsidR="006932C2" w:rsidRPr="00557E01" w14:paraId="7B5B9FEF" w14:textId="77777777" w:rsidTr="00B87E52">
        <w:tc>
          <w:tcPr>
            <w:tcW w:w="0" w:type="auto"/>
            <w:hideMark/>
          </w:tcPr>
          <w:p w14:paraId="2C74CC1E" w14:textId="77777777" w:rsidR="006932C2" w:rsidRPr="00557E01" w:rsidRDefault="006932C2" w:rsidP="004368C0">
            <w:pPr>
              <w:pStyle w:val="NoSpacing"/>
              <w:rPr>
                <w:rFonts w:cstheme="minorHAnsi"/>
              </w:rPr>
            </w:pPr>
          </w:p>
        </w:tc>
        <w:tc>
          <w:tcPr>
            <w:tcW w:w="0" w:type="auto"/>
            <w:hideMark/>
          </w:tcPr>
          <w:p w14:paraId="24AA37B8" w14:textId="77777777" w:rsidR="006932C2" w:rsidRPr="00557E01" w:rsidRDefault="006932C2" w:rsidP="004368C0">
            <w:pPr>
              <w:pStyle w:val="NoSpacing"/>
              <w:rPr>
                <w:rFonts w:cstheme="minorHAnsi"/>
                <w:b/>
                <w:bCs/>
                <w:color w:val="000000"/>
                <w:sz w:val="24"/>
                <w:szCs w:val="24"/>
              </w:rPr>
            </w:pPr>
            <w:r w:rsidRPr="00557E01">
              <w:rPr>
                <w:rFonts w:cstheme="minorHAnsi"/>
                <w:b/>
                <w:bCs/>
                <w:color w:val="000000"/>
              </w:rPr>
              <w:t>Soils</w:t>
            </w:r>
          </w:p>
        </w:tc>
        <w:tc>
          <w:tcPr>
            <w:tcW w:w="0" w:type="auto"/>
          </w:tcPr>
          <w:p w14:paraId="3128649D" w14:textId="77777777" w:rsidR="006932C2" w:rsidRPr="00557E01" w:rsidRDefault="006932C2" w:rsidP="004368C0">
            <w:pPr>
              <w:pStyle w:val="NoSpacing"/>
              <w:rPr>
                <w:rFonts w:cstheme="minorHAnsi"/>
                <w:b/>
                <w:bCs/>
                <w:color w:val="000000"/>
                <w:sz w:val="24"/>
                <w:szCs w:val="24"/>
              </w:rPr>
            </w:pPr>
          </w:p>
        </w:tc>
        <w:tc>
          <w:tcPr>
            <w:tcW w:w="0" w:type="auto"/>
          </w:tcPr>
          <w:p w14:paraId="17C7708B" w14:textId="5A8B14CF" w:rsidR="006932C2" w:rsidRPr="00557E01" w:rsidRDefault="006932C2" w:rsidP="004368C0">
            <w:pPr>
              <w:pStyle w:val="NoSpacing"/>
              <w:rPr>
                <w:rFonts w:cstheme="minorHAnsi"/>
                <w:b/>
                <w:bCs/>
                <w:color w:val="000000"/>
                <w:sz w:val="24"/>
                <w:szCs w:val="24"/>
              </w:rPr>
            </w:pPr>
          </w:p>
        </w:tc>
        <w:tc>
          <w:tcPr>
            <w:tcW w:w="0" w:type="auto"/>
            <w:hideMark/>
          </w:tcPr>
          <w:p w14:paraId="4C7E742D" w14:textId="77777777" w:rsidR="006932C2" w:rsidRPr="00557E01" w:rsidRDefault="006932C2" w:rsidP="004368C0">
            <w:pPr>
              <w:pStyle w:val="NoSpacing"/>
              <w:rPr>
                <w:rFonts w:cstheme="minorHAnsi"/>
                <w:b/>
                <w:bCs/>
                <w:color w:val="000000"/>
              </w:rPr>
            </w:pPr>
            <w:r w:rsidRPr="00557E01">
              <w:rPr>
                <w:rFonts w:cstheme="minorHAnsi"/>
                <w:b/>
                <w:bCs/>
                <w:color w:val="000000"/>
              </w:rPr>
              <w:t>Soils + LR</w:t>
            </w:r>
          </w:p>
        </w:tc>
        <w:tc>
          <w:tcPr>
            <w:tcW w:w="0" w:type="auto"/>
          </w:tcPr>
          <w:p w14:paraId="2A3BCC5F" w14:textId="77777777" w:rsidR="006932C2" w:rsidRPr="00557E01" w:rsidRDefault="006932C2" w:rsidP="004368C0">
            <w:pPr>
              <w:pStyle w:val="NoSpacing"/>
              <w:rPr>
                <w:rFonts w:cstheme="minorHAnsi"/>
                <w:b/>
                <w:bCs/>
                <w:color w:val="000000"/>
              </w:rPr>
            </w:pPr>
          </w:p>
        </w:tc>
        <w:tc>
          <w:tcPr>
            <w:tcW w:w="0" w:type="auto"/>
          </w:tcPr>
          <w:p w14:paraId="59354F93" w14:textId="0FC9D1B3" w:rsidR="006932C2" w:rsidRPr="00557E01" w:rsidRDefault="006932C2" w:rsidP="004368C0">
            <w:pPr>
              <w:pStyle w:val="NoSpacing"/>
              <w:rPr>
                <w:rFonts w:cstheme="minorHAnsi"/>
                <w:b/>
                <w:bCs/>
                <w:color w:val="000000"/>
              </w:rPr>
            </w:pPr>
          </w:p>
        </w:tc>
        <w:tc>
          <w:tcPr>
            <w:tcW w:w="0" w:type="auto"/>
            <w:hideMark/>
          </w:tcPr>
          <w:p w14:paraId="497E53CB" w14:textId="77777777" w:rsidR="006932C2" w:rsidRPr="00557E01" w:rsidRDefault="006932C2" w:rsidP="004368C0">
            <w:pPr>
              <w:pStyle w:val="NoSpacing"/>
              <w:rPr>
                <w:rFonts w:cstheme="minorHAnsi"/>
                <w:b/>
                <w:bCs/>
                <w:color w:val="000000"/>
              </w:rPr>
            </w:pPr>
            <w:r w:rsidRPr="00557E01">
              <w:rPr>
                <w:rFonts w:cstheme="minorHAnsi"/>
                <w:b/>
                <w:bCs/>
                <w:color w:val="000000"/>
              </w:rPr>
              <w:t>Soils + LR + H</w:t>
            </w:r>
          </w:p>
        </w:tc>
        <w:tc>
          <w:tcPr>
            <w:tcW w:w="0" w:type="auto"/>
          </w:tcPr>
          <w:p w14:paraId="0E615E5A" w14:textId="77777777" w:rsidR="006932C2" w:rsidRPr="00557E01" w:rsidRDefault="006932C2" w:rsidP="004368C0">
            <w:pPr>
              <w:pStyle w:val="NoSpacing"/>
              <w:rPr>
                <w:rFonts w:cstheme="minorHAnsi"/>
                <w:b/>
                <w:bCs/>
                <w:color w:val="000000"/>
              </w:rPr>
            </w:pPr>
          </w:p>
        </w:tc>
        <w:tc>
          <w:tcPr>
            <w:tcW w:w="0" w:type="auto"/>
          </w:tcPr>
          <w:p w14:paraId="6D3A9464" w14:textId="70E62DF7" w:rsidR="006932C2" w:rsidRPr="00557E01" w:rsidRDefault="006932C2" w:rsidP="004368C0">
            <w:pPr>
              <w:pStyle w:val="NoSpacing"/>
              <w:rPr>
                <w:rFonts w:cstheme="minorHAnsi"/>
                <w:b/>
                <w:bCs/>
                <w:color w:val="000000"/>
              </w:rPr>
            </w:pPr>
          </w:p>
        </w:tc>
      </w:tr>
      <w:tr w:rsidR="00963929" w:rsidRPr="00557E01" w14:paraId="4310B5CC" w14:textId="77777777" w:rsidTr="006E7F04">
        <w:tc>
          <w:tcPr>
            <w:tcW w:w="0" w:type="auto"/>
            <w:hideMark/>
          </w:tcPr>
          <w:p w14:paraId="05138B57" w14:textId="77777777" w:rsidR="00963929" w:rsidRPr="00557E01" w:rsidRDefault="00963929" w:rsidP="004368C0">
            <w:pPr>
              <w:pStyle w:val="NoSpacing"/>
              <w:rPr>
                <w:rFonts w:cstheme="minorHAnsi"/>
                <w:b/>
                <w:bCs/>
                <w:color w:val="000000"/>
              </w:rPr>
            </w:pPr>
            <w:r w:rsidRPr="00557E01">
              <w:rPr>
                <w:rFonts w:cstheme="minorHAnsi"/>
                <w:b/>
                <w:bCs/>
                <w:color w:val="000000"/>
              </w:rPr>
              <w:t>Modeled output</w:t>
            </w:r>
          </w:p>
        </w:tc>
        <w:tc>
          <w:tcPr>
            <w:tcW w:w="0" w:type="auto"/>
            <w:hideMark/>
          </w:tcPr>
          <w:p w14:paraId="59D5314A" w14:textId="77777777" w:rsidR="00963929" w:rsidRPr="00557E01" w:rsidRDefault="00963929" w:rsidP="004368C0">
            <w:pPr>
              <w:pStyle w:val="NoSpacing"/>
              <w:rPr>
                <w:rFonts w:cstheme="minorHAnsi"/>
                <w:b/>
                <w:bCs/>
                <w:color w:val="000000"/>
              </w:rPr>
            </w:pPr>
            <w:r w:rsidRPr="00557E01">
              <w:rPr>
                <w:rFonts w:cstheme="minorHAnsi"/>
                <w:b/>
                <w:bCs/>
                <w:i/>
                <w:iCs/>
                <w:color w:val="000000"/>
              </w:rPr>
              <w:t>R</w:t>
            </w:r>
            <w:r w:rsidRPr="00557E01">
              <w:rPr>
                <w:rFonts w:cstheme="minorHAnsi"/>
                <w:b/>
                <w:bCs/>
                <w:color w:val="000000"/>
                <w:sz w:val="16"/>
                <w:szCs w:val="16"/>
                <w:vertAlign w:val="superscript"/>
              </w:rPr>
              <w:t>2</w:t>
            </w:r>
          </w:p>
        </w:tc>
        <w:tc>
          <w:tcPr>
            <w:tcW w:w="0" w:type="auto"/>
            <w:hideMark/>
          </w:tcPr>
          <w:p w14:paraId="62D0D5EC" w14:textId="77777777" w:rsidR="00963929" w:rsidRPr="00557E01" w:rsidRDefault="00963929" w:rsidP="004368C0">
            <w:pPr>
              <w:pStyle w:val="NoSpacing"/>
              <w:rPr>
                <w:rFonts w:cstheme="minorHAnsi"/>
                <w:b/>
                <w:bCs/>
                <w:color w:val="000000"/>
              </w:rPr>
            </w:pPr>
            <w:r w:rsidRPr="00557E01">
              <w:rPr>
                <w:rFonts w:cstheme="minorHAnsi"/>
                <w:b/>
                <w:bCs/>
                <w:i/>
                <w:iCs/>
                <w:color w:val="000000"/>
              </w:rPr>
              <w:t>β</w:t>
            </w:r>
          </w:p>
        </w:tc>
        <w:tc>
          <w:tcPr>
            <w:tcW w:w="0" w:type="auto"/>
            <w:hideMark/>
          </w:tcPr>
          <w:p w14:paraId="00ABAA1C" w14:textId="77777777" w:rsidR="00963929" w:rsidRPr="00557E01" w:rsidRDefault="00963929" w:rsidP="004368C0">
            <w:pPr>
              <w:pStyle w:val="NoSpacing"/>
              <w:rPr>
                <w:rFonts w:cstheme="minorHAnsi"/>
                <w:b/>
                <w:bCs/>
                <w:color w:val="000000"/>
              </w:rPr>
            </w:pPr>
            <w:r w:rsidRPr="00557E01">
              <w:rPr>
                <w:rFonts w:cstheme="minorHAnsi"/>
                <w:b/>
                <w:bCs/>
                <w:i/>
                <w:iCs/>
                <w:color w:val="000000"/>
              </w:rPr>
              <w:t>P</w:t>
            </w:r>
          </w:p>
        </w:tc>
        <w:tc>
          <w:tcPr>
            <w:tcW w:w="0" w:type="auto"/>
            <w:hideMark/>
          </w:tcPr>
          <w:p w14:paraId="54A9B2D0" w14:textId="77777777" w:rsidR="00963929" w:rsidRPr="00557E01" w:rsidRDefault="00963929" w:rsidP="004368C0">
            <w:pPr>
              <w:pStyle w:val="NoSpacing"/>
              <w:rPr>
                <w:rFonts w:cstheme="minorHAnsi"/>
                <w:b/>
                <w:bCs/>
                <w:color w:val="000000"/>
              </w:rPr>
            </w:pPr>
            <w:r w:rsidRPr="00557E01">
              <w:rPr>
                <w:rFonts w:cstheme="minorHAnsi"/>
                <w:b/>
                <w:bCs/>
                <w:i/>
                <w:iCs/>
                <w:color w:val="000000"/>
              </w:rPr>
              <w:t>R</w:t>
            </w:r>
            <w:r w:rsidRPr="00557E01">
              <w:rPr>
                <w:rFonts w:cstheme="minorHAnsi"/>
                <w:b/>
                <w:bCs/>
                <w:color w:val="000000"/>
                <w:sz w:val="16"/>
                <w:szCs w:val="16"/>
                <w:vertAlign w:val="superscript"/>
              </w:rPr>
              <w:t>2</w:t>
            </w:r>
          </w:p>
        </w:tc>
        <w:tc>
          <w:tcPr>
            <w:tcW w:w="0" w:type="auto"/>
            <w:hideMark/>
          </w:tcPr>
          <w:p w14:paraId="0D3DA9B6" w14:textId="77777777" w:rsidR="00963929" w:rsidRPr="00557E01" w:rsidRDefault="00963929" w:rsidP="004368C0">
            <w:pPr>
              <w:pStyle w:val="NoSpacing"/>
              <w:rPr>
                <w:rFonts w:cstheme="minorHAnsi"/>
                <w:b/>
                <w:bCs/>
                <w:color w:val="000000"/>
              </w:rPr>
            </w:pPr>
            <w:r w:rsidRPr="00557E01">
              <w:rPr>
                <w:rFonts w:cstheme="minorHAnsi"/>
                <w:b/>
                <w:bCs/>
                <w:i/>
                <w:iCs/>
                <w:color w:val="000000"/>
              </w:rPr>
              <w:t>β</w:t>
            </w:r>
          </w:p>
        </w:tc>
        <w:tc>
          <w:tcPr>
            <w:tcW w:w="0" w:type="auto"/>
            <w:hideMark/>
          </w:tcPr>
          <w:p w14:paraId="11A46963" w14:textId="77777777" w:rsidR="00963929" w:rsidRPr="00557E01" w:rsidRDefault="00963929" w:rsidP="004368C0">
            <w:pPr>
              <w:pStyle w:val="NoSpacing"/>
              <w:rPr>
                <w:rFonts w:cstheme="minorHAnsi"/>
                <w:b/>
                <w:bCs/>
                <w:color w:val="000000"/>
              </w:rPr>
            </w:pPr>
            <w:r w:rsidRPr="00557E01">
              <w:rPr>
                <w:rFonts w:cstheme="minorHAnsi"/>
                <w:b/>
                <w:bCs/>
                <w:i/>
                <w:iCs/>
                <w:color w:val="000000"/>
              </w:rPr>
              <w:t>P</w:t>
            </w:r>
          </w:p>
        </w:tc>
        <w:tc>
          <w:tcPr>
            <w:tcW w:w="0" w:type="auto"/>
            <w:hideMark/>
          </w:tcPr>
          <w:p w14:paraId="6B6BAC44" w14:textId="77777777" w:rsidR="00963929" w:rsidRPr="00557E01" w:rsidRDefault="00963929" w:rsidP="004368C0">
            <w:pPr>
              <w:pStyle w:val="NoSpacing"/>
              <w:rPr>
                <w:rFonts w:cstheme="minorHAnsi"/>
                <w:b/>
                <w:bCs/>
                <w:color w:val="000000"/>
              </w:rPr>
            </w:pPr>
            <w:r w:rsidRPr="00557E01">
              <w:rPr>
                <w:rFonts w:cstheme="minorHAnsi"/>
                <w:b/>
                <w:bCs/>
                <w:i/>
                <w:iCs/>
                <w:color w:val="000000"/>
              </w:rPr>
              <w:t>R</w:t>
            </w:r>
            <w:r w:rsidRPr="00557E01">
              <w:rPr>
                <w:rFonts w:cstheme="minorHAnsi"/>
                <w:b/>
                <w:bCs/>
                <w:color w:val="000000"/>
                <w:sz w:val="16"/>
                <w:szCs w:val="16"/>
                <w:vertAlign w:val="superscript"/>
              </w:rPr>
              <w:t>2</w:t>
            </w:r>
          </w:p>
        </w:tc>
        <w:tc>
          <w:tcPr>
            <w:tcW w:w="0" w:type="auto"/>
            <w:hideMark/>
          </w:tcPr>
          <w:p w14:paraId="1CBC9A7A" w14:textId="77777777" w:rsidR="00963929" w:rsidRPr="00557E01" w:rsidRDefault="00963929" w:rsidP="004368C0">
            <w:pPr>
              <w:pStyle w:val="NoSpacing"/>
              <w:rPr>
                <w:rFonts w:cstheme="minorHAnsi"/>
                <w:b/>
                <w:bCs/>
                <w:color w:val="000000"/>
              </w:rPr>
            </w:pPr>
            <w:r w:rsidRPr="00557E01">
              <w:rPr>
                <w:rFonts w:cstheme="minorHAnsi"/>
                <w:b/>
                <w:bCs/>
                <w:i/>
                <w:iCs/>
                <w:color w:val="000000"/>
              </w:rPr>
              <w:t>β</w:t>
            </w:r>
          </w:p>
        </w:tc>
        <w:tc>
          <w:tcPr>
            <w:tcW w:w="0" w:type="auto"/>
            <w:hideMark/>
          </w:tcPr>
          <w:p w14:paraId="0A7EF1D9" w14:textId="77777777" w:rsidR="00963929" w:rsidRPr="00557E01" w:rsidRDefault="00963929" w:rsidP="004368C0">
            <w:pPr>
              <w:pStyle w:val="NoSpacing"/>
              <w:rPr>
                <w:rFonts w:cstheme="minorHAnsi"/>
                <w:b/>
                <w:bCs/>
                <w:color w:val="000000"/>
              </w:rPr>
            </w:pPr>
            <w:r w:rsidRPr="00557E01">
              <w:rPr>
                <w:rFonts w:cstheme="minorHAnsi"/>
                <w:b/>
                <w:bCs/>
                <w:i/>
                <w:iCs/>
                <w:color w:val="000000"/>
              </w:rPr>
              <w:t>P</w:t>
            </w:r>
          </w:p>
        </w:tc>
      </w:tr>
      <w:tr w:rsidR="00963929" w:rsidRPr="00557E01" w14:paraId="0392C26E" w14:textId="77777777" w:rsidTr="006E7F04">
        <w:tc>
          <w:tcPr>
            <w:tcW w:w="0" w:type="auto"/>
            <w:hideMark/>
          </w:tcPr>
          <w:p w14:paraId="731B3424" w14:textId="102FF677" w:rsidR="00963929" w:rsidRPr="00557E01" w:rsidRDefault="00C3760C" w:rsidP="00B83A71">
            <w:pPr>
              <w:pStyle w:val="NoSpacing"/>
              <w:jc w:val="center"/>
              <w:rPr>
                <w:rFonts w:cstheme="minorHAnsi"/>
                <w:color w:val="000000"/>
                <w:sz w:val="18"/>
                <w:szCs w:val="18"/>
              </w:rPr>
            </w:pPr>
            <m:oMathPara>
              <m:oMath>
                <m:acc>
                  <m:accPr>
                    <m:chr m:val="̅"/>
                    <m:ctrlPr>
                      <w:rPr>
                        <w:rStyle w:val="inline-equationlabel"/>
                        <w:rFonts w:ascii="Cambria Math" w:hAnsi="Cambria Math" w:cstheme="minorHAnsi"/>
                        <w:i/>
                      </w:rPr>
                    </m:ctrlPr>
                  </m:accPr>
                  <m:e>
                    <m:r>
                      <w:rPr>
                        <w:rStyle w:val="inline-equationlabel"/>
                        <w:rFonts w:ascii="Cambria Math" w:hAnsi="Cambria Math" w:cstheme="minorHAnsi"/>
                      </w:rPr>
                      <m:t>θ</m:t>
                    </m:r>
                  </m:e>
                </m:acc>
              </m:oMath>
            </m:oMathPara>
          </w:p>
        </w:tc>
        <w:tc>
          <w:tcPr>
            <w:tcW w:w="0" w:type="auto"/>
            <w:hideMark/>
          </w:tcPr>
          <w:p w14:paraId="75AC2B88" w14:textId="77777777" w:rsidR="00963929" w:rsidRPr="00557E01" w:rsidRDefault="00963929" w:rsidP="004368C0">
            <w:pPr>
              <w:pStyle w:val="NoSpacing"/>
              <w:rPr>
                <w:rFonts w:cstheme="minorHAnsi"/>
                <w:color w:val="000000"/>
                <w:sz w:val="18"/>
                <w:szCs w:val="18"/>
              </w:rPr>
            </w:pPr>
            <w:r w:rsidRPr="00557E01">
              <w:rPr>
                <w:rFonts w:cstheme="minorHAnsi"/>
                <w:color w:val="000000"/>
                <w:sz w:val="18"/>
                <w:szCs w:val="18"/>
              </w:rPr>
              <w:t>0.76</w:t>
            </w:r>
          </w:p>
        </w:tc>
        <w:tc>
          <w:tcPr>
            <w:tcW w:w="0" w:type="auto"/>
            <w:hideMark/>
          </w:tcPr>
          <w:p w14:paraId="690EF451" w14:textId="77777777" w:rsidR="00963929" w:rsidRPr="00557E01" w:rsidRDefault="00963929" w:rsidP="004368C0">
            <w:pPr>
              <w:pStyle w:val="NoSpacing"/>
              <w:rPr>
                <w:rFonts w:cstheme="minorHAnsi"/>
                <w:color w:val="000000"/>
                <w:sz w:val="18"/>
                <w:szCs w:val="18"/>
              </w:rPr>
            </w:pPr>
            <w:r w:rsidRPr="00557E01">
              <w:rPr>
                <w:rFonts w:cstheme="minorHAnsi"/>
                <w:color w:val="000000"/>
                <w:sz w:val="18"/>
                <w:szCs w:val="18"/>
              </w:rPr>
              <w:t>0.90</w:t>
            </w:r>
          </w:p>
        </w:tc>
        <w:tc>
          <w:tcPr>
            <w:tcW w:w="0" w:type="auto"/>
            <w:hideMark/>
          </w:tcPr>
          <w:p w14:paraId="7DBFC7A0" w14:textId="77777777" w:rsidR="00963929" w:rsidRPr="00557E01" w:rsidRDefault="00C3760C" w:rsidP="004368C0">
            <w:pPr>
              <w:pStyle w:val="NoSpacing"/>
              <w:rPr>
                <w:rFonts w:cstheme="minorHAnsi"/>
                <w:color w:val="000000"/>
                <w:sz w:val="18"/>
                <w:szCs w:val="18"/>
              </w:rPr>
            </w:pPr>
            <w:hyperlink r:id="rId173" w:anchor="nph15274-note-0001_147" w:tooltip="Link to note" w:history="1">
              <w:r w:rsidR="00963929" w:rsidRPr="00557E01">
                <w:rPr>
                  <w:rStyle w:val="Hyperlink"/>
                  <w:rFonts w:cstheme="minorHAnsi"/>
                  <w:color w:val="005274"/>
                  <w:sz w:val="18"/>
                  <w:szCs w:val="18"/>
                </w:rPr>
                <w:t>***</w:t>
              </w:r>
            </w:hyperlink>
          </w:p>
        </w:tc>
        <w:tc>
          <w:tcPr>
            <w:tcW w:w="0" w:type="auto"/>
            <w:hideMark/>
          </w:tcPr>
          <w:p w14:paraId="415A3D29" w14:textId="77777777" w:rsidR="00963929" w:rsidRPr="00557E01" w:rsidRDefault="00963929" w:rsidP="004368C0">
            <w:pPr>
              <w:pStyle w:val="NoSpacing"/>
              <w:rPr>
                <w:rFonts w:cstheme="minorHAnsi"/>
                <w:color w:val="000000"/>
                <w:sz w:val="18"/>
                <w:szCs w:val="18"/>
              </w:rPr>
            </w:pPr>
            <w:r w:rsidRPr="00557E01">
              <w:rPr>
                <w:rFonts w:cstheme="minorHAnsi"/>
                <w:color w:val="000000"/>
                <w:sz w:val="18"/>
                <w:szCs w:val="18"/>
              </w:rPr>
              <w:t>0.80</w:t>
            </w:r>
          </w:p>
        </w:tc>
        <w:tc>
          <w:tcPr>
            <w:tcW w:w="0" w:type="auto"/>
            <w:hideMark/>
          </w:tcPr>
          <w:p w14:paraId="3DE9276F" w14:textId="77777777" w:rsidR="00963929" w:rsidRPr="00557E01" w:rsidRDefault="00963929" w:rsidP="004368C0">
            <w:pPr>
              <w:pStyle w:val="NoSpacing"/>
              <w:rPr>
                <w:rFonts w:cstheme="minorHAnsi"/>
                <w:color w:val="000000"/>
                <w:sz w:val="18"/>
                <w:szCs w:val="18"/>
              </w:rPr>
            </w:pPr>
            <w:r w:rsidRPr="00557E01">
              <w:rPr>
                <w:rFonts w:cstheme="minorHAnsi"/>
                <w:color w:val="000000"/>
                <w:sz w:val="18"/>
                <w:szCs w:val="18"/>
              </w:rPr>
              <w:t>0.93</w:t>
            </w:r>
          </w:p>
        </w:tc>
        <w:tc>
          <w:tcPr>
            <w:tcW w:w="0" w:type="auto"/>
            <w:hideMark/>
          </w:tcPr>
          <w:p w14:paraId="349AA97D" w14:textId="77777777" w:rsidR="00963929" w:rsidRPr="00557E01" w:rsidRDefault="00C3760C" w:rsidP="004368C0">
            <w:pPr>
              <w:pStyle w:val="NoSpacing"/>
              <w:rPr>
                <w:rFonts w:cstheme="minorHAnsi"/>
                <w:color w:val="000000"/>
                <w:sz w:val="18"/>
                <w:szCs w:val="18"/>
              </w:rPr>
            </w:pPr>
            <w:hyperlink r:id="rId174" w:anchor="nph15274-note-0001_148" w:tooltip="Link to note" w:history="1">
              <w:r w:rsidR="00963929" w:rsidRPr="00557E01">
                <w:rPr>
                  <w:rStyle w:val="Hyperlink"/>
                  <w:rFonts w:cstheme="minorHAnsi"/>
                  <w:color w:val="005274"/>
                  <w:sz w:val="18"/>
                  <w:szCs w:val="18"/>
                </w:rPr>
                <w:t>***</w:t>
              </w:r>
            </w:hyperlink>
          </w:p>
        </w:tc>
        <w:tc>
          <w:tcPr>
            <w:tcW w:w="0" w:type="auto"/>
            <w:hideMark/>
          </w:tcPr>
          <w:p w14:paraId="2C64E3EC" w14:textId="77777777" w:rsidR="00963929" w:rsidRPr="00557E01" w:rsidRDefault="00963929" w:rsidP="004368C0">
            <w:pPr>
              <w:pStyle w:val="NoSpacing"/>
              <w:rPr>
                <w:rFonts w:cstheme="minorHAnsi"/>
                <w:color w:val="000000"/>
                <w:sz w:val="18"/>
                <w:szCs w:val="18"/>
              </w:rPr>
            </w:pPr>
            <w:r w:rsidRPr="00557E01">
              <w:rPr>
                <w:rFonts w:cstheme="minorHAnsi"/>
                <w:color w:val="000000"/>
                <w:sz w:val="18"/>
                <w:szCs w:val="18"/>
              </w:rPr>
              <w:t>0.82</w:t>
            </w:r>
          </w:p>
        </w:tc>
        <w:tc>
          <w:tcPr>
            <w:tcW w:w="0" w:type="auto"/>
            <w:hideMark/>
          </w:tcPr>
          <w:p w14:paraId="3588A176" w14:textId="77777777" w:rsidR="00963929" w:rsidRPr="00557E01" w:rsidRDefault="00963929" w:rsidP="004368C0">
            <w:pPr>
              <w:pStyle w:val="NoSpacing"/>
              <w:rPr>
                <w:rFonts w:cstheme="minorHAnsi"/>
                <w:color w:val="000000"/>
                <w:sz w:val="18"/>
                <w:szCs w:val="18"/>
              </w:rPr>
            </w:pPr>
            <w:r w:rsidRPr="00557E01">
              <w:rPr>
                <w:rFonts w:cstheme="minorHAnsi"/>
                <w:color w:val="000000"/>
                <w:sz w:val="18"/>
                <w:szCs w:val="18"/>
              </w:rPr>
              <w:t>1.02</w:t>
            </w:r>
          </w:p>
        </w:tc>
        <w:tc>
          <w:tcPr>
            <w:tcW w:w="0" w:type="auto"/>
            <w:hideMark/>
          </w:tcPr>
          <w:p w14:paraId="55A705B5" w14:textId="77777777" w:rsidR="00963929" w:rsidRPr="00557E01" w:rsidRDefault="00C3760C" w:rsidP="004368C0">
            <w:pPr>
              <w:pStyle w:val="NoSpacing"/>
              <w:rPr>
                <w:rFonts w:cstheme="minorHAnsi"/>
                <w:color w:val="000000"/>
                <w:sz w:val="18"/>
                <w:szCs w:val="18"/>
              </w:rPr>
            </w:pPr>
            <w:hyperlink r:id="rId175" w:anchor="nph15274-note-0001_149" w:tooltip="Link to note" w:history="1">
              <w:r w:rsidR="00963929" w:rsidRPr="00557E01">
                <w:rPr>
                  <w:rStyle w:val="Hyperlink"/>
                  <w:rFonts w:cstheme="minorHAnsi"/>
                  <w:color w:val="005274"/>
                  <w:sz w:val="18"/>
                  <w:szCs w:val="18"/>
                </w:rPr>
                <w:t>***</w:t>
              </w:r>
            </w:hyperlink>
          </w:p>
        </w:tc>
      </w:tr>
      <w:tr w:rsidR="00963929" w:rsidRPr="00557E01" w14:paraId="1F6DE39C" w14:textId="77777777" w:rsidTr="006E7F04">
        <w:tc>
          <w:tcPr>
            <w:tcW w:w="0" w:type="auto"/>
            <w:hideMark/>
          </w:tcPr>
          <w:p w14:paraId="3039A8FD" w14:textId="02A6B637" w:rsidR="00963929" w:rsidRPr="00557E01" w:rsidRDefault="00C3760C" w:rsidP="00B83A71">
            <w:pPr>
              <w:pStyle w:val="NoSpacing"/>
              <w:jc w:val="center"/>
              <w:rPr>
                <w:rFonts w:cstheme="minorHAnsi"/>
                <w:color w:val="000000"/>
                <w:sz w:val="18"/>
                <w:szCs w:val="18"/>
              </w:rPr>
            </w:pPr>
            <m:oMath>
              <m:acc>
                <m:accPr>
                  <m:chr m:val="̅"/>
                  <m:ctrlPr>
                    <w:rPr>
                      <w:rStyle w:val="inline-equationlabel"/>
                      <w:rFonts w:ascii="Cambria Math" w:hAnsi="Cambria Math" w:cstheme="minorHAnsi"/>
                      <w:iCs/>
                    </w:rPr>
                  </m:ctrlPr>
                </m:accPr>
                <m:e>
                  <m:r>
                    <m:rPr>
                      <m:sty m:val="p"/>
                    </m:rPr>
                    <w:rPr>
                      <w:rStyle w:val="inline-equationlabel"/>
                      <w:rFonts w:ascii="Cambria Math" w:hAnsi="Cambria Math" w:cstheme="minorHAnsi"/>
                    </w:rPr>
                    <m:t>ζ</m:t>
                  </m:r>
                </m:e>
              </m:acc>
              <m:r>
                <m:rPr>
                  <m:sty m:val="p"/>
                </m:rPr>
                <w:rPr>
                  <w:rStyle w:val="inline-equationlabel"/>
                  <w:rFonts w:ascii="Cambria Math" w:hAnsi="Cambria Math" w:cstheme="minorHAnsi"/>
                </w:rPr>
                <m:t>’</m:t>
              </m:r>
            </m:oMath>
            <w:r w:rsidR="00963929" w:rsidRPr="00557E01">
              <w:rPr>
                <w:rFonts w:cstheme="minorHAnsi"/>
                <w:color w:val="000000"/>
                <w:sz w:val="18"/>
                <w:szCs w:val="18"/>
              </w:rPr>
              <w:t>,</w:t>
            </w:r>
          </w:p>
        </w:tc>
        <w:tc>
          <w:tcPr>
            <w:tcW w:w="0" w:type="auto"/>
            <w:hideMark/>
          </w:tcPr>
          <w:p w14:paraId="2F14C023" w14:textId="77777777" w:rsidR="00963929" w:rsidRPr="00557E01" w:rsidRDefault="00963929" w:rsidP="004368C0">
            <w:pPr>
              <w:pStyle w:val="NoSpacing"/>
              <w:rPr>
                <w:rFonts w:cstheme="minorHAnsi"/>
                <w:color w:val="000000"/>
                <w:sz w:val="18"/>
                <w:szCs w:val="18"/>
              </w:rPr>
            </w:pPr>
            <w:r w:rsidRPr="00557E01">
              <w:rPr>
                <w:rFonts w:cstheme="minorHAnsi"/>
                <w:color w:val="000000"/>
                <w:sz w:val="18"/>
                <w:szCs w:val="18"/>
              </w:rPr>
              <w:t>0.75</w:t>
            </w:r>
          </w:p>
        </w:tc>
        <w:tc>
          <w:tcPr>
            <w:tcW w:w="0" w:type="auto"/>
            <w:hideMark/>
          </w:tcPr>
          <w:p w14:paraId="4A1BCA78" w14:textId="77777777" w:rsidR="00963929" w:rsidRPr="00557E01" w:rsidRDefault="00963929" w:rsidP="004368C0">
            <w:pPr>
              <w:pStyle w:val="NoSpacing"/>
              <w:rPr>
                <w:rFonts w:cstheme="minorHAnsi"/>
                <w:color w:val="000000"/>
                <w:sz w:val="18"/>
                <w:szCs w:val="18"/>
              </w:rPr>
            </w:pPr>
            <w:r w:rsidRPr="00557E01">
              <w:rPr>
                <w:rFonts w:cstheme="minorHAnsi"/>
                <w:color w:val="000000"/>
                <w:sz w:val="18"/>
                <w:szCs w:val="18"/>
              </w:rPr>
              <w:t>0.52</w:t>
            </w:r>
          </w:p>
        </w:tc>
        <w:tc>
          <w:tcPr>
            <w:tcW w:w="0" w:type="auto"/>
            <w:hideMark/>
          </w:tcPr>
          <w:p w14:paraId="27332993" w14:textId="77777777" w:rsidR="00963929" w:rsidRPr="00557E01" w:rsidRDefault="00C3760C" w:rsidP="004368C0">
            <w:pPr>
              <w:pStyle w:val="NoSpacing"/>
              <w:rPr>
                <w:rFonts w:cstheme="minorHAnsi"/>
                <w:color w:val="000000"/>
                <w:sz w:val="18"/>
                <w:szCs w:val="18"/>
              </w:rPr>
            </w:pPr>
            <w:hyperlink r:id="rId176" w:anchor="nph15274-note-0001_150" w:tooltip="Link to note" w:history="1">
              <w:r w:rsidR="00963929" w:rsidRPr="00557E01">
                <w:rPr>
                  <w:rStyle w:val="Hyperlink"/>
                  <w:rFonts w:cstheme="minorHAnsi"/>
                  <w:color w:val="005274"/>
                  <w:sz w:val="18"/>
                  <w:szCs w:val="18"/>
                </w:rPr>
                <w:t>***</w:t>
              </w:r>
            </w:hyperlink>
          </w:p>
        </w:tc>
        <w:tc>
          <w:tcPr>
            <w:tcW w:w="0" w:type="auto"/>
            <w:hideMark/>
          </w:tcPr>
          <w:p w14:paraId="70CEA6EB" w14:textId="77777777" w:rsidR="00963929" w:rsidRPr="00557E01" w:rsidRDefault="00963929" w:rsidP="004368C0">
            <w:pPr>
              <w:pStyle w:val="NoSpacing"/>
              <w:rPr>
                <w:rFonts w:cstheme="minorHAnsi"/>
                <w:color w:val="000000"/>
                <w:sz w:val="18"/>
                <w:szCs w:val="18"/>
              </w:rPr>
            </w:pPr>
            <w:r w:rsidRPr="00557E01">
              <w:rPr>
                <w:rFonts w:cstheme="minorHAnsi"/>
                <w:color w:val="000000"/>
                <w:sz w:val="18"/>
                <w:szCs w:val="18"/>
              </w:rPr>
              <w:t>0.75</w:t>
            </w:r>
          </w:p>
        </w:tc>
        <w:tc>
          <w:tcPr>
            <w:tcW w:w="0" w:type="auto"/>
            <w:hideMark/>
          </w:tcPr>
          <w:p w14:paraId="42E68041" w14:textId="77777777" w:rsidR="00963929" w:rsidRPr="00557E01" w:rsidRDefault="00963929" w:rsidP="004368C0">
            <w:pPr>
              <w:pStyle w:val="NoSpacing"/>
              <w:rPr>
                <w:rFonts w:cstheme="minorHAnsi"/>
                <w:color w:val="000000"/>
                <w:sz w:val="18"/>
                <w:szCs w:val="18"/>
              </w:rPr>
            </w:pPr>
            <w:r w:rsidRPr="00557E01">
              <w:rPr>
                <w:rFonts w:cstheme="minorHAnsi"/>
                <w:color w:val="000000"/>
                <w:sz w:val="18"/>
                <w:szCs w:val="18"/>
              </w:rPr>
              <w:t>0.52</w:t>
            </w:r>
          </w:p>
        </w:tc>
        <w:tc>
          <w:tcPr>
            <w:tcW w:w="0" w:type="auto"/>
            <w:hideMark/>
          </w:tcPr>
          <w:p w14:paraId="1FD31342" w14:textId="77777777" w:rsidR="00963929" w:rsidRPr="00557E01" w:rsidRDefault="00C3760C" w:rsidP="004368C0">
            <w:pPr>
              <w:pStyle w:val="NoSpacing"/>
              <w:rPr>
                <w:rFonts w:cstheme="minorHAnsi"/>
                <w:color w:val="000000"/>
                <w:sz w:val="18"/>
                <w:szCs w:val="18"/>
              </w:rPr>
            </w:pPr>
            <w:hyperlink r:id="rId177" w:anchor="nph15274-note-0001_151" w:tooltip="Link to note" w:history="1">
              <w:r w:rsidR="00963929" w:rsidRPr="00557E01">
                <w:rPr>
                  <w:rStyle w:val="Hyperlink"/>
                  <w:rFonts w:cstheme="minorHAnsi"/>
                  <w:color w:val="005274"/>
                  <w:sz w:val="18"/>
                  <w:szCs w:val="18"/>
                </w:rPr>
                <w:t>***</w:t>
              </w:r>
            </w:hyperlink>
          </w:p>
        </w:tc>
        <w:tc>
          <w:tcPr>
            <w:tcW w:w="0" w:type="auto"/>
            <w:hideMark/>
          </w:tcPr>
          <w:p w14:paraId="7F96960D" w14:textId="77777777" w:rsidR="00963929" w:rsidRPr="00557E01" w:rsidRDefault="00963929" w:rsidP="004368C0">
            <w:pPr>
              <w:pStyle w:val="NoSpacing"/>
              <w:rPr>
                <w:rFonts w:cstheme="minorHAnsi"/>
                <w:color w:val="000000"/>
                <w:sz w:val="18"/>
                <w:szCs w:val="18"/>
              </w:rPr>
            </w:pPr>
            <w:r w:rsidRPr="00557E01">
              <w:rPr>
                <w:rFonts w:cstheme="minorHAnsi"/>
                <w:color w:val="000000"/>
                <w:sz w:val="18"/>
                <w:szCs w:val="18"/>
              </w:rPr>
              <w:t>0.76</w:t>
            </w:r>
          </w:p>
        </w:tc>
        <w:tc>
          <w:tcPr>
            <w:tcW w:w="0" w:type="auto"/>
            <w:hideMark/>
          </w:tcPr>
          <w:p w14:paraId="4F077113" w14:textId="77777777" w:rsidR="00963929" w:rsidRPr="00557E01" w:rsidRDefault="00963929" w:rsidP="004368C0">
            <w:pPr>
              <w:pStyle w:val="NoSpacing"/>
              <w:rPr>
                <w:rFonts w:cstheme="minorHAnsi"/>
                <w:color w:val="000000"/>
                <w:sz w:val="18"/>
                <w:szCs w:val="18"/>
              </w:rPr>
            </w:pPr>
            <w:r w:rsidRPr="00557E01">
              <w:rPr>
                <w:rFonts w:cstheme="minorHAnsi"/>
                <w:color w:val="000000"/>
                <w:sz w:val="18"/>
                <w:szCs w:val="18"/>
              </w:rPr>
              <w:t>0.53</w:t>
            </w:r>
          </w:p>
        </w:tc>
        <w:tc>
          <w:tcPr>
            <w:tcW w:w="0" w:type="auto"/>
            <w:hideMark/>
          </w:tcPr>
          <w:p w14:paraId="6B89C595" w14:textId="77777777" w:rsidR="00963929" w:rsidRPr="00557E01" w:rsidRDefault="00C3760C" w:rsidP="004368C0">
            <w:pPr>
              <w:pStyle w:val="NoSpacing"/>
              <w:rPr>
                <w:rFonts w:cstheme="minorHAnsi"/>
                <w:color w:val="000000"/>
                <w:sz w:val="18"/>
                <w:szCs w:val="18"/>
              </w:rPr>
            </w:pPr>
            <w:hyperlink r:id="rId178" w:anchor="nph15274-note-0001_152" w:tooltip="Link to note" w:history="1">
              <w:r w:rsidR="00963929" w:rsidRPr="00557E01">
                <w:rPr>
                  <w:rStyle w:val="Hyperlink"/>
                  <w:rFonts w:cstheme="minorHAnsi"/>
                  <w:color w:val="005274"/>
                  <w:sz w:val="18"/>
                  <w:szCs w:val="18"/>
                </w:rPr>
                <w:t>***</w:t>
              </w:r>
            </w:hyperlink>
          </w:p>
        </w:tc>
      </w:tr>
      <w:tr w:rsidR="00963929" w:rsidRPr="00557E01" w14:paraId="15218440" w14:textId="77777777" w:rsidTr="006E7F04">
        <w:tc>
          <w:tcPr>
            <w:tcW w:w="0" w:type="auto"/>
            <w:hideMark/>
          </w:tcPr>
          <w:p w14:paraId="55C1A286" w14:textId="2731D12A" w:rsidR="00963929" w:rsidRPr="00557E01" w:rsidRDefault="00C3760C" w:rsidP="00B83A71">
            <w:pPr>
              <w:pStyle w:val="NoSpacing"/>
              <w:jc w:val="center"/>
              <w:rPr>
                <w:rFonts w:cstheme="minorHAnsi"/>
                <w:color w:val="000000"/>
                <w:sz w:val="18"/>
                <w:szCs w:val="18"/>
              </w:rPr>
            </w:pPr>
            <m:oMathPara>
              <m:oMath>
                <m:sSub>
                  <m:sSubPr>
                    <m:ctrlPr>
                      <w:rPr>
                        <w:rStyle w:val="inline-equationlabel"/>
                        <w:rFonts w:ascii="Cambria Math" w:hAnsi="Cambria Math" w:cstheme="minorHAnsi"/>
                        <w:iCs/>
                      </w:rPr>
                    </m:ctrlPr>
                  </m:sSubPr>
                  <m:e>
                    <m:acc>
                      <m:accPr>
                        <m:chr m:val="̅"/>
                        <m:ctrlPr>
                          <w:rPr>
                            <w:rStyle w:val="inline-equationlabel"/>
                            <w:rFonts w:ascii="Cambria Math" w:hAnsi="Cambria Math" w:cstheme="minorHAnsi"/>
                            <w:iCs/>
                          </w:rPr>
                        </m:ctrlPr>
                      </m:accPr>
                      <m:e>
                        <m:r>
                          <w:rPr>
                            <w:rStyle w:val="inline-equationlabel"/>
                            <w:rFonts w:ascii="Cambria Math" w:hAnsi="Cambria Math" w:cstheme="minorHAnsi"/>
                          </w:rPr>
                          <m:t>n</m:t>
                        </m:r>
                      </m:e>
                    </m:acc>
                  </m:e>
                  <m:sub>
                    <m:r>
                      <m:rPr>
                        <m:sty m:val="p"/>
                      </m:rPr>
                      <w:rPr>
                        <w:rStyle w:val="inline-equationlabel"/>
                        <w:rFonts w:ascii="Cambria Math" w:hAnsi="Cambria Math" w:cstheme="minorHAnsi"/>
                      </w:rPr>
                      <m:t>sm</m:t>
                    </m:r>
                  </m:sub>
                </m:sSub>
              </m:oMath>
            </m:oMathPara>
          </w:p>
        </w:tc>
        <w:tc>
          <w:tcPr>
            <w:tcW w:w="0" w:type="auto"/>
            <w:hideMark/>
          </w:tcPr>
          <w:p w14:paraId="0084DA22" w14:textId="77777777" w:rsidR="00963929" w:rsidRPr="00557E01" w:rsidRDefault="00963929" w:rsidP="004368C0">
            <w:pPr>
              <w:pStyle w:val="NoSpacing"/>
              <w:rPr>
                <w:rFonts w:cstheme="minorHAnsi"/>
                <w:color w:val="000000"/>
                <w:sz w:val="18"/>
                <w:szCs w:val="18"/>
              </w:rPr>
            </w:pPr>
            <w:r w:rsidRPr="00557E01">
              <w:rPr>
                <w:rFonts w:cstheme="minorHAnsi"/>
                <w:color w:val="000000"/>
                <w:sz w:val="18"/>
                <w:szCs w:val="18"/>
              </w:rPr>
              <w:t>0.77</w:t>
            </w:r>
          </w:p>
        </w:tc>
        <w:tc>
          <w:tcPr>
            <w:tcW w:w="0" w:type="auto"/>
            <w:hideMark/>
          </w:tcPr>
          <w:p w14:paraId="03B0E99A" w14:textId="77777777" w:rsidR="00963929" w:rsidRPr="00557E01" w:rsidRDefault="00963929" w:rsidP="004368C0">
            <w:pPr>
              <w:pStyle w:val="NoSpacing"/>
              <w:rPr>
                <w:rFonts w:cstheme="minorHAnsi"/>
                <w:color w:val="000000"/>
                <w:sz w:val="18"/>
                <w:szCs w:val="18"/>
              </w:rPr>
            </w:pPr>
            <w:r w:rsidRPr="00557E01">
              <w:rPr>
                <w:rFonts w:cstheme="minorHAnsi"/>
                <w:color w:val="000000"/>
                <w:sz w:val="18"/>
                <w:szCs w:val="18"/>
              </w:rPr>
              <w:t>0.02</w:t>
            </w:r>
          </w:p>
        </w:tc>
        <w:tc>
          <w:tcPr>
            <w:tcW w:w="0" w:type="auto"/>
            <w:hideMark/>
          </w:tcPr>
          <w:p w14:paraId="34FE629C" w14:textId="77777777" w:rsidR="00963929" w:rsidRPr="00557E01" w:rsidRDefault="00C3760C" w:rsidP="004368C0">
            <w:pPr>
              <w:pStyle w:val="NoSpacing"/>
              <w:rPr>
                <w:rFonts w:cstheme="minorHAnsi"/>
                <w:color w:val="000000"/>
                <w:sz w:val="18"/>
                <w:szCs w:val="18"/>
              </w:rPr>
            </w:pPr>
            <w:hyperlink r:id="rId179" w:anchor="nph15274-note-0001_153" w:tooltip="Link to note" w:history="1">
              <w:r w:rsidR="00963929" w:rsidRPr="00557E01">
                <w:rPr>
                  <w:rStyle w:val="Hyperlink"/>
                  <w:rFonts w:cstheme="minorHAnsi"/>
                  <w:color w:val="005274"/>
                  <w:sz w:val="18"/>
                  <w:szCs w:val="18"/>
                </w:rPr>
                <w:t>***</w:t>
              </w:r>
            </w:hyperlink>
          </w:p>
        </w:tc>
        <w:tc>
          <w:tcPr>
            <w:tcW w:w="0" w:type="auto"/>
            <w:hideMark/>
          </w:tcPr>
          <w:p w14:paraId="1E19B959" w14:textId="77777777" w:rsidR="00963929" w:rsidRPr="00557E01" w:rsidRDefault="00963929" w:rsidP="004368C0">
            <w:pPr>
              <w:pStyle w:val="NoSpacing"/>
              <w:rPr>
                <w:rFonts w:cstheme="minorHAnsi"/>
                <w:color w:val="000000"/>
                <w:sz w:val="18"/>
                <w:szCs w:val="18"/>
              </w:rPr>
            </w:pPr>
            <w:r w:rsidRPr="00557E01">
              <w:rPr>
                <w:rFonts w:cstheme="minorHAnsi"/>
                <w:color w:val="000000"/>
                <w:sz w:val="18"/>
                <w:szCs w:val="18"/>
              </w:rPr>
              <w:t>0.83</w:t>
            </w:r>
          </w:p>
        </w:tc>
        <w:tc>
          <w:tcPr>
            <w:tcW w:w="0" w:type="auto"/>
            <w:hideMark/>
          </w:tcPr>
          <w:p w14:paraId="5BE84823" w14:textId="77777777" w:rsidR="00963929" w:rsidRPr="00557E01" w:rsidRDefault="00963929" w:rsidP="004368C0">
            <w:pPr>
              <w:pStyle w:val="NoSpacing"/>
              <w:rPr>
                <w:rFonts w:cstheme="minorHAnsi"/>
                <w:color w:val="000000"/>
                <w:sz w:val="18"/>
                <w:szCs w:val="18"/>
              </w:rPr>
            </w:pPr>
            <w:r w:rsidRPr="00557E01">
              <w:rPr>
                <w:rFonts w:cstheme="minorHAnsi"/>
                <w:color w:val="000000"/>
                <w:sz w:val="18"/>
                <w:szCs w:val="18"/>
              </w:rPr>
              <w:t>0.02</w:t>
            </w:r>
          </w:p>
        </w:tc>
        <w:tc>
          <w:tcPr>
            <w:tcW w:w="0" w:type="auto"/>
            <w:hideMark/>
          </w:tcPr>
          <w:p w14:paraId="79243CC4" w14:textId="77777777" w:rsidR="00963929" w:rsidRPr="00557E01" w:rsidRDefault="00C3760C" w:rsidP="004368C0">
            <w:pPr>
              <w:pStyle w:val="NoSpacing"/>
              <w:rPr>
                <w:rFonts w:cstheme="minorHAnsi"/>
                <w:color w:val="000000"/>
                <w:sz w:val="18"/>
                <w:szCs w:val="18"/>
              </w:rPr>
            </w:pPr>
            <w:hyperlink r:id="rId180" w:anchor="nph15274-note-0001_154" w:tooltip="Link to note" w:history="1">
              <w:r w:rsidR="00963929" w:rsidRPr="00557E01">
                <w:rPr>
                  <w:rStyle w:val="Hyperlink"/>
                  <w:rFonts w:cstheme="minorHAnsi"/>
                  <w:color w:val="005274"/>
                  <w:sz w:val="18"/>
                  <w:szCs w:val="18"/>
                </w:rPr>
                <w:t>***</w:t>
              </w:r>
            </w:hyperlink>
          </w:p>
        </w:tc>
        <w:tc>
          <w:tcPr>
            <w:tcW w:w="0" w:type="auto"/>
            <w:hideMark/>
          </w:tcPr>
          <w:p w14:paraId="7E3C2FD3" w14:textId="77777777" w:rsidR="00963929" w:rsidRPr="00557E01" w:rsidRDefault="00963929" w:rsidP="004368C0">
            <w:pPr>
              <w:pStyle w:val="NoSpacing"/>
              <w:rPr>
                <w:rFonts w:cstheme="minorHAnsi"/>
                <w:color w:val="000000"/>
                <w:sz w:val="18"/>
                <w:szCs w:val="18"/>
              </w:rPr>
            </w:pPr>
            <w:r w:rsidRPr="00557E01">
              <w:rPr>
                <w:rFonts w:cstheme="minorHAnsi"/>
                <w:color w:val="000000"/>
                <w:sz w:val="18"/>
                <w:szCs w:val="18"/>
              </w:rPr>
              <w:t>0.85</w:t>
            </w:r>
          </w:p>
        </w:tc>
        <w:tc>
          <w:tcPr>
            <w:tcW w:w="0" w:type="auto"/>
            <w:hideMark/>
          </w:tcPr>
          <w:p w14:paraId="66039EF9" w14:textId="77777777" w:rsidR="00963929" w:rsidRPr="00557E01" w:rsidRDefault="00963929" w:rsidP="004368C0">
            <w:pPr>
              <w:pStyle w:val="NoSpacing"/>
              <w:rPr>
                <w:rFonts w:cstheme="minorHAnsi"/>
                <w:color w:val="000000"/>
                <w:sz w:val="18"/>
                <w:szCs w:val="18"/>
              </w:rPr>
            </w:pPr>
            <w:r w:rsidRPr="00557E01">
              <w:rPr>
                <w:rFonts w:cstheme="minorHAnsi"/>
                <w:color w:val="000000"/>
                <w:sz w:val="18"/>
                <w:szCs w:val="18"/>
              </w:rPr>
              <w:t>0.03</w:t>
            </w:r>
          </w:p>
        </w:tc>
        <w:tc>
          <w:tcPr>
            <w:tcW w:w="0" w:type="auto"/>
            <w:hideMark/>
          </w:tcPr>
          <w:p w14:paraId="33F690E6" w14:textId="77777777" w:rsidR="00963929" w:rsidRPr="00557E01" w:rsidRDefault="00C3760C" w:rsidP="004368C0">
            <w:pPr>
              <w:pStyle w:val="NoSpacing"/>
              <w:rPr>
                <w:rFonts w:cstheme="minorHAnsi"/>
                <w:color w:val="000000"/>
                <w:sz w:val="18"/>
                <w:szCs w:val="18"/>
              </w:rPr>
            </w:pPr>
            <w:hyperlink r:id="rId181" w:anchor="nph15274-note-0001_155" w:tooltip="Link to note" w:history="1">
              <w:r w:rsidR="00963929" w:rsidRPr="00557E01">
                <w:rPr>
                  <w:rStyle w:val="Hyperlink"/>
                  <w:rFonts w:cstheme="minorHAnsi"/>
                  <w:color w:val="005274"/>
                  <w:sz w:val="18"/>
                  <w:szCs w:val="18"/>
                </w:rPr>
                <w:t>***</w:t>
              </w:r>
            </w:hyperlink>
          </w:p>
        </w:tc>
      </w:tr>
      <w:tr w:rsidR="00963929" w:rsidRPr="00557E01" w14:paraId="4BC78588" w14:textId="77777777" w:rsidTr="006E7F04">
        <w:tc>
          <w:tcPr>
            <w:tcW w:w="0" w:type="auto"/>
            <w:hideMark/>
          </w:tcPr>
          <w:p w14:paraId="41DB43AC" w14:textId="4CFE259A" w:rsidR="00963929" w:rsidRPr="00557E01" w:rsidRDefault="00C3760C" w:rsidP="00B83A71">
            <w:pPr>
              <w:pStyle w:val="NoSpacing"/>
              <w:jc w:val="center"/>
              <w:rPr>
                <w:rFonts w:cstheme="minorHAnsi"/>
                <w:color w:val="000000"/>
                <w:sz w:val="18"/>
                <w:szCs w:val="18"/>
              </w:rPr>
            </w:pPr>
            <m:oMathPara>
              <m:oMath>
                <m:sSub>
                  <m:sSubPr>
                    <m:ctrlPr>
                      <w:rPr>
                        <w:rStyle w:val="inline-equationlabel"/>
                        <w:rFonts w:ascii="Cambria Math" w:hAnsi="Cambria Math" w:cstheme="minorHAnsi"/>
                        <w:iCs/>
                      </w:rPr>
                    </m:ctrlPr>
                  </m:sSubPr>
                  <m:e>
                    <m:acc>
                      <m:accPr>
                        <m:chr m:val="̅"/>
                        <m:ctrlPr>
                          <w:rPr>
                            <w:rStyle w:val="inline-equationlabel"/>
                            <w:rFonts w:ascii="Cambria Math" w:hAnsi="Cambria Math" w:cstheme="minorHAnsi"/>
                            <w:iCs/>
                          </w:rPr>
                        </m:ctrlPr>
                      </m:accPr>
                      <m:e>
                        <m:r>
                          <w:rPr>
                            <w:rStyle w:val="inline-equationlabel"/>
                            <w:rFonts w:ascii="Cambria Math" w:hAnsi="Cambria Math" w:cstheme="minorHAnsi"/>
                          </w:rPr>
                          <m:t>T</m:t>
                        </m:r>
                      </m:e>
                    </m:acc>
                  </m:e>
                  <m:sub>
                    <m:r>
                      <m:rPr>
                        <m:sty m:val="p"/>
                      </m:rPr>
                      <w:rPr>
                        <w:rStyle w:val="inline-equationlabel"/>
                        <w:rFonts w:ascii="Cambria Math" w:hAnsi="Cambria Math" w:cstheme="minorHAnsi"/>
                      </w:rPr>
                      <m:t>sm</m:t>
                    </m:r>
                  </m:sub>
                </m:sSub>
              </m:oMath>
            </m:oMathPara>
          </w:p>
        </w:tc>
        <w:tc>
          <w:tcPr>
            <w:tcW w:w="0" w:type="auto"/>
            <w:hideMark/>
          </w:tcPr>
          <w:p w14:paraId="13BFEEB6" w14:textId="77777777" w:rsidR="00963929" w:rsidRPr="00557E01" w:rsidRDefault="00963929" w:rsidP="004368C0">
            <w:pPr>
              <w:pStyle w:val="NoSpacing"/>
              <w:rPr>
                <w:rFonts w:cstheme="minorHAnsi"/>
                <w:color w:val="000000"/>
                <w:sz w:val="18"/>
                <w:szCs w:val="18"/>
              </w:rPr>
            </w:pPr>
            <w:r w:rsidRPr="00557E01">
              <w:rPr>
                <w:rFonts w:cstheme="minorHAnsi"/>
                <w:color w:val="000000"/>
                <w:sz w:val="18"/>
                <w:szCs w:val="18"/>
              </w:rPr>
              <w:t>0.75</w:t>
            </w:r>
          </w:p>
        </w:tc>
        <w:tc>
          <w:tcPr>
            <w:tcW w:w="0" w:type="auto"/>
            <w:hideMark/>
          </w:tcPr>
          <w:p w14:paraId="45356BB2" w14:textId="77777777" w:rsidR="00963929" w:rsidRPr="00557E01" w:rsidRDefault="00963929" w:rsidP="004368C0">
            <w:pPr>
              <w:pStyle w:val="NoSpacing"/>
              <w:rPr>
                <w:rFonts w:cstheme="minorHAnsi"/>
                <w:color w:val="000000"/>
                <w:sz w:val="18"/>
                <w:szCs w:val="18"/>
              </w:rPr>
            </w:pPr>
            <w:r w:rsidRPr="00557E01">
              <w:rPr>
                <w:rFonts w:cstheme="minorHAnsi"/>
                <w:color w:val="000000"/>
                <w:sz w:val="18"/>
                <w:szCs w:val="18"/>
              </w:rPr>
              <w:t>−0.48</w:t>
            </w:r>
          </w:p>
        </w:tc>
        <w:tc>
          <w:tcPr>
            <w:tcW w:w="0" w:type="auto"/>
            <w:hideMark/>
          </w:tcPr>
          <w:p w14:paraId="2D71729E" w14:textId="77777777" w:rsidR="00963929" w:rsidRPr="00557E01" w:rsidRDefault="00C3760C" w:rsidP="004368C0">
            <w:pPr>
              <w:pStyle w:val="NoSpacing"/>
              <w:rPr>
                <w:rFonts w:cstheme="minorHAnsi"/>
                <w:color w:val="000000"/>
                <w:sz w:val="18"/>
                <w:szCs w:val="18"/>
              </w:rPr>
            </w:pPr>
            <w:hyperlink r:id="rId182" w:anchor="nph15274-note-0001_156" w:tooltip="Link to note" w:history="1">
              <w:r w:rsidR="00963929" w:rsidRPr="00557E01">
                <w:rPr>
                  <w:rStyle w:val="Hyperlink"/>
                  <w:rFonts w:cstheme="minorHAnsi"/>
                  <w:color w:val="005274"/>
                  <w:sz w:val="18"/>
                  <w:szCs w:val="18"/>
                </w:rPr>
                <w:t>***</w:t>
              </w:r>
            </w:hyperlink>
          </w:p>
        </w:tc>
        <w:tc>
          <w:tcPr>
            <w:tcW w:w="0" w:type="auto"/>
            <w:hideMark/>
          </w:tcPr>
          <w:p w14:paraId="7446E0E6" w14:textId="77777777" w:rsidR="00963929" w:rsidRPr="00557E01" w:rsidRDefault="00963929" w:rsidP="004368C0">
            <w:pPr>
              <w:pStyle w:val="NoSpacing"/>
              <w:rPr>
                <w:rFonts w:cstheme="minorHAnsi"/>
                <w:color w:val="000000"/>
                <w:sz w:val="18"/>
                <w:szCs w:val="18"/>
              </w:rPr>
            </w:pPr>
            <w:r w:rsidRPr="00557E01">
              <w:rPr>
                <w:rFonts w:cstheme="minorHAnsi"/>
                <w:color w:val="000000"/>
                <w:sz w:val="18"/>
                <w:szCs w:val="18"/>
              </w:rPr>
              <w:t>0.47</w:t>
            </w:r>
          </w:p>
        </w:tc>
        <w:tc>
          <w:tcPr>
            <w:tcW w:w="0" w:type="auto"/>
            <w:hideMark/>
          </w:tcPr>
          <w:p w14:paraId="5E2EDF06" w14:textId="77777777" w:rsidR="00963929" w:rsidRPr="00557E01" w:rsidRDefault="00963929" w:rsidP="004368C0">
            <w:pPr>
              <w:pStyle w:val="NoSpacing"/>
              <w:rPr>
                <w:rFonts w:cstheme="minorHAnsi"/>
                <w:color w:val="000000"/>
                <w:sz w:val="18"/>
                <w:szCs w:val="18"/>
              </w:rPr>
            </w:pPr>
            <w:r w:rsidRPr="00557E01">
              <w:rPr>
                <w:rFonts w:cstheme="minorHAnsi"/>
                <w:color w:val="000000"/>
                <w:sz w:val="18"/>
                <w:szCs w:val="18"/>
              </w:rPr>
              <w:t>−0.37</w:t>
            </w:r>
          </w:p>
        </w:tc>
        <w:tc>
          <w:tcPr>
            <w:tcW w:w="0" w:type="auto"/>
            <w:hideMark/>
          </w:tcPr>
          <w:p w14:paraId="472ED29B" w14:textId="77777777" w:rsidR="00963929" w:rsidRPr="00557E01" w:rsidRDefault="00C3760C" w:rsidP="004368C0">
            <w:pPr>
              <w:pStyle w:val="NoSpacing"/>
              <w:rPr>
                <w:rFonts w:cstheme="minorHAnsi"/>
                <w:color w:val="000000"/>
                <w:sz w:val="18"/>
                <w:szCs w:val="18"/>
              </w:rPr>
            </w:pPr>
            <w:hyperlink r:id="rId183" w:anchor="nph15274-note-0001_157" w:tooltip="Link to note" w:history="1">
              <w:r w:rsidR="00963929" w:rsidRPr="00557E01">
                <w:rPr>
                  <w:rStyle w:val="Hyperlink"/>
                  <w:rFonts w:cstheme="minorHAnsi"/>
                  <w:color w:val="005274"/>
                  <w:sz w:val="18"/>
                  <w:szCs w:val="18"/>
                </w:rPr>
                <w:t>***</w:t>
              </w:r>
            </w:hyperlink>
          </w:p>
        </w:tc>
        <w:tc>
          <w:tcPr>
            <w:tcW w:w="0" w:type="auto"/>
            <w:hideMark/>
          </w:tcPr>
          <w:p w14:paraId="6A524D96" w14:textId="77777777" w:rsidR="00963929" w:rsidRPr="00557E01" w:rsidRDefault="00963929" w:rsidP="004368C0">
            <w:pPr>
              <w:pStyle w:val="NoSpacing"/>
              <w:rPr>
                <w:rFonts w:cstheme="minorHAnsi"/>
                <w:color w:val="000000"/>
                <w:sz w:val="18"/>
                <w:szCs w:val="18"/>
              </w:rPr>
            </w:pPr>
            <w:r w:rsidRPr="00557E01">
              <w:rPr>
                <w:rFonts w:cstheme="minorHAnsi"/>
                <w:color w:val="000000"/>
                <w:sz w:val="18"/>
                <w:szCs w:val="18"/>
              </w:rPr>
              <w:t>0.45</w:t>
            </w:r>
          </w:p>
        </w:tc>
        <w:tc>
          <w:tcPr>
            <w:tcW w:w="0" w:type="auto"/>
            <w:hideMark/>
          </w:tcPr>
          <w:p w14:paraId="7277660E" w14:textId="77777777" w:rsidR="00963929" w:rsidRPr="00557E01" w:rsidRDefault="00963929" w:rsidP="004368C0">
            <w:pPr>
              <w:pStyle w:val="NoSpacing"/>
              <w:rPr>
                <w:rFonts w:cstheme="minorHAnsi"/>
                <w:color w:val="000000"/>
                <w:sz w:val="18"/>
                <w:szCs w:val="18"/>
              </w:rPr>
            </w:pPr>
            <w:r w:rsidRPr="00557E01">
              <w:rPr>
                <w:rFonts w:cstheme="minorHAnsi"/>
                <w:color w:val="000000"/>
                <w:sz w:val="18"/>
                <w:szCs w:val="18"/>
              </w:rPr>
              <w:t>−0.41</w:t>
            </w:r>
          </w:p>
        </w:tc>
        <w:tc>
          <w:tcPr>
            <w:tcW w:w="0" w:type="auto"/>
            <w:hideMark/>
          </w:tcPr>
          <w:p w14:paraId="69931CDF" w14:textId="77777777" w:rsidR="00963929" w:rsidRPr="00557E01" w:rsidRDefault="00C3760C" w:rsidP="004368C0">
            <w:pPr>
              <w:pStyle w:val="NoSpacing"/>
              <w:rPr>
                <w:rFonts w:cstheme="minorHAnsi"/>
                <w:color w:val="000000"/>
                <w:sz w:val="18"/>
                <w:szCs w:val="18"/>
              </w:rPr>
            </w:pPr>
            <w:hyperlink r:id="rId184" w:anchor="nph15274-note-0001_158" w:tooltip="Link to note" w:history="1">
              <w:r w:rsidR="00963929" w:rsidRPr="00557E01">
                <w:rPr>
                  <w:rStyle w:val="Hyperlink"/>
                  <w:rFonts w:cstheme="minorHAnsi"/>
                  <w:color w:val="005274"/>
                  <w:sz w:val="18"/>
                  <w:szCs w:val="18"/>
                </w:rPr>
                <w:t>***</w:t>
              </w:r>
            </w:hyperlink>
          </w:p>
        </w:tc>
      </w:tr>
    </w:tbl>
    <w:p w14:paraId="405A892C" w14:textId="77777777" w:rsidR="00963929" w:rsidRPr="00557E01" w:rsidRDefault="00963929" w:rsidP="006932C2">
      <w:pPr>
        <w:pStyle w:val="NoSpacing"/>
        <w:rPr>
          <w:rFonts w:cstheme="minorHAnsi"/>
          <w:sz w:val="24"/>
          <w:szCs w:val="24"/>
        </w:rPr>
      </w:pPr>
      <w:r w:rsidRPr="00557E01">
        <w:rPr>
          <w:rFonts w:cstheme="minorHAnsi"/>
        </w:rPr>
        <w:t>***, </w:t>
      </w:r>
      <w:r w:rsidRPr="00557E01">
        <w:rPr>
          <w:rFonts w:cstheme="minorHAnsi"/>
          <w:i/>
          <w:iCs/>
        </w:rPr>
        <w:t>P </w:t>
      </w:r>
      <w:r w:rsidRPr="00557E01">
        <w:rPr>
          <w:rFonts w:cstheme="minorHAnsi"/>
        </w:rPr>
        <w:t>&lt;</w:t>
      </w:r>
      <w:r w:rsidRPr="00557E01">
        <w:rPr>
          <w:rFonts w:cstheme="minorHAnsi"/>
          <w:i/>
          <w:iCs/>
        </w:rPr>
        <w:t> </w:t>
      </w:r>
      <w:r w:rsidRPr="00557E01">
        <w:rPr>
          <w:rFonts w:cstheme="minorHAnsi"/>
        </w:rPr>
        <w:t>0.001; Soils, soil texture and depth; LR, lateral redistribution; H, heat load.</w:t>
      </w:r>
    </w:p>
    <w:p w14:paraId="0222112D" w14:textId="77777777" w:rsidR="006932C2" w:rsidRPr="00557E01" w:rsidRDefault="006932C2" w:rsidP="00963929">
      <w:pPr>
        <w:pStyle w:val="NormalWeb"/>
        <w:spacing w:before="0" w:beforeAutospacing="0" w:after="240" w:afterAutospacing="0" w:line="360" w:lineRule="atLeast"/>
        <w:rPr>
          <w:rFonts w:asciiTheme="minorHAnsi" w:hAnsiTheme="minorHAnsi" w:cstheme="minorHAnsi"/>
        </w:rPr>
      </w:pPr>
    </w:p>
    <w:p w14:paraId="6C4D43DC" w14:textId="33CE0852" w:rsidR="00963929" w:rsidRPr="00557E01" w:rsidRDefault="00963929" w:rsidP="006932C2">
      <w:pPr>
        <w:rPr>
          <w:rFonts w:cstheme="minorHAnsi"/>
        </w:rPr>
      </w:pPr>
      <w:r w:rsidRPr="00557E01">
        <w:rPr>
          <w:rFonts w:cstheme="minorHAnsi"/>
        </w:rPr>
        <w:t>Second, we tested how well modeled dynamic water stress differentiated spatially contiguous </w:t>
      </w:r>
      <w:r w:rsidRPr="00557E01">
        <w:rPr>
          <w:rFonts w:cstheme="minorHAnsi"/>
          <w:i/>
          <w:iCs/>
        </w:rPr>
        <w:t>J. </w:t>
      </w:r>
      <w:proofErr w:type="spellStart"/>
      <w:r w:rsidRPr="00557E01">
        <w:rPr>
          <w:rFonts w:cstheme="minorHAnsi"/>
          <w:i/>
          <w:iCs/>
        </w:rPr>
        <w:t>ashei</w:t>
      </w:r>
      <w:proofErr w:type="spellEnd"/>
      <w:r w:rsidRPr="00557E01">
        <w:rPr>
          <w:rFonts w:cstheme="minorHAnsi"/>
        </w:rPr>
        <w:t xml:space="preserve"> drought‐impacted stands compared with homogenous live canopy stands. We compared Cragg and </w:t>
      </w:r>
      <w:proofErr w:type="spellStart"/>
      <w:r w:rsidRPr="00557E01">
        <w:rPr>
          <w:rFonts w:cstheme="minorHAnsi"/>
        </w:rPr>
        <w:t>Uhler's</w:t>
      </w:r>
      <w:proofErr w:type="spellEnd"/>
      <w:r w:rsidRPr="00557E01">
        <w:rPr>
          <w:rFonts w:cstheme="minorHAnsi"/>
        </w:rPr>
        <w:t xml:space="preserve"> pseudo </w:t>
      </w:r>
      <w:r w:rsidRPr="00557E01">
        <w:rPr>
          <w:rFonts w:cstheme="minorHAnsi"/>
          <w:i/>
          <w:iCs/>
        </w:rPr>
        <w:t>R</w:t>
      </w:r>
      <w:r w:rsidRPr="00557E01">
        <w:rPr>
          <w:rFonts w:cstheme="minorHAnsi"/>
          <w:vertAlign w:val="superscript"/>
        </w:rPr>
        <w:t>2</w:t>
      </w:r>
      <w:r w:rsidRPr="00557E01">
        <w:rPr>
          <w:rFonts w:cstheme="minorHAnsi"/>
        </w:rPr>
        <w:t> for logistic regressions and percentage accuracy for a threshold distinguishing the two types of stands using ROC curves (Fig. </w:t>
      </w:r>
      <w:hyperlink r:id="rId185" w:anchor="nph15274-fig-0006" w:history="1">
        <w:r w:rsidRPr="00557E01">
          <w:rPr>
            <w:rStyle w:val="Hyperlink"/>
            <w:rFonts w:eastAsiaTheme="majorEastAsia" w:cstheme="minorHAnsi"/>
            <w:b/>
            <w:bCs/>
            <w:color w:val="005274"/>
          </w:rPr>
          <w:t>6</w:t>
        </w:r>
      </w:hyperlink>
      <w:r w:rsidRPr="00557E01">
        <w:rPr>
          <w:rFonts w:cstheme="minorHAnsi"/>
        </w:rPr>
        <w:t>; Table </w:t>
      </w:r>
      <w:hyperlink r:id="rId186" w:anchor="nph15274-tbl-0002" w:tooltip="Link to table" w:history="1">
        <w:r w:rsidRPr="00557E01">
          <w:rPr>
            <w:rStyle w:val="Hyperlink"/>
            <w:rFonts w:eastAsiaTheme="majorEastAsia" w:cstheme="minorHAnsi"/>
            <w:b/>
            <w:bCs/>
            <w:color w:val="005274"/>
          </w:rPr>
          <w:t>2</w:t>
        </w:r>
      </w:hyperlink>
      <w:r w:rsidRPr="00557E01">
        <w:rPr>
          <w:rFonts w:cstheme="minorHAnsi"/>
        </w:rPr>
        <w:t>). We also tested the influence of only including stands above a certain stand size class. There seemed to be an inflection point, where percentage accuracy and explanatory power increased dramatically for stands &gt;1 ha and started to level off at around 2 ha (Fig. </w:t>
      </w:r>
      <w:hyperlink r:id="rId187" w:anchor="nph15274-fig-0006" w:history="1">
        <w:r w:rsidRPr="00557E01">
          <w:rPr>
            <w:rStyle w:val="Hyperlink"/>
            <w:rFonts w:eastAsiaTheme="majorEastAsia" w:cstheme="minorHAnsi"/>
            <w:b/>
            <w:bCs/>
            <w:color w:val="005274"/>
          </w:rPr>
          <w:t>6</w:t>
        </w:r>
      </w:hyperlink>
      <w:r w:rsidRPr="00557E01">
        <w:rPr>
          <w:rFonts w:cstheme="minorHAnsi"/>
        </w:rPr>
        <w:t>). Also, increasing model complexity resulted in higher accuracy and higher explanatory power. For example, models that only included spatially variable soil conditions reached an accuracy of 60%, when considering stands &gt;2 ha; however, when including spatially variable inputs related to soil, lateral flow of water and radiation/temperature effects, the accuracy increased to 72% (Table </w:t>
      </w:r>
      <w:hyperlink r:id="rId188" w:anchor="nph15274-tbl-0002" w:tooltip="Link to table" w:history="1">
        <w:r w:rsidRPr="00557E01">
          <w:rPr>
            <w:rStyle w:val="Hyperlink"/>
            <w:rFonts w:eastAsiaTheme="majorEastAsia" w:cstheme="minorHAnsi"/>
            <w:b/>
            <w:bCs/>
            <w:color w:val="005274"/>
          </w:rPr>
          <w:t>2</w:t>
        </w:r>
      </w:hyperlink>
      <w:r w:rsidRPr="00557E01">
        <w:rPr>
          <w:rFonts w:cstheme="minorHAnsi"/>
        </w:rPr>
        <w:t>). Furthermore, increasing the amount of lateral redistribution of water, by increasing </w:t>
      </w:r>
      <w:r w:rsidRPr="00557E01">
        <w:rPr>
          <w:rFonts w:cstheme="minorHAnsi"/>
          <w:i/>
          <w:iCs/>
        </w:rPr>
        <w:t>f,</w:t>
      </w:r>
      <w:r w:rsidRPr="00557E01">
        <w:rPr>
          <w:rFonts w:cstheme="minorHAnsi"/>
        </w:rPr>
        <w:t> led to improvements in model accuracy and higher explanatory power. However, as </w:t>
      </w:r>
      <w:r w:rsidRPr="00557E01">
        <w:rPr>
          <w:rFonts w:cstheme="minorHAnsi"/>
          <w:i/>
          <w:iCs/>
        </w:rPr>
        <w:t>f</w:t>
      </w:r>
      <w:r w:rsidRPr="00557E01">
        <w:rPr>
          <w:rFonts w:cstheme="minorHAnsi"/>
        </w:rPr>
        <w:t> got larger and approached 1, large changes in </w:t>
      </w:r>
      <w:r w:rsidRPr="00557E01">
        <w:rPr>
          <w:rFonts w:cstheme="minorHAnsi"/>
          <w:i/>
          <w:iCs/>
        </w:rPr>
        <w:t>f</w:t>
      </w:r>
      <w:r w:rsidRPr="00557E01">
        <w:rPr>
          <w:rFonts w:cstheme="minorHAnsi"/>
        </w:rPr>
        <w:t> only led to minimal improvements in accuracy (Fig. </w:t>
      </w:r>
      <w:hyperlink r:id="rId189" w:anchor="nph15274-fig-0006" w:history="1">
        <w:r w:rsidRPr="00557E01">
          <w:rPr>
            <w:rStyle w:val="Hyperlink"/>
            <w:rFonts w:eastAsiaTheme="majorEastAsia" w:cstheme="minorHAnsi"/>
            <w:b/>
            <w:bCs/>
            <w:color w:val="005274"/>
          </w:rPr>
          <w:t>6</w:t>
        </w:r>
      </w:hyperlink>
      <w:r w:rsidRPr="00557E01">
        <w:rPr>
          <w:rFonts w:cstheme="minorHAnsi"/>
        </w:rPr>
        <w:t>). A cut‐off value of 0.28 for dynamic water stress was most successful at distinguishing homogenous live canopy stands from drought‐impacted stands (Table </w:t>
      </w:r>
      <w:hyperlink r:id="rId190" w:anchor="nph15274-tbl-0002" w:tooltip="Link to table" w:history="1">
        <w:r w:rsidRPr="00557E01">
          <w:rPr>
            <w:rStyle w:val="Hyperlink"/>
            <w:rFonts w:eastAsiaTheme="majorEastAsia" w:cstheme="minorHAnsi"/>
            <w:b/>
            <w:bCs/>
            <w:color w:val="005274"/>
          </w:rPr>
          <w:t>2</w:t>
        </w:r>
      </w:hyperlink>
      <w:r w:rsidRPr="00557E01">
        <w:rPr>
          <w:rFonts w:cstheme="minorHAnsi"/>
        </w:rPr>
        <w:t>). We therefore used this cut‐off value and </w:t>
      </w:r>
      <w:r w:rsidRPr="00557E01">
        <w:rPr>
          <w:rFonts w:cstheme="minorHAnsi"/>
          <w:i/>
          <w:iCs/>
        </w:rPr>
        <w:t>f </w:t>
      </w:r>
      <w:r w:rsidRPr="00557E01">
        <w:rPr>
          <w:rFonts w:cstheme="minorHAnsi"/>
        </w:rPr>
        <w:t>=</w:t>
      </w:r>
      <w:r w:rsidRPr="00557E01">
        <w:rPr>
          <w:rFonts w:cstheme="minorHAnsi"/>
          <w:i/>
          <w:iCs/>
        </w:rPr>
        <w:t> </w:t>
      </w:r>
      <w:r w:rsidRPr="00557E01">
        <w:rPr>
          <w:rFonts w:cstheme="minorHAnsi"/>
        </w:rPr>
        <w:t>1, to determine the percentage of the landscape that surpassed a dynamic water stress value associated with canopy loss for both historical and future climate projections. The cut‐off value was not dependent on the size of stands considered (Fig. </w:t>
      </w:r>
      <w:hyperlink r:id="rId191" w:anchor="nph15274-fig-0006" w:history="1">
        <w:r w:rsidRPr="00557E01">
          <w:rPr>
            <w:rStyle w:val="Hyperlink"/>
            <w:rFonts w:eastAsiaTheme="majorEastAsia" w:cstheme="minorHAnsi"/>
            <w:b/>
            <w:bCs/>
            <w:color w:val="005274"/>
          </w:rPr>
          <w:t>6</w:t>
        </w:r>
      </w:hyperlink>
      <w:r w:rsidRPr="00557E01">
        <w:rPr>
          <w:rFonts w:cstheme="minorHAnsi"/>
        </w:rPr>
        <w:t>c).</w:t>
      </w:r>
    </w:p>
    <w:p w14:paraId="6B3137D2" w14:textId="043FDAA4" w:rsidR="00963929" w:rsidRPr="00557E01" w:rsidRDefault="00963929" w:rsidP="00C10098">
      <w:pPr>
        <w:pStyle w:val="NoSpacing"/>
        <w:rPr>
          <w:rFonts w:cstheme="minorHAnsi"/>
        </w:rPr>
      </w:pPr>
      <w:r w:rsidRPr="00557E01">
        <w:rPr>
          <w:rFonts w:cstheme="minorHAnsi"/>
          <w:noProof/>
        </w:rPr>
        <w:drawing>
          <wp:inline distT="0" distB="0" distL="0" distR="0" wp14:anchorId="022741C5" wp14:editId="6A5BAA75">
            <wp:extent cx="3657600" cy="4023360"/>
            <wp:effectExtent l="0" t="0" r="0" b="0"/>
            <wp:docPr id="15" name="Picture 15"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descr="image"/>
                    <pic:cNvPicPr>
                      <a:picLocks noChangeAspect="1" noChangeArrowheads="1"/>
                    </pic:cNvPicPr>
                  </pic:nvPicPr>
                  <pic:blipFill>
                    <a:blip r:embed="rId192">
                      <a:extLst>
                        <a:ext uri="{28A0092B-C50C-407E-A947-70E740481C1C}">
                          <a14:useLocalDpi xmlns:a14="http://schemas.microsoft.com/office/drawing/2010/main" val="0"/>
                        </a:ext>
                      </a:extLst>
                    </a:blip>
                    <a:srcRect/>
                    <a:stretch>
                      <a:fillRect/>
                    </a:stretch>
                  </pic:blipFill>
                  <pic:spPr bwMode="auto">
                    <a:xfrm>
                      <a:off x="0" y="0"/>
                      <a:ext cx="3657600" cy="4023360"/>
                    </a:xfrm>
                    <a:prstGeom prst="rect">
                      <a:avLst/>
                    </a:prstGeom>
                    <a:noFill/>
                    <a:ln>
                      <a:noFill/>
                    </a:ln>
                  </pic:spPr>
                </pic:pic>
              </a:graphicData>
            </a:graphic>
          </wp:inline>
        </w:drawing>
      </w:r>
    </w:p>
    <w:p w14:paraId="29A2380A" w14:textId="2C8157B8" w:rsidR="00963929" w:rsidRPr="00557E01" w:rsidRDefault="00963929" w:rsidP="00C10098">
      <w:pPr>
        <w:pStyle w:val="NoSpacing"/>
        <w:rPr>
          <w:rFonts w:cstheme="minorHAnsi"/>
        </w:rPr>
      </w:pPr>
      <w:r w:rsidRPr="00557E01">
        <w:rPr>
          <w:rStyle w:val="Strong"/>
          <w:rFonts w:cstheme="minorHAnsi"/>
          <w:color w:val="212121"/>
        </w:rPr>
        <w:t>Figure 6</w:t>
      </w:r>
      <w:r w:rsidR="00C10098" w:rsidRPr="00557E01">
        <w:rPr>
          <w:rFonts w:cstheme="minorHAnsi"/>
        </w:rPr>
        <w:t xml:space="preserve"> </w:t>
      </w:r>
      <w:r w:rsidRPr="00557E01">
        <w:rPr>
          <w:rFonts w:cstheme="minorHAnsi"/>
        </w:rPr>
        <w:t>Accuracy in distinguishing drought‐impacted stands from homogenous live canopy stands of </w:t>
      </w:r>
      <w:proofErr w:type="spellStart"/>
      <w:r w:rsidRPr="00557E01">
        <w:rPr>
          <w:rFonts w:cstheme="minorHAnsi"/>
          <w:i/>
          <w:iCs/>
        </w:rPr>
        <w:t>Juniperus</w:t>
      </w:r>
      <w:proofErr w:type="spellEnd"/>
      <w:r w:rsidRPr="00557E01">
        <w:rPr>
          <w:rFonts w:cstheme="minorHAnsi"/>
          <w:i/>
          <w:iCs/>
        </w:rPr>
        <w:t xml:space="preserve"> </w:t>
      </w:r>
      <w:proofErr w:type="spellStart"/>
      <w:r w:rsidRPr="00557E01">
        <w:rPr>
          <w:rFonts w:cstheme="minorHAnsi"/>
          <w:i/>
          <w:iCs/>
        </w:rPr>
        <w:t>ashei</w:t>
      </w:r>
      <w:proofErr w:type="spellEnd"/>
      <w:r w:rsidRPr="00557E01">
        <w:rPr>
          <w:rFonts w:cstheme="minorHAnsi"/>
        </w:rPr>
        <w:t> above a certain patch area threshold (</w:t>
      </w:r>
      <w:r w:rsidRPr="00557E01">
        <w:rPr>
          <w:rFonts w:cstheme="minorHAnsi"/>
          <w:i/>
          <w:iCs/>
        </w:rPr>
        <w:t>x</w:t>
      </w:r>
      <w:r w:rsidRPr="00557E01">
        <w:rPr>
          <w:rFonts w:cstheme="minorHAnsi"/>
        </w:rPr>
        <w:t xml:space="preserve">‐axis): (a) Cragg and </w:t>
      </w:r>
      <w:proofErr w:type="spellStart"/>
      <w:r w:rsidRPr="00557E01">
        <w:rPr>
          <w:rFonts w:cstheme="minorHAnsi"/>
        </w:rPr>
        <w:t>Uhler's</w:t>
      </w:r>
      <w:proofErr w:type="spellEnd"/>
      <w:r w:rsidRPr="00557E01">
        <w:rPr>
          <w:rFonts w:cstheme="minorHAnsi"/>
        </w:rPr>
        <w:t xml:space="preserve"> pseudo </w:t>
      </w:r>
      <w:r w:rsidRPr="00557E01">
        <w:rPr>
          <w:rFonts w:cstheme="minorHAnsi"/>
          <w:i/>
          <w:iCs/>
        </w:rPr>
        <w:t>R</w:t>
      </w:r>
      <w:r w:rsidRPr="00557E01">
        <w:rPr>
          <w:rFonts w:cstheme="minorHAnsi"/>
          <w:vertAlign w:val="superscript"/>
        </w:rPr>
        <w:t>2</w:t>
      </w:r>
      <w:r w:rsidRPr="00557E01">
        <w:rPr>
          <w:rFonts w:cstheme="minorHAnsi"/>
        </w:rPr>
        <w:t> for logistic regressions, (b) percentage accuracy and (c) the dynamic water stress cut‐off defined using receiver operating characteristic (ROC) curves. Each line represents a different model with multiple levels of complexity, including only spatially variable soil conditions (soils), lateral redistribution of water (soils + topographic wetness index (TWI)) with the constant, </w:t>
      </w:r>
      <w:r w:rsidRPr="00557E01">
        <w:rPr>
          <w:rFonts w:cstheme="minorHAnsi"/>
          <w:i/>
          <w:iCs/>
        </w:rPr>
        <w:t>f</w:t>
      </w:r>
      <w:r w:rsidRPr="00557E01">
        <w:rPr>
          <w:rFonts w:cstheme="minorHAnsi"/>
        </w:rPr>
        <w:t>, ranging from 0.4, 0.6, 0.8 and 1.0, and spatially variable potential evapotranspiration (PET) due to radiation/temperature differences (soils + TWI + heat load). The number of stands ranged from </w:t>
      </w:r>
      <w:r w:rsidRPr="00557E01">
        <w:rPr>
          <w:rFonts w:cstheme="minorHAnsi"/>
          <w:i/>
          <w:iCs/>
        </w:rPr>
        <w:t>c</w:t>
      </w:r>
      <w:r w:rsidRPr="00557E01">
        <w:rPr>
          <w:rFonts w:cstheme="minorHAnsi"/>
        </w:rPr>
        <w:t>. 42 000 when including all size patches to </w:t>
      </w:r>
      <w:r w:rsidRPr="00557E01">
        <w:rPr>
          <w:rFonts w:cstheme="minorHAnsi"/>
          <w:i/>
          <w:iCs/>
        </w:rPr>
        <w:t>c</w:t>
      </w:r>
      <w:r w:rsidRPr="00557E01">
        <w:rPr>
          <w:rFonts w:cstheme="minorHAnsi"/>
        </w:rPr>
        <w:t>. 1000 when including only patches &gt; 8 ha.</w:t>
      </w:r>
    </w:p>
    <w:p w14:paraId="790F0582" w14:textId="77777777" w:rsidR="00C10098" w:rsidRPr="00557E01" w:rsidRDefault="00C10098" w:rsidP="00963929">
      <w:pPr>
        <w:rPr>
          <w:rFonts w:cstheme="minorHAnsi"/>
        </w:rPr>
      </w:pPr>
    </w:p>
    <w:p w14:paraId="4F4C8DF5" w14:textId="77777777" w:rsidR="00963929" w:rsidRPr="00557E01" w:rsidRDefault="00963929" w:rsidP="00C10098">
      <w:pPr>
        <w:pStyle w:val="NoSpacing"/>
        <w:rPr>
          <w:rFonts w:cstheme="minorHAnsi"/>
        </w:rPr>
      </w:pPr>
      <w:r w:rsidRPr="00557E01">
        <w:rPr>
          <w:rStyle w:val="table-captionlabel"/>
          <w:rFonts w:cstheme="minorHAnsi"/>
          <w:b/>
          <w:bCs/>
        </w:rPr>
        <w:t>Table 2. </w:t>
      </w:r>
      <w:r w:rsidRPr="00557E01">
        <w:rPr>
          <w:rFonts w:cstheme="minorHAnsi"/>
        </w:rPr>
        <w:t>Summary of logistic regression coefficients and outputs of the receiver operating characteristic (ROC) curve analysis for models of increasing complexity, testing the capacity of model outputs in distinguishing drought‐impacted stands from homogenous live canopy stands</w:t>
      </w:r>
    </w:p>
    <w:tbl>
      <w:tblPr>
        <w:tblStyle w:val="TableGrid"/>
        <w:tblW w:w="0" w:type="auto"/>
        <w:tblLook w:val="04A0" w:firstRow="1" w:lastRow="0" w:firstColumn="1" w:lastColumn="0" w:noHBand="0" w:noVBand="1"/>
      </w:tblPr>
      <w:tblGrid>
        <w:gridCol w:w="1190"/>
        <w:gridCol w:w="621"/>
        <w:gridCol w:w="485"/>
        <w:gridCol w:w="581"/>
        <w:gridCol w:w="627"/>
        <w:gridCol w:w="1042"/>
        <w:gridCol w:w="485"/>
        <w:gridCol w:w="581"/>
        <w:gridCol w:w="627"/>
        <w:gridCol w:w="1388"/>
        <w:gridCol w:w="485"/>
        <w:gridCol w:w="581"/>
        <w:gridCol w:w="627"/>
        <w:gridCol w:w="750"/>
      </w:tblGrid>
      <w:tr w:rsidR="00C10098" w:rsidRPr="00557E01" w14:paraId="65973C5F" w14:textId="77777777" w:rsidTr="00937C32">
        <w:tc>
          <w:tcPr>
            <w:tcW w:w="0" w:type="auto"/>
            <w:vMerge w:val="restart"/>
            <w:hideMark/>
          </w:tcPr>
          <w:p w14:paraId="46EEBDEE" w14:textId="77777777" w:rsidR="00C10098" w:rsidRPr="00557E01" w:rsidRDefault="00C10098" w:rsidP="00C10098">
            <w:pPr>
              <w:pStyle w:val="NoSpacing"/>
              <w:rPr>
                <w:rFonts w:cstheme="minorHAnsi"/>
              </w:rPr>
            </w:pPr>
            <w:r w:rsidRPr="00557E01">
              <w:rPr>
                <w:rFonts w:cstheme="minorHAnsi"/>
              </w:rPr>
              <w:t>Model output</w:t>
            </w:r>
          </w:p>
        </w:tc>
        <w:tc>
          <w:tcPr>
            <w:tcW w:w="0" w:type="auto"/>
            <w:hideMark/>
          </w:tcPr>
          <w:p w14:paraId="78B9C7FA" w14:textId="77777777" w:rsidR="00C10098" w:rsidRPr="00557E01" w:rsidRDefault="00C10098" w:rsidP="00C10098">
            <w:pPr>
              <w:pStyle w:val="NoSpacing"/>
              <w:rPr>
                <w:rFonts w:cstheme="minorHAnsi"/>
              </w:rPr>
            </w:pPr>
            <w:r w:rsidRPr="00557E01">
              <w:rPr>
                <w:rFonts w:cstheme="minorHAnsi"/>
              </w:rPr>
              <w:t>Soils</w:t>
            </w:r>
          </w:p>
        </w:tc>
        <w:tc>
          <w:tcPr>
            <w:tcW w:w="0" w:type="auto"/>
          </w:tcPr>
          <w:p w14:paraId="0A39A742" w14:textId="77777777" w:rsidR="00C10098" w:rsidRPr="00557E01" w:rsidRDefault="00C10098" w:rsidP="00C10098">
            <w:pPr>
              <w:pStyle w:val="NoSpacing"/>
              <w:rPr>
                <w:rFonts w:cstheme="minorHAnsi"/>
              </w:rPr>
            </w:pPr>
          </w:p>
        </w:tc>
        <w:tc>
          <w:tcPr>
            <w:tcW w:w="0" w:type="auto"/>
          </w:tcPr>
          <w:p w14:paraId="60D24825" w14:textId="77777777" w:rsidR="00C10098" w:rsidRPr="00557E01" w:rsidRDefault="00C10098" w:rsidP="00C10098">
            <w:pPr>
              <w:pStyle w:val="NoSpacing"/>
              <w:rPr>
                <w:rFonts w:cstheme="minorHAnsi"/>
              </w:rPr>
            </w:pPr>
          </w:p>
        </w:tc>
        <w:tc>
          <w:tcPr>
            <w:tcW w:w="0" w:type="auto"/>
          </w:tcPr>
          <w:p w14:paraId="4FF929B4" w14:textId="104D18B6" w:rsidR="00C10098" w:rsidRPr="00557E01" w:rsidRDefault="00C10098" w:rsidP="00C10098">
            <w:pPr>
              <w:pStyle w:val="NoSpacing"/>
              <w:rPr>
                <w:rFonts w:cstheme="minorHAnsi"/>
              </w:rPr>
            </w:pPr>
          </w:p>
        </w:tc>
        <w:tc>
          <w:tcPr>
            <w:tcW w:w="0" w:type="auto"/>
            <w:hideMark/>
          </w:tcPr>
          <w:p w14:paraId="64ACAABC" w14:textId="77777777" w:rsidR="00C10098" w:rsidRPr="00557E01" w:rsidRDefault="00C10098" w:rsidP="00C10098">
            <w:pPr>
              <w:pStyle w:val="NoSpacing"/>
              <w:rPr>
                <w:rFonts w:cstheme="minorHAnsi"/>
              </w:rPr>
            </w:pPr>
            <w:r w:rsidRPr="00557E01">
              <w:rPr>
                <w:rFonts w:cstheme="minorHAnsi"/>
              </w:rPr>
              <w:t>Soils + LR</w:t>
            </w:r>
          </w:p>
        </w:tc>
        <w:tc>
          <w:tcPr>
            <w:tcW w:w="0" w:type="auto"/>
          </w:tcPr>
          <w:p w14:paraId="4F1ECF41" w14:textId="77777777" w:rsidR="00C10098" w:rsidRPr="00557E01" w:rsidRDefault="00C10098" w:rsidP="00C10098">
            <w:pPr>
              <w:pStyle w:val="NoSpacing"/>
              <w:rPr>
                <w:rFonts w:cstheme="minorHAnsi"/>
              </w:rPr>
            </w:pPr>
          </w:p>
        </w:tc>
        <w:tc>
          <w:tcPr>
            <w:tcW w:w="0" w:type="auto"/>
          </w:tcPr>
          <w:p w14:paraId="6C01CC19" w14:textId="77777777" w:rsidR="00C10098" w:rsidRPr="00557E01" w:rsidRDefault="00C10098" w:rsidP="00C10098">
            <w:pPr>
              <w:pStyle w:val="NoSpacing"/>
              <w:rPr>
                <w:rFonts w:cstheme="minorHAnsi"/>
              </w:rPr>
            </w:pPr>
          </w:p>
        </w:tc>
        <w:tc>
          <w:tcPr>
            <w:tcW w:w="0" w:type="auto"/>
          </w:tcPr>
          <w:p w14:paraId="24C1BADB" w14:textId="4AF99A99" w:rsidR="00C10098" w:rsidRPr="00557E01" w:rsidRDefault="00C10098" w:rsidP="00C10098">
            <w:pPr>
              <w:pStyle w:val="NoSpacing"/>
              <w:rPr>
                <w:rFonts w:cstheme="minorHAnsi"/>
              </w:rPr>
            </w:pPr>
          </w:p>
        </w:tc>
        <w:tc>
          <w:tcPr>
            <w:tcW w:w="0" w:type="auto"/>
            <w:hideMark/>
          </w:tcPr>
          <w:p w14:paraId="6953B337" w14:textId="77777777" w:rsidR="00C10098" w:rsidRPr="00557E01" w:rsidRDefault="00C10098" w:rsidP="00C10098">
            <w:pPr>
              <w:pStyle w:val="NoSpacing"/>
              <w:rPr>
                <w:rFonts w:cstheme="minorHAnsi"/>
              </w:rPr>
            </w:pPr>
            <w:r w:rsidRPr="00557E01">
              <w:rPr>
                <w:rFonts w:cstheme="minorHAnsi"/>
              </w:rPr>
              <w:t>Soils + LR + H</w:t>
            </w:r>
          </w:p>
        </w:tc>
        <w:tc>
          <w:tcPr>
            <w:tcW w:w="0" w:type="auto"/>
          </w:tcPr>
          <w:p w14:paraId="4B0F2C4E" w14:textId="77777777" w:rsidR="00C10098" w:rsidRPr="00557E01" w:rsidRDefault="00C10098" w:rsidP="00C10098">
            <w:pPr>
              <w:pStyle w:val="NoSpacing"/>
              <w:rPr>
                <w:rFonts w:cstheme="minorHAnsi"/>
              </w:rPr>
            </w:pPr>
          </w:p>
        </w:tc>
        <w:tc>
          <w:tcPr>
            <w:tcW w:w="0" w:type="auto"/>
          </w:tcPr>
          <w:p w14:paraId="202398AF" w14:textId="77777777" w:rsidR="00C10098" w:rsidRPr="00557E01" w:rsidRDefault="00C10098" w:rsidP="00C10098">
            <w:pPr>
              <w:pStyle w:val="NoSpacing"/>
              <w:rPr>
                <w:rFonts w:cstheme="minorHAnsi"/>
              </w:rPr>
            </w:pPr>
          </w:p>
        </w:tc>
        <w:tc>
          <w:tcPr>
            <w:tcW w:w="0" w:type="auto"/>
          </w:tcPr>
          <w:p w14:paraId="10A53E14" w14:textId="77777777" w:rsidR="00C10098" w:rsidRPr="00557E01" w:rsidRDefault="00C10098" w:rsidP="00C10098">
            <w:pPr>
              <w:pStyle w:val="NoSpacing"/>
              <w:rPr>
                <w:rFonts w:cstheme="minorHAnsi"/>
              </w:rPr>
            </w:pPr>
          </w:p>
        </w:tc>
        <w:tc>
          <w:tcPr>
            <w:tcW w:w="0" w:type="auto"/>
          </w:tcPr>
          <w:p w14:paraId="372A1C94" w14:textId="732EE6A8" w:rsidR="00C10098" w:rsidRPr="00557E01" w:rsidRDefault="00C10098" w:rsidP="00C10098">
            <w:pPr>
              <w:pStyle w:val="NoSpacing"/>
              <w:rPr>
                <w:rFonts w:cstheme="minorHAnsi"/>
              </w:rPr>
            </w:pPr>
          </w:p>
        </w:tc>
      </w:tr>
      <w:tr w:rsidR="00963929" w:rsidRPr="00557E01" w14:paraId="444D66B1" w14:textId="77777777" w:rsidTr="00937C32">
        <w:tc>
          <w:tcPr>
            <w:tcW w:w="0" w:type="auto"/>
            <w:vMerge/>
            <w:hideMark/>
          </w:tcPr>
          <w:p w14:paraId="75F3E3D9" w14:textId="77777777" w:rsidR="00963929" w:rsidRPr="00557E01" w:rsidRDefault="00963929" w:rsidP="00C10098">
            <w:pPr>
              <w:pStyle w:val="NoSpacing"/>
              <w:rPr>
                <w:rFonts w:cstheme="minorHAnsi"/>
                <w:sz w:val="24"/>
                <w:szCs w:val="24"/>
              </w:rPr>
            </w:pPr>
          </w:p>
        </w:tc>
        <w:tc>
          <w:tcPr>
            <w:tcW w:w="0" w:type="auto"/>
            <w:hideMark/>
          </w:tcPr>
          <w:p w14:paraId="2878E5C8" w14:textId="77777777" w:rsidR="00963929" w:rsidRPr="00557E01" w:rsidRDefault="00963929" w:rsidP="00C10098">
            <w:pPr>
              <w:pStyle w:val="NoSpacing"/>
              <w:rPr>
                <w:rFonts w:cstheme="minorHAnsi"/>
              </w:rPr>
            </w:pPr>
            <w:r w:rsidRPr="00557E01">
              <w:rPr>
                <w:rFonts w:cstheme="minorHAnsi"/>
                <w:i/>
                <w:iCs/>
              </w:rPr>
              <w:t>R</w:t>
            </w:r>
            <w:r w:rsidRPr="00557E01">
              <w:rPr>
                <w:rFonts w:cstheme="minorHAnsi"/>
                <w:sz w:val="16"/>
                <w:szCs w:val="16"/>
                <w:vertAlign w:val="superscript"/>
              </w:rPr>
              <w:t>2</w:t>
            </w:r>
          </w:p>
        </w:tc>
        <w:tc>
          <w:tcPr>
            <w:tcW w:w="0" w:type="auto"/>
            <w:hideMark/>
          </w:tcPr>
          <w:p w14:paraId="4113FD80" w14:textId="77777777" w:rsidR="00963929" w:rsidRPr="00557E01" w:rsidRDefault="00963929" w:rsidP="00C10098">
            <w:pPr>
              <w:pStyle w:val="NoSpacing"/>
              <w:rPr>
                <w:rFonts w:cstheme="minorHAnsi"/>
              </w:rPr>
            </w:pPr>
            <w:r w:rsidRPr="00557E01">
              <w:rPr>
                <w:rFonts w:cstheme="minorHAnsi"/>
                <w:i/>
                <w:iCs/>
              </w:rPr>
              <w:t>P</w:t>
            </w:r>
          </w:p>
        </w:tc>
        <w:tc>
          <w:tcPr>
            <w:tcW w:w="0" w:type="auto"/>
            <w:hideMark/>
          </w:tcPr>
          <w:p w14:paraId="36F0FB28" w14:textId="77777777" w:rsidR="00963929" w:rsidRPr="00557E01" w:rsidRDefault="00963929" w:rsidP="00C10098">
            <w:pPr>
              <w:pStyle w:val="NoSpacing"/>
              <w:rPr>
                <w:rFonts w:cstheme="minorHAnsi"/>
              </w:rPr>
            </w:pPr>
            <w:r w:rsidRPr="00557E01">
              <w:rPr>
                <w:rFonts w:cstheme="minorHAnsi"/>
              </w:rPr>
              <w:t>AIC</w:t>
            </w:r>
          </w:p>
        </w:tc>
        <w:tc>
          <w:tcPr>
            <w:tcW w:w="0" w:type="auto"/>
            <w:hideMark/>
          </w:tcPr>
          <w:p w14:paraId="55DFF756" w14:textId="77777777" w:rsidR="00963929" w:rsidRPr="00557E01" w:rsidRDefault="00963929" w:rsidP="00C10098">
            <w:pPr>
              <w:pStyle w:val="NoSpacing"/>
              <w:rPr>
                <w:rFonts w:cstheme="minorHAnsi"/>
              </w:rPr>
            </w:pPr>
            <w:r w:rsidRPr="00557E01">
              <w:rPr>
                <w:rFonts w:cstheme="minorHAnsi"/>
              </w:rPr>
              <w:t>% acc</w:t>
            </w:r>
          </w:p>
        </w:tc>
        <w:tc>
          <w:tcPr>
            <w:tcW w:w="0" w:type="auto"/>
            <w:hideMark/>
          </w:tcPr>
          <w:p w14:paraId="0C2074DD" w14:textId="77777777" w:rsidR="00963929" w:rsidRPr="00557E01" w:rsidRDefault="00963929" w:rsidP="00C10098">
            <w:pPr>
              <w:pStyle w:val="NoSpacing"/>
              <w:rPr>
                <w:rFonts w:cstheme="minorHAnsi"/>
              </w:rPr>
            </w:pPr>
            <w:r w:rsidRPr="00557E01">
              <w:rPr>
                <w:rFonts w:cstheme="minorHAnsi"/>
                <w:i/>
                <w:iCs/>
              </w:rPr>
              <w:t>R</w:t>
            </w:r>
            <w:r w:rsidRPr="00557E01">
              <w:rPr>
                <w:rFonts w:cstheme="minorHAnsi"/>
                <w:sz w:val="16"/>
                <w:szCs w:val="16"/>
                <w:vertAlign w:val="superscript"/>
              </w:rPr>
              <w:t>2</w:t>
            </w:r>
          </w:p>
        </w:tc>
        <w:tc>
          <w:tcPr>
            <w:tcW w:w="0" w:type="auto"/>
            <w:hideMark/>
          </w:tcPr>
          <w:p w14:paraId="542FF4DC" w14:textId="77777777" w:rsidR="00963929" w:rsidRPr="00557E01" w:rsidRDefault="00963929" w:rsidP="00C10098">
            <w:pPr>
              <w:pStyle w:val="NoSpacing"/>
              <w:rPr>
                <w:rFonts w:cstheme="minorHAnsi"/>
              </w:rPr>
            </w:pPr>
            <w:r w:rsidRPr="00557E01">
              <w:rPr>
                <w:rFonts w:cstheme="minorHAnsi"/>
                <w:i/>
                <w:iCs/>
              </w:rPr>
              <w:t>P</w:t>
            </w:r>
          </w:p>
        </w:tc>
        <w:tc>
          <w:tcPr>
            <w:tcW w:w="0" w:type="auto"/>
            <w:hideMark/>
          </w:tcPr>
          <w:p w14:paraId="4ED18D10" w14:textId="77777777" w:rsidR="00963929" w:rsidRPr="00557E01" w:rsidRDefault="00963929" w:rsidP="00C10098">
            <w:pPr>
              <w:pStyle w:val="NoSpacing"/>
              <w:rPr>
                <w:rFonts w:cstheme="minorHAnsi"/>
              </w:rPr>
            </w:pPr>
            <w:r w:rsidRPr="00557E01">
              <w:rPr>
                <w:rFonts w:cstheme="minorHAnsi"/>
              </w:rPr>
              <w:t>AIC</w:t>
            </w:r>
          </w:p>
        </w:tc>
        <w:tc>
          <w:tcPr>
            <w:tcW w:w="0" w:type="auto"/>
            <w:hideMark/>
          </w:tcPr>
          <w:p w14:paraId="581D834A" w14:textId="77777777" w:rsidR="00963929" w:rsidRPr="00557E01" w:rsidRDefault="00963929" w:rsidP="00C10098">
            <w:pPr>
              <w:pStyle w:val="NoSpacing"/>
              <w:rPr>
                <w:rFonts w:cstheme="minorHAnsi"/>
              </w:rPr>
            </w:pPr>
            <w:r w:rsidRPr="00557E01">
              <w:rPr>
                <w:rFonts w:cstheme="minorHAnsi"/>
              </w:rPr>
              <w:t>% acc</w:t>
            </w:r>
          </w:p>
        </w:tc>
        <w:tc>
          <w:tcPr>
            <w:tcW w:w="0" w:type="auto"/>
            <w:hideMark/>
          </w:tcPr>
          <w:p w14:paraId="7F429DF9" w14:textId="77777777" w:rsidR="00963929" w:rsidRPr="00557E01" w:rsidRDefault="00963929" w:rsidP="00C10098">
            <w:pPr>
              <w:pStyle w:val="NoSpacing"/>
              <w:rPr>
                <w:rFonts w:cstheme="minorHAnsi"/>
              </w:rPr>
            </w:pPr>
            <w:r w:rsidRPr="00557E01">
              <w:rPr>
                <w:rFonts w:cstheme="minorHAnsi"/>
                <w:i/>
                <w:iCs/>
              </w:rPr>
              <w:t>R</w:t>
            </w:r>
            <w:r w:rsidRPr="00557E01">
              <w:rPr>
                <w:rFonts w:cstheme="minorHAnsi"/>
                <w:i/>
                <w:iCs/>
                <w:sz w:val="16"/>
                <w:szCs w:val="16"/>
                <w:vertAlign w:val="superscript"/>
              </w:rPr>
              <w:t>2</w:t>
            </w:r>
          </w:p>
        </w:tc>
        <w:tc>
          <w:tcPr>
            <w:tcW w:w="0" w:type="auto"/>
            <w:hideMark/>
          </w:tcPr>
          <w:p w14:paraId="39B34F78" w14:textId="77777777" w:rsidR="00963929" w:rsidRPr="00557E01" w:rsidRDefault="00963929" w:rsidP="00C10098">
            <w:pPr>
              <w:pStyle w:val="NoSpacing"/>
              <w:rPr>
                <w:rFonts w:cstheme="minorHAnsi"/>
              </w:rPr>
            </w:pPr>
            <w:r w:rsidRPr="00557E01">
              <w:rPr>
                <w:rFonts w:cstheme="minorHAnsi"/>
                <w:i/>
                <w:iCs/>
              </w:rPr>
              <w:t>P</w:t>
            </w:r>
          </w:p>
        </w:tc>
        <w:tc>
          <w:tcPr>
            <w:tcW w:w="0" w:type="auto"/>
            <w:hideMark/>
          </w:tcPr>
          <w:p w14:paraId="2EFC8BBB" w14:textId="77777777" w:rsidR="00963929" w:rsidRPr="00557E01" w:rsidRDefault="00963929" w:rsidP="00C10098">
            <w:pPr>
              <w:pStyle w:val="NoSpacing"/>
              <w:rPr>
                <w:rFonts w:cstheme="minorHAnsi"/>
              </w:rPr>
            </w:pPr>
            <w:r w:rsidRPr="00557E01">
              <w:rPr>
                <w:rFonts w:cstheme="minorHAnsi"/>
              </w:rPr>
              <w:t>AIC</w:t>
            </w:r>
          </w:p>
        </w:tc>
        <w:tc>
          <w:tcPr>
            <w:tcW w:w="0" w:type="auto"/>
            <w:hideMark/>
          </w:tcPr>
          <w:p w14:paraId="2989564F" w14:textId="77777777" w:rsidR="00963929" w:rsidRPr="00557E01" w:rsidRDefault="00963929" w:rsidP="00C10098">
            <w:pPr>
              <w:pStyle w:val="NoSpacing"/>
              <w:rPr>
                <w:rFonts w:cstheme="minorHAnsi"/>
              </w:rPr>
            </w:pPr>
            <w:r w:rsidRPr="00557E01">
              <w:rPr>
                <w:rFonts w:cstheme="minorHAnsi"/>
              </w:rPr>
              <w:t>% acc</w:t>
            </w:r>
          </w:p>
        </w:tc>
        <w:tc>
          <w:tcPr>
            <w:tcW w:w="0" w:type="auto"/>
            <w:hideMark/>
          </w:tcPr>
          <w:p w14:paraId="14C0D238" w14:textId="77777777" w:rsidR="00963929" w:rsidRPr="00557E01" w:rsidRDefault="00963929" w:rsidP="00C10098">
            <w:pPr>
              <w:pStyle w:val="NoSpacing"/>
              <w:rPr>
                <w:rFonts w:cstheme="minorHAnsi"/>
              </w:rPr>
            </w:pPr>
            <w:r w:rsidRPr="00557E01">
              <w:rPr>
                <w:rFonts w:cstheme="minorHAnsi"/>
              </w:rPr>
              <w:t>Cut‐off</w:t>
            </w:r>
          </w:p>
        </w:tc>
      </w:tr>
      <w:tr w:rsidR="00C10098" w:rsidRPr="00557E01" w14:paraId="4C794B68" w14:textId="77777777" w:rsidTr="00937C32">
        <w:tc>
          <w:tcPr>
            <w:tcW w:w="0" w:type="auto"/>
          </w:tcPr>
          <w:p w14:paraId="199792C9" w14:textId="3005A7D9" w:rsidR="00C10098" w:rsidRPr="00557E01" w:rsidRDefault="00C10098" w:rsidP="00C10098">
            <w:pPr>
              <w:pStyle w:val="NoSpacing"/>
              <w:rPr>
                <w:rFonts w:cstheme="minorHAnsi"/>
                <w:noProof/>
                <w:sz w:val="18"/>
                <w:szCs w:val="18"/>
              </w:rPr>
            </w:pPr>
            <w:r w:rsidRPr="00557E01">
              <w:rPr>
                <w:rFonts w:cstheme="minorHAnsi"/>
                <w:sz w:val="18"/>
                <w:szCs w:val="18"/>
              </w:rPr>
              <w:t>&gt;1 ha</w:t>
            </w:r>
          </w:p>
        </w:tc>
        <w:tc>
          <w:tcPr>
            <w:tcW w:w="0" w:type="auto"/>
          </w:tcPr>
          <w:p w14:paraId="66E6ED21" w14:textId="77777777" w:rsidR="00C10098" w:rsidRPr="00557E01" w:rsidRDefault="00C10098" w:rsidP="00C10098">
            <w:pPr>
              <w:pStyle w:val="NoSpacing"/>
              <w:rPr>
                <w:rFonts w:cstheme="minorHAnsi"/>
                <w:sz w:val="18"/>
                <w:szCs w:val="18"/>
              </w:rPr>
            </w:pPr>
          </w:p>
        </w:tc>
        <w:tc>
          <w:tcPr>
            <w:tcW w:w="0" w:type="auto"/>
          </w:tcPr>
          <w:p w14:paraId="4424001A" w14:textId="77777777" w:rsidR="00C10098" w:rsidRPr="00557E01" w:rsidRDefault="00C10098" w:rsidP="00C10098">
            <w:pPr>
              <w:pStyle w:val="NoSpacing"/>
              <w:rPr>
                <w:rFonts w:cstheme="minorHAnsi"/>
              </w:rPr>
            </w:pPr>
          </w:p>
        </w:tc>
        <w:tc>
          <w:tcPr>
            <w:tcW w:w="0" w:type="auto"/>
          </w:tcPr>
          <w:p w14:paraId="3424BB9D" w14:textId="77777777" w:rsidR="00C10098" w:rsidRPr="00557E01" w:rsidRDefault="00C10098" w:rsidP="00C10098">
            <w:pPr>
              <w:pStyle w:val="NoSpacing"/>
              <w:rPr>
                <w:rFonts w:cstheme="minorHAnsi"/>
                <w:sz w:val="18"/>
                <w:szCs w:val="18"/>
              </w:rPr>
            </w:pPr>
          </w:p>
        </w:tc>
        <w:tc>
          <w:tcPr>
            <w:tcW w:w="0" w:type="auto"/>
          </w:tcPr>
          <w:p w14:paraId="003E4B88" w14:textId="77777777" w:rsidR="00C10098" w:rsidRPr="00557E01" w:rsidRDefault="00C10098" w:rsidP="00C10098">
            <w:pPr>
              <w:pStyle w:val="NoSpacing"/>
              <w:rPr>
                <w:rFonts w:cstheme="minorHAnsi"/>
                <w:sz w:val="18"/>
                <w:szCs w:val="18"/>
              </w:rPr>
            </w:pPr>
          </w:p>
        </w:tc>
        <w:tc>
          <w:tcPr>
            <w:tcW w:w="0" w:type="auto"/>
          </w:tcPr>
          <w:p w14:paraId="70E45D8C" w14:textId="77777777" w:rsidR="00C10098" w:rsidRPr="00557E01" w:rsidRDefault="00C10098" w:rsidP="00C10098">
            <w:pPr>
              <w:pStyle w:val="NoSpacing"/>
              <w:rPr>
                <w:rFonts w:cstheme="minorHAnsi"/>
                <w:sz w:val="18"/>
                <w:szCs w:val="18"/>
              </w:rPr>
            </w:pPr>
          </w:p>
        </w:tc>
        <w:tc>
          <w:tcPr>
            <w:tcW w:w="0" w:type="auto"/>
          </w:tcPr>
          <w:p w14:paraId="03E5A619" w14:textId="77777777" w:rsidR="00C10098" w:rsidRPr="00557E01" w:rsidRDefault="00C10098" w:rsidP="00C10098">
            <w:pPr>
              <w:pStyle w:val="NoSpacing"/>
              <w:rPr>
                <w:rFonts w:cstheme="minorHAnsi"/>
              </w:rPr>
            </w:pPr>
          </w:p>
        </w:tc>
        <w:tc>
          <w:tcPr>
            <w:tcW w:w="0" w:type="auto"/>
          </w:tcPr>
          <w:p w14:paraId="1C21ADAE" w14:textId="77777777" w:rsidR="00C10098" w:rsidRPr="00557E01" w:rsidRDefault="00C10098" w:rsidP="00C10098">
            <w:pPr>
              <w:pStyle w:val="NoSpacing"/>
              <w:rPr>
                <w:rFonts w:cstheme="minorHAnsi"/>
                <w:sz w:val="18"/>
                <w:szCs w:val="18"/>
              </w:rPr>
            </w:pPr>
          </w:p>
        </w:tc>
        <w:tc>
          <w:tcPr>
            <w:tcW w:w="0" w:type="auto"/>
          </w:tcPr>
          <w:p w14:paraId="5310A036" w14:textId="77777777" w:rsidR="00C10098" w:rsidRPr="00557E01" w:rsidRDefault="00C10098" w:rsidP="00C10098">
            <w:pPr>
              <w:pStyle w:val="NoSpacing"/>
              <w:rPr>
                <w:rFonts w:cstheme="minorHAnsi"/>
                <w:sz w:val="18"/>
                <w:szCs w:val="18"/>
              </w:rPr>
            </w:pPr>
          </w:p>
        </w:tc>
        <w:tc>
          <w:tcPr>
            <w:tcW w:w="0" w:type="auto"/>
          </w:tcPr>
          <w:p w14:paraId="3FDF13B4" w14:textId="77777777" w:rsidR="00C10098" w:rsidRPr="00557E01" w:rsidRDefault="00C10098" w:rsidP="00C10098">
            <w:pPr>
              <w:pStyle w:val="NoSpacing"/>
              <w:rPr>
                <w:rFonts w:cstheme="minorHAnsi"/>
                <w:sz w:val="18"/>
                <w:szCs w:val="18"/>
              </w:rPr>
            </w:pPr>
          </w:p>
        </w:tc>
        <w:tc>
          <w:tcPr>
            <w:tcW w:w="0" w:type="auto"/>
          </w:tcPr>
          <w:p w14:paraId="6C03C34B" w14:textId="77777777" w:rsidR="00C10098" w:rsidRPr="00557E01" w:rsidRDefault="00C10098" w:rsidP="00C10098">
            <w:pPr>
              <w:pStyle w:val="NoSpacing"/>
              <w:rPr>
                <w:rFonts w:cstheme="minorHAnsi"/>
              </w:rPr>
            </w:pPr>
          </w:p>
        </w:tc>
        <w:tc>
          <w:tcPr>
            <w:tcW w:w="0" w:type="auto"/>
          </w:tcPr>
          <w:p w14:paraId="67680B74" w14:textId="77777777" w:rsidR="00C10098" w:rsidRPr="00557E01" w:rsidRDefault="00C10098" w:rsidP="00C10098">
            <w:pPr>
              <w:pStyle w:val="NoSpacing"/>
              <w:rPr>
                <w:rFonts w:cstheme="minorHAnsi"/>
                <w:sz w:val="18"/>
                <w:szCs w:val="18"/>
              </w:rPr>
            </w:pPr>
          </w:p>
        </w:tc>
        <w:tc>
          <w:tcPr>
            <w:tcW w:w="0" w:type="auto"/>
          </w:tcPr>
          <w:p w14:paraId="1D8C610C" w14:textId="77777777" w:rsidR="00C10098" w:rsidRPr="00557E01" w:rsidRDefault="00C10098" w:rsidP="00C10098">
            <w:pPr>
              <w:pStyle w:val="NoSpacing"/>
              <w:rPr>
                <w:rFonts w:cstheme="minorHAnsi"/>
                <w:sz w:val="18"/>
                <w:szCs w:val="18"/>
              </w:rPr>
            </w:pPr>
          </w:p>
        </w:tc>
        <w:tc>
          <w:tcPr>
            <w:tcW w:w="0" w:type="auto"/>
          </w:tcPr>
          <w:p w14:paraId="2D73BF29" w14:textId="77777777" w:rsidR="00C10098" w:rsidRPr="00557E01" w:rsidRDefault="00C10098" w:rsidP="00C10098">
            <w:pPr>
              <w:pStyle w:val="NoSpacing"/>
              <w:rPr>
                <w:rFonts w:cstheme="minorHAnsi"/>
                <w:sz w:val="18"/>
                <w:szCs w:val="18"/>
              </w:rPr>
            </w:pPr>
          </w:p>
        </w:tc>
      </w:tr>
      <w:tr w:rsidR="00963929" w:rsidRPr="00557E01" w14:paraId="5939335A" w14:textId="77777777" w:rsidTr="00937C32">
        <w:tc>
          <w:tcPr>
            <w:tcW w:w="0" w:type="auto"/>
            <w:hideMark/>
          </w:tcPr>
          <w:p w14:paraId="6E9291E1" w14:textId="1A74D105" w:rsidR="00963929" w:rsidRPr="00557E01" w:rsidRDefault="00C3760C" w:rsidP="005E02F9">
            <w:pPr>
              <w:pStyle w:val="NoSpacing"/>
              <w:jc w:val="center"/>
              <w:rPr>
                <w:rFonts w:cstheme="minorHAnsi"/>
                <w:sz w:val="18"/>
                <w:szCs w:val="18"/>
              </w:rPr>
            </w:pPr>
            <m:oMathPara>
              <m:oMath>
                <m:acc>
                  <m:accPr>
                    <m:chr m:val="̅"/>
                    <m:ctrlPr>
                      <w:rPr>
                        <w:rStyle w:val="inline-equationlabel"/>
                        <w:rFonts w:ascii="Cambria Math" w:hAnsi="Cambria Math" w:cstheme="minorHAnsi"/>
                        <w:i/>
                      </w:rPr>
                    </m:ctrlPr>
                  </m:accPr>
                  <m:e>
                    <m:r>
                      <w:rPr>
                        <w:rStyle w:val="inline-equationlabel"/>
                        <w:rFonts w:ascii="Cambria Math" w:hAnsi="Cambria Math" w:cstheme="minorHAnsi"/>
                      </w:rPr>
                      <m:t>θ</m:t>
                    </m:r>
                  </m:e>
                </m:acc>
              </m:oMath>
            </m:oMathPara>
          </w:p>
        </w:tc>
        <w:tc>
          <w:tcPr>
            <w:tcW w:w="0" w:type="auto"/>
            <w:hideMark/>
          </w:tcPr>
          <w:p w14:paraId="07F35822" w14:textId="77777777" w:rsidR="00963929" w:rsidRPr="00557E01" w:rsidRDefault="00963929" w:rsidP="00C10098">
            <w:pPr>
              <w:pStyle w:val="NoSpacing"/>
              <w:rPr>
                <w:rFonts w:cstheme="minorHAnsi"/>
                <w:sz w:val="18"/>
                <w:szCs w:val="18"/>
              </w:rPr>
            </w:pPr>
            <w:r w:rsidRPr="00557E01">
              <w:rPr>
                <w:rFonts w:cstheme="minorHAnsi"/>
                <w:sz w:val="18"/>
                <w:szCs w:val="18"/>
              </w:rPr>
              <w:t>0.08</w:t>
            </w:r>
          </w:p>
        </w:tc>
        <w:tc>
          <w:tcPr>
            <w:tcW w:w="0" w:type="auto"/>
            <w:hideMark/>
          </w:tcPr>
          <w:p w14:paraId="1D88B957" w14:textId="77777777" w:rsidR="00963929" w:rsidRPr="00557E01" w:rsidRDefault="00C3760C" w:rsidP="00C10098">
            <w:pPr>
              <w:pStyle w:val="NoSpacing"/>
              <w:rPr>
                <w:rFonts w:cstheme="minorHAnsi"/>
                <w:sz w:val="18"/>
                <w:szCs w:val="18"/>
              </w:rPr>
            </w:pPr>
            <w:hyperlink r:id="rId193" w:anchor="nph15274-note-0002_166" w:tooltip="Link to note" w:history="1">
              <w:r w:rsidR="00963929" w:rsidRPr="00557E01">
                <w:rPr>
                  <w:rStyle w:val="Hyperlink"/>
                  <w:rFonts w:cstheme="minorHAnsi"/>
                  <w:color w:val="005274"/>
                  <w:sz w:val="18"/>
                  <w:szCs w:val="18"/>
                </w:rPr>
                <w:t>***</w:t>
              </w:r>
            </w:hyperlink>
          </w:p>
        </w:tc>
        <w:tc>
          <w:tcPr>
            <w:tcW w:w="0" w:type="auto"/>
            <w:hideMark/>
          </w:tcPr>
          <w:p w14:paraId="213AFFCC" w14:textId="77777777" w:rsidR="00963929" w:rsidRPr="00557E01" w:rsidRDefault="00963929" w:rsidP="00C10098">
            <w:pPr>
              <w:pStyle w:val="NoSpacing"/>
              <w:rPr>
                <w:rFonts w:cstheme="minorHAnsi"/>
                <w:sz w:val="18"/>
                <w:szCs w:val="18"/>
              </w:rPr>
            </w:pPr>
            <w:r w:rsidRPr="00557E01">
              <w:rPr>
                <w:rFonts w:cstheme="minorHAnsi"/>
                <w:sz w:val="18"/>
                <w:szCs w:val="18"/>
              </w:rPr>
              <w:t>7715</w:t>
            </w:r>
          </w:p>
        </w:tc>
        <w:tc>
          <w:tcPr>
            <w:tcW w:w="0" w:type="auto"/>
            <w:hideMark/>
          </w:tcPr>
          <w:p w14:paraId="6F73E9A2" w14:textId="77777777" w:rsidR="00963929" w:rsidRPr="00557E01" w:rsidRDefault="00963929" w:rsidP="00C10098">
            <w:pPr>
              <w:pStyle w:val="NoSpacing"/>
              <w:rPr>
                <w:rFonts w:cstheme="minorHAnsi"/>
                <w:sz w:val="18"/>
                <w:szCs w:val="18"/>
              </w:rPr>
            </w:pPr>
            <w:r w:rsidRPr="00557E01">
              <w:rPr>
                <w:rFonts w:cstheme="minorHAnsi"/>
                <w:sz w:val="18"/>
                <w:szCs w:val="18"/>
              </w:rPr>
              <w:t>60</w:t>
            </w:r>
          </w:p>
        </w:tc>
        <w:tc>
          <w:tcPr>
            <w:tcW w:w="0" w:type="auto"/>
            <w:hideMark/>
          </w:tcPr>
          <w:p w14:paraId="4CD6D25A" w14:textId="77777777" w:rsidR="00963929" w:rsidRPr="00557E01" w:rsidRDefault="00963929" w:rsidP="00C10098">
            <w:pPr>
              <w:pStyle w:val="NoSpacing"/>
              <w:rPr>
                <w:rFonts w:cstheme="minorHAnsi"/>
                <w:sz w:val="18"/>
                <w:szCs w:val="18"/>
              </w:rPr>
            </w:pPr>
            <w:r w:rsidRPr="00557E01">
              <w:rPr>
                <w:rFonts w:cstheme="minorHAnsi"/>
                <w:sz w:val="18"/>
                <w:szCs w:val="18"/>
              </w:rPr>
              <w:t>0.12</w:t>
            </w:r>
          </w:p>
        </w:tc>
        <w:tc>
          <w:tcPr>
            <w:tcW w:w="0" w:type="auto"/>
            <w:hideMark/>
          </w:tcPr>
          <w:p w14:paraId="6850B31D" w14:textId="77777777" w:rsidR="00963929" w:rsidRPr="00557E01" w:rsidRDefault="00C3760C" w:rsidP="00C10098">
            <w:pPr>
              <w:pStyle w:val="NoSpacing"/>
              <w:rPr>
                <w:rFonts w:cstheme="minorHAnsi"/>
                <w:sz w:val="18"/>
                <w:szCs w:val="18"/>
              </w:rPr>
            </w:pPr>
            <w:hyperlink r:id="rId194" w:anchor="nph15274-note-0002_167" w:tooltip="Link to note" w:history="1">
              <w:r w:rsidR="00963929" w:rsidRPr="00557E01">
                <w:rPr>
                  <w:rStyle w:val="Hyperlink"/>
                  <w:rFonts w:cstheme="minorHAnsi"/>
                  <w:color w:val="005274"/>
                  <w:sz w:val="18"/>
                  <w:szCs w:val="18"/>
                </w:rPr>
                <w:t>***</w:t>
              </w:r>
            </w:hyperlink>
          </w:p>
        </w:tc>
        <w:tc>
          <w:tcPr>
            <w:tcW w:w="0" w:type="auto"/>
            <w:hideMark/>
          </w:tcPr>
          <w:p w14:paraId="7AF4595E" w14:textId="77777777" w:rsidR="00963929" w:rsidRPr="00557E01" w:rsidRDefault="00963929" w:rsidP="00C10098">
            <w:pPr>
              <w:pStyle w:val="NoSpacing"/>
              <w:rPr>
                <w:rFonts w:cstheme="minorHAnsi"/>
                <w:sz w:val="18"/>
                <w:szCs w:val="18"/>
              </w:rPr>
            </w:pPr>
            <w:r w:rsidRPr="00557E01">
              <w:rPr>
                <w:rFonts w:cstheme="minorHAnsi"/>
                <w:sz w:val="18"/>
                <w:szCs w:val="18"/>
              </w:rPr>
              <w:t>7567</w:t>
            </w:r>
          </w:p>
        </w:tc>
        <w:tc>
          <w:tcPr>
            <w:tcW w:w="0" w:type="auto"/>
            <w:hideMark/>
          </w:tcPr>
          <w:p w14:paraId="0B155254" w14:textId="77777777" w:rsidR="00963929" w:rsidRPr="00557E01" w:rsidRDefault="00963929" w:rsidP="00C10098">
            <w:pPr>
              <w:pStyle w:val="NoSpacing"/>
              <w:rPr>
                <w:rFonts w:cstheme="minorHAnsi"/>
                <w:sz w:val="18"/>
                <w:szCs w:val="18"/>
              </w:rPr>
            </w:pPr>
            <w:r w:rsidRPr="00557E01">
              <w:rPr>
                <w:rFonts w:cstheme="minorHAnsi"/>
                <w:sz w:val="18"/>
                <w:szCs w:val="18"/>
              </w:rPr>
              <w:t>69</w:t>
            </w:r>
          </w:p>
        </w:tc>
        <w:tc>
          <w:tcPr>
            <w:tcW w:w="0" w:type="auto"/>
            <w:hideMark/>
          </w:tcPr>
          <w:p w14:paraId="4C0418A3" w14:textId="77777777" w:rsidR="00963929" w:rsidRPr="00557E01" w:rsidRDefault="00963929" w:rsidP="00C10098">
            <w:pPr>
              <w:pStyle w:val="NoSpacing"/>
              <w:rPr>
                <w:rFonts w:cstheme="minorHAnsi"/>
                <w:sz w:val="18"/>
                <w:szCs w:val="18"/>
              </w:rPr>
            </w:pPr>
            <w:r w:rsidRPr="00557E01">
              <w:rPr>
                <w:rFonts w:cstheme="minorHAnsi"/>
                <w:sz w:val="18"/>
                <w:szCs w:val="18"/>
              </w:rPr>
              <w:t>0.13</w:t>
            </w:r>
          </w:p>
        </w:tc>
        <w:tc>
          <w:tcPr>
            <w:tcW w:w="0" w:type="auto"/>
            <w:hideMark/>
          </w:tcPr>
          <w:p w14:paraId="543200ED" w14:textId="77777777" w:rsidR="00963929" w:rsidRPr="00557E01" w:rsidRDefault="00C3760C" w:rsidP="00C10098">
            <w:pPr>
              <w:pStyle w:val="NoSpacing"/>
              <w:rPr>
                <w:rFonts w:cstheme="minorHAnsi"/>
                <w:sz w:val="18"/>
                <w:szCs w:val="18"/>
              </w:rPr>
            </w:pPr>
            <w:hyperlink r:id="rId195" w:anchor="nph15274-note-0002_168" w:tooltip="Link to note" w:history="1">
              <w:r w:rsidR="00963929" w:rsidRPr="00557E01">
                <w:rPr>
                  <w:rStyle w:val="Hyperlink"/>
                  <w:rFonts w:cstheme="minorHAnsi"/>
                  <w:color w:val="005274"/>
                  <w:sz w:val="18"/>
                  <w:szCs w:val="18"/>
                </w:rPr>
                <w:t>***</w:t>
              </w:r>
            </w:hyperlink>
          </w:p>
        </w:tc>
        <w:tc>
          <w:tcPr>
            <w:tcW w:w="0" w:type="auto"/>
            <w:hideMark/>
          </w:tcPr>
          <w:p w14:paraId="1D5A6A87" w14:textId="77777777" w:rsidR="00963929" w:rsidRPr="00557E01" w:rsidRDefault="00963929" w:rsidP="00C10098">
            <w:pPr>
              <w:pStyle w:val="NoSpacing"/>
              <w:rPr>
                <w:rFonts w:cstheme="minorHAnsi"/>
                <w:sz w:val="18"/>
                <w:szCs w:val="18"/>
              </w:rPr>
            </w:pPr>
            <w:r w:rsidRPr="00557E01">
              <w:rPr>
                <w:rFonts w:cstheme="minorHAnsi"/>
                <w:sz w:val="18"/>
                <w:szCs w:val="18"/>
              </w:rPr>
              <w:t>7502</w:t>
            </w:r>
          </w:p>
        </w:tc>
        <w:tc>
          <w:tcPr>
            <w:tcW w:w="0" w:type="auto"/>
            <w:hideMark/>
          </w:tcPr>
          <w:p w14:paraId="30B57C22" w14:textId="77777777" w:rsidR="00963929" w:rsidRPr="00557E01" w:rsidRDefault="00963929" w:rsidP="00C10098">
            <w:pPr>
              <w:pStyle w:val="NoSpacing"/>
              <w:rPr>
                <w:rFonts w:cstheme="minorHAnsi"/>
                <w:sz w:val="18"/>
                <w:szCs w:val="18"/>
              </w:rPr>
            </w:pPr>
            <w:r w:rsidRPr="00557E01">
              <w:rPr>
                <w:rFonts w:cstheme="minorHAnsi"/>
                <w:sz w:val="18"/>
                <w:szCs w:val="18"/>
              </w:rPr>
              <w:t>69</w:t>
            </w:r>
          </w:p>
        </w:tc>
        <w:tc>
          <w:tcPr>
            <w:tcW w:w="0" w:type="auto"/>
            <w:hideMark/>
          </w:tcPr>
          <w:p w14:paraId="3D67FBF1" w14:textId="77777777" w:rsidR="00963929" w:rsidRPr="00557E01" w:rsidRDefault="00963929" w:rsidP="00C10098">
            <w:pPr>
              <w:pStyle w:val="NoSpacing"/>
              <w:rPr>
                <w:rFonts w:cstheme="minorHAnsi"/>
                <w:sz w:val="18"/>
                <w:szCs w:val="18"/>
              </w:rPr>
            </w:pPr>
            <w:r w:rsidRPr="00557E01">
              <w:rPr>
                <w:rFonts w:cstheme="minorHAnsi"/>
                <w:sz w:val="18"/>
                <w:szCs w:val="18"/>
              </w:rPr>
              <w:t>0.28</w:t>
            </w:r>
          </w:p>
        </w:tc>
      </w:tr>
      <w:tr w:rsidR="00963929" w:rsidRPr="00557E01" w14:paraId="428D126A" w14:textId="77777777" w:rsidTr="00937C32">
        <w:tc>
          <w:tcPr>
            <w:tcW w:w="0" w:type="auto"/>
            <w:hideMark/>
          </w:tcPr>
          <w:p w14:paraId="0273E5A1" w14:textId="1720C934" w:rsidR="00963929" w:rsidRPr="00557E01" w:rsidRDefault="00C3760C" w:rsidP="005E02F9">
            <w:pPr>
              <w:pStyle w:val="NoSpacing"/>
              <w:jc w:val="center"/>
              <w:rPr>
                <w:rFonts w:cstheme="minorHAnsi"/>
                <w:sz w:val="18"/>
                <w:szCs w:val="18"/>
              </w:rPr>
            </w:pPr>
            <m:oMath>
              <m:acc>
                <m:accPr>
                  <m:chr m:val="̅"/>
                  <m:ctrlPr>
                    <w:rPr>
                      <w:rStyle w:val="inline-equationlabel"/>
                      <w:rFonts w:ascii="Cambria Math" w:hAnsi="Cambria Math" w:cstheme="minorHAnsi"/>
                      <w:iCs/>
                    </w:rPr>
                  </m:ctrlPr>
                </m:accPr>
                <m:e>
                  <m:r>
                    <m:rPr>
                      <m:sty m:val="p"/>
                    </m:rPr>
                    <w:rPr>
                      <w:rStyle w:val="inline-equationlabel"/>
                      <w:rFonts w:ascii="Cambria Math" w:hAnsi="Cambria Math" w:cstheme="minorHAnsi"/>
                    </w:rPr>
                    <m:t>ζ</m:t>
                  </m:r>
                </m:e>
              </m:acc>
              <m:r>
                <m:rPr>
                  <m:sty m:val="p"/>
                </m:rPr>
                <w:rPr>
                  <w:rStyle w:val="inline-equationlabel"/>
                  <w:rFonts w:ascii="Cambria Math" w:hAnsi="Cambria Math" w:cstheme="minorHAnsi"/>
                </w:rPr>
                <m:t>’</m:t>
              </m:r>
            </m:oMath>
            <w:r w:rsidR="00963929" w:rsidRPr="00557E01">
              <w:rPr>
                <w:rFonts w:cstheme="minorHAnsi"/>
                <w:sz w:val="18"/>
                <w:szCs w:val="18"/>
              </w:rPr>
              <w:t>,</w:t>
            </w:r>
          </w:p>
        </w:tc>
        <w:tc>
          <w:tcPr>
            <w:tcW w:w="0" w:type="auto"/>
            <w:hideMark/>
          </w:tcPr>
          <w:p w14:paraId="333D147A" w14:textId="77777777" w:rsidR="00963929" w:rsidRPr="00557E01" w:rsidRDefault="00963929" w:rsidP="00C10098">
            <w:pPr>
              <w:pStyle w:val="NoSpacing"/>
              <w:rPr>
                <w:rFonts w:cstheme="minorHAnsi"/>
                <w:sz w:val="18"/>
                <w:szCs w:val="18"/>
              </w:rPr>
            </w:pPr>
            <w:r w:rsidRPr="00557E01">
              <w:rPr>
                <w:rFonts w:cstheme="minorHAnsi"/>
                <w:sz w:val="18"/>
                <w:szCs w:val="18"/>
              </w:rPr>
              <w:t>0.08</w:t>
            </w:r>
          </w:p>
        </w:tc>
        <w:tc>
          <w:tcPr>
            <w:tcW w:w="0" w:type="auto"/>
            <w:hideMark/>
          </w:tcPr>
          <w:p w14:paraId="49474EA2" w14:textId="77777777" w:rsidR="00963929" w:rsidRPr="00557E01" w:rsidRDefault="00C3760C" w:rsidP="00C10098">
            <w:pPr>
              <w:pStyle w:val="NoSpacing"/>
              <w:rPr>
                <w:rFonts w:cstheme="minorHAnsi"/>
                <w:sz w:val="18"/>
                <w:szCs w:val="18"/>
              </w:rPr>
            </w:pPr>
            <w:hyperlink r:id="rId196" w:anchor="nph15274-note-0002_169" w:tooltip="Link to note" w:history="1">
              <w:r w:rsidR="00963929" w:rsidRPr="00557E01">
                <w:rPr>
                  <w:rStyle w:val="Hyperlink"/>
                  <w:rFonts w:cstheme="minorHAnsi"/>
                  <w:color w:val="005274"/>
                  <w:sz w:val="18"/>
                  <w:szCs w:val="18"/>
                </w:rPr>
                <w:t>***</w:t>
              </w:r>
            </w:hyperlink>
          </w:p>
        </w:tc>
        <w:tc>
          <w:tcPr>
            <w:tcW w:w="0" w:type="auto"/>
            <w:hideMark/>
          </w:tcPr>
          <w:p w14:paraId="4FA0842D" w14:textId="77777777" w:rsidR="00963929" w:rsidRPr="00557E01" w:rsidRDefault="00963929" w:rsidP="00C10098">
            <w:pPr>
              <w:pStyle w:val="NoSpacing"/>
              <w:rPr>
                <w:rFonts w:cstheme="minorHAnsi"/>
                <w:sz w:val="18"/>
                <w:szCs w:val="18"/>
              </w:rPr>
            </w:pPr>
            <w:r w:rsidRPr="00557E01">
              <w:rPr>
                <w:rFonts w:cstheme="minorHAnsi"/>
                <w:sz w:val="18"/>
                <w:szCs w:val="18"/>
              </w:rPr>
              <w:t>7717</w:t>
            </w:r>
          </w:p>
        </w:tc>
        <w:tc>
          <w:tcPr>
            <w:tcW w:w="0" w:type="auto"/>
            <w:hideMark/>
          </w:tcPr>
          <w:p w14:paraId="5BFB9EB1" w14:textId="77777777" w:rsidR="00963929" w:rsidRPr="00557E01" w:rsidRDefault="00963929" w:rsidP="00C10098">
            <w:pPr>
              <w:pStyle w:val="NoSpacing"/>
              <w:rPr>
                <w:rFonts w:cstheme="minorHAnsi"/>
                <w:sz w:val="18"/>
                <w:szCs w:val="18"/>
              </w:rPr>
            </w:pPr>
            <w:r w:rsidRPr="00557E01">
              <w:rPr>
                <w:rFonts w:cstheme="minorHAnsi"/>
                <w:sz w:val="18"/>
                <w:szCs w:val="18"/>
              </w:rPr>
              <w:t>60</w:t>
            </w:r>
          </w:p>
        </w:tc>
        <w:tc>
          <w:tcPr>
            <w:tcW w:w="0" w:type="auto"/>
            <w:hideMark/>
          </w:tcPr>
          <w:p w14:paraId="5F03DF2A" w14:textId="77777777" w:rsidR="00963929" w:rsidRPr="00557E01" w:rsidRDefault="00963929" w:rsidP="00C10098">
            <w:pPr>
              <w:pStyle w:val="NoSpacing"/>
              <w:rPr>
                <w:rFonts w:cstheme="minorHAnsi"/>
                <w:sz w:val="18"/>
                <w:szCs w:val="18"/>
              </w:rPr>
            </w:pPr>
            <w:r w:rsidRPr="00557E01">
              <w:rPr>
                <w:rFonts w:cstheme="minorHAnsi"/>
                <w:sz w:val="18"/>
                <w:szCs w:val="18"/>
              </w:rPr>
              <w:t>0.09</w:t>
            </w:r>
          </w:p>
        </w:tc>
        <w:tc>
          <w:tcPr>
            <w:tcW w:w="0" w:type="auto"/>
            <w:hideMark/>
          </w:tcPr>
          <w:p w14:paraId="3295398E" w14:textId="77777777" w:rsidR="00963929" w:rsidRPr="00557E01" w:rsidRDefault="00C3760C" w:rsidP="00C10098">
            <w:pPr>
              <w:pStyle w:val="NoSpacing"/>
              <w:rPr>
                <w:rFonts w:cstheme="minorHAnsi"/>
                <w:sz w:val="18"/>
                <w:szCs w:val="18"/>
              </w:rPr>
            </w:pPr>
            <w:hyperlink r:id="rId197" w:anchor="nph15274-note-0002_170" w:tooltip="Link to note" w:history="1">
              <w:r w:rsidR="00963929" w:rsidRPr="00557E01">
                <w:rPr>
                  <w:rStyle w:val="Hyperlink"/>
                  <w:rFonts w:cstheme="minorHAnsi"/>
                  <w:color w:val="005274"/>
                  <w:sz w:val="18"/>
                  <w:szCs w:val="18"/>
                </w:rPr>
                <w:t>***</w:t>
              </w:r>
            </w:hyperlink>
          </w:p>
        </w:tc>
        <w:tc>
          <w:tcPr>
            <w:tcW w:w="0" w:type="auto"/>
            <w:hideMark/>
          </w:tcPr>
          <w:p w14:paraId="21CDDAA0" w14:textId="77777777" w:rsidR="00963929" w:rsidRPr="00557E01" w:rsidRDefault="00963929" w:rsidP="00C10098">
            <w:pPr>
              <w:pStyle w:val="NoSpacing"/>
              <w:rPr>
                <w:rFonts w:cstheme="minorHAnsi"/>
                <w:sz w:val="18"/>
                <w:szCs w:val="18"/>
              </w:rPr>
            </w:pPr>
            <w:r w:rsidRPr="00557E01">
              <w:rPr>
                <w:rFonts w:cstheme="minorHAnsi"/>
                <w:sz w:val="18"/>
                <w:szCs w:val="18"/>
              </w:rPr>
              <w:t>7711</w:t>
            </w:r>
          </w:p>
        </w:tc>
        <w:tc>
          <w:tcPr>
            <w:tcW w:w="0" w:type="auto"/>
            <w:hideMark/>
          </w:tcPr>
          <w:p w14:paraId="7148DE06" w14:textId="77777777" w:rsidR="00963929" w:rsidRPr="00557E01" w:rsidRDefault="00963929" w:rsidP="00C10098">
            <w:pPr>
              <w:pStyle w:val="NoSpacing"/>
              <w:rPr>
                <w:rFonts w:cstheme="minorHAnsi"/>
                <w:sz w:val="18"/>
                <w:szCs w:val="18"/>
              </w:rPr>
            </w:pPr>
            <w:r w:rsidRPr="00557E01">
              <w:rPr>
                <w:rFonts w:cstheme="minorHAnsi"/>
                <w:sz w:val="18"/>
                <w:szCs w:val="18"/>
              </w:rPr>
              <w:t>60</w:t>
            </w:r>
          </w:p>
        </w:tc>
        <w:tc>
          <w:tcPr>
            <w:tcW w:w="0" w:type="auto"/>
            <w:hideMark/>
          </w:tcPr>
          <w:p w14:paraId="137A8B56" w14:textId="77777777" w:rsidR="00963929" w:rsidRPr="00557E01" w:rsidRDefault="00963929" w:rsidP="00C10098">
            <w:pPr>
              <w:pStyle w:val="NoSpacing"/>
              <w:rPr>
                <w:rFonts w:cstheme="minorHAnsi"/>
                <w:sz w:val="18"/>
                <w:szCs w:val="18"/>
              </w:rPr>
            </w:pPr>
            <w:r w:rsidRPr="00557E01">
              <w:rPr>
                <w:rFonts w:cstheme="minorHAnsi"/>
                <w:sz w:val="18"/>
                <w:szCs w:val="18"/>
              </w:rPr>
              <w:t>0.09</w:t>
            </w:r>
          </w:p>
        </w:tc>
        <w:tc>
          <w:tcPr>
            <w:tcW w:w="0" w:type="auto"/>
            <w:hideMark/>
          </w:tcPr>
          <w:p w14:paraId="5F401F28" w14:textId="77777777" w:rsidR="00963929" w:rsidRPr="00557E01" w:rsidRDefault="00C3760C" w:rsidP="00C10098">
            <w:pPr>
              <w:pStyle w:val="NoSpacing"/>
              <w:rPr>
                <w:rFonts w:cstheme="minorHAnsi"/>
                <w:sz w:val="18"/>
                <w:szCs w:val="18"/>
              </w:rPr>
            </w:pPr>
            <w:hyperlink r:id="rId198" w:anchor="nph15274-note-0002_171" w:tooltip="Link to note" w:history="1">
              <w:r w:rsidR="00963929" w:rsidRPr="00557E01">
                <w:rPr>
                  <w:rStyle w:val="Hyperlink"/>
                  <w:rFonts w:cstheme="minorHAnsi"/>
                  <w:color w:val="005274"/>
                  <w:sz w:val="18"/>
                  <w:szCs w:val="18"/>
                </w:rPr>
                <w:t>***</w:t>
              </w:r>
            </w:hyperlink>
          </w:p>
        </w:tc>
        <w:tc>
          <w:tcPr>
            <w:tcW w:w="0" w:type="auto"/>
            <w:hideMark/>
          </w:tcPr>
          <w:p w14:paraId="39F83539" w14:textId="77777777" w:rsidR="00963929" w:rsidRPr="00557E01" w:rsidRDefault="00963929" w:rsidP="00C10098">
            <w:pPr>
              <w:pStyle w:val="NoSpacing"/>
              <w:rPr>
                <w:rFonts w:cstheme="minorHAnsi"/>
                <w:sz w:val="18"/>
                <w:szCs w:val="18"/>
              </w:rPr>
            </w:pPr>
            <w:r w:rsidRPr="00557E01">
              <w:rPr>
                <w:rFonts w:cstheme="minorHAnsi"/>
                <w:sz w:val="18"/>
                <w:szCs w:val="18"/>
              </w:rPr>
              <w:t>7686</w:t>
            </w:r>
          </w:p>
        </w:tc>
        <w:tc>
          <w:tcPr>
            <w:tcW w:w="0" w:type="auto"/>
            <w:hideMark/>
          </w:tcPr>
          <w:p w14:paraId="021E9092" w14:textId="77777777" w:rsidR="00963929" w:rsidRPr="00557E01" w:rsidRDefault="00963929" w:rsidP="00C10098">
            <w:pPr>
              <w:pStyle w:val="NoSpacing"/>
              <w:rPr>
                <w:rFonts w:cstheme="minorHAnsi"/>
                <w:sz w:val="18"/>
                <w:szCs w:val="18"/>
              </w:rPr>
            </w:pPr>
            <w:r w:rsidRPr="00557E01">
              <w:rPr>
                <w:rFonts w:cstheme="minorHAnsi"/>
                <w:sz w:val="18"/>
                <w:szCs w:val="18"/>
              </w:rPr>
              <w:t>62</w:t>
            </w:r>
          </w:p>
        </w:tc>
        <w:tc>
          <w:tcPr>
            <w:tcW w:w="0" w:type="auto"/>
            <w:hideMark/>
          </w:tcPr>
          <w:p w14:paraId="699CE1BE" w14:textId="77777777" w:rsidR="00963929" w:rsidRPr="00557E01" w:rsidRDefault="00963929" w:rsidP="00C10098">
            <w:pPr>
              <w:pStyle w:val="NoSpacing"/>
              <w:rPr>
                <w:rFonts w:cstheme="minorHAnsi"/>
                <w:sz w:val="18"/>
                <w:szCs w:val="18"/>
              </w:rPr>
            </w:pPr>
            <w:r w:rsidRPr="00557E01">
              <w:rPr>
                <w:rFonts w:cstheme="minorHAnsi"/>
                <w:sz w:val="18"/>
                <w:szCs w:val="18"/>
              </w:rPr>
              <w:t>0.68</w:t>
            </w:r>
          </w:p>
        </w:tc>
      </w:tr>
      <w:tr w:rsidR="00963929" w:rsidRPr="00557E01" w14:paraId="0934A979" w14:textId="77777777" w:rsidTr="00937C32">
        <w:tc>
          <w:tcPr>
            <w:tcW w:w="0" w:type="auto"/>
            <w:hideMark/>
          </w:tcPr>
          <w:p w14:paraId="39083590" w14:textId="1F036C37" w:rsidR="00963929" w:rsidRPr="00557E01" w:rsidRDefault="00C3760C" w:rsidP="005E02F9">
            <w:pPr>
              <w:pStyle w:val="NoSpacing"/>
              <w:jc w:val="center"/>
              <w:rPr>
                <w:rFonts w:cstheme="minorHAnsi"/>
                <w:sz w:val="18"/>
                <w:szCs w:val="18"/>
              </w:rPr>
            </w:pPr>
            <m:oMathPara>
              <m:oMath>
                <m:sSub>
                  <m:sSubPr>
                    <m:ctrlPr>
                      <w:rPr>
                        <w:rStyle w:val="inline-equationlabel"/>
                        <w:rFonts w:ascii="Cambria Math" w:hAnsi="Cambria Math" w:cstheme="minorHAnsi"/>
                        <w:iCs/>
                      </w:rPr>
                    </m:ctrlPr>
                  </m:sSubPr>
                  <m:e>
                    <m:acc>
                      <m:accPr>
                        <m:chr m:val="̅"/>
                        <m:ctrlPr>
                          <w:rPr>
                            <w:rStyle w:val="inline-equationlabel"/>
                            <w:rFonts w:ascii="Cambria Math" w:hAnsi="Cambria Math" w:cstheme="minorHAnsi"/>
                            <w:iCs/>
                          </w:rPr>
                        </m:ctrlPr>
                      </m:accPr>
                      <m:e>
                        <m:r>
                          <w:rPr>
                            <w:rStyle w:val="inline-equationlabel"/>
                            <w:rFonts w:ascii="Cambria Math" w:hAnsi="Cambria Math" w:cstheme="minorHAnsi"/>
                          </w:rPr>
                          <m:t>n</m:t>
                        </m:r>
                      </m:e>
                    </m:acc>
                  </m:e>
                  <m:sub>
                    <m:r>
                      <m:rPr>
                        <m:sty m:val="p"/>
                      </m:rPr>
                      <w:rPr>
                        <w:rStyle w:val="inline-equationlabel"/>
                        <w:rFonts w:ascii="Cambria Math" w:hAnsi="Cambria Math" w:cstheme="minorHAnsi"/>
                      </w:rPr>
                      <m:t>sm</m:t>
                    </m:r>
                  </m:sub>
                </m:sSub>
              </m:oMath>
            </m:oMathPara>
          </w:p>
        </w:tc>
        <w:tc>
          <w:tcPr>
            <w:tcW w:w="0" w:type="auto"/>
            <w:hideMark/>
          </w:tcPr>
          <w:p w14:paraId="0AFBB2FA" w14:textId="77777777" w:rsidR="00963929" w:rsidRPr="00557E01" w:rsidRDefault="00963929" w:rsidP="00C10098">
            <w:pPr>
              <w:pStyle w:val="NoSpacing"/>
              <w:rPr>
                <w:rFonts w:cstheme="minorHAnsi"/>
                <w:sz w:val="18"/>
                <w:szCs w:val="18"/>
              </w:rPr>
            </w:pPr>
            <w:r w:rsidRPr="00557E01">
              <w:rPr>
                <w:rFonts w:cstheme="minorHAnsi"/>
                <w:sz w:val="18"/>
                <w:szCs w:val="18"/>
              </w:rPr>
              <w:t>0.08</w:t>
            </w:r>
          </w:p>
        </w:tc>
        <w:tc>
          <w:tcPr>
            <w:tcW w:w="0" w:type="auto"/>
            <w:hideMark/>
          </w:tcPr>
          <w:p w14:paraId="750DD63E" w14:textId="77777777" w:rsidR="00963929" w:rsidRPr="00557E01" w:rsidRDefault="00C3760C" w:rsidP="00C10098">
            <w:pPr>
              <w:pStyle w:val="NoSpacing"/>
              <w:rPr>
                <w:rFonts w:cstheme="minorHAnsi"/>
                <w:sz w:val="18"/>
                <w:szCs w:val="18"/>
              </w:rPr>
            </w:pPr>
            <w:hyperlink r:id="rId199" w:anchor="nph15274-note-0002_172" w:tooltip="Link to note" w:history="1">
              <w:r w:rsidR="00963929" w:rsidRPr="00557E01">
                <w:rPr>
                  <w:rStyle w:val="Hyperlink"/>
                  <w:rFonts w:cstheme="minorHAnsi"/>
                  <w:color w:val="005274"/>
                  <w:sz w:val="18"/>
                  <w:szCs w:val="18"/>
                </w:rPr>
                <w:t>***</w:t>
              </w:r>
            </w:hyperlink>
          </w:p>
        </w:tc>
        <w:tc>
          <w:tcPr>
            <w:tcW w:w="0" w:type="auto"/>
            <w:hideMark/>
          </w:tcPr>
          <w:p w14:paraId="2EE0F5EC" w14:textId="77777777" w:rsidR="00963929" w:rsidRPr="00557E01" w:rsidRDefault="00963929" w:rsidP="00C10098">
            <w:pPr>
              <w:pStyle w:val="NoSpacing"/>
              <w:rPr>
                <w:rFonts w:cstheme="minorHAnsi"/>
                <w:sz w:val="18"/>
                <w:szCs w:val="18"/>
              </w:rPr>
            </w:pPr>
            <w:r w:rsidRPr="00557E01">
              <w:rPr>
                <w:rFonts w:cstheme="minorHAnsi"/>
                <w:sz w:val="18"/>
                <w:szCs w:val="18"/>
              </w:rPr>
              <w:t>7718</w:t>
            </w:r>
          </w:p>
        </w:tc>
        <w:tc>
          <w:tcPr>
            <w:tcW w:w="0" w:type="auto"/>
            <w:hideMark/>
          </w:tcPr>
          <w:p w14:paraId="074719B5" w14:textId="77777777" w:rsidR="00963929" w:rsidRPr="00557E01" w:rsidRDefault="00963929" w:rsidP="00C10098">
            <w:pPr>
              <w:pStyle w:val="NoSpacing"/>
              <w:rPr>
                <w:rFonts w:cstheme="minorHAnsi"/>
                <w:sz w:val="18"/>
                <w:szCs w:val="18"/>
              </w:rPr>
            </w:pPr>
            <w:r w:rsidRPr="00557E01">
              <w:rPr>
                <w:rFonts w:cstheme="minorHAnsi"/>
                <w:sz w:val="18"/>
                <w:szCs w:val="18"/>
              </w:rPr>
              <w:t>59</w:t>
            </w:r>
          </w:p>
        </w:tc>
        <w:tc>
          <w:tcPr>
            <w:tcW w:w="0" w:type="auto"/>
            <w:hideMark/>
          </w:tcPr>
          <w:p w14:paraId="4DB1E65B" w14:textId="77777777" w:rsidR="00963929" w:rsidRPr="00557E01" w:rsidRDefault="00963929" w:rsidP="00C10098">
            <w:pPr>
              <w:pStyle w:val="NoSpacing"/>
              <w:rPr>
                <w:rFonts w:cstheme="minorHAnsi"/>
                <w:sz w:val="18"/>
                <w:szCs w:val="18"/>
              </w:rPr>
            </w:pPr>
            <w:r w:rsidRPr="00557E01">
              <w:rPr>
                <w:rFonts w:cstheme="minorHAnsi"/>
                <w:sz w:val="18"/>
                <w:szCs w:val="18"/>
              </w:rPr>
              <w:t>0.13</w:t>
            </w:r>
          </w:p>
        </w:tc>
        <w:tc>
          <w:tcPr>
            <w:tcW w:w="0" w:type="auto"/>
            <w:hideMark/>
          </w:tcPr>
          <w:p w14:paraId="3CDF1457" w14:textId="77777777" w:rsidR="00963929" w:rsidRPr="00557E01" w:rsidRDefault="00C3760C" w:rsidP="00C10098">
            <w:pPr>
              <w:pStyle w:val="NoSpacing"/>
              <w:rPr>
                <w:rFonts w:cstheme="minorHAnsi"/>
                <w:sz w:val="18"/>
                <w:szCs w:val="18"/>
              </w:rPr>
            </w:pPr>
            <w:hyperlink r:id="rId200" w:anchor="nph15274-note-0002_173" w:tooltip="Link to note" w:history="1">
              <w:r w:rsidR="00963929" w:rsidRPr="00557E01">
                <w:rPr>
                  <w:rStyle w:val="Hyperlink"/>
                  <w:rFonts w:cstheme="minorHAnsi"/>
                  <w:color w:val="005274"/>
                  <w:sz w:val="18"/>
                  <w:szCs w:val="18"/>
                </w:rPr>
                <w:t>***</w:t>
              </w:r>
            </w:hyperlink>
          </w:p>
        </w:tc>
        <w:tc>
          <w:tcPr>
            <w:tcW w:w="0" w:type="auto"/>
            <w:hideMark/>
          </w:tcPr>
          <w:p w14:paraId="551C1AEE" w14:textId="77777777" w:rsidR="00963929" w:rsidRPr="00557E01" w:rsidRDefault="00963929" w:rsidP="00C10098">
            <w:pPr>
              <w:pStyle w:val="NoSpacing"/>
              <w:rPr>
                <w:rFonts w:cstheme="minorHAnsi"/>
                <w:sz w:val="18"/>
                <w:szCs w:val="18"/>
              </w:rPr>
            </w:pPr>
            <w:r w:rsidRPr="00557E01">
              <w:rPr>
                <w:rFonts w:cstheme="minorHAnsi"/>
                <w:sz w:val="18"/>
                <w:szCs w:val="18"/>
              </w:rPr>
              <w:t>7503</w:t>
            </w:r>
          </w:p>
        </w:tc>
        <w:tc>
          <w:tcPr>
            <w:tcW w:w="0" w:type="auto"/>
            <w:hideMark/>
          </w:tcPr>
          <w:p w14:paraId="324207AF" w14:textId="77777777" w:rsidR="00963929" w:rsidRPr="00557E01" w:rsidRDefault="00963929" w:rsidP="00C10098">
            <w:pPr>
              <w:pStyle w:val="NoSpacing"/>
              <w:rPr>
                <w:rFonts w:cstheme="minorHAnsi"/>
                <w:sz w:val="18"/>
                <w:szCs w:val="18"/>
              </w:rPr>
            </w:pPr>
            <w:r w:rsidRPr="00557E01">
              <w:rPr>
                <w:rFonts w:cstheme="minorHAnsi"/>
                <w:sz w:val="18"/>
                <w:szCs w:val="18"/>
              </w:rPr>
              <w:t>70</w:t>
            </w:r>
          </w:p>
        </w:tc>
        <w:tc>
          <w:tcPr>
            <w:tcW w:w="0" w:type="auto"/>
            <w:hideMark/>
          </w:tcPr>
          <w:p w14:paraId="2A2D9BA4" w14:textId="77777777" w:rsidR="00963929" w:rsidRPr="00557E01" w:rsidRDefault="00963929" w:rsidP="00C10098">
            <w:pPr>
              <w:pStyle w:val="NoSpacing"/>
              <w:rPr>
                <w:rFonts w:cstheme="minorHAnsi"/>
                <w:sz w:val="18"/>
                <w:szCs w:val="18"/>
              </w:rPr>
            </w:pPr>
            <w:r w:rsidRPr="00557E01">
              <w:rPr>
                <w:rFonts w:cstheme="minorHAnsi"/>
                <w:sz w:val="18"/>
                <w:szCs w:val="18"/>
              </w:rPr>
              <w:t>0.14</w:t>
            </w:r>
          </w:p>
        </w:tc>
        <w:tc>
          <w:tcPr>
            <w:tcW w:w="0" w:type="auto"/>
            <w:hideMark/>
          </w:tcPr>
          <w:p w14:paraId="32B8BEF7" w14:textId="77777777" w:rsidR="00963929" w:rsidRPr="00557E01" w:rsidRDefault="00C3760C" w:rsidP="00C10098">
            <w:pPr>
              <w:pStyle w:val="NoSpacing"/>
              <w:rPr>
                <w:rFonts w:cstheme="minorHAnsi"/>
                <w:sz w:val="18"/>
                <w:szCs w:val="18"/>
              </w:rPr>
            </w:pPr>
            <w:hyperlink r:id="rId201" w:anchor="nph15274-note-0002_174" w:tooltip="Link to note" w:history="1">
              <w:r w:rsidR="00963929" w:rsidRPr="00557E01">
                <w:rPr>
                  <w:rStyle w:val="Hyperlink"/>
                  <w:rFonts w:cstheme="minorHAnsi"/>
                  <w:color w:val="005274"/>
                  <w:sz w:val="18"/>
                  <w:szCs w:val="18"/>
                </w:rPr>
                <w:t>***</w:t>
              </w:r>
            </w:hyperlink>
          </w:p>
        </w:tc>
        <w:tc>
          <w:tcPr>
            <w:tcW w:w="0" w:type="auto"/>
            <w:hideMark/>
          </w:tcPr>
          <w:p w14:paraId="7482E225" w14:textId="77777777" w:rsidR="00963929" w:rsidRPr="00557E01" w:rsidRDefault="00963929" w:rsidP="00C10098">
            <w:pPr>
              <w:pStyle w:val="NoSpacing"/>
              <w:rPr>
                <w:rFonts w:cstheme="minorHAnsi"/>
                <w:sz w:val="18"/>
                <w:szCs w:val="18"/>
              </w:rPr>
            </w:pPr>
            <w:r w:rsidRPr="00557E01">
              <w:rPr>
                <w:rFonts w:cstheme="minorHAnsi"/>
                <w:sz w:val="18"/>
                <w:szCs w:val="18"/>
              </w:rPr>
              <w:t>7428</w:t>
            </w:r>
          </w:p>
        </w:tc>
        <w:tc>
          <w:tcPr>
            <w:tcW w:w="0" w:type="auto"/>
            <w:hideMark/>
          </w:tcPr>
          <w:p w14:paraId="5C2A8C2B" w14:textId="77777777" w:rsidR="00963929" w:rsidRPr="00557E01" w:rsidRDefault="00963929" w:rsidP="00C10098">
            <w:pPr>
              <w:pStyle w:val="NoSpacing"/>
              <w:rPr>
                <w:rFonts w:cstheme="minorHAnsi"/>
                <w:sz w:val="18"/>
                <w:szCs w:val="18"/>
              </w:rPr>
            </w:pPr>
            <w:r w:rsidRPr="00557E01">
              <w:rPr>
                <w:rFonts w:cstheme="minorHAnsi"/>
                <w:sz w:val="18"/>
                <w:szCs w:val="18"/>
              </w:rPr>
              <w:t>69</w:t>
            </w:r>
          </w:p>
        </w:tc>
        <w:tc>
          <w:tcPr>
            <w:tcW w:w="0" w:type="auto"/>
            <w:hideMark/>
          </w:tcPr>
          <w:p w14:paraId="675028A8" w14:textId="77777777" w:rsidR="00963929" w:rsidRPr="00557E01" w:rsidRDefault="00963929" w:rsidP="00C10098">
            <w:pPr>
              <w:pStyle w:val="NoSpacing"/>
              <w:rPr>
                <w:rFonts w:cstheme="minorHAnsi"/>
                <w:sz w:val="18"/>
                <w:szCs w:val="18"/>
              </w:rPr>
            </w:pPr>
            <w:r w:rsidRPr="00557E01">
              <w:rPr>
                <w:rFonts w:cstheme="minorHAnsi"/>
                <w:sz w:val="18"/>
                <w:szCs w:val="18"/>
              </w:rPr>
              <w:t>10.35</w:t>
            </w:r>
          </w:p>
        </w:tc>
      </w:tr>
      <w:tr w:rsidR="00963929" w:rsidRPr="00557E01" w14:paraId="3F51D1A9" w14:textId="77777777" w:rsidTr="00937C32">
        <w:tc>
          <w:tcPr>
            <w:tcW w:w="0" w:type="auto"/>
            <w:hideMark/>
          </w:tcPr>
          <w:p w14:paraId="445644C6" w14:textId="48C8CAFC" w:rsidR="00963929" w:rsidRPr="00557E01" w:rsidRDefault="00C3760C" w:rsidP="005E02F9">
            <w:pPr>
              <w:pStyle w:val="NoSpacing"/>
              <w:jc w:val="center"/>
              <w:rPr>
                <w:rFonts w:cstheme="minorHAnsi"/>
                <w:sz w:val="18"/>
                <w:szCs w:val="18"/>
              </w:rPr>
            </w:pPr>
            <m:oMathPara>
              <m:oMath>
                <m:sSub>
                  <m:sSubPr>
                    <m:ctrlPr>
                      <w:rPr>
                        <w:rStyle w:val="inline-equationlabel"/>
                        <w:rFonts w:ascii="Cambria Math" w:hAnsi="Cambria Math" w:cstheme="minorHAnsi"/>
                        <w:iCs/>
                      </w:rPr>
                    </m:ctrlPr>
                  </m:sSubPr>
                  <m:e>
                    <m:acc>
                      <m:accPr>
                        <m:chr m:val="̅"/>
                        <m:ctrlPr>
                          <w:rPr>
                            <w:rStyle w:val="inline-equationlabel"/>
                            <w:rFonts w:ascii="Cambria Math" w:hAnsi="Cambria Math" w:cstheme="minorHAnsi"/>
                            <w:iCs/>
                          </w:rPr>
                        </m:ctrlPr>
                      </m:accPr>
                      <m:e>
                        <m:r>
                          <w:rPr>
                            <w:rStyle w:val="inline-equationlabel"/>
                            <w:rFonts w:ascii="Cambria Math" w:hAnsi="Cambria Math" w:cstheme="minorHAnsi"/>
                          </w:rPr>
                          <m:t>T</m:t>
                        </m:r>
                      </m:e>
                    </m:acc>
                  </m:e>
                  <m:sub>
                    <m:r>
                      <m:rPr>
                        <m:sty m:val="p"/>
                      </m:rPr>
                      <w:rPr>
                        <w:rStyle w:val="inline-equationlabel"/>
                        <w:rFonts w:ascii="Cambria Math" w:hAnsi="Cambria Math" w:cstheme="minorHAnsi"/>
                      </w:rPr>
                      <m:t>sm</m:t>
                    </m:r>
                  </m:sub>
                </m:sSub>
              </m:oMath>
            </m:oMathPara>
          </w:p>
        </w:tc>
        <w:tc>
          <w:tcPr>
            <w:tcW w:w="0" w:type="auto"/>
            <w:hideMark/>
          </w:tcPr>
          <w:p w14:paraId="3C993426" w14:textId="77777777" w:rsidR="00963929" w:rsidRPr="00557E01" w:rsidRDefault="00963929" w:rsidP="00C10098">
            <w:pPr>
              <w:pStyle w:val="NoSpacing"/>
              <w:rPr>
                <w:rFonts w:cstheme="minorHAnsi"/>
                <w:sz w:val="18"/>
                <w:szCs w:val="18"/>
              </w:rPr>
            </w:pPr>
            <w:r w:rsidRPr="00557E01">
              <w:rPr>
                <w:rFonts w:cstheme="minorHAnsi"/>
                <w:sz w:val="18"/>
                <w:szCs w:val="18"/>
              </w:rPr>
              <w:t>0.08</w:t>
            </w:r>
          </w:p>
        </w:tc>
        <w:tc>
          <w:tcPr>
            <w:tcW w:w="0" w:type="auto"/>
            <w:hideMark/>
          </w:tcPr>
          <w:p w14:paraId="5C7275F0" w14:textId="77777777" w:rsidR="00963929" w:rsidRPr="00557E01" w:rsidRDefault="00C3760C" w:rsidP="00C10098">
            <w:pPr>
              <w:pStyle w:val="NoSpacing"/>
              <w:rPr>
                <w:rFonts w:cstheme="minorHAnsi"/>
                <w:sz w:val="18"/>
                <w:szCs w:val="18"/>
              </w:rPr>
            </w:pPr>
            <w:hyperlink r:id="rId202" w:anchor="nph15274-note-0002_175" w:tooltip="Link to note" w:history="1">
              <w:r w:rsidR="00963929" w:rsidRPr="00557E01">
                <w:rPr>
                  <w:rStyle w:val="Hyperlink"/>
                  <w:rFonts w:cstheme="minorHAnsi"/>
                  <w:color w:val="005274"/>
                  <w:sz w:val="18"/>
                  <w:szCs w:val="18"/>
                </w:rPr>
                <w:t>***</w:t>
              </w:r>
            </w:hyperlink>
          </w:p>
        </w:tc>
        <w:tc>
          <w:tcPr>
            <w:tcW w:w="0" w:type="auto"/>
            <w:hideMark/>
          </w:tcPr>
          <w:p w14:paraId="2E2353C0" w14:textId="77777777" w:rsidR="00963929" w:rsidRPr="00557E01" w:rsidRDefault="00963929" w:rsidP="00C10098">
            <w:pPr>
              <w:pStyle w:val="NoSpacing"/>
              <w:rPr>
                <w:rFonts w:cstheme="minorHAnsi"/>
                <w:sz w:val="18"/>
                <w:szCs w:val="18"/>
              </w:rPr>
            </w:pPr>
            <w:r w:rsidRPr="00557E01">
              <w:rPr>
                <w:rFonts w:cstheme="minorHAnsi"/>
                <w:sz w:val="18"/>
                <w:szCs w:val="18"/>
              </w:rPr>
              <w:t>7722</w:t>
            </w:r>
          </w:p>
        </w:tc>
        <w:tc>
          <w:tcPr>
            <w:tcW w:w="0" w:type="auto"/>
            <w:hideMark/>
          </w:tcPr>
          <w:p w14:paraId="1C50C53E" w14:textId="77777777" w:rsidR="00963929" w:rsidRPr="00557E01" w:rsidRDefault="00963929" w:rsidP="00C10098">
            <w:pPr>
              <w:pStyle w:val="NoSpacing"/>
              <w:rPr>
                <w:rFonts w:cstheme="minorHAnsi"/>
                <w:sz w:val="18"/>
                <w:szCs w:val="18"/>
              </w:rPr>
            </w:pPr>
            <w:r w:rsidRPr="00557E01">
              <w:rPr>
                <w:rFonts w:cstheme="minorHAnsi"/>
                <w:sz w:val="18"/>
                <w:szCs w:val="18"/>
              </w:rPr>
              <w:t>40</w:t>
            </w:r>
          </w:p>
        </w:tc>
        <w:tc>
          <w:tcPr>
            <w:tcW w:w="0" w:type="auto"/>
            <w:hideMark/>
          </w:tcPr>
          <w:p w14:paraId="61ABA2DA" w14:textId="77777777" w:rsidR="00963929" w:rsidRPr="00557E01" w:rsidRDefault="00963929" w:rsidP="00C10098">
            <w:pPr>
              <w:pStyle w:val="NoSpacing"/>
              <w:rPr>
                <w:rFonts w:cstheme="minorHAnsi"/>
                <w:sz w:val="18"/>
                <w:szCs w:val="18"/>
              </w:rPr>
            </w:pPr>
            <w:r w:rsidRPr="00557E01">
              <w:rPr>
                <w:rFonts w:cstheme="minorHAnsi"/>
                <w:sz w:val="18"/>
                <w:szCs w:val="18"/>
              </w:rPr>
              <w:t>0.01</w:t>
            </w:r>
          </w:p>
        </w:tc>
        <w:tc>
          <w:tcPr>
            <w:tcW w:w="0" w:type="auto"/>
            <w:hideMark/>
          </w:tcPr>
          <w:p w14:paraId="10938267" w14:textId="77777777" w:rsidR="00963929" w:rsidRPr="00557E01" w:rsidRDefault="00C3760C" w:rsidP="00C10098">
            <w:pPr>
              <w:pStyle w:val="NoSpacing"/>
              <w:rPr>
                <w:rFonts w:cstheme="minorHAnsi"/>
                <w:sz w:val="18"/>
                <w:szCs w:val="18"/>
              </w:rPr>
            </w:pPr>
            <w:hyperlink r:id="rId203" w:anchor="nph15274-note-0002_176" w:tooltip="Link to note" w:history="1">
              <w:r w:rsidR="00963929" w:rsidRPr="00557E01">
                <w:rPr>
                  <w:rStyle w:val="Hyperlink"/>
                  <w:rFonts w:cstheme="minorHAnsi"/>
                  <w:color w:val="005274"/>
                  <w:sz w:val="18"/>
                  <w:szCs w:val="18"/>
                </w:rPr>
                <w:t>***</w:t>
              </w:r>
            </w:hyperlink>
          </w:p>
        </w:tc>
        <w:tc>
          <w:tcPr>
            <w:tcW w:w="0" w:type="auto"/>
            <w:hideMark/>
          </w:tcPr>
          <w:p w14:paraId="05FE70E7" w14:textId="77777777" w:rsidR="00963929" w:rsidRPr="00557E01" w:rsidRDefault="00963929" w:rsidP="00C10098">
            <w:pPr>
              <w:pStyle w:val="NoSpacing"/>
              <w:rPr>
                <w:rFonts w:cstheme="minorHAnsi"/>
                <w:sz w:val="18"/>
                <w:szCs w:val="18"/>
              </w:rPr>
            </w:pPr>
            <w:r w:rsidRPr="00557E01">
              <w:rPr>
                <w:rFonts w:cstheme="minorHAnsi"/>
                <w:sz w:val="18"/>
                <w:szCs w:val="18"/>
              </w:rPr>
              <w:t>8054</w:t>
            </w:r>
          </w:p>
        </w:tc>
        <w:tc>
          <w:tcPr>
            <w:tcW w:w="0" w:type="auto"/>
            <w:hideMark/>
          </w:tcPr>
          <w:p w14:paraId="0D3E0C56" w14:textId="77777777" w:rsidR="00963929" w:rsidRPr="00557E01" w:rsidRDefault="00963929" w:rsidP="00C10098">
            <w:pPr>
              <w:pStyle w:val="NoSpacing"/>
              <w:rPr>
                <w:rFonts w:cstheme="minorHAnsi"/>
                <w:sz w:val="18"/>
                <w:szCs w:val="18"/>
              </w:rPr>
            </w:pPr>
            <w:r w:rsidRPr="00557E01">
              <w:rPr>
                <w:rFonts w:cstheme="minorHAnsi"/>
                <w:sz w:val="18"/>
                <w:szCs w:val="18"/>
              </w:rPr>
              <w:t>59</w:t>
            </w:r>
          </w:p>
        </w:tc>
        <w:tc>
          <w:tcPr>
            <w:tcW w:w="0" w:type="auto"/>
            <w:hideMark/>
          </w:tcPr>
          <w:p w14:paraId="206BFE7C" w14:textId="77777777" w:rsidR="00963929" w:rsidRPr="00557E01" w:rsidRDefault="00963929" w:rsidP="00C10098">
            <w:pPr>
              <w:pStyle w:val="NoSpacing"/>
              <w:rPr>
                <w:rFonts w:cstheme="minorHAnsi"/>
                <w:sz w:val="18"/>
                <w:szCs w:val="18"/>
              </w:rPr>
            </w:pPr>
            <w:r w:rsidRPr="00557E01">
              <w:rPr>
                <w:rFonts w:cstheme="minorHAnsi"/>
                <w:sz w:val="18"/>
                <w:szCs w:val="18"/>
              </w:rPr>
              <w:t>0.01</w:t>
            </w:r>
          </w:p>
        </w:tc>
        <w:tc>
          <w:tcPr>
            <w:tcW w:w="0" w:type="auto"/>
            <w:hideMark/>
          </w:tcPr>
          <w:p w14:paraId="6A0E9A36" w14:textId="77777777" w:rsidR="00963929" w:rsidRPr="00557E01" w:rsidRDefault="00C3760C" w:rsidP="00C10098">
            <w:pPr>
              <w:pStyle w:val="NoSpacing"/>
              <w:rPr>
                <w:rFonts w:cstheme="minorHAnsi"/>
                <w:sz w:val="18"/>
                <w:szCs w:val="18"/>
              </w:rPr>
            </w:pPr>
            <w:hyperlink r:id="rId204" w:anchor="nph15274-note-0002_177" w:tooltip="Link to note" w:history="1">
              <w:r w:rsidR="00963929" w:rsidRPr="00557E01">
                <w:rPr>
                  <w:rStyle w:val="Hyperlink"/>
                  <w:rFonts w:cstheme="minorHAnsi"/>
                  <w:color w:val="005274"/>
                  <w:sz w:val="18"/>
                  <w:szCs w:val="18"/>
                </w:rPr>
                <w:t>***</w:t>
              </w:r>
            </w:hyperlink>
          </w:p>
        </w:tc>
        <w:tc>
          <w:tcPr>
            <w:tcW w:w="0" w:type="auto"/>
            <w:hideMark/>
          </w:tcPr>
          <w:p w14:paraId="4D3EE82D" w14:textId="77777777" w:rsidR="00963929" w:rsidRPr="00557E01" w:rsidRDefault="00963929" w:rsidP="00C10098">
            <w:pPr>
              <w:pStyle w:val="NoSpacing"/>
              <w:rPr>
                <w:rFonts w:cstheme="minorHAnsi"/>
                <w:sz w:val="18"/>
                <w:szCs w:val="18"/>
              </w:rPr>
            </w:pPr>
            <w:r w:rsidRPr="00557E01">
              <w:rPr>
                <w:rFonts w:cstheme="minorHAnsi"/>
                <w:sz w:val="18"/>
                <w:szCs w:val="18"/>
              </w:rPr>
              <w:t>8070</w:t>
            </w:r>
          </w:p>
        </w:tc>
        <w:tc>
          <w:tcPr>
            <w:tcW w:w="0" w:type="auto"/>
            <w:hideMark/>
          </w:tcPr>
          <w:p w14:paraId="015DE908" w14:textId="77777777" w:rsidR="00963929" w:rsidRPr="00557E01" w:rsidRDefault="00963929" w:rsidP="00C10098">
            <w:pPr>
              <w:pStyle w:val="NoSpacing"/>
              <w:rPr>
                <w:rFonts w:cstheme="minorHAnsi"/>
                <w:sz w:val="18"/>
                <w:szCs w:val="18"/>
              </w:rPr>
            </w:pPr>
            <w:r w:rsidRPr="00557E01">
              <w:rPr>
                <w:rFonts w:cstheme="minorHAnsi"/>
                <w:sz w:val="18"/>
                <w:szCs w:val="18"/>
              </w:rPr>
              <w:t>59</w:t>
            </w:r>
          </w:p>
        </w:tc>
        <w:tc>
          <w:tcPr>
            <w:tcW w:w="0" w:type="auto"/>
            <w:hideMark/>
          </w:tcPr>
          <w:p w14:paraId="0AC193DA" w14:textId="77777777" w:rsidR="00963929" w:rsidRPr="00557E01" w:rsidRDefault="00963929" w:rsidP="00C10098">
            <w:pPr>
              <w:pStyle w:val="NoSpacing"/>
              <w:rPr>
                <w:rFonts w:cstheme="minorHAnsi"/>
                <w:sz w:val="18"/>
                <w:szCs w:val="18"/>
              </w:rPr>
            </w:pPr>
            <w:r w:rsidRPr="00557E01">
              <w:rPr>
                <w:rFonts w:cstheme="minorHAnsi"/>
                <w:sz w:val="18"/>
                <w:szCs w:val="18"/>
              </w:rPr>
              <w:t>9.43</w:t>
            </w:r>
          </w:p>
        </w:tc>
      </w:tr>
      <w:tr w:rsidR="000D419F" w:rsidRPr="00557E01" w14:paraId="3E8FC614" w14:textId="77777777" w:rsidTr="00937C32">
        <w:tc>
          <w:tcPr>
            <w:tcW w:w="0" w:type="auto"/>
          </w:tcPr>
          <w:p w14:paraId="107FE5DA" w14:textId="47BBD278" w:rsidR="000D419F" w:rsidRPr="00557E01" w:rsidRDefault="000D419F" w:rsidP="00C10098">
            <w:pPr>
              <w:pStyle w:val="NoSpacing"/>
              <w:rPr>
                <w:rFonts w:cstheme="minorHAnsi"/>
                <w:noProof/>
                <w:sz w:val="18"/>
                <w:szCs w:val="18"/>
              </w:rPr>
            </w:pPr>
            <w:r w:rsidRPr="00557E01">
              <w:rPr>
                <w:rFonts w:cstheme="minorHAnsi"/>
                <w:sz w:val="18"/>
                <w:szCs w:val="18"/>
              </w:rPr>
              <w:t>&gt;2 ha</w:t>
            </w:r>
          </w:p>
        </w:tc>
        <w:tc>
          <w:tcPr>
            <w:tcW w:w="0" w:type="auto"/>
          </w:tcPr>
          <w:p w14:paraId="15A19E49" w14:textId="77777777" w:rsidR="000D419F" w:rsidRPr="00557E01" w:rsidRDefault="000D419F" w:rsidP="00C10098">
            <w:pPr>
              <w:pStyle w:val="NoSpacing"/>
              <w:rPr>
                <w:rFonts w:cstheme="minorHAnsi"/>
                <w:sz w:val="18"/>
                <w:szCs w:val="18"/>
              </w:rPr>
            </w:pPr>
          </w:p>
        </w:tc>
        <w:tc>
          <w:tcPr>
            <w:tcW w:w="0" w:type="auto"/>
          </w:tcPr>
          <w:p w14:paraId="744211EF" w14:textId="77777777" w:rsidR="000D419F" w:rsidRPr="00557E01" w:rsidRDefault="000D419F" w:rsidP="00C10098">
            <w:pPr>
              <w:pStyle w:val="NoSpacing"/>
              <w:rPr>
                <w:rFonts w:cstheme="minorHAnsi"/>
              </w:rPr>
            </w:pPr>
          </w:p>
        </w:tc>
        <w:tc>
          <w:tcPr>
            <w:tcW w:w="0" w:type="auto"/>
          </w:tcPr>
          <w:p w14:paraId="25B6FF9A" w14:textId="77777777" w:rsidR="000D419F" w:rsidRPr="00557E01" w:rsidRDefault="000D419F" w:rsidP="00C10098">
            <w:pPr>
              <w:pStyle w:val="NoSpacing"/>
              <w:rPr>
                <w:rFonts w:cstheme="minorHAnsi"/>
                <w:sz w:val="18"/>
                <w:szCs w:val="18"/>
              </w:rPr>
            </w:pPr>
          </w:p>
        </w:tc>
        <w:tc>
          <w:tcPr>
            <w:tcW w:w="0" w:type="auto"/>
          </w:tcPr>
          <w:p w14:paraId="7878817F" w14:textId="77777777" w:rsidR="000D419F" w:rsidRPr="00557E01" w:rsidRDefault="000D419F" w:rsidP="00C10098">
            <w:pPr>
              <w:pStyle w:val="NoSpacing"/>
              <w:rPr>
                <w:rFonts w:cstheme="minorHAnsi"/>
                <w:sz w:val="18"/>
                <w:szCs w:val="18"/>
              </w:rPr>
            </w:pPr>
          </w:p>
        </w:tc>
        <w:tc>
          <w:tcPr>
            <w:tcW w:w="0" w:type="auto"/>
          </w:tcPr>
          <w:p w14:paraId="420CDB13" w14:textId="77777777" w:rsidR="000D419F" w:rsidRPr="00557E01" w:rsidRDefault="000D419F" w:rsidP="00C10098">
            <w:pPr>
              <w:pStyle w:val="NoSpacing"/>
              <w:rPr>
                <w:rFonts w:cstheme="minorHAnsi"/>
                <w:sz w:val="18"/>
                <w:szCs w:val="18"/>
              </w:rPr>
            </w:pPr>
          </w:p>
        </w:tc>
        <w:tc>
          <w:tcPr>
            <w:tcW w:w="0" w:type="auto"/>
          </w:tcPr>
          <w:p w14:paraId="023D3E26" w14:textId="77777777" w:rsidR="000D419F" w:rsidRPr="00557E01" w:rsidRDefault="000D419F" w:rsidP="00C10098">
            <w:pPr>
              <w:pStyle w:val="NoSpacing"/>
              <w:rPr>
                <w:rFonts w:cstheme="minorHAnsi"/>
              </w:rPr>
            </w:pPr>
          </w:p>
        </w:tc>
        <w:tc>
          <w:tcPr>
            <w:tcW w:w="0" w:type="auto"/>
          </w:tcPr>
          <w:p w14:paraId="0285EDE8" w14:textId="77777777" w:rsidR="000D419F" w:rsidRPr="00557E01" w:rsidRDefault="000D419F" w:rsidP="00C10098">
            <w:pPr>
              <w:pStyle w:val="NoSpacing"/>
              <w:rPr>
                <w:rFonts w:cstheme="minorHAnsi"/>
                <w:sz w:val="18"/>
                <w:szCs w:val="18"/>
              </w:rPr>
            </w:pPr>
          </w:p>
        </w:tc>
        <w:tc>
          <w:tcPr>
            <w:tcW w:w="0" w:type="auto"/>
          </w:tcPr>
          <w:p w14:paraId="6704964D" w14:textId="77777777" w:rsidR="000D419F" w:rsidRPr="00557E01" w:rsidRDefault="000D419F" w:rsidP="00C10098">
            <w:pPr>
              <w:pStyle w:val="NoSpacing"/>
              <w:rPr>
                <w:rFonts w:cstheme="minorHAnsi"/>
                <w:sz w:val="18"/>
                <w:szCs w:val="18"/>
              </w:rPr>
            </w:pPr>
          </w:p>
        </w:tc>
        <w:tc>
          <w:tcPr>
            <w:tcW w:w="0" w:type="auto"/>
          </w:tcPr>
          <w:p w14:paraId="36070194" w14:textId="77777777" w:rsidR="000D419F" w:rsidRPr="00557E01" w:rsidRDefault="000D419F" w:rsidP="00C10098">
            <w:pPr>
              <w:pStyle w:val="NoSpacing"/>
              <w:rPr>
                <w:rFonts w:cstheme="minorHAnsi"/>
                <w:sz w:val="18"/>
                <w:szCs w:val="18"/>
              </w:rPr>
            </w:pPr>
          </w:p>
        </w:tc>
        <w:tc>
          <w:tcPr>
            <w:tcW w:w="0" w:type="auto"/>
          </w:tcPr>
          <w:p w14:paraId="45D45565" w14:textId="77777777" w:rsidR="000D419F" w:rsidRPr="00557E01" w:rsidRDefault="000D419F" w:rsidP="00C10098">
            <w:pPr>
              <w:pStyle w:val="NoSpacing"/>
              <w:rPr>
                <w:rFonts w:cstheme="minorHAnsi"/>
              </w:rPr>
            </w:pPr>
          </w:p>
        </w:tc>
        <w:tc>
          <w:tcPr>
            <w:tcW w:w="0" w:type="auto"/>
          </w:tcPr>
          <w:p w14:paraId="7DDCDA3B" w14:textId="77777777" w:rsidR="000D419F" w:rsidRPr="00557E01" w:rsidRDefault="000D419F" w:rsidP="00C10098">
            <w:pPr>
              <w:pStyle w:val="NoSpacing"/>
              <w:rPr>
                <w:rFonts w:cstheme="minorHAnsi"/>
                <w:sz w:val="18"/>
                <w:szCs w:val="18"/>
              </w:rPr>
            </w:pPr>
          </w:p>
        </w:tc>
        <w:tc>
          <w:tcPr>
            <w:tcW w:w="0" w:type="auto"/>
          </w:tcPr>
          <w:p w14:paraId="1CAD01C5" w14:textId="77777777" w:rsidR="000D419F" w:rsidRPr="00557E01" w:rsidRDefault="000D419F" w:rsidP="00C10098">
            <w:pPr>
              <w:pStyle w:val="NoSpacing"/>
              <w:rPr>
                <w:rFonts w:cstheme="minorHAnsi"/>
                <w:sz w:val="18"/>
                <w:szCs w:val="18"/>
              </w:rPr>
            </w:pPr>
          </w:p>
        </w:tc>
        <w:tc>
          <w:tcPr>
            <w:tcW w:w="0" w:type="auto"/>
          </w:tcPr>
          <w:p w14:paraId="3429B19E" w14:textId="77777777" w:rsidR="000D419F" w:rsidRPr="00557E01" w:rsidRDefault="000D419F" w:rsidP="00C10098">
            <w:pPr>
              <w:pStyle w:val="NoSpacing"/>
              <w:rPr>
                <w:rFonts w:cstheme="minorHAnsi"/>
                <w:sz w:val="18"/>
                <w:szCs w:val="18"/>
              </w:rPr>
            </w:pPr>
          </w:p>
        </w:tc>
      </w:tr>
      <w:tr w:rsidR="00963929" w:rsidRPr="00557E01" w14:paraId="4F9189BF" w14:textId="77777777" w:rsidTr="00937C32">
        <w:tc>
          <w:tcPr>
            <w:tcW w:w="0" w:type="auto"/>
            <w:hideMark/>
          </w:tcPr>
          <w:p w14:paraId="20E1A6B0" w14:textId="7485AC56" w:rsidR="00963929" w:rsidRPr="00557E01" w:rsidRDefault="00C3760C" w:rsidP="005E02F9">
            <w:pPr>
              <w:pStyle w:val="NoSpacing"/>
              <w:jc w:val="center"/>
              <w:rPr>
                <w:rFonts w:cstheme="minorHAnsi"/>
                <w:sz w:val="18"/>
                <w:szCs w:val="18"/>
              </w:rPr>
            </w:pPr>
            <m:oMathPara>
              <m:oMath>
                <m:acc>
                  <m:accPr>
                    <m:chr m:val="̅"/>
                    <m:ctrlPr>
                      <w:rPr>
                        <w:rStyle w:val="inline-equationlabel"/>
                        <w:rFonts w:ascii="Cambria Math" w:hAnsi="Cambria Math" w:cstheme="minorHAnsi"/>
                        <w:i/>
                      </w:rPr>
                    </m:ctrlPr>
                  </m:accPr>
                  <m:e>
                    <m:r>
                      <w:rPr>
                        <w:rStyle w:val="inline-equationlabel"/>
                        <w:rFonts w:ascii="Cambria Math" w:hAnsi="Cambria Math" w:cstheme="minorHAnsi"/>
                      </w:rPr>
                      <m:t>θ</m:t>
                    </m:r>
                  </m:e>
                </m:acc>
              </m:oMath>
            </m:oMathPara>
          </w:p>
        </w:tc>
        <w:tc>
          <w:tcPr>
            <w:tcW w:w="0" w:type="auto"/>
            <w:hideMark/>
          </w:tcPr>
          <w:p w14:paraId="0BC46158" w14:textId="77777777" w:rsidR="00963929" w:rsidRPr="00557E01" w:rsidRDefault="00963929" w:rsidP="00C10098">
            <w:pPr>
              <w:pStyle w:val="NoSpacing"/>
              <w:rPr>
                <w:rFonts w:cstheme="minorHAnsi"/>
                <w:sz w:val="18"/>
                <w:szCs w:val="18"/>
              </w:rPr>
            </w:pPr>
            <w:r w:rsidRPr="00557E01">
              <w:rPr>
                <w:rFonts w:cstheme="minorHAnsi"/>
                <w:sz w:val="18"/>
                <w:szCs w:val="18"/>
              </w:rPr>
              <w:t>0.10</w:t>
            </w:r>
          </w:p>
        </w:tc>
        <w:tc>
          <w:tcPr>
            <w:tcW w:w="0" w:type="auto"/>
            <w:hideMark/>
          </w:tcPr>
          <w:p w14:paraId="07D71150" w14:textId="77777777" w:rsidR="00963929" w:rsidRPr="00557E01" w:rsidRDefault="00C3760C" w:rsidP="00C10098">
            <w:pPr>
              <w:pStyle w:val="NoSpacing"/>
              <w:rPr>
                <w:rFonts w:cstheme="minorHAnsi"/>
                <w:sz w:val="18"/>
                <w:szCs w:val="18"/>
              </w:rPr>
            </w:pPr>
            <w:hyperlink r:id="rId205" w:anchor="nph15274-note-0002_178" w:tooltip="Link to note" w:history="1">
              <w:r w:rsidR="00963929" w:rsidRPr="00557E01">
                <w:rPr>
                  <w:rStyle w:val="Hyperlink"/>
                  <w:rFonts w:cstheme="minorHAnsi"/>
                  <w:color w:val="005274"/>
                  <w:sz w:val="18"/>
                  <w:szCs w:val="18"/>
                </w:rPr>
                <w:t>***</w:t>
              </w:r>
            </w:hyperlink>
          </w:p>
        </w:tc>
        <w:tc>
          <w:tcPr>
            <w:tcW w:w="0" w:type="auto"/>
            <w:hideMark/>
          </w:tcPr>
          <w:p w14:paraId="60BFE135" w14:textId="77777777" w:rsidR="00963929" w:rsidRPr="00557E01" w:rsidRDefault="00963929" w:rsidP="00C10098">
            <w:pPr>
              <w:pStyle w:val="NoSpacing"/>
              <w:rPr>
                <w:rFonts w:cstheme="minorHAnsi"/>
                <w:sz w:val="18"/>
                <w:szCs w:val="18"/>
              </w:rPr>
            </w:pPr>
            <w:r w:rsidRPr="00557E01">
              <w:rPr>
                <w:rFonts w:cstheme="minorHAnsi"/>
                <w:sz w:val="18"/>
                <w:szCs w:val="18"/>
              </w:rPr>
              <w:t>4570</w:t>
            </w:r>
          </w:p>
        </w:tc>
        <w:tc>
          <w:tcPr>
            <w:tcW w:w="0" w:type="auto"/>
            <w:hideMark/>
          </w:tcPr>
          <w:p w14:paraId="3C2FA278" w14:textId="77777777" w:rsidR="00963929" w:rsidRPr="00557E01" w:rsidRDefault="00963929" w:rsidP="00C10098">
            <w:pPr>
              <w:pStyle w:val="NoSpacing"/>
              <w:rPr>
                <w:rFonts w:cstheme="minorHAnsi"/>
                <w:sz w:val="18"/>
                <w:szCs w:val="18"/>
              </w:rPr>
            </w:pPr>
            <w:r w:rsidRPr="00557E01">
              <w:rPr>
                <w:rFonts w:cstheme="minorHAnsi"/>
                <w:sz w:val="18"/>
                <w:szCs w:val="18"/>
              </w:rPr>
              <w:t>60</w:t>
            </w:r>
          </w:p>
        </w:tc>
        <w:tc>
          <w:tcPr>
            <w:tcW w:w="0" w:type="auto"/>
            <w:hideMark/>
          </w:tcPr>
          <w:p w14:paraId="0A78A4DF" w14:textId="77777777" w:rsidR="00963929" w:rsidRPr="00557E01" w:rsidRDefault="00963929" w:rsidP="00C10098">
            <w:pPr>
              <w:pStyle w:val="NoSpacing"/>
              <w:rPr>
                <w:rFonts w:cstheme="minorHAnsi"/>
                <w:sz w:val="18"/>
                <w:szCs w:val="18"/>
              </w:rPr>
            </w:pPr>
            <w:r w:rsidRPr="00557E01">
              <w:rPr>
                <w:rFonts w:cstheme="minorHAnsi"/>
                <w:sz w:val="18"/>
                <w:szCs w:val="18"/>
              </w:rPr>
              <w:t>0.14</w:t>
            </w:r>
          </w:p>
        </w:tc>
        <w:tc>
          <w:tcPr>
            <w:tcW w:w="0" w:type="auto"/>
            <w:hideMark/>
          </w:tcPr>
          <w:p w14:paraId="5159B93B" w14:textId="77777777" w:rsidR="00963929" w:rsidRPr="00557E01" w:rsidRDefault="00C3760C" w:rsidP="00C10098">
            <w:pPr>
              <w:pStyle w:val="NoSpacing"/>
              <w:rPr>
                <w:rFonts w:cstheme="minorHAnsi"/>
                <w:sz w:val="18"/>
                <w:szCs w:val="18"/>
              </w:rPr>
            </w:pPr>
            <w:hyperlink r:id="rId206" w:anchor="nph15274-note-0002_179" w:tooltip="Link to note" w:history="1">
              <w:r w:rsidR="00963929" w:rsidRPr="00557E01">
                <w:rPr>
                  <w:rStyle w:val="Hyperlink"/>
                  <w:rFonts w:cstheme="minorHAnsi"/>
                  <w:color w:val="005274"/>
                  <w:sz w:val="18"/>
                  <w:szCs w:val="18"/>
                </w:rPr>
                <w:t>***</w:t>
              </w:r>
            </w:hyperlink>
          </w:p>
        </w:tc>
        <w:tc>
          <w:tcPr>
            <w:tcW w:w="0" w:type="auto"/>
            <w:hideMark/>
          </w:tcPr>
          <w:p w14:paraId="7A23EB70" w14:textId="77777777" w:rsidR="00963929" w:rsidRPr="00557E01" w:rsidRDefault="00963929" w:rsidP="00C10098">
            <w:pPr>
              <w:pStyle w:val="NoSpacing"/>
              <w:rPr>
                <w:rFonts w:cstheme="minorHAnsi"/>
                <w:sz w:val="18"/>
                <w:szCs w:val="18"/>
              </w:rPr>
            </w:pPr>
            <w:r w:rsidRPr="00557E01">
              <w:rPr>
                <w:rFonts w:cstheme="minorHAnsi"/>
                <w:sz w:val="18"/>
                <w:szCs w:val="18"/>
              </w:rPr>
              <w:t>4458</w:t>
            </w:r>
          </w:p>
        </w:tc>
        <w:tc>
          <w:tcPr>
            <w:tcW w:w="0" w:type="auto"/>
            <w:hideMark/>
          </w:tcPr>
          <w:p w14:paraId="4F0C342D" w14:textId="77777777" w:rsidR="00963929" w:rsidRPr="00557E01" w:rsidRDefault="00963929" w:rsidP="00C10098">
            <w:pPr>
              <w:pStyle w:val="NoSpacing"/>
              <w:rPr>
                <w:rFonts w:cstheme="minorHAnsi"/>
                <w:sz w:val="18"/>
                <w:szCs w:val="18"/>
              </w:rPr>
            </w:pPr>
            <w:r w:rsidRPr="00557E01">
              <w:rPr>
                <w:rFonts w:cstheme="minorHAnsi"/>
                <w:sz w:val="18"/>
                <w:szCs w:val="18"/>
              </w:rPr>
              <w:t>71</w:t>
            </w:r>
          </w:p>
        </w:tc>
        <w:tc>
          <w:tcPr>
            <w:tcW w:w="0" w:type="auto"/>
            <w:hideMark/>
          </w:tcPr>
          <w:p w14:paraId="223A925E" w14:textId="77777777" w:rsidR="00963929" w:rsidRPr="00557E01" w:rsidRDefault="00963929" w:rsidP="00C10098">
            <w:pPr>
              <w:pStyle w:val="NoSpacing"/>
              <w:rPr>
                <w:rFonts w:cstheme="minorHAnsi"/>
                <w:sz w:val="18"/>
                <w:szCs w:val="18"/>
              </w:rPr>
            </w:pPr>
            <w:r w:rsidRPr="00557E01">
              <w:rPr>
                <w:rFonts w:cstheme="minorHAnsi"/>
                <w:sz w:val="18"/>
                <w:szCs w:val="18"/>
              </w:rPr>
              <w:t>0.16</w:t>
            </w:r>
          </w:p>
        </w:tc>
        <w:tc>
          <w:tcPr>
            <w:tcW w:w="0" w:type="auto"/>
            <w:hideMark/>
          </w:tcPr>
          <w:p w14:paraId="3C0DE8D4" w14:textId="77777777" w:rsidR="00963929" w:rsidRPr="00557E01" w:rsidRDefault="00C3760C" w:rsidP="00C10098">
            <w:pPr>
              <w:pStyle w:val="NoSpacing"/>
              <w:rPr>
                <w:rFonts w:cstheme="minorHAnsi"/>
                <w:sz w:val="18"/>
                <w:szCs w:val="18"/>
              </w:rPr>
            </w:pPr>
            <w:hyperlink r:id="rId207" w:anchor="nph15274-note-0002_180" w:tooltip="Link to note" w:history="1">
              <w:r w:rsidR="00963929" w:rsidRPr="00557E01">
                <w:rPr>
                  <w:rStyle w:val="Hyperlink"/>
                  <w:rFonts w:cstheme="minorHAnsi"/>
                  <w:color w:val="005274"/>
                  <w:sz w:val="18"/>
                  <w:szCs w:val="18"/>
                </w:rPr>
                <w:t>***</w:t>
              </w:r>
            </w:hyperlink>
          </w:p>
        </w:tc>
        <w:tc>
          <w:tcPr>
            <w:tcW w:w="0" w:type="auto"/>
            <w:hideMark/>
          </w:tcPr>
          <w:p w14:paraId="7CA9EE32" w14:textId="77777777" w:rsidR="00963929" w:rsidRPr="00557E01" w:rsidRDefault="00963929" w:rsidP="00C10098">
            <w:pPr>
              <w:pStyle w:val="NoSpacing"/>
              <w:rPr>
                <w:rFonts w:cstheme="minorHAnsi"/>
                <w:sz w:val="18"/>
                <w:szCs w:val="18"/>
              </w:rPr>
            </w:pPr>
            <w:r w:rsidRPr="00557E01">
              <w:rPr>
                <w:rFonts w:cstheme="minorHAnsi"/>
                <w:sz w:val="18"/>
                <w:szCs w:val="18"/>
              </w:rPr>
              <w:t>4396</w:t>
            </w:r>
          </w:p>
        </w:tc>
        <w:tc>
          <w:tcPr>
            <w:tcW w:w="0" w:type="auto"/>
            <w:hideMark/>
          </w:tcPr>
          <w:p w14:paraId="1E23E48F" w14:textId="77777777" w:rsidR="00963929" w:rsidRPr="00557E01" w:rsidRDefault="00963929" w:rsidP="00C10098">
            <w:pPr>
              <w:pStyle w:val="NoSpacing"/>
              <w:rPr>
                <w:rFonts w:cstheme="minorHAnsi"/>
                <w:sz w:val="18"/>
                <w:szCs w:val="18"/>
              </w:rPr>
            </w:pPr>
            <w:r w:rsidRPr="00557E01">
              <w:rPr>
                <w:rFonts w:cstheme="minorHAnsi"/>
                <w:sz w:val="18"/>
                <w:szCs w:val="18"/>
              </w:rPr>
              <w:t>72</w:t>
            </w:r>
          </w:p>
        </w:tc>
        <w:tc>
          <w:tcPr>
            <w:tcW w:w="0" w:type="auto"/>
            <w:hideMark/>
          </w:tcPr>
          <w:p w14:paraId="6204071B" w14:textId="77777777" w:rsidR="00963929" w:rsidRPr="00557E01" w:rsidRDefault="00963929" w:rsidP="00C10098">
            <w:pPr>
              <w:pStyle w:val="NoSpacing"/>
              <w:rPr>
                <w:rFonts w:cstheme="minorHAnsi"/>
                <w:sz w:val="18"/>
                <w:szCs w:val="18"/>
              </w:rPr>
            </w:pPr>
            <w:r w:rsidRPr="00557E01">
              <w:rPr>
                <w:rFonts w:cstheme="minorHAnsi"/>
                <w:sz w:val="18"/>
                <w:szCs w:val="18"/>
              </w:rPr>
              <w:t>0.28</w:t>
            </w:r>
          </w:p>
        </w:tc>
      </w:tr>
      <w:tr w:rsidR="00963929" w:rsidRPr="00557E01" w14:paraId="190485F7" w14:textId="77777777" w:rsidTr="00937C32">
        <w:tc>
          <w:tcPr>
            <w:tcW w:w="0" w:type="auto"/>
            <w:hideMark/>
          </w:tcPr>
          <w:p w14:paraId="1D5E56A8" w14:textId="7A04B12E" w:rsidR="00963929" w:rsidRPr="00557E01" w:rsidRDefault="00C3760C" w:rsidP="005E02F9">
            <w:pPr>
              <w:pStyle w:val="NoSpacing"/>
              <w:jc w:val="center"/>
              <w:rPr>
                <w:rFonts w:cstheme="minorHAnsi"/>
                <w:sz w:val="18"/>
                <w:szCs w:val="18"/>
              </w:rPr>
            </w:pPr>
            <m:oMath>
              <m:acc>
                <m:accPr>
                  <m:chr m:val="̅"/>
                  <m:ctrlPr>
                    <w:rPr>
                      <w:rStyle w:val="inline-equationlabel"/>
                      <w:rFonts w:ascii="Cambria Math" w:hAnsi="Cambria Math" w:cstheme="minorHAnsi"/>
                      <w:iCs/>
                    </w:rPr>
                  </m:ctrlPr>
                </m:accPr>
                <m:e>
                  <m:r>
                    <m:rPr>
                      <m:sty m:val="p"/>
                    </m:rPr>
                    <w:rPr>
                      <w:rStyle w:val="inline-equationlabel"/>
                      <w:rFonts w:ascii="Cambria Math" w:hAnsi="Cambria Math" w:cstheme="minorHAnsi"/>
                    </w:rPr>
                    <m:t>ζ</m:t>
                  </m:r>
                </m:e>
              </m:acc>
              <m:r>
                <m:rPr>
                  <m:sty m:val="p"/>
                </m:rPr>
                <w:rPr>
                  <w:rStyle w:val="inline-equationlabel"/>
                  <w:rFonts w:ascii="Cambria Math" w:hAnsi="Cambria Math" w:cstheme="minorHAnsi"/>
                </w:rPr>
                <m:t>’</m:t>
              </m:r>
            </m:oMath>
            <w:r w:rsidR="005E02F9" w:rsidRPr="00557E01">
              <w:rPr>
                <w:rFonts w:cstheme="minorHAnsi"/>
                <w:sz w:val="18"/>
                <w:szCs w:val="18"/>
              </w:rPr>
              <w:t>,</w:t>
            </w:r>
          </w:p>
        </w:tc>
        <w:tc>
          <w:tcPr>
            <w:tcW w:w="0" w:type="auto"/>
            <w:hideMark/>
          </w:tcPr>
          <w:p w14:paraId="472F1E95" w14:textId="77777777" w:rsidR="00963929" w:rsidRPr="00557E01" w:rsidRDefault="00963929" w:rsidP="00C10098">
            <w:pPr>
              <w:pStyle w:val="NoSpacing"/>
              <w:rPr>
                <w:rFonts w:cstheme="minorHAnsi"/>
                <w:sz w:val="18"/>
                <w:szCs w:val="18"/>
              </w:rPr>
            </w:pPr>
            <w:r w:rsidRPr="00557E01">
              <w:rPr>
                <w:rFonts w:cstheme="minorHAnsi"/>
                <w:sz w:val="18"/>
                <w:szCs w:val="18"/>
              </w:rPr>
              <w:t>0.10</w:t>
            </w:r>
          </w:p>
        </w:tc>
        <w:tc>
          <w:tcPr>
            <w:tcW w:w="0" w:type="auto"/>
            <w:hideMark/>
          </w:tcPr>
          <w:p w14:paraId="75B512C4" w14:textId="77777777" w:rsidR="00963929" w:rsidRPr="00557E01" w:rsidRDefault="00C3760C" w:rsidP="00C10098">
            <w:pPr>
              <w:pStyle w:val="NoSpacing"/>
              <w:rPr>
                <w:rFonts w:cstheme="minorHAnsi"/>
                <w:sz w:val="18"/>
                <w:szCs w:val="18"/>
              </w:rPr>
            </w:pPr>
            <w:hyperlink r:id="rId208" w:anchor="nph15274-note-0002_181" w:tooltip="Link to note" w:history="1">
              <w:r w:rsidR="00963929" w:rsidRPr="00557E01">
                <w:rPr>
                  <w:rStyle w:val="Hyperlink"/>
                  <w:rFonts w:cstheme="minorHAnsi"/>
                  <w:color w:val="005274"/>
                  <w:sz w:val="18"/>
                  <w:szCs w:val="18"/>
                </w:rPr>
                <w:t>***</w:t>
              </w:r>
            </w:hyperlink>
          </w:p>
        </w:tc>
        <w:tc>
          <w:tcPr>
            <w:tcW w:w="0" w:type="auto"/>
            <w:hideMark/>
          </w:tcPr>
          <w:p w14:paraId="3E9DE4D6" w14:textId="77777777" w:rsidR="00963929" w:rsidRPr="00557E01" w:rsidRDefault="00963929" w:rsidP="00C10098">
            <w:pPr>
              <w:pStyle w:val="NoSpacing"/>
              <w:rPr>
                <w:rFonts w:cstheme="minorHAnsi"/>
                <w:sz w:val="18"/>
                <w:szCs w:val="18"/>
              </w:rPr>
            </w:pPr>
            <w:r w:rsidRPr="00557E01">
              <w:rPr>
                <w:rFonts w:cstheme="minorHAnsi"/>
                <w:sz w:val="18"/>
                <w:szCs w:val="18"/>
              </w:rPr>
              <w:t>4574</w:t>
            </w:r>
          </w:p>
        </w:tc>
        <w:tc>
          <w:tcPr>
            <w:tcW w:w="0" w:type="auto"/>
            <w:hideMark/>
          </w:tcPr>
          <w:p w14:paraId="4A60B47E" w14:textId="77777777" w:rsidR="00963929" w:rsidRPr="00557E01" w:rsidRDefault="00963929" w:rsidP="00C10098">
            <w:pPr>
              <w:pStyle w:val="NoSpacing"/>
              <w:rPr>
                <w:rFonts w:cstheme="minorHAnsi"/>
                <w:sz w:val="18"/>
                <w:szCs w:val="18"/>
              </w:rPr>
            </w:pPr>
            <w:r w:rsidRPr="00557E01">
              <w:rPr>
                <w:rFonts w:cstheme="minorHAnsi"/>
                <w:sz w:val="18"/>
                <w:szCs w:val="18"/>
              </w:rPr>
              <w:t>60</w:t>
            </w:r>
          </w:p>
        </w:tc>
        <w:tc>
          <w:tcPr>
            <w:tcW w:w="0" w:type="auto"/>
            <w:hideMark/>
          </w:tcPr>
          <w:p w14:paraId="7AF91BF0" w14:textId="77777777" w:rsidR="00963929" w:rsidRPr="00557E01" w:rsidRDefault="00963929" w:rsidP="00C10098">
            <w:pPr>
              <w:pStyle w:val="NoSpacing"/>
              <w:rPr>
                <w:rFonts w:cstheme="minorHAnsi"/>
                <w:sz w:val="18"/>
                <w:szCs w:val="18"/>
              </w:rPr>
            </w:pPr>
            <w:r w:rsidRPr="00557E01">
              <w:rPr>
                <w:rFonts w:cstheme="minorHAnsi"/>
                <w:sz w:val="18"/>
                <w:szCs w:val="18"/>
              </w:rPr>
              <w:t>0.10</w:t>
            </w:r>
          </w:p>
        </w:tc>
        <w:tc>
          <w:tcPr>
            <w:tcW w:w="0" w:type="auto"/>
            <w:hideMark/>
          </w:tcPr>
          <w:p w14:paraId="41B1C20B" w14:textId="77777777" w:rsidR="00963929" w:rsidRPr="00557E01" w:rsidRDefault="00C3760C" w:rsidP="00C10098">
            <w:pPr>
              <w:pStyle w:val="NoSpacing"/>
              <w:rPr>
                <w:rFonts w:cstheme="minorHAnsi"/>
                <w:sz w:val="18"/>
                <w:szCs w:val="18"/>
              </w:rPr>
            </w:pPr>
            <w:hyperlink r:id="rId209" w:anchor="nph15274-note-0002_182" w:tooltip="Link to note" w:history="1">
              <w:r w:rsidR="00963929" w:rsidRPr="00557E01">
                <w:rPr>
                  <w:rStyle w:val="Hyperlink"/>
                  <w:rFonts w:cstheme="minorHAnsi"/>
                  <w:color w:val="005274"/>
                  <w:sz w:val="18"/>
                  <w:szCs w:val="18"/>
                </w:rPr>
                <w:t>***</w:t>
              </w:r>
            </w:hyperlink>
          </w:p>
        </w:tc>
        <w:tc>
          <w:tcPr>
            <w:tcW w:w="0" w:type="auto"/>
            <w:hideMark/>
          </w:tcPr>
          <w:p w14:paraId="5B6E0393" w14:textId="77777777" w:rsidR="00963929" w:rsidRPr="00557E01" w:rsidRDefault="00963929" w:rsidP="00C10098">
            <w:pPr>
              <w:pStyle w:val="NoSpacing"/>
              <w:rPr>
                <w:rFonts w:cstheme="minorHAnsi"/>
                <w:sz w:val="18"/>
                <w:szCs w:val="18"/>
              </w:rPr>
            </w:pPr>
            <w:r w:rsidRPr="00557E01">
              <w:rPr>
                <w:rFonts w:cstheme="minorHAnsi"/>
                <w:sz w:val="18"/>
                <w:szCs w:val="18"/>
              </w:rPr>
              <w:t>4569</w:t>
            </w:r>
          </w:p>
        </w:tc>
        <w:tc>
          <w:tcPr>
            <w:tcW w:w="0" w:type="auto"/>
            <w:hideMark/>
          </w:tcPr>
          <w:p w14:paraId="268C079B" w14:textId="77777777" w:rsidR="00963929" w:rsidRPr="00557E01" w:rsidRDefault="00963929" w:rsidP="00C10098">
            <w:pPr>
              <w:pStyle w:val="NoSpacing"/>
              <w:rPr>
                <w:rFonts w:cstheme="minorHAnsi"/>
                <w:sz w:val="18"/>
                <w:szCs w:val="18"/>
              </w:rPr>
            </w:pPr>
            <w:r w:rsidRPr="00557E01">
              <w:rPr>
                <w:rFonts w:cstheme="minorHAnsi"/>
                <w:sz w:val="18"/>
                <w:szCs w:val="18"/>
              </w:rPr>
              <w:t>60</w:t>
            </w:r>
          </w:p>
        </w:tc>
        <w:tc>
          <w:tcPr>
            <w:tcW w:w="0" w:type="auto"/>
            <w:hideMark/>
          </w:tcPr>
          <w:p w14:paraId="650C79AE" w14:textId="77777777" w:rsidR="00963929" w:rsidRPr="00557E01" w:rsidRDefault="00963929" w:rsidP="00C10098">
            <w:pPr>
              <w:pStyle w:val="NoSpacing"/>
              <w:rPr>
                <w:rFonts w:cstheme="minorHAnsi"/>
                <w:sz w:val="18"/>
                <w:szCs w:val="18"/>
              </w:rPr>
            </w:pPr>
            <w:r w:rsidRPr="00557E01">
              <w:rPr>
                <w:rFonts w:cstheme="minorHAnsi"/>
                <w:sz w:val="18"/>
                <w:szCs w:val="18"/>
              </w:rPr>
              <w:t>0.11</w:t>
            </w:r>
          </w:p>
        </w:tc>
        <w:tc>
          <w:tcPr>
            <w:tcW w:w="0" w:type="auto"/>
            <w:hideMark/>
          </w:tcPr>
          <w:p w14:paraId="2AA50724" w14:textId="77777777" w:rsidR="00963929" w:rsidRPr="00557E01" w:rsidRDefault="00C3760C" w:rsidP="00C10098">
            <w:pPr>
              <w:pStyle w:val="NoSpacing"/>
              <w:rPr>
                <w:rFonts w:cstheme="minorHAnsi"/>
                <w:sz w:val="18"/>
                <w:szCs w:val="18"/>
              </w:rPr>
            </w:pPr>
            <w:hyperlink r:id="rId210" w:anchor="nph15274-note-0002_183" w:tooltip="Link to note" w:history="1">
              <w:r w:rsidR="00963929" w:rsidRPr="00557E01">
                <w:rPr>
                  <w:rStyle w:val="Hyperlink"/>
                  <w:rFonts w:cstheme="minorHAnsi"/>
                  <w:color w:val="005274"/>
                  <w:sz w:val="18"/>
                  <w:szCs w:val="18"/>
                </w:rPr>
                <w:t>***</w:t>
              </w:r>
            </w:hyperlink>
          </w:p>
        </w:tc>
        <w:tc>
          <w:tcPr>
            <w:tcW w:w="0" w:type="auto"/>
            <w:hideMark/>
          </w:tcPr>
          <w:p w14:paraId="180FBE62" w14:textId="77777777" w:rsidR="00963929" w:rsidRPr="00557E01" w:rsidRDefault="00963929" w:rsidP="00C10098">
            <w:pPr>
              <w:pStyle w:val="NoSpacing"/>
              <w:rPr>
                <w:rFonts w:cstheme="minorHAnsi"/>
                <w:sz w:val="18"/>
                <w:szCs w:val="18"/>
              </w:rPr>
            </w:pPr>
            <w:r w:rsidRPr="00557E01">
              <w:rPr>
                <w:rFonts w:cstheme="minorHAnsi"/>
                <w:sz w:val="18"/>
                <w:szCs w:val="18"/>
              </w:rPr>
              <w:t>4545</w:t>
            </w:r>
          </w:p>
        </w:tc>
        <w:tc>
          <w:tcPr>
            <w:tcW w:w="0" w:type="auto"/>
            <w:hideMark/>
          </w:tcPr>
          <w:p w14:paraId="2F0761F6" w14:textId="77777777" w:rsidR="00963929" w:rsidRPr="00557E01" w:rsidRDefault="00963929" w:rsidP="00C10098">
            <w:pPr>
              <w:pStyle w:val="NoSpacing"/>
              <w:rPr>
                <w:rFonts w:cstheme="minorHAnsi"/>
                <w:sz w:val="18"/>
                <w:szCs w:val="18"/>
              </w:rPr>
            </w:pPr>
            <w:r w:rsidRPr="00557E01">
              <w:rPr>
                <w:rFonts w:cstheme="minorHAnsi"/>
                <w:sz w:val="18"/>
                <w:szCs w:val="18"/>
              </w:rPr>
              <w:t>64</w:t>
            </w:r>
          </w:p>
        </w:tc>
        <w:tc>
          <w:tcPr>
            <w:tcW w:w="0" w:type="auto"/>
            <w:hideMark/>
          </w:tcPr>
          <w:p w14:paraId="4945E239" w14:textId="77777777" w:rsidR="00963929" w:rsidRPr="00557E01" w:rsidRDefault="00963929" w:rsidP="00C10098">
            <w:pPr>
              <w:pStyle w:val="NoSpacing"/>
              <w:rPr>
                <w:rFonts w:cstheme="minorHAnsi"/>
                <w:sz w:val="18"/>
                <w:szCs w:val="18"/>
              </w:rPr>
            </w:pPr>
            <w:r w:rsidRPr="00557E01">
              <w:rPr>
                <w:rFonts w:cstheme="minorHAnsi"/>
                <w:sz w:val="18"/>
                <w:szCs w:val="18"/>
              </w:rPr>
              <w:t>0.68</w:t>
            </w:r>
          </w:p>
        </w:tc>
      </w:tr>
      <w:tr w:rsidR="00963929" w:rsidRPr="00557E01" w14:paraId="5FB26AF5" w14:textId="77777777" w:rsidTr="00937C32">
        <w:tc>
          <w:tcPr>
            <w:tcW w:w="0" w:type="auto"/>
            <w:hideMark/>
          </w:tcPr>
          <w:p w14:paraId="5D9425BA" w14:textId="7EC5E420" w:rsidR="00963929" w:rsidRPr="00557E01" w:rsidRDefault="00C3760C" w:rsidP="005E02F9">
            <w:pPr>
              <w:pStyle w:val="NoSpacing"/>
              <w:jc w:val="center"/>
              <w:rPr>
                <w:rFonts w:cstheme="minorHAnsi"/>
                <w:sz w:val="18"/>
                <w:szCs w:val="18"/>
              </w:rPr>
            </w:pPr>
            <m:oMathPara>
              <m:oMath>
                <m:sSub>
                  <m:sSubPr>
                    <m:ctrlPr>
                      <w:rPr>
                        <w:rStyle w:val="inline-equationlabel"/>
                        <w:rFonts w:ascii="Cambria Math" w:hAnsi="Cambria Math" w:cstheme="minorHAnsi"/>
                        <w:iCs/>
                      </w:rPr>
                    </m:ctrlPr>
                  </m:sSubPr>
                  <m:e>
                    <m:acc>
                      <m:accPr>
                        <m:chr m:val="̅"/>
                        <m:ctrlPr>
                          <w:rPr>
                            <w:rStyle w:val="inline-equationlabel"/>
                            <w:rFonts w:ascii="Cambria Math" w:hAnsi="Cambria Math" w:cstheme="minorHAnsi"/>
                            <w:iCs/>
                          </w:rPr>
                        </m:ctrlPr>
                      </m:accPr>
                      <m:e>
                        <m:r>
                          <w:rPr>
                            <w:rStyle w:val="inline-equationlabel"/>
                            <w:rFonts w:ascii="Cambria Math" w:hAnsi="Cambria Math" w:cstheme="minorHAnsi"/>
                          </w:rPr>
                          <m:t>n</m:t>
                        </m:r>
                      </m:e>
                    </m:acc>
                  </m:e>
                  <m:sub>
                    <m:r>
                      <m:rPr>
                        <m:sty m:val="p"/>
                      </m:rPr>
                      <w:rPr>
                        <w:rStyle w:val="inline-equationlabel"/>
                        <w:rFonts w:ascii="Cambria Math" w:hAnsi="Cambria Math" w:cstheme="minorHAnsi"/>
                      </w:rPr>
                      <m:t>sm</m:t>
                    </m:r>
                  </m:sub>
                </m:sSub>
              </m:oMath>
            </m:oMathPara>
          </w:p>
        </w:tc>
        <w:tc>
          <w:tcPr>
            <w:tcW w:w="0" w:type="auto"/>
            <w:hideMark/>
          </w:tcPr>
          <w:p w14:paraId="177837F9" w14:textId="77777777" w:rsidR="00963929" w:rsidRPr="00557E01" w:rsidRDefault="00963929" w:rsidP="00C10098">
            <w:pPr>
              <w:pStyle w:val="NoSpacing"/>
              <w:rPr>
                <w:rFonts w:cstheme="minorHAnsi"/>
                <w:sz w:val="18"/>
                <w:szCs w:val="18"/>
              </w:rPr>
            </w:pPr>
            <w:r w:rsidRPr="00557E01">
              <w:rPr>
                <w:rFonts w:cstheme="minorHAnsi"/>
                <w:sz w:val="18"/>
                <w:szCs w:val="18"/>
              </w:rPr>
              <w:t>0.10</w:t>
            </w:r>
          </w:p>
        </w:tc>
        <w:tc>
          <w:tcPr>
            <w:tcW w:w="0" w:type="auto"/>
            <w:hideMark/>
          </w:tcPr>
          <w:p w14:paraId="7A081868" w14:textId="77777777" w:rsidR="00963929" w:rsidRPr="00557E01" w:rsidRDefault="00C3760C" w:rsidP="00C10098">
            <w:pPr>
              <w:pStyle w:val="NoSpacing"/>
              <w:rPr>
                <w:rFonts w:cstheme="minorHAnsi"/>
                <w:sz w:val="18"/>
                <w:szCs w:val="18"/>
              </w:rPr>
            </w:pPr>
            <w:hyperlink r:id="rId211" w:anchor="nph15274-note-0002_184" w:tooltip="Link to note" w:history="1">
              <w:r w:rsidR="00963929" w:rsidRPr="00557E01">
                <w:rPr>
                  <w:rStyle w:val="Hyperlink"/>
                  <w:rFonts w:cstheme="minorHAnsi"/>
                  <w:color w:val="005274"/>
                  <w:sz w:val="18"/>
                  <w:szCs w:val="18"/>
                </w:rPr>
                <w:t>***</w:t>
              </w:r>
            </w:hyperlink>
          </w:p>
        </w:tc>
        <w:tc>
          <w:tcPr>
            <w:tcW w:w="0" w:type="auto"/>
            <w:hideMark/>
          </w:tcPr>
          <w:p w14:paraId="239D3C87" w14:textId="77777777" w:rsidR="00963929" w:rsidRPr="00557E01" w:rsidRDefault="00963929" w:rsidP="00C10098">
            <w:pPr>
              <w:pStyle w:val="NoSpacing"/>
              <w:rPr>
                <w:rFonts w:cstheme="minorHAnsi"/>
                <w:sz w:val="18"/>
                <w:szCs w:val="18"/>
              </w:rPr>
            </w:pPr>
            <w:r w:rsidRPr="00557E01">
              <w:rPr>
                <w:rFonts w:cstheme="minorHAnsi"/>
                <w:sz w:val="18"/>
                <w:szCs w:val="18"/>
              </w:rPr>
              <w:t>4573</w:t>
            </w:r>
          </w:p>
        </w:tc>
        <w:tc>
          <w:tcPr>
            <w:tcW w:w="0" w:type="auto"/>
            <w:hideMark/>
          </w:tcPr>
          <w:p w14:paraId="6227CC80" w14:textId="77777777" w:rsidR="00963929" w:rsidRPr="00557E01" w:rsidRDefault="00963929" w:rsidP="00C10098">
            <w:pPr>
              <w:pStyle w:val="NoSpacing"/>
              <w:rPr>
                <w:rFonts w:cstheme="minorHAnsi"/>
                <w:sz w:val="18"/>
                <w:szCs w:val="18"/>
              </w:rPr>
            </w:pPr>
            <w:r w:rsidRPr="00557E01">
              <w:rPr>
                <w:rFonts w:cstheme="minorHAnsi"/>
                <w:sz w:val="18"/>
                <w:szCs w:val="18"/>
              </w:rPr>
              <w:t>59</w:t>
            </w:r>
          </w:p>
        </w:tc>
        <w:tc>
          <w:tcPr>
            <w:tcW w:w="0" w:type="auto"/>
            <w:hideMark/>
          </w:tcPr>
          <w:p w14:paraId="2BDD32F4" w14:textId="77777777" w:rsidR="00963929" w:rsidRPr="00557E01" w:rsidRDefault="00963929" w:rsidP="00C10098">
            <w:pPr>
              <w:pStyle w:val="NoSpacing"/>
              <w:rPr>
                <w:rFonts w:cstheme="minorHAnsi"/>
                <w:sz w:val="18"/>
                <w:szCs w:val="18"/>
              </w:rPr>
            </w:pPr>
            <w:r w:rsidRPr="00557E01">
              <w:rPr>
                <w:rFonts w:cstheme="minorHAnsi"/>
                <w:sz w:val="18"/>
                <w:szCs w:val="18"/>
              </w:rPr>
              <w:t>0.16</w:t>
            </w:r>
          </w:p>
        </w:tc>
        <w:tc>
          <w:tcPr>
            <w:tcW w:w="0" w:type="auto"/>
            <w:hideMark/>
          </w:tcPr>
          <w:p w14:paraId="5FF8760F" w14:textId="77777777" w:rsidR="00963929" w:rsidRPr="00557E01" w:rsidRDefault="00C3760C" w:rsidP="00C10098">
            <w:pPr>
              <w:pStyle w:val="NoSpacing"/>
              <w:rPr>
                <w:rFonts w:cstheme="minorHAnsi"/>
                <w:sz w:val="18"/>
                <w:szCs w:val="18"/>
              </w:rPr>
            </w:pPr>
            <w:hyperlink r:id="rId212" w:anchor="nph15274-note-0002_185" w:tooltip="Link to note" w:history="1">
              <w:r w:rsidR="00963929" w:rsidRPr="00557E01">
                <w:rPr>
                  <w:rStyle w:val="Hyperlink"/>
                  <w:rFonts w:cstheme="minorHAnsi"/>
                  <w:color w:val="005274"/>
                  <w:sz w:val="18"/>
                  <w:szCs w:val="18"/>
                </w:rPr>
                <w:t>***</w:t>
              </w:r>
            </w:hyperlink>
          </w:p>
        </w:tc>
        <w:tc>
          <w:tcPr>
            <w:tcW w:w="0" w:type="auto"/>
            <w:hideMark/>
          </w:tcPr>
          <w:p w14:paraId="59D5F8DC" w14:textId="77777777" w:rsidR="00963929" w:rsidRPr="00557E01" w:rsidRDefault="00963929" w:rsidP="00C10098">
            <w:pPr>
              <w:pStyle w:val="NoSpacing"/>
              <w:rPr>
                <w:rFonts w:cstheme="minorHAnsi"/>
                <w:sz w:val="18"/>
                <w:szCs w:val="18"/>
              </w:rPr>
            </w:pPr>
            <w:r w:rsidRPr="00557E01">
              <w:rPr>
                <w:rFonts w:cstheme="minorHAnsi"/>
                <w:sz w:val="18"/>
                <w:szCs w:val="18"/>
              </w:rPr>
              <w:t>4413</w:t>
            </w:r>
          </w:p>
        </w:tc>
        <w:tc>
          <w:tcPr>
            <w:tcW w:w="0" w:type="auto"/>
            <w:hideMark/>
          </w:tcPr>
          <w:p w14:paraId="00B900D8" w14:textId="77777777" w:rsidR="00963929" w:rsidRPr="00557E01" w:rsidRDefault="00963929" w:rsidP="00C10098">
            <w:pPr>
              <w:pStyle w:val="NoSpacing"/>
              <w:rPr>
                <w:rFonts w:cstheme="minorHAnsi"/>
                <w:sz w:val="18"/>
                <w:szCs w:val="18"/>
              </w:rPr>
            </w:pPr>
            <w:r w:rsidRPr="00557E01">
              <w:rPr>
                <w:rFonts w:cstheme="minorHAnsi"/>
                <w:sz w:val="18"/>
                <w:szCs w:val="18"/>
              </w:rPr>
              <w:t>71</w:t>
            </w:r>
          </w:p>
        </w:tc>
        <w:tc>
          <w:tcPr>
            <w:tcW w:w="0" w:type="auto"/>
            <w:hideMark/>
          </w:tcPr>
          <w:p w14:paraId="546207AE" w14:textId="77777777" w:rsidR="00963929" w:rsidRPr="00557E01" w:rsidRDefault="00963929" w:rsidP="00C10098">
            <w:pPr>
              <w:pStyle w:val="NoSpacing"/>
              <w:rPr>
                <w:rFonts w:cstheme="minorHAnsi"/>
                <w:sz w:val="18"/>
                <w:szCs w:val="18"/>
              </w:rPr>
            </w:pPr>
            <w:r w:rsidRPr="00557E01">
              <w:rPr>
                <w:rFonts w:cstheme="minorHAnsi"/>
                <w:sz w:val="18"/>
                <w:szCs w:val="18"/>
              </w:rPr>
              <w:t>0.18</w:t>
            </w:r>
          </w:p>
        </w:tc>
        <w:tc>
          <w:tcPr>
            <w:tcW w:w="0" w:type="auto"/>
            <w:hideMark/>
          </w:tcPr>
          <w:p w14:paraId="4FCD744E" w14:textId="77777777" w:rsidR="00963929" w:rsidRPr="00557E01" w:rsidRDefault="00C3760C" w:rsidP="00C10098">
            <w:pPr>
              <w:pStyle w:val="NoSpacing"/>
              <w:rPr>
                <w:rFonts w:cstheme="minorHAnsi"/>
                <w:sz w:val="18"/>
                <w:szCs w:val="18"/>
              </w:rPr>
            </w:pPr>
            <w:hyperlink r:id="rId213" w:anchor="nph15274-note-0002_186" w:tooltip="Link to note" w:history="1">
              <w:r w:rsidR="00963929" w:rsidRPr="00557E01">
                <w:rPr>
                  <w:rStyle w:val="Hyperlink"/>
                  <w:rFonts w:cstheme="minorHAnsi"/>
                  <w:color w:val="005274"/>
                  <w:sz w:val="18"/>
                  <w:szCs w:val="18"/>
                </w:rPr>
                <w:t>***</w:t>
              </w:r>
            </w:hyperlink>
          </w:p>
        </w:tc>
        <w:tc>
          <w:tcPr>
            <w:tcW w:w="0" w:type="auto"/>
            <w:hideMark/>
          </w:tcPr>
          <w:p w14:paraId="17F3AE54" w14:textId="77777777" w:rsidR="00963929" w:rsidRPr="00557E01" w:rsidRDefault="00963929" w:rsidP="00C10098">
            <w:pPr>
              <w:pStyle w:val="NoSpacing"/>
              <w:rPr>
                <w:rFonts w:cstheme="minorHAnsi"/>
                <w:sz w:val="18"/>
                <w:szCs w:val="18"/>
              </w:rPr>
            </w:pPr>
            <w:r w:rsidRPr="00557E01">
              <w:rPr>
                <w:rFonts w:cstheme="minorHAnsi"/>
                <w:sz w:val="18"/>
                <w:szCs w:val="18"/>
              </w:rPr>
              <w:t>4340</w:t>
            </w:r>
          </w:p>
        </w:tc>
        <w:tc>
          <w:tcPr>
            <w:tcW w:w="0" w:type="auto"/>
            <w:hideMark/>
          </w:tcPr>
          <w:p w14:paraId="7A7385C2" w14:textId="77777777" w:rsidR="00963929" w:rsidRPr="00557E01" w:rsidRDefault="00963929" w:rsidP="00C10098">
            <w:pPr>
              <w:pStyle w:val="NoSpacing"/>
              <w:rPr>
                <w:rFonts w:cstheme="minorHAnsi"/>
                <w:sz w:val="18"/>
                <w:szCs w:val="18"/>
              </w:rPr>
            </w:pPr>
            <w:r w:rsidRPr="00557E01">
              <w:rPr>
                <w:rFonts w:cstheme="minorHAnsi"/>
                <w:sz w:val="18"/>
                <w:szCs w:val="18"/>
              </w:rPr>
              <w:t>72</w:t>
            </w:r>
          </w:p>
        </w:tc>
        <w:tc>
          <w:tcPr>
            <w:tcW w:w="0" w:type="auto"/>
            <w:hideMark/>
          </w:tcPr>
          <w:p w14:paraId="3CDF5AFD" w14:textId="77777777" w:rsidR="00963929" w:rsidRPr="00557E01" w:rsidRDefault="00963929" w:rsidP="00C10098">
            <w:pPr>
              <w:pStyle w:val="NoSpacing"/>
              <w:rPr>
                <w:rFonts w:cstheme="minorHAnsi"/>
                <w:sz w:val="18"/>
                <w:szCs w:val="18"/>
              </w:rPr>
            </w:pPr>
            <w:r w:rsidRPr="00557E01">
              <w:rPr>
                <w:rFonts w:cstheme="minorHAnsi"/>
                <w:sz w:val="18"/>
                <w:szCs w:val="18"/>
              </w:rPr>
              <w:t>10.43</w:t>
            </w:r>
          </w:p>
        </w:tc>
      </w:tr>
      <w:tr w:rsidR="00963929" w:rsidRPr="00557E01" w14:paraId="4CF79D53" w14:textId="77777777" w:rsidTr="00937C32">
        <w:tc>
          <w:tcPr>
            <w:tcW w:w="0" w:type="auto"/>
            <w:hideMark/>
          </w:tcPr>
          <w:p w14:paraId="5ABE2B0B" w14:textId="0F722871" w:rsidR="00963929" w:rsidRPr="00557E01" w:rsidRDefault="00C3760C" w:rsidP="005E02F9">
            <w:pPr>
              <w:pStyle w:val="NoSpacing"/>
              <w:jc w:val="center"/>
              <w:rPr>
                <w:rFonts w:cstheme="minorHAnsi"/>
                <w:sz w:val="18"/>
                <w:szCs w:val="18"/>
              </w:rPr>
            </w:pPr>
            <m:oMathPara>
              <m:oMath>
                <m:sSub>
                  <m:sSubPr>
                    <m:ctrlPr>
                      <w:rPr>
                        <w:rStyle w:val="inline-equationlabel"/>
                        <w:rFonts w:ascii="Cambria Math" w:hAnsi="Cambria Math" w:cstheme="minorHAnsi"/>
                        <w:iCs/>
                      </w:rPr>
                    </m:ctrlPr>
                  </m:sSubPr>
                  <m:e>
                    <m:acc>
                      <m:accPr>
                        <m:chr m:val="̅"/>
                        <m:ctrlPr>
                          <w:rPr>
                            <w:rStyle w:val="inline-equationlabel"/>
                            <w:rFonts w:ascii="Cambria Math" w:hAnsi="Cambria Math" w:cstheme="minorHAnsi"/>
                            <w:iCs/>
                          </w:rPr>
                        </m:ctrlPr>
                      </m:accPr>
                      <m:e>
                        <m:r>
                          <w:rPr>
                            <w:rStyle w:val="inline-equationlabel"/>
                            <w:rFonts w:ascii="Cambria Math" w:hAnsi="Cambria Math" w:cstheme="minorHAnsi"/>
                          </w:rPr>
                          <m:t>T</m:t>
                        </m:r>
                      </m:e>
                    </m:acc>
                  </m:e>
                  <m:sub>
                    <m:r>
                      <m:rPr>
                        <m:sty m:val="p"/>
                      </m:rPr>
                      <w:rPr>
                        <w:rStyle w:val="inline-equationlabel"/>
                        <w:rFonts w:ascii="Cambria Math" w:hAnsi="Cambria Math" w:cstheme="minorHAnsi"/>
                      </w:rPr>
                      <m:t>sm</m:t>
                    </m:r>
                  </m:sub>
                </m:sSub>
              </m:oMath>
            </m:oMathPara>
          </w:p>
        </w:tc>
        <w:tc>
          <w:tcPr>
            <w:tcW w:w="0" w:type="auto"/>
            <w:hideMark/>
          </w:tcPr>
          <w:p w14:paraId="4C86305E" w14:textId="77777777" w:rsidR="00963929" w:rsidRPr="00557E01" w:rsidRDefault="00963929" w:rsidP="00C10098">
            <w:pPr>
              <w:pStyle w:val="NoSpacing"/>
              <w:rPr>
                <w:rFonts w:cstheme="minorHAnsi"/>
                <w:sz w:val="18"/>
                <w:szCs w:val="18"/>
              </w:rPr>
            </w:pPr>
            <w:r w:rsidRPr="00557E01">
              <w:rPr>
                <w:rFonts w:cstheme="minorHAnsi"/>
                <w:sz w:val="18"/>
                <w:szCs w:val="18"/>
              </w:rPr>
              <w:t>0.10</w:t>
            </w:r>
          </w:p>
        </w:tc>
        <w:tc>
          <w:tcPr>
            <w:tcW w:w="0" w:type="auto"/>
            <w:hideMark/>
          </w:tcPr>
          <w:p w14:paraId="52FA6B27" w14:textId="77777777" w:rsidR="00963929" w:rsidRPr="00557E01" w:rsidRDefault="00C3760C" w:rsidP="00C10098">
            <w:pPr>
              <w:pStyle w:val="NoSpacing"/>
              <w:rPr>
                <w:rFonts w:cstheme="minorHAnsi"/>
                <w:sz w:val="18"/>
                <w:szCs w:val="18"/>
              </w:rPr>
            </w:pPr>
            <w:hyperlink r:id="rId214" w:anchor="nph15274-note-0002_187" w:tooltip="Link to note" w:history="1">
              <w:r w:rsidR="00963929" w:rsidRPr="00557E01">
                <w:rPr>
                  <w:rStyle w:val="Hyperlink"/>
                  <w:rFonts w:cstheme="minorHAnsi"/>
                  <w:color w:val="005274"/>
                  <w:sz w:val="18"/>
                  <w:szCs w:val="18"/>
                </w:rPr>
                <w:t>***</w:t>
              </w:r>
            </w:hyperlink>
          </w:p>
        </w:tc>
        <w:tc>
          <w:tcPr>
            <w:tcW w:w="0" w:type="auto"/>
            <w:hideMark/>
          </w:tcPr>
          <w:p w14:paraId="6BED8B4F" w14:textId="77777777" w:rsidR="00963929" w:rsidRPr="00557E01" w:rsidRDefault="00963929" w:rsidP="00C10098">
            <w:pPr>
              <w:pStyle w:val="NoSpacing"/>
              <w:rPr>
                <w:rFonts w:cstheme="minorHAnsi"/>
                <w:sz w:val="18"/>
                <w:szCs w:val="18"/>
              </w:rPr>
            </w:pPr>
            <w:r w:rsidRPr="00557E01">
              <w:rPr>
                <w:rFonts w:cstheme="minorHAnsi"/>
                <w:sz w:val="18"/>
                <w:szCs w:val="18"/>
              </w:rPr>
              <w:t>4577</w:t>
            </w:r>
          </w:p>
        </w:tc>
        <w:tc>
          <w:tcPr>
            <w:tcW w:w="0" w:type="auto"/>
            <w:hideMark/>
          </w:tcPr>
          <w:p w14:paraId="1306553B" w14:textId="77777777" w:rsidR="00963929" w:rsidRPr="00557E01" w:rsidRDefault="00963929" w:rsidP="00C10098">
            <w:pPr>
              <w:pStyle w:val="NoSpacing"/>
              <w:rPr>
                <w:rFonts w:cstheme="minorHAnsi"/>
                <w:sz w:val="18"/>
                <w:szCs w:val="18"/>
              </w:rPr>
            </w:pPr>
            <w:r w:rsidRPr="00557E01">
              <w:rPr>
                <w:rFonts w:cstheme="minorHAnsi"/>
                <w:sz w:val="18"/>
                <w:szCs w:val="18"/>
              </w:rPr>
              <w:t>40</w:t>
            </w:r>
          </w:p>
        </w:tc>
        <w:tc>
          <w:tcPr>
            <w:tcW w:w="0" w:type="auto"/>
            <w:hideMark/>
          </w:tcPr>
          <w:p w14:paraId="750071E7" w14:textId="77777777" w:rsidR="00963929" w:rsidRPr="00557E01" w:rsidRDefault="00963929" w:rsidP="00C10098">
            <w:pPr>
              <w:pStyle w:val="NoSpacing"/>
              <w:rPr>
                <w:rFonts w:cstheme="minorHAnsi"/>
                <w:sz w:val="18"/>
                <w:szCs w:val="18"/>
              </w:rPr>
            </w:pPr>
            <w:r w:rsidRPr="00557E01">
              <w:rPr>
                <w:rFonts w:cstheme="minorHAnsi"/>
                <w:sz w:val="18"/>
                <w:szCs w:val="18"/>
              </w:rPr>
              <w:t>0.01</w:t>
            </w:r>
          </w:p>
        </w:tc>
        <w:tc>
          <w:tcPr>
            <w:tcW w:w="0" w:type="auto"/>
            <w:hideMark/>
          </w:tcPr>
          <w:p w14:paraId="2D1E90F9" w14:textId="77777777" w:rsidR="00963929" w:rsidRPr="00557E01" w:rsidRDefault="00C3760C" w:rsidP="00C10098">
            <w:pPr>
              <w:pStyle w:val="NoSpacing"/>
              <w:rPr>
                <w:rFonts w:cstheme="minorHAnsi"/>
                <w:sz w:val="18"/>
                <w:szCs w:val="18"/>
              </w:rPr>
            </w:pPr>
            <w:hyperlink r:id="rId215" w:anchor="nph15274-note-0002_188" w:tooltip="Link to note" w:history="1">
              <w:r w:rsidR="00963929" w:rsidRPr="00557E01">
                <w:rPr>
                  <w:rStyle w:val="Hyperlink"/>
                  <w:rFonts w:cstheme="minorHAnsi"/>
                  <w:color w:val="005274"/>
                  <w:sz w:val="18"/>
                  <w:szCs w:val="18"/>
                </w:rPr>
                <w:t>***</w:t>
              </w:r>
            </w:hyperlink>
          </w:p>
        </w:tc>
        <w:tc>
          <w:tcPr>
            <w:tcW w:w="0" w:type="auto"/>
            <w:hideMark/>
          </w:tcPr>
          <w:p w14:paraId="08AC6339" w14:textId="77777777" w:rsidR="00963929" w:rsidRPr="00557E01" w:rsidRDefault="00963929" w:rsidP="00C10098">
            <w:pPr>
              <w:pStyle w:val="NoSpacing"/>
              <w:rPr>
                <w:rFonts w:cstheme="minorHAnsi"/>
                <w:sz w:val="18"/>
                <w:szCs w:val="18"/>
              </w:rPr>
            </w:pPr>
            <w:r w:rsidRPr="00557E01">
              <w:rPr>
                <w:rFonts w:cstheme="minorHAnsi"/>
                <w:sz w:val="18"/>
                <w:szCs w:val="18"/>
              </w:rPr>
              <w:t>4822</w:t>
            </w:r>
          </w:p>
        </w:tc>
        <w:tc>
          <w:tcPr>
            <w:tcW w:w="0" w:type="auto"/>
            <w:hideMark/>
          </w:tcPr>
          <w:p w14:paraId="58672F1D" w14:textId="77777777" w:rsidR="00963929" w:rsidRPr="00557E01" w:rsidRDefault="00963929" w:rsidP="00C10098">
            <w:pPr>
              <w:pStyle w:val="NoSpacing"/>
              <w:rPr>
                <w:rFonts w:cstheme="minorHAnsi"/>
                <w:sz w:val="18"/>
                <w:szCs w:val="18"/>
              </w:rPr>
            </w:pPr>
            <w:r w:rsidRPr="00557E01">
              <w:rPr>
                <w:rFonts w:cstheme="minorHAnsi"/>
                <w:sz w:val="18"/>
                <w:szCs w:val="18"/>
              </w:rPr>
              <w:t>59</w:t>
            </w:r>
          </w:p>
        </w:tc>
        <w:tc>
          <w:tcPr>
            <w:tcW w:w="0" w:type="auto"/>
            <w:hideMark/>
          </w:tcPr>
          <w:p w14:paraId="0987483A" w14:textId="77777777" w:rsidR="00963929" w:rsidRPr="00557E01" w:rsidRDefault="00963929" w:rsidP="00C10098">
            <w:pPr>
              <w:pStyle w:val="NoSpacing"/>
              <w:rPr>
                <w:rFonts w:cstheme="minorHAnsi"/>
                <w:sz w:val="18"/>
                <w:szCs w:val="18"/>
              </w:rPr>
            </w:pPr>
            <w:r w:rsidRPr="00557E01">
              <w:rPr>
                <w:rFonts w:cstheme="minorHAnsi"/>
                <w:sz w:val="18"/>
                <w:szCs w:val="18"/>
              </w:rPr>
              <w:t>0.01</w:t>
            </w:r>
          </w:p>
        </w:tc>
        <w:tc>
          <w:tcPr>
            <w:tcW w:w="0" w:type="auto"/>
            <w:hideMark/>
          </w:tcPr>
          <w:p w14:paraId="25EA80A2" w14:textId="77777777" w:rsidR="00963929" w:rsidRPr="00557E01" w:rsidRDefault="00C3760C" w:rsidP="00C10098">
            <w:pPr>
              <w:pStyle w:val="NoSpacing"/>
              <w:rPr>
                <w:rFonts w:cstheme="minorHAnsi"/>
                <w:sz w:val="18"/>
                <w:szCs w:val="18"/>
              </w:rPr>
            </w:pPr>
            <w:hyperlink r:id="rId216" w:anchor="nph15274-note-0002_189" w:tooltip="Link to note" w:history="1">
              <w:r w:rsidR="00963929" w:rsidRPr="00557E01">
                <w:rPr>
                  <w:rStyle w:val="Hyperlink"/>
                  <w:rFonts w:cstheme="minorHAnsi"/>
                  <w:color w:val="005274"/>
                  <w:sz w:val="18"/>
                  <w:szCs w:val="18"/>
                </w:rPr>
                <w:t>***</w:t>
              </w:r>
            </w:hyperlink>
          </w:p>
        </w:tc>
        <w:tc>
          <w:tcPr>
            <w:tcW w:w="0" w:type="auto"/>
            <w:hideMark/>
          </w:tcPr>
          <w:p w14:paraId="30559D18" w14:textId="77777777" w:rsidR="00963929" w:rsidRPr="00557E01" w:rsidRDefault="00963929" w:rsidP="00C10098">
            <w:pPr>
              <w:pStyle w:val="NoSpacing"/>
              <w:rPr>
                <w:rFonts w:cstheme="minorHAnsi"/>
                <w:sz w:val="18"/>
                <w:szCs w:val="18"/>
              </w:rPr>
            </w:pPr>
            <w:r w:rsidRPr="00557E01">
              <w:rPr>
                <w:rFonts w:cstheme="minorHAnsi"/>
                <w:sz w:val="18"/>
                <w:szCs w:val="18"/>
              </w:rPr>
              <w:t>4834</w:t>
            </w:r>
          </w:p>
        </w:tc>
        <w:tc>
          <w:tcPr>
            <w:tcW w:w="0" w:type="auto"/>
            <w:hideMark/>
          </w:tcPr>
          <w:p w14:paraId="5F787E2E" w14:textId="77777777" w:rsidR="00963929" w:rsidRPr="00557E01" w:rsidRDefault="00963929" w:rsidP="00C10098">
            <w:pPr>
              <w:pStyle w:val="NoSpacing"/>
              <w:rPr>
                <w:rFonts w:cstheme="minorHAnsi"/>
                <w:sz w:val="18"/>
                <w:szCs w:val="18"/>
              </w:rPr>
            </w:pPr>
            <w:r w:rsidRPr="00557E01">
              <w:rPr>
                <w:rFonts w:cstheme="minorHAnsi"/>
                <w:sz w:val="18"/>
                <w:szCs w:val="18"/>
              </w:rPr>
              <w:t>59</w:t>
            </w:r>
          </w:p>
        </w:tc>
        <w:tc>
          <w:tcPr>
            <w:tcW w:w="0" w:type="auto"/>
            <w:hideMark/>
          </w:tcPr>
          <w:p w14:paraId="2C8D8A19" w14:textId="77777777" w:rsidR="00963929" w:rsidRPr="00557E01" w:rsidRDefault="00963929" w:rsidP="00C10098">
            <w:pPr>
              <w:pStyle w:val="NoSpacing"/>
              <w:rPr>
                <w:rFonts w:cstheme="minorHAnsi"/>
                <w:sz w:val="18"/>
                <w:szCs w:val="18"/>
              </w:rPr>
            </w:pPr>
            <w:r w:rsidRPr="00557E01">
              <w:rPr>
                <w:rFonts w:cstheme="minorHAnsi"/>
                <w:sz w:val="18"/>
                <w:szCs w:val="18"/>
              </w:rPr>
              <w:t>9.43</w:t>
            </w:r>
          </w:p>
        </w:tc>
      </w:tr>
    </w:tbl>
    <w:p w14:paraId="525B547D" w14:textId="7CDAE46A" w:rsidR="00963929" w:rsidRPr="00557E01" w:rsidRDefault="00963929" w:rsidP="000316AC">
      <w:pPr>
        <w:rPr>
          <w:rFonts w:cstheme="minorHAnsi"/>
        </w:rPr>
      </w:pPr>
      <w:r w:rsidRPr="00557E01">
        <w:rPr>
          <w:rFonts w:cstheme="minorHAnsi"/>
        </w:rPr>
        <w:t>Model outputs included dynamic water stress (</w:t>
      </w:r>
      <m:oMath>
        <m:acc>
          <m:accPr>
            <m:chr m:val="̅"/>
            <m:ctrlPr>
              <w:rPr>
                <w:rStyle w:val="inline-equationlabel"/>
                <w:rFonts w:ascii="Cambria Math" w:hAnsi="Cambria Math" w:cstheme="minorHAnsi"/>
                <w:i/>
              </w:rPr>
            </m:ctrlPr>
          </m:accPr>
          <m:e>
            <m:r>
              <w:rPr>
                <w:rStyle w:val="inline-equationlabel"/>
                <w:rFonts w:ascii="Cambria Math" w:hAnsi="Cambria Math" w:cstheme="minorHAnsi"/>
              </w:rPr>
              <m:t>θ</m:t>
            </m:r>
          </m:e>
        </m:acc>
      </m:oMath>
      <w:r w:rsidRPr="00557E01">
        <w:rPr>
          <w:rFonts w:cstheme="minorHAnsi"/>
        </w:rPr>
        <w:t>), static water stress given a tree was under stress (</w:t>
      </w:r>
      <m:oMath>
        <m:acc>
          <m:accPr>
            <m:chr m:val="̅"/>
            <m:ctrlPr>
              <w:rPr>
                <w:rStyle w:val="inline-equationlabel"/>
                <w:rFonts w:ascii="Cambria Math" w:hAnsi="Cambria Math" w:cstheme="minorHAnsi"/>
                <w:iCs/>
              </w:rPr>
            </m:ctrlPr>
          </m:accPr>
          <m:e>
            <m:r>
              <m:rPr>
                <m:sty m:val="p"/>
              </m:rPr>
              <w:rPr>
                <w:rStyle w:val="inline-equationlabel"/>
                <w:rFonts w:ascii="Cambria Math" w:hAnsi="Cambria Math" w:cstheme="minorHAnsi"/>
              </w:rPr>
              <m:t>ζ</m:t>
            </m:r>
          </m:e>
        </m:acc>
        <m:r>
          <m:rPr>
            <m:sty m:val="p"/>
          </m:rPr>
          <w:rPr>
            <w:rStyle w:val="inline-equationlabel"/>
            <w:rFonts w:ascii="Cambria Math" w:hAnsi="Cambria Math" w:cstheme="minorHAnsi"/>
          </w:rPr>
          <m:t>’</m:t>
        </m:r>
      </m:oMath>
      <w:r w:rsidRPr="00557E01">
        <w:rPr>
          <w:rFonts w:cstheme="minorHAnsi"/>
        </w:rPr>
        <w:t>), the average number of crossings (</w:t>
      </w:r>
      <m:oMath>
        <m:sSub>
          <m:sSubPr>
            <m:ctrlPr>
              <w:rPr>
                <w:rStyle w:val="inline-equationlabel"/>
                <w:rFonts w:ascii="Cambria Math" w:hAnsi="Cambria Math" w:cstheme="minorHAnsi"/>
                <w:iCs/>
              </w:rPr>
            </m:ctrlPr>
          </m:sSubPr>
          <m:e>
            <m:acc>
              <m:accPr>
                <m:chr m:val="̅"/>
                <m:ctrlPr>
                  <w:rPr>
                    <w:rStyle w:val="inline-equationlabel"/>
                    <w:rFonts w:ascii="Cambria Math" w:hAnsi="Cambria Math" w:cstheme="minorHAnsi"/>
                    <w:iCs/>
                  </w:rPr>
                </m:ctrlPr>
              </m:accPr>
              <m:e>
                <m:r>
                  <w:rPr>
                    <w:rStyle w:val="inline-equationlabel"/>
                    <w:rFonts w:ascii="Cambria Math" w:hAnsi="Cambria Math" w:cstheme="minorHAnsi"/>
                  </w:rPr>
                  <m:t>n</m:t>
                </m:r>
              </m:e>
            </m:acc>
          </m:e>
          <m:sub>
            <m:r>
              <m:rPr>
                <m:sty m:val="p"/>
              </m:rPr>
              <w:rPr>
                <w:rStyle w:val="inline-equationlabel"/>
                <w:rFonts w:ascii="Cambria Math" w:hAnsi="Cambria Math" w:cstheme="minorHAnsi"/>
              </w:rPr>
              <m:t>sm</m:t>
            </m:r>
          </m:sub>
        </m:sSub>
      </m:oMath>
      <w:r w:rsidRPr="00557E01">
        <w:rPr>
          <w:rFonts w:cstheme="minorHAnsi"/>
        </w:rPr>
        <w:t>) below root P</w:t>
      </w:r>
      <w:r w:rsidRPr="00557E01">
        <w:rPr>
          <w:rFonts w:cstheme="minorHAnsi"/>
          <w:vertAlign w:val="subscript"/>
        </w:rPr>
        <w:t>50</w:t>
      </w:r>
      <w:r w:rsidRPr="00557E01">
        <w:rPr>
          <w:rFonts w:cstheme="minorHAnsi"/>
        </w:rPr>
        <w:t> (50% hydraulic conductivity lost), and the average time spent (</w:t>
      </w:r>
      <m:oMath>
        <m:sSub>
          <m:sSubPr>
            <m:ctrlPr>
              <w:rPr>
                <w:rStyle w:val="inline-equationlabel"/>
                <w:rFonts w:ascii="Cambria Math" w:hAnsi="Cambria Math" w:cstheme="minorHAnsi"/>
                <w:iCs/>
              </w:rPr>
            </m:ctrlPr>
          </m:sSubPr>
          <m:e>
            <m:acc>
              <m:accPr>
                <m:chr m:val="̅"/>
                <m:ctrlPr>
                  <w:rPr>
                    <w:rStyle w:val="inline-equationlabel"/>
                    <w:rFonts w:ascii="Cambria Math" w:hAnsi="Cambria Math" w:cstheme="minorHAnsi"/>
                    <w:iCs/>
                  </w:rPr>
                </m:ctrlPr>
              </m:accPr>
              <m:e>
                <m:r>
                  <w:rPr>
                    <w:rStyle w:val="inline-equationlabel"/>
                    <w:rFonts w:ascii="Cambria Math" w:hAnsi="Cambria Math" w:cstheme="minorHAnsi"/>
                  </w:rPr>
                  <m:t>T</m:t>
                </m:r>
              </m:e>
            </m:acc>
          </m:e>
          <m:sub>
            <m:r>
              <m:rPr>
                <m:sty m:val="p"/>
              </m:rPr>
              <w:rPr>
                <w:rStyle w:val="inline-equationlabel"/>
                <w:rFonts w:ascii="Cambria Math" w:hAnsi="Cambria Math" w:cstheme="minorHAnsi"/>
              </w:rPr>
              <m:t>sm</m:t>
            </m:r>
          </m:sub>
        </m:sSub>
      </m:oMath>
      <w:r w:rsidRPr="00557E01">
        <w:rPr>
          <w:rFonts w:cstheme="minorHAnsi"/>
        </w:rPr>
        <w:t>) below root P</w:t>
      </w:r>
      <w:r w:rsidRPr="00557E01">
        <w:rPr>
          <w:rFonts w:cstheme="minorHAnsi"/>
          <w:vertAlign w:val="subscript"/>
        </w:rPr>
        <w:t>50</w:t>
      </w:r>
      <w:r w:rsidRPr="00557E01">
        <w:rPr>
          <w:rFonts w:cstheme="minorHAnsi"/>
        </w:rPr>
        <w:t>, where </w:t>
      </w:r>
      <w:r w:rsidRPr="00557E01">
        <w:rPr>
          <w:rFonts w:cstheme="minorHAnsi"/>
          <w:i/>
          <w:iCs/>
        </w:rPr>
        <w:t>f </w:t>
      </w:r>
      <w:r w:rsidRPr="00557E01">
        <w:rPr>
          <w:rFonts w:cstheme="minorHAnsi"/>
        </w:rPr>
        <w:t>=</w:t>
      </w:r>
      <w:r w:rsidRPr="00557E01">
        <w:rPr>
          <w:rFonts w:cstheme="minorHAnsi"/>
          <w:i/>
          <w:iCs/>
        </w:rPr>
        <w:t> </w:t>
      </w:r>
      <w:r w:rsidRPr="00557E01">
        <w:rPr>
          <w:rFonts w:cstheme="minorHAnsi"/>
        </w:rPr>
        <w:t>1, and the size of drought‐impacted or homogenous live canopy stands of </w:t>
      </w:r>
      <w:r w:rsidRPr="00557E01">
        <w:rPr>
          <w:rFonts w:cstheme="minorHAnsi"/>
          <w:i/>
          <w:iCs/>
        </w:rPr>
        <w:t>J. </w:t>
      </w:r>
      <w:proofErr w:type="spellStart"/>
      <w:r w:rsidRPr="00557E01">
        <w:rPr>
          <w:rFonts w:cstheme="minorHAnsi"/>
          <w:i/>
          <w:iCs/>
        </w:rPr>
        <w:t>ashei</w:t>
      </w:r>
      <w:proofErr w:type="spellEnd"/>
      <w:r w:rsidRPr="00557E01">
        <w:rPr>
          <w:rFonts w:cstheme="minorHAnsi"/>
        </w:rPr>
        <w:t> was either &gt; 1 ha or &gt; 2 ha. ***, </w:t>
      </w:r>
      <w:r w:rsidRPr="00557E01">
        <w:rPr>
          <w:rFonts w:cstheme="minorHAnsi"/>
          <w:i/>
          <w:iCs/>
        </w:rPr>
        <w:t>P </w:t>
      </w:r>
      <w:r w:rsidRPr="00557E01">
        <w:rPr>
          <w:rFonts w:cstheme="minorHAnsi"/>
        </w:rPr>
        <w:t>&lt;</w:t>
      </w:r>
      <w:r w:rsidRPr="00557E01">
        <w:rPr>
          <w:rFonts w:cstheme="minorHAnsi"/>
          <w:i/>
          <w:iCs/>
        </w:rPr>
        <w:t> </w:t>
      </w:r>
      <w:r w:rsidRPr="00557E01">
        <w:rPr>
          <w:rFonts w:cstheme="minorHAnsi"/>
        </w:rPr>
        <w:t>0.001; Soils, soil texture and depth; LR, lateral redistribution using topographic wetness index (TWI); H, heat load. </w:t>
      </w:r>
      <w:r w:rsidRPr="00557E01">
        <w:rPr>
          <w:rFonts w:cstheme="minorHAnsi"/>
          <w:i/>
          <w:iCs/>
        </w:rPr>
        <w:t>R</w:t>
      </w:r>
      <w:r w:rsidRPr="00557E01">
        <w:rPr>
          <w:rFonts w:cstheme="minorHAnsi"/>
          <w:vertAlign w:val="superscript"/>
        </w:rPr>
        <w:t>2</w:t>
      </w:r>
      <w:r w:rsidRPr="00557E01">
        <w:rPr>
          <w:rFonts w:cstheme="minorHAnsi"/>
        </w:rPr>
        <w:t xml:space="preserve">, Cragg and </w:t>
      </w:r>
      <w:proofErr w:type="spellStart"/>
      <w:r w:rsidRPr="00557E01">
        <w:rPr>
          <w:rFonts w:cstheme="minorHAnsi"/>
        </w:rPr>
        <w:t>Uhler's</w:t>
      </w:r>
      <w:proofErr w:type="spellEnd"/>
      <w:r w:rsidRPr="00557E01">
        <w:rPr>
          <w:rFonts w:cstheme="minorHAnsi"/>
        </w:rPr>
        <w:t xml:space="preserve"> pseudo </w:t>
      </w:r>
      <w:r w:rsidRPr="00557E01">
        <w:rPr>
          <w:rFonts w:cstheme="minorHAnsi"/>
          <w:i/>
          <w:iCs/>
        </w:rPr>
        <w:t>R</w:t>
      </w:r>
      <w:r w:rsidRPr="00557E01">
        <w:rPr>
          <w:rFonts w:cstheme="minorHAnsi"/>
          <w:vertAlign w:val="superscript"/>
        </w:rPr>
        <w:t>2</w:t>
      </w:r>
      <w:r w:rsidRPr="00557E01">
        <w:rPr>
          <w:rFonts w:cstheme="minorHAnsi"/>
        </w:rPr>
        <w:t>; % acc, percentage accuracy in differentiating drought‐impacted vs live canopy stands using ROC curve analysis and 10‐fold cross‐validation.</w:t>
      </w:r>
    </w:p>
    <w:p w14:paraId="14C5295D" w14:textId="77777777" w:rsidR="00963929" w:rsidRPr="00557E01" w:rsidRDefault="00963929" w:rsidP="000316AC">
      <w:pPr>
        <w:pStyle w:val="Heading2"/>
        <w:rPr>
          <w:rFonts w:asciiTheme="minorHAnsi" w:hAnsiTheme="minorHAnsi" w:cstheme="minorHAnsi"/>
        </w:rPr>
      </w:pPr>
      <w:r w:rsidRPr="00557E01">
        <w:rPr>
          <w:rFonts w:asciiTheme="minorHAnsi" w:hAnsiTheme="minorHAnsi" w:cstheme="minorHAnsi"/>
        </w:rPr>
        <w:t>Projecting dynamic water stress through the 21</w:t>
      </w:r>
      <w:r w:rsidRPr="00557E01">
        <w:rPr>
          <w:rFonts w:asciiTheme="minorHAnsi" w:hAnsiTheme="minorHAnsi" w:cstheme="minorHAnsi"/>
          <w:sz w:val="25"/>
          <w:szCs w:val="25"/>
          <w:vertAlign w:val="superscript"/>
        </w:rPr>
        <w:t>st</w:t>
      </w:r>
      <w:r w:rsidRPr="00557E01">
        <w:rPr>
          <w:rFonts w:asciiTheme="minorHAnsi" w:hAnsiTheme="minorHAnsi" w:cstheme="minorHAnsi"/>
        </w:rPr>
        <w:t> century</w:t>
      </w:r>
    </w:p>
    <w:p w14:paraId="6AD0821D" w14:textId="77777777" w:rsidR="00963929" w:rsidRPr="00557E01" w:rsidRDefault="00963929" w:rsidP="000316AC">
      <w:pPr>
        <w:rPr>
          <w:rFonts w:cstheme="minorHAnsi"/>
        </w:rPr>
      </w:pPr>
      <w:r w:rsidRPr="00557E01">
        <w:rPr>
          <w:rFonts w:cstheme="minorHAnsi"/>
        </w:rPr>
        <w:t>In order to understand how dynamic water stress is projected to change in the future, we selected 10 GCMs that showed the lowest MAE in predicting mean annual precipitation (Table </w:t>
      </w:r>
      <w:hyperlink r:id="rId217" w:anchor="support-information-section" w:history="1">
        <w:r w:rsidRPr="00557E01">
          <w:rPr>
            <w:rStyle w:val="Hyperlink"/>
            <w:rFonts w:eastAsiaTheme="majorEastAsia" w:cstheme="minorHAnsi"/>
            <w:b/>
            <w:bCs/>
            <w:color w:val="005274"/>
          </w:rPr>
          <w:t>S2</w:t>
        </w:r>
      </w:hyperlink>
      <w:r w:rsidRPr="00557E01">
        <w:rPr>
          <w:rFonts w:cstheme="minorHAnsi"/>
        </w:rPr>
        <w:t>). For several years in the 21</w:t>
      </w:r>
      <w:r w:rsidRPr="00557E01">
        <w:rPr>
          <w:rFonts w:cstheme="minorHAnsi"/>
          <w:vertAlign w:val="superscript"/>
        </w:rPr>
        <w:t>st</w:t>
      </w:r>
      <w:r w:rsidRPr="00557E01">
        <w:rPr>
          <w:rFonts w:cstheme="minorHAnsi"/>
        </w:rPr>
        <w:t> century and across several of the GCMs, the mean rainfall depth, </w:t>
      </w:r>
      <w:r w:rsidRPr="00557E01">
        <w:rPr>
          <w:rFonts w:cstheme="minorHAnsi"/>
          <w:i/>
          <w:iCs/>
        </w:rPr>
        <w:t>α</w:t>
      </w:r>
      <w:r w:rsidRPr="00557E01">
        <w:rPr>
          <w:rFonts w:cstheme="minorHAnsi"/>
        </w:rPr>
        <w:t>, and the time between rainfall events, 1/</w:t>
      </w:r>
      <w:r w:rsidRPr="00557E01">
        <w:rPr>
          <w:rFonts w:cstheme="minorHAnsi"/>
          <w:i/>
          <w:iCs/>
        </w:rPr>
        <w:t>λ</w:t>
      </w:r>
      <w:r w:rsidRPr="00557E01">
        <w:rPr>
          <w:rFonts w:cstheme="minorHAnsi"/>
        </w:rPr>
        <w:t>, surpassed drought conditions that were more severe than the 2011 drought year (Fig. </w:t>
      </w:r>
      <w:hyperlink r:id="rId218" w:anchor="nph15274-fig-0007" w:history="1">
        <w:r w:rsidRPr="00557E01">
          <w:rPr>
            <w:rStyle w:val="Hyperlink"/>
            <w:rFonts w:eastAsiaTheme="majorEastAsia" w:cstheme="minorHAnsi"/>
            <w:b/>
            <w:bCs/>
            <w:color w:val="005274"/>
          </w:rPr>
          <w:t>7</w:t>
        </w:r>
      </w:hyperlink>
      <w:r w:rsidRPr="00557E01">
        <w:rPr>
          <w:rFonts w:cstheme="minorHAnsi"/>
        </w:rPr>
        <w:t>a,b). PET for </w:t>
      </w:r>
      <w:r w:rsidRPr="00557E01">
        <w:rPr>
          <w:rFonts w:cstheme="minorHAnsi"/>
          <w:i/>
          <w:iCs/>
        </w:rPr>
        <w:t>J. </w:t>
      </w:r>
      <w:proofErr w:type="spellStart"/>
      <w:r w:rsidRPr="00557E01">
        <w:rPr>
          <w:rFonts w:cstheme="minorHAnsi"/>
          <w:i/>
          <w:iCs/>
        </w:rPr>
        <w:t>ashei</w:t>
      </w:r>
      <w:proofErr w:type="spellEnd"/>
      <w:r w:rsidRPr="00557E01">
        <w:rPr>
          <w:rFonts w:cstheme="minorHAnsi"/>
        </w:rPr>
        <w:t> increased dramatically compared to historical averages for both RCP 4.5 and even more so for RCP 8.5 (Fig. </w:t>
      </w:r>
      <w:hyperlink r:id="rId219" w:anchor="nph15274-fig-0007" w:history="1">
        <w:r w:rsidRPr="00557E01">
          <w:rPr>
            <w:rStyle w:val="Hyperlink"/>
            <w:rFonts w:eastAsiaTheme="majorEastAsia" w:cstheme="minorHAnsi"/>
            <w:b/>
            <w:bCs/>
            <w:color w:val="005274"/>
          </w:rPr>
          <w:t>7</w:t>
        </w:r>
      </w:hyperlink>
      <w:r w:rsidRPr="00557E01">
        <w:rPr>
          <w:rFonts w:cstheme="minorHAnsi"/>
        </w:rPr>
        <w:t>c). Ensemble means of dynamic water stress across 10 GCMs showed that average dynamic water stress increased over the 21</w:t>
      </w:r>
      <w:r w:rsidRPr="00557E01">
        <w:rPr>
          <w:rFonts w:cstheme="minorHAnsi"/>
          <w:vertAlign w:val="superscript"/>
        </w:rPr>
        <w:t>st</w:t>
      </w:r>
      <w:r w:rsidRPr="00557E01">
        <w:rPr>
          <w:rFonts w:cstheme="minorHAnsi"/>
        </w:rPr>
        <w:t> century (Fig. </w:t>
      </w:r>
      <w:hyperlink r:id="rId220" w:anchor="nph15274-fig-0008" w:history="1">
        <w:r w:rsidRPr="00557E01">
          <w:rPr>
            <w:rStyle w:val="Hyperlink"/>
            <w:rFonts w:eastAsiaTheme="majorEastAsia" w:cstheme="minorHAnsi"/>
            <w:b/>
            <w:bCs/>
            <w:color w:val="005274"/>
          </w:rPr>
          <w:t>8</w:t>
        </w:r>
      </w:hyperlink>
      <w:r w:rsidRPr="00557E01">
        <w:rPr>
          <w:rFonts w:cstheme="minorHAnsi"/>
        </w:rPr>
        <w:t>a) for both RCP 4.5 and 8.5 scenarios. Furthermore, the percentage of the landscape surpassing a threshold of dynamic water stress associated with mortality increased through the 21</w:t>
      </w:r>
      <w:r w:rsidRPr="00557E01">
        <w:rPr>
          <w:rFonts w:cstheme="minorHAnsi"/>
          <w:vertAlign w:val="superscript"/>
        </w:rPr>
        <w:t>st</w:t>
      </w:r>
      <w:r w:rsidRPr="00557E01">
        <w:rPr>
          <w:rFonts w:cstheme="minorHAnsi"/>
        </w:rPr>
        <w:t> century (Fig. </w:t>
      </w:r>
      <w:hyperlink r:id="rId221" w:anchor="nph15274-fig-0008" w:history="1">
        <w:r w:rsidRPr="00557E01">
          <w:rPr>
            <w:rStyle w:val="Hyperlink"/>
            <w:rFonts w:eastAsiaTheme="majorEastAsia" w:cstheme="minorHAnsi"/>
            <w:b/>
            <w:bCs/>
            <w:color w:val="005274"/>
          </w:rPr>
          <w:t>8</w:t>
        </w:r>
      </w:hyperlink>
      <w:r w:rsidRPr="00557E01">
        <w:rPr>
          <w:rFonts w:cstheme="minorHAnsi"/>
        </w:rPr>
        <w:t>b). For models forced using no landscape heterogeneity, the maximum percentage of the area impacted by model construction was 100% for the most severe droughts projected in the 21</w:t>
      </w:r>
      <w:r w:rsidRPr="00557E01">
        <w:rPr>
          <w:rFonts w:cstheme="minorHAnsi"/>
          <w:vertAlign w:val="superscript"/>
        </w:rPr>
        <w:t>st</w:t>
      </w:r>
      <w:r w:rsidRPr="00557E01">
        <w:rPr>
          <w:rFonts w:cstheme="minorHAnsi"/>
        </w:rPr>
        <w:t> century. However, when landscape heterogeneity was included, the maximum percentage area impacted in the future was </w:t>
      </w:r>
      <w:r w:rsidRPr="00557E01">
        <w:rPr>
          <w:rFonts w:cstheme="minorHAnsi"/>
          <w:i/>
          <w:iCs/>
        </w:rPr>
        <w:t>c</w:t>
      </w:r>
      <w:r w:rsidRPr="00557E01">
        <w:rPr>
          <w:rFonts w:cstheme="minorHAnsi"/>
        </w:rPr>
        <w:t>. 90% for both RCP 4.5 and 8.5 (Table </w:t>
      </w:r>
      <w:hyperlink r:id="rId222" w:anchor="nph15274-tbl-0003" w:tooltip="Link to table" w:history="1">
        <w:r w:rsidRPr="00557E01">
          <w:rPr>
            <w:rStyle w:val="Hyperlink"/>
            <w:rFonts w:eastAsiaTheme="majorEastAsia" w:cstheme="minorHAnsi"/>
            <w:b/>
            <w:bCs/>
            <w:color w:val="005274"/>
          </w:rPr>
          <w:t>3</w:t>
        </w:r>
      </w:hyperlink>
      <w:r w:rsidRPr="00557E01">
        <w:rPr>
          <w:rFonts w:cstheme="minorHAnsi"/>
        </w:rPr>
        <w:t>).</w:t>
      </w:r>
    </w:p>
    <w:p w14:paraId="5C1C8E9D" w14:textId="7F0B9CBC" w:rsidR="00963929" w:rsidRPr="00557E01" w:rsidRDefault="00963929" w:rsidP="00D258EF">
      <w:pPr>
        <w:pStyle w:val="NoSpacing"/>
        <w:rPr>
          <w:rFonts w:cstheme="minorHAnsi"/>
        </w:rPr>
      </w:pPr>
      <w:r w:rsidRPr="00557E01">
        <w:rPr>
          <w:rFonts w:cstheme="minorHAnsi"/>
          <w:noProof/>
        </w:rPr>
        <w:drawing>
          <wp:inline distT="0" distB="0" distL="0" distR="0" wp14:anchorId="71BC25A4" wp14:editId="503C8992">
            <wp:extent cx="3657600" cy="3145536"/>
            <wp:effectExtent l="0" t="0" r="0" b="0"/>
            <wp:docPr id="2" name="Picture 2" descr="Figure 7 Comparison of how climate parameters vary with annual precipitation: (a) α, mean rainfall depth (mm), (b) 1/λ, time (days) between rainfall events, and (c) potential evapotranspiration (PET) for Juniperus ashei, using spatial averages across all areas in the watershed. We include both historical gridMET climate data: 1980–2015 (Abatzoglou, 2013) and future MACA climate projections: 2020–2099, from two representative concentration pathway trajectories, RCP 4.5 and 8.5, acquired from Abatzoglou &amp; Brown (2012). Each point represents climate parameters for each year from 2020 to 2099, for each of the 10 global climate models (GC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mage"/>
                    <pic:cNvPicPr>
                      <a:picLocks noChangeAspect="1" noChangeArrowheads="1"/>
                    </pic:cNvPicPr>
                  </pic:nvPicPr>
                  <pic:blipFill>
                    <a:blip r:embed="rId223">
                      <a:extLst>
                        <a:ext uri="{28A0092B-C50C-407E-A947-70E740481C1C}">
                          <a14:useLocalDpi xmlns:a14="http://schemas.microsoft.com/office/drawing/2010/main" val="0"/>
                        </a:ext>
                      </a:extLst>
                    </a:blip>
                    <a:srcRect/>
                    <a:stretch>
                      <a:fillRect/>
                    </a:stretch>
                  </pic:blipFill>
                  <pic:spPr bwMode="auto">
                    <a:xfrm>
                      <a:off x="0" y="0"/>
                      <a:ext cx="3657600" cy="3145536"/>
                    </a:xfrm>
                    <a:prstGeom prst="rect">
                      <a:avLst/>
                    </a:prstGeom>
                    <a:noFill/>
                    <a:ln>
                      <a:noFill/>
                    </a:ln>
                  </pic:spPr>
                </pic:pic>
              </a:graphicData>
            </a:graphic>
          </wp:inline>
        </w:drawing>
      </w:r>
    </w:p>
    <w:p w14:paraId="0DC18625" w14:textId="365B9848" w:rsidR="00963929" w:rsidRPr="00557E01" w:rsidRDefault="00963929" w:rsidP="00D258EF">
      <w:pPr>
        <w:pStyle w:val="NoSpacing"/>
        <w:rPr>
          <w:rFonts w:cstheme="minorHAnsi"/>
        </w:rPr>
      </w:pPr>
      <w:r w:rsidRPr="00557E01">
        <w:rPr>
          <w:rStyle w:val="Strong"/>
          <w:rFonts w:cstheme="minorHAnsi"/>
          <w:color w:val="212121"/>
        </w:rPr>
        <w:t>Figure 7</w:t>
      </w:r>
      <w:r w:rsidR="00D258EF" w:rsidRPr="00557E01">
        <w:rPr>
          <w:rFonts w:cstheme="minorHAnsi"/>
        </w:rPr>
        <w:t xml:space="preserve"> </w:t>
      </w:r>
      <w:r w:rsidRPr="00557E01">
        <w:rPr>
          <w:rFonts w:cstheme="minorHAnsi"/>
        </w:rPr>
        <w:t>Comparison of how climate parameters vary with annual precipitation: (a) α, mean rainfall depth (mm), (b) 1/λ, time (days) between rainfall events, and (c) potential evapotranspiration (PET) for </w:t>
      </w:r>
      <w:proofErr w:type="spellStart"/>
      <w:r w:rsidRPr="00557E01">
        <w:rPr>
          <w:rFonts w:cstheme="minorHAnsi"/>
          <w:i/>
          <w:iCs/>
        </w:rPr>
        <w:t>Juniperus</w:t>
      </w:r>
      <w:proofErr w:type="spellEnd"/>
      <w:r w:rsidRPr="00557E01">
        <w:rPr>
          <w:rFonts w:cstheme="minorHAnsi"/>
          <w:i/>
          <w:iCs/>
        </w:rPr>
        <w:t xml:space="preserve"> </w:t>
      </w:r>
      <w:proofErr w:type="spellStart"/>
      <w:r w:rsidRPr="00557E01">
        <w:rPr>
          <w:rFonts w:cstheme="minorHAnsi"/>
          <w:i/>
          <w:iCs/>
        </w:rPr>
        <w:t>ashei</w:t>
      </w:r>
      <w:proofErr w:type="spellEnd"/>
      <w:r w:rsidRPr="00557E01">
        <w:rPr>
          <w:rFonts w:cstheme="minorHAnsi"/>
        </w:rPr>
        <w:t xml:space="preserve">, using spatial averages across all areas in the watershed. We include both historical </w:t>
      </w:r>
      <w:proofErr w:type="spellStart"/>
      <w:r w:rsidRPr="00557E01">
        <w:rPr>
          <w:rFonts w:cstheme="minorHAnsi"/>
        </w:rPr>
        <w:t>gridMET</w:t>
      </w:r>
      <w:proofErr w:type="spellEnd"/>
      <w:r w:rsidRPr="00557E01">
        <w:rPr>
          <w:rFonts w:cstheme="minorHAnsi"/>
        </w:rPr>
        <w:t xml:space="preserve"> climate data: 1980–2015 (</w:t>
      </w:r>
      <w:proofErr w:type="spellStart"/>
      <w:r w:rsidRPr="00557E01">
        <w:rPr>
          <w:rFonts w:cstheme="minorHAnsi"/>
        </w:rPr>
        <w:t>Abatzoglou</w:t>
      </w:r>
      <w:proofErr w:type="spellEnd"/>
      <w:r w:rsidRPr="00557E01">
        <w:rPr>
          <w:rFonts w:cstheme="minorHAnsi"/>
        </w:rPr>
        <w:t>, </w:t>
      </w:r>
      <w:hyperlink r:id="rId224" w:anchor="nph15274-bib-0001" w:history="1">
        <w:r w:rsidRPr="00557E01">
          <w:rPr>
            <w:rStyle w:val="Hyperlink"/>
            <w:rFonts w:cstheme="minorHAnsi"/>
            <w:color w:val="000000"/>
          </w:rPr>
          <w:t>2013</w:t>
        </w:r>
      </w:hyperlink>
      <w:r w:rsidRPr="00557E01">
        <w:rPr>
          <w:rFonts w:cstheme="minorHAnsi"/>
        </w:rPr>
        <w:t xml:space="preserve">) and future MACA climate projections: 2020–2099, from two representative concentration pathway trajectories, RCP 4.5 and 8.5, acquired from </w:t>
      </w:r>
      <w:proofErr w:type="spellStart"/>
      <w:r w:rsidRPr="00557E01">
        <w:rPr>
          <w:rFonts w:cstheme="minorHAnsi"/>
        </w:rPr>
        <w:t>Abatzoglou</w:t>
      </w:r>
      <w:proofErr w:type="spellEnd"/>
      <w:r w:rsidRPr="00557E01">
        <w:rPr>
          <w:rFonts w:cstheme="minorHAnsi"/>
        </w:rPr>
        <w:t xml:space="preserve"> &amp; Brown (</w:t>
      </w:r>
      <w:hyperlink r:id="rId225" w:anchor="nph15274-bib-0002" w:history="1">
        <w:r w:rsidRPr="00557E01">
          <w:rPr>
            <w:rStyle w:val="Hyperlink"/>
            <w:rFonts w:cstheme="minorHAnsi"/>
            <w:color w:val="000000"/>
          </w:rPr>
          <w:t>2012</w:t>
        </w:r>
      </w:hyperlink>
      <w:r w:rsidRPr="00557E01">
        <w:rPr>
          <w:rFonts w:cstheme="minorHAnsi"/>
        </w:rPr>
        <w:t>). Each point represents climate parameters for each year from 2020 to 2099, for each of the 10 global climate models (GCMs).</w:t>
      </w:r>
    </w:p>
    <w:p w14:paraId="5443E0B4" w14:textId="054AD49E" w:rsidR="00963929" w:rsidRPr="00557E01" w:rsidRDefault="00963929" w:rsidP="00D258EF">
      <w:pPr>
        <w:pStyle w:val="NoSpacing"/>
        <w:rPr>
          <w:rFonts w:cstheme="minorHAnsi"/>
        </w:rPr>
      </w:pPr>
      <w:r w:rsidRPr="00557E01">
        <w:rPr>
          <w:rFonts w:cstheme="minorHAnsi"/>
          <w:noProof/>
        </w:rPr>
        <w:drawing>
          <wp:inline distT="0" distB="0" distL="0" distR="0" wp14:anchorId="59FCF485" wp14:editId="5FA8E212">
            <wp:extent cx="3657600" cy="3611880"/>
            <wp:effectExtent l="0" t="0" r="0" b="7620"/>
            <wp:docPr id="1" name="Picture 1" descr="Figure 8 Comparison of how dynamic water stress has changed over the past 35 yr (1980–2015) (Abatzoglou, 2013) and was projected to change in the future 2006–2099, using climate data from two representative concentration pathway trajectories, RCP 4.5 and 8.5 (Abatzoglou &amp; Brown, 2012): (a) spatial averages of dynamic water stress across the watershed with Juniperus ashei cover and (b) percentage area drought‐impacted (e.g. percentage of the landscape that surpassed the dynamic water stress threshold of 0.28 associated with canopy loss during the 2011 drought year, defined in Table 2). The dark line represents the average of 10 global climate models (GCMs), the colored shading: the standard deviation, and the gray shading: the r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image"/>
                    <pic:cNvPicPr>
                      <a:picLocks noChangeAspect="1" noChangeArrowheads="1"/>
                    </pic:cNvPicPr>
                  </pic:nvPicPr>
                  <pic:blipFill>
                    <a:blip r:embed="rId226">
                      <a:extLst>
                        <a:ext uri="{28A0092B-C50C-407E-A947-70E740481C1C}">
                          <a14:useLocalDpi xmlns:a14="http://schemas.microsoft.com/office/drawing/2010/main" val="0"/>
                        </a:ext>
                      </a:extLst>
                    </a:blip>
                    <a:srcRect/>
                    <a:stretch>
                      <a:fillRect/>
                    </a:stretch>
                  </pic:blipFill>
                  <pic:spPr bwMode="auto">
                    <a:xfrm>
                      <a:off x="0" y="0"/>
                      <a:ext cx="3657600" cy="3611880"/>
                    </a:xfrm>
                    <a:prstGeom prst="rect">
                      <a:avLst/>
                    </a:prstGeom>
                    <a:noFill/>
                    <a:ln>
                      <a:noFill/>
                    </a:ln>
                  </pic:spPr>
                </pic:pic>
              </a:graphicData>
            </a:graphic>
          </wp:inline>
        </w:drawing>
      </w:r>
    </w:p>
    <w:p w14:paraId="3CB26324" w14:textId="4515E92C" w:rsidR="00963929" w:rsidRPr="00557E01" w:rsidRDefault="00963929" w:rsidP="00D258EF">
      <w:pPr>
        <w:pStyle w:val="NoSpacing"/>
        <w:rPr>
          <w:rFonts w:cstheme="minorHAnsi"/>
        </w:rPr>
      </w:pPr>
      <w:r w:rsidRPr="00557E01">
        <w:rPr>
          <w:rStyle w:val="Strong"/>
          <w:rFonts w:cstheme="minorHAnsi"/>
          <w:color w:val="212121"/>
        </w:rPr>
        <w:t>Figure 8</w:t>
      </w:r>
      <w:r w:rsidR="00D258EF" w:rsidRPr="00557E01">
        <w:rPr>
          <w:rFonts w:cstheme="minorHAnsi"/>
        </w:rPr>
        <w:t xml:space="preserve"> </w:t>
      </w:r>
      <w:r w:rsidRPr="00557E01">
        <w:rPr>
          <w:rFonts w:cstheme="minorHAnsi"/>
        </w:rPr>
        <w:t xml:space="preserve">Comparison of how dynamic water stress has changed over the past 35 </w:t>
      </w:r>
      <w:proofErr w:type="spellStart"/>
      <w:r w:rsidRPr="00557E01">
        <w:rPr>
          <w:rFonts w:cstheme="minorHAnsi"/>
        </w:rPr>
        <w:t>yr</w:t>
      </w:r>
      <w:proofErr w:type="spellEnd"/>
      <w:r w:rsidRPr="00557E01">
        <w:rPr>
          <w:rFonts w:cstheme="minorHAnsi"/>
        </w:rPr>
        <w:t xml:space="preserve"> (1980–2015) (</w:t>
      </w:r>
      <w:proofErr w:type="spellStart"/>
      <w:r w:rsidRPr="00557E01">
        <w:rPr>
          <w:rFonts w:cstheme="minorHAnsi"/>
        </w:rPr>
        <w:t>Abatzoglou</w:t>
      </w:r>
      <w:proofErr w:type="spellEnd"/>
      <w:r w:rsidRPr="00557E01">
        <w:rPr>
          <w:rFonts w:cstheme="minorHAnsi"/>
        </w:rPr>
        <w:t>, </w:t>
      </w:r>
      <w:hyperlink r:id="rId227" w:anchor="nph15274-bib-0001" w:history="1">
        <w:r w:rsidRPr="00557E01">
          <w:rPr>
            <w:rStyle w:val="Hyperlink"/>
            <w:rFonts w:cstheme="minorHAnsi"/>
            <w:color w:val="000000"/>
          </w:rPr>
          <w:t>2013</w:t>
        </w:r>
      </w:hyperlink>
      <w:r w:rsidRPr="00557E01">
        <w:rPr>
          <w:rFonts w:cstheme="minorHAnsi"/>
        </w:rPr>
        <w:t>) and was projected to change in the future 2006–2099, using climate data from two representative concentration pathway trajectories, RCP 4.5 and 8.5 (</w:t>
      </w:r>
      <w:proofErr w:type="spellStart"/>
      <w:r w:rsidRPr="00557E01">
        <w:rPr>
          <w:rFonts w:cstheme="minorHAnsi"/>
        </w:rPr>
        <w:t>Abatzoglou</w:t>
      </w:r>
      <w:proofErr w:type="spellEnd"/>
      <w:r w:rsidRPr="00557E01">
        <w:rPr>
          <w:rFonts w:cstheme="minorHAnsi"/>
        </w:rPr>
        <w:t xml:space="preserve"> &amp; Brown, </w:t>
      </w:r>
      <w:hyperlink r:id="rId228" w:anchor="nph15274-bib-0002" w:history="1">
        <w:r w:rsidRPr="00557E01">
          <w:rPr>
            <w:rStyle w:val="Hyperlink"/>
            <w:rFonts w:cstheme="minorHAnsi"/>
            <w:color w:val="000000"/>
          </w:rPr>
          <w:t>2012</w:t>
        </w:r>
      </w:hyperlink>
      <w:r w:rsidRPr="00557E01">
        <w:rPr>
          <w:rFonts w:cstheme="minorHAnsi"/>
        </w:rPr>
        <w:t>): (a) spatial averages of dynamic water stress across the watershed with </w:t>
      </w:r>
      <w:proofErr w:type="spellStart"/>
      <w:r w:rsidRPr="00557E01">
        <w:rPr>
          <w:rFonts w:cstheme="minorHAnsi"/>
          <w:i/>
          <w:iCs/>
        </w:rPr>
        <w:t>Juniperus</w:t>
      </w:r>
      <w:proofErr w:type="spellEnd"/>
      <w:r w:rsidRPr="00557E01">
        <w:rPr>
          <w:rFonts w:cstheme="minorHAnsi"/>
          <w:i/>
          <w:iCs/>
        </w:rPr>
        <w:t xml:space="preserve"> </w:t>
      </w:r>
      <w:proofErr w:type="spellStart"/>
      <w:r w:rsidRPr="00557E01">
        <w:rPr>
          <w:rFonts w:cstheme="minorHAnsi"/>
          <w:i/>
          <w:iCs/>
        </w:rPr>
        <w:t>ashei</w:t>
      </w:r>
      <w:proofErr w:type="spellEnd"/>
      <w:r w:rsidRPr="00557E01">
        <w:rPr>
          <w:rFonts w:cstheme="minorHAnsi"/>
        </w:rPr>
        <w:t> cover and (b) percentage area drought‐impacted (e.g. percentage of the landscape that surpassed the dynamic water stress threshold of 0.28 associated with canopy loss during the 2011 drought year, defined in Table </w:t>
      </w:r>
      <w:hyperlink r:id="rId229" w:anchor="nph15274-tbl-0002" w:tooltip="Link to table" w:history="1">
        <w:r w:rsidRPr="00557E01">
          <w:rPr>
            <w:rStyle w:val="Hyperlink"/>
            <w:rFonts w:cstheme="minorHAnsi"/>
            <w:color w:val="005274"/>
          </w:rPr>
          <w:t>2</w:t>
        </w:r>
      </w:hyperlink>
      <w:r w:rsidRPr="00557E01">
        <w:rPr>
          <w:rFonts w:cstheme="minorHAnsi"/>
        </w:rPr>
        <w:t>). The dark line represents the average of 10 global climate models (GCMs), the colored shading: the standard deviation, and the gray shading: the range.</w:t>
      </w:r>
    </w:p>
    <w:p w14:paraId="749F1579" w14:textId="77777777" w:rsidR="00D258EF" w:rsidRPr="00557E01" w:rsidRDefault="00D258EF" w:rsidP="00D258EF">
      <w:pPr>
        <w:pStyle w:val="NoSpacing"/>
        <w:rPr>
          <w:rFonts w:cstheme="minorHAnsi"/>
        </w:rPr>
      </w:pPr>
    </w:p>
    <w:p w14:paraId="22922669" w14:textId="77777777" w:rsidR="00963929" w:rsidRPr="00557E01" w:rsidRDefault="00963929" w:rsidP="00D258EF">
      <w:pPr>
        <w:pStyle w:val="NoSpacing"/>
        <w:rPr>
          <w:rFonts w:cstheme="minorHAnsi"/>
        </w:rPr>
      </w:pPr>
      <w:r w:rsidRPr="00557E01">
        <w:rPr>
          <w:rStyle w:val="table-captionlabel"/>
          <w:rFonts w:cstheme="minorHAnsi"/>
          <w:b/>
          <w:bCs/>
        </w:rPr>
        <w:t>Table 3. </w:t>
      </w:r>
      <w:r w:rsidRPr="00557E01">
        <w:rPr>
          <w:rFonts w:cstheme="minorHAnsi"/>
        </w:rPr>
        <w:t>Comparison of future water stress projections of dynamic water stress for models with and without landscape heterogeneity, compiling dynamic water stress across 10 model runs, each forced with climate projections from 10 global climate models (GCMs) from 2006 to 2099, and two representative concentration pathways (RCP), 4.5 and 8.5</w:t>
      </w:r>
    </w:p>
    <w:tbl>
      <w:tblPr>
        <w:tblStyle w:val="TableGrid"/>
        <w:tblW w:w="0" w:type="auto"/>
        <w:tblLook w:val="04A0" w:firstRow="1" w:lastRow="0" w:firstColumn="1" w:lastColumn="0" w:noHBand="0" w:noVBand="1"/>
      </w:tblPr>
      <w:tblGrid>
        <w:gridCol w:w="2425"/>
        <w:gridCol w:w="2512"/>
        <w:gridCol w:w="2786"/>
      </w:tblGrid>
      <w:tr w:rsidR="00963929" w:rsidRPr="00557E01" w14:paraId="0C35BB2D" w14:textId="77777777" w:rsidTr="00D258EF">
        <w:tc>
          <w:tcPr>
            <w:tcW w:w="0" w:type="auto"/>
            <w:hideMark/>
          </w:tcPr>
          <w:p w14:paraId="5BD844D0" w14:textId="77777777" w:rsidR="00963929" w:rsidRPr="00557E01" w:rsidRDefault="00963929" w:rsidP="00D258EF">
            <w:pPr>
              <w:pStyle w:val="NoSpacing"/>
              <w:rPr>
                <w:rFonts w:cstheme="minorHAnsi"/>
              </w:rPr>
            </w:pPr>
          </w:p>
        </w:tc>
        <w:tc>
          <w:tcPr>
            <w:tcW w:w="0" w:type="auto"/>
            <w:hideMark/>
          </w:tcPr>
          <w:p w14:paraId="12D4C205" w14:textId="77777777" w:rsidR="00963929" w:rsidRPr="00557E01" w:rsidRDefault="00963929" w:rsidP="00D258EF">
            <w:pPr>
              <w:pStyle w:val="NoSpacing"/>
              <w:rPr>
                <w:rFonts w:cstheme="minorHAnsi"/>
                <w:b/>
                <w:bCs/>
                <w:color w:val="000000"/>
                <w:sz w:val="24"/>
                <w:szCs w:val="24"/>
              </w:rPr>
            </w:pPr>
            <w:r w:rsidRPr="00557E01">
              <w:rPr>
                <w:rFonts w:cstheme="minorHAnsi"/>
                <w:b/>
                <w:bCs/>
                <w:color w:val="000000"/>
              </w:rPr>
              <w:t>Landscape heterogeneity</w:t>
            </w:r>
          </w:p>
        </w:tc>
        <w:tc>
          <w:tcPr>
            <w:tcW w:w="0" w:type="auto"/>
            <w:hideMark/>
          </w:tcPr>
          <w:p w14:paraId="07240739" w14:textId="77777777" w:rsidR="00963929" w:rsidRPr="00557E01" w:rsidRDefault="00963929" w:rsidP="00D258EF">
            <w:pPr>
              <w:pStyle w:val="NoSpacing"/>
              <w:rPr>
                <w:rFonts w:cstheme="minorHAnsi"/>
                <w:b/>
                <w:bCs/>
                <w:color w:val="000000"/>
              </w:rPr>
            </w:pPr>
            <w:r w:rsidRPr="00557E01">
              <w:rPr>
                <w:rFonts w:cstheme="minorHAnsi"/>
                <w:b/>
                <w:bCs/>
                <w:color w:val="000000"/>
              </w:rPr>
              <w:t>No landscape heterogeneity</w:t>
            </w:r>
          </w:p>
        </w:tc>
      </w:tr>
      <w:tr w:rsidR="00D258EF" w:rsidRPr="00557E01" w14:paraId="177069BA" w14:textId="77777777" w:rsidTr="00D258EF">
        <w:tc>
          <w:tcPr>
            <w:tcW w:w="0" w:type="auto"/>
          </w:tcPr>
          <w:p w14:paraId="66D2A2D8" w14:textId="151EB6EE" w:rsidR="00D258EF" w:rsidRPr="00557E01" w:rsidRDefault="00D258EF" w:rsidP="00D258EF">
            <w:pPr>
              <w:pStyle w:val="NoSpacing"/>
              <w:rPr>
                <w:rFonts w:cstheme="minorHAnsi"/>
                <w:color w:val="000000"/>
                <w:sz w:val="18"/>
                <w:szCs w:val="18"/>
              </w:rPr>
            </w:pPr>
            <w:r w:rsidRPr="00557E01">
              <w:rPr>
                <w:rFonts w:cstheme="minorHAnsi"/>
                <w:color w:val="000000"/>
                <w:sz w:val="18"/>
                <w:szCs w:val="18"/>
              </w:rPr>
              <w:t>RCP 4.5</w:t>
            </w:r>
          </w:p>
        </w:tc>
        <w:tc>
          <w:tcPr>
            <w:tcW w:w="0" w:type="auto"/>
          </w:tcPr>
          <w:p w14:paraId="39BE26FD" w14:textId="77777777" w:rsidR="00D258EF" w:rsidRPr="00557E01" w:rsidRDefault="00D258EF" w:rsidP="00D258EF">
            <w:pPr>
              <w:pStyle w:val="NoSpacing"/>
              <w:rPr>
                <w:rFonts w:cstheme="minorHAnsi"/>
                <w:color w:val="000000"/>
                <w:sz w:val="18"/>
                <w:szCs w:val="18"/>
              </w:rPr>
            </w:pPr>
          </w:p>
        </w:tc>
        <w:tc>
          <w:tcPr>
            <w:tcW w:w="0" w:type="auto"/>
          </w:tcPr>
          <w:p w14:paraId="4EEA8EAD" w14:textId="77777777" w:rsidR="00D258EF" w:rsidRPr="00557E01" w:rsidRDefault="00D258EF" w:rsidP="00D258EF">
            <w:pPr>
              <w:pStyle w:val="NoSpacing"/>
              <w:rPr>
                <w:rFonts w:cstheme="minorHAnsi"/>
                <w:color w:val="000000"/>
                <w:sz w:val="18"/>
                <w:szCs w:val="18"/>
              </w:rPr>
            </w:pPr>
          </w:p>
        </w:tc>
      </w:tr>
      <w:tr w:rsidR="00D258EF" w:rsidRPr="00557E01" w14:paraId="6DB00A5A" w14:textId="77777777" w:rsidTr="00D258EF">
        <w:tc>
          <w:tcPr>
            <w:tcW w:w="0" w:type="auto"/>
          </w:tcPr>
          <w:p w14:paraId="67AD2C97" w14:textId="4728CD78" w:rsidR="00D258EF" w:rsidRPr="00557E01" w:rsidRDefault="00D258EF" w:rsidP="00D258EF">
            <w:pPr>
              <w:pStyle w:val="NoSpacing"/>
              <w:rPr>
                <w:rFonts w:cstheme="minorHAnsi"/>
                <w:color w:val="000000"/>
                <w:sz w:val="18"/>
                <w:szCs w:val="18"/>
              </w:rPr>
            </w:pPr>
            <w:r w:rsidRPr="00557E01">
              <w:rPr>
                <w:rFonts w:cstheme="minorHAnsi"/>
                <w:color w:val="000000"/>
                <w:sz w:val="18"/>
                <w:szCs w:val="18"/>
              </w:rPr>
              <w:t>Dynamic water stress</w:t>
            </w:r>
          </w:p>
        </w:tc>
        <w:tc>
          <w:tcPr>
            <w:tcW w:w="0" w:type="auto"/>
          </w:tcPr>
          <w:p w14:paraId="79947DBC" w14:textId="77777777" w:rsidR="00D258EF" w:rsidRPr="00557E01" w:rsidRDefault="00D258EF" w:rsidP="00D258EF">
            <w:pPr>
              <w:pStyle w:val="NoSpacing"/>
              <w:rPr>
                <w:rFonts w:cstheme="minorHAnsi"/>
                <w:color w:val="000000"/>
                <w:sz w:val="18"/>
                <w:szCs w:val="18"/>
              </w:rPr>
            </w:pPr>
          </w:p>
        </w:tc>
        <w:tc>
          <w:tcPr>
            <w:tcW w:w="0" w:type="auto"/>
          </w:tcPr>
          <w:p w14:paraId="50A8902E" w14:textId="77777777" w:rsidR="00D258EF" w:rsidRPr="00557E01" w:rsidRDefault="00D258EF" w:rsidP="00D258EF">
            <w:pPr>
              <w:pStyle w:val="NoSpacing"/>
              <w:rPr>
                <w:rFonts w:cstheme="minorHAnsi"/>
                <w:color w:val="000000"/>
                <w:sz w:val="18"/>
                <w:szCs w:val="18"/>
              </w:rPr>
            </w:pPr>
          </w:p>
        </w:tc>
      </w:tr>
      <w:tr w:rsidR="00963929" w:rsidRPr="00557E01" w14:paraId="541ED688" w14:textId="77777777" w:rsidTr="00D258EF">
        <w:tc>
          <w:tcPr>
            <w:tcW w:w="0" w:type="auto"/>
            <w:hideMark/>
          </w:tcPr>
          <w:p w14:paraId="7524DA02" w14:textId="77777777" w:rsidR="00963929" w:rsidRPr="00557E01" w:rsidRDefault="00963929" w:rsidP="00D258EF">
            <w:pPr>
              <w:pStyle w:val="NoSpacing"/>
              <w:rPr>
                <w:rFonts w:cstheme="minorHAnsi"/>
                <w:color w:val="000000"/>
                <w:sz w:val="18"/>
                <w:szCs w:val="18"/>
              </w:rPr>
            </w:pPr>
            <w:r w:rsidRPr="00557E01">
              <w:rPr>
                <w:rFonts w:cstheme="minorHAnsi"/>
                <w:color w:val="000000"/>
                <w:sz w:val="18"/>
                <w:szCs w:val="18"/>
              </w:rPr>
              <w:t>Mean</w:t>
            </w:r>
          </w:p>
        </w:tc>
        <w:tc>
          <w:tcPr>
            <w:tcW w:w="0" w:type="auto"/>
            <w:hideMark/>
          </w:tcPr>
          <w:p w14:paraId="21CC80F4" w14:textId="77777777" w:rsidR="00963929" w:rsidRPr="00557E01" w:rsidRDefault="00963929" w:rsidP="00D258EF">
            <w:pPr>
              <w:pStyle w:val="NoSpacing"/>
              <w:rPr>
                <w:rFonts w:cstheme="minorHAnsi"/>
                <w:color w:val="000000"/>
                <w:sz w:val="18"/>
                <w:szCs w:val="18"/>
              </w:rPr>
            </w:pPr>
            <w:r w:rsidRPr="00557E01">
              <w:rPr>
                <w:rFonts w:cstheme="minorHAnsi"/>
                <w:color w:val="000000"/>
                <w:sz w:val="18"/>
                <w:szCs w:val="18"/>
              </w:rPr>
              <w:t>0.096</w:t>
            </w:r>
          </w:p>
        </w:tc>
        <w:tc>
          <w:tcPr>
            <w:tcW w:w="0" w:type="auto"/>
            <w:hideMark/>
          </w:tcPr>
          <w:p w14:paraId="3D7BDECB" w14:textId="77777777" w:rsidR="00963929" w:rsidRPr="00557E01" w:rsidRDefault="00963929" w:rsidP="00D258EF">
            <w:pPr>
              <w:pStyle w:val="NoSpacing"/>
              <w:rPr>
                <w:rFonts w:cstheme="minorHAnsi"/>
                <w:color w:val="000000"/>
                <w:sz w:val="18"/>
                <w:szCs w:val="18"/>
              </w:rPr>
            </w:pPr>
            <w:r w:rsidRPr="00557E01">
              <w:rPr>
                <w:rFonts w:cstheme="minorHAnsi"/>
                <w:color w:val="000000"/>
                <w:sz w:val="18"/>
                <w:szCs w:val="18"/>
              </w:rPr>
              <w:t>0.035</w:t>
            </w:r>
          </w:p>
        </w:tc>
      </w:tr>
      <w:tr w:rsidR="00963929" w:rsidRPr="00557E01" w14:paraId="458F9779" w14:textId="77777777" w:rsidTr="00D258EF">
        <w:tc>
          <w:tcPr>
            <w:tcW w:w="0" w:type="auto"/>
            <w:hideMark/>
          </w:tcPr>
          <w:p w14:paraId="3E18EF81" w14:textId="77777777" w:rsidR="00963929" w:rsidRPr="00557E01" w:rsidRDefault="00963929" w:rsidP="00D258EF">
            <w:pPr>
              <w:pStyle w:val="NoSpacing"/>
              <w:rPr>
                <w:rFonts w:cstheme="minorHAnsi"/>
                <w:color w:val="000000"/>
                <w:sz w:val="18"/>
                <w:szCs w:val="18"/>
              </w:rPr>
            </w:pPr>
            <w:r w:rsidRPr="00557E01">
              <w:rPr>
                <w:rFonts w:cstheme="minorHAnsi"/>
                <w:color w:val="000000"/>
                <w:sz w:val="18"/>
                <w:szCs w:val="18"/>
              </w:rPr>
              <w:t>SD</w:t>
            </w:r>
          </w:p>
        </w:tc>
        <w:tc>
          <w:tcPr>
            <w:tcW w:w="0" w:type="auto"/>
            <w:hideMark/>
          </w:tcPr>
          <w:p w14:paraId="5DA9085F" w14:textId="77777777" w:rsidR="00963929" w:rsidRPr="00557E01" w:rsidRDefault="00963929" w:rsidP="00D258EF">
            <w:pPr>
              <w:pStyle w:val="NoSpacing"/>
              <w:rPr>
                <w:rFonts w:cstheme="minorHAnsi"/>
                <w:color w:val="000000"/>
                <w:sz w:val="18"/>
                <w:szCs w:val="18"/>
              </w:rPr>
            </w:pPr>
            <w:r w:rsidRPr="00557E01">
              <w:rPr>
                <w:rFonts w:cstheme="minorHAnsi"/>
                <w:color w:val="000000"/>
                <w:sz w:val="18"/>
                <w:szCs w:val="18"/>
              </w:rPr>
              <w:t>0.079</w:t>
            </w:r>
          </w:p>
        </w:tc>
        <w:tc>
          <w:tcPr>
            <w:tcW w:w="0" w:type="auto"/>
            <w:hideMark/>
          </w:tcPr>
          <w:p w14:paraId="38B2FC8E" w14:textId="77777777" w:rsidR="00963929" w:rsidRPr="00557E01" w:rsidRDefault="00963929" w:rsidP="00D258EF">
            <w:pPr>
              <w:pStyle w:val="NoSpacing"/>
              <w:rPr>
                <w:rFonts w:cstheme="minorHAnsi"/>
                <w:color w:val="000000"/>
                <w:sz w:val="18"/>
                <w:szCs w:val="18"/>
              </w:rPr>
            </w:pPr>
            <w:r w:rsidRPr="00557E01">
              <w:rPr>
                <w:rFonts w:cstheme="minorHAnsi"/>
                <w:color w:val="000000"/>
                <w:sz w:val="18"/>
                <w:szCs w:val="18"/>
              </w:rPr>
              <w:t>0.058</w:t>
            </w:r>
          </w:p>
        </w:tc>
      </w:tr>
      <w:tr w:rsidR="00963929" w:rsidRPr="00557E01" w14:paraId="3F714092" w14:textId="77777777" w:rsidTr="00D258EF">
        <w:tc>
          <w:tcPr>
            <w:tcW w:w="0" w:type="auto"/>
            <w:hideMark/>
          </w:tcPr>
          <w:p w14:paraId="30B2C62A" w14:textId="77777777" w:rsidR="00963929" w:rsidRPr="00557E01" w:rsidRDefault="00963929" w:rsidP="00D258EF">
            <w:pPr>
              <w:pStyle w:val="NoSpacing"/>
              <w:rPr>
                <w:rFonts w:cstheme="minorHAnsi"/>
                <w:color w:val="000000"/>
                <w:sz w:val="18"/>
                <w:szCs w:val="18"/>
              </w:rPr>
            </w:pPr>
            <w:r w:rsidRPr="00557E01">
              <w:rPr>
                <w:rFonts w:cstheme="minorHAnsi"/>
                <w:color w:val="000000"/>
                <w:sz w:val="18"/>
                <w:szCs w:val="18"/>
              </w:rPr>
              <w:t>Range</w:t>
            </w:r>
          </w:p>
        </w:tc>
        <w:tc>
          <w:tcPr>
            <w:tcW w:w="0" w:type="auto"/>
            <w:hideMark/>
          </w:tcPr>
          <w:p w14:paraId="5568FE7E" w14:textId="77777777" w:rsidR="00963929" w:rsidRPr="00557E01" w:rsidRDefault="00963929" w:rsidP="00D258EF">
            <w:pPr>
              <w:pStyle w:val="NoSpacing"/>
              <w:rPr>
                <w:rFonts w:cstheme="minorHAnsi"/>
                <w:color w:val="000000"/>
                <w:sz w:val="18"/>
                <w:szCs w:val="18"/>
              </w:rPr>
            </w:pPr>
            <w:r w:rsidRPr="00557E01">
              <w:rPr>
                <w:rFonts w:cstheme="minorHAnsi"/>
                <w:color w:val="000000"/>
                <w:sz w:val="18"/>
                <w:szCs w:val="18"/>
              </w:rPr>
              <w:t>[0.000, 0.379]</w:t>
            </w:r>
          </w:p>
        </w:tc>
        <w:tc>
          <w:tcPr>
            <w:tcW w:w="0" w:type="auto"/>
            <w:hideMark/>
          </w:tcPr>
          <w:p w14:paraId="37F7FB52" w14:textId="77777777" w:rsidR="00963929" w:rsidRPr="00557E01" w:rsidRDefault="00963929" w:rsidP="00D258EF">
            <w:pPr>
              <w:pStyle w:val="NoSpacing"/>
              <w:rPr>
                <w:rFonts w:cstheme="minorHAnsi"/>
                <w:color w:val="000000"/>
                <w:sz w:val="18"/>
                <w:szCs w:val="18"/>
              </w:rPr>
            </w:pPr>
            <w:r w:rsidRPr="00557E01">
              <w:rPr>
                <w:rFonts w:cstheme="minorHAnsi"/>
                <w:color w:val="000000"/>
                <w:sz w:val="18"/>
                <w:szCs w:val="18"/>
              </w:rPr>
              <w:t>[0.000, 0.367]</w:t>
            </w:r>
          </w:p>
        </w:tc>
      </w:tr>
      <w:tr w:rsidR="00D258EF" w:rsidRPr="00557E01" w14:paraId="4AA49AA2" w14:textId="77777777" w:rsidTr="00EE554B">
        <w:tc>
          <w:tcPr>
            <w:tcW w:w="2425" w:type="dxa"/>
            <w:hideMark/>
          </w:tcPr>
          <w:p w14:paraId="4A24ED1E" w14:textId="77777777" w:rsidR="00D258EF" w:rsidRPr="00557E01" w:rsidRDefault="00D258EF" w:rsidP="00D258EF">
            <w:pPr>
              <w:pStyle w:val="NoSpacing"/>
              <w:rPr>
                <w:rFonts w:cstheme="minorHAnsi"/>
                <w:color w:val="000000"/>
                <w:sz w:val="18"/>
                <w:szCs w:val="18"/>
              </w:rPr>
            </w:pPr>
            <w:r w:rsidRPr="00557E01">
              <w:rPr>
                <w:rFonts w:cstheme="minorHAnsi"/>
                <w:color w:val="000000"/>
                <w:sz w:val="18"/>
                <w:szCs w:val="18"/>
              </w:rPr>
              <w:t>Landscape past threshold (%)</w:t>
            </w:r>
          </w:p>
        </w:tc>
        <w:tc>
          <w:tcPr>
            <w:tcW w:w="2512" w:type="dxa"/>
          </w:tcPr>
          <w:p w14:paraId="05A965E7" w14:textId="77777777" w:rsidR="00D258EF" w:rsidRPr="00557E01" w:rsidRDefault="00D258EF" w:rsidP="00D258EF">
            <w:pPr>
              <w:pStyle w:val="NoSpacing"/>
              <w:rPr>
                <w:rFonts w:cstheme="minorHAnsi"/>
                <w:color w:val="000000"/>
                <w:sz w:val="18"/>
                <w:szCs w:val="18"/>
              </w:rPr>
            </w:pPr>
          </w:p>
        </w:tc>
        <w:tc>
          <w:tcPr>
            <w:tcW w:w="0" w:type="auto"/>
          </w:tcPr>
          <w:p w14:paraId="76C6FB53" w14:textId="160EA036" w:rsidR="00D258EF" w:rsidRPr="00557E01" w:rsidRDefault="00D258EF" w:rsidP="00D258EF">
            <w:pPr>
              <w:pStyle w:val="NoSpacing"/>
              <w:rPr>
                <w:rFonts w:cstheme="minorHAnsi"/>
                <w:color w:val="000000"/>
                <w:sz w:val="18"/>
                <w:szCs w:val="18"/>
              </w:rPr>
            </w:pPr>
          </w:p>
        </w:tc>
      </w:tr>
      <w:tr w:rsidR="00963929" w:rsidRPr="00557E01" w14:paraId="4C2304BF" w14:textId="77777777" w:rsidTr="00D258EF">
        <w:tc>
          <w:tcPr>
            <w:tcW w:w="0" w:type="auto"/>
            <w:hideMark/>
          </w:tcPr>
          <w:p w14:paraId="27CD1FE1" w14:textId="77777777" w:rsidR="00963929" w:rsidRPr="00557E01" w:rsidRDefault="00963929" w:rsidP="00D258EF">
            <w:pPr>
              <w:pStyle w:val="NoSpacing"/>
              <w:rPr>
                <w:rFonts w:cstheme="minorHAnsi"/>
                <w:color w:val="000000"/>
                <w:sz w:val="18"/>
                <w:szCs w:val="18"/>
              </w:rPr>
            </w:pPr>
            <w:r w:rsidRPr="00557E01">
              <w:rPr>
                <w:rFonts w:cstheme="minorHAnsi"/>
                <w:color w:val="000000"/>
                <w:sz w:val="18"/>
                <w:szCs w:val="18"/>
              </w:rPr>
              <w:t>Mean</w:t>
            </w:r>
          </w:p>
        </w:tc>
        <w:tc>
          <w:tcPr>
            <w:tcW w:w="0" w:type="auto"/>
            <w:hideMark/>
          </w:tcPr>
          <w:p w14:paraId="034CCB37" w14:textId="77777777" w:rsidR="00963929" w:rsidRPr="00557E01" w:rsidRDefault="00963929" w:rsidP="00D258EF">
            <w:pPr>
              <w:pStyle w:val="NoSpacing"/>
              <w:rPr>
                <w:rFonts w:cstheme="minorHAnsi"/>
                <w:color w:val="000000"/>
                <w:sz w:val="18"/>
                <w:szCs w:val="18"/>
              </w:rPr>
            </w:pPr>
            <w:r w:rsidRPr="00557E01">
              <w:rPr>
                <w:rFonts w:cstheme="minorHAnsi"/>
                <w:color w:val="000000"/>
                <w:sz w:val="18"/>
                <w:szCs w:val="18"/>
              </w:rPr>
              <w:t>5.5%</w:t>
            </w:r>
          </w:p>
        </w:tc>
        <w:tc>
          <w:tcPr>
            <w:tcW w:w="0" w:type="auto"/>
            <w:hideMark/>
          </w:tcPr>
          <w:p w14:paraId="341CB39B" w14:textId="77777777" w:rsidR="00963929" w:rsidRPr="00557E01" w:rsidRDefault="00963929" w:rsidP="00D258EF">
            <w:pPr>
              <w:pStyle w:val="NoSpacing"/>
              <w:rPr>
                <w:rFonts w:cstheme="minorHAnsi"/>
                <w:color w:val="000000"/>
                <w:sz w:val="18"/>
                <w:szCs w:val="18"/>
              </w:rPr>
            </w:pPr>
            <w:r w:rsidRPr="00557E01">
              <w:rPr>
                <w:rFonts w:cstheme="minorHAnsi"/>
                <w:color w:val="000000"/>
                <w:sz w:val="18"/>
                <w:szCs w:val="18"/>
              </w:rPr>
              <w:t>0.6%</w:t>
            </w:r>
          </w:p>
        </w:tc>
      </w:tr>
      <w:tr w:rsidR="00963929" w:rsidRPr="00557E01" w14:paraId="27554583" w14:textId="77777777" w:rsidTr="00D258EF">
        <w:tc>
          <w:tcPr>
            <w:tcW w:w="0" w:type="auto"/>
            <w:hideMark/>
          </w:tcPr>
          <w:p w14:paraId="7679F025" w14:textId="77777777" w:rsidR="00963929" w:rsidRPr="00557E01" w:rsidRDefault="00963929" w:rsidP="00D258EF">
            <w:pPr>
              <w:pStyle w:val="NoSpacing"/>
              <w:rPr>
                <w:rFonts w:cstheme="minorHAnsi"/>
                <w:color w:val="000000"/>
                <w:sz w:val="18"/>
                <w:szCs w:val="18"/>
              </w:rPr>
            </w:pPr>
            <w:r w:rsidRPr="00557E01">
              <w:rPr>
                <w:rFonts w:cstheme="minorHAnsi"/>
                <w:color w:val="000000"/>
                <w:sz w:val="18"/>
                <w:szCs w:val="18"/>
              </w:rPr>
              <w:t>SD</w:t>
            </w:r>
          </w:p>
        </w:tc>
        <w:tc>
          <w:tcPr>
            <w:tcW w:w="0" w:type="auto"/>
            <w:hideMark/>
          </w:tcPr>
          <w:p w14:paraId="3EFEB6B3" w14:textId="77777777" w:rsidR="00963929" w:rsidRPr="00557E01" w:rsidRDefault="00963929" w:rsidP="00D258EF">
            <w:pPr>
              <w:pStyle w:val="NoSpacing"/>
              <w:rPr>
                <w:rFonts w:cstheme="minorHAnsi"/>
                <w:color w:val="000000"/>
                <w:sz w:val="18"/>
                <w:szCs w:val="18"/>
              </w:rPr>
            </w:pPr>
            <w:r w:rsidRPr="00557E01">
              <w:rPr>
                <w:rFonts w:cstheme="minorHAnsi"/>
                <w:color w:val="000000"/>
                <w:sz w:val="18"/>
                <w:szCs w:val="18"/>
              </w:rPr>
              <w:t>17.0%</w:t>
            </w:r>
          </w:p>
        </w:tc>
        <w:tc>
          <w:tcPr>
            <w:tcW w:w="0" w:type="auto"/>
            <w:hideMark/>
          </w:tcPr>
          <w:p w14:paraId="4CB3C339" w14:textId="77777777" w:rsidR="00963929" w:rsidRPr="00557E01" w:rsidRDefault="00963929" w:rsidP="00D258EF">
            <w:pPr>
              <w:pStyle w:val="NoSpacing"/>
              <w:rPr>
                <w:rFonts w:cstheme="minorHAnsi"/>
                <w:color w:val="000000"/>
                <w:sz w:val="18"/>
                <w:szCs w:val="18"/>
              </w:rPr>
            </w:pPr>
            <w:r w:rsidRPr="00557E01">
              <w:rPr>
                <w:rFonts w:cstheme="minorHAnsi"/>
                <w:color w:val="000000"/>
                <w:sz w:val="18"/>
                <w:szCs w:val="18"/>
              </w:rPr>
              <w:t>8.0%</w:t>
            </w:r>
          </w:p>
        </w:tc>
      </w:tr>
      <w:tr w:rsidR="00963929" w:rsidRPr="00557E01" w14:paraId="50EF2412" w14:textId="77777777" w:rsidTr="00D258EF">
        <w:tc>
          <w:tcPr>
            <w:tcW w:w="0" w:type="auto"/>
            <w:hideMark/>
          </w:tcPr>
          <w:p w14:paraId="0D588A56" w14:textId="77777777" w:rsidR="00963929" w:rsidRPr="00557E01" w:rsidRDefault="00963929" w:rsidP="00D258EF">
            <w:pPr>
              <w:pStyle w:val="NoSpacing"/>
              <w:rPr>
                <w:rFonts w:cstheme="minorHAnsi"/>
                <w:color w:val="000000"/>
                <w:sz w:val="18"/>
                <w:szCs w:val="18"/>
              </w:rPr>
            </w:pPr>
            <w:r w:rsidRPr="00557E01">
              <w:rPr>
                <w:rFonts w:cstheme="minorHAnsi"/>
                <w:color w:val="000000"/>
                <w:sz w:val="18"/>
                <w:szCs w:val="18"/>
              </w:rPr>
              <w:t>Range</w:t>
            </w:r>
          </w:p>
        </w:tc>
        <w:tc>
          <w:tcPr>
            <w:tcW w:w="0" w:type="auto"/>
            <w:hideMark/>
          </w:tcPr>
          <w:p w14:paraId="18BFAD42" w14:textId="77777777" w:rsidR="00963929" w:rsidRPr="00557E01" w:rsidRDefault="00963929" w:rsidP="00D258EF">
            <w:pPr>
              <w:pStyle w:val="NoSpacing"/>
              <w:rPr>
                <w:rFonts w:cstheme="minorHAnsi"/>
                <w:color w:val="000000"/>
                <w:sz w:val="18"/>
                <w:szCs w:val="18"/>
              </w:rPr>
            </w:pPr>
            <w:r w:rsidRPr="00557E01">
              <w:rPr>
                <w:rFonts w:cstheme="minorHAnsi"/>
                <w:color w:val="000000"/>
                <w:sz w:val="18"/>
                <w:szCs w:val="18"/>
              </w:rPr>
              <w:t>[0%, 90.5%]</w:t>
            </w:r>
          </w:p>
        </w:tc>
        <w:tc>
          <w:tcPr>
            <w:tcW w:w="0" w:type="auto"/>
            <w:hideMark/>
          </w:tcPr>
          <w:p w14:paraId="0C66704E" w14:textId="77777777" w:rsidR="00963929" w:rsidRPr="00557E01" w:rsidRDefault="00963929" w:rsidP="00D258EF">
            <w:pPr>
              <w:pStyle w:val="NoSpacing"/>
              <w:rPr>
                <w:rFonts w:cstheme="minorHAnsi"/>
                <w:color w:val="000000"/>
                <w:sz w:val="18"/>
                <w:szCs w:val="18"/>
              </w:rPr>
            </w:pPr>
            <w:r w:rsidRPr="00557E01">
              <w:rPr>
                <w:rFonts w:cstheme="minorHAnsi"/>
                <w:color w:val="000000"/>
                <w:sz w:val="18"/>
                <w:szCs w:val="18"/>
              </w:rPr>
              <w:t>[0%, 100%]</w:t>
            </w:r>
          </w:p>
        </w:tc>
      </w:tr>
      <w:tr w:rsidR="00963929" w:rsidRPr="00557E01" w14:paraId="64D2C615" w14:textId="77777777" w:rsidTr="00D258EF">
        <w:tc>
          <w:tcPr>
            <w:tcW w:w="0" w:type="auto"/>
            <w:hideMark/>
          </w:tcPr>
          <w:p w14:paraId="0147A82D" w14:textId="77777777" w:rsidR="00963929" w:rsidRPr="00557E01" w:rsidRDefault="00963929" w:rsidP="00D258EF">
            <w:pPr>
              <w:pStyle w:val="NoSpacing"/>
              <w:rPr>
                <w:rFonts w:cstheme="minorHAnsi"/>
                <w:color w:val="000000"/>
                <w:sz w:val="18"/>
                <w:szCs w:val="18"/>
              </w:rPr>
            </w:pPr>
            <w:r w:rsidRPr="00557E01">
              <w:rPr>
                <w:rFonts w:cstheme="minorHAnsi"/>
                <w:color w:val="000000"/>
                <w:sz w:val="18"/>
                <w:szCs w:val="18"/>
              </w:rPr>
              <w:t>No. of crossings at 100%</w:t>
            </w:r>
          </w:p>
        </w:tc>
        <w:tc>
          <w:tcPr>
            <w:tcW w:w="0" w:type="auto"/>
            <w:hideMark/>
          </w:tcPr>
          <w:p w14:paraId="350B6D76" w14:textId="77777777" w:rsidR="00963929" w:rsidRPr="00557E01" w:rsidRDefault="00963929" w:rsidP="00D258EF">
            <w:pPr>
              <w:pStyle w:val="NoSpacing"/>
              <w:rPr>
                <w:rFonts w:cstheme="minorHAnsi"/>
                <w:color w:val="000000"/>
                <w:sz w:val="18"/>
                <w:szCs w:val="18"/>
              </w:rPr>
            </w:pPr>
            <w:r w:rsidRPr="00557E01">
              <w:rPr>
                <w:rFonts w:cstheme="minorHAnsi"/>
                <w:color w:val="000000"/>
                <w:sz w:val="18"/>
                <w:szCs w:val="18"/>
              </w:rPr>
              <w:t>0</w:t>
            </w:r>
          </w:p>
        </w:tc>
        <w:tc>
          <w:tcPr>
            <w:tcW w:w="0" w:type="auto"/>
            <w:hideMark/>
          </w:tcPr>
          <w:p w14:paraId="12731AAB" w14:textId="77777777" w:rsidR="00963929" w:rsidRPr="00557E01" w:rsidRDefault="00963929" w:rsidP="00D258EF">
            <w:pPr>
              <w:pStyle w:val="NoSpacing"/>
              <w:rPr>
                <w:rFonts w:cstheme="minorHAnsi"/>
                <w:color w:val="000000"/>
                <w:sz w:val="18"/>
                <w:szCs w:val="18"/>
              </w:rPr>
            </w:pPr>
            <w:r w:rsidRPr="00557E01">
              <w:rPr>
                <w:rFonts w:cstheme="minorHAnsi"/>
                <w:color w:val="000000"/>
                <w:sz w:val="18"/>
                <w:szCs w:val="18"/>
              </w:rPr>
              <w:t>6</w:t>
            </w:r>
          </w:p>
        </w:tc>
      </w:tr>
      <w:tr w:rsidR="00EE554B" w:rsidRPr="00557E01" w14:paraId="52245754" w14:textId="77777777" w:rsidTr="003D0206">
        <w:tc>
          <w:tcPr>
            <w:tcW w:w="0" w:type="auto"/>
            <w:hideMark/>
          </w:tcPr>
          <w:p w14:paraId="60894241" w14:textId="77777777" w:rsidR="00EE554B" w:rsidRPr="00557E01" w:rsidRDefault="00EE554B" w:rsidP="00D258EF">
            <w:pPr>
              <w:pStyle w:val="NoSpacing"/>
              <w:rPr>
                <w:rFonts w:cstheme="minorHAnsi"/>
                <w:color w:val="000000"/>
                <w:sz w:val="18"/>
                <w:szCs w:val="18"/>
              </w:rPr>
            </w:pPr>
            <w:r w:rsidRPr="00557E01">
              <w:rPr>
                <w:rFonts w:cstheme="minorHAnsi"/>
                <w:color w:val="000000"/>
                <w:sz w:val="18"/>
                <w:szCs w:val="18"/>
              </w:rPr>
              <w:t>RCP 8.5</w:t>
            </w:r>
          </w:p>
        </w:tc>
        <w:tc>
          <w:tcPr>
            <w:tcW w:w="0" w:type="auto"/>
          </w:tcPr>
          <w:p w14:paraId="0CBFB413" w14:textId="77777777" w:rsidR="00EE554B" w:rsidRPr="00557E01" w:rsidRDefault="00EE554B" w:rsidP="00D258EF">
            <w:pPr>
              <w:pStyle w:val="NoSpacing"/>
              <w:rPr>
                <w:rFonts w:cstheme="minorHAnsi"/>
                <w:color w:val="000000"/>
                <w:sz w:val="18"/>
                <w:szCs w:val="18"/>
              </w:rPr>
            </w:pPr>
          </w:p>
        </w:tc>
        <w:tc>
          <w:tcPr>
            <w:tcW w:w="0" w:type="auto"/>
          </w:tcPr>
          <w:p w14:paraId="0505FF6B" w14:textId="4C9DE5E4" w:rsidR="00EE554B" w:rsidRPr="00557E01" w:rsidRDefault="00EE554B" w:rsidP="00D258EF">
            <w:pPr>
              <w:pStyle w:val="NoSpacing"/>
              <w:rPr>
                <w:rFonts w:cstheme="minorHAnsi"/>
                <w:color w:val="000000"/>
                <w:sz w:val="18"/>
                <w:szCs w:val="18"/>
              </w:rPr>
            </w:pPr>
          </w:p>
        </w:tc>
      </w:tr>
      <w:tr w:rsidR="00EE554B" w:rsidRPr="00557E01" w14:paraId="77C0DC73" w14:textId="77777777" w:rsidTr="00EA316C">
        <w:tc>
          <w:tcPr>
            <w:tcW w:w="0" w:type="auto"/>
            <w:hideMark/>
          </w:tcPr>
          <w:p w14:paraId="2A39D4FA" w14:textId="77777777" w:rsidR="00EE554B" w:rsidRPr="00557E01" w:rsidRDefault="00EE554B" w:rsidP="00D258EF">
            <w:pPr>
              <w:pStyle w:val="NoSpacing"/>
              <w:rPr>
                <w:rFonts w:cstheme="minorHAnsi"/>
                <w:color w:val="000000"/>
                <w:sz w:val="18"/>
                <w:szCs w:val="18"/>
              </w:rPr>
            </w:pPr>
            <w:r w:rsidRPr="00557E01">
              <w:rPr>
                <w:rFonts w:cstheme="minorHAnsi"/>
                <w:color w:val="000000"/>
                <w:sz w:val="18"/>
                <w:szCs w:val="18"/>
              </w:rPr>
              <w:t>Dynamic water stress</w:t>
            </w:r>
          </w:p>
        </w:tc>
        <w:tc>
          <w:tcPr>
            <w:tcW w:w="0" w:type="auto"/>
          </w:tcPr>
          <w:p w14:paraId="07AC3DF6" w14:textId="77777777" w:rsidR="00EE554B" w:rsidRPr="00557E01" w:rsidRDefault="00EE554B" w:rsidP="00D258EF">
            <w:pPr>
              <w:pStyle w:val="NoSpacing"/>
              <w:rPr>
                <w:rFonts w:cstheme="minorHAnsi"/>
                <w:color w:val="000000"/>
                <w:sz w:val="18"/>
                <w:szCs w:val="18"/>
              </w:rPr>
            </w:pPr>
          </w:p>
        </w:tc>
        <w:tc>
          <w:tcPr>
            <w:tcW w:w="0" w:type="auto"/>
          </w:tcPr>
          <w:p w14:paraId="573718D7" w14:textId="47D3FA65" w:rsidR="00EE554B" w:rsidRPr="00557E01" w:rsidRDefault="00EE554B" w:rsidP="00D258EF">
            <w:pPr>
              <w:pStyle w:val="NoSpacing"/>
              <w:rPr>
                <w:rFonts w:cstheme="minorHAnsi"/>
                <w:color w:val="000000"/>
                <w:sz w:val="18"/>
                <w:szCs w:val="18"/>
              </w:rPr>
            </w:pPr>
          </w:p>
        </w:tc>
      </w:tr>
      <w:tr w:rsidR="00963929" w:rsidRPr="00557E01" w14:paraId="30AFC14D" w14:textId="77777777" w:rsidTr="00D258EF">
        <w:tc>
          <w:tcPr>
            <w:tcW w:w="0" w:type="auto"/>
            <w:hideMark/>
          </w:tcPr>
          <w:p w14:paraId="3CD61AA5" w14:textId="77777777" w:rsidR="00963929" w:rsidRPr="00557E01" w:rsidRDefault="00963929" w:rsidP="00D258EF">
            <w:pPr>
              <w:pStyle w:val="NoSpacing"/>
              <w:rPr>
                <w:rFonts w:cstheme="minorHAnsi"/>
                <w:color w:val="000000"/>
                <w:sz w:val="18"/>
                <w:szCs w:val="18"/>
              </w:rPr>
            </w:pPr>
            <w:r w:rsidRPr="00557E01">
              <w:rPr>
                <w:rFonts w:cstheme="minorHAnsi"/>
                <w:color w:val="000000"/>
                <w:sz w:val="18"/>
                <w:szCs w:val="18"/>
              </w:rPr>
              <w:t>Mean</w:t>
            </w:r>
          </w:p>
        </w:tc>
        <w:tc>
          <w:tcPr>
            <w:tcW w:w="0" w:type="auto"/>
            <w:hideMark/>
          </w:tcPr>
          <w:p w14:paraId="7CC8F0F2" w14:textId="77777777" w:rsidR="00963929" w:rsidRPr="00557E01" w:rsidRDefault="00963929" w:rsidP="00D258EF">
            <w:pPr>
              <w:pStyle w:val="NoSpacing"/>
              <w:rPr>
                <w:rFonts w:cstheme="minorHAnsi"/>
                <w:color w:val="000000"/>
                <w:sz w:val="18"/>
                <w:szCs w:val="18"/>
              </w:rPr>
            </w:pPr>
            <w:r w:rsidRPr="00557E01">
              <w:rPr>
                <w:rFonts w:cstheme="minorHAnsi"/>
                <w:color w:val="000000"/>
                <w:sz w:val="18"/>
                <w:szCs w:val="18"/>
              </w:rPr>
              <w:t>0.104</w:t>
            </w:r>
          </w:p>
        </w:tc>
        <w:tc>
          <w:tcPr>
            <w:tcW w:w="0" w:type="auto"/>
            <w:hideMark/>
          </w:tcPr>
          <w:p w14:paraId="43D07F48" w14:textId="77777777" w:rsidR="00963929" w:rsidRPr="00557E01" w:rsidRDefault="00963929" w:rsidP="00D258EF">
            <w:pPr>
              <w:pStyle w:val="NoSpacing"/>
              <w:rPr>
                <w:rFonts w:cstheme="minorHAnsi"/>
                <w:color w:val="000000"/>
                <w:sz w:val="18"/>
                <w:szCs w:val="18"/>
              </w:rPr>
            </w:pPr>
            <w:r w:rsidRPr="00557E01">
              <w:rPr>
                <w:rFonts w:cstheme="minorHAnsi"/>
                <w:color w:val="000000"/>
                <w:sz w:val="18"/>
                <w:szCs w:val="18"/>
              </w:rPr>
              <w:t>0.038</w:t>
            </w:r>
          </w:p>
        </w:tc>
      </w:tr>
      <w:tr w:rsidR="00963929" w:rsidRPr="00557E01" w14:paraId="68866DD6" w14:textId="77777777" w:rsidTr="00D258EF">
        <w:tc>
          <w:tcPr>
            <w:tcW w:w="0" w:type="auto"/>
            <w:hideMark/>
          </w:tcPr>
          <w:p w14:paraId="61978023" w14:textId="77777777" w:rsidR="00963929" w:rsidRPr="00557E01" w:rsidRDefault="00963929" w:rsidP="00D258EF">
            <w:pPr>
              <w:pStyle w:val="NoSpacing"/>
              <w:rPr>
                <w:rFonts w:cstheme="minorHAnsi"/>
                <w:color w:val="000000"/>
                <w:sz w:val="18"/>
                <w:szCs w:val="18"/>
              </w:rPr>
            </w:pPr>
            <w:r w:rsidRPr="00557E01">
              <w:rPr>
                <w:rFonts w:cstheme="minorHAnsi"/>
                <w:color w:val="000000"/>
                <w:sz w:val="18"/>
                <w:szCs w:val="18"/>
              </w:rPr>
              <w:t>SD</w:t>
            </w:r>
          </w:p>
        </w:tc>
        <w:tc>
          <w:tcPr>
            <w:tcW w:w="0" w:type="auto"/>
            <w:hideMark/>
          </w:tcPr>
          <w:p w14:paraId="0C1B9E67" w14:textId="77777777" w:rsidR="00963929" w:rsidRPr="00557E01" w:rsidRDefault="00963929" w:rsidP="00D258EF">
            <w:pPr>
              <w:pStyle w:val="NoSpacing"/>
              <w:rPr>
                <w:rFonts w:cstheme="minorHAnsi"/>
                <w:color w:val="000000"/>
                <w:sz w:val="18"/>
                <w:szCs w:val="18"/>
              </w:rPr>
            </w:pPr>
            <w:r w:rsidRPr="00557E01">
              <w:rPr>
                <w:rFonts w:cstheme="minorHAnsi"/>
                <w:color w:val="000000"/>
                <w:sz w:val="18"/>
                <w:szCs w:val="18"/>
              </w:rPr>
              <w:t>0.078</w:t>
            </w:r>
          </w:p>
        </w:tc>
        <w:tc>
          <w:tcPr>
            <w:tcW w:w="0" w:type="auto"/>
            <w:hideMark/>
          </w:tcPr>
          <w:p w14:paraId="1A98872C" w14:textId="77777777" w:rsidR="00963929" w:rsidRPr="00557E01" w:rsidRDefault="00963929" w:rsidP="00D258EF">
            <w:pPr>
              <w:pStyle w:val="NoSpacing"/>
              <w:rPr>
                <w:rFonts w:cstheme="minorHAnsi"/>
                <w:color w:val="000000"/>
                <w:sz w:val="18"/>
                <w:szCs w:val="18"/>
              </w:rPr>
            </w:pPr>
            <w:r w:rsidRPr="00557E01">
              <w:rPr>
                <w:rFonts w:cstheme="minorHAnsi"/>
                <w:color w:val="000000"/>
                <w:sz w:val="18"/>
                <w:szCs w:val="18"/>
              </w:rPr>
              <w:t>0.056</w:t>
            </w:r>
          </w:p>
        </w:tc>
      </w:tr>
      <w:tr w:rsidR="00963929" w:rsidRPr="00557E01" w14:paraId="3090DA29" w14:textId="77777777" w:rsidTr="00D258EF">
        <w:tc>
          <w:tcPr>
            <w:tcW w:w="0" w:type="auto"/>
            <w:hideMark/>
          </w:tcPr>
          <w:p w14:paraId="08309631" w14:textId="77777777" w:rsidR="00963929" w:rsidRPr="00557E01" w:rsidRDefault="00963929" w:rsidP="00D258EF">
            <w:pPr>
              <w:pStyle w:val="NoSpacing"/>
              <w:rPr>
                <w:rFonts w:cstheme="minorHAnsi"/>
                <w:color w:val="000000"/>
                <w:sz w:val="18"/>
                <w:szCs w:val="18"/>
              </w:rPr>
            </w:pPr>
            <w:r w:rsidRPr="00557E01">
              <w:rPr>
                <w:rFonts w:cstheme="minorHAnsi"/>
                <w:color w:val="000000"/>
                <w:sz w:val="18"/>
                <w:szCs w:val="18"/>
              </w:rPr>
              <w:t>Range</w:t>
            </w:r>
          </w:p>
        </w:tc>
        <w:tc>
          <w:tcPr>
            <w:tcW w:w="0" w:type="auto"/>
            <w:hideMark/>
          </w:tcPr>
          <w:p w14:paraId="4AFE9B69" w14:textId="77777777" w:rsidR="00963929" w:rsidRPr="00557E01" w:rsidRDefault="00963929" w:rsidP="00D258EF">
            <w:pPr>
              <w:pStyle w:val="NoSpacing"/>
              <w:rPr>
                <w:rFonts w:cstheme="minorHAnsi"/>
                <w:color w:val="000000"/>
                <w:sz w:val="18"/>
                <w:szCs w:val="18"/>
              </w:rPr>
            </w:pPr>
            <w:r w:rsidRPr="00557E01">
              <w:rPr>
                <w:rFonts w:cstheme="minorHAnsi"/>
                <w:color w:val="000000"/>
                <w:sz w:val="18"/>
                <w:szCs w:val="18"/>
              </w:rPr>
              <w:t>[0.000, 0.362]</w:t>
            </w:r>
          </w:p>
        </w:tc>
        <w:tc>
          <w:tcPr>
            <w:tcW w:w="0" w:type="auto"/>
            <w:hideMark/>
          </w:tcPr>
          <w:p w14:paraId="249CDB2C" w14:textId="77777777" w:rsidR="00963929" w:rsidRPr="00557E01" w:rsidRDefault="00963929" w:rsidP="00D258EF">
            <w:pPr>
              <w:pStyle w:val="NoSpacing"/>
              <w:rPr>
                <w:rFonts w:cstheme="minorHAnsi"/>
                <w:color w:val="000000"/>
                <w:sz w:val="18"/>
                <w:szCs w:val="18"/>
              </w:rPr>
            </w:pPr>
            <w:r w:rsidRPr="00557E01">
              <w:rPr>
                <w:rFonts w:cstheme="minorHAnsi"/>
                <w:color w:val="000000"/>
                <w:sz w:val="18"/>
                <w:szCs w:val="18"/>
              </w:rPr>
              <w:t>[0.000, 0.343]</w:t>
            </w:r>
          </w:p>
        </w:tc>
      </w:tr>
      <w:tr w:rsidR="00EE554B" w:rsidRPr="00557E01" w14:paraId="7BC989F5" w14:textId="77777777" w:rsidTr="00EE554B">
        <w:tc>
          <w:tcPr>
            <w:tcW w:w="2425" w:type="dxa"/>
            <w:hideMark/>
          </w:tcPr>
          <w:p w14:paraId="497423DB" w14:textId="77777777" w:rsidR="00EE554B" w:rsidRPr="00557E01" w:rsidRDefault="00EE554B" w:rsidP="00D258EF">
            <w:pPr>
              <w:pStyle w:val="NoSpacing"/>
              <w:rPr>
                <w:rFonts w:cstheme="minorHAnsi"/>
                <w:color w:val="000000"/>
                <w:sz w:val="18"/>
                <w:szCs w:val="18"/>
              </w:rPr>
            </w:pPr>
            <w:r w:rsidRPr="00557E01">
              <w:rPr>
                <w:rFonts w:cstheme="minorHAnsi"/>
                <w:color w:val="000000"/>
                <w:sz w:val="18"/>
                <w:szCs w:val="18"/>
              </w:rPr>
              <w:t>Landscape past threshold (%)</w:t>
            </w:r>
          </w:p>
        </w:tc>
        <w:tc>
          <w:tcPr>
            <w:tcW w:w="2512" w:type="dxa"/>
          </w:tcPr>
          <w:p w14:paraId="07905F54" w14:textId="77777777" w:rsidR="00EE554B" w:rsidRPr="00557E01" w:rsidRDefault="00EE554B" w:rsidP="00D258EF">
            <w:pPr>
              <w:pStyle w:val="NoSpacing"/>
              <w:rPr>
                <w:rFonts w:cstheme="minorHAnsi"/>
                <w:color w:val="000000"/>
                <w:sz w:val="18"/>
                <w:szCs w:val="18"/>
              </w:rPr>
            </w:pPr>
          </w:p>
        </w:tc>
        <w:tc>
          <w:tcPr>
            <w:tcW w:w="0" w:type="auto"/>
          </w:tcPr>
          <w:p w14:paraId="400E330F" w14:textId="4467494F" w:rsidR="00EE554B" w:rsidRPr="00557E01" w:rsidRDefault="00EE554B" w:rsidP="00D258EF">
            <w:pPr>
              <w:pStyle w:val="NoSpacing"/>
              <w:rPr>
                <w:rFonts w:cstheme="minorHAnsi"/>
                <w:color w:val="000000"/>
                <w:sz w:val="18"/>
                <w:szCs w:val="18"/>
              </w:rPr>
            </w:pPr>
          </w:p>
        </w:tc>
      </w:tr>
      <w:tr w:rsidR="00963929" w:rsidRPr="00557E01" w14:paraId="36761D06" w14:textId="77777777" w:rsidTr="00D258EF">
        <w:tc>
          <w:tcPr>
            <w:tcW w:w="0" w:type="auto"/>
            <w:hideMark/>
          </w:tcPr>
          <w:p w14:paraId="7DBE6F17" w14:textId="77777777" w:rsidR="00963929" w:rsidRPr="00557E01" w:rsidRDefault="00963929" w:rsidP="00D258EF">
            <w:pPr>
              <w:pStyle w:val="NoSpacing"/>
              <w:rPr>
                <w:rFonts w:cstheme="minorHAnsi"/>
                <w:color w:val="000000"/>
                <w:sz w:val="18"/>
                <w:szCs w:val="18"/>
              </w:rPr>
            </w:pPr>
            <w:r w:rsidRPr="00557E01">
              <w:rPr>
                <w:rFonts w:cstheme="minorHAnsi"/>
                <w:color w:val="000000"/>
                <w:sz w:val="18"/>
                <w:szCs w:val="18"/>
              </w:rPr>
              <w:t>Mean</w:t>
            </w:r>
          </w:p>
        </w:tc>
        <w:tc>
          <w:tcPr>
            <w:tcW w:w="0" w:type="auto"/>
            <w:hideMark/>
          </w:tcPr>
          <w:p w14:paraId="0DB8C590" w14:textId="77777777" w:rsidR="00963929" w:rsidRPr="00557E01" w:rsidRDefault="00963929" w:rsidP="00D258EF">
            <w:pPr>
              <w:pStyle w:val="NoSpacing"/>
              <w:rPr>
                <w:rFonts w:cstheme="minorHAnsi"/>
                <w:color w:val="000000"/>
                <w:sz w:val="18"/>
                <w:szCs w:val="18"/>
              </w:rPr>
            </w:pPr>
            <w:r w:rsidRPr="00557E01">
              <w:rPr>
                <w:rFonts w:cstheme="minorHAnsi"/>
                <w:color w:val="000000"/>
                <w:sz w:val="18"/>
                <w:szCs w:val="18"/>
              </w:rPr>
              <w:t>5.4%</w:t>
            </w:r>
          </w:p>
        </w:tc>
        <w:tc>
          <w:tcPr>
            <w:tcW w:w="0" w:type="auto"/>
            <w:hideMark/>
          </w:tcPr>
          <w:p w14:paraId="047FD0B3" w14:textId="77777777" w:rsidR="00963929" w:rsidRPr="00557E01" w:rsidRDefault="00963929" w:rsidP="00D258EF">
            <w:pPr>
              <w:pStyle w:val="NoSpacing"/>
              <w:rPr>
                <w:rFonts w:cstheme="minorHAnsi"/>
                <w:color w:val="000000"/>
                <w:sz w:val="18"/>
                <w:szCs w:val="18"/>
              </w:rPr>
            </w:pPr>
            <w:r w:rsidRPr="00557E01">
              <w:rPr>
                <w:rFonts w:cstheme="minorHAnsi"/>
                <w:color w:val="000000"/>
                <w:sz w:val="18"/>
                <w:szCs w:val="18"/>
              </w:rPr>
              <w:t>0.2%</w:t>
            </w:r>
          </w:p>
        </w:tc>
      </w:tr>
      <w:tr w:rsidR="00963929" w:rsidRPr="00557E01" w14:paraId="0313C61F" w14:textId="77777777" w:rsidTr="00D258EF">
        <w:tc>
          <w:tcPr>
            <w:tcW w:w="0" w:type="auto"/>
            <w:hideMark/>
          </w:tcPr>
          <w:p w14:paraId="6C443948" w14:textId="77777777" w:rsidR="00963929" w:rsidRPr="00557E01" w:rsidRDefault="00963929" w:rsidP="00D258EF">
            <w:pPr>
              <w:pStyle w:val="NoSpacing"/>
              <w:rPr>
                <w:rFonts w:cstheme="minorHAnsi"/>
                <w:color w:val="000000"/>
                <w:sz w:val="18"/>
                <w:szCs w:val="18"/>
              </w:rPr>
            </w:pPr>
            <w:r w:rsidRPr="00557E01">
              <w:rPr>
                <w:rFonts w:cstheme="minorHAnsi"/>
                <w:color w:val="000000"/>
                <w:sz w:val="18"/>
                <w:szCs w:val="18"/>
              </w:rPr>
              <w:t>SD</w:t>
            </w:r>
          </w:p>
        </w:tc>
        <w:tc>
          <w:tcPr>
            <w:tcW w:w="0" w:type="auto"/>
            <w:hideMark/>
          </w:tcPr>
          <w:p w14:paraId="105671A6" w14:textId="77777777" w:rsidR="00963929" w:rsidRPr="00557E01" w:rsidRDefault="00963929" w:rsidP="00D258EF">
            <w:pPr>
              <w:pStyle w:val="NoSpacing"/>
              <w:rPr>
                <w:rFonts w:cstheme="minorHAnsi"/>
                <w:color w:val="000000"/>
                <w:sz w:val="18"/>
                <w:szCs w:val="18"/>
              </w:rPr>
            </w:pPr>
            <w:r w:rsidRPr="00557E01">
              <w:rPr>
                <w:rFonts w:cstheme="minorHAnsi"/>
                <w:color w:val="000000"/>
                <w:sz w:val="18"/>
                <w:szCs w:val="18"/>
              </w:rPr>
              <w:t>16.2%</w:t>
            </w:r>
          </w:p>
        </w:tc>
        <w:tc>
          <w:tcPr>
            <w:tcW w:w="0" w:type="auto"/>
            <w:hideMark/>
          </w:tcPr>
          <w:p w14:paraId="5F52B5C2" w14:textId="77777777" w:rsidR="00963929" w:rsidRPr="00557E01" w:rsidRDefault="00963929" w:rsidP="00D258EF">
            <w:pPr>
              <w:pStyle w:val="NoSpacing"/>
              <w:rPr>
                <w:rFonts w:cstheme="minorHAnsi"/>
                <w:color w:val="000000"/>
                <w:sz w:val="18"/>
                <w:szCs w:val="18"/>
              </w:rPr>
            </w:pPr>
            <w:r w:rsidRPr="00557E01">
              <w:rPr>
                <w:rFonts w:cstheme="minorHAnsi"/>
                <w:color w:val="000000"/>
                <w:sz w:val="18"/>
                <w:szCs w:val="18"/>
              </w:rPr>
              <w:t>4.6%</w:t>
            </w:r>
          </w:p>
        </w:tc>
      </w:tr>
      <w:tr w:rsidR="00963929" w:rsidRPr="00557E01" w14:paraId="0E295444" w14:textId="77777777" w:rsidTr="00D258EF">
        <w:tc>
          <w:tcPr>
            <w:tcW w:w="0" w:type="auto"/>
            <w:hideMark/>
          </w:tcPr>
          <w:p w14:paraId="28A4434B" w14:textId="77777777" w:rsidR="00963929" w:rsidRPr="00557E01" w:rsidRDefault="00963929" w:rsidP="00D258EF">
            <w:pPr>
              <w:pStyle w:val="NoSpacing"/>
              <w:rPr>
                <w:rFonts w:cstheme="minorHAnsi"/>
                <w:color w:val="000000"/>
                <w:sz w:val="18"/>
                <w:szCs w:val="18"/>
              </w:rPr>
            </w:pPr>
            <w:r w:rsidRPr="00557E01">
              <w:rPr>
                <w:rFonts w:cstheme="minorHAnsi"/>
                <w:color w:val="000000"/>
                <w:sz w:val="18"/>
                <w:szCs w:val="18"/>
              </w:rPr>
              <w:t>Range</w:t>
            </w:r>
          </w:p>
        </w:tc>
        <w:tc>
          <w:tcPr>
            <w:tcW w:w="0" w:type="auto"/>
            <w:hideMark/>
          </w:tcPr>
          <w:p w14:paraId="40B65849" w14:textId="77777777" w:rsidR="00963929" w:rsidRPr="00557E01" w:rsidRDefault="00963929" w:rsidP="00D258EF">
            <w:pPr>
              <w:pStyle w:val="NoSpacing"/>
              <w:rPr>
                <w:rFonts w:cstheme="minorHAnsi"/>
                <w:color w:val="000000"/>
                <w:sz w:val="18"/>
                <w:szCs w:val="18"/>
              </w:rPr>
            </w:pPr>
            <w:r w:rsidRPr="00557E01">
              <w:rPr>
                <w:rFonts w:cstheme="minorHAnsi"/>
                <w:color w:val="000000"/>
                <w:sz w:val="18"/>
                <w:szCs w:val="18"/>
              </w:rPr>
              <w:t>[0%, 90.0%]</w:t>
            </w:r>
          </w:p>
        </w:tc>
        <w:tc>
          <w:tcPr>
            <w:tcW w:w="0" w:type="auto"/>
            <w:hideMark/>
          </w:tcPr>
          <w:p w14:paraId="2E65B04D" w14:textId="77777777" w:rsidR="00963929" w:rsidRPr="00557E01" w:rsidRDefault="00963929" w:rsidP="00D258EF">
            <w:pPr>
              <w:pStyle w:val="NoSpacing"/>
              <w:rPr>
                <w:rFonts w:cstheme="minorHAnsi"/>
                <w:color w:val="000000"/>
                <w:sz w:val="18"/>
                <w:szCs w:val="18"/>
              </w:rPr>
            </w:pPr>
            <w:r w:rsidRPr="00557E01">
              <w:rPr>
                <w:rFonts w:cstheme="minorHAnsi"/>
                <w:color w:val="000000"/>
                <w:sz w:val="18"/>
                <w:szCs w:val="18"/>
              </w:rPr>
              <w:t>[0%, 100%]</w:t>
            </w:r>
          </w:p>
        </w:tc>
      </w:tr>
      <w:tr w:rsidR="00963929" w:rsidRPr="00557E01" w14:paraId="5A8F77B9" w14:textId="77777777" w:rsidTr="00D258EF">
        <w:tc>
          <w:tcPr>
            <w:tcW w:w="0" w:type="auto"/>
            <w:hideMark/>
          </w:tcPr>
          <w:p w14:paraId="62926375" w14:textId="77777777" w:rsidR="00963929" w:rsidRPr="00557E01" w:rsidRDefault="00963929" w:rsidP="00D258EF">
            <w:pPr>
              <w:pStyle w:val="NoSpacing"/>
              <w:rPr>
                <w:rFonts w:cstheme="minorHAnsi"/>
                <w:color w:val="000000"/>
                <w:sz w:val="18"/>
                <w:szCs w:val="18"/>
              </w:rPr>
            </w:pPr>
            <w:r w:rsidRPr="00557E01">
              <w:rPr>
                <w:rFonts w:cstheme="minorHAnsi"/>
                <w:color w:val="000000"/>
                <w:sz w:val="18"/>
                <w:szCs w:val="18"/>
              </w:rPr>
              <w:t>No. of crossings at 100%</w:t>
            </w:r>
          </w:p>
        </w:tc>
        <w:tc>
          <w:tcPr>
            <w:tcW w:w="0" w:type="auto"/>
            <w:hideMark/>
          </w:tcPr>
          <w:p w14:paraId="24FE6688" w14:textId="77777777" w:rsidR="00963929" w:rsidRPr="00557E01" w:rsidRDefault="00963929" w:rsidP="00D258EF">
            <w:pPr>
              <w:pStyle w:val="NoSpacing"/>
              <w:rPr>
                <w:rFonts w:cstheme="minorHAnsi"/>
                <w:color w:val="000000"/>
                <w:sz w:val="18"/>
                <w:szCs w:val="18"/>
              </w:rPr>
            </w:pPr>
            <w:r w:rsidRPr="00557E01">
              <w:rPr>
                <w:rFonts w:cstheme="minorHAnsi"/>
                <w:color w:val="000000"/>
                <w:sz w:val="18"/>
                <w:szCs w:val="18"/>
              </w:rPr>
              <w:t>0</w:t>
            </w:r>
          </w:p>
        </w:tc>
        <w:tc>
          <w:tcPr>
            <w:tcW w:w="0" w:type="auto"/>
            <w:hideMark/>
          </w:tcPr>
          <w:p w14:paraId="4EB03FE1" w14:textId="77777777" w:rsidR="00963929" w:rsidRPr="00557E01" w:rsidRDefault="00963929" w:rsidP="00D258EF">
            <w:pPr>
              <w:pStyle w:val="NoSpacing"/>
              <w:rPr>
                <w:rFonts w:cstheme="minorHAnsi"/>
                <w:color w:val="000000"/>
                <w:sz w:val="18"/>
                <w:szCs w:val="18"/>
              </w:rPr>
            </w:pPr>
            <w:r w:rsidRPr="00557E01">
              <w:rPr>
                <w:rFonts w:cstheme="minorHAnsi"/>
                <w:color w:val="000000"/>
                <w:sz w:val="18"/>
                <w:szCs w:val="18"/>
              </w:rPr>
              <w:t>2</w:t>
            </w:r>
          </w:p>
        </w:tc>
      </w:tr>
    </w:tbl>
    <w:p w14:paraId="4CF0DE01" w14:textId="77777777" w:rsidR="00963929" w:rsidRPr="00557E01" w:rsidRDefault="00963929" w:rsidP="00EE554B">
      <w:pPr>
        <w:pStyle w:val="Heading1"/>
        <w:rPr>
          <w:rFonts w:asciiTheme="minorHAnsi" w:hAnsiTheme="minorHAnsi" w:cstheme="minorHAnsi"/>
        </w:rPr>
      </w:pPr>
      <w:r w:rsidRPr="00557E01">
        <w:rPr>
          <w:rFonts w:asciiTheme="minorHAnsi" w:hAnsiTheme="minorHAnsi" w:cstheme="minorHAnsi"/>
        </w:rPr>
        <w:t>Discussion</w:t>
      </w:r>
    </w:p>
    <w:p w14:paraId="4F81B87C" w14:textId="77777777" w:rsidR="00963929" w:rsidRPr="00557E01" w:rsidRDefault="00963929" w:rsidP="00EE554B">
      <w:pPr>
        <w:pStyle w:val="Heading2"/>
        <w:rPr>
          <w:rFonts w:asciiTheme="minorHAnsi" w:hAnsiTheme="minorHAnsi" w:cstheme="minorHAnsi"/>
        </w:rPr>
      </w:pPr>
      <w:r w:rsidRPr="00557E01">
        <w:rPr>
          <w:rFonts w:asciiTheme="minorHAnsi" w:hAnsiTheme="minorHAnsi" w:cstheme="minorHAnsi"/>
        </w:rPr>
        <w:t>Incorporating topography in models of tree water stress</w:t>
      </w:r>
    </w:p>
    <w:p w14:paraId="3E8F4B02" w14:textId="77777777" w:rsidR="00963929" w:rsidRPr="00557E01" w:rsidRDefault="00963929" w:rsidP="00EE554B">
      <w:pPr>
        <w:rPr>
          <w:rFonts w:cstheme="minorHAnsi"/>
        </w:rPr>
      </w:pPr>
      <w:r w:rsidRPr="00557E01">
        <w:rPr>
          <w:rFonts w:cstheme="minorHAnsi"/>
        </w:rPr>
        <w:t xml:space="preserve">Model estimates of dynamic water stress compared well with </w:t>
      </w:r>
      <w:proofErr w:type="gramStart"/>
      <w:r w:rsidRPr="00557E01">
        <w:rPr>
          <w:rFonts w:cstheme="minorHAnsi"/>
        </w:rPr>
        <w:t>remotely‐sensed</w:t>
      </w:r>
      <w:proofErr w:type="gramEnd"/>
      <w:r w:rsidRPr="00557E01">
        <w:rPr>
          <w:rFonts w:cstheme="minorHAnsi"/>
        </w:rPr>
        <w:t xml:space="preserve"> observations of drought‐impacted area from the 2011 drought. When using dynamic water stress to distinguish between drought‐impacted stands vs homogenous live canopy stands &gt; 2 ha, we found that accuracy increased from 60% for models including only spatially variable soil conditions to 72% for models considering soils and topography, including lateral redistribution of water using a topographic wetness index (TWI) and spatially variable potential evapotranspiration (PET) attributable to radiation/temperature differences (Table </w:t>
      </w:r>
      <w:hyperlink r:id="rId230" w:anchor="nph15274-tbl-0002" w:tooltip="Link to table" w:history="1">
        <w:r w:rsidRPr="00557E01">
          <w:rPr>
            <w:rStyle w:val="Hyperlink"/>
            <w:rFonts w:eastAsiaTheme="majorEastAsia" w:cstheme="minorHAnsi"/>
            <w:b/>
            <w:bCs/>
            <w:color w:val="005274"/>
          </w:rPr>
          <w:t>2</w:t>
        </w:r>
      </w:hyperlink>
      <w:r w:rsidRPr="00557E01">
        <w:rPr>
          <w:rFonts w:cstheme="minorHAnsi"/>
        </w:rPr>
        <w:t>). Tai </w:t>
      </w:r>
      <w:r w:rsidRPr="00557E01">
        <w:rPr>
          <w:rFonts w:cstheme="minorHAnsi"/>
          <w:i/>
          <w:iCs/>
        </w:rPr>
        <w:t>et al</w:t>
      </w:r>
      <w:r w:rsidRPr="00557E01">
        <w:rPr>
          <w:rFonts w:cstheme="minorHAnsi"/>
        </w:rPr>
        <w:t>. (</w:t>
      </w:r>
      <w:hyperlink r:id="rId231" w:anchor="nph15274-bib-0081" w:history="1">
        <w:r w:rsidRPr="00557E01">
          <w:rPr>
            <w:rStyle w:val="Hyperlink"/>
            <w:rFonts w:eastAsiaTheme="majorEastAsia" w:cstheme="minorHAnsi"/>
            <w:b/>
            <w:bCs/>
            <w:color w:val="000000"/>
          </w:rPr>
          <w:t>2017</w:t>
        </w:r>
      </w:hyperlink>
      <w:r w:rsidRPr="00557E01">
        <w:rPr>
          <w:rFonts w:cstheme="minorHAnsi"/>
        </w:rPr>
        <w:t>) also found that including topography to approximate lateral redistribution improved predictions of Aspen, </w:t>
      </w:r>
      <w:proofErr w:type="spellStart"/>
      <w:r w:rsidRPr="00557E01">
        <w:rPr>
          <w:rFonts w:cstheme="minorHAnsi"/>
          <w:i/>
          <w:iCs/>
        </w:rPr>
        <w:t>Populus</w:t>
      </w:r>
      <w:proofErr w:type="spellEnd"/>
      <w:r w:rsidRPr="00557E01">
        <w:rPr>
          <w:rFonts w:cstheme="minorHAnsi"/>
          <w:i/>
          <w:iCs/>
        </w:rPr>
        <w:t xml:space="preserve"> </w:t>
      </w:r>
      <w:proofErr w:type="spellStart"/>
      <w:r w:rsidRPr="00557E01">
        <w:rPr>
          <w:rFonts w:cstheme="minorHAnsi"/>
          <w:i/>
          <w:iCs/>
        </w:rPr>
        <w:t>tremuloides</w:t>
      </w:r>
      <w:proofErr w:type="spellEnd"/>
      <w:r w:rsidRPr="00557E01">
        <w:rPr>
          <w:rFonts w:cstheme="minorHAnsi"/>
        </w:rPr>
        <w:t>, mortality in Colorado. Our approach expands upon Tai </w:t>
      </w:r>
      <w:r w:rsidRPr="00557E01">
        <w:rPr>
          <w:rFonts w:cstheme="minorHAnsi"/>
          <w:i/>
          <w:iCs/>
        </w:rPr>
        <w:t>et al</w:t>
      </w:r>
      <w:r w:rsidRPr="00557E01">
        <w:rPr>
          <w:rFonts w:cstheme="minorHAnsi"/>
        </w:rPr>
        <w:t>. (</w:t>
      </w:r>
      <w:hyperlink r:id="rId232" w:anchor="nph15274-bib-0081" w:history="1">
        <w:r w:rsidRPr="00557E01">
          <w:rPr>
            <w:rStyle w:val="Hyperlink"/>
            <w:rFonts w:eastAsiaTheme="majorEastAsia" w:cstheme="minorHAnsi"/>
            <w:b/>
            <w:bCs/>
            <w:color w:val="000000"/>
          </w:rPr>
          <w:t>2017</w:t>
        </w:r>
      </w:hyperlink>
      <w:r w:rsidRPr="00557E01">
        <w:rPr>
          <w:rFonts w:cstheme="minorHAnsi"/>
        </w:rPr>
        <w:t>), by providing an alternative framework that cohesively integrates plant physiological thresholds limiting hydraulic capacity (Fig. </w:t>
      </w:r>
      <w:hyperlink r:id="rId233" w:anchor="nph15274-fig-0003" w:history="1">
        <w:r w:rsidRPr="00557E01">
          <w:rPr>
            <w:rStyle w:val="Hyperlink"/>
            <w:rFonts w:eastAsiaTheme="majorEastAsia" w:cstheme="minorHAnsi"/>
            <w:b/>
            <w:bCs/>
            <w:color w:val="005274"/>
          </w:rPr>
          <w:t>3</w:t>
        </w:r>
      </w:hyperlink>
      <w:r w:rsidRPr="00557E01">
        <w:rPr>
          <w:rFonts w:cstheme="minorHAnsi"/>
        </w:rPr>
        <w:t>b) and landscape processes. In the absence of widespread observations of leaf water potential thresholds for tree vulnerability to drying soil, the prediction of large‐scale response to drought seems difficult. Our model requires simple physiological traits that are consistent with known mechanisms of plant hydraulic failure and that are routinely measured when investigating plant response to drought (e.g. air entry, 50% loss in hydraulic conductivity in the roots (root P</w:t>
      </w:r>
      <w:r w:rsidRPr="00557E01">
        <w:rPr>
          <w:rFonts w:cstheme="minorHAnsi"/>
          <w:vertAlign w:val="subscript"/>
        </w:rPr>
        <w:t>50</w:t>
      </w:r>
      <w:r w:rsidRPr="00557E01">
        <w:rPr>
          <w:rFonts w:cstheme="minorHAnsi"/>
        </w:rPr>
        <w:t>) and turgor loss points derived from cavitation and pressure–volume curves, respectively).</w:t>
      </w:r>
    </w:p>
    <w:p w14:paraId="1A3D5D07" w14:textId="77777777" w:rsidR="00963929" w:rsidRPr="00557E01" w:rsidRDefault="00963929" w:rsidP="00EE554B">
      <w:pPr>
        <w:rPr>
          <w:rFonts w:cstheme="minorHAnsi"/>
        </w:rPr>
      </w:pPr>
      <w:r w:rsidRPr="00557E01">
        <w:rPr>
          <w:rFonts w:cstheme="minorHAnsi"/>
        </w:rPr>
        <w:t>When aggregating modeled results to larger stands (&gt; 1 ha; Fig. </w:t>
      </w:r>
      <w:hyperlink r:id="rId234" w:anchor="nph15274-fig-0006" w:history="1">
        <w:r w:rsidRPr="00557E01">
          <w:rPr>
            <w:rStyle w:val="Hyperlink"/>
            <w:rFonts w:eastAsiaTheme="majorEastAsia" w:cstheme="minorHAnsi"/>
            <w:b/>
            <w:bCs/>
            <w:color w:val="005274"/>
          </w:rPr>
          <w:t>6</w:t>
        </w:r>
      </w:hyperlink>
      <w:r w:rsidRPr="00557E01">
        <w:rPr>
          <w:rFonts w:cstheme="minorHAnsi"/>
        </w:rPr>
        <w:t>), we observed improved accuracy, which could be attributable to hydrological processes acting across pixels. The topographic index, TWI, was used to directly relate the land surface to lateral water flow; however, the land surface may not be the best predictor of belowground processes. As an example, variations in the water table depth could be lower compared to variations in the land surface elevation (</w:t>
      </w:r>
      <w:proofErr w:type="spellStart"/>
      <w:r w:rsidRPr="00557E01">
        <w:rPr>
          <w:rFonts w:cstheme="minorHAnsi"/>
        </w:rPr>
        <w:t>Wolock</w:t>
      </w:r>
      <w:proofErr w:type="spellEnd"/>
      <w:r w:rsidRPr="00557E01">
        <w:rPr>
          <w:rFonts w:cstheme="minorHAnsi"/>
        </w:rPr>
        <w:t xml:space="preserve"> &amp; Price, </w:t>
      </w:r>
      <w:hyperlink r:id="rId235" w:anchor="nph15274-bib-0091" w:history="1">
        <w:r w:rsidRPr="00557E01">
          <w:rPr>
            <w:rStyle w:val="Hyperlink"/>
            <w:rFonts w:eastAsiaTheme="majorEastAsia" w:cstheme="minorHAnsi"/>
            <w:b/>
            <w:bCs/>
            <w:color w:val="000000"/>
          </w:rPr>
          <w:t>1994</w:t>
        </w:r>
      </w:hyperlink>
      <w:r w:rsidRPr="00557E01">
        <w:rPr>
          <w:rFonts w:cstheme="minorHAnsi"/>
        </w:rPr>
        <w:t>). Also, the minimum size map delineation for the SSURGO soil database ranges from 0.4 to 4 ha; a much coarser resolution than the 30‐m digital elevation maps used to derive TWI. Moreover, soil maps often show sharp, unrealistic changes of soil texture and soil depth between neighboring soil polygons (Zhu &amp; Mackay, </w:t>
      </w:r>
      <w:hyperlink r:id="rId236" w:anchor="nph15274-bib-0092" w:history="1">
        <w:r w:rsidRPr="00557E01">
          <w:rPr>
            <w:rStyle w:val="Hyperlink"/>
            <w:rFonts w:eastAsiaTheme="majorEastAsia" w:cstheme="minorHAnsi"/>
            <w:b/>
            <w:bCs/>
            <w:color w:val="000000"/>
          </w:rPr>
          <w:t>2001</w:t>
        </w:r>
      </w:hyperlink>
      <w:r w:rsidRPr="00557E01">
        <w:rPr>
          <w:rFonts w:cstheme="minorHAnsi"/>
        </w:rPr>
        <w:t>); aggregating across stands may smooth these transitions. Lastly, at fine spatial scales, tree mortality could appear stochastic due to a variety of mechanisms that are not included in most models (e.g. insects and pathogens, harvesting/land management and plasticity of plant traits). For these reasons, accuracy improved as we aggregated modeled results to larger stands, until a threshold of </w:t>
      </w:r>
      <w:r w:rsidRPr="00557E01">
        <w:rPr>
          <w:rFonts w:cstheme="minorHAnsi"/>
          <w:i/>
          <w:iCs/>
        </w:rPr>
        <w:t>c</w:t>
      </w:r>
      <w:r w:rsidRPr="00557E01">
        <w:rPr>
          <w:rFonts w:cstheme="minorHAnsi"/>
        </w:rPr>
        <w:t>. 2 ha was reached. Past this threshold of 2 ha and up to 8 ha, accuracy did not increase substantially (Figs </w:t>
      </w:r>
      <w:hyperlink r:id="rId237" w:anchor="support-information-section" w:history="1">
        <w:r w:rsidRPr="00557E01">
          <w:rPr>
            <w:rStyle w:val="Hyperlink"/>
            <w:rFonts w:eastAsiaTheme="majorEastAsia" w:cstheme="minorHAnsi"/>
            <w:b/>
            <w:bCs/>
            <w:color w:val="005274"/>
          </w:rPr>
          <w:t>S1</w:t>
        </w:r>
      </w:hyperlink>
      <w:r w:rsidRPr="00557E01">
        <w:rPr>
          <w:rFonts w:cstheme="minorHAnsi"/>
        </w:rPr>
        <w:t>, </w:t>
      </w:r>
      <w:hyperlink r:id="rId238" w:anchor="nph15274-fig-0006" w:history="1">
        <w:r w:rsidRPr="00557E01">
          <w:rPr>
            <w:rStyle w:val="Hyperlink"/>
            <w:rFonts w:eastAsiaTheme="majorEastAsia" w:cstheme="minorHAnsi"/>
            <w:b/>
            <w:bCs/>
            <w:color w:val="005274"/>
          </w:rPr>
          <w:t>6</w:t>
        </w:r>
      </w:hyperlink>
      <w:r w:rsidRPr="00557E01">
        <w:rPr>
          <w:rFonts w:cstheme="minorHAnsi"/>
        </w:rPr>
        <w:t>).</w:t>
      </w:r>
    </w:p>
    <w:p w14:paraId="3F268C17" w14:textId="77777777" w:rsidR="00963929" w:rsidRPr="00557E01" w:rsidRDefault="00963929" w:rsidP="00EE554B">
      <w:pPr>
        <w:pStyle w:val="Heading2"/>
        <w:rPr>
          <w:rFonts w:asciiTheme="minorHAnsi" w:hAnsiTheme="minorHAnsi" w:cstheme="minorHAnsi"/>
        </w:rPr>
      </w:pPr>
      <w:r w:rsidRPr="00557E01">
        <w:rPr>
          <w:rFonts w:asciiTheme="minorHAnsi" w:hAnsiTheme="minorHAnsi" w:cstheme="minorHAnsi"/>
        </w:rPr>
        <w:t>Limitations</w:t>
      </w:r>
    </w:p>
    <w:p w14:paraId="44D93130" w14:textId="77777777" w:rsidR="00963929" w:rsidRPr="00557E01" w:rsidRDefault="00963929" w:rsidP="00EE554B">
      <w:pPr>
        <w:rPr>
          <w:rFonts w:cstheme="minorHAnsi"/>
        </w:rPr>
      </w:pPr>
      <w:r w:rsidRPr="00557E01">
        <w:rPr>
          <w:rFonts w:cstheme="minorHAnsi"/>
        </w:rPr>
        <w:t>The modeling framework had a few important limitations. </w:t>
      </w:r>
      <w:proofErr w:type="spellStart"/>
      <w:r w:rsidRPr="00557E01">
        <w:rPr>
          <w:rFonts w:cstheme="minorHAnsi"/>
          <w:i/>
          <w:iCs/>
        </w:rPr>
        <w:t>Juniperus</w:t>
      </w:r>
      <w:proofErr w:type="spellEnd"/>
      <w:r w:rsidRPr="00557E01">
        <w:rPr>
          <w:rFonts w:cstheme="minorHAnsi"/>
          <w:i/>
          <w:iCs/>
        </w:rPr>
        <w:t xml:space="preserve"> </w:t>
      </w:r>
      <w:proofErr w:type="spellStart"/>
      <w:r w:rsidRPr="00557E01">
        <w:rPr>
          <w:rFonts w:cstheme="minorHAnsi"/>
          <w:i/>
          <w:iCs/>
        </w:rPr>
        <w:t>ashei</w:t>
      </w:r>
      <w:proofErr w:type="spellEnd"/>
      <w:r w:rsidRPr="00557E01">
        <w:rPr>
          <w:rFonts w:cstheme="minorHAnsi"/>
        </w:rPr>
        <w:t> is an evergreen species; therefore, we defined the growing season as the full year, but did not include seasonal differences when modeling rainfall stochastically. Incorporating seasonality could improve our ability to model tree water stress (Viola </w:t>
      </w:r>
      <w:r w:rsidRPr="00557E01">
        <w:rPr>
          <w:rFonts w:cstheme="minorHAnsi"/>
          <w:i/>
          <w:iCs/>
        </w:rPr>
        <w:t>et al</w:t>
      </w:r>
      <w:r w:rsidRPr="00557E01">
        <w:rPr>
          <w:rFonts w:cstheme="minorHAnsi"/>
        </w:rPr>
        <w:t>., </w:t>
      </w:r>
      <w:hyperlink r:id="rId239" w:anchor="nph15274-bib-0088" w:history="1">
        <w:r w:rsidRPr="00557E01">
          <w:rPr>
            <w:rStyle w:val="Hyperlink"/>
            <w:rFonts w:eastAsiaTheme="majorEastAsia" w:cstheme="minorHAnsi"/>
            <w:b/>
            <w:bCs/>
            <w:color w:val="000000"/>
          </w:rPr>
          <w:t>2008</w:t>
        </w:r>
      </w:hyperlink>
      <w:r w:rsidRPr="00557E01">
        <w:rPr>
          <w:rFonts w:cstheme="minorHAnsi"/>
        </w:rPr>
        <w:t>; Feng </w:t>
      </w:r>
      <w:r w:rsidRPr="00557E01">
        <w:rPr>
          <w:rFonts w:cstheme="minorHAnsi"/>
          <w:i/>
          <w:iCs/>
        </w:rPr>
        <w:t>et al</w:t>
      </w:r>
      <w:r w:rsidRPr="00557E01">
        <w:rPr>
          <w:rFonts w:cstheme="minorHAnsi"/>
        </w:rPr>
        <w:t>., </w:t>
      </w:r>
      <w:hyperlink r:id="rId240" w:anchor="nph15274-bib-0029" w:history="1">
        <w:r w:rsidRPr="00557E01">
          <w:rPr>
            <w:rStyle w:val="Hyperlink"/>
            <w:rFonts w:eastAsiaTheme="majorEastAsia" w:cstheme="minorHAnsi"/>
            <w:b/>
            <w:bCs/>
            <w:color w:val="000000"/>
          </w:rPr>
          <w:t>2017</w:t>
        </w:r>
      </w:hyperlink>
      <w:r w:rsidRPr="00557E01">
        <w:rPr>
          <w:rFonts w:cstheme="minorHAnsi"/>
        </w:rPr>
        <w:t xml:space="preserve">). We did not consider water inputs from the deep regolith, which could provide additional sources of water (Fellows &amp; </w:t>
      </w:r>
      <w:proofErr w:type="spellStart"/>
      <w:r w:rsidRPr="00557E01">
        <w:rPr>
          <w:rFonts w:cstheme="minorHAnsi"/>
        </w:rPr>
        <w:t>Goulden</w:t>
      </w:r>
      <w:proofErr w:type="spellEnd"/>
      <w:r w:rsidRPr="00557E01">
        <w:rPr>
          <w:rFonts w:cstheme="minorHAnsi"/>
        </w:rPr>
        <w:t>, </w:t>
      </w:r>
      <w:hyperlink r:id="rId241" w:anchor="nph15274-bib-0028" w:history="1">
        <w:r w:rsidRPr="00557E01">
          <w:rPr>
            <w:rStyle w:val="Hyperlink"/>
            <w:rFonts w:eastAsiaTheme="majorEastAsia" w:cstheme="minorHAnsi"/>
            <w:b/>
            <w:bCs/>
            <w:color w:val="000000"/>
          </w:rPr>
          <w:t>2013</w:t>
        </w:r>
      </w:hyperlink>
      <w:r w:rsidRPr="00557E01">
        <w:rPr>
          <w:rFonts w:cstheme="minorHAnsi"/>
        </w:rPr>
        <w:t>). A few </w:t>
      </w:r>
      <w:r w:rsidRPr="00557E01">
        <w:rPr>
          <w:rFonts w:cstheme="minorHAnsi"/>
          <w:i/>
          <w:iCs/>
        </w:rPr>
        <w:t>J. </w:t>
      </w:r>
      <w:proofErr w:type="spellStart"/>
      <w:r w:rsidRPr="00557E01">
        <w:rPr>
          <w:rFonts w:cstheme="minorHAnsi"/>
          <w:i/>
          <w:iCs/>
        </w:rPr>
        <w:t>ashei</w:t>
      </w:r>
      <w:proofErr w:type="spellEnd"/>
      <w:r w:rsidRPr="00557E01">
        <w:rPr>
          <w:rFonts w:cstheme="minorHAnsi"/>
        </w:rPr>
        <w:t> individuals have been observed to access water in caves up to 8‐m below the soil surface in central Texas (Jackson </w:t>
      </w:r>
      <w:r w:rsidRPr="00557E01">
        <w:rPr>
          <w:rFonts w:cstheme="minorHAnsi"/>
          <w:i/>
          <w:iCs/>
        </w:rPr>
        <w:t>et al</w:t>
      </w:r>
      <w:r w:rsidRPr="00557E01">
        <w:rPr>
          <w:rFonts w:cstheme="minorHAnsi"/>
        </w:rPr>
        <w:t>., </w:t>
      </w:r>
      <w:hyperlink r:id="rId242" w:anchor="nph15274-bib-0038" w:history="1">
        <w:r w:rsidRPr="00557E01">
          <w:rPr>
            <w:rStyle w:val="Hyperlink"/>
            <w:rFonts w:eastAsiaTheme="majorEastAsia" w:cstheme="minorHAnsi"/>
            <w:b/>
            <w:bCs/>
            <w:color w:val="000000"/>
          </w:rPr>
          <w:t>1999</w:t>
        </w:r>
      </w:hyperlink>
      <w:r w:rsidRPr="00557E01">
        <w:rPr>
          <w:rFonts w:cstheme="minorHAnsi"/>
        </w:rPr>
        <w:t>). When examining tree water stress in the future, we did not consider effects associated with increased water use efficiency (WUE) from elevated atmospheric CO</w:t>
      </w:r>
      <w:r w:rsidRPr="00557E01">
        <w:rPr>
          <w:rFonts w:cstheme="minorHAnsi"/>
          <w:vertAlign w:val="subscript"/>
        </w:rPr>
        <w:t>2</w:t>
      </w:r>
      <w:r w:rsidRPr="00557E01">
        <w:rPr>
          <w:rFonts w:cstheme="minorHAnsi"/>
        </w:rPr>
        <w:t> concentrations. However, an experiment examining the interactive effects between elevated CO</w:t>
      </w:r>
      <w:r w:rsidRPr="00557E01">
        <w:rPr>
          <w:rFonts w:cstheme="minorHAnsi"/>
          <w:vertAlign w:val="subscript"/>
        </w:rPr>
        <w:t>2</w:t>
      </w:r>
      <w:r w:rsidRPr="00557E01">
        <w:rPr>
          <w:rFonts w:cstheme="minorHAnsi"/>
        </w:rPr>
        <w:t> and drought found that elevated CO</w:t>
      </w:r>
      <w:r w:rsidRPr="00557E01">
        <w:rPr>
          <w:rFonts w:cstheme="minorHAnsi"/>
          <w:vertAlign w:val="subscript"/>
        </w:rPr>
        <w:t>2</w:t>
      </w:r>
      <w:r w:rsidRPr="00557E01">
        <w:rPr>
          <w:rFonts w:cstheme="minorHAnsi"/>
        </w:rPr>
        <w:t> did not delay time to mortality for two gymnosperm species (</w:t>
      </w:r>
      <w:proofErr w:type="spellStart"/>
      <w:r w:rsidRPr="00557E01">
        <w:rPr>
          <w:rFonts w:cstheme="minorHAnsi"/>
        </w:rPr>
        <w:t>Duan</w:t>
      </w:r>
      <w:proofErr w:type="spellEnd"/>
      <w:r w:rsidRPr="00557E01">
        <w:rPr>
          <w:rFonts w:cstheme="minorHAnsi"/>
        </w:rPr>
        <w:t> </w:t>
      </w:r>
      <w:r w:rsidRPr="00557E01">
        <w:rPr>
          <w:rFonts w:cstheme="minorHAnsi"/>
          <w:i/>
          <w:iCs/>
        </w:rPr>
        <w:t>et al</w:t>
      </w:r>
      <w:r w:rsidRPr="00557E01">
        <w:rPr>
          <w:rFonts w:cstheme="minorHAnsi"/>
        </w:rPr>
        <w:t>., </w:t>
      </w:r>
      <w:hyperlink r:id="rId243" w:anchor="nph15274-bib-0023" w:history="1">
        <w:r w:rsidRPr="00557E01">
          <w:rPr>
            <w:rStyle w:val="Hyperlink"/>
            <w:rFonts w:eastAsiaTheme="majorEastAsia" w:cstheme="minorHAnsi"/>
            <w:b/>
            <w:bCs/>
            <w:color w:val="000000"/>
          </w:rPr>
          <w:t>2015</w:t>
        </w:r>
      </w:hyperlink>
      <w:r w:rsidRPr="00557E01">
        <w:rPr>
          <w:rFonts w:cstheme="minorHAnsi"/>
        </w:rPr>
        <w:t>). If projected future droughts are too severe and cause complete closure of stomata, then the benefit of elevated CO</w:t>
      </w:r>
      <w:r w:rsidRPr="00557E01">
        <w:rPr>
          <w:rFonts w:cstheme="minorHAnsi"/>
          <w:vertAlign w:val="subscript"/>
        </w:rPr>
        <w:t>2</w:t>
      </w:r>
      <w:r w:rsidRPr="00557E01">
        <w:rPr>
          <w:rFonts w:cstheme="minorHAnsi"/>
        </w:rPr>
        <w:t> will have no effect on photosynthesis (Franks </w:t>
      </w:r>
      <w:r w:rsidRPr="00557E01">
        <w:rPr>
          <w:rFonts w:cstheme="minorHAnsi"/>
          <w:i/>
          <w:iCs/>
        </w:rPr>
        <w:t>et al</w:t>
      </w:r>
      <w:r w:rsidRPr="00557E01">
        <w:rPr>
          <w:rFonts w:cstheme="minorHAnsi"/>
        </w:rPr>
        <w:t>., </w:t>
      </w:r>
      <w:hyperlink r:id="rId244" w:anchor="nph15274-bib-0030" w:history="1">
        <w:r w:rsidRPr="00557E01">
          <w:rPr>
            <w:rStyle w:val="Hyperlink"/>
            <w:rFonts w:eastAsiaTheme="majorEastAsia" w:cstheme="minorHAnsi"/>
            <w:b/>
            <w:bCs/>
            <w:color w:val="000000"/>
          </w:rPr>
          <w:t>2013</w:t>
        </w:r>
      </w:hyperlink>
      <w:r w:rsidRPr="00557E01">
        <w:rPr>
          <w:rFonts w:cstheme="minorHAnsi"/>
        </w:rPr>
        <w:t>). Also, in some species, elevated CO</w:t>
      </w:r>
      <w:r w:rsidRPr="00557E01">
        <w:rPr>
          <w:rFonts w:cstheme="minorHAnsi"/>
          <w:vertAlign w:val="subscript"/>
        </w:rPr>
        <w:t>2</w:t>
      </w:r>
      <w:r w:rsidRPr="00557E01">
        <w:rPr>
          <w:rFonts w:cstheme="minorHAnsi"/>
        </w:rPr>
        <w:t> can cause changes in plant hydraulics that lead to greater potential for drought stress (</w:t>
      </w:r>
      <w:proofErr w:type="spellStart"/>
      <w:r w:rsidRPr="00557E01">
        <w:rPr>
          <w:rFonts w:cstheme="minorHAnsi"/>
        </w:rPr>
        <w:t>Domec</w:t>
      </w:r>
      <w:proofErr w:type="spellEnd"/>
      <w:r w:rsidRPr="00557E01">
        <w:rPr>
          <w:rFonts w:cstheme="minorHAnsi"/>
        </w:rPr>
        <w:t> </w:t>
      </w:r>
      <w:r w:rsidRPr="00557E01">
        <w:rPr>
          <w:rFonts w:cstheme="minorHAnsi"/>
          <w:i/>
          <w:iCs/>
        </w:rPr>
        <w:t>et al</w:t>
      </w:r>
      <w:r w:rsidRPr="00557E01">
        <w:rPr>
          <w:rFonts w:cstheme="minorHAnsi"/>
        </w:rPr>
        <w:t>., </w:t>
      </w:r>
      <w:hyperlink r:id="rId245" w:anchor="nph15274-bib-0022" w:history="1">
        <w:r w:rsidRPr="00557E01">
          <w:rPr>
            <w:rStyle w:val="Hyperlink"/>
            <w:rFonts w:eastAsiaTheme="majorEastAsia" w:cstheme="minorHAnsi"/>
            <w:b/>
            <w:bCs/>
            <w:color w:val="000000"/>
          </w:rPr>
          <w:t>2017</w:t>
        </w:r>
      </w:hyperlink>
      <w:r w:rsidRPr="00557E01">
        <w:rPr>
          <w:rFonts w:cstheme="minorHAnsi"/>
        </w:rPr>
        <w:t>). Although we found that stomatal conductance was linearly related to soil moisture (Fig. </w:t>
      </w:r>
      <w:hyperlink r:id="rId246" w:anchor="nph15274-fig-0003" w:history="1">
        <w:r w:rsidRPr="00557E01">
          <w:rPr>
            <w:rStyle w:val="Hyperlink"/>
            <w:rFonts w:eastAsiaTheme="majorEastAsia" w:cstheme="minorHAnsi"/>
            <w:b/>
            <w:bCs/>
            <w:color w:val="005274"/>
          </w:rPr>
          <w:t>3</w:t>
        </w:r>
      </w:hyperlink>
      <w:r w:rsidRPr="00557E01">
        <w:rPr>
          <w:rFonts w:cstheme="minorHAnsi"/>
        </w:rPr>
        <w:t>a), </w:t>
      </w:r>
      <w:r w:rsidRPr="00557E01">
        <w:rPr>
          <w:rFonts w:cstheme="minorHAnsi"/>
          <w:i/>
          <w:iCs/>
        </w:rPr>
        <w:t>J. </w:t>
      </w:r>
      <w:proofErr w:type="spellStart"/>
      <w:r w:rsidRPr="00557E01">
        <w:rPr>
          <w:rFonts w:cstheme="minorHAnsi"/>
          <w:i/>
          <w:iCs/>
        </w:rPr>
        <w:t>ashei</w:t>
      </w:r>
      <w:proofErr w:type="spellEnd"/>
      <w:r w:rsidRPr="00557E01">
        <w:rPr>
          <w:rFonts w:cstheme="minorHAnsi"/>
        </w:rPr>
        <w:t> showed a lagged recovery in gas exchange, despite an increase in rainfall during August (Johnson </w:t>
      </w:r>
      <w:r w:rsidRPr="00557E01">
        <w:rPr>
          <w:rFonts w:cstheme="minorHAnsi"/>
          <w:i/>
          <w:iCs/>
        </w:rPr>
        <w:t>et al</w:t>
      </w:r>
      <w:r w:rsidRPr="00557E01">
        <w:rPr>
          <w:rFonts w:cstheme="minorHAnsi"/>
        </w:rPr>
        <w:t>., </w:t>
      </w:r>
      <w:hyperlink r:id="rId247" w:anchor="nph15274-bib-0042" w:history="1">
        <w:r w:rsidRPr="00557E01">
          <w:rPr>
            <w:rStyle w:val="Hyperlink"/>
            <w:rFonts w:eastAsiaTheme="majorEastAsia" w:cstheme="minorHAnsi"/>
            <w:b/>
            <w:bCs/>
            <w:color w:val="000000"/>
          </w:rPr>
          <w:t>2018b</w:t>
        </w:r>
      </w:hyperlink>
      <w:r w:rsidRPr="00557E01">
        <w:rPr>
          <w:rFonts w:cstheme="minorHAnsi"/>
        </w:rPr>
        <w:t>); our model does not account for delayed recovery from any hydraulic impairment. By not accounting for memory of impairment, we could be underestimating water stress, especially given the potential for consecutive droughts to increase in frequency with climate change. Lastly, models that can also account for re‐growth/recovery of vegetation could provide additional insight on how landscape heterogeneity influences tree survival and recovery following drought (Tague </w:t>
      </w:r>
      <w:r w:rsidRPr="00557E01">
        <w:rPr>
          <w:rFonts w:cstheme="minorHAnsi"/>
          <w:i/>
          <w:iCs/>
        </w:rPr>
        <w:t>et al</w:t>
      </w:r>
      <w:r w:rsidRPr="00557E01">
        <w:rPr>
          <w:rFonts w:cstheme="minorHAnsi"/>
        </w:rPr>
        <w:t>., </w:t>
      </w:r>
      <w:hyperlink r:id="rId248" w:anchor="nph15274-bib-0080" w:history="1">
        <w:r w:rsidRPr="00557E01">
          <w:rPr>
            <w:rStyle w:val="Hyperlink"/>
            <w:rFonts w:eastAsiaTheme="majorEastAsia" w:cstheme="minorHAnsi"/>
            <w:b/>
            <w:bCs/>
            <w:color w:val="000000"/>
          </w:rPr>
          <w:t>2013</w:t>
        </w:r>
      </w:hyperlink>
      <w:r w:rsidRPr="00557E01">
        <w:rPr>
          <w:rFonts w:cstheme="minorHAnsi"/>
        </w:rPr>
        <w:t>; Vicente‐Serrano </w:t>
      </w:r>
      <w:r w:rsidRPr="00557E01">
        <w:rPr>
          <w:rFonts w:cstheme="minorHAnsi"/>
          <w:i/>
          <w:iCs/>
        </w:rPr>
        <w:t>et al</w:t>
      </w:r>
      <w:r w:rsidRPr="00557E01">
        <w:rPr>
          <w:rFonts w:cstheme="minorHAnsi"/>
        </w:rPr>
        <w:t>., </w:t>
      </w:r>
      <w:hyperlink r:id="rId249" w:anchor="nph15274-bib-0086" w:history="1">
        <w:r w:rsidRPr="00557E01">
          <w:rPr>
            <w:rStyle w:val="Hyperlink"/>
            <w:rFonts w:eastAsiaTheme="majorEastAsia" w:cstheme="minorHAnsi"/>
            <w:b/>
            <w:bCs/>
            <w:color w:val="000000"/>
          </w:rPr>
          <w:t>2015</w:t>
        </w:r>
      </w:hyperlink>
      <w:r w:rsidRPr="00557E01">
        <w:rPr>
          <w:rFonts w:cstheme="minorHAnsi"/>
        </w:rPr>
        <w:t>).</w:t>
      </w:r>
    </w:p>
    <w:p w14:paraId="5B40C851" w14:textId="77777777" w:rsidR="00963929" w:rsidRPr="00557E01" w:rsidRDefault="00963929" w:rsidP="00EE554B">
      <w:pPr>
        <w:pStyle w:val="Heading2"/>
        <w:rPr>
          <w:rFonts w:asciiTheme="minorHAnsi" w:hAnsiTheme="minorHAnsi" w:cstheme="minorHAnsi"/>
        </w:rPr>
      </w:pPr>
      <w:r w:rsidRPr="00557E01">
        <w:rPr>
          <w:rFonts w:asciiTheme="minorHAnsi" w:hAnsiTheme="minorHAnsi" w:cstheme="minorHAnsi"/>
        </w:rPr>
        <w:t>Modeling future tree water stress</w:t>
      </w:r>
    </w:p>
    <w:p w14:paraId="5F51A902" w14:textId="77777777" w:rsidR="00963929" w:rsidRPr="00557E01" w:rsidRDefault="00963929" w:rsidP="00EE554B">
      <w:pPr>
        <w:rPr>
          <w:rFonts w:cstheme="minorHAnsi"/>
        </w:rPr>
      </w:pPr>
      <w:r w:rsidRPr="00557E01">
        <w:rPr>
          <w:rFonts w:cstheme="minorHAnsi"/>
        </w:rPr>
        <w:t>Using projected climate data from 10 global climate models (GCMs), we found that dynamic water stress was forecasted to increase through the 21</w:t>
      </w:r>
      <w:r w:rsidRPr="00557E01">
        <w:rPr>
          <w:rFonts w:cstheme="minorHAnsi"/>
          <w:vertAlign w:val="superscript"/>
        </w:rPr>
        <w:t>st</w:t>
      </w:r>
      <w:r w:rsidRPr="00557E01">
        <w:rPr>
          <w:rFonts w:cstheme="minorHAnsi"/>
        </w:rPr>
        <w:t> century due to both projected increases in PET and changes in the timing and amount of rainfall. Future projections of rainfall are highly uncertain; regional processes are often not included in many GCMs, causing projections of precipitation extremes to be less accurate at regional scales (Burke </w:t>
      </w:r>
      <w:r w:rsidRPr="00557E01">
        <w:rPr>
          <w:rFonts w:cstheme="minorHAnsi"/>
          <w:i/>
          <w:iCs/>
        </w:rPr>
        <w:t>et al</w:t>
      </w:r>
      <w:r w:rsidRPr="00557E01">
        <w:rPr>
          <w:rFonts w:cstheme="minorHAnsi"/>
        </w:rPr>
        <w:t>., </w:t>
      </w:r>
      <w:hyperlink r:id="rId250" w:anchor="nph15274-bib-0015" w:history="1">
        <w:r w:rsidRPr="00557E01">
          <w:rPr>
            <w:rStyle w:val="Hyperlink"/>
            <w:rFonts w:eastAsiaTheme="majorEastAsia" w:cstheme="minorHAnsi"/>
            <w:b/>
            <w:bCs/>
            <w:color w:val="000000"/>
          </w:rPr>
          <w:t>2006</w:t>
        </w:r>
      </w:hyperlink>
      <w:r w:rsidRPr="00557E01">
        <w:rPr>
          <w:rFonts w:cstheme="minorHAnsi"/>
        </w:rPr>
        <w:t>; Jentsch </w:t>
      </w:r>
      <w:r w:rsidRPr="00557E01">
        <w:rPr>
          <w:rFonts w:cstheme="minorHAnsi"/>
          <w:i/>
          <w:iCs/>
        </w:rPr>
        <w:t>et al</w:t>
      </w:r>
      <w:r w:rsidRPr="00557E01">
        <w:rPr>
          <w:rFonts w:cstheme="minorHAnsi"/>
        </w:rPr>
        <w:t>., </w:t>
      </w:r>
      <w:hyperlink r:id="rId251" w:anchor="nph15274-bib-0040" w:history="1">
        <w:r w:rsidRPr="00557E01">
          <w:rPr>
            <w:rStyle w:val="Hyperlink"/>
            <w:rFonts w:eastAsiaTheme="majorEastAsia" w:cstheme="minorHAnsi"/>
            <w:b/>
            <w:bCs/>
            <w:color w:val="000000"/>
          </w:rPr>
          <w:t>2007</w:t>
        </w:r>
      </w:hyperlink>
      <w:r w:rsidRPr="00557E01">
        <w:rPr>
          <w:rFonts w:cstheme="minorHAnsi"/>
        </w:rPr>
        <w:t>). However, there is high confidence in projected temperature increases; this warming also will lead to higher atmospheric moisture demand and PET (Fig. </w:t>
      </w:r>
      <w:hyperlink r:id="rId252" w:anchor="nph15274-fig-0007" w:history="1">
        <w:r w:rsidRPr="00557E01">
          <w:rPr>
            <w:rStyle w:val="Hyperlink"/>
            <w:rFonts w:eastAsiaTheme="majorEastAsia" w:cstheme="minorHAnsi"/>
            <w:b/>
            <w:bCs/>
            <w:color w:val="005274"/>
          </w:rPr>
          <w:t>7</w:t>
        </w:r>
      </w:hyperlink>
      <w:r w:rsidRPr="00557E01">
        <w:rPr>
          <w:rFonts w:cstheme="minorHAnsi"/>
        </w:rPr>
        <w:t>c). Higher projected PET values are likely the main driver of dynamic water stress increasing throughout the 21</w:t>
      </w:r>
      <w:r w:rsidRPr="00557E01">
        <w:rPr>
          <w:rFonts w:cstheme="minorHAnsi"/>
          <w:vertAlign w:val="superscript"/>
        </w:rPr>
        <w:t>st</w:t>
      </w:r>
      <w:r w:rsidRPr="00557E01">
        <w:rPr>
          <w:rFonts w:cstheme="minorHAnsi"/>
        </w:rPr>
        <w:t> century (Fig. </w:t>
      </w:r>
      <w:hyperlink r:id="rId253" w:anchor="nph15274-fig-0008" w:history="1">
        <w:r w:rsidRPr="00557E01">
          <w:rPr>
            <w:rStyle w:val="Hyperlink"/>
            <w:rFonts w:eastAsiaTheme="majorEastAsia" w:cstheme="minorHAnsi"/>
            <w:b/>
            <w:bCs/>
            <w:color w:val="005274"/>
          </w:rPr>
          <w:t>8</w:t>
        </w:r>
      </w:hyperlink>
      <w:r w:rsidRPr="00557E01">
        <w:rPr>
          <w:rFonts w:cstheme="minorHAnsi"/>
        </w:rPr>
        <w:t>a). When comparing models with and without landscape heterogeneity, it is important to consider that landscape heterogeneity allows for the existence of both stressful (e.g. drier, hotter) and favorable (e.g. wetter, cooler) landscape positions for tree growth. Not considering landscape heterogeneity results in the whole landscape experiencing the same level of water stress and requiring a more severe drought to cause stress. With landscape heterogeneity across a gradient of drought severity, some stress appears more readily, compared to the uniform landscape, (e.g. in hotter, drier landscape positions even under moderate drought). However, some refugia still remain under the most severe droughts. Therefore, when landscape heterogeneity is included, the range of water stress is lower due to buffering from cooler, mesic landscape positions during severe drought.</w:t>
      </w:r>
    </w:p>
    <w:p w14:paraId="5ACDACE8" w14:textId="77777777" w:rsidR="00963929" w:rsidRPr="00557E01" w:rsidRDefault="00963929" w:rsidP="00EE554B">
      <w:pPr>
        <w:rPr>
          <w:rFonts w:cstheme="minorHAnsi"/>
        </w:rPr>
      </w:pPr>
      <w:r w:rsidRPr="00557E01">
        <w:rPr>
          <w:rFonts w:cstheme="minorHAnsi"/>
        </w:rPr>
        <w:t>By including landscape heterogeneity in models, we identified microrefugia capable of buffering against water stress, allowing tree survival even during the most severe drought projected in the 21</w:t>
      </w:r>
      <w:r w:rsidRPr="00557E01">
        <w:rPr>
          <w:rFonts w:cstheme="minorHAnsi"/>
          <w:vertAlign w:val="superscript"/>
        </w:rPr>
        <w:t>st</w:t>
      </w:r>
      <w:r w:rsidRPr="00557E01">
        <w:rPr>
          <w:rFonts w:cstheme="minorHAnsi"/>
        </w:rPr>
        <w:t> century. For this study area, these microsites included areas with deep soil, substantial contributing area and northeastern‐facing aspects. When considering outputs from 10 GCMs across the 21</w:t>
      </w:r>
      <w:r w:rsidRPr="00557E01">
        <w:rPr>
          <w:rFonts w:cstheme="minorHAnsi"/>
          <w:vertAlign w:val="superscript"/>
        </w:rPr>
        <w:t>st</w:t>
      </w:r>
      <w:r w:rsidRPr="00557E01">
        <w:rPr>
          <w:rFonts w:cstheme="minorHAnsi"/>
        </w:rPr>
        <w:t> century (2006–2099), the maximum percentage area of the watershed surpassing a dynamic water stress threshold associated with canopy loss was 100% for models with no landscape heterogeneity, compared to </w:t>
      </w:r>
      <w:r w:rsidRPr="00557E01">
        <w:rPr>
          <w:rFonts w:cstheme="minorHAnsi"/>
          <w:i/>
          <w:iCs/>
        </w:rPr>
        <w:t>c</w:t>
      </w:r>
      <w:r w:rsidRPr="00557E01">
        <w:rPr>
          <w:rFonts w:cstheme="minorHAnsi"/>
        </w:rPr>
        <w:t>. 90% for models including landscape heterogeneity (Table </w:t>
      </w:r>
      <w:hyperlink r:id="rId254" w:anchor="nph15274-tbl-0003" w:tooltip="Link to table" w:history="1">
        <w:r w:rsidRPr="00557E01">
          <w:rPr>
            <w:rStyle w:val="Hyperlink"/>
            <w:rFonts w:eastAsiaTheme="majorEastAsia" w:cstheme="minorHAnsi"/>
            <w:b/>
            <w:bCs/>
            <w:color w:val="005274"/>
          </w:rPr>
          <w:t>3</w:t>
        </w:r>
      </w:hyperlink>
      <w:r w:rsidRPr="00557E01">
        <w:rPr>
          <w:rFonts w:cstheme="minorHAnsi"/>
        </w:rPr>
        <w:t>). For the most severe drought, only </w:t>
      </w:r>
      <w:r w:rsidRPr="00557E01">
        <w:rPr>
          <w:rFonts w:cstheme="minorHAnsi"/>
          <w:i/>
          <w:iCs/>
        </w:rPr>
        <w:t>c</w:t>
      </w:r>
      <w:r w:rsidRPr="00557E01">
        <w:rPr>
          <w:rFonts w:cstheme="minorHAnsi"/>
        </w:rPr>
        <w:t>. 10% of the landscape did not pass a dynamic water stress threshold associated with tree mortality in 2011. This supports the hypothesis of Allen </w:t>
      </w:r>
      <w:r w:rsidRPr="00557E01">
        <w:rPr>
          <w:rFonts w:cstheme="minorHAnsi"/>
          <w:i/>
          <w:iCs/>
        </w:rPr>
        <w:t>et al</w:t>
      </w:r>
      <w:r w:rsidRPr="00557E01">
        <w:rPr>
          <w:rFonts w:cstheme="minorHAnsi"/>
        </w:rPr>
        <w:t>. (</w:t>
      </w:r>
      <w:hyperlink r:id="rId255" w:anchor="nph15274-bib-0006" w:history="1">
        <w:r w:rsidRPr="00557E01">
          <w:rPr>
            <w:rStyle w:val="Hyperlink"/>
            <w:rFonts w:eastAsiaTheme="majorEastAsia" w:cstheme="minorHAnsi"/>
            <w:b/>
            <w:bCs/>
            <w:color w:val="000000"/>
          </w:rPr>
          <w:t>2015</w:t>
        </w:r>
      </w:hyperlink>
      <w:r w:rsidRPr="00557E01">
        <w:rPr>
          <w:rFonts w:cstheme="minorHAnsi"/>
        </w:rPr>
        <w:t>) that the potential for microsites to buffer may be overwhelmed under the severe droughts and heatwaves projected under climate change. Alternatively, microsites might exist across the landscape that are too small to be adequately captured by the spatially distributed input variables of soil conditions and topography included in this model. For example, the SSURGO soil database does not identify areas with unique soil conditions below the minimum size map delineation of 0.4–4 ha. By using finer‐scale digital elevation models (DEMs) and soil maps we could potentially identify additional microsites, capable of providing buffering against future water stress.</w:t>
      </w:r>
    </w:p>
    <w:p w14:paraId="1F6F31CD" w14:textId="77777777" w:rsidR="00963929" w:rsidRPr="00557E01" w:rsidRDefault="00963929" w:rsidP="00EE554B">
      <w:pPr>
        <w:rPr>
          <w:rFonts w:cstheme="minorHAnsi"/>
        </w:rPr>
      </w:pPr>
      <w:r w:rsidRPr="00557E01">
        <w:rPr>
          <w:rFonts w:cstheme="minorHAnsi"/>
        </w:rPr>
        <w:t>Failure to capture landscape heterogeneity in models could limit our capacity to accurately predict forest response to a changing climate. Tree mortality is often observed across local stress gradients within a species range, rather than at trailing range edges (Gitlin </w:t>
      </w:r>
      <w:r w:rsidRPr="00557E01">
        <w:rPr>
          <w:rFonts w:cstheme="minorHAnsi"/>
          <w:i/>
          <w:iCs/>
        </w:rPr>
        <w:t>et al</w:t>
      </w:r>
      <w:r w:rsidRPr="00557E01">
        <w:rPr>
          <w:rFonts w:cstheme="minorHAnsi"/>
        </w:rPr>
        <w:t>., </w:t>
      </w:r>
      <w:hyperlink r:id="rId256" w:anchor="nph15274-bib-0031" w:history="1">
        <w:r w:rsidRPr="00557E01">
          <w:rPr>
            <w:rStyle w:val="Hyperlink"/>
            <w:rFonts w:eastAsiaTheme="majorEastAsia" w:cstheme="minorHAnsi"/>
            <w:b/>
            <w:bCs/>
            <w:color w:val="000000"/>
          </w:rPr>
          <w:t>2006</w:t>
        </w:r>
      </w:hyperlink>
      <w:r w:rsidRPr="00557E01">
        <w:rPr>
          <w:rFonts w:cstheme="minorHAnsi"/>
        </w:rPr>
        <w:t>). Therefore, when projecting future water stress, it is important to account for the fact that not all landscape positions are equally stressful. For our watershed in central Texas, models only predicted minimal buffering of tree water stress through the 21</w:t>
      </w:r>
      <w:r w:rsidRPr="00557E01">
        <w:rPr>
          <w:rFonts w:cstheme="minorHAnsi"/>
          <w:vertAlign w:val="superscript"/>
        </w:rPr>
        <w:t>st</w:t>
      </w:r>
      <w:r w:rsidRPr="00557E01">
        <w:rPr>
          <w:rFonts w:cstheme="minorHAnsi"/>
        </w:rPr>
        <w:t> century. However, different watersheds would likely have different buffering capacities, depending on the landscape complexity.</w:t>
      </w:r>
    </w:p>
    <w:p w14:paraId="07D64012" w14:textId="77777777" w:rsidR="00963929" w:rsidRPr="00557E01" w:rsidRDefault="00963929" w:rsidP="00EE554B">
      <w:pPr>
        <w:rPr>
          <w:rFonts w:cstheme="minorHAnsi"/>
        </w:rPr>
      </w:pPr>
      <w:r w:rsidRPr="00557E01">
        <w:rPr>
          <w:rFonts w:cstheme="minorHAnsi"/>
        </w:rPr>
        <w:t>Models including landscape heterogeneity can also be used to determine the likely configuration of surviving stands. Landscape heterogeneity has the potential to act as a stabilizing process, if seeds can disperse from surviving trees (</w:t>
      </w:r>
      <w:proofErr w:type="spellStart"/>
      <w:r w:rsidRPr="00557E01">
        <w:rPr>
          <w:rFonts w:cstheme="minorHAnsi"/>
        </w:rPr>
        <w:t>Lloret</w:t>
      </w:r>
      <w:proofErr w:type="spellEnd"/>
      <w:r w:rsidRPr="00557E01">
        <w:rPr>
          <w:rFonts w:cstheme="minorHAnsi"/>
        </w:rPr>
        <w:t> </w:t>
      </w:r>
      <w:r w:rsidRPr="00557E01">
        <w:rPr>
          <w:rFonts w:cstheme="minorHAnsi"/>
          <w:i/>
          <w:iCs/>
        </w:rPr>
        <w:t>et al</w:t>
      </w:r>
      <w:r w:rsidRPr="00557E01">
        <w:rPr>
          <w:rFonts w:cstheme="minorHAnsi"/>
        </w:rPr>
        <w:t>., </w:t>
      </w:r>
      <w:hyperlink r:id="rId257" w:anchor="nph15274-bib-0052" w:history="1">
        <w:r w:rsidRPr="00557E01">
          <w:rPr>
            <w:rStyle w:val="Hyperlink"/>
            <w:rFonts w:eastAsiaTheme="majorEastAsia" w:cstheme="minorHAnsi"/>
            <w:b/>
            <w:bCs/>
            <w:color w:val="000000"/>
          </w:rPr>
          <w:t>2012</w:t>
        </w:r>
      </w:hyperlink>
      <w:r w:rsidRPr="00557E01">
        <w:rPr>
          <w:rFonts w:cstheme="minorHAnsi"/>
        </w:rPr>
        <w:t>); these sites could then be prioritized for conservation (McLaughlin </w:t>
      </w:r>
      <w:r w:rsidRPr="00557E01">
        <w:rPr>
          <w:rFonts w:cstheme="minorHAnsi"/>
          <w:i/>
          <w:iCs/>
        </w:rPr>
        <w:t>et al</w:t>
      </w:r>
      <w:r w:rsidRPr="00557E01">
        <w:rPr>
          <w:rFonts w:cstheme="minorHAnsi"/>
        </w:rPr>
        <w:t>., </w:t>
      </w:r>
      <w:hyperlink r:id="rId258" w:anchor="nph15274-bib-0059" w:history="1">
        <w:r w:rsidRPr="00557E01">
          <w:rPr>
            <w:rStyle w:val="Hyperlink"/>
            <w:rFonts w:eastAsiaTheme="majorEastAsia" w:cstheme="minorHAnsi"/>
            <w:b/>
            <w:bCs/>
            <w:color w:val="000000"/>
          </w:rPr>
          <w:t>2017</w:t>
        </w:r>
      </w:hyperlink>
      <w:r w:rsidRPr="00557E01">
        <w:rPr>
          <w:rFonts w:cstheme="minorHAnsi"/>
        </w:rPr>
        <w:t xml:space="preserve">). However, if droughts become too severe and leave only isolated stands, this isolation may limit dispersion and the potential for a species to migrate to keep pace with changing climate conditions (Hewitt &amp; </w:t>
      </w:r>
      <w:proofErr w:type="spellStart"/>
      <w:r w:rsidRPr="00557E01">
        <w:rPr>
          <w:rFonts w:cstheme="minorHAnsi"/>
        </w:rPr>
        <w:t>Kellman</w:t>
      </w:r>
      <w:proofErr w:type="spellEnd"/>
      <w:r w:rsidRPr="00557E01">
        <w:rPr>
          <w:rFonts w:cstheme="minorHAnsi"/>
        </w:rPr>
        <w:t>, </w:t>
      </w:r>
      <w:hyperlink r:id="rId259" w:anchor="nph15274-bib-0034" w:history="1">
        <w:r w:rsidRPr="00557E01">
          <w:rPr>
            <w:rStyle w:val="Hyperlink"/>
            <w:rFonts w:eastAsiaTheme="majorEastAsia" w:cstheme="minorHAnsi"/>
            <w:b/>
            <w:bCs/>
            <w:color w:val="000000"/>
          </w:rPr>
          <w:t>2004</w:t>
        </w:r>
      </w:hyperlink>
      <w:r w:rsidRPr="00557E01">
        <w:rPr>
          <w:rFonts w:cstheme="minorHAnsi"/>
        </w:rPr>
        <w:t>; Gitlin </w:t>
      </w:r>
      <w:r w:rsidRPr="00557E01">
        <w:rPr>
          <w:rFonts w:cstheme="minorHAnsi"/>
          <w:i/>
          <w:iCs/>
        </w:rPr>
        <w:t>et al</w:t>
      </w:r>
      <w:r w:rsidRPr="00557E01">
        <w:rPr>
          <w:rFonts w:cstheme="minorHAnsi"/>
        </w:rPr>
        <w:t>., </w:t>
      </w:r>
      <w:hyperlink r:id="rId260" w:anchor="nph15274-bib-0031" w:history="1">
        <w:r w:rsidRPr="00557E01">
          <w:rPr>
            <w:rStyle w:val="Hyperlink"/>
            <w:rFonts w:eastAsiaTheme="majorEastAsia" w:cstheme="minorHAnsi"/>
            <w:b/>
            <w:bCs/>
            <w:color w:val="000000"/>
          </w:rPr>
          <w:t>2006</w:t>
        </w:r>
      </w:hyperlink>
      <w:r w:rsidRPr="00557E01">
        <w:rPr>
          <w:rFonts w:cstheme="minorHAnsi"/>
        </w:rPr>
        <w:t>; Lazarus &amp; McGill, </w:t>
      </w:r>
      <w:hyperlink r:id="rId261" w:anchor="nph15274-bib-0050" w:history="1">
        <w:r w:rsidRPr="00557E01">
          <w:rPr>
            <w:rStyle w:val="Hyperlink"/>
            <w:rFonts w:eastAsiaTheme="majorEastAsia" w:cstheme="minorHAnsi"/>
            <w:b/>
            <w:bCs/>
            <w:color w:val="000000"/>
          </w:rPr>
          <w:t>2014</w:t>
        </w:r>
      </w:hyperlink>
      <w:r w:rsidRPr="00557E01">
        <w:rPr>
          <w:rFonts w:cstheme="minorHAnsi"/>
        </w:rPr>
        <w:t>).</w:t>
      </w:r>
    </w:p>
    <w:p w14:paraId="4164A7AA" w14:textId="77777777" w:rsidR="00963929" w:rsidRPr="00557E01" w:rsidRDefault="00963929" w:rsidP="00EE554B">
      <w:pPr>
        <w:pStyle w:val="Heading1"/>
        <w:rPr>
          <w:rFonts w:asciiTheme="minorHAnsi" w:hAnsiTheme="minorHAnsi" w:cstheme="minorHAnsi"/>
        </w:rPr>
      </w:pPr>
      <w:r w:rsidRPr="00557E01">
        <w:rPr>
          <w:rFonts w:asciiTheme="minorHAnsi" w:hAnsiTheme="minorHAnsi" w:cstheme="minorHAnsi"/>
        </w:rPr>
        <w:t>Conclusion</w:t>
      </w:r>
    </w:p>
    <w:p w14:paraId="4D80F647" w14:textId="77777777" w:rsidR="00963929" w:rsidRPr="00557E01" w:rsidRDefault="00963929" w:rsidP="00EE554B">
      <w:pPr>
        <w:rPr>
          <w:rFonts w:cstheme="minorHAnsi"/>
        </w:rPr>
      </w:pPr>
      <w:r w:rsidRPr="00557E01">
        <w:rPr>
          <w:rFonts w:cstheme="minorHAnsi"/>
        </w:rPr>
        <w:t>We modeled dynamic water stress across a landscape at a 30‐m spatial resolution by incorporating plant hydraulic thresholds in relation to water deficit and spatial heterogeneity of soil conditions (e.g. texture and depth), surface/subsurface lateral water flow using a topographic index, and PET attributable to radiation and temperature differences. Our model simplifies the plant hydraulics to maintain analytical tractability. As such, the model is currently computationally efficient to run at regional scales, while still accounting for local water stress gradients. Landscape heterogeneity typically is not considered in DGVMs, with coarse spatial resolutions of </w:t>
      </w:r>
      <w:r w:rsidRPr="00557E01">
        <w:rPr>
          <w:rFonts w:cstheme="minorHAnsi"/>
          <w:i/>
          <w:iCs/>
        </w:rPr>
        <w:t>c</w:t>
      </w:r>
      <w:r w:rsidRPr="00557E01">
        <w:rPr>
          <w:rFonts w:cstheme="minorHAnsi"/>
        </w:rPr>
        <w:t>. 10</w:t>
      </w:r>
      <w:r w:rsidRPr="00557E01">
        <w:rPr>
          <w:rFonts w:cstheme="minorHAnsi"/>
          <w:vertAlign w:val="superscript"/>
        </w:rPr>
        <w:t>4</w:t>
      </w:r>
      <w:r w:rsidRPr="00557E01">
        <w:rPr>
          <w:rFonts w:cstheme="minorHAnsi"/>
        </w:rPr>
        <w:t> to 10</w:t>
      </w:r>
      <w:r w:rsidRPr="00557E01">
        <w:rPr>
          <w:rFonts w:cstheme="minorHAnsi"/>
          <w:vertAlign w:val="superscript"/>
        </w:rPr>
        <w:t>5</w:t>
      </w:r>
      <w:r w:rsidRPr="00557E01">
        <w:rPr>
          <w:rFonts w:cstheme="minorHAnsi"/>
        </w:rPr>
        <w:t> km</w:t>
      </w:r>
      <w:r w:rsidRPr="00557E01">
        <w:rPr>
          <w:rFonts w:cstheme="minorHAnsi"/>
          <w:vertAlign w:val="superscript"/>
        </w:rPr>
        <w:t>2</w:t>
      </w:r>
      <w:r w:rsidRPr="00557E01">
        <w:rPr>
          <w:rFonts w:cstheme="minorHAnsi"/>
        </w:rPr>
        <w:t> (e.g. Moorcroft, </w:t>
      </w:r>
      <w:hyperlink r:id="rId262" w:anchor="nph15274-bib-0060" w:history="1">
        <w:r w:rsidRPr="00557E01">
          <w:rPr>
            <w:rStyle w:val="Hyperlink"/>
            <w:rFonts w:eastAsiaTheme="majorEastAsia" w:cstheme="minorHAnsi"/>
            <w:b/>
            <w:bCs/>
            <w:color w:val="000000"/>
          </w:rPr>
          <w:t>2006</w:t>
        </w:r>
      </w:hyperlink>
      <w:r w:rsidRPr="00557E01">
        <w:rPr>
          <w:rFonts w:cstheme="minorHAnsi"/>
        </w:rPr>
        <w:t>). Local water stress gradients with high spatial variability, combined with the nonlinear nature of mortality processes, suggest that modeling an average tree growing in an average environment will not give the same water stress predictions as a model that incorporates spatial heterogeneity of the environment (Levin </w:t>
      </w:r>
      <w:r w:rsidRPr="00557E01">
        <w:rPr>
          <w:rFonts w:cstheme="minorHAnsi"/>
          <w:i/>
          <w:iCs/>
        </w:rPr>
        <w:t>et al</w:t>
      </w:r>
      <w:r w:rsidRPr="00557E01">
        <w:rPr>
          <w:rFonts w:cstheme="minorHAnsi"/>
        </w:rPr>
        <w:t>., </w:t>
      </w:r>
      <w:hyperlink r:id="rId263" w:anchor="nph15274-bib-0051" w:history="1">
        <w:r w:rsidRPr="00557E01">
          <w:rPr>
            <w:rStyle w:val="Hyperlink"/>
            <w:rFonts w:eastAsiaTheme="majorEastAsia" w:cstheme="minorHAnsi"/>
            <w:b/>
            <w:bCs/>
            <w:color w:val="000000"/>
          </w:rPr>
          <w:t>1997</w:t>
        </w:r>
      </w:hyperlink>
      <w:r w:rsidRPr="00557E01">
        <w:rPr>
          <w:rFonts w:cstheme="minorHAnsi"/>
        </w:rPr>
        <w:t>; Moorcroft, </w:t>
      </w:r>
      <w:hyperlink r:id="rId264" w:anchor="nph15274-bib-0060" w:history="1">
        <w:r w:rsidRPr="00557E01">
          <w:rPr>
            <w:rStyle w:val="Hyperlink"/>
            <w:rFonts w:eastAsiaTheme="majorEastAsia" w:cstheme="minorHAnsi"/>
            <w:b/>
            <w:bCs/>
            <w:color w:val="000000"/>
          </w:rPr>
          <w:t>2006</w:t>
        </w:r>
      </w:hyperlink>
      <w:r w:rsidRPr="00557E01">
        <w:rPr>
          <w:rFonts w:cstheme="minorHAnsi"/>
        </w:rPr>
        <w:t>). We found that including topographically variable input parameters improved our ability to predict spatial patterns of canopy loss observed during the 2011 drought. Furthermore, the model projected increases in mean dynamic water stress throughout the 21</w:t>
      </w:r>
      <w:r w:rsidRPr="00557E01">
        <w:rPr>
          <w:rFonts w:cstheme="minorHAnsi"/>
          <w:vertAlign w:val="superscript"/>
        </w:rPr>
        <w:t>st</w:t>
      </w:r>
      <w:r w:rsidRPr="00557E01">
        <w:rPr>
          <w:rFonts w:cstheme="minorHAnsi"/>
        </w:rPr>
        <w:t> century with the use of key physiological parameters of drought‐induced vascular damage. Models with landscape heterogeneity showed some buffering capacity, but it was limited. The landscape can act as a buffer against water stress, but depending on the topography of the watershed, the buffering capacity has the potential to be overwhelmed if future droughts are too severe. By incorporating landscape heterogeneity in models, we can test whether landscapes can act as effective buffers against future droughts and heatwaves projected under climate change.</w:t>
      </w:r>
    </w:p>
    <w:p w14:paraId="6774F39B" w14:textId="77777777" w:rsidR="00963929" w:rsidRPr="00557E01" w:rsidRDefault="00963929" w:rsidP="00EE554B">
      <w:pPr>
        <w:pStyle w:val="Heading1"/>
        <w:rPr>
          <w:rFonts w:asciiTheme="minorHAnsi" w:hAnsiTheme="minorHAnsi" w:cstheme="minorHAnsi"/>
        </w:rPr>
      </w:pPr>
      <w:r w:rsidRPr="00557E01">
        <w:rPr>
          <w:rFonts w:asciiTheme="minorHAnsi" w:hAnsiTheme="minorHAnsi" w:cstheme="minorHAnsi"/>
        </w:rPr>
        <w:t>Acknowledgements</w:t>
      </w:r>
    </w:p>
    <w:p w14:paraId="0CB27E25" w14:textId="77777777" w:rsidR="00963929" w:rsidRPr="00557E01" w:rsidRDefault="00963929" w:rsidP="00EE554B">
      <w:pPr>
        <w:rPr>
          <w:rFonts w:cstheme="minorHAnsi"/>
        </w:rPr>
      </w:pPr>
      <w:r w:rsidRPr="00557E01">
        <w:rPr>
          <w:rFonts w:cstheme="minorHAnsi"/>
        </w:rPr>
        <w:t>Our funding sources include a NASA Earth and Space Science Fellowship (NNX13AN86H), a James B. Duke Fellowship, a USDA National Institute of Food and Agriculture grant (2012‐68002‐19795), a National Science Foundation grant (NSF‐IOS‐1754893), and a NASA/AIST grant (AIST‐16‐0052). We also thank the Texas Parks and Wildlife Department for access to land for measuring LAI (permit no. 2016‐0303).</w:t>
      </w:r>
    </w:p>
    <w:p w14:paraId="369DF615" w14:textId="77777777" w:rsidR="00963929" w:rsidRPr="00557E01" w:rsidRDefault="00963929" w:rsidP="00EE554B">
      <w:pPr>
        <w:pStyle w:val="Heading1"/>
        <w:rPr>
          <w:rFonts w:asciiTheme="minorHAnsi" w:hAnsiTheme="minorHAnsi" w:cstheme="minorHAnsi"/>
        </w:rPr>
      </w:pPr>
      <w:r w:rsidRPr="00557E01">
        <w:rPr>
          <w:rFonts w:asciiTheme="minorHAnsi" w:hAnsiTheme="minorHAnsi" w:cstheme="minorHAnsi"/>
        </w:rPr>
        <w:t>Author contributions</w:t>
      </w:r>
    </w:p>
    <w:p w14:paraId="64F656A6" w14:textId="77777777" w:rsidR="00963929" w:rsidRPr="00557E01" w:rsidRDefault="00963929" w:rsidP="00EE554B">
      <w:pPr>
        <w:rPr>
          <w:rFonts w:cstheme="minorHAnsi"/>
        </w:rPr>
      </w:pPr>
      <w:r w:rsidRPr="00557E01">
        <w:rPr>
          <w:rFonts w:cstheme="minorHAnsi"/>
        </w:rPr>
        <w:t>A.M.S., A.J.P., N.P. and A.P. contributed to model development; A.M.S., D.M.J. and J‐C.D. assisted with model parameterization; and A.M.S., A.J.P., J.J.S., D.M.J., J‐C.D., R.B.J., N.P. and A.P. contributed to the design of the study and writing of the manuscript.</w:t>
      </w:r>
    </w:p>
    <w:p w14:paraId="6C308F3D" w14:textId="77777777" w:rsidR="00963929" w:rsidRPr="00557E01" w:rsidRDefault="00963929" w:rsidP="00EE554B">
      <w:pPr>
        <w:pStyle w:val="Heading1"/>
        <w:rPr>
          <w:rFonts w:asciiTheme="minorHAnsi" w:hAnsiTheme="minorHAnsi" w:cstheme="minorHAnsi"/>
        </w:rPr>
      </w:pPr>
      <w:r w:rsidRPr="00557E01">
        <w:rPr>
          <w:rStyle w:val="sectiontitle"/>
          <w:rFonts w:asciiTheme="minorHAnsi" w:hAnsiTheme="minorHAnsi" w:cstheme="minorHAnsi"/>
        </w:rPr>
        <w:t>References</w:t>
      </w:r>
    </w:p>
    <w:p w14:paraId="1941E258" w14:textId="77777777" w:rsidR="00D31C7E" w:rsidRPr="00557E01" w:rsidRDefault="00963929" w:rsidP="00557E01">
      <w:pPr>
        <w:spacing w:after="0"/>
        <w:ind w:left="720" w:hanging="720"/>
        <w:rPr>
          <w:rFonts w:cstheme="minorHAnsi"/>
        </w:rPr>
      </w:pPr>
      <w:proofErr w:type="spellStart"/>
      <w:r w:rsidRPr="00557E01">
        <w:rPr>
          <w:rStyle w:val="author"/>
          <w:rFonts w:cstheme="minorHAnsi"/>
          <w:color w:val="1C1D1E"/>
        </w:rPr>
        <w:t>Abatzoglou</w:t>
      </w:r>
      <w:proofErr w:type="spellEnd"/>
      <w:r w:rsidRPr="00557E01">
        <w:rPr>
          <w:rStyle w:val="author"/>
          <w:rFonts w:cstheme="minorHAnsi"/>
          <w:color w:val="1C1D1E"/>
        </w:rPr>
        <w:t xml:space="preserve"> JT</w:t>
      </w:r>
      <w:r w:rsidRPr="00557E01">
        <w:rPr>
          <w:rFonts w:cstheme="minorHAnsi"/>
        </w:rPr>
        <w:t>. </w:t>
      </w:r>
      <w:r w:rsidRPr="00557E01">
        <w:rPr>
          <w:rStyle w:val="pubyear"/>
          <w:rFonts w:cstheme="minorHAnsi"/>
          <w:color w:val="1C1D1E"/>
        </w:rPr>
        <w:t>2013</w:t>
      </w:r>
      <w:r w:rsidRPr="00557E01">
        <w:rPr>
          <w:rFonts w:cstheme="minorHAnsi"/>
        </w:rPr>
        <w:t>. </w:t>
      </w:r>
      <w:r w:rsidRPr="00557E01">
        <w:rPr>
          <w:rStyle w:val="articletitle"/>
          <w:rFonts w:cstheme="minorHAnsi"/>
          <w:color w:val="1C1D1E"/>
        </w:rPr>
        <w:t>Development of gridded surface meteorological data for ecological applications and modelling</w:t>
      </w:r>
      <w:r w:rsidRPr="00557E01">
        <w:rPr>
          <w:rFonts w:cstheme="minorHAnsi"/>
        </w:rPr>
        <w:t>. </w:t>
      </w:r>
      <w:r w:rsidRPr="00557E01">
        <w:rPr>
          <w:rFonts w:cstheme="minorHAnsi"/>
          <w:i/>
          <w:iCs/>
        </w:rPr>
        <w:t>International Journal of Climatology</w:t>
      </w:r>
      <w:r w:rsidRPr="00557E01">
        <w:rPr>
          <w:rFonts w:cstheme="minorHAnsi"/>
        </w:rPr>
        <w:t> </w:t>
      </w:r>
      <w:r w:rsidRPr="00557E01">
        <w:rPr>
          <w:rStyle w:val="vol"/>
          <w:rFonts w:cstheme="minorHAnsi"/>
          <w:b/>
          <w:bCs/>
          <w:color w:val="1C1D1E"/>
        </w:rPr>
        <w:t>33</w:t>
      </w:r>
      <w:r w:rsidRPr="00557E01">
        <w:rPr>
          <w:rFonts w:cstheme="minorHAnsi"/>
        </w:rPr>
        <w:t>: </w:t>
      </w:r>
      <w:r w:rsidRPr="00557E01">
        <w:rPr>
          <w:rStyle w:val="pagefirst"/>
          <w:rFonts w:cstheme="minorHAnsi"/>
          <w:color w:val="1C1D1E"/>
        </w:rPr>
        <w:t>121</w:t>
      </w:r>
      <w:r w:rsidRPr="00557E01">
        <w:rPr>
          <w:rFonts w:cstheme="minorHAnsi"/>
        </w:rPr>
        <w:t>– </w:t>
      </w:r>
      <w:r w:rsidRPr="00557E01">
        <w:rPr>
          <w:rStyle w:val="pagelast"/>
          <w:rFonts w:cstheme="minorHAnsi"/>
          <w:color w:val="1C1D1E"/>
        </w:rPr>
        <w:t>131</w:t>
      </w:r>
      <w:r w:rsidRPr="00557E01">
        <w:rPr>
          <w:rFonts w:cstheme="minorHAnsi"/>
        </w:rPr>
        <w:t>.</w:t>
      </w:r>
    </w:p>
    <w:p w14:paraId="06CFA5B2" w14:textId="3D91B10C" w:rsidR="00963929" w:rsidRPr="00557E01" w:rsidRDefault="00963929" w:rsidP="00557E01">
      <w:pPr>
        <w:spacing w:after="0"/>
        <w:ind w:left="720" w:hanging="720"/>
        <w:rPr>
          <w:rFonts w:cstheme="minorHAnsi"/>
        </w:rPr>
      </w:pPr>
      <w:proofErr w:type="spellStart"/>
      <w:r w:rsidRPr="00557E01">
        <w:rPr>
          <w:rStyle w:val="author"/>
          <w:rFonts w:cstheme="minorHAnsi"/>
          <w:color w:val="1C1D1E"/>
        </w:rPr>
        <w:t>Abatzoglou</w:t>
      </w:r>
      <w:proofErr w:type="spellEnd"/>
      <w:r w:rsidRPr="00557E01">
        <w:rPr>
          <w:rStyle w:val="author"/>
          <w:rFonts w:cstheme="minorHAnsi"/>
          <w:color w:val="1C1D1E"/>
        </w:rPr>
        <w:t xml:space="preserve"> JT</w:t>
      </w:r>
      <w:r w:rsidRPr="00557E01">
        <w:rPr>
          <w:rFonts w:cstheme="minorHAnsi"/>
        </w:rPr>
        <w:t>, </w:t>
      </w:r>
      <w:r w:rsidRPr="00557E01">
        <w:rPr>
          <w:rStyle w:val="author"/>
          <w:rFonts w:cstheme="minorHAnsi"/>
          <w:color w:val="1C1D1E"/>
        </w:rPr>
        <w:t>Brown TJ</w:t>
      </w:r>
      <w:r w:rsidRPr="00557E01">
        <w:rPr>
          <w:rFonts w:cstheme="minorHAnsi"/>
        </w:rPr>
        <w:t>. </w:t>
      </w:r>
      <w:r w:rsidRPr="00557E01">
        <w:rPr>
          <w:rStyle w:val="pubyear"/>
          <w:rFonts w:cstheme="minorHAnsi"/>
          <w:color w:val="1C1D1E"/>
        </w:rPr>
        <w:t>2012</w:t>
      </w:r>
      <w:r w:rsidRPr="00557E01">
        <w:rPr>
          <w:rFonts w:cstheme="minorHAnsi"/>
        </w:rPr>
        <w:t>. </w:t>
      </w:r>
      <w:r w:rsidRPr="00557E01">
        <w:rPr>
          <w:rStyle w:val="articletitle"/>
          <w:rFonts w:cstheme="minorHAnsi"/>
          <w:color w:val="1C1D1E"/>
        </w:rPr>
        <w:t>A comparison of statistical downscaling methods suited for wildfire applications</w:t>
      </w:r>
      <w:r w:rsidRPr="00557E01">
        <w:rPr>
          <w:rFonts w:cstheme="minorHAnsi"/>
        </w:rPr>
        <w:t>. </w:t>
      </w:r>
      <w:r w:rsidRPr="00557E01">
        <w:rPr>
          <w:rFonts w:cstheme="minorHAnsi"/>
          <w:i/>
          <w:iCs/>
        </w:rPr>
        <w:t>International Journal of Climatology</w:t>
      </w:r>
      <w:r w:rsidRPr="00557E01">
        <w:rPr>
          <w:rFonts w:cstheme="minorHAnsi"/>
        </w:rPr>
        <w:t> </w:t>
      </w:r>
      <w:r w:rsidRPr="00557E01">
        <w:rPr>
          <w:rStyle w:val="vol"/>
          <w:rFonts w:cstheme="minorHAnsi"/>
          <w:b/>
          <w:bCs/>
          <w:color w:val="1C1D1E"/>
        </w:rPr>
        <w:t>32</w:t>
      </w:r>
      <w:r w:rsidRPr="00557E01">
        <w:rPr>
          <w:rFonts w:cstheme="minorHAnsi"/>
        </w:rPr>
        <w:t>: </w:t>
      </w:r>
      <w:r w:rsidRPr="00557E01">
        <w:rPr>
          <w:rStyle w:val="pagefirst"/>
          <w:rFonts w:cstheme="minorHAnsi"/>
          <w:color w:val="1C1D1E"/>
        </w:rPr>
        <w:t>772</w:t>
      </w:r>
      <w:r w:rsidRPr="00557E01">
        <w:rPr>
          <w:rFonts w:cstheme="minorHAnsi"/>
        </w:rPr>
        <w:t>– </w:t>
      </w:r>
      <w:r w:rsidRPr="00557E01">
        <w:rPr>
          <w:rStyle w:val="pagelast"/>
          <w:rFonts w:cstheme="minorHAnsi"/>
          <w:color w:val="1C1D1E"/>
        </w:rPr>
        <w:t>780</w:t>
      </w:r>
      <w:r w:rsidRPr="00557E01">
        <w:rPr>
          <w:rFonts w:cstheme="minorHAnsi"/>
        </w:rPr>
        <w:t>.</w:t>
      </w:r>
    </w:p>
    <w:p w14:paraId="0FF87515" w14:textId="77777777" w:rsidR="00963929" w:rsidRPr="00557E01" w:rsidRDefault="00963929" w:rsidP="00557E01">
      <w:pPr>
        <w:spacing w:after="0"/>
        <w:ind w:left="720" w:hanging="720"/>
        <w:rPr>
          <w:rFonts w:cstheme="minorHAnsi"/>
        </w:rPr>
      </w:pPr>
      <w:r w:rsidRPr="00557E01">
        <w:rPr>
          <w:rStyle w:val="author"/>
          <w:rFonts w:cstheme="minorHAnsi"/>
          <w:color w:val="1C1D1E"/>
        </w:rPr>
        <w:t>Adams HR</w:t>
      </w:r>
      <w:r w:rsidRPr="00557E01">
        <w:rPr>
          <w:rFonts w:cstheme="minorHAnsi"/>
        </w:rPr>
        <w:t>, </w:t>
      </w:r>
      <w:r w:rsidRPr="00557E01">
        <w:rPr>
          <w:rStyle w:val="author"/>
          <w:rFonts w:cstheme="minorHAnsi"/>
          <w:color w:val="1C1D1E"/>
        </w:rPr>
        <w:t>Barnard HR</w:t>
      </w:r>
      <w:r w:rsidRPr="00557E01">
        <w:rPr>
          <w:rFonts w:cstheme="minorHAnsi"/>
        </w:rPr>
        <w:t>, </w:t>
      </w:r>
      <w:r w:rsidRPr="00557E01">
        <w:rPr>
          <w:rStyle w:val="author"/>
          <w:rFonts w:cstheme="minorHAnsi"/>
          <w:color w:val="1C1D1E"/>
        </w:rPr>
        <w:t>Loomis AK</w:t>
      </w:r>
      <w:r w:rsidRPr="00557E01">
        <w:rPr>
          <w:rFonts w:cstheme="minorHAnsi"/>
        </w:rPr>
        <w:t>. </w:t>
      </w:r>
      <w:r w:rsidRPr="00557E01">
        <w:rPr>
          <w:rStyle w:val="pubyear"/>
          <w:rFonts w:cstheme="minorHAnsi"/>
          <w:color w:val="1C1D1E"/>
        </w:rPr>
        <w:t>2014</w:t>
      </w:r>
      <w:r w:rsidRPr="00557E01">
        <w:rPr>
          <w:rFonts w:cstheme="minorHAnsi"/>
        </w:rPr>
        <w:t>. </w:t>
      </w:r>
      <w:r w:rsidRPr="00557E01">
        <w:rPr>
          <w:rStyle w:val="articletitle"/>
          <w:rFonts w:cstheme="minorHAnsi"/>
          <w:color w:val="1C1D1E"/>
        </w:rPr>
        <w:t>Topography alters tree growth – climate relationships in a semi‐arid forested catchment</w:t>
      </w:r>
      <w:r w:rsidRPr="00557E01">
        <w:rPr>
          <w:rFonts w:cstheme="minorHAnsi"/>
        </w:rPr>
        <w:t>. </w:t>
      </w:r>
      <w:r w:rsidRPr="00557E01">
        <w:rPr>
          <w:rFonts w:cstheme="minorHAnsi"/>
          <w:i/>
          <w:iCs/>
        </w:rPr>
        <w:t>Ecosphere</w:t>
      </w:r>
      <w:r w:rsidRPr="00557E01">
        <w:rPr>
          <w:rFonts w:cstheme="minorHAnsi"/>
        </w:rPr>
        <w:t> </w:t>
      </w:r>
      <w:r w:rsidRPr="00557E01">
        <w:rPr>
          <w:rStyle w:val="vol"/>
          <w:rFonts w:cstheme="minorHAnsi"/>
          <w:b/>
          <w:bCs/>
          <w:color w:val="1C1D1E"/>
        </w:rPr>
        <w:t>5</w:t>
      </w:r>
      <w:r w:rsidRPr="00557E01">
        <w:rPr>
          <w:rFonts w:cstheme="minorHAnsi"/>
        </w:rPr>
        <w:t>: </w:t>
      </w:r>
      <w:r w:rsidRPr="00557E01">
        <w:rPr>
          <w:rStyle w:val="pagefirst"/>
          <w:rFonts w:cstheme="minorHAnsi"/>
          <w:color w:val="1C1D1E"/>
        </w:rPr>
        <w:t>1</w:t>
      </w:r>
      <w:r w:rsidRPr="00557E01">
        <w:rPr>
          <w:rFonts w:cstheme="minorHAnsi"/>
        </w:rPr>
        <w:t>– </w:t>
      </w:r>
      <w:r w:rsidRPr="00557E01">
        <w:rPr>
          <w:rStyle w:val="pagelast"/>
          <w:rFonts w:cstheme="minorHAnsi"/>
          <w:color w:val="1C1D1E"/>
        </w:rPr>
        <w:t>16</w:t>
      </w:r>
      <w:r w:rsidRPr="00557E01">
        <w:rPr>
          <w:rFonts w:cstheme="minorHAnsi"/>
        </w:rPr>
        <w:t>.</w:t>
      </w:r>
    </w:p>
    <w:p w14:paraId="0FB0F623" w14:textId="77777777" w:rsidR="00963929" w:rsidRPr="00557E01" w:rsidRDefault="00963929" w:rsidP="00557E01">
      <w:pPr>
        <w:spacing w:after="0"/>
        <w:ind w:left="720" w:hanging="720"/>
        <w:rPr>
          <w:rFonts w:cstheme="minorHAnsi"/>
        </w:rPr>
      </w:pPr>
      <w:r w:rsidRPr="00557E01">
        <w:rPr>
          <w:rStyle w:val="author"/>
          <w:rFonts w:cstheme="minorHAnsi"/>
          <w:color w:val="1C1D1E"/>
        </w:rPr>
        <w:t>Adams HD</w:t>
      </w:r>
      <w:r w:rsidRPr="00557E01">
        <w:rPr>
          <w:rFonts w:cstheme="minorHAnsi"/>
        </w:rPr>
        <w:t>, </w:t>
      </w:r>
      <w:r w:rsidRPr="00557E01">
        <w:rPr>
          <w:rStyle w:val="author"/>
          <w:rFonts w:cstheme="minorHAnsi"/>
          <w:color w:val="1C1D1E"/>
        </w:rPr>
        <w:t>Williams AP</w:t>
      </w:r>
      <w:r w:rsidRPr="00557E01">
        <w:rPr>
          <w:rFonts w:cstheme="minorHAnsi"/>
        </w:rPr>
        <w:t>, </w:t>
      </w:r>
      <w:r w:rsidRPr="00557E01">
        <w:rPr>
          <w:rStyle w:val="author"/>
          <w:rFonts w:cstheme="minorHAnsi"/>
          <w:color w:val="1C1D1E"/>
        </w:rPr>
        <w:t>Xu C</w:t>
      </w:r>
      <w:r w:rsidRPr="00557E01">
        <w:rPr>
          <w:rFonts w:cstheme="minorHAnsi"/>
        </w:rPr>
        <w:t>, </w:t>
      </w:r>
      <w:r w:rsidRPr="00557E01">
        <w:rPr>
          <w:rStyle w:val="author"/>
          <w:rFonts w:cstheme="minorHAnsi"/>
          <w:color w:val="1C1D1E"/>
        </w:rPr>
        <w:t>Rauscher SA</w:t>
      </w:r>
      <w:r w:rsidRPr="00557E01">
        <w:rPr>
          <w:rFonts w:cstheme="minorHAnsi"/>
        </w:rPr>
        <w:t>, </w:t>
      </w:r>
      <w:r w:rsidRPr="00557E01">
        <w:rPr>
          <w:rStyle w:val="author"/>
          <w:rFonts w:cstheme="minorHAnsi"/>
          <w:color w:val="1C1D1E"/>
        </w:rPr>
        <w:t>Jiang X</w:t>
      </w:r>
      <w:r w:rsidRPr="00557E01">
        <w:rPr>
          <w:rFonts w:cstheme="minorHAnsi"/>
        </w:rPr>
        <w:t>, </w:t>
      </w:r>
      <w:r w:rsidRPr="00557E01">
        <w:rPr>
          <w:rStyle w:val="author"/>
          <w:rFonts w:cstheme="minorHAnsi"/>
          <w:color w:val="1C1D1E"/>
        </w:rPr>
        <w:t>McDowell NG</w:t>
      </w:r>
      <w:r w:rsidRPr="00557E01">
        <w:rPr>
          <w:rFonts w:cstheme="minorHAnsi"/>
        </w:rPr>
        <w:t>. </w:t>
      </w:r>
      <w:r w:rsidRPr="00557E01">
        <w:rPr>
          <w:rStyle w:val="pubyear"/>
          <w:rFonts w:cstheme="minorHAnsi"/>
          <w:color w:val="1C1D1E"/>
        </w:rPr>
        <w:t>2013</w:t>
      </w:r>
      <w:r w:rsidRPr="00557E01">
        <w:rPr>
          <w:rFonts w:cstheme="minorHAnsi"/>
        </w:rPr>
        <w:t>. </w:t>
      </w:r>
      <w:r w:rsidRPr="00557E01">
        <w:rPr>
          <w:rStyle w:val="articletitle"/>
          <w:rFonts w:cstheme="minorHAnsi"/>
          <w:color w:val="1C1D1E"/>
        </w:rPr>
        <w:t>Empirical and process‐based approaches to climate‐induced forest mortality models</w:t>
      </w:r>
      <w:r w:rsidRPr="00557E01">
        <w:rPr>
          <w:rFonts w:cstheme="minorHAnsi"/>
        </w:rPr>
        <w:t>. </w:t>
      </w:r>
      <w:r w:rsidRPr="00557E01">
        <w:rPr>
          <w:rFonts w:cstheme="minorHAnsi"/>
          <w:i/>
          <w:iCs/>
        </w:rPr>
        <w:t>Frontiers in Plant Science</w:t>
      </w:r>
      <w:r w:rsidRPr="00557E01">
        <w:rPr>
          <w:rFonts w:cstheme="minorHAnsi"/>
        </w:rPr>
        <w:t> </w:t>
      </w:r>
      <w:r w:rsidRPr="00557E01">
        <w:rPr>
          <w:rStyle w:val="vol"/>
          <w:rFonts w:cstheme="minorHAnsi"/>
          <w:b/>
          <w:bCs/>
          <w:color w:val="1C1D1E"/>
        </w:rPr>
        <w:t>4</w:t>
      </w:r>
      <w:r w:rsidRPr="00557E01">
        <w:rPr>
          <w:rFonts w:cstheme="minorHAnsi"/>
        </w:rPr>
        <w:t>: </w:t>
      </w:r>
      <w:r w:rsidRPr="00557E01">
        <w:rPr>
          <w:rStyle w:val="pagefirst"/>
          <w:rFonts w:cstheme="minorHAnsi"/>
          <w:color w:val="1C1D1E"/>
        </w:rPr>
        <w:t>1</w:t>
      </w:r>
      <w:r w:rsidRPr="00557E01">
        <w:rPr>
          <w:rFonts w:cstheme="minorHAnsi"/>
        </w:rPr>
        <w:t>– </w:t>
      </w:r>
      <w:r w:rsidRPr="00557E01">
        <w:rPr>
          <w:rStyle w:val="pagelast"/>
          <w:rFonts w:cstheme="minorHAnsi"/>
          <w:color w:val="1C1D1E"/>
        </w:rPr>
        <w:t>5</w:t>
      </w:r>
      <w:r w:rsidRPr="00557E01">
        <w:rPr>
          <w:rFonts w:cstheme="minorHAnsi"/>
        </w:rPr>
        <w:t>.</w:t>
      </w:r>
    </w:p>
    <w:p w14:paraId="1BB27DDF" w14:textId="77777777" w:rsidR="00963929" w:rsidRPr="00557E01" w:rsidRDefault="00963929" w:rsidP="00557E01">
      <w:pPr>
        <w:spacing w:after="0"/>
        <w:ind w:left="720" w:hanging="720"/>
        <w:rPr>
          <w:rFonts w:cstheme="minorHAnsi"/>
        </w:rPr>
      </w:pPr>
      <w:r w:rsidRPr="00557E01">
        <w:rPr>
          <w:rStyle w:val="author"/>
          <w:rFonts w:cstheme="minorHAnsi"/>
          <w:color w:val="1C1D1E"/>
        </w:rPr>
        <w:t>Adams HD</w:t>
      </w:r>
      <w:r w:rsidRPr="00557E01">
        <w:rPr>
          <w:rFonts w:cstheme="minorHAnsi"/>
        </w:rPr>
        <w:t>, </w:t>
      </w:r>
      <w:proofErr w:type="spellStart"/>
      <w:r w:rsidRPr="00557E01">
        <w:rPr>
          <w:rStyle w:val="author"/>
          <w:rFonts w:cstheme="minorHAnsi"/>
          <w:color w:val="1C1D1E"/>
        </w:rPr>
        <w:t>Zeppel</w:t>
      </w:r>
      <w:proofErr w:type="spellEnd"/>
      <w:r w:rsidRPr="00557E01">
        <w:rPr>
          <w:rStyle w:val="author"/>
          <w:rFonts w:cstheme="minorHAnsi"/>
          <w:color w:val="1C1D1E"/>
        </w:rPr>
        <w:t xml:space="preserve"> MJB</w:t>
      </w:r>
      <w:r w:rsidRPr="00557E01">
        <w:rPr>
          <w:rFonts w:cstheme="minorHAnsi"/>
        </w:rPr>
        <w:t>, </w:t>
      </w:r>
      <w:proofErr w:type="spellStart"/>
      <w:r w:rsidRPr="00557E01">
        <w:rPr>
          <w:rStyle w:val="author"/>
          <w:rFonts w:cstheme="minorHAnsi"/>
          <w:color w:val="1C1D1E"/>
        </w:rPr>
        <w:t>Anderegg</w:t>
      </w:r>
      <w:proofErr w:type="spellEnd"/>
      <w:r w:rsidRPr="00557E01">
        <w:rPr>
          <w:rStyle w:val="author"/>
          <w:rFonts w:cstheme="minorHAnsi"/>
          <w:color w:val="1C1D1E"/>
        </w:rPr>
        <w:t xml:space="preserve"> WRL</w:t>
      </w:r>
      <w:r w:rsidRPr="00557E01">
        <w:rPr>
          <w:rFonts w:cstheme="minorHAnsi"/>
        </w:rPr>
        <w:t>, </w:t>
      </w:r>
      <w:r w:rsidRPr="00557E01">
        <w:rPr>
          <w:rStyle w:val="author"/>
          <w:rFonts w:cstheme="minorHAnsi"/>
          <w:color w:val="1C1D1E"/>
        </w:rPr>
        <w:t>Hartmann H</w:t>
      </w:r>
      <w:r w:rsidRPr="00557E01">
        <w:rPr>
          <w:rFonts w:cstheme="minorHAnsi"/>
        </w:rPr>
        <w:t>, </w:t>
      </w:r>
      <w:proofErr w:type="spellStart"/>
      <w:r w:rsidRPr="00557E01">
        <w:rPr>
          <w:rStyle w:val="author"/>
          <w:rFonts w:cstheme="minorHAnsi"/>
          <w:color w:val="1C1D1E"/>
        </w:rPr>
        <w:t>Landhäusser</w:t>
      </w:r>
      <w:proofErr w:type="spellEnd"/>
      <w:r w:rsidRPr="00557E01">
        <w:rPr>
          <w:rStyle w:val="author"/>
          <w:rFonts w:cstheme="minorHAnsi"/>
          <w:color w:val="1C1D1E"/>
        </w:rPr>
        <w:t xml:space="preserve"> SM</w:t>
      </w:r>
      <w:r w:rsidRPr="00557E01">
        <w:rPr>
          <w:rFonts w:cstheme="minorHAnsi"/>
        </w:rPr>
        <w:t>, </w:t>
      </w:r>
      <w:r w:rsidRPr="00557E01">
        <w:rPr>
          <w:rStyle w:val="author"/>
          <w:rFonts w:cstheme="minorHAnsi"/>
          <w:color w:val="1C1D1E"/>
        </w:rPr>
        <w:t>Tissue DT</w:t>
      </w:r>
      <w:r w:rsidRPr="00557E01">
        <w:rPr>
          <w:rFonts w:cstheme="minorHAnsi"/>
        </w:rPr>
        <w:t>, </w:t>
      </w:r>
      <w:proofErr w:type="spellStart"/>
      <w:r w:rsidRPr="00557E01">
        <w:rPr>
          <w:rStyle w:val="author"/>
          <w:rFonts w:cstheme="minorHAnsi"/>
          <w:color w:val="1C1D1E"/>
        </w:rPr>
        <w:t>Huxman</w:t>
      </w:r>
      <w:proofErr w:type="spellEnd"/>
      <w:r w:rsidRPr="00557E01">
        <w:rPr>
          <w:rStyle w:val="author"/>
          <w:rFonts w:cstheme="minorHAnsi"/>
          <w:color w:val="1C1D1E"/>
        </w:rPr>
        <w:t xml:space="preserve"> TE</w:t>
      </w:r>
      <w:r w:rsidRPr="00557E01">
        <w:rPr>
          <w:rFonts w:cstheme="minorHAnsi"/>
        </w:rPr>
        <w:t>, </w:t>
      </w:r>
      <w:r w:rsidRPr="00557E01">
        <w:rPr>
          <w:rStyle w:val="author"/>
          <w:rFonts w:cstheme="minorHAnsi"/>
          <w:color w:val="1C1D1E"/>
        </w:rPr>
        <w:t>Hudson PJ</w:t>
      </w:r>
      <w:r w:rsidRPr="00557E01">
        <w:rPr>
          <w:rFonts w:cstheme="minorHAnsi"/>
        </w:rPr>
        <w:t>, </w:t>
      </w:r>
      <w:r w:rsidRPr="00557E01">
        <w:rPr>
          <w:rStyle w:val="author"/>
          <w:rFonts w:cstheme="minorHAnsi"/>
          <w:color w:val="1C1D1E"/>
        </w:rPr>
        <w:t>Franz TE</w:t>
      </w:r>
      <w:r w:rsidRPr="00557E01">
        <w:rPr>
          <w:rFonts w:cstheme="minorHAnsi"/>
        </w:rPr>
        <w:t>, </w:t>
      </w:r>
      <w:r w:rsidRPr="00557E01">
        <w:rPr>
          <w:rStyle w:val="author"/>
          <w:rFonts w:cstheme="minorHAnsi"/>
          <w:color w:val="1C1D1E"/>
        </w:rPr>
        <w:t>Allen CD</w:t>
      </w:r>
      <w:r w:rsidRPr="00557E01">
        <w:rPr>
          <w:rFonts w:cstheme="minorHAnsi"/>
        </w:rPr>
        <w:t> </w:t>
      </w:r>
      <w:r w:rsidRPr="00557E01">
        <w:rPr>
          <w:rFonts w:cstheme="minorHAnsi"/>
          <w:i/>
          <w:iCs/>
        </w:rPr>
        <w:t>et al</w:t>
      </w:r>
      <w:r w:rsidRPr="00557E01">
        <w:rPr>
          <w:rFonts w:cstheme="minorHAnsi"/>
        </w:rPr>
        <w:t>. </w:t>
      </w:r>
      <w:r w:rsidRPr="00557E01">
        <w:rPr>
          <w:rStyle w:val="pubyear"/>
          <w:rFonts w:cstheme="minorHAnsi"/>
          <w:color w:val="1C1D1E"/>
        </w:rPr>
        <w:t>2017</w:t>
      </w:r>
      <w:r w:rsidRPr="00557E01">
        <w:rPr>
          <w:rFonts w:cstheme="minorHAnsi"/>
        </w:rPr>
        <w:t>. </w:t>
      </w:r>
      <w:r w:rsidRPr="00557E01">
        <w:rPr>
          <w:rStyle w:val="articletitle"/>
          <w:rFonts w:cstheme="minorHAnsi"/>
          <w:color w:val="1C1D1E"/>
        </w:rPr>
        <w:t>A multi‐species synthesis of physiological mechanisms in drought‐induced tree mortality</w:t>
      </w:r>
      <w:r w:rsidRPr="00557E01">
        <w:rPr>
          <w:rFonts w:cstheme="minorHAnsi"/>
        </w:rPr>
        <w:t>. </w:t>
      </w:r>
      <w:r w:rsidRPr="00557E01">
        <w:rPr>
          <w:rFonts w:cstheme="minorHAnsi"/>
          <w:i/>
          <w:iCs/>
        </w:rPr>
        <w:t>Nature Ecology &amp; Evolution</w:t>
      </w:r>
      <w:r w:rsidRPr="00557E01">
        <w:rPr>
          <w:rFonts w:cstheme="minorHAnsi"/>
        </w:rPr>
        <w:t> </w:t>
      </w:r>
      <w:r w:rsidRPr="00557E01">
        <w:rPr>
          <w:rStyle w:val="vol"/>
          <w:rFonts w:cstheme="minorHAnsi"/>
          <w:b/>
          <w:bCs/>
          <w:color w:val="1C1D1E"/>
        </w:rPr>
        <w:t>1</w:t>
      </w:r>
      <w:r w:rsidRPr="00557E01">
        <w:rPr>
          <w:rFonts w:cstheme="minorHAnsi"/>
        </w:rPr>
        <w:t>: </w:t>
      </w:r>
      <w:r w:rsidRPr="00557E01">
        <w:rPr>
          <w:rStyle w:val="pagefirst"/>
          <w:rFonts w:cstheme="minorHAnsi"/>
          <w:color w:val="1C1D1E"/>
        </w:rPr>
        <w:t>1285</w:t>
      </w:r>
      <w:r w:rsidRPr="00557E01">
        <w:rPr>
          <w:rFonts w:cstheme="minorHAnsi"/>
        </w:rPr>
        <w:t>– </w:t>
      </w:r>
      <w:r w:rsidRPr="00557E01">
        <w:rPr>
          <w:rStyle w:val="pagelast"/>
          <w:rFonts w:cstheme="minorHAnsi"/>
          <w:color w:val="1C1D1E"/>
        </w:rPr>
        <w:t>1291</w:t>
      </w:r>
      <w:r w:rsidRPr="00557E01">
        <w:rPr>
          <w:rFonts w:cstheme="minorHAnsi"/>
        </w:rPr>
        <w:t>.</w:t>
      </w:r>
    </w:p>
    <w:p w14:paraId="1F706DAA" w14:textId="77777777" w:rsidR="00963929" w:rsidRPr="00557E01" w:rsidRDefault="00963929" w:rsidP="00557E01">
      <w:pPr>
        <w:spacing w:after="0"/>
        <w:ind w:left="720" w:hanging="720"/>
        <w:rPr>
          <w:rFonts w:cstheme="minorHAnsi"/>
        </w:rPr>
      </w:pPr>
      <w:r w:rsidRPr="00557E01">
        <w:rPr>
          <w:rStyle w:val="author"/>
          <w:rFonts w:cstheme="minorHAnsi"/>
          <w:color w:val="1C1D1E"/>
        </w:rPr>
        <w:t>Allen CD</w:t>
      </w:r>
      <w:r w:rsidRPr="00557E01">
        <w:rPr>
          <w:rFonts w:cstheme="minorHAnsi"/>
        </w:rPr>
        <w:t>, </w:t>
      </w:r>
      <w:proofErr w:type="spellStart"/>
      <w:r w:rsidRPr="00557E01">
        <w:rPr>
          <w:rStyle w:val="author"/>
          <w:rFonts w:cstheme="minorHAnsi"/>
          <w:color w:val="1C1D1E"/>
        </w:rPr>
        <w:t>Breshears</w:t>
      </w:r>
      <w:proofErr w:type="spellEnd"/>
      <w:r w:rsidRPr="00557E01">
        <w:rPr>
          <w:rStyle w:val="author"/>
          <w:rFonts w:cstheme="minorHAnsi"/>
          <w:color w:val="1C1D1E"/>
        </w:rPr>
        <w:t xml:space="preserve"> DD</w:t>
      </w:r>
      <w:r w:rsidRPr="00557E01">
        <w:rPr>
          <w:rFonts w:cstheme="minorHAnsi"/>
        </w:rPr>
        <w:t>, </w:t>
      </w:r>
      <w:r w:rsidRPr="00557E01">
        <w:rPr>
          <w:rStyle w:val="author"/>
          <w:rFonts w:cstheme="minorHAnsi"/>
          <w:color w:val="1C1D1E"/>
        </w:rPr>
        <w:t>McDowell NG</w:t>
      </w:r>
      <w:r w:rsidRPr="00557E01">
        <w:rPr>
          <w:rFonts w:cstheme="minorHAnsi"/>
        </w:rPr>
        <w:t>. </w:t>
      </w:r>
      <w:r w:rsidRPr="00557E01">
        <w:rPr>
          <w:rStyle w:val="pubyear"/>
          <w:rFonts w:cstheme="minorHAnsi"/>
          <w:color w:val="1C1D1E"/>
        </w:rPr>
        <w:t>2015</w:t>
      </w:r>
      <w:r w:rsidRPr="00557E01">
        <w:rPr>
          <w:rFonts w:cstheme="minorHAnsi"/>
        </w:rPr>
        <w:t>. </w:t>
      </w:r>
      <w:r w:rsidRPr="00557E01">
        <w:rPr>
          <w:rStyle w:val="articletitle"/>
          <w:rFonts w:cstheme="minorHAnsi"/>
          <w:color w:val="1C1D1E"/>
        </w:rPr>
        <w:t>On underestimation of global vulnerability to tree mortality and forest die‐off from hotter drought in the Anthropocene</w:t>
      </w:r>
      <w:r w:rsidRPr="00557E01">
        <w:rPr>
          <w:rFonts w:cstheme="minorHAnsi"/>
        </w:rPr>
        <w:t>. </w:t>
      </w:r>
      <w:r w:rsidRPr="00557E01">
        <w:rPr>
          <w:rFonts w:cstheme="minorHAnsi"/>
          <w:i/>
          <w:iCs/>
        </w:rPr>
        <w:t>Ecosphere</w:t>
      </w:r>
      <w:r w:rsidRPr="00557E01">
        <w:rPr>
          <w:rFonts w:cstheme="minorHAnsi"/>
        </w:rPr>
        <w:t> </w:t>
      </w:r>
      <w:r w:rsidRPr="00557E01">
        <w:rPr>
          <w:rStyle w:val="vol"/>
          <w:rFonts w:cstheme="minorHAnsi"/>
          <w:b/>
          <w:bCs/>
          <w:color w:val="1C1D1E"/>
        </w:rPr>
        <w:t>6</w:t>
      </w:r>
      <w:r w:rsidRPr="00557E01">
        <w:rPr>
          <w:rFonts w:cstheme="minorHAnsi"/>
        </w:rPr>
        <w:t>: </w:t>
      </w:r>
      <w:r w:rsidRPr="00557E01">
        <w:rPr>
          <w:rStyle w:val="pagefirst"/>
          <w:rFonts w:cstheme="minorHAnsi"/>
          <w:color w:val="1C1D1E"/>
        </w:rPr>
        <w:t>1</w:t>
      </w:r>
      <w:r w:rsidRPr="00557E01">
        <w:rPr>
          <w:rFonts w:cstheme="minorHAnsi"/>
        </w:rPr>
        <w:t>– </w:t>
      </w:r>
      <w:r w:rsidRPr="00557E01">
        <w:rPr>
          <w:rStyle w:val="pagelast"/>
          <w:rFonts w:cstheme="minorHAnsi"/>
          <w:color w:val="1C1D1E"/>
        </w:rPr>
        <w:t>55</w:t>
      </w:r>
      <w:r w:rsidRPr="00557E01">
        <w:rPr>
          <w:rFonts w:cstheme="minorHAnsi"/>
        </w:rPr>
        <w:t>.</w:t>
      </w:r>
    </w:p>
    <w:p w14:paraId="29B64B8D" w14:textId="77777777" w:rsidR="00963929" w:rsidRPr="00557E01" w:rsidRDefault="00963929" w:rsidP="00557E01">
      <w:pPr>
        <w:spacing w:after="0"/>
        <w:ind w:left="720" w:hanging="720"/>
        <w:rPr>
          <w:rFonts w:cstheme="minorHAnsi"/>
        </w:rPr>
      </w:pPr>
      <w:r w:rsidRPr="00557E01">
        <w:rPr>
          <w:rStyle w:val="author"/>
          <w:rFonts w:cstheme="minorHAnsi"/>
          <w:color w:val="1C1D1E"/>
        </w:rPr>
        <w:t>Allen CD</w:t>
      </w:r>
      <w:r w:rsidRPr="00557E01">
        <w:rPr>
          <w:rFonts w:cstheme="minorHAnsi"/>
        </w:rPr>
        <w:t>, </w:t>
      </w:r>
      <w:proofErr w:type="spellStart"/>
      <w:r w:rsidRPr="00557E01">
        <w:rPr>
          <w:rStyle w:val="author"/>
          <w:rFonts w:cstheme="minorHAnsi"/>
          <w:color w:val="1C1D1E"/>
        </w:rPr>
        <w:t>Macalady</w:t>
      </w:r>
      <w:proofErr w:type="spellEnd"/>
      <w:r w:rsidRPr="00557E01">
        <w:rPr>
          <w:rStyle w:val="author"/>
          <w:rFonts w:cstheme="minorHAnsi"/>
          <w:color w:val="1C1D1E"/>
        </w:rPr>
        <w:t xml:space="preserve"> AK</w:t>
      </w:r>
      <w:r w:rsidRPr="00557E01">
        <w:rPr>
          <w:rFonts w:cstheme="minorHAnsi"/>
        </w:rPr>
        <w:t>, </w:t>
      </w:r>
      <w:proofErr w:type="spellStart"/>
      <w:r w:rsidRPr="00557E01">
        <w:rPr>
          <w:rStyle w:val="author"/>
          <w:rFonts w:cstheme="minorHAnsi"/>
          <w:color w:val="1C1D1E"/>
        </w:rPr>
        <w:t>Chenchouni</w:t>
      </w:r>
      <w:proofErr w:type="spellEnd"/>
      <w:r w:rsidRPr="00557E01">
        <w:rPr>
          <w:rStyle w:val="author"/>
          <w:rFonts w:cstheme="minorHAnsi"/>
          <w:color w:val="1C1D1E"/>
        </w:rPr>
        <w:t xml:space="preserve"> H</w:t>
      </w:r>
      <w:r w:rsidRPr="00557E01">
        <w:rPr>
          <w:rFonts w:cstheme="minorHAnsi"/>
        </w:rPr>
        <w:t>, </w:t>
      </w:r>
      <w:r w:rsidRPr="00557E01">
        <w:rPr>
          <w:rStyle w:val="author"/>
          <w:rFonts w:cstheme="minorHAnsi"/>
          <w:color w:val="1C1D1E"/>
        </w:rPr>
        <w:t>Bachelet D</w:t>
      </w:r>
      <w:r w:rsidRPr="00557E01">
        <w:rPr>
          <w:rFonts w:cstheme="minorHAnsi"/>
        </w:rPr>
        <w:t>, </w:t>
      </w:r>
      <w:r w:rsidRPr="00557E01">
        <w:rPr>
          <w:rStyle w:val="author"/>
          <w:rFonts w:cstheme="minorHAnsi"/>
          <w:color w:val="1C1D1E"/>
        </w:rPr>
        <w:t>McDowell N</w:t>
      </w:r>
      <w:r w:rsidRPr="00557E01">
        <w:rPr>
          <w:rFonts w:cstheme="minorHAnsi"/>
        </w:rPr>
        <w:t>, </w:t>
      </w:r>
      <w:proofErr w:type="spellStart"/>
      <w:r w:rsidRPr="00557E01">
        <w:rPr>
          <w:rStyle w:val="author"/>
          <w:rFonts w:cstheme="minorHAnsi"/>
          <w:color w:val="1C1D1E"/>
        </w:rPr>
        <w:t>Vennetier</w:t>
      </w:r>
      <w:proofErr w:type="spellEnd"/>
      <w:r w:rsidRPr="00557E01">
        <w:rPr>
          <w:rStyle w:val="author"/>
          <w:rFonts w:cstheme="minorHAnsi"/>
          <w:color w:val="1C1D1E"/>
        </w:rPr>
        <w:t xml:space="preserve"> M</w:t>
      </w:r>
      <w:r w:rsidRPr="00557E01">
        <w:rPr>
          <w:rFonts w:cstheme="minorHAnsi"/>
        </w:rPr>
        <w:t>, </w:t>
      </w:r>
      <w:proofErr w:type="spellStart"/>
      <w:r w:rsidRPr="00557E01">
        <w:rPr>
          <w:rStyle w:val="author"/>
          <w:rFonts w:cstheme="minorHAnsi"/>
          <w:color w:val="1C1D1E"/>
        </w:rPr>
        <w:t>Kitzberger</w:t>
      </w:r>
      <w:proofErr w:type="spellEnd"/>
      <w:r w:rsidRPr="00557E01">
        <w:rPr>
          <w:rStyle w:val="author"/>
          <w:rFonts w:cstheme="minorHAnsi"/>
          <w:color w:val="1C1D1E"/>
        </w:rPr>
        <w:t xml:space="preserve"> T</w:t>
      </w:r>
      <w:r w:rsidRPr="00557E01">
        <w:rPr>
          <w:rFonts w:cstheme="minorHAnsi"/>
        </w:rPr>
        <w:t>, </w:t>
      </w:r>
      <w:proofErr w:type="spellStart"/>
      <w:r w:rsidRPr="00557E01">
        <w:rPr>
          <w:rStyle w:val="author"/>
          <w:rFonts w:cstheme="minorHAnsi"/>
          <w:color w:val="1C1D1E"/>
        </w:rPr>
        <w:t>Rigling</w:t>
      </w:r>
      <w:proofErr w:type="spellEnd"/>
      <w:r w:rsidRPr="00557E01">
        <w:rPr>
          <w:rStyle w:val="author"/>
          <w:rFonts w:cstheme="minorHAnsi"/>
          <w:color w:val="1C1D1E"/>
        </w:rPr>
        <w:t xml:space="preserve"> A</w:t>
      </w:r>
      <w:r w:rsidRPr="00557E01">
        <w:rPr>
          <w:rFonts w:cstheme="minorHAnsi"/>
        </w:rPr>
        <w:t>, </w:t>
      </w:r>
      <w:proofErr w:type="spellStart"/>
      <w:r w:rsidRPr="00557E01">
        <w:rPr>
          <w:rStyle w:val="author"/>
          <w:rFonts w:cstheme="minorHAnsi"/>
          <w:color w:val="1C1D1E"/>
        </w:rPr>
        <w:t>Breshears</w:t>
      </w:r>
      <w:proofErr w:type="spellEnd"/>
      <w:r w:rsidRPr="00557E01">
        <w:rPr>
          <w:rStyle w:val="author"/>
          <w:rFonts w:cstheme="minorHAnsi"/>
          <w:color w:val="1C1D1E"/>
        </w:rPr>
        <w:t xml:space="preserve"> DD</w:t>
      </w:r>
      <w:r w:rsidRPr="00557E01">
        <w:rPr>
          <w:rFonts w:cstheme="minorHAnsi"/>
        </w:rPr>
        <w:t>, </w:t>
      </w:r>
      <w:r w:rsidRPr="00557E01">
        <w:rPr>
          <w:rStyle w:val="author"/>
          <w:rFonts w:cstheme="minorHAnsi"/>
          <w:color w:val="1C1D1E"/>
        </w:rPr>
        <w:t>Hogg EH</w:t>
      </w:r>
      <w:r w:rsidRPr="00557E01">
        <w:rPr>
          <w:rFonts w:cstheme="minorHAnsi"/>
        </w:rPr>
        <w:t> </w:t>
      </w:r>
      <w:r w:rsidRPr="00557E01">
        <w:rPr>
          <w:rFonts w:cstheme="minorHAnsi"/>
          <w:i/>
          <w:iCs/>
        </w:rPr>
        <w:t>et al</w:t>
      </w:r>
      <w:r w:rsidRPr="00557E01">
        <w:rPr>
          <w:rFonts w:cstheme="minorHAnsi"/>
        </w:rPr>
        <w:t>. </w:t>
      </w:r>
      <w:r w:rsidRPr="00557E01">
        <w:rPr>
          <w:rStyle w:val="pubyear"/>
          <w:rFonts w:cstheme="minorHAnsi"/>
          <w:color w:val="1C1D1E"/>
        </w:rPr>
        <w:t>2010</w:t>
      </w:r>
      <w:r w:rsidRPr="00557E01">
        <w:rPr>
          <w:rFonts w:cstheme="minorHAnsi"/>
        </w:rPr>
        <w:t>. </w:t>
      </w:r>
      <w:r w:rsidRPr="00557E01">
        <w:rPr>
          <w:rStyle w:val="articletitle"/>
          <w:rFonts w:cstheme="minorHAnsi"/>
          <w:color w:val="1C1D1E"/>
        </w:rPr>
        <w:t>A global overview of drought and heat‐induced tree mortality reveals emerging climate change risks for forests</w:t>
      </w:r>
      <w:r w:rsidRPr="00557E01">
        <w:rPr>
          <w:rFonts w:cstheme="minorHAnsi"/>
        </w:rPr>
        <w:t>. </w:t>
      </w:r>
      <w:r w:rsidRPr="00557E01">
        <w:rPr>
          <w:rFonts w:cstheme="minorHAnsi"/>
          <w:i/>
          <w:iCs/>
        </w:rPr>
        <w:t>Forest Ecology and Management</w:t>
      </w:r>
      <w:r w:rsidRPr="00557E01">
        <w:rPr>
          <w:rFonts w:cstheme="minorHAnsi"/>
        </w:rPr>
        <w:t> </w:t>
      </w:r>
      <w:r w:rsidRPr="00557E01">
        <w:rPr>
          <w:rStyle w:val="vol"/>
          <w:rFonts w:cstheme="minorHAnsi"/>
          <w:b/>
          <w:bCs/>
          <w:color w:val="1C1D1E"/>
        </w:rPr>
        <w:t>259</w:t>
      </w:r>
      <w:r w:rsidRPr="00557E01">
        <w:rPr>
          <w:rFonts w:cstheme="minorHAnsi"/>
        </w:rPr>
        <w:t>: </w:t>
      </w:r>
      <w:r w:rsidRPr="00557E01">
        <w:rPr>
          <w:rStyle w:val="pagefirst"/>
          <w:rFonts w:cstheme="minorHAnsi"/>
          <w:color w:val="1C1D1E"/>
        </w:rPr>
        <w:t>660</w:t>
      </w:r>
      <w:r w:rsidRPr="00557E01">
        <w:rPr>
          <w:rFonts w:cstheme="minorHAnsi"/>
        </w:rPr>
        <w:t>– </w:t>
      </w:r>
      <w:r w:rsidRPr="00557E01">
        <w:rPr>
          <w:rStyle w:val="pagelast"/>
          <w:rFonts w:cstheme="minorHAnsi"/>
          <w:color w:val="1C1D1E"/>
        </w:rPr>
        <w:t>684</w:t>
      </w:r>
      <w:r w:rsidRPr="00557E01">
        <w:rPr>
          <w:rFonts w:cstheme="minorHAnsi"/>
        </w:rPr>
        <w:t>.</w:t>
      </w:r>
    </w:p>
    <w:p w14:paraId="496BE90A" w14:textId="77777777" w:rsidR="00963929" w:rsidRPr="00557E01" w:rsidRDefault="00963929" w:rsidP="00557E01">
      <w:pPr>
        <w:spacing w:after="0"/>
        <w:ind w:left="720" w:hanging="720"/>
        <w:rPr>
          <w:rFonts w:cstheme="minorHAnsi"/>
        </w:rPr>
      </w:pPr>
      <w:r w:rsidRPr="00557E01">
        <w:rPr>
          <w:rStyle w:val="author"/>
          <w:rFonts w:cstheme="minorHAnsi"/>
          <w:color w:val="1C1D1E"/>
        </w:rPr>
        <w:t>Allen RG</w:t>
      </w:r>
      <w:r w:rsidRPr="00557E01">
        <w:rPr>
          <w:rFonts w:cstheme="minorHAnsi"/>
        </w:rPr>
        <w:t>, </w:t>
      </w:r>
      <w:r w:rsidRPr="00557E01">
        <w:rPr>
          <w:rStyle w:val="author"/>
          <w:rFonts w:cstheme="minorHAnsi"/>
          <w:color w:val="1C1D1E"/>
        </w:rPr>
        <w:t>Pereira LS</w:t>
      </w:r>
      <w:r w:rsidRPr="00557E01">
        <w:rPr>
          <w:rFonts w:cstheme="minorHAnsi"/>
        </w:rPr>
        <w:t>, </w:t>
      </w:r>
      <w:proofErr w:type="spellStart"/>
      <w:r w:rsidRPr="00557E01">
        <w:rPr>
          <w:rStyle w:val="author"/>
          <w:rFonts w:cstheme="minorHAnsi"/>
          <w:color w:val="1C1D1E"/>
        </w:rPr>
        <w:t>Raes</w:t>
      </w:r>
      <w:proofErr w:type="spellEnd"/>
      <w:r w:rsidRPr="00557E01">
        <w:rPr>
          <w:rStyle w:val="author"/>
          <w:rFonts w:cstheme="minorHAnsi"/>
          <w:color w:val="1C1D1E"/>
        </w:rPr>
        <w:t xml:space="preserve"> D</w:t>
      </w:r>
      <w:r w:rsidRPr="00557E01">
        <w:rPr>
          <w:rFonts w:cstheme="minorHAnsi"/>
        </w:rPr>
        <w:t>, </w:t>
      </w:r>
      <w:r w:rsidRPr="00557E01">
        <w:rPr>
          <w:rStyle w:val="author"/>
          <w:rFonts w:cstheme="minorHAnsi"/>
          <w:color w:val="1C1D1E"/>
        </w:rPr>
        <w:t>Smith M</w:t>
      </w:r>
      <w:r w:rsidRPr="00557E01">
        <w:rPr>
          <w:rFonts w:cstheme="minorHAnsi"/>
        </w:rPr>
        <w:t>. </w:t>
      </w:r>
      <w:r w:rsidRPr="00557E01">
        <w:rPr>
          <w:rStyle w:val="pubyear"/>
          <w:rFonts w:cstheme="minorHAnsi"/>
          <w:color w:val="1C1D1E"/>
        </w:rPr>
        <w:t>1998</w:t>
      </w:r>
      <w:r w:rsidRPr="00557E01">
        <w:rPr>
          <w:rFonts w:cstheme="minorHAnsi"/>
        </w:rPr>
        <w:t>. </w:t>
      </w:r>
      <w:r w:rsidRPr="00557E01">
        <w:rPr>
          <w:rStyle w:val="booktitle0"/>
          <w:rFonts w:cstheme="minorHAnsi"/>
          <w:i/>
          <w:iCs/>
          <w:color w:val="1C1D1E"/>
        </w:rPr>
        <w:t>Crop evapotranspiration: guidelines for computing crop water requirements – FAO Irrigation and drainage paper 56</w:t>
      </w:r>
      <w:r w:rsidRPr="00557E01">
        <w:rPr>
          <w:rFonts w:cstheme="minorHAnsi"/>
        </w:rPr>
        <w:t>. </w:t>
      </w:r>
      <w:r w:rsidRPr="00557E01">
        <w:rPr>
          <w:rStyle w:val="publisherlocation"/>
          <w:rFonts w:cstheme="minorHAnsi"/>
          <w:color w:val="1C1D1E"/>
        </w:rPr>
        <w:t>Rome, Italy</w:t>
      </w:r>
      <w:r w:rsidRPr="00557E01">
        <w:rPr>
          <w:rFonts w:cstheme="minorHAnsi"/>
        </w:rPr>
        <w:t>: Food and Agriculture Organization of the United Nations.</w:t>
      </w:r>
    </w:p>
    <w:p w14:paraId="396F6C70" w14:textId="77777777" w:rsidR="00963929" w:rsidRPr="00557E01" w:rsidRDefault="00963929" w:rsidP="00557E01">
      <w:pPr>
        <w:spacing w:after="0"/>
        <w:ind w:left="720" w:hanging="720"/>
        <w:rPr>
          <w:rFonts w:cstheme="minorHAnsi"/>
        </w:rPr>
      </w:pPr>
      <w:proofErr w:type="spellStart"/>
      <w:r w:rsidRPr="00557E01">
        <w:rPr>
          <w:rStyle w:val="author"/>
          <w:rFonts w:cstheme="minorHAnsi"/>
          <w:color w:val="1C1D1E"/>
        </w:rPr>
        <w:t>Anderegg</w:t>
      </w:r>
      <w:proofErr w:type="spellEnd"/>
      <w:r w:rsidRPr="00557E01">
        <w:rPr>
          <w:rStyle w:val="author"/>
          <w:rFonts w:cstheme="minorHAnsi"/>
          <w:color w:val="1C1D1E"/>
        </w:rPr>
        <w:t xml:space="preserve"> WRL</w:t>
      </w:r>
      <w:r w:rsidRPr="00557E01">
        <w:rPr>
          <w:rFonts w:cstheme="minorHAnsi"/>
        </w:rPr>
        <w:t>, </w:t>
      </w:r>
      <w:r w:rsidRPr="00557E01">
        <w:rPr>
          <w:rStyle w:val="author"/>
          <w:rFonts w:cstheme="minorHAnsi"/>
          <w:color w:val="1C1D1E"/>
        </w:rPr>
        <w:t>Flint A</w:t>
      </w:r>
      <w:r w:rsidRPr="00557E01">
        <w:rPr>
          <w:rFonts w:cstheme="minorHAnsi"/>
        </w:rPr>
        <w:t>, </w:t>
      </w:r>
      <w:r w:rsidRPr="00557E01">
        <w:rPr>
          <w:rStyle w:val="author"/>
          <w:rFonts w:cstheme="minorHAnsi"/>
          <w:color w:val="1C1D1E"/>
        </w:rPr>
        <w:t>Huang C</w:t>
      </w:r>
      <w:r w:rsidRPr="00557E01">
        <w:rPr>
          <w:rFonts w:cstheme="minorHAnsi"/>
        </w:rPr>
        <w:t>, </w:t>
      </w:r>
      <w:r w:rsidRPr="00557E01">
        <w:rPr>
          <w:rStyle w:val="author"/>
          <w:rFonts w:cstheme="minorHAnsi"/>
          <w:color w:val="1C1D1E"/>
        </w:rPr>
        <w:t>Flint L</w:t>
      </w:r>
      <w:r w:rsidRPr="00557E01">
        <w:rPr>
          <w:rFonts w:cstheme="minorHAnsi"/>
        </w:rPr>
        <w:t>, </w:t>
      </w:r>
      <w:r w:rsidRPr="00557E01">
        <w:rPr>
          <w:rStyle w:val="author"/>
          <w:rFonts w:cstheme="minorHAnsi"/>
          <w:color w:val="1C1D1E"/>
        </w:rPr>
        <w:t>Berry JA</w:t>
      </w:r>
      <w:r w:rsidRPr="00557E01">
        <w:rPr>
          <w:rFonts w:cstheme="minorHAnsi"/>
        </w:rPr>
        <w:t>, </w:t>
      </w:r>
      <w:r w:rsidRPr="00557E01">
        <w:rPr>
          <w:rStyle w:val="author"/>
          <w:rFonts w:cstheme="minorHAnsi"/>
          <w:color w:val="1C1D1E"/>
        </w:rPr>
        <w:t>Davis FW</w:t>
      </w:r>
      <w:r w:rsidRPr="00557E01">
        <w:rPr>
          <w:rFonts w:cstheme="minorHAnsi"/>
        </w:rPr>
        <w:t>, </w:t>
      </w:r>
      <w:r w:rsidRPr="00557E01">
        <w:rPr>
          <w:rStyle w:val="author"/>
          <w:rFonts w:cstheme="minorHAnsi"/>
          <w:color w:val="1C1D1E"/>
        </w:rPr>
        <w:t>Sperry JS</w:t>
      </w:r>
      <w:r w:rsidRPr="00557E01">
        <w:rPr>
          <w:rFonts w:cstheme="minorHAnsi"/>
        </w:rPr>
        <w:t>, </w:t>
      </w:r>
      <w:r w:rsidRPr="00557E01">
        <w:rPr>
          <w:rStyle w:val="author"/>
          <w:rFonts w:cstheme="minorHAnsi"/>
          <w:color w:val="1C1D1E"/>
        </w:rPr>
        <w:t>Field CB</w:t>
      </w:r>
      <w:r w:rsidRPr="00557E01">
        <w:rPr>
          <w:rFonts w:cstheme="minorHAnsi"/>
        </w:rPr>
        <w:t>. </w:t>
      </w:r>
      <w:r w:rsidRPr="00557E01">
        <w:rPr>
          <w:rStyle w:val="pubyear"/>
          <w:rFonts w:cstheme="minorHAnsi"/>
          <w:color w:val="1C1D1E"/>
        </w:rPr>
        <w:t>2015</w:t>
      </w:r>
      <w:r w:rsidRPr="00557E01">
        <w:rPr>
          <w:rFonts w:cstheme="minorHAnsi"/>
        </w:rPr>
        <w:t>. </w:t>
      </w:r>
      <w:r w:rsidRPr="00557E01">
        <w:rPr>
          <w:rStyle w:val="articletitle"/>
          <w:rFonts w:cstheme="minorHAnsi"/>
          <w:color w:val="1C1D1E"/>
        </w:rPr>
        <w:t>Tree mortality predicted from drought‐induced vascular damage</w:t>
      </w:r>
      <w:r w:rsidRPr="00557E01">
        <w:rPr>
          <w:rFonts w:cstheme="minorHAnsi"/>
        </w:rPr>
        <w:t>. </w:t>
      </w:r>
      <w:r w:rsidRPr="00557E01">
        <w:rPr>
          <w:rFonts w:cstheme="minorHAnsi"/>
          <w:i/>
          <w:iCs/>
        </w:rPr>
        <w:t>Nature Geoscience</w:t>
      </w:r>
      <w:r w:rsidRPr="00557E01">
        <w:rPr>
          <w:rFonts w:cstheme="minorHAnsi"/>
        </w:rPr>
        <w:t> </w:t>
      </w:r>
      <w:r w:rsidRPr="00557E01">
        <w:rPr>
          <w:rStyle w:val="vol"/>
          <w:rFonts w:cstheme="minorHAnsi"/>
          <w:b/>
          <w:bCs/>
          <w:color w:val="1C1D1E"/>
        </w:rPr>
        <w:t>8</w:t>
      </w:r>
      <w:r w:rsidRPr="00557E01">
        <w:rPr>
          <w:rFonts w:cstheme="minorHAnsi"/>
        </w:rPr>
        <w:t>: </w:t>
      </w:r>
      <w:r w:rsidRPr="00557E01">
        <w:rPr>
          <w:rStyle w:val="pagefirst"/>
          <w:rFonts w:cstheme="minorHAnsi"/>
          <w:color w:val="1C1D1E"/>
        </w:rPr>
        <w:t>367</w:t>
      </w:r>
      <w:r w:rsidRPr="00557E01">
        <w:rPr>
          <w:rFonts w:cstheme="minorHAnsi"/>
        </w:rPr>
        <w:t>– </w:t>
      </w:r>
      <w:r w:rsidRPr="00557E01">
        <w:rPr>
          <w:rStyle w:val="pagelast"/>
          <w:rFonts w:cstheme="minorHAnsi"/>
          <w:color w:val="1C1D1E"/>
        </w:rPr>
        <w:t>371</w:t>
      </w:r>
      <w:r w:rsidRPr="00557E01">
        <w:rPr>
          <w:rFonts w:cstheme="minorHAnsi"/>
        </w:rPr>
        <w:t>.</w:t>
      </w:r>
    </w:p>
    <w:p w14:paraId="4A56B0A5" w14:textId="77777777" w:rsidR="00963929" w:rsidRPr="00557E01" w:rsidRDefault="00963929" w:rsidP="00557E01">
      <w:pPr>
        <w:spacing w:after="0"/>
        <w:ind w:left="720" w:hanging="720"/>
        <w:rPr>
          <w:rFonts w:cstheme="minorHAnsi"/>
        </w:rPr>
      </w:pPr>
      <w:proofErr w:type="spellStart"/>
      <w:r w:rsidRPr="00557E01">
        <w:rPr>
          <w:rStyle w:val="author"/>
          <w:rFonts w:cstheme="minorHAnsi"/>
          <w:color w:val="1C1D1E"/>
        </w:rPr>
        <w:t>Beven</w:t>
      </w:r>
      <w:proofErr w:type="spellEnd"/>
      <w:r w:rsidRPr="00557E01">
        <w:rPr>
          <w:rStyle w:val="author"/>
          <w:rFonts w:cstheme="minorHAnsi"/>
          <w:color w:val="1C1D1E"/>
        </w:rPr>
        <w:t xml:space="preserve"> K</w:t>
      </w:r>
      <w:r w:rsidRPr="00557E01">
        <w:rPr>
          <w:rFonts w:cstheme="minorHAnsi"/>
        </w:rPr>
        <w:t>. </w:t>
      </w:r>
      <w:r w:rsidRPr="00557E01">
        <w:rPr>
          <w:rStyle w:val="pubyear"/>
          <w:rFonts w:cstheme="minorHAnsi"/>
          <w:color w:val="1C1D1E"/>
        </w:rPr>
        <w:t>1995</w:t>
      </w:r>
      <w:r w:rsidRPr="00557E01">
        <w:rPr>
          <w:rFonts w:cstheme="minorHAnsi"/>
        </w:rPr>
        <w:t>. </w:t>
      </w:r>
      <w:r w:rsidRPr="00557E01">
        <w:rPr>
          <w:rStyle w:val="articletitle"/>
          <w:rFonts w:cstheme="minorHAnsi"/>
          <w:color w:val="1C1D1E"/>
        </w:rPr>
        <w:t xml:space="preserve">Linking parameters across scales: </w:t>
      </w:r>
      <w:proofErr w:type="spellStart"/>
      <w:r w:rsidRPr="00557E01">
        <w:rPr>
          <w:rStyle w:val="articletitle"/>
          <w:rFonts w:cstheme="minorHAnsi"/>
          <w:color w:val="1C1D1E"/>
        </w:rPr>
        <w:t>subgrid</w:t>
      </w:r>
      <w:proofErr w:type="spellEnd"/>
      <w:r w:rsidRPr="00557E01">
        <w:rPr>
          <w:rStyle w:val="articletitle"/>
          <w:rFonts w:cstheme="minorHAnsi"/>
          <w:color w:val="1C1D1E"/>
        </w:rPr>
        <w:t xml:space="preserve"> parameterizations and scale dependent hydrological models</w:t>
      </w:r>
      <w:r w:rsidRPr="00557E01">
        <w:rPr>
          <w:rFonts w:cstheme="minorHAnsi"/>
        </w:rPr>
        <w:t>. </w:t>
      </w:r>
      <w:r w:rsidRPr="00557E01">
        <w:rPr>
          <w:rFonts w:cstheme="minorHAnsi"/>
          <w:i/>
          <w:iCs/>
        </w:rPr>
        <w:t>Hydrological Processes</w:t>
      </w:r>
      <w:r w:rsidRPr="00557E01">
        <w:rPr>
          <w:rFonts w:cstheme="minorHAnsi"/>
        </w:rPr>
        <w:t> </w:t>
      </w:r>
      <w:r w:rsidRPr="00557E01">
        <w:rPr>
          <w:rStyle w:val="vol"/>
          <w:rFonts w:cstheme="minorHAnsi"/>
          <w:b/>
          <w:bCs/>
          <w:color w:val="1C1D1E"/>
        </w:rPr>
        <w:t>9</w:t>
      </w:r>
      <w:r w:rsidRPr="00557E01">
        <w:rPr>
          <w:rFonts w:cstheme="minorHAnsi"/>
        </w:rPr>
        <w:t>: </w:t>
      </w:r>
      <w:r w:rsidRPr="00557E01">
        <w:rPr>
          <w:rStyle w:val="pagefirst"/>
          <w:rFonts w:cstheme="minorHAnsi"/>
          <w:color w:val="1C1D1E"/>
        </w:rPr>
        <w:t>507</w:t>
      </w:r>
      <w:r w:rsidRPr="00557E01">
        <w:rPr>
          <w:rFonts w:cstheme="minorHAnsi"/>
        </w:rPr>
        <w:t>– </w:t>
      </w:r>
      <w:r w:rsidRPr="00557E01">
        <w:rPr>
          <w:rStyle w:val="pagelast"/>
          <w:rFonts w:cstheme="minorHAnsi"/>
          <w:color w:val="1C1D1E"/>
        </w:rPr>
        <w:t>525</w:t>
      </w:r>
      <w:r w:rsidRPr="00557E01">
        <w:rPr>
          <w:rFonts w:cstheme="minorHAnsi"/>
        </w:rPr>
        <w:t>.</w:t>
      </w:r>
    </w:p>
    <w:p w14:paraId="3B30267C" w14:textId="77777777" w:rsidR="00963929" w:rsidRPr="00557E01" w:rsidRDefault="00963929" w:rsidP="00557E01">
      <w:pPr>
        <w:spacing w:after="0"/>
        <w:ind w:left="720" w:hanging="720"/>
        <w:rPr>
          <w:rFonts w:cstheme="minorHAnsi"/>
        </w:rPr>
      </w:pPr>
      <w:proofErr w:type="spellStart"/>
      <w:r w:rsidRPr="00557E01">
        <w:rPr>
          <w:rStyle w:val="author"/>
          <w:rFonts w:cstheme="minorHAnsi"/>
          <w:color w:val="1C1D1E"/>
        </w:rPr>
        <w:t>Beven</w:t>
      </w:r>
      <w:proofErr w:type="spellEnd"/>
      <w:r w:rsidRPr="00557E01">
        <w:rPr>
          <w:rStyle w:val="author"/>
          <w:rFonts w:cstheme="minorHAnsi"/>
          <w:color w:val="1C1D1E"/>
        </w:rPr>
        <w:t xml:space="preserve"> K</w:t>
      </w:r>
      <w:r w:rsidRPr="00557E01">
        <w:rPr>
          <w:rFonts w:cstheme="minorHAnsi"/>
        </w:rPr>
        <w:t>. </w:t>
      </w:r>
      <w:r w:rsidRPr="00557E01">
        <w:rPr>
          <w:rStyle w:val="pubyear"/>
          <w:rFonts w:cstheme="minorHAnsi"/>
          <w:color w:val="1C1D1E"/>
        </w:rPr>
        <w:t>1997</w:t>
      </w:r>
      <w:r w:rsidRPr="00557E01">
        <w:rPr>
          <w:rFonts w:cstheme="minorHAnsi"/>
        </w:rPr>
        <w:t>. </w:t>
      </w:r>
      <w:r w:rsidRPr="00557E01">
        <w:rPr>
          <w:rStyle w:val="articletitle"/>
          <w:rFonts w:cstheme="minorHAnsi"/>
          <w:color w:val="1C1D1E"/>
        </w:rPr>
        <w:t>TOPMODEL: a critique</w:t>
      </w:r>
      <w:r w:rsidRPr="00557E01">
        <w:rPr>
          <w:rFonts w:cstheme="minorHAnsi"/>
        </w:rPr>
        <w:t>. </w:t>
      </w:r>
      <w:r w:rsidRPr="00557E01">
        <w:rPr>
          <w:rFonts w:cstheme="minorHAnsi"/>
          <w:i/>
          <w:iCs/>
        </w:rPr>
        <w:t>Hydrological Processes</w:t>
      </w:r>
      <w:r w:rsidRPr="00557E01">
        <w:rPr>
          <w:rFonts w:cstheme="minorHAnsi"/>
        </w:rPr>
        <w:t> </w:t>
      </w:r>
      <w:r w:rsidRPr="00557E01">
        <w:rPr>
          <w:rStyle w:val="vol"/>
          <w:rFonts w:cstheme="minorHAnsi"/>
          <w:b/>
          <w:bCs/>
          <w:color w:val="1C1D1E"/>
        </w:rPr>
        <w:t>11</w:t>
      </w:r>
      <w:r w:rsidRPr="00557E01">
        <w:rPr>
          <w:rFonts w:cstheme="minorHAnsi"/>
        </w:rPr>
        <w:t>: </w:t>
      </w:r>
      <w:r w:rsidRPr="00557E01">
        <w:rPr>
          <w:rStyle w:val="pagefirst"/>
          <w:rFonts w:cstheme="minorHAnsi"/>
          <w:color w:val="1C1D1E"/>
        </w:rPr>
        <w:t>1069</w:t>
      </w:r>
      <w:r w:rsidRPr="00557E01">
        <w:rPr>
          <w:rFonts w:cstheme="minorHAnsi"/>
        </w:rPr>
        <w:t>– </w:t>
      </w:r>
      <w:r w:rsidRPr="00557E01">
        <w:rPr>
          <w:rStyle w:val="pagelast"/>
          <w:rFonts w:cstheme="minorHAnsi"/>
          <w:color w:val="1C1D1E"/>
        </w:rPr>
        <w:t>1085</w:t>
      </w:r>
      <w:r w:rsidRPr="00557E01">
        <w:rPr>
          <w:rFonts w:cstheme="minorHAnsi"/>
        </w:rPr>
        <w:t>.</w:t>
      </w:r>
    </w:p>
    <w:p w14:paraId="7E6226CA" w14:textId="77777777" w:rsidR="00963929" w:rsidRPr="00557E01" w:rsidRDefault="00963929" w:rsidP="00557E01">
      <w:pPr>
        <w:spacing w:after="0"/>
        <w:ind w:left="720" w:hanging="720"/>
        <w:rPr>
          <w:rFonts w:cstheme="minorHAnsi"/>
        </w:rPr>
      </w:pPr>
      <w:proofErr w:type="spellStart"/>
      <w:r w:rsidRPr="00557E01">
        <w:rPr>
          <w:rStyle w:val="author"/>
          <w:rFonts w:cstheme="minorHAnsi"/>
          <w:color w:val="1C1D1E"/>
        </w:rPr>
        <w:t>Beven</w:t>
      </w:r>
      <w:proofErr w:type="spellEnd"/>
      <w:r w:rsidRPr="00557E01">
        <w:rPr>
          <w:rStyle w:val="author"/>
          <w:rFonts w:cstheme="minorHAnsi"/>
          <w:color w:val="1C1D1E"/>
        </w:rPr>
        <w:t xml:space="preserve"> KJ</w:t>
      </w:r>
      <w:r w:rsidRPr="00557E01">
        <w:rPr>
          <w:rFonts w:cstheme="minorHAnsi"/>
        </w:rPr>
        <w:t>, </w:t>
      </w:r>
      <w:proofErr w:type="spellStart"/>
      <w:r w:rsidRPr="00557E01">
        <w:rPr>
          <w:rStyle w:val="author"/>
          <w:rFonts w:cstheme="minorHAnsi"/>
          <w:color w:val="1C1D1E"/>
        </w:rPr>
        <w:t>Kirkby</w:t>
      </w:r>
      <w:proofErr w:type="spellEnd"/>
      <w:r w:rsidRPr="00557E01">
        <w:rPr>
          <w:rStyle w:val="author"/>
          <w:rFonts w:cstheme="minorHAnsi"/>
          <w:color w:val="1C1D1E"/>
        </w:rPr>
        <w:t xml:space="preserve"> MJ</w:t>
      </w:r>
      <w:r w:rsidRPr="00557E01">
        <w:rPr>
          <w:rFonts w:cstheme="minorHAnsi"/>
        </w:rPr>
        <w:t>. </w:t>
      </w:r>
      <w:r w:rsidRPr="00557E01">
        <w:rPr>
          <w:rStyle w:val="pubyear"/>
          <w:rFonts w:cstheme="minorHAnsi"/>
          <w:color w:val="1C1D1E"/>
        </w:rPr>
        <w:t>1979</w:t>
      </w:r>
      <w:r w:rsidRPr="00557E01">
        <w:rPr>
          <w:rFonts w:cstheme="minorHAnsi"/>
        </w:rPr>
        <w:t>. </w:t>
      </w:r>
      <w:r w:rsidRPr="00557E01">
        <w:rPr>
          <w:rStyle w:val="articletitle"/>
          <w:rFonts w:cstheme="minorHAnsi"/>
          <w:color w:val="1C1D1E"/>
        </w:rPr>
        <w:t>A physically based, variable contributing area model of basin hydrology</w:t>
      </w:r>
      <w:r w:rsidRPr="00557E01">
        <w:rPr>
          <w:rFonts w:cstheme="minorHAnsi"/>
        </w:rPr>
        <w:t>. </w:t>
      </w:r>
      <w:r w:rsidRPr="00557E01">
        <w:rPr>
          <w:rFonts w:cstheme="minorHAnsi"/>
          <w:i/>
          <w:iCs/>
        </w:rPr>
        <w:t>Hydrological Sciences</w:t>
      </w:r>
      <w:r w:rsidRPr="00557E01">
        <w:rPr>
          <w:rFonts w:cstheme="minorHAnsi"/>
        </w:rPr>
        <w:t> </w:t>
      </w:r>
      <w:r w:rsidRPr="00557E01">
        <w:rPr>
          <w:rStyle w:val="vol"/>
          <w:rFonts w:cstheme="minorHAnsi"/>
          <w:b/>
          <w:bCs/>
          <w:color w:val="1C1D1E"/>
        </w:rPr>
        <w:t>24</w:t>
      </w:r>
      <w:r w:rsidRPr="00557E01">
        <w:rPr>
          <w:rFonts w:cstheme="minorHAnsi"/>
        </w:rPr>
        <w:t>: </w:t>
      </w:r>
      <w:r w:rsidRPr="00557E01">
        <w:rPr>
          <w:rStyle w:val="pagefirst"/>
          <w:rFonts w:cstheme="minorHAnsi"/>
          <w:color w:val="1C1D1E"/>
        </w:rPr>
        <w:t>43</w:t>
      </w:r>
      <w:r w:rsidRPr="00557E01">
        <w:rPr>
          <w:rFonts w:cstheme="minorHAnsi"/>
        </w:rPr>
        <w:t>– </w:t>
      </w:r>
      <w:r w:rsidRPr="00557E01">
        <w:rPr>
          <w:rStyle w:val="pagelast"/>
          <w:rFonts w:cstheme="minorHAnsi"/>
          <w:color w:val="1C1D1E"/>
        </w:rPr>
        <w:t>69</w:t>
      </w:r>
      <w:r w:rsidRPr="00557E01">
        <w:rPr>
          <w:rFonts w:cstheme="minorHAnsi"/>
        </w:rPr>
        <w:t>.</w:t>
      </w:r>
    </w:p>
    <w:p w14:paraId="70627CCE" w14:textId="77777777" w:rsidR="00963929" w:rsidRPr="00557E01" w:rsidRDefault="00963929" w:rsidP="00557E01">
      <w:pPr>
        <w:spacing w:after="0"/>
        <w:ind w:left="720" w:hanging="720"/>
        <w:rPr>
          <w:rFonts w:cstheme="minorHAnsi"/>
        </w:rPr>
      </w:pPr>
      <w:r w:rsidRPr="00557E01">
        <w:rPr>
          <w:rStyle w:val="author"/>
          <w:rFonts w:cstheme="minorHAnsi"/>
          <w:color w:val="1C1D1E"/>
        </w:rPr>
        <w:t>Bowker MA</w:t>
      </w:r>
      <w:r w:rsidRPr="00557E01">
        <w:rPr>
          <w:rFonts w:cstheme="minorHAnsi"/>
        </w:rPr>
        <w:t>, </w:t>
      </w:r>
      <w:r w:rsidRPr="00557E01">
        <w:rPr>
          <w:rStyle w:val="author"/>
          <w:rFonts w:cstheme="minorHAnsi"/>
          <w:color w:val="1C1D1E"/>
        </w:rPr>
        <w:t>Muñoz A</w:t>
      </w:r>
      <w:r w:rsidRPr="00557E01">
        <w:rPr>
          <w:rFonts w:cstheme="minorHAnsi"/>
        </w:rPr>
        <w:t>, </w:t>
      </w:r>
      <w:r w:rsidRPr="00557E01">
        <w:rPr>
          <w:rStyle w:val="author"/>
          <w:rFonts w:cstheme="minorHAnsi"/>
          <w:color w:val="1C1D1E"/>
        </w:rPr>
        <w:t>Martinez T</w:t>
      </w:r>
      <w:r w:rsidRPr="00557E01">
        <w:rPr>
          <w:rFonts w:cstheme="minorHAnsi"/>
        </w:rPr>
        <w:t>, </w:t>
      </w:r>
      <w:r w:rsidRPr="00557E01">
        <w:rPr>
          <w:rStyle w:val="author"/>
          <w:rFonts w:cstheme="minorHAnsi"/>
          <w:color w:val="1C1D1E"/>
        </w:rPr>
        <w:t>Lau MK</w:t>
      </w:r>
      <w:r w:rsidRPr="00557E01">
        <w:rPr>
          <w:rFonts w:cstheme="minorHAnsi"/>
        </w:rPr>
        <w:t>. </w:t>
      </w:r>
      <w:r w:rsidRPr="00557E01">
        <w:rPr>
          <w:rStyle w:val="pubyear"/>
          <w:rFonts w:cstheme="minorHAnsi"/>
          <w:color w:val="1C1D1E"/>
        </w:rPr>
        <w:t>2012</w:t>
      </w:r>
      <w:r w:rsidRPr="00557E01">
        <w:rPr>
          <w:rFonts w:cstheme="minorHAnsi"/>
        </w:rPr>
        <w:t>. </w:t>
      </w:r>
      <w:r w:rsidRPr="00557E01">
        <w:rPr>
          <w:rStyle w:val="articletitle"/>
          <w:rFonts w:cstheme="minorHAnsi"/>
          <w:color w:val="1C1D1E"/>
        </w:rPr>
        <w:t>Rare drought‐induced mortality of juniper is enhanced by edaphic stressors and influenced by stand density</w:t>
      </w:r>
      <w:r w:rsidRPr="00557E01">
        <w:rPr>
          <w:rFonts w:cstheme="minorHAnsi"/>
        </w:rPr>
        <w:t>. </w:t>
      </w:r>
      <w:r w:rsidRPr="00557E01">
        <w:rPr>
          <w:rFonts w:cstheme="minorHAnsi"/>
          <w:i/>
          <w:iCs/>
        </w:rPr>
        <w:t>Journal of Arid Environments</w:t>
      </w:r>
      <w:r w:rsidRPr="00557E01">
        <w:rPr>
          <w:rFonts w:cstheme="minorHAnsi"/>
        </w:rPr>
        <w:t> </w:t>
      </w:r>
      <w:r w:rsidRPr="00557E01">
        <w:rPr>
          <w:rStyle w:val="vol"/>
          <w:rFonts w:cstheme="minorHAnsi"/>
          <w:b/>
          <w:bCs/>
          <w:color w:val="1C1D1E"/>
        </w:rPr>
        <w:t>76</w:t>
      </w:r>
      <w:r w:rsidRPr="00557E01">
        <w:rPr>
          <w:rFonts w:cstheme="minorHAnsi"/>
        </w:rPr>
        <w:t>: </w:t>
      </w:r>
      <w:r w:rsidRPr="00557E01">
        <w:rPr>
          <w:rStyle w:val="pagefirst"/>
          <w:rFonts w:cstheme="minorHAnsi"/>
          <w:color w:val="1C1D1E"/>
        </w:rPr>
        <w:t>9</w:t>
      </w:r>
      <w:r w:rsidRPr="00557E01">
        <w:rPr>
          <w:rFonts w:cstheme="minorHAnsi"/>
        </w:rPr>
        <w:t>– </w:t>
      </w:r>
      <w:r w:rsidRPr="00557E01">
        <w:rPr>
          <w:rStyle w:val="pagelast"/>
          <w:rFonts w:cstheme="minorHAnsi"/>
          <w:color w:val="1C1D1E"/>
        </w:rPr>
        <w:t>16</w:t>
      </w:r>
      <w:r w:rsidRPr="00557E01">
        <w:rPr>
          <w:rFonts w:cstheme="minorHAnsi"/>
        </w:rPr>
        <w:t>.</w:t>
      </w:r>
    </w:p>
    <w:p w14:paraId="74A7086A" w14:textId="77777777" w:rsidR="00963929" w:rsidRPr="00557E01" w:rsidRDefault="00963929" w:rsidP="00557E01">
      <w:pPr>
        <w:spacing w:after="0"/>
        <w:ind w:left="720" w:hanging="720"/>
        <w:rPr>
          <w:rFonts w:cstheme="minorHAnsi"/>
        </w:rPr>
      </w:pPr>
      <w:proofErr w:type="spellStart"/>
      <w:r w:rsidRPr="00557E01">
        <w:rPr>
          <w:rStyle w:val="author"/>
          <w:rFonts w:cstheme="minorHAnsi"/>
          <w:color w:val="1C1D1E"/>
        </w:rPr>
        <w:t>Brodribb</w:t>
      </w:r>
      <w:proofErr w:type="spellEnd"/>
      <w:r w:rsidRPr="00557E01">
        <w:rPr>
          <w:rStyle w:val="author"/>
          <w:rFonts w:cstheme="minorHAnsi"/>
          <w:color w:val="1C1D1E"/>
        </w:rPr>
        <w:t xml:space="preserve"> TJ</w:t>
      </w:r>
      <w:r w:rsidRPr="00557E01">
        <w:rPr>
          <w:rFonts w:cstheme="minorHAnsi"/>
        </w:rPr>
        <w:t>, </w:t>
      </w:r>
      <w:r w:rsidRPr="00557E01">
        <w:rPr>
          <w:rStyle w:val="author"/>
          <w:rFonts w:cstheme="minorHAnsi"/>
          <w:color w:val="1C1D1E"/>
        </w:rPr>
        <w:t>Bowman DJMS</w:t>
      </w:r>
      <w:r w:rsidRPr="00557E01">
        <w:rPr>
          <w:rFonts w:cstheme="minorHAnsi"/>
        </w:rPr>
        <w:t>, </w:t>
      </w:r>
      <w:r w:rsidRPr="00557E01">
        <w:rPr>
          <w:rStyle w:val="author"/>
          <w:rFonts w:cstheme="minorHAnsi"/>
          <w:color w:val="1C1D1E"/>
        </w:rPr>
        <w:t>Nichols S</w:t>
      </w:r>
      <w:r w:rsidRPr="00557E01">
        <w:rPr>
          <w:rFonts w:cstheme="minorHAnsi"/>
        </w:rPr>
        <w:t>, </w:t>
      </w:r>
      <w:proofErr w:type="spellStart"/>
      <w:r w:rsidRPr="00557E01">
        <w:rPr>
          <w:rStyle w:val="author"/>
          <w:rFonts w:cstheme="minorHAnsi"/>
          <w:color w:val="1C1D1E"/>
        </w:rPr>
        <w:t>Delzon</w:t>
      </w:r>
      <w:proofErr w:type="spellEnd"/>
      <w:r w:rsidRPr="00557E01">
        <w:rPr>
          <w:rStyle w:val="author"/>
          <w:rFonts w:cstheme="minorHAnsi"/>
          <w:color w:val="1C1D1E"/>
        </w:rPr>
        <w:t xml:space="preserve"> S</w:t>
      </w:r>
      <w:r w:rsidRPr="00557E01">
        <w:rPr>
          <w:rFonts w:cstheme="minorHAnsi"/>
        </w:rPr>
        <w:t>, </w:t>
      </w:r>
      <w:proofErr w:type="spellStart"/>
      <w:r w:rsidRPr="00557E01">
        <w:rPr>
          <w:rStyle w:val="author"/>
          <w:rFonts w:cstheme="minorHAnsi"/>
          <w:color w:val="1C1D1E"/>
        </w:rPr>
        <w:t>Burlett</w:t>
      </w:r>
      <w:proofErr w:type="spellEnd"/>
      <w:r w:rsidRPr="00557E01">
        <w:rPr>
          <w:rStyle w:val="author"/>
          <w:rFonts w:cstheme="minorHAnsi"/>
          <w:color w:val="1C1D1E"/>
        </w:rPr>
        <w:t xml:space="preserve"> R</w:t>
      </w:r>
      <w:r w:rsidRPr="00557E01">
        <w:rPr>
          <w:rFonts w:cstheme="minorHAnsi"/>
        </w:rPr>
        <w:t>. </w:t>
      </w:r>
      <w:r w:rsidRPr="00557E01">
        <w:rPr>
          <w:rStyle w:val="pubyear"/>
          <w:rFonts w:cstheme="minorHAnsi"/>
          <w:color w:val="1C1D1E"/>
        </w:rPr>
        <w:t>2010</w:t>
      </w:r>
      <w:r w:rsidRPr="00557E01">
        <w:rPr>
          <w:rFonts w:cstheme="minorHAnsi"/>
        </w:rPr>
        <w:t>. </w:t>
      </w:r>
      <w:r w:rsidRPr="00557E01">
        <w:rPr>
          <w:rStyle w:val="articletitle"/>
          <w:rFonts w:cstheme="minorHAnsi"/>
          <w:color w:val="1C1D1E"/>
        </w:rPr>
        <w:t>Xylem function and growth rate interact to determine recovery rates after exposure to extreme water deficit</w:t>
      </w:r>
      <w:r w:rsidRPr="00557E01">
        <w:rPr>
          <w:rFonts w:cstheme="minorHAnsi"/>
        </w:rPr>
        <w:t>. </w:t>
      </w:r>
      <w:r w:rsidRPr="00557E01">
        <w:rPr>
          <w:rFonts w:cstheme="minorHAnsi"/>
          <w:i/>
          <w:iCs/>
        </w:rPr>
        <w:t xml:space="preserve">New </w:t>
      </w:r>
      <w:proofErr w:type="spellStart"/>
      <w:r w:rsidRPr="00557E01">
        <w:rPr>
          <w:rFonts w:cstheme="minorHAnsi"/>
          <w:i/>
          <w:iCs/>
        </w:rPr>
        <w:t>Phytologist</w:t>
      </w:r>
      <w:proofErr w:type="spellEnd"/>
      <w:r w:rsidRPr="00557E01">
        <w:rPr>
          <w:rFonts w:cstheme="minorHAnsi"/>
        </w:rPr>
        <w:t> </w:t>
      </w:r>
      <w:r w:rsidRPr="00557E01">
        <w:rPr>
          <w:rStyle w:val="vol"/>
          <w:rFonts w:cstheme="minorHAnsi"/>
          <w:b/>
          <w:bCs/>
          <w:color w:val="1C1D1E"/>
        </w:rPr>
        <w:t>188</w:t>
      </w:r>
      <w:r w:rsidRPr="00557E01">
        <w:rPr>
          <w:rFonts w:cstheme="minorHAnsi"/>
        </w:rPr>
        <w:t>: </w:t>
      </w:r>
      <w:r w:rsidRPr="00557E01">
        <w:rPr>
          <w:rStyle w:val="pagefirst"/>
          <w:rFonts w:cstheme="minorHAnsi"/>
          <w:color w:val="1C1D1E"/>
        </w:rPr>
        <w:t>533</w:t>
      </w:r>
      <w:r w:rsidRPr="00557E01">
        <w:rPr>
          <w:rFonts w:cstheme="minorHAnsi"/>
        </w:rPr>
        <w:t>– </w:t>
      </w:r>
      <w:r w:rsidRPr="00557E01">
        <w:rPr>
          <w:rStyle w:val="pagelast"/>
          <w:rFonts w:cstheme="minorHAnsi"/>
          <w:color w:val="1C1D1E"/>
        </w:rPr>
        <w:t>542</w:t>
      </w:r>
      <w:r w:rsidRPr="00557E01">
        <w:rPr>
          <w:rFonts w:cstheme="minorHAnsi"/>
        </w:rPr>
        <w:t>.</w:t>
      </w:r>
    </w:p>
    <w:p w14:paraId="1B00BF51" w14:textId="77777777" w:rsidR="00963929" w:rsidRPr="00557E01" w:rsidRDefault="00963929" w:rsidP="00557E01">
      <w:pPr>
        <w:spacing w:after="0"/>
        <w:ind w:left="720" w:hanging="720"/>
        <w:rPr>
          <w:rFonts w:cstheme="minorHAnsi"/>
        </w:rPr>
      </w:pPr>
      <w:r w:rsidRPr="00557E01">
        <w:rPr>
          <w:rStyle w:val="author"/>
          <w:rFonts w:cstheme="minorHAnsi"/>
          <w:color w:val="1C1D1E"/>
        </w:rPr>
        <w:t>Burke EJ</w:t>
      </w:r>
      <w:r w:rsidRPr="00557E01">
        <w:rPr>
          <w:rFonts w:cstheme="minorHAnsi"/>
        </w:rPr>
        <w:t>, </w:t>
      </w:r>
      <w:r w:rsidRPr="00557E01">
        <w:rPr>
          <w:rStyle w:val="author"/>
          <w:rFonts w:cstheme="minorHAnsi"/>
          <w:color w:val="1C1D1E"/>
        </w:rPr>
        <w:t>Brown SJ</w:t>
      </w:r>
      <w:r w:rsidRPr="00557E01">
        <w:rPr>
          <w:rFonts w:cstheme="minorHAnsi"/>
        </w:rPr>
        <w:t>, </w:t>
      </w:r>
      <w:proofErr w:type="spellStart"/>
      <w:r w:rsidRPr="00557E01">
        <w:rPr>
          <w:rStyle w:val="author"/>
          <w:rFonts w:cstheme="minorHAnsi"/>
          <w:color w:val="1C1D1E"/>
        </w:rPr>
        <w:t>Christidis</w:t>
      </w:r>
      <w:proofErr w:type="spellEnd"/>
      <w:r w:rsidRPr="00557E01">
        <w:rPr>
          <w:rStyle w:val="author"/>
          <w:rFonts w:cstheme="minorHAnsi"/>
          <w:color w:val="1C1D1E"/>
        </w:rPr>
        <w:t xml:space="preserve"> N</w:t>
      </w:r>
      <w:r w:rsidRPr="00557E01">
        <w:rPr>
          <w:rFonts w:cstheme="minorHAnsi"/>
        </w:rPr>
        <w:t>. </w:t>
      </w:r>
      <w:r w:rsidRPr="00557E01">
        <w:rPr>
          <w:rStyle w:val="pubyear"/>
          <w:rFonts w:cstheme="minorHAnsi"/>
          <w:color w:val="1C1D1E"/>
        </w:rPr>
        <w:t>2006</w:t>
      </w:r>
      <w:r w:rsidRPr="00557E01">
        <w:rPr>
          <w:rFonts w:cstheme="minorHAnsi"/>
        </w:rPr>
        <w:t>. </w:t>
      </w:r>
      <w:r w:rsidRPr="00557E01">
        <w:rPr>
          <w:rStyle w:val="articletitle"/>
          <w:rFonts w:cstheme="minorHAnsi"/>
          <w:color w:val="1C1D1E"/>
        </w:rPr>
        <w:t xml:space="preserve">Modeling the recent evolution of global drought and projections for the twenty‐first century with the </w:t>
      </w:r>
      <w:proofErr w:type="spellStart"/>
      <w:r w:rsidRPr="00557E01">
        <w:rPr>
          <w:rStyle w:val="articletitle"/>
          <w:rFonts w:cstheme="minorHAnsi"/>
          <w:color w:val="1C1D1E"/>
        </w:rPr>
        <w:t>hadley</w:t>
      </w:r>
      <w:proofErr w:type="spellEnd"/>
      <w:r w:rsidRPr="00557E01">
        <w:rPr>
          <w:rStyle w:val="articletitle"/>
          <w:rFonts w:cstheme="minorHAnsi"/>
          <w:color w:val="1C1D1E"/>
        </w:rPr>
        <w:t xml:space="preserve"> </w:t>
      </w:r>
      <w:proofErr w:type="spellStart"/>
      <w:r w:rsidRPr="00557E01">
        <w:rPr>
          <w:rStyle w:val="articletitle"/>
          <w:rFonts w:cstheme="minorHAnsi"/>
          <w:color w:val="1C1D1E"/>
        </w:rPr>
        <w:t>centre</w:t>
      </w:r>
      <w:proofErr w:type="spellEnd"/>
      <w:r w:rsidRPr="00557E01">
        <w:rPr>
          <w:rStyle w:val="articletitle"/>
          <w:rFonts w:cstheme="minorHAnsi"/>
          <w:color w:val="1C1D1E"/>
        </w:rPr>
        <w:t xml:space="preserve"> climate model</w:t>
      </w:r>
      <w:r w:rsidRPr="00557E01">
        <w:rPr>
          <w:rFonts w:cstheme="minorHAnsi"/>
        </w:rPr>
        <w:t>. </w:t>
      </w:r>
      <w:r w:rsidRPr="00557E01">
        <w:rPr>
          <w:rFonts w:cstheme="minorHAnsi"/>
          <w:i/>
          <w:iCs/>
        </w:rPr>
        <w:t>Journal of Hydrometeorology</w:t>
      </w:r>
      <w:r w:rsidRPr="00557E01">
        <w:rPr>
          <w:rFonts w:cstheme="minorHAnsi"/>
        </w:rPr>
        <w:t> </w:t>
      </w:r>
      <w:r w:rsidRPr="00557E01">
        <w:rPr>
          <w:rStyle w:val="vol"/>
          <w:rFonts w:cstheme="minorHAnsi"/>
          <w:b/>
          <w:bCs/>
          <w:color w:val="1C1D1E"/>
        </w:rPr>
        <w:t>7</w:t>
      </w:r>
      <w:r w:rsidRPr="00557E01">
        <w:rPr>
          <w:rFonts w:cstheme="minorHAnsi"/>
        </w:rPr>
        <w:t>: </w:t>
      </w:r>
      <w:r w:rsidRPr="00557E01">
        <w:rPr>
          <w:rStyle w:val="pagefirst"/>
          <w:rFonts w:cstheme="minorHAnsi"/>
          <w:color w:val="1C1D1E"/>
        </w:rPr>
        <w:t>1113</w:t>
      </w:r>
      <w:r w:rsidRPr="00557E01">
        <w:rPr>
          <w:rFonts w:cstheme="minorHAnsi"/>
        </w:rPr>
        <w:t>– </w:t>
      </w:r>
      <w:r w:rsidRPr="00557E01">
        <w:rPr>
          <w:rStyle w:val="pagelast"/>
          <w:rFonts w:cstheme="minorHAnsi"/>
          <w:color w:val="1C1D1E"/>
        </w:rPr>
        <w:t>1125</w:t>
      </w:r>
      <w:r w:rsidRPr="00557E01">
        <w:rPr>
          <w:rFonts w:cstheme="minorHAnsi"/>
        </w:rPr>
        <w:t>.</w:t>
      </w:r>
    </w:p>
    <w:p w14:paraId="66D9AA56" w14:textId="77777777" w:rsidR="00963929" w:rsidRPr="00557E01" w:rsidRDefault="00963929" w:rsidP="00557E01">
      <w:pPr>
        <w:spacing w:after="0"/>
        <w:ind w:left="720" w:hanging="720"/>
        <w:rPr>
          <w:rFonts w:cstheme="minorHAnsi"/>
        </w:rPr>
      </w:pPr>
      <w:proofErr w:type="spellStart"/>
      <w:r w:rsidRPr="00557E01">
        <w:rPr>
          <w:rStyle w:val="author"/>
          <w:rFonts w:cstheme="minorHAnsi"/>
          <w:color w:val="1C1D1E"/>
        </w:rPr>
        <w:t>Ciais</w:t>
      </w:r>
      <w:proofErr w:type="spellEnd"/>
      <w:r w:rsidRPr="00557E01">
        <w:rPr>
          <w:rStyle w:val="author"/>
          <w:rFonts w:cstheme="minorHAnsi"/>
          <w:color w:val="1C1D1E"/>
        </w:rPr>
        <w:t xml:space="preserve"> P</w:t>
      </w:r>
      <w:r w:rsidRPr="00557E01">
        <w:rPr>
          <w:rFonts w:cstheme="minorHAnsi"/>
        </w:rPr>
        <w:t>, </w:t>
      </w:r>
      <w:r w:rsidRPr="00557E01">
        <w:rPr>
          <w:rStyle w:val="author"/>
          <w:rFonts w:cstheme="minorHAnsi"/>
          <w:color w:val="1C1D1E"/>
        </w:rPr>
        <w:t>Reichstein M</w:t>
      </w:r>
      <w:r w:rsidRPr="00557E01">
        <w:rPr>
          <w:rFonts w:cstheme="minorHAnsi"/>
        </w:rPr>
        <w:t>, </w:t>
      </w:r>
      <w:proofErr w:type="spellStart"/>
      <w:r w:rsidRPr="00557E01">
        <w:rPr>
          <w:rStyle w:val="author"/>
          <w:rFonts w:cstheme="minorHAnsi"/>
          <w:color w:val="1C1D1E"/>
        </w:rPr>
        <w:t>Viovy</w:t>
      </w:r>
      <w:proofErr w:type="spellEnd"/>
      <w:r w:rsidRPr="00557E01">
        <w:rPr>
          <w:rStyle w:val="author"/>
          <w:rFonts w:cstheme="minorHAnsi"/>
          <w:color w:val="1C1D1E"/>
        </w:rPr>
        <w:t xml:space="preserve"> N</w:t>
      </w:r>
      <w:r w:rsidRPr="00557E01">
        <w:rPr>
          <w:rFonts w:cstheme="minorHAnsi"/>
        </w:rPr>
        <w:t>, </w:t>
      </w:r>
      <w:proofErr w:type="spellStart"/>
      <w:r w:rsidRPr="00557E01">
        <w:rPr>
          <w:rStyle w:val="author"/>
          <w:rFonts w:cstheme="minorHAnsi"/>
          <w:color w:val="1C1D1E"/>
        </w:rPr>
        <w:t>Granier</w:t>
      </w:r>
      <w:proofErr w:type="spellEnd"/>
      <w:r w:rsidRPr="00557E01">
        <w:rPr>
          <w:rStyle w:val="author"/>
          <w:rFonts w:cstheme="minorHAnsi"/>
          <w:color w:val="1C1D1E"/>
        </w:rPr>
        <w:t xml:space="preserve"> A</w:t>
      </w:r>
      <w:r w:rsidRPr="00557E01">
        <w:rPr>
          <w:rFonts w:cstheme="minorHAnsi"/>
        </w:rPr>
        <w:t>, </w:t>
      </w:r>
      <w:proofErr w:type="spellStart"/>
      <w:r w:rsidRPr="00557E01">
        <w:rPr>
          <w:rStyle w:val="author"/>
          <w:rFonts w:cstheme="minorHAnsi"/>
          <w:color w:val="1C1D1E"/>
        </w:rPr>
        <w:t>Ogée</w:t>
      </w:r>
      <w:proofErr w:type="spellEnd"/>
      <w:r w:rsidRPr="00557E01">
        <w:rPr>
          <w:rStyle w:val="author"/>
          <w:rFonts w:cstheme="minorHAnsi"/>
          <w:color w:val="1C1D1E"/>
        </w:rPr>
        <w:t xml:space="preserve"> J</w:t>
      </w:r>
      <w:r w:rsidRPr="00557E01">
        <w:rPr>
          <w:rFonts w:cstheme="minorHAnsi"/>
        </w:rPr>
        <w:t>, </w:t>
      </w:r>
      <w:r w:rsidRPr="00557E01">
        <w:rPr>
          <w:rStyle w:val="author"/>
          <w:rFonts w:cstheme="minorHAnsi"/>
          <w:color w:val="1C1D1E"/>
        </w:rPr>
        <w:t>Allard V</w:t>
      </w:r>
      <w:r w:rsidRPr="00557E01">
        <w:rPr>
          <w:rFonts w:cstheme="minorHAnsi"/>
        </w:rPr>
        <w:t>, </w:t>
      </w:r>
      <w:proofErr w:type="spellStart"/>
      <w:r w:rsidRPr="00557E01">
        <w:rPr>
          <w:rStyle w:val="author"/>
          <w:rFonts w:cstheme="minorHAnsi"/>
          <w:color w:val="1C1D1E"/>
        </w:rPr>
        <w:t>Aubinet</w:t>
      </w:r>
      <w:proofErr w:type="spellEnd"/>
      <w:r w:rsidRPr="00557E01">
        <w:rPr>
          <w:rStyle w:val="author"/>
          <w:rFonts w:cstheme="minorHAnsi"/>
          <w:color w:val="1C1D1E"/>
        </w:rPr>
        <w:t xml:space="preserve"> M</w:t>
      </w:r>
      <w:r w:rsidRPr="00557E01">
        <w:rPr>
          <w:rFonts w:cstheme="minorHAnsi"/>
        </w:rPr>
        <w:t>, </w:t>
      </w:r>
      <w:r w:rsidRPr="00557E01">
        <w:rPr>
          <w:rStyle w:val="author"/>
          <w:rFonts w:cstheme="minorHAnsi"/>
          <w:color w:val="1C1D1E"/>
        </w:rPr>
        <w:t>Buchmann N</w:t>
      </w:r>
      <w:r w:rsidRPr="00557E01">
        <w:rPr>
          <w:rFonts w:cstheme="minorHAnsi"/>
        </w:rPr>
        <w:t>, </w:t>
      </w:r>
      <w:proofErr w:type="spellStart"/>
      <w:r w:rsidRPr="00557E01">
        <w:rPr>
          <w:rStyle w:val="author"/>
          <w:rFonts w:cstheme="minorHAnsi"/>
          <w:color w:val="1C1D1E"/>
        </w:rPr>
        <w:t>Bernhofer</w:t>
      </w:r>
      <w:proofErr w:type="spellEnd"/>
      <w:r w:rsidRPr="00557E01">
        <w:rPr>
          <w:rStyle w:val="author"/>
          <w:rFonts w:cstheme="minorHAnsi"/>
          <w:color w:val="1C1D1E"/>
        </w:rPr>
        <w:t xml:space="preserve"> C</w:t>
      </w:r>
      <w:r w:rsidRPr="00557E01">
        <w:rPr>
          <w:rFonts w:cstheme="minorHAnsi"/>
        </w:rPr>
        <w:t>, </w:t>
      </w:r>
      <w:r w:rsidRPr="00557E01">
        <w:rPr>
          <w:rStyle w:val="author"/>
          <w:rFonts w:cstheme="minorHAnsi"/>
          <w:color w:val="1C1D1E"/>
        </w:rPr>
        <w:t>Carrara A</w:t>
      </w:r>
      <w:r w:rsidRPr="00557E01">
        <w:rPr>
          <w:rFonts w:cstheme="minorHAnsi"/>
        </w:rPr>
        <w:t> </w:t>
      </w:r>
      <w:r w:rsidRPr="00557E01">
        <w:rPr>
          <w:rFonts w:cstheme="minorHAnsi"/>
          <w:i/>
          <w:iCs/>
        </w:rPr>
        <w:t>et al</w:t>
      </w:r>
      <w:r w:rsidRPr="00557E01">
        <w:rPr>
          <w:rFonts w:cstheme="minorHAnsi"/>
        </w:rPr>
        <w:t>. </w:t>
      </w:r>
      <w:r w:rsidRPr="00557E01">
        <w:rPr>
          <w:rStyle w:val="pubyear"/>
          <w:rFonts w:cstheme="minorHAnsi"/>
          <w:color w:val="1C1D1E"/>
        </w:rPr>
        <w:t>2005</w:t>
      </w:r>
      <w:r w:rsidRPr="00557E01">
        <w:rPr>
          <w:rFonts w:cstheme="minorHAnsi"/>
        </w:rPr>
        <w:t>. </w:t>
      </w:r>
      <w:r w:rsidRPr="00557E01">
        <w:rPr>
          <w:rStyle w:val="articletitle"/>
          <w:rFonts w:cstheme="minorHAnsi"/>
          <w:color w:val="1C1D1E"/>
        </w:rPr>
        <w:t>Europe‐wide reduction in primary productivity caused by the heat and drought in 2003</w:t>
      </w:r>
      <w:r w:rsidRPr="00557E01">
        <w:rPr>
          <w:rFonts w:cstheme="minorHAnsi"/>
        </w:rPr>
        <w:t>. </w:t>
      </w:r>
      <w:r w:rsidRPr="00557E01">
        <w:rPr>
          <w:rFonts w:cstheme="minorHAnsi"/>
          <w:i/>
          <w:iCs/>
        </w:rPr>
        <w:t>Nature</w:t>
      </w:r>
      <w:r w:rsidRPr="00557E01">
        <w:rPr>
          <w:rFonts w:cstheme="minorHAnsi"/>
        </w:rPr>
        <w:t> </w:t>
      </w:r>
      <w:r w:rsidRPr="00557E01">
        <w:rPr>
          <w:rStyle w:val="vol"/>
          <w:rFonts w:cstheme="minorHAnsi"/>
          <w:b/>
          <w:bCs/>
          <w:color w:val="1C1D1E"/>
        </w:rPr>
        <w:t>437</w:t>
      </w:r>
      <w:r w:rsidRPr="00557E01">
        <w:rPr>
          <w:rFonts w:cstheme="minorHAnsi"/>
        </w:rPr>
        <w:t>: </w:t>
      </w:r>
      <w:r w:rsidRPr="00557E01">
        <w:rPr>
          <w:rStyle w:val="pagefirst"/>
          <w:rFonts w:cstheme="minorHAnsi"/>
          <w:color w:val="1C1D1E"/>
        </w:rPr>
        <w:t>529</w:t>
      </w:r>
      <w:r w:rsidRPr="00557E01">
        <w:rPr>
          <w:rFonts w:cstheme="minorHAnsi"/>
        </w:rPr>
        <w:t>– </w:t>
      </w:r>
      <w:r w:rsidRPr="00557E01">
        <w:rPr>
          <w:rStyle w:val="pagelast"/>
          <w:rFonts w:cstheme="minorHAnsi"/>
          <w:color w:val="1C1D1E"/>
        </w:rPr>
        <w:t>533</w:t>
      </w:r>
      <w:r w:rsidRPr="00557E01">
        <w:rPr>
          <w:rFonts w:cstheme="minorHAnsi"/>
        </w:rPr>
        <w:t>.</w:t>
      </w:r>
    </w:p>
    <w:p w14:paraId="0FEB6E47" w14:textId="77777777" w:rsidR="00963929" w:rsidRPr="00557E01" w:rsidRDefault="00963929" w:rsidP="00557E01">
      <w:pPr>
        <w:spacing w:after="0"/>
        <w:ind w:left="720" w:hanging="720"/>
        <w:rPr>
          <w:rFonts w:cstheme="minorHAnsi"/>
        </w:rPr>
      </w:pPr>
      <w:r w:rsidRPr="00557E01">
        <w:rPr>
          <w:rStyle w:val="author"/>
          <w:rFonts w:cstheme="minorHAnsi"/>
          <w:color w:val="1C1D1E"/>
        </w:rPr>
        <w:t>Clapp RB</w:t>
      </w:r>
      <w:r w:rsidRPr="00557E01">
        <w:rPr>
          <w:rFonts w:cstheme="minorHAnsi"/>
        </w:rPr>
        <w:t>, </w:t>
      </w:r>
      <w:r w:rsidRPr="00557E01">
        <w:rPr>
          <w:rStyle w:val="author"/>
          <w:rFonts w:cstheme="minorHAnsi"/>
          <w:color w:val="1C1D1E"/>
        </w:rPr>
        <w:t>Hornberger GM</w:t>
      </w:r>
      <w:r w:rsidRPr="00557E01">
        <w:rPr>
          <w:rFonts w:cstheme="minorHAnsi"/>
        </w:rPr>
        <w:t>. </w:t>
      </w:r>
      <w:r w:rsidRPr="00557E01">
        <w:rPr>
          <w:rStyle w:val="pubyear"/>
          <w:rFonts w:cstheme="minorHAnsi"/>
          <w:color w:val="1C1D1E"/>
        </w:rPr>
        <w:t>1978</w:t>
      </w:r>
      <w:r w:rsidRPr="00557E01">
        <w:rPr>
          <w:rFonts w:cstheme="minorHAnsi"/>
        </w:rPr>
        <w:t>. </w:t>
      </w:r>
      <w:r w:rsidRPr="00557E01">
        <w:rPr>
          <w:rStyle w:val="articletitle"/>
          <w:rFonts w:cstheme="minorHAnsi"/>
          <w:color w:val="1C1D1E"/>
        </w:rPr>
        <w:t xml:space="preserve">Empirical equations for some soil </w:t>
      </w:r>
      <w:proofErr w:type="spellStart"/>
      <w:r w:rsidRPr="00557E01">
        <w:rPr>
          <w:rStyle w:val="articletitle"/>
          <w:rFonts w:cstheme="minorHAnsi"/>
          <w:color w:val="1C1D1E"/>
        </w:rPr>
        <w:t>hydrualic</w:t>
      </w:r>
      <w:proofErr w:type="spellEnd"/>
      <w:r w:rsidRPr="00557E01">
        <w:rPr>
          <w:rStyle w:val="articletitle"/>
          <w:rFonts w:cstheme="minorHAnsi"/>
          <w:color w:val="1C1D1E"/>
        </w:rPr>
        <w:t xml:space="preserve"> properties</w:t>
      </w:r>
      <w:r w:rsidRPr="00557E01">
        <w:rPr>
          <w:rFonts w:cstheme="minorHAnsi"/>
        </w:rPr>
        <w:t>. </w:t>
      </w:r>
      <w:r w:rsidRPr="00557E01">
        <w:rPr>
          <w:rFonts w:cstheme="minorHAnsi"/>
          <w:i/>
          <w:iCs/>
        </w:rPr>
        <w:t>Water Resources Research</w:t>
      </w:r>
      <w:r w:rsidRPr="00557E01">
        <w:rPr>
          <w:rFonts w:cstheme="minorHAnsi"/>
        </w:rPr>
        <w:t> </w:t>
      </w:r>
      <w:r w:rsidRPr="00557E01">
        <w:rPr>
          <w:rStyle w:val="vol"/>
          <w:rFonts w:cstheme="minorHAnsi"/>
          <w:b/>
          <w:bCs/>
          <w:color w:val="1C1D1E"/>
        </w:rPr>
        <w:t>14</w:t>
      </w:r>
      <w:r w:rsidRPr="00557E01">
        <w:rPr>
          <w:rFonts w:cstheme="minorHAnsi"/>
        </w:rPr>
        <w:t>: </w:t>
      </w:r>
      <w:r w:rsidRPr="00557E01">
        <w:rPr>
          <w:rStyle w:val="pagefirst"/>
          <w:rFonts w:cstheme="minorHAnsi"/>
          <w:color w:val="1C1D1E"/>
        </w:rPr>
        <w:t>601</w:t>
      </w:r>
      <w:r w:rsidRPr="00557E01">
        <w:rPr>
          <w:rFonts w:cstheme="minorHAnsi"/>
        </w:rPr>
        <w:t>– </w:t>
      </w:r>
      <w:r w:rsidRPr="00557E01">
        <w:rPr>
          <w:rStyle w:val="pagelast"/>
          <w:rFonts w:cstheme="minorHAnsi"/>
          <w:color w:val="1C1D1E"/>
        </w:rPr>
        <w:t>604</w:t>
      </w:r>
      <w:r w:rsidRPr="00557E01">
        <w:rPr>
          <w:rFonts w:cstheme="minorHAnsi"/>
        </w:rPr>
        <w:t>.</w:t>
      </w:r>
    </w:p>
    <w:p w14:paraId="4B8841DE" w14:textId="77777777" w:rsidR="00963929" w:rsidRPr="00557E01" w:rsidRDefault="00963929" w:rsidP="00557E01">
      <w:pPr>
        <w:spacing w:after="0"/>
        <w:ind w:left="720" w:hanging="720"/>
        <w:rPr>
          <w:rFonts w:cstheme="minorHAnsi"/>
        </w:rPr>
      </w:pPr>
      <w:r w:rsidRPr="00557E01">
        <w:rPr>
          <w:rStyle w:val="author"/>
          <w:rFonts w:cstheme="minorHAnsi"/>
          <w:color w:val="1C1D1E"/>
        </w:rPr>
        <w:t>Clark JS</w:t>
      </w:r>
      <w:r w:rsidRPr="00557E01">
        <w:rPr>
          <w:rFonts w:cstheme="minorHAnsi"/>
        </w:rPr>
        <w:t>, </w:t>
      </w:r>
      <w:r w:rsidRPr="00557E01">
        <w:rPr>
          <w:rStyle w:val="author"/>
          <w:rFonts w:cstheme="minorHAnsi"/>
          <w:color w:val="1C1D1E"/>
        </w:rPr>
        <w:t>Iverson L</w:t>
      </w:r>
      <w:r w:rsidRPr="00557E01">
        <w:rPr>
          <w:rFonts w:cstheme="minorHAnsi"/>
        </w:rPr>
        <w:t>, </w:t>
      </w:r>
      <w:r w:rsidRPr="00557E01">
        <w:rPr>
          <w:rStyle w:val="author"/>
          <w:rFonts w:cstheme="minorHAnsi"/>
          <w:color w:val="1C1D1E"/>
        </w:rPr>
        <w:t>Woodall CW</w:t>
      </w:r>
      <w:r w:rsidRPr="00557E01">
        <w:rPr>
          <w:rFonts w:cstheme="minorHAnsi"/>
        </w:rPr>
        <w:t>, </w:t>
      </w:r>
      <w:r w:rsidRPr="00557E01">
        <w:rPr>
          <w:rStyle w:val="author"/>
          <w:rFonts w:cstheme="minorHAnsi"/>
          <w:color w:val="1C1D1E"/>
        </w:rPr>
        <w:t>Allen CD</w:t>
      </w:r>
      <w:r w:rsidRPr="00557E01">
        <w:rPr>
          <w:rFonts w:cstheme="minorHAnsi"/>
        </w:rPr>
        <w:t>, </w:t>
      </w:r>
      <w:r w:rsidRPr="00557E01">
        <w:rPr>
          <w:rStyle w:val="author"/>
          <w:rFonts w:cstheme="minorHAnsi"/>
          <w:color w:val="1C1D1E"/>
        </w:rPr>
        <w:t>Bell DM</w:t>
      </w:r>
      <w:r w:rsidRPr="00557E01">
        <w:rPr>
          <w:rFonts w:cstheme="minorHAnsi"/>
        </w:rPr>
        <w:t>, </w:t>
      </w:r>
      <w:r w:rsidRPr="00557E01">
        <w:rPr>
          <w:rStyle w:val="author"/>
          <w:rFonts w:cstheme="minorHAnsi"/>
          <w:color w:val="1C1D1E"/>
        </w:rPr>
        <w:t>Bragg DC</w:t>
      </w:r>
      <w:r w:rsidRPr="00557E01">
        <w:rPr>
          <w:rFonts w:cstheme="minorHAnsi"/>
        </w:rPr>
        <w:t>, </w:t>
      </w:r>
      <w:r w:rsidRPr="00557E01">
        <w:rPr>
          <w:rStyle w:val="author"/>
          <w:rFonts w:cstheme="minorHAnsi"/>
          <w:color w:val="1C1D1E"/>
        </w:rPr>
        <w:t>D'Amato AW</w:t>
      </w:r>
      <w:r w:rsidRPr="00557E01">
        <w:rPr>
          <w:rFonts w:cstheme="minorHAnsi"/>
        </w:rPr>
        <w:t>, </w:t>
      </w:r>
      <w:r w:rsidRPr="00557E01">
        <w:rPr>
          <w:rStyle w:val="author"/>
          <w:rFonts w:cstheme="minorHAnsi"/>
          <w:color w:val="1C1D1E"/>
        </w:rPr>
        <w:t>Davis FW</w:t>
      </w:r>
      <w:r w:rsidRPr="00557E01">
        <w:rPr>
          <w:rFonts w:cstheme="minorHAnsi"/>
        </w:rPr>
        <w:t>, </w:t>
      </w:r>
      <w:r w:rsidRPr="00557E01">
        <w:rPr>
          <w:rStyle w:val="author"/>
          <w:rFonts w:cstheme="minorHAnsi"/>
          <w:color w:val="1C1D1E"/>
        </w:rPr>
        <w:t>Hersh MH</w:t>
      </w:r>
      <w:r w:rsidRPr="00557E01">
        <w:rPr>
          <w:rFonts w:cstheme="minorHAnsi"/>
        </w:rPr>
        <w:t>, </w:t>
      </w:r>
      <w:r w:rsidRPr="00557E01">
        <w:rPr>
          <w:rStyle w:val="author"/>
          <w:rFonts w:cstheme="minorHAnsi"/>
          <w:color w:val="1C1D1E"/>
        </w:rPr>
        <w:t>Ibanez I</w:t>
      </w:r>
      <w:r w:rsidRPr="00557E01">
        <w:rPr>
          <w:rFonts w:cstheme="minorHAnsi"/>
        </w:rPr>
        <w:t> </w:t>
      </w:r>
      <w:r w:rsidRPr="00557E01">
        <w:rPr>
          <w:rFonts w:cstheme="minorHAnsi"/>
          <w:i/>
          <w:iCs/>
        </w:rPr>
        <w:t>et al</w:t>
      </w:r>
      <w:r w:rsidRPr="00557E01">
        <w:rPr>
          <w:rFonts w:cstheme="minorHAnsi"/>
        </w:rPr>
        <w:t>. </w:t>
      </w:r>
      <w:r w:rsidRPr="00557E01">
        <w:rPr>
          <w:rStyle w:val="pubyear"/>
          <w:rFonts w:cstheme="minorHAnsi"/>
          <w:color w:val="1C1D1E"/>
        </w:rPr>
        <w:t>2016</w:t>
      </w:r>
      <w:r w:rsidRPr="00557E01">
        <w:rPr>
          <w:rFonts w:cstheme="minorHAnsi"/>
        </w:rPr>
        <w:t>. </w:t>
      </w:r>
      <w:r w:rsidRPr="00557E01">
        <w:rPr>
          <w:rStyle w:val="articletitle"/>
          <w:rFonts w:cstheme="minorHAnsi"/>
          <w:color w:val="1C1D1E"/>
        </w:rPr>
        <w:t>The impacts of increasing drought on forest dynamics, structure, and biodiversity in the United States</w:t>
      </w:r>
      <w:r w:rsidRPr="00557E01">
        <w:rPr>
          <w:rFonts w:cstheme="minorHAnsi"/>
        </w:rPr>
        <w:t>. </w:t>
      </w:r>
      <w:r w:rsidRPr="00557E01">
        <w:rPr>
          <w:rFonts w:cstheme="minorHAnsi"/>
          <w:i/>
          <w:iCs/>
        </w:rPr>
        <w:t>Global Change Biology</w:t>
      </w:r>
      <w:r w:rsidRPr="00557E01">
        <w:rPr>
          <w:rFonts w:cstheme="minorHAnsi"/>
        </w:rPr>
        <w:t> </w:t>
      </w:r>
      <w:r w:rsidRPr="00557E01">
        <w:rPr>
          <w:rStyle w:val="vol"/>
          <w:rFonts w:cstheme="minorHAnsi"/>
          <w:b/>
          <w:bCs/>
          <w:color w:val="1C1D1E"/>
        </w:rPr>
        <w:t>22</w:t>
      </w:r>
      <w:r w:rsidRPr="00557E01">
        <w:rPr>
          <w:rFonts w:cstheme="minorHAnsi"/>
        </w:rPr>
        <w:t>: </w:t>
      </w:r>
      <w:r w:rsidRPr="00557E01">
        <w:rPr>
          <w:rStyle w:val="pagefirst"/>
          <w:rFonts w:cstheme="minorHAnsi"/>
          <w:color w:val="1C1D1E"/>
        </w:rPr>
        <w:t>2329</w:t>
      </w:r>
      <w:r w:rsidRPr="00557E01">
        <w:rPr>
          <w:rFonts w:cstheme="minorHAnsi"/>
        </w:rPr>
        <w:t>– </w:t>
      </w:r>
      <w:r w:rsidRPr="00557E01">
        <w:rPr>
          <w:rStyle w:val="pagelast"/>
          <w:rFonts w:cstheme="minorHAnsi"/>
          <w:color w:val="1C1D1E"/>
        </w:rPr>
        <w:t>2352</w:t>
      </w:r>
      <w:r w:rsidRPr="00557E01">
        <w:rPr>
          <w:rFonts w:cstheme="minorHAnsi"/>
        </w:rPr>
        <w:t>.</w:t>
      </w:r>
    </w:p>
    <w:p w14:paraId="38D955BF" w14:textId="77777777" w:rsidR="00963929" w:rsidRPr="00557E01" w:rsidRDefault="00963929" w:rsidP="00557E01">
      <w:pPr>
        <w:spacing w:after="0"/>
        <w:ind w:left="720" w:hanging="720"/>
        <w:rPr>
          <w:rFonts w:cstheme="minorHAnsi"/>
        </w:rPr>
      </w:pPr>
      <w:r w:rsidRPr="00557E01">
        <w:rPr>
          <w:rStyle w:val="author"/>
          <w:rFonts w:cstheme="minorHAnsi"/>
          <w:color w:val="1C1D1E"/>
        </w:rPr>
        <w:t>Daly E</w:t>
      </w:r>
      <w:r w:rsidRPr="00557E01">
        <w:rPr>
          <w:rFonts w:cstheme="minorHAnsi"/>
        </w:rPr>
        <w:t>, </w:t>
      </w:r>
      <w:r w:rsidRPr="00557E01">
        <w:rPr>
          <w:rStyle w:val="author"/>
          <w:rFonts w:cstheme="minorHAnsi"/>
          <w:color w:val="1C1D1E"/>
        </w:rPr>
        <w:t>Oishi AC</w:t>
      </w:r>
      <w:r w:rsidRPr="00557E01">
        <w:rPr>
          <w:rFonts w:cstheme="minorHAnsi"/>
        </w:rPr>
        <w:t>, </w:t>
      </w:r>
      <w:proofErr w:type="spellStart"/>
      <w:r w:rsidRPr="00557E01">
        <w:rPr>
          <w:rStyle w:val="author"/>
          <w:rFonts w:cstheme="minorHAnsi"/>
          <w:color w:val="1C1D1E"/>
        </w:rPr>
        <w:t>Porporato</w:t>
      </w:r>
      <w:proofErr w:type="spellEnd"/>
      <w:r w:rsidRPr="00557E01">
        <w:rPr>
          <w:rStyle w:val="author"/>
          <w:rFonts w:cstheme="minorHAnsi"/>
          <w:color w:val="1C1D1E"/>
        </w:rPr>
        <w:t xml:space="preserve"> A</w:t>
      </w:r>
      <w:r w:rsidRPr="00557E01">
        <w:rPr>
          <w:rFonts w:cstheme="minorHAnsi"/>
        </w:rPr>
        <w:t>, </w:t>
      </w:r>
      <w:proofErr w:type="spellStart"/>
      <w:r w:rsidRPr="00557E01">
        <w:rPr>
          <w:rStyle w:val="author"/>
          <w:rFonts w:cstheme="minorHAnsi"/>
          <w:color w:val="1C1D1E"/>
        </w:rPr>
        <w:t>Katul</w:t>
      </w:r>
      <w:proofErr w:type="spellEnd"/>
      <w:r w:rsidRPr="00557E01">
        <w:rPr>
          <w:rStyle w:val="author"/>
          <w:rFonts w:cstheme="minorHAnsi"/>
          <w:color w:val="1C1D1E"/>
        </w:rPr>
        <w:t xml:space="preserve"> GG</w:t>
      </w:r>
      <w:r w:rsidRPr="00557E01">
        <w:rPr>
          <w:rFonts w:cstheme="minorHAnsi"/>
        </w:rPr>
        <w:t>. </w:t>
      </w:r>
      <w:r w:rsidRPr="00557E01">
        <w:rPr>
          <w:rStyle w:val="pubyear"/>
          <w:rFonts w:cstheme="minorHAnsi"/>
          <w:color w:val="1C1D1E"/>
        </w:rPr>
        <w:t>2008</w:t>
      </w:r>
      <w:r w:rsidRPr="00557E01">
        <w:rPr>
          <w:rFonts w:cstheme="minorHAnsi"/>
        </w:rPr>
        <w:t>. </w:t>
      </w:r>
      <w:r w:rsidRPr="00557E01">
        <w:rPr>
          <w:rStyle w:val="articletitle"/>
          <w:rFonts w:cstheme="minorHAnsi"/>
          <w:color w:val="1C1D1E"/>
        </w:rPr>
        <w:t>A stochastic model for daily subsurface CO</w:t>
      </w:r>
      <w:r w:rsidRPr="00557E01">
        <w:rPr>
          <w:rStyle w:val="articletitle"/>
          <w:rFonts w:cstheme="minorHAnsi"/>
          <w:color w:val="1C1D1E"/>
          <w:vertAlign w:val="subscript"/>
        </w:rPr>
        <w:t>2</w:t>
      </w:r>
      <w:r w:rsidRPr="00557E01">
        <w:rPr>
          <w:rStyle w:val="articletitle"/>
          <w:rFonts w:cstheme="minorHAnsi"/>
          <w:color w:val="1C1D1E"/>
        </w:rPr>
        <w:t> concentration and related soil respiration</w:t>
      </w:r>
      <w:r w:rsidRPr="00557E01">
        <w:rPr>
          <w:rFonts w:cstheme="minorHAnsi"/>
        </w:rPr>
        <w:t>. </w:t>
      </w:r>
      <w:r w:rsidRPr="00557E01">
        <w:rPr>
          <w:rFonts w:cstheme="minorHAnsi"/>
          <w:i/>
          <w:iCs/>
        </w:rPr>
        <w:t>Advances in Water Resources</w:t>
      </w:r>
      <w:r w:rsidRPr="00557E01">
        <w:rPr>
          <w:rFonts w:cstheme="minorHAnsi"/>
        </w:rPr>
        <w:t> </w:t>
      </w:r>
      <w:r w:rsidRPr="00557E01">
        <w:rPr>
          <w:rStyle w:val="vol"/>
          <w:rFonts w:cstheme="minorHAnsi"/>
          <w:b/>
          <w:bCs/>
          <w:color w:val="1C1D1E"/>
        </w:rPr>
        <w:t>31</w:t>
      </w:r>
      <w:r w:rsidRPr="00557E01">
        <w:rPr>
          <w:rFonts w:cstheme="minorHAnsi"/>
        </w:rPr>
        <w:t>: </w:t>
      </w:r>
      <w:r w:rsidRPr="00557E01">
        <w:rPr>
          <w:rStyle w:val="pagefirst"/>
          <w:rFonts w:cstheme="minorHAnsi"/>
          <w:color w:val="1C1D1E"/>
        </w:rPr>
        <w:t>987</w:t>
      </w:r>
      <w:r w:rsidRPr="00557E01">
        <w:rPr>
          <w:rFonts w:cstheme="minorHAnsi"/>
        </w:rPr>
        <w:t>– </w:t>
      </w:r>
      <w:r w:rsidRPr="00557E01">
        <w:rPr>
          <w:rStyle w:val="pagelast"/>
          <w:rFonts w:cstheme="minorHAnsi"/>
          <w:color w:val="1C1D1E"/>
        </w:rPr>
        <w:t>994</w:t>
      </w:r>
      <w:r w:rsidRPr="00557E01">
        <w:rPr>
          <w:rFonts w:cstheme="minorHAnsi"/>
        </w:rPr>
        <w:t>.</w:t>
      </w:r>
    </w:p>
    <w:p w14:paraId="20EBE6FB" w14:textId="77777777" w:rsidR="00963929" w:rsidRPr="00557E01" w:rsidRDefault="00963929" w:rsidP="00557E01">
      <w:pPr>
        <w:spacing w:after="0"/>
        <w:ind w:left="720" w:hanging="720"/>
        <w:rPr>
          <w:rFonts w:cstheme="minorHAnsi"/>
        </w:rPr>
      </w:pPr>
      <w:r w:rsidRPr="00557E01">
        <w:rPr>
          <w:rStyle w:val="author"/>
          <w:rFonts w:cstheme="minorHAnsi"/>
          <w:color w:val="1C1D1E"/>
        </w:rPr>
        <w:t>Daly E</w:t>
      </w:r>
      <w:r w:rsidRPr="00557E01">
        <w:rPr>
          <w:rFonts w:cstheme="minorHAnsi"/>
        </w:rPr>
        <w:t>, </w:t>
      </w:r>
      <w:proofErr w:type="spellStart"/>
      <w:r w:rsidRPr="00557E01">
        <w:rPr>
          <w:rStyle w:val="author"/>
          <w:rFonts w:cstheme="minorHAnsi"/>
          <w:color w:val="1C1D1E"/>
        </w:rPr>
        <w:t>Porporato</w:t>
      </w:r>
      <w:proofErr w:type="spellEnd"/>
      <w:r w:rsidRPr="00557E01">
        <w:rPr>
          <w:rStyle w:val="author"/>
          <w:rFonts w:cstheme="minorHAnsi"/>
          <w:color w:val="1C1D1E"/>
        </w:rPr>
        <w:t xml:space="preserve"> A</w:t>
      </w:r>
      <w:r w:rsidRPr="00557E01">
        <w:rPr>
          <w:rFonts w:cstheme="minorHAnsi"/>
        </w:rPr>
        <w:t>, </w:t>
      </w:r>
      <w:r w:rsidRPr="00557E01">
        <w:rPr>
          <w:rStyle w:val="author"/>
          <w:rFonts w:cstheme="minorHAnsi"/>
          <w:color w:val="1C1D1E"/>
        </w:rPr>
        <w:t>Rodriguez‐</w:t>
      </w:r>
      <w:proofErr w:type="spellStart"/>
      <w:r w:rsidRPr="00557E01">
        <w:rPr>
          <w:rStyle w:val="author"/>
          <w:rFonts w:cstheme="minorHAnsi"/>
          <w:color w:val="1C1D1E"/>
        </w:rPr>
        <w:t>Iturbe</w:t>
      </w:r>
      <w:proofErr w:type="spellEnd"/>
      <w:r w:rsidRPr="00557E01">
        <w:rPr>
          <w:rStyle w:val="author"/>
          <w:rFonts w:cstheme="minorHAnsi"/>
          <w:color w:val="1C1D1E"/>
        </w:rPr>
        <w:t xml:space="preserve"> I</w:t>
      </w:r>
      <w:r w:rsidRPr="00557E01">
        <w:rPr>
          <w:rFonts w:cstheme="minorHAnsi"/>
        </w:rPr>
        <w:t>. </w:t>
      </w:r>
      <w:r w:rsidRPr="00557E01">
        <w:rPr>
          <w:rStyle w:val="pubyear"/>
          <w:rFonts w:cstheme="minorHAnsi"/>
          <w:color w:val="1C1D1E"/>
        </w:rPr>
        <w:t>2004</w:t>
      </w:r>
      <w:r w:rsidRPr="00557E01">
        <w:rPr>
          <w:rFonts w:cstheme="minorHAnsi"/>
        </w:rPr>
        <w:t>. </w:t>
      </w:r>
      <w:r w:rsidRPr="00557E01">
        <w:rPr>
          <w:rStyle w:val="articletitle"/>
          <w:rFonts w:cstheme="minorHAnsi"/>
          <w:color w:val="1C1D1E"/>
        </w:rPr>
        <w:t>Coupled dynamics of photosynthesis, transpiration, and soil water balance. Part I: upscaling from hourly to daily level</w:t>
      </w:r>
      <w:r w:rsidRPr="00557E01">
        <w:rPr>
          <w:rFonts w:cstheme="minorHAnsi"/>
        </w:rPr>
        <w:t>. </w:t>
      </w:r>
      <w:r w:rsidRPr="00557E01">
        <w:rPr>
          <w:rFonts w:cstheme="minorHAnsi"/>
          <w:i/>
          <w:iCs/>
        </w:rPr>
        <w:t>Journal of Hydrometeorology</w:t>
      </w:r>
      <w:r w:rsidRPr="00557E01">
        <w:rPr>
          <w:rFonts w:cstheme="minorHAnsi"/>
        </w:rPr>
        <w:t> </w:t>
      </w:r>
      <w:r w:rsidRPr="00557E01">
        <w:rPr>
          <w:rStyle w:val="vol"/>
          <w:rFonts w:cstheme="minorHAnsi"/>
          <w:b/>
          <w:bCs/>
          <w:color w:val="1C1D1E"/>
        </w:rPr>
        <w:t>5</w:t>
      </w:r>
      <w:r w:rsidRPr="00557E01">
        <w:rPr>
          <w:rFonts w:cstheme="minorHAnsi"/>
        </w:rPr>
        <w:t>: </w:t>
      </w:r>
      <w:r w:rsidRPr="00557E01">
        <w:rPr>
          <w:rStyle w:val="pagefirst"/>
          <w:rFonts w:cstheme="minorHAnsi"/>
          <w:color w:val="1C1D1E"/>
        </w:rPr>
        <w:t>546</w:t>
      </w:r>
      <w:r w:rsidRPr="00557E01">
        <w:rPr>
          <w:rFonts w:cstheme="minorHAnsi"/>
        </w:rPr>
        <w:t>– </w:t>
      </w:r>
      <w:r w:rsidRPr="00557E01">
        <w:rPr>
          <w:rStyle w:val="pagelast"/>
          <w:rFonts w:cstheme="minorHAnsi"/>
          <w:color w:val="1C1D1E"/>
        </w:rPr>
        <w:t>558</w:t>
      </w:r>
      <w:r w:rsidRPr="00557E01">
        <w:rPr>
          <w:rFonts w:cstheme="minorHAnsi"/>
        </w:rPr>
        <w:t>.</w:t>
      </w:r>
    </w:p>
    <w:p w14:paraId="11192225" w14:textId="77777777" w:rsidR="00963929" w:rsidRPr="00557E01" w:rsidRDefault="00963929" w:rsidP="00557E01">
      <w:pPr>
        <w:spacing w:after="0"/>
        <w:ind w:left="720" w:hanging="720"/>
        <w:rPr>
          <w:rFonts w:cstheme="minorHAnsi"/>
        </w:rPr>
      </w:pPr>
      <w:proofErr w:type="spellStart"/>
      <w:r w:rsidRPr="00557E01">
        <w:rPr>
          <w:rStyle w:val="author"/>
          <w:rFonts w:cstheme="minorHAnsi"/>
          <w:color w:val="1C1D1E"/>
        </w:rPr>
        <w:t>Domec</w:t>
      </w:r>
      <w:proofErr w:type="spellEnd"/>
      <w:r w:rsidRPr="00557E01">
        <w:rPr>
          <w:rStyle w:val="author"/>
          <w:rFonts w:cstheme="minorHAnsi"/>
          <w:color w:val="1C1D1E"/>
        </w:rPr>
        <w:t xml:space="preserve"> J‐C</w:t>
      </w:r>
      <w:r w:rsidRPr="00557E01">
        <w:rPr>
          <w:rFonts w:cstheme="minorHAnsi"/>
        </w:rPr>
        <w:t>, </w:t>
      </w:r>
      <w:r w:rsidRPr="00557E01">
        <w:rPr>
          <w:rStyle w:val="author"/>
          <w:rFonts w:cstheme="minorHAnsi"/>
          <w:color w:val="1C1D1E"/>
        </w:rPr>
        <w:t>Gartner BL</w:t>
      </w:r>
      <w:r w:rsidRPr="00557E01">
        <w:rPr>
          <w:rFonts w:cstheme="minorHAnsi"/>
        </w:rPr>
        <w:t>. </w:t>
      </w:r>
      <w:r w:rsidRPr="00557E01">
        <w:rPr>
          <w:rStyle w:val="pubyear"/>
          <w:rFonts w:cstheme="minorHAnsi"/>
          <w:color w:val="1C1D1E"/>
        </w:rPr>
        <w:t>2001</w:t>
      </w:r>
      <w:r w:rsidRPr="00557E01">
        <w:rPr>
          <w:rFonts w:cstheme="minorHAnsi"/>
        </w:rPr>
        <w:t>. </w:t>
      </w:r>
      <w:r w:rsidRPr="00557E01">
        <w:rPr>
          <w:rStyle w:val="articletitle"/>
          <w:rFonts w:cstheme="minorHAnsi"/>
          <w:color w:val="1C1D1E"/>
        </w:rPr>
        <w:t>Cavitation and water storage capacity in bole xylem segments of mature and young Douglas‐fir trees</w:t>
      </w:r>
      <w:r w:rsidRPr="00557E01">
        <w:rPr>
          <w:rFonts w:cstheme="minorHAnsi"/>
        </w:rPr>
        <w:t>. </w:t>
      </w:r>
      <w:r w:rsidRPr="00557E01">
        <w:rPr>
          <w:rFonts w:cstheme="minorHAnsi"/>
          <w:i/>
          <w:iCs/>
        </w:rPr>
        <w:t>Trees</w:t>
      </w:r>
      <w:r w:rsidRPr="00557E01">
        <w:rPr>
          <w:rFonts w:cstheme="minorHAnsi"/>
        </w:rPr>
        <w:t> </w:t>
      </w:r>
      <w:r w:rsidRPr="00557E01">
        <w:rPr>
          <w:rStyle w:val="vol"/>
          <w:rFonts w:cstheme="minorHAnsi"/>
          <w:b/>
          <w:bCs/>
          <w:color w:val="1C1D1E"/>
        </w:rPr>
        <w:t>15</w:t>
      </w:r>
      <w:r w:rsidRPr="00557E01">
        <w:rPr>
          <w:rFonts w:cstheme="minorHAnsi"/>
        </w:rPr>
        <w:t>: </w:t>
      </w:r>
      <w:r w:rsidRPr="00557E01">
        <w:rPr>
          <w:rStyle w:val="pagefirst"/>
          <w:rFonts w:cstheme="minorHAnsi"/>
          <w:color w:val="1C1D1E"/>
        </w:rPr>
        <w:t>204</w:t>
      </w:r>
      <w:r w:rsidRPr="00557E01">
        <w:rPr>
          <w:rFonts w:cstheme="minorHAnsi"/>
        </w:rPr>
        <w:t>– </w:t>
      </w:r>
      <w:r w:rsidRPr="00557E01">
        <w:rPr>
          <w:rStyle w:val="pagelast"/>
          <w:rFonts w:cstheme="minorHAnsi"/>
          <w:color w:val="1C1D1E"/>
        </w:rPr>
        <w:t>214</w:t>
      </w:r>
      <w:r w:rsidRPr="00557E01">
        <w:rPr>
          <w:rFonts w:cstheme="minorHAnsi"/>
        </w:rPr>
        <w:t>.</w:t>
      </w:r>
    </w:p>
    <w:p w14:paraId="022A3AE5" w14:textId="77777777" w:rsidR="00963929" w:rsidRPr="00557E01" w:rsidRDefault="00963929" w:rsidP="00557E01">
      <w:pPr>
        <w:spacing w:after="0"/>
        <w:ind w:left="720" w:hanging="720"/>
        <w:rPr>
          <w:rFonts w:cstheme="minorHAnsi"/>
        </w:rPr>
      </w:pPr>
      <w:proofErr w:type="spellStart"/>
      <w:r w:rsidRPr="00557E01">
        <w:rPr>
          <w:rStyle w:val="author"/>
          <w:rFonts w:cstheme="minorHAnsi"/>
          <w:color w:val="1C1D1E"/>
        </w:rPr>
        <w:t>Domec</w:t>
      </w:r>
      <w:proofErr w:type="spellEnd"/>
      <w:r w:rsidRPr="00557E01">
        <w:rPr>
          <w:rStyle w:val="author"/>
          <w:rFonts w:cstheme="minorHAnsi"/>
          <w:color w:val="1C1D1E"/>
        </w:rPr>
        <w:t xml:space="preserve"> JC</w:t>
      </w:r>
      <w:r w:rsidRPr="00557E01">
        <w:rPr>
          <w:rFonts w:cstheme="minorHAnsi"/>
        </w:rPr>
        <w:t>, </w:t>
      </w:r>
      <w:r w:rsidRPr="00557E01">
        <w:rPr>
          <w:rStyle w:val="author"/>
          <w:rFonts w:cstheme="minorHAnsi"/>
          <w:color w:val="1C1D1E"/>
        </w:rPr>
        <w:t>Smith DD</w:t>
      </w:r>
      <w:r w:rsidRPr="00557E01">
        <w:rPr>
          <w:rFonts w:cstheme="minorHAnsi"/>
        </w:rPr>
        <w:t>, </w:t>
      </w:r>
      <w:r w:rsidRPr="00557E01">
        <w:rPr>
          <w:rStyle w:val="author"/>
          <w:rFonts w:cstheme="minorHAnsi"/>
          <w:color w:val="1C1D1E"/>
        </w:rPr>
        <w:t>McCulloh KA</w:t>
      </w:r>
      <w:r w:rsidRPr="00557E01">
        <w:rPr>
          <w:rFonts w:cstheme="minorHAnsi"/>
        </w:rPr>
        <w:t>. </w:t>
      </w:r>
      <w:r w:rsidRPr="00557E01">
        <w:rPr>
          <w:rStyle w:val="pubyear"/>
          <w:rFonts w:cstheme="minorHAnsi"/>
          <w:color w:val="1C1D1E"/>
        </w:rPr>
        <w:t>2017</w:t>
      </w:r>
      <w:r w:rsidRPr="00557E01">
        <w:rPr>
          <w:rFonts w:cstheme="minorHAnsi"/>
        </w:rPr>
        <w:t>. </w:t>
      </w:r>
      <w:r w:rsidRPr="00557E01">
        <w:rPr>
          <w:rStyle w:val="articletitle"/>
          <w:rFonts w:cstheme="minorHAnsi"/>
          <w:color w:val="1C1D1E"/>
        </w:rPr>
        <w:t>A synthesis of the effects of atmospheric carbon dioxide enrichment on plant hydraulics: implications for whole‐plant water use efficiency and resistance to drought</w:t>
      </w:r>
      <w:r w:rsidRPr="00557E01">
        <w:rPr>
          <w:rFonts w:cstheme="minorHAnsi"/>
        </w:rPr>
        <w:t>. </w:t>
      </w:r>
      <w:r w:rsidRPr="00557E01">
        <w:rPr>
          <w:rFonts w:cstheme="minorHAnsi"/>
          <w:i/>
          <w:iCs/>
        </w:rPr>
        <w:t>Plant, Cell &amp; Environment</w:t>
      </w:r>
      <w:r w:rsidRPr="00557E01">
        <w:rPr>
          <w:rFonts w:cstheme="minorHAnsi"/>
        </w:rPr>
        <w:t> </w:t>
      </w:r>
      <w:r w:rsidRPr="00557E01">
        <w:rPr>
          <w:rStyle w:val="vol"/>
          <w:rFonts w:cstheme="minorHAnsi"/>
          <w:b/>
          <w:bCs/>
          <w:color w:val="1C1D1E"/>
        </w:rPr>
        <w:t>40</w:t>
      </w:r>
      <w:r w:rsidRPr="00557E01">
        <w:rPr>
          <w:rFonts w:cstheme="minorHAnsi"/>
        </w:rPr>
        <w:t>: </w:t>
      </w:r>
      <w:r w:rsidRPr="00557E01">
        <w:rPr>
          <w:rStyle w:val="pagefirst"/>
          <w:rFonts w:cstheme="minorHAnsi"/>
          <w:color w:val="1C1D1E"/>
        </w:rPr>
        <w:t>921</w:t>
      </w:r>
      <w:r w:rsidRPr="00557E01">
        <w:rPr>
          <w:rFonts w:cstheme="minorHAnsi"/>
        </w:rPr>
        <w:t>– </w:t>
      </w:r>
      <w:r w:rsidRPr="00557E01">
        <w:rPr>
          <w:rStyle w:val="pagelast"/>
          <w:rFonts w:cstheme="minorHAnsi"/>
          <w:color w:val="1C1D1E"/>
        </w:rPr>
        <w:t>937</w:t>
      </w:r>
      <w:r w:rsidRPr="00557E01">
        <w:rPr>
          <w:rFonts w:cstheme="minorHAnsi"/>
        </w:rPr>
        <w:t>.</w:t>
      </w:r>
    </w:p>
    <w:p w14:paraId="1D843C03" w14:textId="77777777" w:rsidR="00963929" w:rsidRPr="00557E01" w:rsidRDefault="00963929" w:rsidP="00557E01">
      <w:pPr>
        <w:spacing w:after="0"/>
        <w:ind w:left="720" w:hanging="720"/>
        <w:rPr>
          <w:rFonts w:cstheme="minorHAnsi"/>
        </w:rPr>
      </w:pPr>
      <w:proofErr w:type="spellStart"/>
      <w:r w:rsidRPr="00557E01">
        <w:rPr>
          <w:rStyle w:val="author"/>
          <w:rFonts w:cstheme="minorHAnsi"/>
          <w:color w:val="1C1D1E"/>
        </w:rPr>
        <w:t>Duan</w:t>
      </w:r>
      <w:proofErr w:type="spellEnd"/>
      <w:r w:rsidRPr="00557E01">
        <w:rPr>
          <w:rStyle w:val="author"/>
          <w:rFonts w:cstheme="minorHAnsi"/>
          <w:color w:val="1C1D1E"/>
        </w:rPr>
        <w:t xml:space="preserve"> H</w:t>
      </w:r>
      <w:r w:rsidRPr="00557E01">
        <w:rPr>
          <w:rFonts w:cstheme="minorHAnsi"/>
        </w:rPr>
        <w:t>, </w:t>
      </w:r>
      <w:r w:rsidRPr="00557E01">
        <w:rPr>
          <w:rStyle w:val="author"/>
          <w:rFonts w:cstheme="minorHAnsi"/>
          <w:color w:val="1C1D1E"/>
        </w:rPr>
        <w:t>O'Grady AP</w:t>
      </w:r>
      <w:r w:rsidRPr="00557E01">
        <w:rPr>
          <w:rFonts w:cstheme="minorHAnsi"/>
        </w:rPr>
        <w:t>, </w:t>
      </w:r>
      <w:proofErr w:type="spellStart"/>
      <w:r w:rsidRPr="00557E01">
        <w:rPr>
          <w:rStyle w:val="author"/>
          <w:rFonts w:cstheme="minorHAnsi"/>
          <w:color w:val="1C1D1E"/>
        </w:rPr>
        <w:t>Duursma</w:t>
      </w:r>
      <w:proofErr w:type="spellEnd"/>
      <w:r w:rsidRPr="00557E01">
        <w:rPr>
          <w:rStyle w:val="author"/>
          <w:rFonts w:cstheme="minorHAnsi"/>
          <w:color w:val="1C1D1E"/>
        </w:rPr>
        <w:t xml:space="preserve"> RA</w:t>
      </w:r>
      <w:r w:rsidRPr="00557E01">
        <w:rPr>
          <w:rFonts w:cstheme="minorHAnsi"/>
        </w:rPr>
        <w:t>, </w:t>
      </w:r>
      <w:proofErr w:type="spellStart"/>
      <w:r w:rsidRPr="00557E01">
        <w:rPr>
          <w:rStyle w:val="author"/>
          <w:rFonts w:cstheme="minorHAnsi"/>
          <w:color w:val="1C1D1E"/>
        </w:rPr>
        <w:t>Choat</w:t>
      </w:r>
      <w:proofErr w:type="spellEnd"/>
      <w:r w:rsidRPr="00557E01">
        <w:rPr>
          <w:rStyle w:val="author"/>
          <w:rFonts w:cstheme="minorHAnsi"/>
          <w:color w:val="1C1D1E"/>
        </w:rPr>
        <w:t xml:space="preserve"> B</w:t>
      </w:r>
      <w:r w:rsidRPr="00557E01">
        <w:rPr>
          <w:rFonts w:cstheme="minorHAnsi"/>
        </w:rPr>
        <w:t>, </w:t>
      </w:r>
      <w:r w:rsidRPr="00557E01">
        <w:rPr>
          <w:rStyle w:val="author"/>
          <w:rFonts w:cstheme="minorHAnsi"/>
          <w:color w:val="1C1D1E"/>
        </w:rPr>
        <w:t>Huang G</w:t>
      </w:r>
      <w:r w:rsidRPr="00557E01">
        <w:rPr>
          <w:rFonts w:cstheme="minorHAnsi"/>
        </w:rPr>
        <w:t>, </w:t>
      </w:r>
      <w:r w:rsidRPr="00557E01">
        <w:rPr>
          <w:rStyle w:val="author"/>
          <w:rFonts w:cstheme="minorHAnsi"/>
          <w:color w:val="1C1D1E"/>
        </w:rPr>
        <w:t>Smith RA</w:t>
      </w:r>
      <w:r w:rsidRPr="00557E01">
        <w:rPr>
          <w:rFonts w:cstheme="minorHAnsi"/>
        </w:rPr>
        <w:t>, </w:t>
      </w:r>
      <w:r w:rsidRPr="00557E01">
        <w:rPr>
          <w:rStyle w:val="author"/>
          <w:rFonts w:cstheme="minorHAnsi"/>
          <w:color w:val="1C1D1E"/>
        </w:rPr>
        <w:t>Jiang Y</w:t>
      </w:r>
      <w:r w:rsidRPr="00557E01">
        <w:rPr>
          <w:rFonts w:cstheme="minorHAnsi"/>
        </w:rPr>
        <w:t>, </w:t>
      </w:r>
      <w:r w:rsidRPr="00557E01">
        <w:rPr>
          <w:rStyle w:val="author"/>
          <w:rFonts w:cstheme="minorHAnsi"/>
          <w:color w:val="1C1D1E"/>
        </w:rPr>
        <w:t>Tissue DT</w:t>
      </w:r>
      <w:r w:rsidRPr="00557E01">
        <w:rPr>
          <w:rFonts w:cstheme="minorHAnsi"/>
        </w:rPr>
        <w:t>. </w:t>
      </w:r>
      <w:r w:rsidRPr="00557E01">
        <w:rPr>
          <w:rStyle w:val="pubyear"/>
          <w:rFonts w:cstheme="minorHAnsi"/>
          <w:color w:val="1C1D1E"/>
        </w:rPr>
        <w:t>2015</w:t>
      </w:r>
      <w:r w:rsidRPr="00557E01">
        <w:rPr>
          <w:rFonts w:cstheme="minorHAnsi"/>
        </w:rPr>
        <w:t>. </w:t>
      </w:r>
      <w:r w:rsidRPr="00557E01">
        <w:rPr>
          <w:rStyle w:val="articletitle"/>
          <w:rFonts w:cstheme="minorHAnsi"/>
          <w:color w:val="1C1D1E"/>
        </w:rPr>
        <w:t>Drought responses of two gymnosperm species with contrasting stomatal regulation strategies under elevated [CO</w:t>
      </w:r>
      <w:r w:rsidRPr="00557E01">
        <w:rPr>
          <w:rStyle w:val="articletitle"/>
          <w:rFonts w:cstheme="minorHAnsi"/>
          <w:color w:val="1C1D1E"/>
          <w:vertAlign w:val="subscript"/>
        </w:rPr>
        <w:t>2</w:t>
      </w:r>
      <w:r w:rsidRPr="00557E01">
        <w:rPr>
          <w:rStyle w:val="articletitle"/>
          <w:rFonts w:cstheme="minorHAnsi"/>
          <w:color w:val="1C1D1E"/>
        </w:rPr>
        <w:t>] and temperature</w:t>
      </w:r>
      <w:r w:rsidRPr="00557E01">
        <w:rPr>
          <w:rFonts w:cstheme="minorHAnsi"/>
        </w:rPr>
        <w:t>. </w:t>
      </w:r>
      <w:r w:rsidRPr="00557E01">
        <w:rPr>
          <w:rFonts w:cstheme="minorHAnsi"/>
          <w:i/>
          <w:iCs/>
        </w:rPr>
        <w:t>Tree Physiology</w:t>
      </w:r>
      <w:r w:rsidRPr="00557E01">
        <w:rPr>
          <w:rFonts w:cstheme="minorHAnsi"/>
        </w:rPr>
        <w:t> </w:t>
      </w:r>
      <w:r w:rsidRPr="00557E01">
        <w:rPr>
          <w:rStyle w:val="vol"/>
          <w:rFonts w:cstheme="minorHAnsi"/>
          <w:b/>
          <w:bCs/>
          <w:color w:val="1C1D1E"/>
        </w:rPr>
        <w:t>35</w:t>
      </w:r>
      <w:r w:rsidRPr="00557E01">
        <w:rPr>
          <w:rFonts w:cstheme="minorHAnsi"/>
        </w:rPr>
        <w:t>: </w:t>
      </w:r>
      <w:r w:rsidRPr="00557E01">
        <w:rPr>
          <w:rStyle w:val="pagefirst"/>
          <w:rFonts w:cstheme="minorHAnsi"/>
          <w:color w:val="1C1D1E"/>
        </w:rPr>
        <w:t>756</w:t>
      </w:r>
      <w:r w:rsidRPr="00557E01">
        <w:rPr>
          <w:rFonts w:cstheme="minorHAnsi"/>
        </w:rPr>
        <w:t>– </w:t>
      </w:r>
      <w:r w:rsidRPr="00557E01">
        <w:rPr>
          <w:rStyle w:val="pagelast"/>
          <w:rFonts w:cstheme="minorHAnsi"/>
          <w:color w:val="1C1D1E"/>
        </w:rPr>
        <w:t>770</w:t>
      </w:r>
      <w:r w:rsidRPr="00557E01">
        <w:rPr>
          <w:rFonts w:cstheme="minorHAnsi"/>
        </w:rPr>
        <w:t>.</w:t>
      </w:r>
    </w:p>
    <w:p w14:paraId="748CAC42" w14:textId="77777777" w:rsidR="00963929" w:rsidRPr="00557E01" w:rsidRDefault="00963929" w:rsidP="00557E01">
      <w:pPr>
        <w:spacing w:after="0"/>
        <w:ind w:left="720" w:hanging="720"/>
        <w:rPr>
          <w:rFonts w:cstheme="minorHAnsi"/>
        </w:rPr>
      </w:pPr>
      <w:r w:rsidRPr="00557E01">
        <w:rPr>
          <w:rStyle w:val="author"/>
          <w:rFonts w:cstheme="minorHAnsi"/>
          <w:color w:val="1C1D1E"/>
        </w:rPr>
        <w:t>Dunne T</w:t>
      </w:r>
      <w:r w:rsidRPr="00557E01">
        <w:rPr>
          <w:rFonts w:cstheme="minorHAnsi"/>
        </w:rPr>
        <w:t>, </w:t>
      </w:r>
      <w:r w:rsidRPr="00557E01">
        <w:rPr>
          <w:rStyle w:val="author"/>
          <w:rFonts w:cstheme="minorHAnsi"/>
          <w:color w:val="1C1D1E"/>
        </w:rPr>
        <w:t>Moore TR</w:t>
      </w:r>
      <w:r w:rsidRPr="00557E01">
        <w:rPr>
          <w:rFonts w:cstheme="minorHAnsi"/>
        </w:rPr>
        <w:t>, </w:t>
      </w:r>
      <w:r w:rsidRPr="00557E01">
        <w:rPr>
          <w:rStyle w:val="author"/>
          <w:rFonts w:cstheme="minorHAnsi"/>
          <w:color w:val="1C1D1E"/>
        </w:rPr>
        <w:t>Taylor CH</w:t>
      </w:r>
      <w:r w:rsidRPr="00557E01">
        <w:rPr>
          <w:rFonts w:cstheme="minorHAnsi"/>
        </w:rPr>
        <w:t>. </w:t>
      </w:r>
      <w:r w:rsidRPr="00557E01">
        <w:rPr>
          <w:rStyle w:val="pubyear"/>
          <w:rFonts w:cstheme="minorHAnsi"/>
          <w:color w:val="1C1D1E"/>
        </w:rPr>
        <w:t>1975</w:t>
      </w:r>
      <w:r w:rsidRPr="00557E01">
        <w:rPr>
          <w:rFonts w:cstheme="minorHAnsi"/>
        </w:rPr>
        <w:t>. </w:t>
      </w:r>
      <w:r w:rsidRPr="00557E01">
        <w:rPr>
          <w:rStyle w:val="articletitle"/>
          <w:rFonts w:cstheme="minorHAnsi"/>
          <w:color w:val="1C1D1E"/>
        </w:rPr>
        <w:t>Recognition and prediction of runoff‐producing zones in humid regions</w:t>
      </w:r>
      <w:r w:rsidRPr="00557E01">
        <w:rPr>
          <w:rFonts w:cstheme="minorHAnsi"/>
        </w:rPr>
        <w:t>. </w:t>
      </w:r>
      <w:r w:rsidRPr="00557E01">
        <w:rPr>
          <w:rFonts w:cstheme="minorHAnsi"/>
          <w:i/>
          <w:iCs/>
        </w:rPr>
        <w:t>Hydrological Sciences</w:t>
      </w:r>
      <w:r w:rsidRPr="00557E01">
        <w:rPr>
          <w:rFonts w:cstheme="minorHAnsi"/>
        </w:rPr>
        <w:t> </w:t>
      </w:r>
      <w:r w:rsidRPr="00557E01">
        <w:rPr>
          <w:rStyle w:val="vol"/>
          <w:rFonts w:cstheme="minorHAnsi"/>
          <w:b/>
          <w:bCs/>
          <w:color w:val="1C1D1E"/>
        </w:rPr>
        <w:t>3</w:t>
      </w:r>
      <w:r w:rsidRPr="00557E01">
        <w:rPr>
          <w:rFonts w:cstheme="minorHAnsi"/>
        </w:rPr>
        <w:t>: </w:t>
      </w:r>
      <w:r w:rsidRPr="00557E01">
        <w:rPr>
          <w:rStyle w:val="pagefirst"/>
          <w:rFonts w:cstheme="minorHAnsi"/>
          <w:color w:val="1C1D1E"/>
        </w:rPr>
        <w:t>305</w:t>
      </w:r>
      <w:r w:rsidRPr="00557E01">
        <w:rPr>
          <w:rFonts w:cstheme="minorHAnsi"/>
        </w:rPr>
        <w:t>– </w:t>
      </w:r>
      <w:r w:rsidRPr="00557E01">
        <w:rPr>
          <w:rStyle w:val="pagelast"/>
          <w:rFonts w:cstheme="minorHAnsi"/>
          <w:color w:val="1C1D1E"/>
        </w:rPr>
        <w:t>326</w:t>
      </w:r>
      <w:r w:rsidRPr="00557E01">
        <w:rPr>
          <w:rFonts w:cstheme="minorHAnsi"/>
        </w:rPr>
        <w:t>.</w:t>
      </w:r>
    </w:p>
    <w:p w14:paraId="076CB054" w14:textId="77777777" w:rsidR="00963929" w:rsidRPr="00557E01" w:rsidRDefault="00963929" w:rsidP="00557E01">
      <w:pPr>
        <w:spacing w:after="0"/>
        <w:ind w:left="720" w:hanging="720"/>
        <w:rPr>
          <w:rFonts w:cstheme="minorHAnsi"/>
        </w:rPr>
      </w:pPr>
      <w:r w:rsidRPr="00557E01">
        <w:rPr>
          <w:rStyle w:val="author"/>
          <w:rFonts w:cstheme="minorHAnsi"/>
          <w:color w:val="1C1D1E"/>
        </w:rPr>
        <w:t>Elliott LF</w:t>
      </w:r>
      <w:r w:rsidRPr="00557E01">
        <w:rPr>
          <w:rFonts w:cstheme="minorHAnsi"/>
        </w:rPr>
        <w:t>, </w:t>
      </w:r>
      <w:r w:rsidRPr="00557E01">
        <w:rPr>
          <w:rStyle w:val="author"/>
          <w:rFonts w:cstheme="minorHAnsi"/>
          <w:color w:val="1C1D1E"/>
        </w:rPr>
        <w:t>Diamond DD</w:t>
      </w:r>
      <w:r w:rsidRPr="00557E01">
        <w:rPr>
          <w:rFonts w:cstheme="minorHAnsi"/>
        </w:rPr>
        <w:t>, </w:t>
      </w:r>
      <w:r w:rsidRPr="00557E01">
        <w:rPr>
          <w:rStyle w:val="author"/>
          <w:rFonts w:cstheme="minorHAnsi"/>
          <w:color w:val="1C1D1E"/>
        </w:rPr>
        <w:t>True CD</w:t>
      </w:r>
      <w:r w:rsidRPr="00557E01">
        <w:rPr>
          <w:rFonts w:cstheme="minorHAnsi"/>
        </w:rPr>
        <w:t>, </w:t>
      </w:r>
      <w:r w:rsidRPr="00557E01">
        <w:rPr>
          <w:rStyle w:val="author"/>
          <w:rFonts w:cstheme="minorHAnsi"/>
          <w:color w:val="1C1D1E"/>
        </w:rPr>
        <w:t>Blodgett CF</w:t>
      </w:r>
      <w:r w:rsidRPr="00557E01">
        <w:rPr>
          <w:rFonts w:cstheme="minorHAnsi"/>
        </w:rPr>
        <w:t>, </w:t>
      </w:r>
      <w:r w:rsidRPr="00557E01">
        <w:rPr>
          <w:rStyle w:val="author"/>
          <w:rFonts w:cstheme="minorHAnsi"/>
          <w:color w:val="1C1D1E"/>
        </w:rPr>
        <w:t>Pursell D</w:t>
      </w:r>
      <w:r w:rsidRPr="00557E01">
        <w:rPr>
          <w:rFonts w:cstheme="minorHAnsi"/>
        </w:rPr>
        <w:t>, </w:t>
      </w:r>
      <w:r w:rsidRPr="00557E01">
        <w:rPr>
          <w:rStyle w:val="author"/>
          <w:rFonts w:cstheme="minorHAnsi"/>
          <w:color w:val="1C1D1E"/>
        </w:rPr>
        <w:t>German D</w:t>
      </w:r>
      <w:r w:rsidRPr="00557E01">
        <w:rPr>
          <w:rFonts w:cstheme="minorHAnsi"/>
        </w:rPr>
        <w:t>, </w:t>
      </w:r>
      <w:proofErr w:type="spellStart"/>
      <w:r w:rsidRPr="00557E01">
        <w:rPr>
          <w:rStyle w:val="author"/>
          <w:rFonts w:cstheme="minorHAnsi"/>
          <w:color w:val="1C1D1E"/>
        </w:rPr>
        <w:t>Treuer</w:t>
      </w:r>
      <w:proofErr w:type="spellEnd"/>
      <w:r w:rsidRPr="00557E01">
        <w:rPr>
          <w:rStyle w:val="author"/>
          <w:rFonts w:cstheme="minorHAnsi"/>
          <w:color w:val="1C1D1E"/>
        </w:rPr>
        <w:t>‐Kuehn A</w:t>
      </w:r>
      <w:r w:rsidRPr="00557E01">
        <w:rPr>
          <w:rFonts w:cstheme="minorHAnsi"/>
        </w:rPr>
        <w:t>. </w:t>
      </w:r>
      <w:r w:rsidRPr="00557E01">
        <w:rPr>
          <w:rStyle w:val="pubyear"/>
          <w:rFonts w:cstheme="minorHAnsi"/>
          <w:color w:val="1C1D1E"/>
        </w:rPr>
        <w:t>2014</w:t>
      </w:r>
      <w:r w:rsidRPr="00557E01">
        <w:rPr>
          <w:rFonts w:cstheme="minorHAnsi"/>
        </w:rPr>
        <w:t>. </w:t>
      </w:r>
      <w:r w:rsidRPr="00557E01">
        <w:rPr>
          <w:rStyle w:val="othertitle"/>
          <w:rFonts w:cstheme="minorHAnsi"/>
          <w:color w:val="1C1D1E"/>
        </w:rPr>
        <w:t>Ecological mapping systems of Texas: summary report</w:t>
      </w:r>
      <w:r w:rsidRPr="00557E01">
        <w:rPr>
          <w:rFonts w:cstheme="minorHAnsi"/>
        </w:rPr>
        <w:t>. [WWW document] URL </w:t>
      </w:r>
      <w:hyperlink r:id="rId265" w:history="1">
        <w:r w:rsidRPr="00557E01">
          <w:rPr>
            <w:rStyle w:val="Hyperlink"/>
            <w:rFonts w:cstheme="minorHAnsi"/>
            <w:color w:val="005274"/>
          </w:rPr>
          <w:t>https://tpwd.texas.gov/landwater/land/programs/landscape-ecology/ems/</w:t>
        </w:r>
      </w:hyperlink>
      <w:r w:rsidRPr="00557E01">
        <w:rPr>
          <w:rFonts w:cstheme="minorHAnsi"/>
        </w:rPr>
        <w:t> [accessed 9 Jun 2014].</w:t>
      </w:r>
    </w:p>
    <w:p w14:paraId="1481CDD7" w14:textId="77777777" w:rsidR="00963929" w:rsidRPr="00557E01" w:rsidRDefault="00963929" w:rsidP="00557E01">
      <w:pPr>
        <w:spacing w:after="0"/>
        <w:ind w:left="720" w:hanging="720"/>
        <w:rPr>
          <w:rFonts w:cstheme="minorHAnsi"/>
        </w:rPr>
      </w:pPr>
      <w:r w:rsidRPr="00557E01">
        <w:rPr>
          <w:rStyle w:val="author"/>
          <w:rFonts w:cstheme="minorHAnsi"/>
          <w:color w:val="1C1D1E"/>
        </w:rPr>
        <w:t>Engelbrecht BMJ</w:t>
      </w:r>
      <w:r w:rsidRPr="00557E01">
        <w:rPr>
          <w:rFonts w:cstheme="minorHAnsi"/>
        </w:rPr>
        <w:t>, </w:t>
      </w:r>
      <w:proofErr w:type="spellStart"/>
      <w:r w:rsidRPr="00557E01">
        <w:rPr>
          <w:rStyle w:val="author"/>
          <w:rFonts w:cstheme="minorHAnsi"/>
          <w:color w:val="1C1D1E"/>
        </w:rPr>
        <w:t>Comita</w:t>
      </w:r>
      <w:proofErr w:type="spellEnd"/>
      <w:r w:rsidRPr="00557E01">
        <w:rPr>
          <w:rStyle w:val="author"/>
          <w:rFonts w:cstheme="minorHAnsi"/>
          <w:color w:val="1C1D1E"/>
        </w:rPr>
        <w:t xml:space="preserve"> LS</w:t>
      </w:r>
      <w:r w:rsidRPr="00557E01">
        <w:rPr>
          <w:rFonts w:cstheme="minorHAnsi"/>
        </w:rPr>
        <w:t>, </w:t>
      </w:r>
      <w:r w:rsidRPr="00557E01">
        <w:rPr>
          <w:rStyle w:val="author"/>
          <w:rFonts w:cstheme="minorHAnsi"/>
          <w:color w:val="1C1D1E"/>
        </w:rPr>
        <w:t>Condit R</w:t>
      </w:r>
      <w:r w:rsidRPr="00557E01">
        <w:rPr>
          <w:rFonts w:cstheme="minorHAnsi"/>
        </w:rPr>
        <w:t>, </w:t>
      </w:r>
      <w:proofErr w:type="spellStart"/>
      <w:r w:rsidRPr="00557E01">
        <w:rPr>
          <w:rStyle w:val="author"/>
          <w:rFonts w:cstheme="minorHAnsi"/>
          <w:color w:val="1C1D1E"/>
        </w:rPr>
        <w:t>Kursar</w:t>
      </w:r>
      <w:proofErr w:type="spellEnd"/>
      <w:r w:rsidRPr="00557E01">
        <w:rPr>
          <w:rStyle w:val="author"/>
          <w:rFonts w:cstheme="minorHAnsi"/>
          <w:color w:val="1C1D1E"/>
        </w:rPr>
        <w:t xml:space="preserve"> TA</w:t>
      </w:r>
      <w:r w:rsidRPr="00557E01">
        <w:rPr>
          <w:rFonts w:cstheme="minorHAnsi"/>
        </w:rPr>
        <w:t>, </w:t>
      </w:r>
      <w:r w:rsidRPr="00557E01">
        <w:rPr>
          <w:rStyle w:val="author"/>
          <w:rFonts w:cstheme="minorHAnsi"/>
          <w:color w:val="1C1D1E"/>
        </w:rPr>
        <w:t>Tyree MT</w:t>
      </w:r>
      <w:r w:rsidRPr="00557E01">
        <w:rPr>
          <w:rFonts w:cstheme="minorHAnsi"/>
        </w:rPr>
        <w:t>, </w:t>
      </w:r>
      <w:r w:rsidRPr="00557E01">
        <w:rPr>
          <w:rStyle w:val="author"/>
          <w:rFonts w:cstheme="minorHAnsi"/>
          <w:color w:val="1C1D1E"/>
        </w:rPr>
        <w:t>Turner BL</w:t>
      </w:r>
      <w:r w:rsidRPr="00557E01">
        <w:rPr>
          <w:rFonts w:cstheme="minorHAnsi"/>
        </w:rPr>
        <w:t>, </w:t>
      </w:r>
      <w:r w:rsidRPr="00557E01">
        <w:rPr>
          <w:rStyle w:val="author"/>
          <w:rFonts w:cstheme="minorHAnsi"/>
          <w:color w:val="1C1D1E"/>
        </w:rPr>
        <w:t>Hubbell SP</w:t>
      </w:r>
      <w:r w:rsidRPr="00557E01">
        <w:rPr>
          <w:rFonts w:cstheme="minorHAnsi"/>
        </w:rPr>
        <w:t>. </w:t>
      </w:r>
      <w:r w:rsidRPr="00557E01">
        <w:rPr>
          <w:rStyle w:val="pubyear"/>
          <w:rFonts w:cstheme="minorHAnsi"/>
          <w:color w:val="1C1D1E"/>
        </w:rPr>
        <w:t>2007</w:t>
      </w:r>
      <w:r w:rsidRPr="00557E01">
        <w:rPr>
          <w:rFonts w:cstheme="minorHAnsi"/>
        </w:rPr>
        <w:t>. </w:t>
      </w:r>
      <w:r w:rsidRPr="00557E01">
        <w:rPr>
          <w:rStyle w:val="articletitle"/>
          <w:rFonts w:cstheme="minorHAnsi"/>
          <w:color w:val="1C1D1E"/>
        </w:rPr>
        <w:t>Drought sensitivity shapes species distribution patterns in tropical forests</w:t>
      </w:r>
      <w:r w:rsidRPr="00557E01">
        <w:rPr>
          <w:rFonts w:cstheme="minorHAnsi"/>
        </w:rPr>
        <w:t>. </w:t>
      </w:r>
      <w:r w:rsidRPr="00557E01">
        <w:rPr>
          <w:rFonts w:cstheme="minorHAnsi"/>
          <w:i/>
          <w:iCs/>
        </w:rPr>
        <w:t>Nature</w:t>
      </w:r>
      <w:r w:rsidRPr="00557E01">
        <w:rPr>
          <w:rFonts w:cstheme="minorHAnsi"/>
        </w:rPr>
        <w:t> </w:t>
      </w:r>
      <w:r w:rsidRPr="00557E01">
        <w:rPr>
          <w:rStyle w:val="vol"/>
          <w:rFonts w:cstheme="minorHAnsi"/>
          <w:b/>
          <w:bCs/>
          <w:color w:val="1C1D1E"/>
        </w:rPr>
        <w:t>447</w:t>
      </w:r>
      <w:r w:rsidRPr="00557E01">
        <w:rPr>
          <w:rFonts w:cstheme="minorHAnsi"/>
        </w:rPr>
        <w:t>: </w:t>
      </w:r>
      <w:r w:rsidRPr="00557E01">
        <w:rPr>
          <w:rStyle w:val="pagefirst"/>
          <w:rFonts w:cstheme="minorHAnsi"/>
          <w:color w:val="1C1D1E"/>
        </w:rPr>
        <w:t>80</w:t>
      </w:r>
      <w:r w:rsidRPr="00557E01">
        <w:rPr>
          <w:rFonts w:cstheme="minorHAnsi"/>
        </w:rPr>
        <w:t>– </w:t>
      </w:r>
      <w:r w:rsidRPr="00557E01">
        <w:rPr>
          <w:rStyle w:val="pagelast"/>
          <w:rFonts w:cstheme="minorHAnsi"/>
          <w:color w:val="1C1D1E"/>
        </w:rPr>
        <w:t>82</w:t>
      </w:r>
      <w:r w:rsidRPr="00557E01">
        <w:rPr>
          <w:rFonts w:cstheme="minorHAnsi"/>
        </w:rPr>
        <w:t>.</w:t>
      </w:r>
    </w:p>
    <w:p w14:paraId="069F398C" w14:textId="77777777" w:rsidR="00963929" w:rsidRPr="00557E01" w:rsidRDefault="00963929" w:rsidP="00557E01">
      <w:pPr>
        <w:spacing w:after="0"/>
        <w:ind w:left="720" w:hanging="720"/>
        <w:rPr>
          <w:rFonts w:cstheme="minorHAnsi"/>
        </w:rPr>
      </w:pPr>
      <w:r w:rsidRPr="00557E01">
        <w:rPr>
          <w:rStyle w:val="author"/>
          <w:rFonts w:cstheme="minorHAnsi"/>
          <w:color w:val="1C1D1E"/>
        </w:rPr>
        <w:t>Evans JS</w:t>
      </w:r>
      <w:r w:rsidRPr="00557E01">
        <w:rPr>
          <w:rFonts w:cstheme="minorHAnsi"/>
        </w:rPr>
        <w:t>, </w:t>
      </w:r>
      <w:r w:rsidRPr="00557E01">
        <w:rPr>
          <w:rStyle w:val="author"/>
          <w:rFonts w:cstheme="minorHAnsi"/>
          <w:color w:val="1C1D1E"/>
        </w:rPr>
        <w:t>Oakleaf J</w:t>
      </w:r>
      <w:r w:rsidRPr="00557E01">
        <w:rPr>
          <w:rFonts w:cstheme="minorHAnsi"/>
        </w:rPr>
        <w:t>, </w:t>
      </w:r>
      <w:r w:rsidRPr="00557E01">
        <w:rPr>
          <w:rStyle w:val="author"/>
          <w:rFonts w:cstheme="minorHAnsi"/>
          <w:color w:val="1C1D1E"/>
        </w:rPr>
        <w:t>Cushman SA</w:t>
      </w:r>
      <w:r w:rsidRPr="00557E01">
        <w:rPr>
          <w:rFonts w:cstheme="minorHAnsi"/>
        </w:rPr>
        <w:t>, </w:t>
      </w:r>
      <w:r w:rsidRPr="00557E01">
        <w:rPr>
          <w:rStyle w:val="author"/>
          <w:rFonts w:cstheme="minorHAnsi"/>
          <w:color w:val="1C1D1E"/>
        </w:rPr>
        <w:t>Theobald D</w:t>
      </w:r>
      <w:r w:rsidRPr="00557E01">
        <w:rPr>
          <w:rFonts w:cstheme="minorHAnsi"/>
        </w:rPr>
        <w:t>. </w:t>
      </w:r>
      <w:r w:rsidRPr="00557E01">
        <w:rPr>
          <w:rStyle w:val="pubyear"/>
          <w:rFonts w:cstheme="minorHAnsi"/>
          <w:color w:val="1C1D1E"/>
        </w:rPr>
        <w:t>2014</w:t>
      </w:r>
      <w:r w:rsidRPr="00557E01">
        <w:rPr>
          <w:rFonts w:cstheme="minorHAnsi"/>
        </w:rPr>
        <w:t>. </w:t>
      </w:r>
      <w:r w:rsidRPr="00557E01">
        <w:rPr>
          <w:rStyle w:val="othertitle"/>
          <w:rFonts w:cstheme="minorHAnsi"/>
          <w:color w:val="1C1D1E"/>
        </w:rPr>
        <w:t>An ArcGIS toolbox for surface gradient and geomorphometric modeling, version 2.0‐0</w:t>
      </w:r>
      <w:r w:rsidRPr="00557E01">
        <w:rPr>
          <w:rFonts w:cstheme="minorHAnsi"/>
        </w:rPr>
        <w:t>. URL </w:t>
      </w:r>
      <w:hyperlink r:id="rId266" w:history="1">
        <w:r w:rsidRPr="00557E01">
          <w:rPr>
            <w:rStyle w:val="Hyperlink"/>
            <w:rFonts w:cstheme="minorHAnsi"/>
            <w:color w:val="005274"/>
          </w:rPr>
          <w:t>http://evansmurphy.wix.com/evansspatial</w:t>
        </w:r>
      </w:hyperlink>
      <w:r w:rsidRPr="00557E01">
        <w:rPr>
          <w:rFonts w:cstheme="minorHAnsi"/>
        </w:rPr>
        <w:t> [accessed 29 August 2017].</w:t>
      </w:r>
    </w:p>
    <w:p w14:paraId="3BF53AEB" w14:textId="77777777" w:rsidR="00963929" w:rsidRPr="00557E01" w:rsidRDefault="00963929" w:rsidP="00557E01">
      <w:pPr>
        <w:spacing w:after="0"/>
        <w:ind w:left="720" w:hanging="720"/>
        <w:rPr>
          <w:rFonts w:cstheme="minorHAnsi"/>
        </w:rPr>
      </w:pPr>
      <w:r w:rsidRPr="00557E01">
        <w:rPr>
          <w:rStyle w:val="author"/>
          <w:rFonts w:cstheme="minorHAnsi"/>
          <w:color w:val="1C1D1E"/>
        </w:rPr>
        <w:t>Fellows AW</w:t>
      </w:r>
      <w:r w:rsidRPr="00557E01">
        <w:rPr>
          <w:rFonts w:cstheme="minorHAnsi"/>
        </w:rPr>
        <w:t>, </w:t>
      </w:r>
      <w:proofErr w:type="spellStart"/>
      <w:r w:rsidRPr="00557E01">
        <w:rPr>
          <w:rStyle w:val="author"/>
          <w:rFonts w:cstheme="minorHAnsi"/>
          <w:color w:val="1C1D1E"/>
        </w:rPr>
        <w:t>Goulden</w:t>
      </w:r>
      <w:proofErr w:type="spellEnd"/>
      <w:r w:rsidRPr="00557E01">
        <w:rPr>
          <w:rStyle w:val="author"/>
          <w:rFonts w:cstheme="minorHAnsi"/>
          <w:color w:val="1C1D1E"/>
        </w:rPr>
        <w:t xml:space="preserve"> ML</w:t>
      </w:r>
      <w:r w:rsidRPr="00557E01">
        <w:rPr>
          <w:rFonts w:cstheme="minorHAnsi"/>
        </w:rPr>
        <w:t>. </w:t>
      </w:r>
      <w:r w:rsidRPr="00557E01">
        <w:rPr>
          <w:rStyle w:val="pubyear"/>
          <w:rFonts w:cstheme="minorHAnsi"/>
          <w:color w:val="1C1D1E"/>
        </w:rPr>
        <w:t>2013</w:t>
      </w:r>
      <w:r w:rsidRPr="00557E01">
        <w:rPr>
          <w:rFonts w:cstheme="minorHAnsi"/>
        </w:rPr>
        <w:t>. </w:t>
      </w:r>
      <w:r w:rsidRPr="00557E01">
        <w:rPr>
          <w:rStyle w:val="articletitle"/>
          <w:rFonts w:cstheme="minorHAnsi"/>
          <w:color w:val="1C1D1E"/>
        </w:rPr>
        <w:t>Controls on gross production by a semiarid forest growing near its warm and dry ecotonal limit</w:t>
      </w:r>
      <w:r w:rsidRPr="00557E01">
        <w:rPr>
          <w:rFonts w:cstheme="minorHAnsi"/>
        </w:rPr>
        <w:t>. </w:t>
      </w:r>
      <w:r w:rsidRPr="00557E01">
        <w:rPr>
          <w:rFonts w:cstheme="minorHAnsi"/>
          <w:i/>
          <w:iCs/>
        </w:rPr>
        <w:t>Agricultural and Forest Meteorology</w:t>
      </w:r>
      <w:r w:rsidRPr="00557E01">
        <w:rPr>
          <w:rFonts w:cstheme="minorHAnsi"/>
        </w:rPr>
        <w:t> </w:t>
      </w:r>
      <w:r w:rsidRPr="00557E01">
        <w:rPr>
          <w:rStyle w:val="vol"/>
          <w:rFonts w:cstheme="minorHAnsi"/>
          <w:b/>
          <w:bCs/>
          <w:color w:val="1C1D1E"/>
        </w:rPr>
        <w:t>169</w:t>
      </w:r>
      <w:r w:rsidRPr="00557E01">
        <w:rPr>
          <w:rFonts w:cstheme="minorHAnsi"/>
        </w:rPr>
        <w:t>: </w:t>
      </w:r>
      <w:r w:rsidRPr="00557E01">
        <w:rPr>
          <w:rStyle w:val="pagefirst"/>
          <w:rFonts w:cstheme="minorHAnsi"/>
          <w:color w:val="1C1D1E"/>
        </w:rPr>
        <w:t>51</w:t>
      </w:r>
      <w:r w:rsidRPr="00557E01">
        <w:rPr>
          <w:rFonts w:cstheme="minorHAnsi"/>
        </w:rPr>
        <w:t>– </w:t>
      </w:r>
      <w:r w:rsidRPr="00557E01">
        <w:rPr>
          <w:rStyle w:val="pagelast"/>
          <w:rFonts w:cstheme="minorHAnsi"/>
          <w:color w:val="1C1D1E"/>
        </w:rPr>
        <w:t>60</w:t>
      </w:r>
      <w:r w:rsidRPr="00557E01">
        <w:rPr>
          <w:rFonts w:cstheme="minorHAnsi"/>
        </w:rPr>
        <w:t>.</w:t>
      </w:r>
    </w:p>
    <w:p w14:paraId="004304C3" w14:textId="77777777" w:rsidR="00963929" w:rsidRPr="00557E01" w:rsidRDefault="00963929" w:rsidP="00557E01">
      <w:pPr>
        <w:spacing w:after="0"/>
        <w:ind w:left="720" w:hanging="720"/>
        <w:rPr>
          <w:rFonts w:cstheme="minorHAnsi"/>
        </w:rPr>
      </w:pPr>
      <w:r w:rsidRPr="00557E01">
        <w:rPr>
          <w:rStyle w:val="author"/>
          <w:rFonts w:cstheme="minorHAnsi"/>
          <w:color w:val="1C1D1E"/>
        </w:rPr>
        <w:t>Feng X</w:t>
      </w:r>
      <w:r w:rsidRPr="00557E01">
        <w:rPr>
          <w:rFonts w:cstheme="minorHAnsi"/>
        </w:rPr>
        <w:t>, </w:t>
      </w:r>
      <w:r w:rsidRPr="00557E01">
        <w:rPr>
          <w:rStyle w:val="author"/>
          <w:rFonts w:cstheme="minorHAnsi"/>
          <w:color w:val="1C1D1E"/>
        </w:rPr>
        <w:t>Dawson TE</w:t>
      </w:r>
      <w:r w:rsidRPr="00557E01">
        <w:rPr>
          <w:rFonts w:cstheme="minorHAnsi"/>
        </w:rPr>
        <w:t>, </w:t>
      </w:r>
      <w:proofErr w:type="spellStart"/>
      <w:r w:rsidRPr="00557E01">
        <w:rPr>
          <w:rStyle w:val="author"/>
          <w:rFonts w:cstheme="minorHAnsi"/>
          <w:color w:val="1C1D1E"/>
        </w:rPr>
        <w:t>Ackerly</w:t>
      </w:r>
      <w:proofErr w:type="spellEnd"/>
      <w:r w:rsidRPr="00557E01">
        <w:rPr>
          <w:rStyle w:val="author"/>
          <w:rFonts w:cstheme="minorHAnsi"/>
          <w:color w:val="1C1D1E"/>
        </w:rPr>
        <w:t xml:space="preserve"> DD</w:t>
      </w:r>
      <w:r w:rsidRPr="00557E01">
        <w:rPr>
          <w:rFonts w:cstheme="minorHAnsi"/>
        </w:rPr>
        <w:t>, </w:t>
      </w:r>
      <w:r w:rsidRPr="00557E01">
        <w:rPr>
          <w:rStyle w:val="author"/>
          <w:rFonts w:cstheme="minorHAnsi"/>
          <w:color w:val="1C1D1E"/>
        </w:rPr>
        <w:t>Santiago LS</w:t>
      </w:r>
      <w:r w:rsidRPr="00557E01">
        <w:rPr>
          <w:rFonts w:cstheme="minorHAnsi"/>
        </w:rPr>
        <w:t>, </w:t>
      </w:r>
      <w:r w:rsidRPr="00557E01">
        <w:rPr>
          <w:rStyle w:val="author"/>
          <w:rFonts w:cstheme="minorHAnsi"/>
          <w:color w:val="1C1D1E"/>
        </w:rPr>
        <w:t>Thompson SE</w:t>
      </w:r>
      <w:r w:rsidRPr="00557E01">
        <w:rPr>
          <w:rFonts w:cstheme="minorHAnsi"/>
        </w:rPr>
        <w:t>. </w:t>
      </w:r>
      <w:r w:rsidRPr="00557E01">
        <w:rPr>
          <w:rStyle w:val="pubyear"/>
          <w:rFonts w:cstheme="minorHAnsi"/>
          <w:color w:val="1C1D1E"/>
        </w:rPr>
        <w:t>2017</w:t>
      </w:r>
      <w:r w:rsidRPr="00557E01">
        <w:rPr>
          <w:rFonts w:cstheme="minorHAnsi"/>
        </w:rPr>
        <w:t>. </w:t>
      </w:r>
      <w:r w:rsidRPr="00557E01">
        <w:rPr>
          <w:rStyle w:val="articletitle"/>
          <w:rFonts w:cstheme="minorHAnsi"/>
          <w:color w:val="1C1D1E"/>
        </w:rPr>
        <w:t>Reconciling seasonal hydraulic risk and plant water use through probabilistic soil–plant dynamics</w:t>
      </w:r>
      <w:r w:rsidRPr="00557E01">
        <w:rPr>
          <w:rFonts w:cstheme="minorHAnsi"/>
        </w:rPr>
        <w:t>. </w:t>
      </w:r>
      <w:r w:rsidRPr="00557E01">
        <w:rPr>
          <w:rFonts w:cstheme="minorHAnsi"/>
          <w:i/>
          <w:iCs/>
        </w:rPr>
        <w:t>Global Change Biology</w:t>
      </w:r>
      <w:r w:rsidRPr="00557E01">
        <w:rPr>
          <w:rFonts w:cstheme="minorHAnsi"/>
        </w:rPr>
        <w:t> </w:t>
      </w:r>
      <w:r w:rsidRPr="00557E01">
        <w:rPr>
          <w:rStyle w:val="vol"/>
          <w:rFonts w:cstheme="minorHAnsi"/>
          <w:b/>
          <w:bCs/>
          <w:color w:val="1C1D1E"/>
        </w:rPr>
        <w:t>23</w:t>
      </w:r>
      <w:r w:rsidRPr="00557E01">
        <w:rPr>
          <w:rFonts w:cstheme="minorHAnsi"/>
        </w:rPr>
        <w:t>: </w:t>
      </w:r>
      <w:r w:rsidRPr="00557E01">
        <w:rPr>
          <w:rStyle w:val="pagefirst"/>
          <w:rFonts w:cstheme="minorHAnsi"/>
          <w:color w:val="1C1D1E"/>
        </w:rPr>
        <w:t>3758</w:t>
      </w:r>
      <w:r w:rsidRPr="00557E01">
        <w:rPr>
          <w:rFonts w:cstheme="minorHAnsi"/>
        </w:rPr>
        <w:t>– </w:t>
      </w:r>
      <w:r w:rsidRPr="00557E01">
        <w:rPr>
          <w:rStyle w:val="pagelast"/>
          <w:rFonts w:cstheme="minorHAnsi"/>
          <w:color w:val="1C1D1E"/>
        </w:rPr>
        <w:t>3769</w:t>
      </w:r>
      <w:r w:rsidRPr="00557E01">
        <w:rPr>
          <w:rFonts w:cstheme="minorHAnsi"/>
        </w:rPr>
        <w:t>.</w:t>
      </w:r>
    </w:p>
    <w:p w14:paraId="5E8BC27A" w14:textId="77777777" w:rsidR="00963929" w:rsidRPr="00557E01" w:rsidRDefault="00963929" w:rsidP="00557E01">
      <w:pPr>
        <w:spacing w:after="0"/>
        <w:ind w:left="720" w:hanging="720"/>
        <w:rPr>
          <w:rFonts w:cstheme="minorHAnsi"/>
        </w:rPr>
      </w:pPr>
      <w:r w:rsidRPr="00557E01">
        <w:rPr>
          <w:rStyle w:val="author"/>
          <w:rFonts w:cstheme="minorHAnsi"/>
          <w:color w:val="1C1D1E"/>
        </w:rPr>
        <w:t>Franks PJ</w:t>
      </w:r>
      <w:r w:rsidRPr="00557E01">
        <w:rPr>
          <w:rFonts w:cstheme="minorHAnsi"/>
        </w:rPr>
        <w:t>, </w:t>
      </w:r>
      <w:r w:rsidRPr="00557E01">
        <w:rPr>
          <w:rStyle w:val="author"/>
          <w:rFonts w:cstheme="minorHAnsi"/>
          <w:color w:val="1C1D1E"/>
        </w:rPr>
        <w:t>Adams MA</w:t>
      </w:r>
      <w:r w:rsidRPr="00557E01">
        <w:rPr>
          <w:rFonts w:cstheme="minorHAnsi"/>
        </w:rPr>
        <w:t>, </w:t>
      </w:r>
      <w:proofErr w:type="spellStart"/>
      <w:r w:rsidRPr="00557E01">
        <w:rPr>
          <w:rStyle w:val="author"/>
          <w:rFonts w:cstheme="minorHAnsi"/>
          <w:color w:val="1C1D1E"/>
        </w:rPr>
        <w:t>Amthor</w:t>
      </w:r>
      <w:proofErr w:type="spellEnd"/>
      <w:r w:rsidRPr="00557E01">
        <w:rPr>
          <w:rStyle w:val="author"/>
          <w:rFonts w:cstheme="minorHAnsi"/>
          <w:color w:val="1C1D1E"/>
        </w:rPr>
        <w:t xml:space="preserve"> JS</w:t>
      </w:r>
      <w:r w:rsidRPr="00557E01">
        <w:rPr>
          <w:rFonts w:cstheme="minorHAnsi"/>
        </w:rPr>
        <w:t>, </w:t>
      </w:r>
      <w:r w:rsidRPr="00557E01">
        <w:rPr>
          <w:rStyle w:val="author"/>
          <w:rFonts w:cstheme="minorHAnsi"/>
          <w:color w:val="1C1D1E"/>
        </w:rPr>
        <w:t>Barbour MM</w:t>
      </w:r>
      <w:r w:rsidRPr="00557E01">
        <w:rPr>
          <w:rFonts w:cstheme="minorHAnsi"/>
        </w:rPr>
        <w:t>, </w:t>
      </w:r>
      <w:r w:rsidRPr="00557E01">
        <w:rPr>
          <w:rStyle w:val="author"/>
          <w:rFonts w:cstheme="minorHAnsi"/>
          <w:color w:val="1C1D1E"/>
        </w:rPr>
        <w:t>Berry JA</w:t>
      </w:r>
      <w:r w:rsidRPr="00557E01">
        <w:rPr>
          <w:rFonts w:cstheme="minorHAnsi"/>
        </w:rPr>
        <w:t>, </w:t>
      </w:r>
      <w:r w:rsidRPr="00557E01">
        <w:rPr>
          <w:rStyle w:val="author"/>
          <w:rFonts w:cstheme="minorHAnsi"/>
          <w:color w:val="1C1D1E"/>
        </w:rPr>
        <w:t>Ellsworth DS</w:t>
      </w:r>
      <w:r w:rsidRPr="00557E01">
        <w:rPr>
          <w:rFonts w:cstheme="minorHAnsi"/>
        </w:rPr>
        <w:t>, </w:t>
      </w:r>
      <w:r w:rsidRPr="00557E01">
        <w:rPr>
          <w:rStyle w:val="author"/>
          <w:rFonts w:cstheme="minorHAnsi"/>
          <w:color w:val="1C1D1E"/>
        </w:rPr>
        <w:t>Farquhar GD</w:t>
      </w:r>
      <w:r w:rsidRPr="00557E01">
        <w:rPr>
          <w:rFonts w:cstheme="minorHAnsi"/>
        </w:rPr>
        <w:t>, </w:t>
      </w:r>
      <w:proofErr w:type="spellStart"/>
      <w:r w:rsidRPr="00557E01">
        <w:rPr>
          <w:rStyle w:val="author"/>
          <w:rFonts w:cstheme="minorHAnsi"/>
          <w:color w:val="1C1D1E"/>
        </w:rPr>
        <w:t>Ghannoum</w:t>
      </w:r>
      <w:proofErr w:type="spellEnd"/>
      <w:r w:rsidRPr="00557E01">
        <w:rPr>
          <w:rStyle w:val="author"/>
          <w:rFonts w:cstheme="minorHAnsi"/>
          <w:color w:val="1C1D1E"/>
        </w:rPr>
        <w:t xml:space="preserve"> O</w:t>
      </w:r>
      <w:r w:rsidRPr="00557E01">
        <w:rPr>
          <w:rFonts w:cstheme="minorHAnsi"/>
        </w:rPr>
        <w:t>, </w:t>
      </w:r>
      <w:r w:rsidRPr="00557E01">
        <w:rPr>
          <w:rStyle w:val="author"/>
          <w:rFonts w:cstheme="minorHAnsi"/>
          <w:color w:val="1C1D1E"/>
        </w:rPr>
        <w:t>Lloyd J</w:t>
      </w:r>
      <w:r w:rsidRPr="00557E01">
        <w:rPr>
          <w:rFonts w:cstheme="minorHAnsi"/>
        </w:rPr>
        <w:t>, </w:t>
      </w:r>
      <w:r w:rsidRPr="00557E01">
        <w:rPr>
          <w:rStyle w:val="author"/>
          <w:rFonts w:cstheme="minorHAnsi"/>
          <w:color w:val="1C1D1E"/>
        </w:rPr>
        <w:t>McDowell N</w:t>
      </w:r>
      <w:r w:rsidRPr="00557E01">
        <w:rPr>
          <w:rFonts w:cstheme="minorHAnsi"/>
        </w:rPr>
        <w:t> </w:t>
      </w:r>
      <w:r w:rsidRPr="00557E01">
        <w:rPr>
          <w:rFonts w:cstheme="minorHAnsi"/>
          <w:i/>
          <w:iCs/>
        </w:rPr>
        <w:t>et al</w:t>
      </w:r>
      <w:r w:rsidRPr="00557E01">
        <w:rPr>
          <w:rFonts w:cstheme="minorHAnsi"/>
        </w:rPr>
        <w:t>. </w:t>
      </w:r>
      <w:r w:rsidRPr="00557E01">
        <w:rPr>
          <w:rStyle w:val="pubyear"/>
          <w:rFonts w:cstheme="minorHAnsi"/>
          <w:color w:val="1C1D1E"/>
        </w:rPr>
        <w:t>2013</w:t>
      </w:r>
      <w:r w:rsidRPr="00557E01">
        <w:rPr>
          <w:rFonts w:cstheme="minorHAnsi"/>
        </w:rPr>
        <w:t>. </w:t>
      </w:r>
      <w:r w:rsidRPr="00557E01">
        <w:rPr>
          <w:rStyle w:val="articletitle"/>
          <w:rFonts w:cstheme="minorHAnsi"/>
          <w:color w:val="1C1D1E"/>
        </w:rPr>
        <w:t>Sensitivity of plants to changing atmospheric CO</w:t>
      </w:r>
      <w:r w:rsidRPr="00557E01">
        <w:rPr>
          <w:rStyle w:val="articletitle"/>
          <w:rFonts w:cstheme="minorHAnsi"/>
          <w:color w:val="1C1D1E"/>
          <w:vertAlign w:val="subscript"/>
        </w:rPr>
        <w:t>2</w:t>
      </w:r>
      <w:r w:rsidRPr="00557E01">
        <w:rPr>
          <w:rStyle w:val="articletitle"/>
          <w:rFonts w:cstheme="minorHAnsi"/>
          <w:color w:val="1C1D1E"/>
        </w:rPr>
        <w:t> concentration: from the geological past to the next century</w:t>
      </w:r>
      <w:r w:rsidRPr="00557E01">
        <w:rPr>
          <w:rFonts w:cstheme="minorHAnsi"/>
        </w:rPr>
        <w:t>. </w:t>
      </w:r>
      <w:r w:rsidRPr="00557E01">
        <w:rPr>
          <w:rFonts w:cstheme="minorHAnsi"/>
          <w:i/>
          <w:iCs/>
        </w:rPr>
        <w:t xml:space="preserve">New </w:t>
      </w:r>
      <w:proofErr w:type="spellStart"/>
      <w:r w:rsidRPr="00557E01">
        <w:rPr>
          <w:rFonts w:cstheme="minorHAnsi"/>
          <w:i/>
          <w:iCs/>
        </w:rPr>
        <w:t>Phytologist</w:t>
      </w:r>
      <w:proofErr w:type="spellEnd"/>
      <w:r w:rsidRPr="00557E01">
        <w:rPr>
          <w:rFonts w:cstheme="minorHAnsi"/>
        </w:rPr>
        <w:t> </w:t>
      </w:r>
      <w:r w:rsidRPr="00557E01">
        <w:rPr>
          <w:rStyle w:val="vol"/>
          <w:rFonts w:cstheme="minorHAnsi"/>
          <w:b/>
          <w:bCs/>
          <w:color w:val="1C1D1E"/>
        </w:rPr>
        <w:t>197</w:t>
      </w:r>
      <w:r w:rsidRPr="00557E01">
        <w:rPr>
          <w:rFonts w:cstheme="minorHAnsi"/>
        </w:rPr>
        <w:t>: </w:t>
      </w:r>
      <w:r w:rsidRPr="00557E01">
        <w:rPr>
          <w:rStyle w:val="pagefirst"/>
          <w:rFonts w:cstheme="minorHAnsi"/>
          <w:color w:val="1C1D1E"/>
        </w:rPr>
        <w:t>1077</w:t>
      </w:r>
      <w:r w:rsidRPr="00557E01">
        <w:rPr>
          <w:rFonts w:cstheme="minorHAnsi"/>
        </w:rPr>
        <w:t>– </w:t>
      </w:r>
      <w:r w:rsidRPr="00557E01">
        <w:rPr>
          <w:rStyle w:val="pagelast"/>
          <w:rFonts w:cstheme="minorHAnsi"/>
          <w:color w:val="1C1D1E"/>
        </w:rPr>
        <w:t>1094</w:t>
      </w:r>
      <w:r w:rsidRPr="00557E01">
        <w:rPr>
          <w:rFonts w:cstheme="minorHAnsi"/>
        </w:rPr>
        <w:t>.</w:t>
      </w:r>
    </w:p>
    <w:p w14:paraId="3BC8698D" w14:textId="77777777" w:rsidR="00963929" w:rsidRPr="00557E01" w:rsidRDefault="00963929" w:rsidP="00557E01">
      <w:pPr>
        <w:spacing w:after="0"/>
        <w:ind w:left="720" w:hanging="720"/>
        <w:rPr>
          <w:rFonts w:cstheme="minorHAnsi"/>
        </w:rPr>
      </w:pPr>
      <w:r w:rsidRPr="00557E01">
        <w:rPr>
          <w:rStyle w:val="author"/>
          <w:rFonts w:cstheme="minorHAnsi"/>
          <w:color w:val="1C1D1E"/>
        </w:rPr>
        <w:t>Gitlin AR</w:t>
      </w:r>
      <w:r w:rsidRPr="00557E01">
        <w:rPr>
          <w:rFonts w:cstheme="minorHAnsi"/>
        </w:rPr>
        <w:t>, </w:t>
      </w:r>
      <w:proofErr w:type="spellStart"/>
      <w:r w:rsidRPr="00557E01">
        <w:rPr>
          <w:rStyle w:val="author"/>
          <w:rFonts w:cstheme="minorHAnsi"/>
          <w:color w:val="1C1D1E"/>
        </w:rPr>
        <w:t>Sthultz</w:t>
      </w:r>
      <w:proofErr w:type="spellEnd"/>
      <w:r w:rsidRPr="00557E01">
        <w:rPr>
          <w:rStyle w:val="author"/>
          <w:rFonts w:cstheme="minorHAnsi"/>
          <w:color w:val="1C1D1E"/>
        </w:rPr>
        <w:t xml:space="preserve"> CM</w:t>
      </w:r>
      <w:r w:rsidRPr="00557E01">
        <w:rPr>
          <w:rFonts w:cstheme="minorHAnsi"/>
        </w:rPr>
        <w:t>, </w:t>
      </w:r>
      <w:r w:rsidRPr="00557E01">
        <w:rPr>
          <w:rStyle w:val="author"/>
          <w:rFonts w:cstheme="minorHAnsi"/>
          <w:color w:val="1C1D1E"/>
        </w:rPr>
        <w:t>Bowker MA</w:t>
      </w:r>
      <w:r w:rsidRPr="00557E01">
        <w:rPr>
          <w:rFonts w:cstheme="minorHAnsi"/>
        </w:rPr>
        <w:t>, </w:t>
      </w:r>
      <w:r w:rsidRPr="00557E01">
        <w:rPr>
          <w:rStyle w:val="author"/>
          <w:rFonts w:cstheme="minorHAnsi"/>
          <w:color w:val="1C1D1E"/>
        </w:rPr>
        <w:t>Stumpf S</w:t>
      </w:r>
      <w:r w:rsidRPr="00557E01">
        <w:rPr>
          <w:rFonts w:cstheme="minorHAnsi"/>
        </w:rPr>
        <w:t>, </w:t>
      </w:r>
      <w:r w:rsidRPr="00557E01">
        <w:rPr>
          <w:rStyle w:val="author"/>
          <w:rFonts w:cstheme="minorHAnsi"/>
          <w:color w:val="1C1D1E"/>
        </w:rPr>
        <w:t>Paxton KL</w:t>
      </w:r>
      <w:r w:rsidRPr="00557E01">
        <w:rPr>
          <w:rFonts w:cstheme="minorHAnsi"/>
        </w:rPr>
        <w:t>, </w:t>
      </w:r>
      <w:r w:rsidRPr="00557E01">
        <w:rPr>
          <w:rStyle w:val="author"/>
          <w:rFonts w:cstheme="minorHAnsi"/>
          <w:color w:val="1C1D1E"/>
        </w:rPr>
        <w:t>Kennedy K</w:t>
      </w:r>
      <w:r w:rsidRPr="00557E01">
        <w:rPr>
          <w:rFonts w:cstheme="minorHAnsi"/>
        </w:rPr>
        <w:t>, </w:t>
      </w:r>
      <w:r w:rsidRPr="00557E01">
        <w:rPr>
          <w:rStyle w:val="author"/>
          <w:rFonts w:cstheme="minorHAnsi"/>
          <w:color w:val="1C1D1E"/>
        </w:rPr>
        <w:t>Muñoz A</w:t>
      </w:r>
      <w:r w:rsidRPr="00557E01">
        <w:rPr>
          <w:rFonts w:cstheme="minorHAnsi"/>
        </w:rPr>
        <w:t>, </w:t>
      </w:r>
      <w:r w:rsidRPr="00557E01">
        <w:rPr>
          <w:rStyle w:val="author"/>
          <w:rFonts w:cstheme="minorHAnsi"/>
          <w:color w:val="1C1D1E"/>
        </w:rPr>
        <w:t>Bailey JK</w:t>
      </w:r>
      <w:r w:rsidRPr="00557E01">
        <w:rPr>
          <w:rFonts w:cstheme="minorHAnsi"/>
        </w:rPr>
        <w:t>, </w:t>
      </w:r>
      <w:r w:rsidRPr="00557E01">
        <w:rPr>
          <w:rStyle w:val="author"/>
          <w:rFonts w:cstheme="minorHAnsi"/>
          <w:color w:val="1C1D1E"/>
        </w:rPr>
        <w:t>Whitham TG</w:t>
      </w:r>
      <w:r w:rsidRPr="00557E01">
        <w:rPr>
          <w:rFonts w:cstheme="minorHAnsi"/>
        </w:rPr>
        <w:t>. </w:t>
      </w:r>
      <w:r w:rsidRPr="00557E01">
        <w:rPr>
          <w:rStyle w:val="pubyear"/>
          <w:rFonts w:cstheme="minorHAnsi"/>
          <w:color w:val="1C1D1E"/>
        </w:rPr>
        <w:t>2006</w:t>
      </w:r>
      <w:r w:rsidRPr="00557E01">
        <w:rPr>
          <w:rFonts w:cstheme="minorHAnsi"/>
        </w:rPr>
        <w:t>. </w:t>
      </w:r>
      <w:r w:rsidRPr="00557E01">
        <w:rPr>
          <w:rStyle w:val="articletitle"/>
          <w:rFonts w:cstheme="minorHAnsi"/>
          <w:color w:val="1C1D1E"/>
        </w:rPr>
        <w:t>Mortality gradients within and among dominant plant populations as barometers of ecosystem change during extreme drought</w:t>
      </w:r>
      <w:r w:rsidRPr="00557E01">
        <w:rPr>
          <w:rFonts w:cstheme="minorHAnsi"/>
        </w:rPr>
        <w:t>. </w:t>
      </w:r>
      <w:r w:rsidRPr="00557E01">
        <w:rPr>
          <w:rFonts w:cstheme="minorHAnsi"/>
          <w:i/>
          <w:iCs/>
        </w:rPr>
        <w:t>Conservation Biology</w:t>
      </w:r>
      <w:r w:rsidRPr="00557E01">
        <w:rPr>
          <w:rFonts w:cstheme="minorHAnsi"/>
        </w:rPr>
        <w:t> </w:t>
      </w:r>
      <w:r w:rsidRPr="00557E01">
        <w:rPr>
          <w:rStyle w:val="vol"/>
          <w:rFonts w:cstheme="minorHAnsi"/>
          <w:b/>
          <w:bCs/>
          <w:color w:val="1C1D1E"/>
        </w:rPr>
        <w:t>20</w:t>
      </w:r>
      <w:r w:rsidRPr="00557E01">
        <w:rPr>
          <w:rFonts w:cstheme="minorHAnsi"/>
        </w:rPr>
        <w:t>: </w:t>
      </w:r>
      <w:r w:rsidRPr="00557E01">
        <w:rPr>
          <w:rStyle w:val="pagefirst"/>
          <w:rFonts w:cstheme="minorHAnsi"/>
          <w:color w:val="1C1D1E"/>
        </w:rPr>
        <w:t>1477</w:t>
      </w:r>
      <w:r w:rsidRPr="00557E01">
        <w:rPr>
          <w:rFonts w:cstheme="minorHAnsi"/>
        </w:rPr>
        <w:t>– </w:t>
      </w:r>
      <w:r w:rsidRPr="00557E01">
        <w:rPr>
          <w:rStyle w:val="pagelast"/>
          <w:rFonts w:cstheme="minorHAnsi"/>
          <w:color w:val="1C1D1E"/>
        </w:rPr>
        <w:t>1486</w:t>
      </w:r>
      <w:r w:rsidRPr="00557E01">
        <w:rPr>
          <w:rFonts w:cstheme="minorHAnsi"/>
        </w:rPr>
        <w:t>.</w:t>
      </w:r>
    </w:p>
    <w:p w14:paraId="3D526574" w14:textId="77777777" w:rsidR="00963929" w:rsidRPr="00557E01" w:rsidRDefault="00963929" w:rsidP="00557E01">
      <w:pPr>
        <w:spacing w:after="0"/>
        <w:ind w:left="720" w:hanging="720"/>
        <w:rPr>
          <w:rFonts w:cstheme="minorHAnsi"/>
        </w:rPr>
      </w:pPr>
      <w:r w:rsidRPr="00557E01">
        <w:rPr>
          <w:rStyle w:val="author"/>
          <w:rFonts w:cstheme="minorHAnsi"/>
          <w:color w:val="1C1D1E"/>
        </w:rPr>
        <w:t>Hawthorne S</w:t>
      </w:r>
      <w:r w:rsidRPr="00557E01">
        <w:rPr>
          <w:rFonts w:cstheme="minorHAnsi"/>
        </w:rPr>
        <w:t>, </w:t>
      </w:r>
      <w:proofErr w:type="spellStart"/>
      <w:r w:rsidRPr="00557E01">
        <w:rPr>
          <w:rStyle w:val="author"/>
          <w:rFonts w:cstheme="minorHAnsi"/>
          <w:color w:val="1C1D1E"/>
        </w:rPr>
        <w:t>Miniat</w:t>
      </w:r>
      <w:proofErr w:type="spellEnd"/>
      <w:r w:rsidRPr="00557E01">
        <w:rPr>
          <w:rStyle w:val="author"/>
          <w:rFonts w:cstheme="minorHAnsi"/>
          <w:color w:val="1C1D1E"/>
        </w:rPr>
        <w:t xml:space="preserve"> CF</w:t>
      </w:r>
      <w:r w:rsidRPr="00557E01">
        <w:rPr>
          <w:rFonts w:cstheme="minorHAnsi"/>
        </w:rPr>
        <w:t>. </w:t>
      </w:r>
      <w:r w:rsidRPr="00557E01">
        <w:rPr>
          <w:rStyle w:val="pubyear"/>
          <w:rFonts w:cstheme="minorHAnsi"/>
          <w:color w:val="1C1D1E"/>
        </w:rPr>
        <w:t>2017</w:t>
      </w:r>
      <w:r w:rsidRPr="00557E01">
        <w:rPr>
          <w:rFonts w:cstheme="minorHAnsi"/>
        </w:rPr>
        <w:t>. </w:t>
      </w:r>
      <w:r w:rsidRPr="00557E01">
        <w:rPr>
          <w:rStyle w:val="articletitle"/>
          <w:rFonts w:cstheme="minorHAnsi"/>
          <w:color w:val="1C1D1E"/>
        </w:rPr>
        <w:t>Topography may mitigate drought effects on vegetation along a hillslope gradient</w:t>
      </w:r>
      <w:r w:rsidRPr="00557E01">
        <w:rPr>
          <w:rFonts w:cstheme="minorHAnsi"/>
        </w:rPr>
        <w:t>. </w:t>
      </w:r>
      <w:r w:rsidRPr="00557E01">
        <w:rPr>
          <w:rFonts w:cstheme="minorHAnsi"/>
          <w:i/>
          <w:iCs/>
        </w:rPr>
        <w:t>Ecohydrology</w:t>
      </w:r>
      <w:r w:rsidRPr="00557E01">
        <w:rPr>
          <w:rFonts w:cstheme="minorHAnsi"/>
        </w:rPr>
        <w:t> </w:t>
      </w:r>
      <w:r w:rsidRPr="00557E01">
        <w:rPr>
          <w:rStyle w:val="vol"/>
          <w:rFonts w:cstheme="minorHAnsi"/>
          <w:b/>
          <w:bCs/>
          <w:color w:val="1C1D1E"/>
        </w:rPr>
        <w:t>11</w:t>
      </w:r>
      <w:r w:rsidRPr="00557E01">
        <w:rPr>
          <w:rFonts w:cstheme="minorHAnsi"/>
        </w:rPr>
        <w:t>: </w:t>
      </w:r>
      <w:r w:rsidRPr="00557E01">
        <w:rPr>
          <w:rStyle w:val="pagefirst"/>
          <w:rFonts w:cstheme="minorHAnsi"/>
          <w:color w:val="1C1D1E"/>
        </w:rPr>
        <w:t>e1825</w:t>
      </w:r>
      <w:r w:rsidRPr="00557E01">
        <w:rPr>
          <w:rFonts w:cstheme="minorHAnsi"/>
        </w:rPr>
        <w:t>.</w:t>
      </w:r>
    </w:p>
    <w:p w14:paraId="44D68604" w14:textId="77777777" w:rsidR="00963929" w:rsidRPr="00557E01" w:rsidRDefault="00963929" w:rsidP="00557E01">
      <w:pPr>
        <w:spacing w:after="0"/>
        <w:ind w:left="720" w:hanging="720"/>
        <w:rPr>
          <w:rFonts w:cstheme="minorHAnsi"/>
        </w:rPr>
      </w:pPr>
      <w:r w:rsidRPr="00557E01">
        <w:rPr>
          <w:rStyle w:val="author"/>
          <w:rFonts w:cstheme="minorHAnsi"/>
          <w:color w:val="1C1D1E"/>
        </w:rPr>
        <w:t>Heilman JL</w:t>
      </w:r>
      <w:r w:rsidRPr="00557E01">
        <w:rPr>
          <w:rFonts w:cstheme="minorHAnsi"/>
        </w:rPr>
        <w:t>, </w:t>
      </w:r>
      <w:r w:rsidRPr="00557E01">
        <w:rPr>
          <w:rStyle w:val="author"/>
          <w:rFonts w:cstheme="minorHAnsi"/>
          <w:color w:val="1C1D1E"/>
        </w:rPr>
        <w:t>Litvak ME</w:t>
      </w:r>
      <w:r w:rsidRPr="00557E01">
        <w:rPr>
          <w:rFonts w:cstheme="minorHAnsi"/>
        </w:rPr>
        <w:t>, </w:t>
      </w:r>
      <w:r w:rsidRPr="00557E01">
        <w:rPr>
          <w:rStyle w:val="author"/>
          <w:rFonts w:cstheme="minorHAnsi"/>
          <w:color w:val="1C1D1E"/>
        </w:rPr>
        <w:t>McInnes KJ</w:t>
      </w:r>
      <w:r w:rsidRPr="00557E01">
        <w:rPr>
          <w:rFonts w:cstheme="minorHAnsi"/>
        </w:rPr>
        <w:t>, </w:t>
      </w:r>
      <w:proofErr w:type="spellStart"/>
      <w:r w:rsidRPr="00557E01">
        <w:rPr>
          <w:rStyle w:val="author"/>
          <w:rFonts w:cstheme="minorHAnsi"/>
          <w:color w:val="1C1D1E"/>
        </w:rPr>
        <w:t>Kjelgaard</w:t>
      </w:r>
      <w:proofErr w:type="spellEnd"/>
      <w:r w:rsidRPr="00557E01">
        <w:rPr>
          <w:rStyle w:val="author"/>
          <w:rFonts w:cstheme="minorHAnsi"/>
          <w:color w:val="1C1D1E"/>
        </w:rPr>
        <w:t xml:space="preserve"> JF</w:t>
      </w:r>
      <w:r w:rsidRPr="00557E01">
        <w:rPr>
          <w:rFonts w:cstheme="minorHAnsi"/>
        </w:rPr>
        <w:t>, </w:t>
      </w:r>
      <w:proofErr w:type="spellStart"/>
      <w:r w:rsidRPr="00557E01">
        <w:rPr>
          <w:rStyle w:val="author"/>
          <w:rFonts w:cstheme="minorHAnsi"/>
          <w:color w:val="1C1D1E"/>
        </w:rPr>
        <w:t>Kamps</w:t>
      </w:r>
      <w:proofErr w:type="spellEnd"/>
      <w:r w:rsidRPr="00557E01">
        <w:rPr>
          <w:rStyle w:val="author"/>
          <w:rFonts w:cstheme="minorHAnsi"/>
          <w:color w:val="1C1D1E"/>
        </w:rPr>
        <w:t xml:space="preserve"> RH</w:t>
      </w:r>
      <w:r w:rsidRPr="00557E01">
        <w:rPr>
          <w:rFonts w:cstheme="minorHAnsi"/>
        </w:rPr>
        <w:t>, </w:t>
      </w:r>
      <w:proofErr w:type="spellStart"/>
      <w:r w:rsidRPr="00557E01">
        <w:rPr>
          <w:rStyle w:val="author"/>
          <w:rFonts w:cstheme="minorHAnsi"/>
          <w:color w:val="1C1D1E"/>
        </w:rPr>
        <w:t>Schwinning</w:t>
      </w:r>
      <w:proofErr w:type="spellEnd"/>
      <w:r w:rsidRPr="00557E01">
        <w:rPr>
          <w:rStyle w:val="author"/>
          <w:rFonts w:cstheme="minorHAnsi"/>
          <w:color w:val="1C1D1E"/>
        </w:rPr>
        <w:t xml:space="preserve"> S</w:t>
      </w:r>
      <w:r w:rsidRPr="00557E01">
        <w:rPr>
          <w:rFonts w:cstheme="minorHAnsi"/>
        </w:rPr>
        <w:t>. </w:t>
      </w:r>
      <w:r w:rsidRPr="00557E01">
        <w:rPr>
          <w:rStyle w:val="pubyear"/>
          <w:rFonts w:cstheme="minorHAnsi"/>
          <w:color w:val="1C1D1E"/>
        </w:rPr>
        <w:t>2014</w:t>
      </w:r>
      <w:r w:rsidRPr="00557E01">
        <w:rPr>
          <w:rFonts w:cstheme="minorHAnsi"/>
        </w:rPr>
        <w:t>. </w:t>
      </w:r>
      <w:r w:rsidRPr="00557E01">
        <w:rPr>
          <w:rStyle w:val="articletitle"/>
          <w:rFonts w:cstheme="minorHAnsi"/>
          <w:color w:val="1C1D1E"/>
        </w:rPr>
        <w:t>Water‐storage capacity controls energy partitioning and water use in karst ecosystems on the Edwards Plateau, Texas</w:t>
      </w:r>
      <w:r w:rsidRPr="00557E01">
        <w:rPr>
          <w:rFonts w:cstheme="minorHAnsi"/>
        </w:rPr>
        <w:t>. </w:t>
      </w:r>
      <w:r w:rsidRPr="00557E01">
        <w:rPr>
          <w:rFonts w:cstheme="minorHAnsi"/>
          <w:i/>
          <w:iCs/>
        </w:rPr>
        <w:t>Ecohydrology</w:t>
      </w:r>
      <w:r w:rsidRPr="00557E01">
        <w:rPr>
          <w:rFonts w:cstheme="minorHAnsi"/>
        </w:rPr>
        <w:t> </w:t>
      </w:r>
      <w:r w:rsidRPr="00557E01">
        <w:rPr>
          <w:rStyle w:val="vol"/>
          <w:rFonts w:cstheme="minorHAnsi"/>
          <w:b/>
          <w:bCs/>
          <w:color w:val="1C1D1E"/>
        </w:rPr>
        <w:t>7</w:t>
      </w:r>
      <w:r w:rsidRPr="00557E01">
        <w:rPr>
          <w:rFonts w:cstheme="minorHAnsi"/>
        </w:rPr>
        <w:t>: </w:t>
      </w:r>
      <w:r w:rsidRPr="00557E01">
        <w:rPr>
          <w:rStyle w:val="pagefirst"/>
          <w:rFonts w:cstheme="minorHAnsi"/>
          <w:color w:val="1C1D1E"/>
        </w:rPr>
        <w:t>127</w:t>
      </w:r>
      <w:r w:rsidRPr="00557E01">
        <w:rPr>
          <w:rFonts w:cstheme="minorHAnsi"/>
        </w:rPr>
        <w:t>– </w:t>
      </w:r>
      <w:r w:rsidRPr="00557E01">
        <w:rPr>
          <w:rStyle w:val="pagelast"/>
          <w:rFonts w:cstheme="minorHAnsi"/>
          <w:color w:val="1C1D1E"/>
        </w:rPr>
        <w:t>138</w:t>
      </w:r>
      <w:r w:rsidRPr="00557E01">
        <w:rPr>
          <w:rFonts w:cstheme="minorHAnsi"/>
        </w:rPr>
        <w:t>.</w:t>
      </w:r>
    </w:p>
    <w:p w14:paraId="52CF29EC" w14:textId="77777777" w:rsidR="00963929" w:rsidRPr="00557E01" w:rsidRDefault="00963929" w:rsidP="00557E01">
      <w:pPr>
        <w:spacing w:after="0"/>
        <w:ind w:left="720" w:hanging="720"/>
        <w:rPr>
          <w:rFonts w:cstheme="minorHAnsi"/>
        </w:rPr>
      </w:pPr>
      <w:r w:rsidRPr="00557E01">
        <w:rPr>
          <w:rStyle w:val="author"/>
          <w:rFonts w:cstheme="minorHAnsi"/>
          <w:color w:val="1C1D1E"/>
        </w:rPr>
        <w:t>Hewitt N</w:t>
      </w:r>
      <w:r w:rsidRPr="00557E01">
        <w:rPr>
          <w:rFonts w:cstheme="minorHAnsi"/>
        </w:rPr>
        <w:t>, </w:t>
      </w:r>
      <w:proofErr w:type="spellStart"/>
      <w:r w:rsidRPr="00557E01">
        <w:rPr>
          <w:rStyle w:val="author"/>
          <w:rFonts w:cstheme="minorHAnsi"/>
          <w:color w:val="1C1D1E"/>
        </w:rPr>
        <w:t>Kellman</w:t>
      </w:r>
      <w:proofErr w:type="spellEnd"/>
      <w:r w:rsidRPr="00557E01">
        <w:rPr>
          <w:rStyle w:val="author"/>
          <w:rFonts w:cstheme="minorHAnsi"/>
          <w:color w:val="1C1D1E"/>
        </w:rPr>
        <w:t xml:space="preserve"> M</w:t>
      </w:r>
      <w:r w:rsidRPr="00557E01">
        <w:rPr>
          <w:rFonts w:cstheme="minorHAnsi"/>
        </w:rPr>
        <w:t>. </w:t>
      </w:r>
      <w:r w:rsidRPr="00557E01">
        <w:rPr>
          <w:rStyle w:val="pubyear"/>
          <w:rFonts w:cstheme="minorHAnsi"/>
          <w:color w:val="1C1D1E"/>
        </w:rPr>
        <w:t>2004</w:t>
      </w:r>
      <w:r w:rsidRPr="00557E01">
        <w:rPr>
          <w:rFonts w:cstheme="minorHAnsi"/>
        </w:rPr>
        <w:t>. </w:t>
      </w:r>
      <w:r w:rsidRPr="00557E01">
        <w:rPr>
          <w:rStyle w:val="articletitle"/>
          <w:rFonts w:cstheme="minorHAnsi"/>
          <w:color w:val="1C1D1E"/>
        </w:rPr>
        <w:t>Factors influencing tree colonization in fragmented forests: an experimental study of introduced seeds and seedlings</w:t>
      </w:r>
      <w:r w:rsidRPr="00557E01">
        <w:rPr>
          <w:rFonts w:cstheme="minorHAnsi"/>
        </w:rPr>
        <w:t>. </w:t>
      </w:r>
      <w:r w:rsidRPr="00557E01">
        <w:rPr>
          <w:rFonts w:cstheme="minorHAnsi"/>
          <w:i/>
          <w:iCs/>
        </w:rPr>
        <w:t>Forest Ecology and Management</w:t>
      </w:r>
      <w:r w:rsidRPr="00557E01">
        <w:rPr>
          <w:rFonts w:cstheme="minorHAnsi"/>
        </w:rPr>
        <w:t> </w:t>
      </w:r>
      <w:r w:rsidRPr="00557E01">
        <w:rPr>
          <w:rStyle w:val="vol"/>
          <w:rFonts w:cstheme="minorHAnsi"/>
          <w:b/>
          <w:bCs/>
          <w:color w:val="1C1D1E"/>
        </w:rPr>
        <w:t>191</w:t>
      </w:r>
      <w:r w:rsidRPr="00557E01">
        <w:rPr>
          <w:rFonts w:cstheme="minorHAnsi"/>
        </w:rPr>
        <w:t>: </w:t>
      </w:r>
      <w:r w:rsidRPr="00557E01">
        <w:rPr>
          <w:rStyle w:val="pagefirst"/>
          <w:rFonts w:cstheme="minorHAnsi"/>
          <w:color w:val="1C1D1E"/>
        </w:rPr>
        <w:t>39</w:t>
      </w:r>
      <w:r w:rsidRPr="00557E01">
        <w:rPr>
          <w:rFonts w:cstheme="minorHAnsi"/>
        </w:rPr>
        <w:t>– </w:t>
      </w:r>
      <w:r w:rsidRPr="00557E01">
        <w:rPr>
          <w:rStyle w:val="pagelast"/>
          <w:rFonts w:cstheme="minorHAnsi"/>
          <w:color w:val="1C1D1E"/>
        </w:rPr>
        <w:t>59</w:t>
      </w:r>
      <w:r w:rsidRPr="00557E01">
        <w:rPr>
          <w:rFonts w:cstheme="minorHAnsi"/>
        </w:rPr>
        <w:t>.</w:t>
      </w:r>
    </w:p>
    <w:p w14:paraId="303E8AC4" w14:textId="77777777" w:rsidR="00963929" w:rsidRPr="00557E01" w:rsidRDefault="00963929" w:rsidP="00557E01">
      <w:pPr>
        <w:spacing w:after="0"/>
        <w:ind w:left="720" w:hanging="720"/>
        <w:rPr>
          <w:rFonts w:cstheme="minorHAnsi"/>
        </w:rPr>
      </w:pPr>
      <w:proofErr w:type="spellStart"/>
      <w:r w:rsidRPr="00557E01">
        <w:rPr>
          <w:rStyle w:val="author"/>
          <w:rFonts w:cstheme="minorHAnsi"/>
          <w:color w:val="1C1D1E"/>
        </w:rPr>
        <w:t>Hoerling</w:t>
      </w:r>
      <w:proofErr w:type="spellEnd"/>
      <w:r w:rsidRPr="00557E01">
        <w:rPr>
          <w:rStyle w:val="author"/>
          <w:rFonts w:cstheme="minorHAnsi"/>
          <w:color w:val="1C1D1E"/>
        </w:rPr>
        <w:t xml:space="preserve"> M</w:t>
      </w:r>
      <w:r w:rsidRPr="00557E01">
        <w:rPr>
          <w:rFonts w:cstheme="minorHAnsi"/>
        </w:rPr>
        <w:t>, </w:t>
      </w:r>
      <w:r w:rsidRPr="00557E01">
        <w:rPr>
          <w:rStyle w:val="author"/>
          <w:rFonts w:cstheme="minorHAnsi"/>
          <w:color w:val="1C1D1E"/>
        </w:rPr>
        <w:t>Kumar A</w:t>
      </w:r>
      <w:r w:rsidRPr="00557E01">
        <w:rPr>
          <w:rFonts w:cstheme="minorHAnsi"/>
        </w:rPr>
        <w:t>, </w:t>
      </w:r>
      <w:r w:rsidRPr="00557E01">
        <w:rPr>
          <w:rStyle w:val="author"/>
          <w:rFonts w:cstheme="minorHAnsi"/>
          <w:color w:val="1C1D1E"/>
        </w:rPr>
        <w:t>Dole R</w:t>
      </w:r>
      <w:r w:rsidRPr="00557E01">
        <w:rPr>
          <w:rFonts w:cstheme="minorHAnsi"/>
        </w:rPr>
        <w:t>, </w:t>
      </w:r>
      <w:r w:rsidRPr="00557E01">
        <w:rPr>
          <w:rStyle w:val="author"/>
          <w:rFonts w:cstheme="minorHAnsi"/>
          <w:color w:val="1C1D1E"/>
        </w:rPr>
        <w:t>Nielsen‐Gammon JW</w:t>
      </w:r>
      <w:r w:rsidRPr="00557E01">
        <w:rPr>
          <w:rFonts w:cstheme="minorHAnsi"/>
        </w:rPr>
        <w:t>, </w:t>
      </w:r>
      <w:proofErr w:type="spellStart"/>
      <w:r w:rsidRPr="00557E01">
        <w:rPr>
          <w:rStyle w:val="author"/>
          <w:rFonts w:cstheme="minorHAnsi"/>
          <w:color w:val="1C1D1E"/>
        </w:rPr>
        <w:t>Eischeid</w:t>
      </w:r>
      <w:proofErr w:type="spellEnd"/>
      <w:r w:rsidRPr="00557E01">
        <w:rPr>
          <w:rStyle w:val="author"/>
          <w:rFonts w:cstheme="minorHAnsi"/>
          <w:color w:val="1C1D1E"/>
        </w:rPr>
        <w:t xml:space="preserve"> J</w:t>
      </w:r>
      <w:r w:rsidRPr="00557E01">
        <w:rPr>
          <w:rFonts w:cstheme="minorHAnsi"/>
        </w:rPr>
        <w:t>, </w:t>
      </w:r>
      <w:proofErr w:type="spellStart"/>
      <w:r w:rsidRPr="00557E01">
        <w:rPr>
          <w:rStyle w:val="author"/>
          <w:rFonts w:cstheme="minorHAnsi"/>
          <w:color w:val="1C1D1E"/>
        </w:rPr>
        <w:t>Perlwitz</w:t>
      </w:r>
      <w:proofErr w:type="spellEnd"/>
      <w:r w:rsidRPr="00557E01">
        <w:rPr>
          <w:rStyle w:val="author"/>
          <w:rFonts w:cstheme="minorHAnsi"/>
          <w:color w:val="1C1D1E"/>
        </w:rPr>
        <w:t xml:space="preserve"> J</w:t>
      </w:r>
      <w:r w:rsidRPr="00557E01">
        <w:rPr>
          <w:rFonts w:cstheme="minorHAnsi"/>
        </w:rPr>
        <w:t>, </w:t>
      </w:r>
      <w:r w:rsidRPr="00557E01">
        <w:rPr>
          <w:rStyle w:val="author"/>
          <w:rFonts w:cstheme="minorHAnsi"/>
          <w:color w:val="1C1D1E"/>
        </w:rPr>
        <w:t>Quan XW</w:t>
      </w:r>
      <w:r w:rsidRPr="00557E01">
        <w:rPr>
          <w:rFonts w:cstheme="minorHAnsi"/>
        </w:rPr>
        <w:t>, </w:t>
      </w:r>
      <w:r w:rsidRPr="00557E01">
        <w:rPr>
          <w:rStyle w:val="author"/>
          <w:rFonts w:cstheme="minorHAnsi"/>
          <w:color w:val="1C1D1E"/>
        </w:rPr>
        <w:t>Zhang T</w:t>
      </w:r>
      <w:r w:rsidRPr="00557E01">
        <w:rPr>
          <w:rFonts w:cstheme="minorHAnsi"/>
        </w:rPr>
        <w:t>, </w:t>
      </w:r>
      <w:proofErr w:type="spellStart"/>
      <w:r w:rsidRPr="00557E01">
        <w:rPr>
          <w:rStyle w:val="author"/>
          <w:rFonts w:cstheme="minorHAnsi"/>
          <w:color w:val="1C1D1E"/>
        </w:rPr>
        <w:t>Pegion</w:t>
      </w:r>
      <w:proofErr w:type="spellEnd"/>
      <w:r w:rsidRPr="00557E01">
        <w:rPr>
          <w:rStyle w:val="author"/>
          <w:rFonts w:cstheme="minorHAnsi"/>
          <w:color w:val="1C1D1E"/>
        </w:rPr>
        <w:t xml:space="preserve"> P</w:t>
      </w:r>
      <w:r w:rsidRPr="00557E01">
        <w:rPr>
          <w:rFonts w:cstheme="minorHAnsi"/>
        </w:rPr>
        <w:t>, </w:t>
      </w:r>
      <w:r w:rsidRPr="00557E01">
        <w:rPr>
          <w:rStyle w:val="author"/>
          <w:rFonts w:cstheme="minorHAnsi"/>
          <w:color w:val="1C1D1E"/>
        </w:rPr>
        <w:t>Chen M</w:t>
      </w:r>
      <w:r w:rsidRPr="00557E01">
        <w:rPr>
          <w:rFonts w:cstheme="minorHAnsi"/>
        </w:rPr>
        <w:t>. </w:t>
      </w:r>
      <w:r w:rsidRPr="00557E01">
        <w:rPr>
          <w:rStyle w:val="pubyear"/>
          <w:rFonts w:cstheme="minorHAnsi"/>
          <w:color w:val="1C1D1E"/>
        </w:rPr>
        <w:t>2013</w:t>
      </w:r>
      <w:r w:rsidRPr="00557E01">
        <w:rPr>
          <w:rFonts w:cstheme="minorHAnsi"/>
        </w:rPr>
        <w:t>. </w:t>
      </w:r>
      <w:r w:rsidRPr="00557E01">
        <w:rPr>
          <w:rStyle w:val="articletitle"/>
          <w:rFonts w:cstheme="minorHAnsi"/>
          <w:color w:val="1C1D1E"/>
        </w:rPr>
        <w:t>Anatomy of an extreme event</w:t>
      </w:r>
      <w:r w:rsidRPr="00557E01">
        <w:rPr>
          <w:rFonts w:cstheme="minorHAnsi"/>
        </w:rPr>
        <w:t>. </w:t>
      </w:r>
      <w:r w:rsidRPr="00557E01">
        <w:rPr>
          <w:rFonts w:cstheme="minorHAnsi"/>
          <w:i/>
          <w:iCs/>
        </w:rPr>
        <w:t>Journal of Climate</w:t>
      </w:r>
      <w:r w:rsidRPr="00557E01">
        <w:rPr>
          <w:rFonts w:cstheme="minorHAnsi"/>
        </w:rPr>
        <w:t> </w:t>
      </w:r>
      <w:r w:rsidRPr="00557E01">
        <w:rPr>
          <w:rStyle w:val="vol"/>
          <w:rFonts w:cstheme="minorHAnsi"/>
          <w:b/>
          <w:bCs/>
          <w:color w:val="1C1D1E"/>
        </w:rPr>
        <w:t>26</w:t>
      </w:r>
      <w:r w:rsidRPr="00557E01">
        <w:rPr>
          <w:rFonts w:cstheme="minorHAnsi"/>
        </w:rPr>
        <w:t>: </w:t>
      </w:r>
      <w:r w:rsidRPr="00557E01">
        <w:rPr>
          <w:rStyle w:val="pagefirst"/>
          <w:rFonts w:cstheme="minorHAnsi"/>
          <w:color w:val="1C1D1E"/>
        </w:rPr>
        <w:t>2811</w:t>
      </w:r>
      <w:r w:rsidRPr="00557E01">
        <w:rPr>
          <w:rFonts w:cstheme="minorHAnsi"/>
        </w:rPr>
        <w:t>– </w:t>
      </w:r>
      <w:r w:rsidRPr="00557E01">
        <w:rPr>
          <w:rStyle w:val="pagelast"/>
          <w:rFonts w:cstheme="minorHAnsi"/>
          <w:color w:val="1C1D1E"/>
        </w:rPr>
        <w:t>2832</w:t>
      </w:r>
      <w:r w:rsidRPr="00557E01">
        <w:rPr>
          <w:rFonts w:cstheme="minorHAnsi"/>
        </w:rPr>
        <w:t>.</w:t>
      </w:r>
    </w:p>
    <w:p w14:paraId="3F39994B" w14:textId="77777777" w:rsidR="00963929" w:rsidRPr="00557E01" w:rsidRDefault="00963929" w:rsidP="00557E01">
      <w:pPr>
        <w:spacing w:after="0"/>
        <w:ind w:left="720" w:hanging="720"/>
        <w:rPr>
          <w:rFonts w:cstheme="minorHAnsi"/>
        </w:rPr>
      </w:pPr>
      <w:r w:rsidRPr="00557E01">
        <w:rPr>
          <w:rStyle w:val="author"/>
          <w:rFonts w:cstheme="minorHAnsi"/>
          <w:color w:val="1C1D1E"/>
        </w:rPr>
        <w:t>Homer CG</w:t>
      </w:r>
      <w:r w:rsidRPr="00557E01">
        <w:rPr>
          <w:rFonts w:cstheme="minorHAnsi"/>
        </w:rPr>
        <w:t>, </w:t>
      </w:r>
      <w:proofErr w:type="spellStart"/>
      <w:r w:rsidRPr="00557E01">
        <w:rPr>
          <w:rStyle w:val="author"/>
          <w:rFonts w:cstheme="minorHAnsi"/>
          <w:color w:val="1C1D1E"/>
        </w:rPr>
        <w:t>Dewitz</w:t>
      </w:r>
      <w:proofErr w:type="spellEnd"/>
      <w:r w:rsidRPr="00557E01">
        <w:rPr>
          <w:rStyle w:val="author"/>
          <w:rFonts w:cstheme="minorHAnsi"/>
          <w:color w:val="1C1D1E"/>
        </w:rPr>
        <w:t xml:space="preserve"> JA</w:t>
      </w:r>
      <w:r w:rsidRPr="00557E01">
        <w:rPr>
          <w:rFonts w:cstheme="minorHAnsi"/>
        </w:rPr>
        <w:t>, </w:t>
      </w:r>
      <w:r w:rsidRPr="00557E01">
        <w:rPr>
          <w:rStyle w:val="author"/>
          <w:rFonts w:cstheme="minorHAnsi"/>
          <w:color w:val="1C1D1E"/>
        </w:rPr>
        <w:t>Yang L</w:t>
      </w:r>
      <w:r w:rsidRPr="00557E01">
        <w:rPr>
          <w:rFonts w:cstheme="minorHAnsi"/>
        </w:rPr>
        <w:t>, </w:t>
      </w:r>
      <w:proofErr w:type="spellStart"/>
      <w:r w:rsidRPr="00557E01">
        <w:rPr>
          <w:rStyle w:val="author"/>
          <w:rFonts w:cstheme="minorHAnsi"/>
          <w:color w:val="1C1D1E"/>
        </w:rPr>
        <w:t>Jin</w:t>
      </w:r>
      <w:proofErr w:type="spellEnd"/>
      <w:r w:rsidRPr="00557E01">
        <w:rPr>
          <w:rStyle w:val="author"/>
          <w:rFonts w:cstheme="minorHAnsi"/>
          <w:color w:val="1C1D1E"/>
        </w:rPr>
        <w:t xml:space="preserve"> S</w:t>
      </w:r>
      <w:r w:rsidRPr="00557E01">
        <w:rPr>
          <w:rFonts w:cstheme="minorHAnsi"/>
        </w:rPr>
        <w:t>, </w:t>
      </w:r>
      <w:r w:rsidRPr="00557E01">
        <w:rPr>
          <w:rStyle w:val="author"/>
          <w:rFonts w:cstheme="minorHAnsi"/>
          <w:color w:val="1C1D1E"/>
        </w:rPr>
        <w:t>Danielson P</w:t>
      </w:r>
      <w:r w:rsidRPr="00557E01">
        <w:rPr>
          <w:rFonts w:cstheme="minorHAnsi"/>
        </w:rPr>
        <w:t>, </w:t>
      </w:r>
      <w:r w:rsidRPr="00557E01">
        <w:rPr>
          <w:rStyle w:val="author"/>
          <w:rFonts w:cstheme="minorHAnsi"/>
          <w:color w:val="1C1D1E"/>
        </w:rPr>
        <w:t>Xian G</w:t>
      </w:r>
      <w:r w:rsidRPr="00557E01">
        <w:rPr>
          <w:rFonts w:cstheme="minorHAnsi"/>
        </w:rPr>
        <w:t>, </w:t>
      </w:r>
      <w:proofErr w:type="spellStart"/>
      <w:r w:rsidRPr="00557E01">
        <w:rPr>
          <w:rStyle w:val="author"/>
          <w:rFonts w:cstheme="minorHAnsi"/>
          <w:color w:val="1C1D1E"/>
        </w:rPr>
        <w:t>Coulston</w:t>
      </w:r>
      <w:proofErr w:type="spellEnd"/>
      <w:r w:rsidRPr="00557E01">
        <w:rPr>
          <w:rStyle w:val="author"/>
          <w:rFonts w:cstheme="minorHAnsi"/>
          <w:color w:val="1C1D1E"/>
        </w:rPr>
        <w:t xml:space="preserve"> J</w:t>
      </w:r>
      <w:r w:rsidRPr="00557E01">
        <w:rPr>
          <w:rFonts w:cstheme="minorHAnsi"/>
        </w:rPr>
        <w:t>, </w:t>
      </w:r>
      <w:r w:rsidRPr="00557E01">
        <w:rPr>
          <w:rStyle w:val="author"/>
          <w:rFonts w:cstheme="minorHAnsi"/>
          <w:color w:val="1C1D1E"/>
        </w:rPr>
        <w:t>Herold ND</w:t>
      </w:r>
      <w:r w:rsidRPr="00557E01">
        <w:rPr>
          <w:rFonts w:cstheme="minorHAnsi"/>
        </w:rPr>
        <w:t>, </w:t>
      </w:r>
      <w:r w:rsidRPr="00557E01">
        <w:rPr>
          <w:rStyle w:val="author"/>
          <w:rFonts w:cstheme="minorHAnsi"/>
          <w:color w:val="1C1D1E"/>
        </w:rPr>
        <w:t>Wickham JD</w:t>
      </w:r>
      <w:r w:rsidRPr="00557E01">
        <w:rPr>
          <w:rFonts w:cstheme="minorHAnsi"/>
        </w:rPr>
        <w:t>, </w:t>
      </w:r>
      <w:proofErr w:type="spellStart"/>
      <w:r w:rsidRPr="00557E01">
        <w:rPr>
          <w:rStyle w:val="author"/>
          <w:rFonts w:cstheme="minorHAnsi"/>
          <w:color w:val="1C1D1E"/>
        </w:rPr>
        <w:t>Megown</w:t>
      </w:r>
      <w:proofErr w:type="spellEnd"/>
      <w:r w:rsidRPr="00557E01">
        <w:rPr>
          <w:rStyle w:val="author"/>
          <w:rFonts w:cstheme="minorHAnsi"/>
          <w:color w:val="1C1D1E"/>
        </w:rPr>
        <w:t xml:space="preserve"> K</w:t>
      </w:r>
      <w:r w:rsidRPr="00557E01">
        <w:rPr>
          <w:rFonts w:cstheme="minorHAnsi"/>
        </w:rPr>
        <w:t>. </w:t>
      </w:r>
      <w:r w:rsidRPr="00557E01">
        <w:rPr>
          <w:rStyle w:val="pubyear"/>
          <w:rFonts w:cstheme="minorHAnsi"/>
          <w:color w:val="1C1D1E"/>
        </w:rPr>
        <w:t>2015</w:t>
      </w:r>
      <w:r w:rsidRPr="00557E01">
        <w:rPr>
          <w:rFonts w:cstheme="minorHAnsi"/>
        </w:rPr>
        <w:t>. </w:t>
      </w:r>
      <w:r w:rsidRPr="00557E01">
        <w:rPr>
          <w:rStyle w:val="articletitle"/>
          <w:rFonts w:cstheme="minorHAnsi"/>
          <w:color w:val="1C1D1E"/>
        </w:rPr>
        <w:t>Completion of the 2011 National Land Cover Database for the conterminous United States‐Representing a decade of land cover change information</w:t>
      </w:r>
      <w:r w:rsidRPr="00557E01">
        <w:rPr>
          <w:rFonts w:cstheme="minorHAnsi"/>
        </w:rPr>
        <w:t>. </w:t>
      </w:r>
      <w:r w:rsidRPr="00557E01">
        <w:rPr>
          <w:rFonts w:cstheme="minorHAnsi"/>
          <w:i/>
          <w:iCs/>
        </w:rPr>
        <w:t>Photogrammetric Engineering and Remote Sensing</w:t>
      </w:r>
      <w:r w:rsidRPr="00557E01">
        <w:rPr>
          <w:rFonts w:cstheme="minorHAnsi"/>
        </w:rPr>
        <w:t> </w:t>
      </w:r>
      <w:r w:rsidRPr="00557E01">
        <w:rPr>
          <w:rStyle w:val="vol"/>
          <w:rFonts w:cstheme="minorHAnsi"/>
          <w:b/>
          <w:bCs/>
          <w:color w:val="1C1D1E"/>
        </w:rPr>
        <w:t>81</w:t>
      </w:r>
      <w:r w:rsidRPr="00557E01">
        <w:rPr>
          <w:rFonts w:cstheme="minorHAnsi"/>
        </w:rPr>
        <w:t>: </w:t>
      </w:r>
      <w:r w:rsidRPr="00557E01">
        <w:rPr>
          <w:rStyle w:val="pagefirst"/>
          <w:rFonts w:cstheme="minorHAnsi"/>
          <w:color w:val="1C1D1E"/>
        </w:rPr>
        <w:t>345</w:t>
      </w:r>
      <w:r w:rsidRPr="00557E01">
        <w:rPr>
          <w:rFonts w:cstheme="minorHAnsi"/>
        </w:rPr>
        <w:t>– </w:t>
      </w:r>
      <w:r w:rsidRPr="00557E01">
        <w:rPr>
          <w:rStyle w:val="pagelast"/>
          <w:rFonts w:cstheme="minorHAnsi"/>
          <w:color w:val="1C1D1E"/>
        </w:rPr>
        <w:t>354</w:t>
      </w:r>
      <w:r w:rsidRPr="00557E01">
        <w:rPr>
          <w:rFonts w:cstheme="minorHAnsi"/>
        </w:rPr>
        <w:t>.</w:t>
      </w:r>
    </w:p>
    <w:p w14:paraId="54497D9E" w14:textId="77777777" w:rsidR="00963929" w:rsidRPr="00557E01" w:rsidRDefault="00963929" w:rsidP="00557E01">
      <w:pPr>
        <w:spacing w:after="0"/>
        <w:ind w:left="720" w:hanging="720"/>
        <w:rPr>
          <w:rFonts w:cstheme="minorHAnsi"/>
        </w:rPr>
      </w:pPr>
      <w:r w:rsidRPr="00557E01">
        <w:rPr>
          <w:rStyle w:val="author"/>
          <w:rFonts w:cstheme="minorHAnsi"/>
          <w:color w:val="1C1D1E"/>
        </w:rPr>
        <w:t>Hudson B</w:t>
      </w:r>
      <w:r w:rsidRPr="00557E01">
        <w:rPr>
          <w:rFonts w:cstheme="minorHAnsi"/>
        </w:rPr>
        <w:t>. </w:t>
      </w:r>
      <w:r w:rsidRPr="00557E01">
        <w:rPr>
          <w:rStyle w:val="pubyear"/>
          <w:rFonts w:cstheme="minorHAnsi"/>
          <w:color w:val="1C1D1E"/>
        </w:rPr>
        <w:t>1994</w:t>
      </w:r>
      <w:r w:rsidRPr="00557E01">
        <w:rPr>
          <w:rFonts w:cstheme="minorHAnsi"/>
        </w:rPr>
        <w:t>. </w:t>
      </w:r>
      <w:r w:rsidRPr="00557E01">
        <w:rPr>
          <w:rStyle w:val="articletitle"/>
          <w:rFonts w:cstheme="minorHAnsi"/>
          <w:color w:val="1C1D1E"/>
        </w:rPr>
        <w:t>Soil organic matter and available water capacity</w:t>
      </w:r>
      <w:r w:rsidRPr="00557E01">
        <w:rPr>
          <w:rFonts w:cstheme="minorHAnsi"/>
        </w:rPr>
        <w:t>. </w:t>
      </w:r>
      <w:r w:rsidRPr="00557E01">
        <w:rPr>
          <w:rFonts w:cstheme="minorHAnsi"/>
          <w:i/>
          <w:iCs/>
        </w:rPr>
        <w:t>Journal of Soil and Water Conservation</w:t>
      </w:r>
      <w:r w:rsidRPr="00557E01">
        <w:rPr>
          <w:rFonts w:cstheme="minorHAnsi"/>
        </w:rPr>
        <w:t> </w:t>
      </w:r>
      <w:r w:rsidRPr="00557E01">
        <w:rPr>
          <w:rStyle w:val="vol"/>
          <w:rFonts w:cstheme="minorHAnsi"/>
          <w:b/>
          <w:bCs/>
          <w:color w:val="1C1D1E"/>
        </w:rPr>
        <w:t>49</w:t>
      </w:r>
      <w:r w:rsidRPr="00557E01">
        <w:rPr>
          <w:rFonts w:cstheme="minorHAnsi"/>
        </w:rPr>
        <w:t>: </w:t>
      </w:r>
      <w:r w:rsidRPr="00557E01">
        <w:rPr>
          <w:rStyle w:val="pagefirst"/>
          <w:rFonts w:cstheme="minorHAnsi"/>
          <w:color w:val="1C1D1E"/>
        </w:rPr>
        <w:t>189</w:t>
      </w:r>
      <w:r w:rsidRPr="00557E01">
        <w:rPr>
          <w:rFonts w:cstheme="minorHAnsi"/>
        </w:rPr>
        <w:t>– </w:t>
      </w:r>
      <w:r w:rsidRPr="00557E01">
        <w:rPr>
          <w:rStyle w:val="pagelast"/>
          <w:rFonts w:cstheme="minorHAnsi"/>
          <w:color w:val="1C1D1E"/>
        </w:rPr>
        <w:t>194</w:t>
      </w:r>
      <w:r w:rsidRPr="00557E01">
        <w:rPr>
          <w:rFonts w:cstheme="minorHAnsi"/>
        </w:rPr>
        <w:t>.</w:t>
      </w:r>
    </w:p>
    <w:p w14:paraId="1486AFAA" w14:textId="77777777" w:rsidR="00963929" w:rsidRPr="00557E01" w:rsidRDefault="00963929" w:rsidP="00557E01">
      <w:pPr>
        <w:spacing w:after="0"/>
        <w:ind w:left="720" w:hanging="720"/>
        <w:rPr>
          <w:rFonts w:cstheme="minorHAnsi"/>
        </w:rPr>
      </w:pPr>
      <w:r w:rsidRPr="00557E01">
        <w:rPr>
          <w:rStyle w:val="author"/>
          <w:rFonts w:cstheme="minorHAnsi"/>
          <w:color w:val="1C1D1E"/>
        </w:rPr>
        <w:t>Jackson RB</w:t>
      </w:r>
      <w:r w:rsidRPr="00557E01">
        <w:rPr>
          <w:rFonts w:cstheme="minorHAnsi"/>
        </w:rPr>
        <w:t>, </w:t>
      </w:r>
      <w:r w:rsidRPr="00557E01">
        <w:rPr>
          <w:rStyle w:val="author"/>
          <w:rFonts w:cstheme="minorHAnsi"/>
          <w:color w:val="1C1D1E"/>
        </w:rPr>
        <w:t>Moore LA</w:t>
      </w:r>
      <w:r w:rsidRPr="00557E01">
        <w:rPr>
          <w:rFonts w:cstheme="minorHAnsi"/>
        </w:rPr>
        <w:t>, </w:t>
      </w:r>
      <w:r w:rsidRPr="00557E01">
        <w:rPr>
          <w:rStyle w:val="author"/>
          <w:rFonts w:cstheme="minorHAnsi"/>
          <w:color w:val="1C1D1E"/>
        </w:rPr>
        <w:t>Hoffmann WA</w:t>
      </w:r>
      <w:r w:rsidRPr="00557E01">
        <w:rPr>
          <w:rFonts w:cstheme="minorHAnsi"/>
        </w:rPr>
        <w:t>, </w:t>
      </w:r>
      <w:proofErr w:type="spellStart"/>
      <w:r w:rsidRPr="00557E01">
        <w:rPr>
          <w:rStyle w:val="author"/>
          <w:rFonts w:cstheme="minorHAnsi"/>
          <w:color w:val="1C1D1E"/>
        </w:rPr>
        <w:t>Pockman</w:t>
      </w:r>
      <w:proofErr w:type="spellEnd"/>
      <w:r w:rsidRPr="00557E01">
        <w:rPr>
          <w:rStyle w:val="author"/>
          <w:rFonts w:cstheme="minorHAnsi"/>
          <w:color w:val="1C1D1E"/>
        </w:rPr>
        <w:t xml:space="preserve"> WT</w:t>
      </w:r>
      <w:r w:rsidRPr="00557E01">
        <w:rPr>
          <w:rFonts w:cstheme="minorHAnsi"/>
        </w:rPr>
        <w:t>, </w:t>
      </w:r>
      <w:r w:rsidRPr="00557E01">
        <w:rPr>
          <w:rStyle w:val="author"/>
          <w:rFonts w:cstheme="minorHAnsi"/>
          <w:color w:val="1C1D1E"/>
        </w:rPr>
        <w:t>Linder CR</w:t>
      </w:r>
      <w:r w:rsidRPr="00557E01">
        <w:rPr>
          <w:rFonts w:cstheme="minorHAnsi"/>
        </w:rPr>
        <w:t>. </w:t>
      </w:r>
      <w:r w:rsidRPr="00557E01">
        <w:rPr>
          <w:rStyle w:val="pubyear"/>
          <w:rFonts w:cstheme="minorHAnsi"/>
          <w:color w:val="1C1D1E"/>
        </w:rPr>
        <w:t>1999</w:t>
      </w:r>
      <w:r w:rsidRPr="00557E01">
        <w:rPr>
          <w:rFonts w:cstheme="minorHAnsi"/>
        </w:rPr>
        <w:t>. </w:t>
      </w:r>
      <w:r w:rsidRPr="00557E01">
        <w:rPr>
          <w:rStyle w:val="articletitle"/>
          <w:rFonts w:cstheme="minorHAnsi"/>
          <w:color w:val="1C1D1E"/>
        </w:rPr>
        <w:t>Ecosystem rooting depth determined with caves and DNA</w:t>
      </w:r>
      <w:r w:rsidRPr="00557E01">
        <w:rPr>
          <w:rFonts w:cstheme="minorHAnsi"/>
        </w:rPr>
        <w:t>. </w:t>
      </w:r>
      <w:r w:rsidRPr="00557E01">
        <w:rPr>
          <w:rFonts w:cstheme="minorHAnsi"/>
          <w:i/>
          <w:iCs/>
        </w:rPr>
        <w:t>Proceedings of the National Academy of Sciences, USA</w:t>
      </w:r>
      <w:r w:rsidRPr="00557E01">
        <w:rPr>
          <w:rFonts w:cstheme="minorHAnsi"/>
        </w:rPr>
        <w:t> </w:t>
      </w:r>
      <w:r w:rsidRPr="00557E01">
        <w:rPr>
          <w:rStyle w:val="vol"/>
          <w:rFonts w:cstheme="minorHAnsi"/>
          <w:b/>
          <w:bCs/>
          <w:color w:val="1C1D1E"/>
        </w:rPr>
        <w:t>96</w:t>
      </w:r>
      <w:r w:rsidRPr="00557E01">
        <w:rPr>
          <w:rFonts w:cstheme="minorHAnsi"/>
        </w:rPr>
        <w:t>: </w:t>
      </w:r>
      <w:r w:rsidRPr="00557E01">
        <w:rPr>
          <w:rStyle w:val="pagefirst"/>
          <w:rFonts w:cstheme="minorHAnsi"/>
          <w:color w:val="1C1D1E"/>
        </w:rPr>
        <w:t>11387</w:t>
      </w:r>
      <w:r w:rsidRPr="00557E01">
        <w:rPr>
          <w:rFonts w:cstheme="minorHAnsi"/>
        </w:rPr>
        <w:t>– </w:t>
      </w:r>
      <w:r w:rsidRPr="00557E01">
        <w:rPr>
          <w:rStyle w:val="pagelast"/>
          <w:rFonts w:cstheme="minorHAnsi"/>
          <w:color w:val="1C1D1E"/>
        </w:rPr>
        <w:t>11392</w:t>
      </w:r>
      <w:r w:rsidRPr="00557E01">
        <w:rPr>
          <w:rFonts w:cstheme="minorHAnsi"/>
        </w:rPr>
        <w:t>.</w:t>
      </w:r>
    </w:p>
    <w:p w14:paraId="4174C562" w14:textId="77777777" w:rsidR="00963929" w:rsidRPr="00557E01" w:rsidRDefault="00963929" w:rsidP="00557E01">
      <w:pPr>
        <w:spacing w:after="0"/>
        <w:ind w:left="720" w:hanging="720"/>
        <w:rPr>
          <w:rFonts w:cstheme="minorHAnsi"/>
        </w:rPr>
      </w:pPr>
      <w:r w:rsidRPr="00557E01">
        <w:rPr>
          <w:rStyle w:val="author"/>
          <w:rFonts w:cstheme="minorHAnsi"/>
          <w:color w:val="1C1D1E"/>
        </w:rPr>
        <w:t>Jackson RB</w:t>
      </w:r>
      <w:r w:rsidRPr="00557E01">
        <w:rPr>
          <w:rFonts w:cstheme="minorHAnsi"/>
        </w:rPr>
        <w:t>, </w:t>
      </w:r>
      <w:proofErr w:type="spellStart"/>
      <w:r w:rsidRPr="00557E01">
        <w:rPr>
          <w:rStyle w:val="author"/>
          <w:rFonts w:cstheme="minorHAnsi"/>
          <w:color w:val="1C1D1E"/>
        </w:rPr>
        <w:t>Randerson</w:t>
      </w:r>
      <w:proofErr w:type="spellEnd"/>
      <w:r w:rsidRPr="00557E01">
        <w:rPr>
          <w:rStyle w:val="author"/>
          <w:rFonts w:cstheme="minorHAnsi"/>
          <w:color w:val="1C1D1E"/>
        </w:rPr>
        <w:t xml:space="preserve"> JT</w:t>
      </w:r>
      <w:r w:rsidRPr="00557E01">
        <w:rPr>
          <w:rFonts w:cstheme="minorHAnsi"/>
        </w:rPr>
        <w:t>, </w:t>
      </w:r>
      <w:proofErr w:type="spellStart"/>
      <w:r w:rsidRPr="00557E01">
        <w:rPr>
          <w:rStyle w:val="author"/>
          <w:rFonts w:cstheme="minorHAnsi"/>
          <w:color w:val="1C1D1E"/>
        </w:rPr>
        <w:t>Canadell</w:t>
      </w:r>
      <w:proofErr w:type="spellEnd"/>
      <w:r w:rsidRPr="00557E01">
        <w:rPr>
          <w:rStyle w:val="author"/>
          <w:rFonts w:cstheme="minorHAnsi"/>
          <w:color w:val="1C1D1E"/>
        </w:rPr>
        <w:t xml:space="preserve"> JG</w:t>
      </w:r>
      <w:r w:rsidRPr="00557E01">
        <w:rPr>
          <w:rFonts w:cstheme="minorHAnsi"/>
        </w:rPr>
        <w:t>, </w:t>
      </w:r>
      <w:r w:rsidRPr="00557E01">
        <w:rPr>
          <w:rStyle w:val="author"/>
          <w:rFonts w:cstheme="minorHAnsi"/>
          <w:color w:val="1C1D1E"/>
        </w:rPr>
        <w:t>Anderson RG</w:t>
      </w:r>
      <w:r w:rsidRPr="00557E01">
        <w:rPr>
          <w:rFonts w:cstheme="minorHAnsi"/>
        </w:rPr>
        <w:t>, </w:t>
      </w:r>
      <w:proofErr w:type="spellStart"/>
      <w:r w:rsidRPr="00557E01">
        <w:rPr>
          <w:rStyle w:val="author"/>
          <w:rFonts w:cstheme="minorHAnsi"/>
          <w:color w:val="1C1D1E"/>
        </w:rPr>
        <w:t>Avissar</w:t>
      </w:r>
      <w:proofErr w:type="spellEnd"/>
      <w:r w:rsidRPr="00557E01">
        <w:rPr>
          <w:rStyle w:val="author"/>
          <w:rFonts w:cstheme="minorHAnsi"/>
          <w:color w:val="1C1D1E"/>
        </w:rPr>
        <w:t xml:space="preserve"> R</w:t>
      </w:r>
      <w:r w:rsidRPr="00557E01">
        <w:rPr>
          <w:rFonts w:cstheme="minorHAnsi"/>
        </w:rPr>
        <w:t>, </w:t>
      </w:r>
      <w:proofErr w:type="spellStart"/>
      <w:r w:rsidRPr="00557E01">
        <w:rPr>
          <w:rStyle w:val="author"/>
          <w:rFonts w:cstheme="minorHAnsi"/>
          <w:color w:val="1C1D1E"/>
        </w:rPr>
        <w:t>Baldocchi</w:t>
      </w:r>
      <w:proofErr w:type="spellEnd"/>
      <w:r w:rsidRPr="00557E01">
        <w:rPr>
          <w:rStyle w:val="author"/>
          <w:rFonts w:cstheme="minorHAnsi"/>
          <w:color w:val="1C1D1E"/>
        </w:rPr>
        <w:t xml:space="preserve"> DD</w:t>
      </w:r>
      <w:r w:rsidRPr="00557E01">
        <w:rPr>
          <w:rFonts w:cstheme="minorHAnsi"/>
        </w:rPr>
        <w:t>, </w:t>
      </w:r>
      <w:proofErr w:type="spellStart"/>
      <w:r w:rsidRPr="00557E01">
        <w:rPr>
          <w:rStyle w:val="author"/>
          <w:rFonts w:cstheme="minorHAnsi"/>
          <w:color w:val="1C1D1E"/>
        </w:rPr>
        <w:t>Bonan</w:t>
      </w:r>
      <w:proofErr w:type="spellEnd"/>
      <w:r w:rsidRPr="00557E01">
        <w:rPr>
          <w:rStyle w:val="author"/>
          <w:rFonts w:cstheme="minorHAnsi"/>
          <w:color w:val="1C1D1E"/>
        </w:rPr>
        <w:t xml:space="preserve"> GB</w:t>
      </w:r>
      <w:r w:rsidRPr="00557E01">
        <w:rPr>
          <w:rFonts w:cstheme="minorHAnsi"/>
        </w:rPr>
        <w:t>, </w:t>
      </w:r>
      <w:proofErr w:type="spellStart"/>
      <w:r w:rsidRPr="00557E01">
        <w:rPr>
          <w:rStyle w:val="author"/>
          <w:rFonts w:cstheme="minorHAnsi"/>
          <w:color w:val="1C1D1E"/>
        </w:rPr>
        <w:t>Caldeira</w:t>
      </w:r>
      <w:proofErr w:type="spellEnd"/>
      <w:r w:rsidRPr="00557E01">
        <w:rPr>
          <w:rStyle w:val="author"/>
          <w:rFonts w:cstheme="minorHAnsi"/>
          <w:color w:val="1C1D1E"/>
        </w:rPr>
        <w:t xml:space="preserve"> K</w:t>
      </w:r>
      <w:r w:rsidRPr="00557E01">
        <w:rPr>
          <w:rFonts w:cstheme="minorHAnsi"/>
        </w:rPr>
        <w:t>, </w:t>
      </w:r>
      <w:proofErr w:type="spellStart"/>
      <w:r w:rsidRPr="00557E01">
        <w:rPr>
          <w:rStyle w:val="author"/>
          <w:rFonts w:cstheme="minorHAnsi"/>
          <w:color w:val="1C1D1E"/>
        </w:rPr>
        <w:t>Diffenbaugh</w:t>
      </w:r>
      <w:proofErr w:type="spellEnd"/>
      <w:r w:rsidRPr="00557E01">
        <w:rPr>
          <w:rStyle w:val="author"/>
          <w:rFonts w:cstheme="minorHAnsi"/>
          <w:color w:val="1C1D1E"/>
        </w:rPr>
        <w:t xml:space="preserve"> NS</w:t>
      </w:r>
      <w:r w:rsidRPr="00557E01">
        <w:rPr>
          <w:rFonts w:cstheme="minorHAnsi"/>
        </w:rPr>
        <w:t>, </w:t>
      </w:r>
      <w:r w:rsidRPr="00557E01">
        <w:rPr>
          <w:rStyle w:val="author"/>
          <w:rFonts w:cstheme="minorHAnsi"/>
          <w:color w:val="1C1D1E"/>
        </w:rPr>
        <w:t>Field CB</w:t>
      </w:r>
      <w:r w:rsidRPr="00557E01">
        <w:rPr>
          <w:rFonts w:cstheme="minorHAnsi"/>
        </w:rPr>
        <w:t> </w:t>
      </w:r>
      <w:r w:rsidRPr="00557E01">
        <w:rPr>
          <w:rFonts w:cstheme="minorHAnsi"/>
          <w:i/>
          <w:iCs/>
        </w:rPr>
        <w:t>et al</w:t>
      </w:r>
      <w:r w:rsidRPr="00557E01">
        <w:rPr>
          <w:rFonts w:cstheme="minorHAnsi"/>
        </w:rPr>
        <w:t>. </w:t>
      </w:r>
      <w:r w:rsidRPr="00557E01">
        <w:rPr>
          <w:rStyle w:val="pubyear"/>
          <w:rFonts w:cstheme="minorHAnsi"/>
          <w:color w:val="1C1D1E"/>
        </w:rPr>
        <w:t>2008</w:t>
      </w:r>
      <w:r w:rsidRPr="00557E01">
        <w:rPr>
          <w:rFonts w:cstheme="minorHAnsi"/>
        </w:rPr>
        <w:t>. </w:t>
      </w:r>
      <w:r w:rsidRPr="00557E01">
        <w:rPr>
          <w:rStyle w:val="articletitle"/>
          <w:rFonts w:cstheme="minorHAnsi"/>
          <w:color w:val="1C1D1E"/>
        </w:rPr>
        <w:t>Protecting climate with forests</w:t>
      </w:r>
      <w:r w:rsidRPr="00557E01">
        <w:rPr>
          <w:rFonts w:cstheme="minorHAnsi"/>
        </w:rPr>
        <w:t>. </w:t>
      </w:r>
      <w:r w:rsidRPr="00557E01">
        <w:rPr>
          <w:rFonts w:cstheme="minorHAnsi"/>
          <w:i/>
          <w:iCs/>
        </w:rPr>
        <w:t>Environmental Research Letters</w:t>
      </w:r>
      <w:r w:rsidRPr="00557E01">
        <w:rPr>
          <w:rFonts w:cstheme="minorHAnsi"/>
        </w:rPr>
        <w:t> </w:t>
      </w:r>
      <w:r w:rsidRPr="00557E01">
        <w:rPr>
          <w:rStyle w:val="vol"/>
          <w:rFonts w:cstheme="minorHAnsi"/>
          <w:b/>
          <w:bCs/>
          <w:color w:val="1C1D1E"/>
        </w:rPr>
        <w:t>3</w:t>
      </w:r>
      <w:r w:rsidRPr="00557E01">
        <w:rPr>
          <w:rFonts w:cstheme="minorHAnsi"/>
        </w:rPr>
        <w:t>: </w:t>
      </w:r>
      <w:r w:rsidRPr="00557E01">
        <w:rPr>
          <w:rStyle w:val="pagefirst"/>
          <w:rFonts w:cstheme="minorHAnsi"/>
          <w:color w:val="1C1D1E"/>
        </w:rPr>
        <w:t>44 006</w:t>
      </w:r>
      <w:r w:rsidRPr="00557E01">
        <w:rPr>
          <w:rFonts w:cstheme="minorHAnsi"/>
        </w:rPr>
        <w:t>.</w:t>
      </w:r>
    </w:p>
    <w:p w14:paraId="1D554C97" w14:textId="77777777" w:rsidR="00963929" w:rsidRPr="00557E01" w:rsidRDefault="00963929" w:rsidP="00557E01">
      <w:pPr>
        <w:spacing w:after="0"/>
        <w:ind w:left="720" w:hanging="720"/>
        <w:rPr>
          <w:rFonts w:cstheme="minorHAnsi"/>
        </w:rPr>
      </w:pPr>
      <w:r w:rsidRPr="00557E01">
        <w:rPr>
          <w:rStyle w:val="author"/>
          <w:rFonts w:cstheme="minorHAnsi"/>
          <w:color w:val="1C1D1E"/>
        </w:rPr>
        <w:t>Jentsch A</w:t>
      </w:r>
      <w:r w:rsidRPr="00557E01">
        <w:rPr>
          <w:rFonts w:cstheme="minorHAnsi"/>
        </w:rPr>
        <w:t>, </w:t>
      </w:r>
      <w:proofErr w:type="spellStart"/>
      <w:r w:rsidRPr="00557E01">
        <w:rPr>
          <w:rStyle w:val="author"/>
          <w:rFonts w:cstheme="minorHAnsi"/>
          <w:color w:val="1C1D1E"/>
        </w:rPr>
        <w:t>Kreyling</w:t>
      </w:r>
      <w:proofErr w:type="spellEnd"/>
      <w:r w:rsidRPr="00557E01">
        <w:rPr>
          <w:rStyle w:val="author"/>
          <w:rFonts w:cstheme="minorHAnsi"/>
          <w:color w:val="1C1D1E"/>
        </w:rPr>
        <w:t xml:space="preserve"> J</w:t>
      </w:r>
      <w:r w:rsidRPr="00557E01">
        <w:rPr>
          <w:rFonts w:cstheme="minorHAnsi"/>
        </w:rPr>
        <w:t>, </w:t>
      </w:r>
      <w:proofErr w:type="spellStart"/>
      <w:r w:rsidRPr="00557E01">
        <w:rPr>
          <w:rStyle w:val="author"/>
          <w:rFonts w:cstheme="minorHAnsi"/>
          <w:color w:val="1C1D1E"/>
        </w:rPr>
        <w:t>Beierkuhnlein</w:t>
      </w:r>
      <w:proofErr w:type="spellEnd"/>
      <w:r w:rsidRPr="00557E01">
        <w:rPr>
          <w:rStyle w:val="author"/>
          <w:rFonts w:cstheme="minorHAnsi"/>
          <w:color w:val="1C1D1E"/>
        </w:rPr>
        <w:t xml:space="preserve"> C</w:t>
      </w:r>
      <w:r w:rsidRPr="00557E01">
        <w:rPr>
          <w:rFonts w:cstheme="minorHAnsi"/>
        </w:rPr>
        <w:t>. </w:t>
      </w:r>
      <w:r w:rsidRPr="00557E01">
        <w:rPr>
          <w:rStyle w:val="pubyear"/>
          <w:rFonts w:cstheme="minorHAnsi"/>
          <w:color w:val="1C1D1E"/>
        </w:rPr>
        <w:t>2007</w:t>
      </w:r>
      <w:r w:rsidRPr="00557E01">
        <w:rPr>
          <w:rFonts w:cstheme="minorHAnsi"/>
        </w:rPr>
        <w:t>. </w:t>
      </w:r>
      <w:r w:rsidRPr="00557E01">
        <w:rPr>
          <w:rStyle w:val="articletitle"/>
          <w:rFonts w:cstheme="minorHAnsi"/>
          <w:color w:val="1C1D1E"/>
        </w:rPr>
        <w:t>A new generation of climate‐change experiments: events, not trends</w:t>
      </w:r>
      <w:r w:rsidRPr="00557E01">
        <w:rPr>
          <w:rFonts w:cstheme="minorHAnsi"/>
        </w:rPr>
        <w:t>. </w:t>
      </w:r>
      <w:r w:rsidRPr="00557E01">
        <w:rPr>
          <w:rFonts w:cstheme="minorHAnsi"/>
          <w:i/>
          <w:iCs/>
        </w:rPr>
        <w:t>Frontiers in Ecology and the Environment</w:t>
      </w:r>
      <w:r w:rsidRPr="00557E01">
        <w:rPr>
          <w:rFonts w:cstheme="minorHAnsi"/>
        </w:rPr>
        <w:t> </w:t>
      </w:r>
      <w:r w:rsidRPr="00557E01">
        <w:rPr>
          <w:rStyle w:val="vol"/>
          <w:rFonts w:cstheme="minorHAnsi"/>
          <w:b/>
          <w:bCs/>
          <w:color w:val="1C1D1E"/>
        </w:rPr>
        <w:t>5</w:t>
      </w:r>
      <w:r w:rsidRPr="00557E01">
        <w:rPr>
          <w:rFonts w:cstheme="minorHAnsi"/>
        </w:rPr>
        <w:t>: </w:t>
      </w:r>
      <w:r w:rsidRPr="00557E01">
        <w:rPr>
          <w:rStyle w:val="pagefirst"/>
          <w:rFonts w:cstheme="minorHAnsi"/>
          <w:color w:val="1C1D1E"/>
        </w:rPr>
        <w:t>365</w:t>
      </w:r>
      <w:r w:rsidRPr="00557E01">
        <w:rPr>
          <w:rFonts w:cstheme="minorHAnsi"/>
        </w:rPr>
        <w:t>– </w:t>
      </w:r>
      <w:r w:rsidRPr="00557E01">
        <w:rPr>
          <w:rStyle w:val="pagelast"/>
          <w:rFonts w:cstheme="minorHAnsi"/>
          <w:color w:val="1C1D1E"/>
        </w:rPr>
        <w:t>374</w:t>
      </w:r>
      <w:r w:rsidRPr="00557E01">
        <w:rPr>
          <w:rFonts w:cstheme="minorHAnsi"/>
        </w:rPr>
        <w:t>.</w:t>
      </w:r>
    </w:p>
    <w:p w14:paraId="6D335F40" w14:textId="77777777" w:rsidR="00963929" w:rsidRPr="00557E01" w:rsidRDefault="00963929" w:rsidP="00557E01">
      <w:pPr>
        <w:spacing w:after="0"/>
        <w:ind w:left="720" w:hanging="720"/>
        <w:rPr>
          <w:rFonts w:cstheme="minorHAnsi"/>
        </w:rPr>
      </w:pPr>
      <w:r w:rsidRPr="00557E01">
        <w:rPr>
          <w:rStyle w:val="author"/>
          <w:rFonts w:cstheme="minorHAnsi"/>
          <w:color w:val="1C1D1E"/>
        </w:rPr>
        <w:t>Johnson D</w:t>
      </w:r>
      <w:r w:rsidRPr="00557E01">
        <w:rPr>
          <w:rFonts w:cstheme="minorHAnsi"/>
        </w:rPr>
        <w:t>, </w:t>
      </w:r>
      <w:r w:rsidRPr="00557E01">
        <w:rPr>
          <w:rStyle w:val="author"/>
          <w:rFonts w:cstheme="minorHAnsi"/>
          <w:color w:val="1C1D1E"/>
        </w:rPr>
        <w:t>Berry Z</w:t>
      </w:r>
      <w:r w:rsidRPr="00557E01">
        <w:rPr>
          <w:rFonts w:cstheme="minorHAnsi"/>
        </w:rPr>
        <w:t>, </w:t>
      </w:r>
      <w:r w:rsidRPr="00557E01">
        <w:rPr>
          <w:rStyle w:val="author"/>
          <w:rFonts w:cstheme="minorHAnsi"/>
          <w:color w:val="1C1D1E"/>
        </w:rPr>
        <w:t>Baker K</w:t>
      </w:r>
      <w:r w:rsidRPr="00557E01">
        <w:rPr>
          <w:rFonts w:cstheme="minorHAnsi"/>
        </w:rPr>
        <w:t>, </w:t>
      </w:r>
      <w:r w:rsidRPr="00557E01">
        <w:rPr>
          <w:rStyle w:val="author"/>
          <w:rFonts w:cstheme="minorHAnsi"/>
          <w:color w:val="1C1D1E"/>
        </w:rPr>
        <w:t>Smith D</w:t>
      </w:r>
      <w:r w:rsidRPr="00557E01">
        <w:rPr>
          <w:rFonts w:cstheme="minorHAnsi"/>
        </w:rPr>
        <w:t>, </w:t>
      </w:r>
      <w:r w:rsidRPr="00557E01">
        <w:rPr>
          <w:rStyle w:val="author"/>
          <w:rFonts w:cstheme="minorHAnsi"/>
          <w:color w:val="1C1D1E"/>
        </w:rPr>
        <w:t>McCulloh K</w:t>
      </w:r>
      <w:r w:rsidRPr="00557E01">
        <w:rPr>
          <w:rFonts w:cstheme="minorHAnsi"/>
        </w:rPr>
        <w:t>, </w:t>
      </w:r>
      <w:proofErr w:type="spellStart"/>
      <w:r w:rsidRPr="00557E01">
        <w:rPr>
          <w:rStyle w:val="author"/>
          <w:rFonts w:cstheme="minorHAnsi"/>
          <w:color w:val="1C1D1E"/>
        </w:rPr>
        <w:t>Domec</w:t>
      </w:r>
      <w:proofErr w:type="spellEnd"/>
      <w:r w:rsidRPr="00557E01">
        <w:rPr>
          <w:rStyle w:val="author"/>
          <w:rFonts w:cstheme="minorHAnsi"/>
          <w:color w:val="1C1D1E"/>
        </w:rPr>
        <w:t xml:space="preserve"> J‐C</w:t>
      </w:r>
      <w:r w:rsidRPr="00557E01">
        <w:rPr>
          <w:rFonts w:cstheme="minorHAnsi"/>
        </w:rPr>
        <w:t>. </w:t>
      </w:r>
      <w:r w:rsidRPr="00557E01">
        <w:rPr>
          <w:rStyle w:val="pubyear"/>
          <w:rFonts w:cstheme="minorHAnsi"/>
          <w:color w:val="1C1D1E"/>
        </w:rPr>
        <w:t>2018a</w:t>
      </w:r>
      <w:r w:rsidRPr="00557E01">
        <w:rPr>
          <w:rFonts w:cstheme="minorHAnsi"/>
        </w:rPr>
        <w:t>. </w:t>
      </w:r>
      <w:r w:rsidRPr="00557E01">
        <w:rPr>
          <w:rStyle w:val="articletitle"/>
          <w:rFonts w:cstheme="minorHAnsi"/>
          <w:color w:val="1C1D1E"/>
        </w:rPr>
        <w:t>Leaf hydraulic parameters are more plastic in species that experience a wider range of leaf water potentials</w:t>
      </w:r>
      <w:r w:rsidRPr="00557E01">
        <w:rPr>
          <w:rFonts w:cstheme="minorHAnsi"/>
        </w:rPr>
        <w:t>. </w:t>
      </w:r>
      <w:r w:rsidRPr="00557E01">
        <w:rPr>
          <w:rFonts w:cstheme="minorHAnsi"/>
          <w:i/>
          <w:iCs/>
        </w:rPr>
        <w:t>Functional Ecology</w:t>
      </w:r>
      <w:r w:rsidRPr="00557E01">
        <w:rPr>
          <w:rFonts w:cstheme="minorHAnsi"/>
        </w:rPr>
        <w:t> </w:t>
      </w:r>
      <w:r w:rsidRPr="00557E01">
        <w:rPr>
          <w:rStyle w:val="vol"/>
          <w:rFonts w:cstheme="minorHAnsi"/>
          <w:b/>
          <w:bCs/>
          <w:color w:val="1C1D1E"/>
        </w:rPr>
        <w:t>32</w:t>
      </w:r>
      <w:r w:rsidRPr="00557E01">
        <w:rPr>
          <w:rFonts w:cstheme="minorHAnsi"/>
        </w:rPr>
        <w:t>: </w:t>
      </w:r>
      <w:r w:rsidRPr="00557E01">
        <w:rPr>
          <w:rStyle w:val="pagefirst"/>
          <w:rFonts w:cstheme="minorHAnsi"/>
          <w:color w:val="1C1D1E"/>
        </w:rPr>
        <w:t>894</w:t>
      </w:r>
      <w:r w:rsidRPr="00557E01">
        <w:rPr>
          <w:rFonts w:cstheme="minorHAnsi"/>
        </w:rPr>
        <w:t>– </w:t>
      </w:r>
      <w:r w:rsidRPr="00557E01">
        <w:rPr>
          <w:rStyle w:val="pagelast"/>
          <w:rFonts w:cstheme="minorHAnsi"/>
          <w:color w:val="1C1D1E"/>
        </w:rPr>
        <w:t>903</w:t>
      </w:r>
      <w:r w:rsidRPr="00557E01">
        <w:rPr>
          <w:rFonts w:cstheme="minorHAnsi"/>
        </w:rPr>
        <w:t>.</w:t>
      </w:r>
    </w:p>
    <w:p w14:paraId="582A2667" w14:textId="77777777" w:rsidR="00963929" w:rsidRPr="00557E01" w:rsidRDefault="00963929" w:rsidP="00557E01">
      <w:pPr>
        <w:spacing w:after="0"/>
        <w:ind w:left="720" w:hanging="720"/>
        <w:rPr>
          <w:rFonts w:cstheme="minorHAnsi"/>
        </w:rPr>
      </w:pPr>
      <w:r w:rsidRPr="00557E01">
        <w:rPr>
          <w:rStyle w:val="author"/>
          <w:rFonts w:cstheme="minorHAnsi"/>
          <w:color w:val="1C1D1E"/>
        </w:rPr>
        <w:t>Johnson DM</w:t>
      </w:r>
      <w:r w:rsidRPr="00557E01">
        <w:rPr>
          <w:rFonts w:cstheme="minorHAnsi"/>
        </w:rPr>
        <w:t>, </w:t>
      </w:r>
      <w:proofErr w:type="spellStart"/>
      <w:r w:rsidRPr="00557E01">
        <w:rPr>
          <w:rStyle w:val="author"/>
          <w:rFonts w:cstheme="minorHAnsi"/>
          <w:color w:val="1C1D1E"/>
        </w:rPr>
        <w:t>Domec</w:t>
      </w:r>
      <w:proofErr w:type="spellEnd"/>
      <w:r w:rsidRPr="00557E01">
        <w:rPr>
          <w:rStyle w:val="author"/>
          <w:rFonts w:cstheme="minorHAnsi"/>
          <w:color w:val="1C1D1E"/>
        </w:rPr>
        <w:t xml:space="preserve"> J‐C</w:t>
      </w:r>
      <w:r w:rsidRPr="00557E01">
        <w:rPr>
          <w:rFonts w:cstheme="minorHAnsi"/>
        </w:rPr>
        <w:t>, </w:t>
      </w:r>
      <w:r w:rsidRPr="00557E01">
        <w:rPr>
          <w:rStyle w:val="author"/>
          <w:rFonts w:cstheme="minorHAnsi"/>
          <w:color w:val="1C1D1E"/>
        </w:rPr>
        <w:t>Berry ZC</w:t>
      </w:r>
      <w:r w:rsidRPr="00557E01">
        <w:rPr>
          <w:rFonts w:cstheme="minorHAnsi"/>
        </w:rPr>
        <w:t>, </w:t>
      </w:r>
      <w:proofErr w:type="spellStart"/>
      <w:r w:rsidRPr="00557E01">
        <w:rPr>
          <w:rStyle w:val="author"/>
          <w:rFonts w:cstheme="minorHAnsi"/>
          <w:color w:val="1C1D1E"/>
        </w:rPr>
        <w:t>Schwantes</w:t>
      </w:r>
      <w:proofErr w:type="spellEnd"/>
      <w:r w:rsidRPr="00557E01">
        <w:rPr>
          <w:rStyle w:val="author"/>
          <w:rFonts w:cstheme="minorHAnsi"/>
          <w:color w:val="1C1D1E"/>
        </w:rPr>
        <w:t xml:space="preserve"> AM</w:t>
      </w:r>
      <w:r w:rsidRPr="00557E01">
        <w:rPr>
          <w:rFonts w:cstheme="minorHAnsi"/>
        </w:rPr>
        <w:t>, </w:t>
      </w:r>
      <w:r w:rsidRPr="00557E01">
        <w:rPr>
          <w:rStyle w:val="author"/>
          <w:rFonts w:cstheme="minorHAnsi"/>
          <w:color w:val="1C1D1E"/>
        </w:rPr>
        <w:t>Woodruff DR</w:t>
      </w:r>
      <w:r w:rsidRPr="00557E01">
        <w:rPr>
          <w:rFonts w:cstheme="minorHAnsi"/>
        </w:rPr>
        <w:t>, </w:t>
      </w:r>
      <w:r w:rsidRPr="00557E01">
        <w:rPr>
          <w:rStyle w:val="author"/>
          <w:rFonts w:cstheme="minorHAnsi"/>
          <w:color w:val="1C1D1E"/>
        </w:rPr>
        <w:t>McCulloh KA</w:t>
      </w:r>
      <w:r w:rsidRPr="00557E01">
        <w:rPr>
          <w:rFonts w:cstheme="minorHAnsi"/>
        </w:rPr>
        <w:t>, </w:t>
      </w:r>
      <w:proofErr w:type="spellStart"/>
      <w:r w:rsidRPr="00557E01">
        <w:rPr>
          <w:rStyle w:val="author"/>
          <w:rFonts w:cstheme="minorHAnsi"/>
          <w:color w:val="1C1D1E"/>
        </w:rPr>
        <w:t>Wortemann</w:t>
      </w:r>
      <w:proofErr w:type="spellEnd"/>
      <w:r w:rsidRPr="00557E01">
        <w:rPr>
          <w:rStyle w:val="author"/>
          <w:rFonts w:cstheme="minorHAnsi"/>
          <w:color w:val="1C1D1E"/>
        </w:rPr>
        <w:t xml:space="preserve"> R</w:t>
      </w:r>
      <w:r w:rsidRPr="00557E01">
        <w:rPr>
          <w:rFonts w:cstheme="minorHAnsi"/>
        </w:rPr>
        <w:t>, </w:t>
      </w:r>
      <w:r w:rsidRPr="00557E01">
        <w:rPr>
          <w:rStyle w:val="author"/>
          <w:rFonts w:cstheme="minorHAnsi"/>
          <w:color w:val="1C1D1E"/>
        </w:rPr>
        <w:t>Swenson JJ</w:t>
      </w:r>
      <w:r w:rsidRPr="00557E01">
        <w:rPr>
          <w:rFonts w:cstheme="minorHAnsi"/>
        </w:rPr>
        <w:t>, </w:t>
      </w:r>
      <w:r w:rsidRPr="00557E01">
        <w:rPr>
          <w:rStyle w:val="author"/>
          <w:rFonts w:cstheme="minorHAnsi"/>
          <w:color w:val="1C1D1E"/>
        </w:rPr>
        <w:t>Mackay DS</w:t>
      </w:r>
      <w:r w:rsidRPr="00557E01">
        <w:rPr>
          <w:rFonts w:cstheme="minorHAnsi"/>
        </w:rPr>
        <w:t>, </w:t>
      </w:r>
      <w:r w:rsidRPr="00557E01">
        <w:rPr>
          <w:rStyle w:val="author"/>
          <w:rFonts w:cstheme="minorHAnsi"/>
          <w:color w:val="1C1D1E"/>
        </w:rPr>
        <w:t>McDowell NG</w:t>
      </w:r>
      <w:r w:rsidRPr="00557E01">
        <w:rPr>
          <w:rFonts w:cstheme="minorHAnsi"/>
        </w:rPr>
        <w:t> </w:t>
      </w:r>
      <w:r w:rsidRPr="00557E01">
        <w:rPr>
          <w:rFonts w:cstheme="minorHAnsi"/>
          <w:i/>
          <w:iCs/>
        </w:rPr>
        <w:t>et al</w:t>
      </w:r>
      <w:r w:rsidRPr="00557E01">
        <w:rPr>
          <w:rFonts w:cstheme="minorHAnsi"/>
        </w:rPr>
        <w:t>. </w:t>
      </w:r>
      <w:r w:rsidRPr="00557E01">
        <w:rPr>
          <w:rStyle w:val="pubyear"/>
          <w:rFonts w:cstheme="minorHAnsi"/>
          <w:color w:val="1C1D1E"/>
        </w:rPr>
        <w:t>2018b</w:t>
      </w:r>
      <w:r w:rsidRPr="00557E01">
        <w:rPr>
          <w:rFonts w:cstheme="minorHAnsi"/>
        </w:rPr>
        <w:t>. </w:t>
      </w:r>
      <w:r w:rsidRPr="00557E01">
        <w:rPr>
          <w:rStyle w:val="articletitle"/>
          <w:rFonts w:cstheme="minorHAnsi"/>
          <w:color w:val="1C1D1E"/>
        </w:rPr>
        <w:t>Co‐occurring woody species have diverse hydraulic strategies and mortality rates during an extreme drought</w:t>
      </w:r>
      <w:r w:rsidRPr="00557E01">
        <w:rPr>
          <w:rFonts w:cstheme="minorHAnsi"/>
        </w:rPr>
        <w:t>. </w:t>
      </w:r>
      <w:r w:rsidRPr="00557E01">
        <w:rPr>
          <w:rFonts w:cstheme="minorHAnsi"/>
          <w:i/>
          <w:iCs/>
        </w:rPr>
        <w:t>Plant Cell and Environment</w:t>
      </w:r>
      <w:r w:rsidRPr="00557E01">
        <w:rPr>
          <w:rFonts w:cstheme="minorHAnsi"/>
        </w:rPr>
        <w:t> </w:t>
      </w:r>
      <w:r w:rsidRPr="00557E01">
        <w:rPr>
          <w:rStyle w:val="vol"/>
          <w:rFonts w:cstheme="minorHAnsi"/>
          <w:b/>
          <w:bCs/>
          <w:color w:val="1C1D1E"/>
        </w:rPr>
        <w:t>41</w:t>
      </w:r>
      <w:r w:rsidRPr="00557E01">
        <w:rPr>
          <w:rFonts w:cstheme="minorHAnsi"/>
        </w:rPr>
        <w:t>: </w:t>
      </w:r>
      <w:r w:rsidRPr="00557E01">
        <w:rPr>
          <w:rStyle w:val="pagefirst"/>
          <w:rFonts w:cstheme="minorHAnsi"/>
          <w:color w:val="1C1D1E"/>
        </w:rPr>
        <w:t>576</w:t>
      </w:r>
      <w:r w:rsidRPr="00557E01">
        <w:rPr>
          <w:rFonts w:cstheme="minorHAnsi"/>
        </w:rPr>
        <w:t>– </w:t>
      </w:r>
      <w:r w:rsidRPr="00557E01">
        <w:rPr>
          <w:rStyle w:val="pagelast"/>
          <w:rFonts w:cstheme="minorHAnsi"/>
          <w:color w:val="1C1D1E"/>
        </w:rPr>
        <w:t>588</w:t>
      </w:r>
      <w:r w:rsidRPr="00557E01">
        <w:rPr>
          <w:rFonts w:cstheme="minorHAnsi"/>
        </w:rPr>
        <w:t>.</w:t>
      </w:r>
    </w:p>
    <w:p w14:paraId="5BCB88F2" w14:textId="77777777" w:rsidR="00963929" w:rsidRPr="00557E01" w:rsidRDefault="00963929" w:rsidP="00557E01">
      <w:pPr>
        <w:spacing w:after="0"/>
        <w:ind w:left="720" w:hanging="720"/>
        <w:rPr>
          <w:rFonts w:cstheme="minorHAnsi"/>
        </w:rPr>
      </w:pPr>
      <w:r w:rsidRPr="00557E01">
        <w:rPr>
          <w:rStyle w:val="author"/>
          <w:rFonts w:cstheme="minorHAnsi"/>
          <w:color w:val="1C1D1E"/>
        </w:rPr>
        <w:t>Johnson DM</w:t>
      </w:r>
      <w:r w:rsidRPr="00557E01">
        <w:rPr>
          <w:rFonts w:cstheme="minorHAnsi"/>
        </w:rPr>
        <w:t>, </w:t>
      </w:r>
      <w:proofErr w:type="spellStart"/>
      <w:r w:rsidRPr="00557E01">
        <w:rPr>
          <w:rStyle w:val="author"/>
          <w:rFonts w:cstheme="minorHAnsi"/>
          <w:color w:val="1C1D1E"/>
        </w:rPr>
        <w:t>Wortemann</w:t>
      </w:r>
      <w:proofErr w:type="spellEnd"/>
      <w:r w:rsidRPr="00557E01">
        <w:rPr>
          <w:rStyle w:val="author"/>
          <w:rFonts w:cstheme="minorHAnsi"/>
          <w:color w:val="1C1D1E"/>
        </w:rPr>
        <w:t xml:space="preserve"> R</w:t>
      </w:r>
      <w:r w:rsidRPr="00557E01">
        <w:rPr>
          <w:rFonts w:cstheme="minorHAnsi"/>
        </w:rPr>
        <w:t>, </w:t>
      </w:r>
      <w:r w:rsidRPr="00557E01">
        <w:rPr>
          <w:rStyle w:val="author"/>
          <w:rFonts w:cstheme="minorHAnsi"/>
          <w:color w:val="1C1D1E"/>
        </w:rPr>
        <w:t>McCulloh KA</w:t>
      </w:r>
      <w:r w:rsidRPr="00557E01">
        <w:rPr>
          <w:rFonts w:cstheme="minorHAnsi"/>
        </w:rPr>
        <w:t>, </w:t>
      </w:r>
      <w:r w:rsidRPr="00557E01">
        <w:rPr>
          <w:rStyle w:val="author"/>
          <w:rFonts w:cstheme="minorHAnsi"/>
          <w:color w:val="1C1D1E"/>
        </w:rPr>
        <w:t>Jordan‐</w:t>
      </w:r>
      <w:proofErr w:type="spellStart"/>
      <w:r w:rsidRPr="00557E01">
        <w:rPr>
          <w:rStyle w:val="author"/>
          <w:rFonts w:cstheme="minorHAnsi"/>
          <w:color w:val="1C1D1E"/>
        </w:rPr>
        <w:t>Meille</w:t>
      </w:r>
      <w:proofErr w:type="spellEnd"/>
      <w:r w:rsidRPr="00557E01">
        <w:rPr>
          <w:rStyle w:val="author"/>
          <w:rFonts w:cstheme="minorHAnsi"/>
          <w:color w:val="1C1D1E"/>
        </w:rPr>
        <w:t xml:space="preserve"> L</w:t>
      </w:r>
      <w:r w:rsidRPr="00557E01">
        <w:rPr>
          <w:rFonts w:cstheme="minorHAnsi"/>
        </w:rPr>
        <w:t>, </w:t>
      </w:r>
      <w:r w:rsidRPr="00557E01">
        <w:rPr>
          <w:rStyle w:val="author"/>
          <w:rFonts w:cstheme="minorHAnsi"/>
          <w:color w:val="1C1D1E"/>
        </w:rPr>
        <w:t>Ward E</w:t>
      </w:r>
      <w:r w:rsidRPr="00557E01">
        <w:rPr>
          <w:rFonts w:cstheme="minorHAnsi"/>
        </w:rPr>
        <w:t>, </w:t>
      </w:r>
      <w:r w:rsidRPr="00557E01">
        <w:rPr>
          <w:rStyle w:val="author"/>
          <w:rFonts w:cstheme="minorHAnsi"/>
          <w:color w:val="1C1D1E"/>
        </w:rPr>
        <w:t>Warren JM</w:t>
      </w:r>
      <w:r w:rsidRPr="00557E01">
        <w:rPr>
          <w:rFonts w:cstheme="minorHAnsi"/>
        </w:rPr>
        <w:t>, </w:t>
      </w:r>
      <w:proofErr w:type="spellStart"/>
      <w:r w:rsidRPr="00557E01">
        <w:rPr>
          <w:rStyle w:val="author"/>
          <w:rFonts w:cstheme="minorHAnsi"/>
          <w:color w:val="1C1D1E"/>
        </w:rPr>
        <w:t>Palmroth</w:t>
      </w:r>
      <w:proofErr w:type="spellEnd"/>
      <w:r w:rsidRPr="00557E01">
        <w:rPr>
          <w:rStyle w:val="author"/>
          <w:rFonts w:cstheme="minorHAnsi"/>
          <w:color w:val="1C1D1E"/>
        </w:rPr>
        <w:t xml:space="preserve"> S</w:t>
      </w:r>
      <w:r w:rsidRPr="00557E01">
        <w:rPr>
          <w:rFonts w:cstheme="minorHAnsi"/>
        </w:rPr>
        <w:t>, </w:t>
      </w:r>
      <w:proofErr w:type="spellStart"/>
      <w:r w:rsidRPr="00557E01">
        <w:rPr>
          <w:rStyle w:val="author"/>
          <w:rFonts w:cstheme="minorHAnsi"/>
          <w:color w:val="1C1D1E"/>
        </w:rPr>
        <w:t>Domec</w:t>
      </w:r>
      <w:proofErr w:type="spellEnd"/>
      <w:r w:rsidRPr="00557E01">
        <w:rPr>
          <w:rStyle w:val="author"/>
          <w:rFonts w:cstheme="minorHAnsi"/>
          <w:color w:val="1C1D1E"/>
        </w:rPr>
        <w:t xml:space="preserve"> J‐C</w:t>
      </w:r>
      <w:r w:rsidRPr="00557E01">
        <w:rPr>
          <w:rFonts w:cstheme="minorHAnsi"/>
        </w:rPr>
        <w:t>. </w:t>
      </w:r>
      <w:r w:rsidRPr="00557E01">
        <w:rPr>
          <w:rStyle w:val="pubyear"/>
          <w:rFonts w:cstheme="minorHAnsi"/>
          <w:color w:val="1C1D1E"/>
        </w:rPr>
        <w:t>2016</w:t>
      </w:r>
      <w:r w:rsidRPr="00557E01">
        <w:rPr>
          <w:rFonts w:cstheme="minorHAnsi"/>
        </w:rPr>
        <w:t>. </w:t>
      </w:r>
      <w:r w:rsidRPr="00557E01">
        <w:rPr>
          <w:rStyle w:val="articletitle"/>
          <w:rFonts w:cstheme="minorHAnsi"/>
          <w:color w:val="1C1D1E"/>
        </w:rPr>
        <w:t>A test of the hydraulic vulnerability segmentation hypothesis in angiosperm and conifer tree species</w:t>
      </w:r>
      <w:r w:rsidRPr="00557E01">
        <w:rPr>
          <w:rFonts w:cstheme="minorHAnsi"/>
        </w:rPr>
        <w:t>. </w:t>
      </w:r>
      <w:r w:rsidRPr="00557E01">
        <w:rPr>
          <w:rFonts w:cstheme="minorHAnsi"/>
          <w:i/>
          <w:iCs/>
        </w:rPr>
        <w:t>Tree physiology</w:t>
      </w:r>
      <w:r w:rsidRPr="00557E01">
        <w:rPr>
          <w:rFonts w:cstheme="minorHAnsi"/>
        </w:rPr>
        <w:t> </w:t>
      </w:r>
      <w:r w:rsidRPr="00557E01">
        <w:rPr>
          <w:rStyle w:val="vol"/>
          <w:rFonts w:cstheme="minorHAnsi"/>
          <w:b/>
          <w:bCs/>
          <w:color w:val="1C1D1E"/>
        </w:rPr>
        <w:t>36</w:t>
      </w:r>
      <w:r w:rsidRPr="00557E01">
        <w:rPr>
          <w:rFonts w:cstheme="minorHAnsi"/>
        </w:rPr>
        <w:t>: </w:t>
      </w:r>
      <w:r w:rsidRPr="00557E01">
        <w:rPr>
          <w:rStyle w:val="pagefirst"/>
          <w:rFonts w:cstheme="minorHAnsi"/>
          <w:color w:val="1C1D1E"/>
        </w:rPr>
        <w:t>983</w:t>
      </w:r>
      <w:r w:rsidRPr="00557E01">
        <w:rPr>
          <w:rFonts w:cstheme="minorHAnsi"/>
        </w:rPr>
        <w:t>– </w:t>
      </w:r>
      <w:r w:rsidRPr="00557E01">
        <w:rPr>
          <w:rStyle w:val="pagelast"/>
          <w:rFonts w:cstheme="minorHAnsi"/>
          <w:color w:val="1C1D1E"/>
        </w:rPr>
        <w:t>993</w:t>
      </w:r>
      <w:r w:rsidRPr="00557E01">
        <w:rPr>
          <w:rFonts w:cstheme="minorHAnsi"/>
        </w:rPr>
        <w:t>.</w:t>
      </w:r>
    </w:p>
    <w:p w14:paraId="14936E24" w14:textId="77777777" w:rsidR="00963929" w:rsidRPr="00557E01" w:rsidRDefault="00963929" w:rsidP="00557E01">
      <w:pPr>
        <w:spacing w:after="0"/>
        <w:ind w:left="720" w:hanging="720"/>
        <w:rPr>
          <w:rFonts w:cstheme="minorHAnsi"/>
        </w:rPr>
      </w:pPr>
      <w:r w:rsidRPr="00557E01">
        <w:rPr>
          <w:rStyle w:val="author"/>
          <w:rFonts w:cstheme="minorHAnsi"/>
          <w:color w:val="1C1D1E"/>
        </w:rPr>
        <w:t>Kaiser KE</w:t>
      </w:r>
      <w:r w:rsidRPr="00557E01">
        <w:rPr>
          <w:rFonts w:cstheme="minorHAnsi"/>
        </w:rPr>
        <w:t>, </w:t>
      </w:r>
      <w:r w:rsidRPr="00557E01">
        <w:rPr>
          <w:rStyle w:val="author"/>
          <w:rFonts w:cstheme="minorHAnsi"/>
          <w:color w:val="1C1D1E"/>
        </w:rPr>
        <w:t>McGlynn BL</w:t>
      </w:r>
      <w:r w:rsidRPr="00557E01">
        <w:rPr>
          <w:rFonts w:cstheme="minorHAnsi"/>
        </w:rPr>
        <w:t>, </w:t>
      </w:r>
      <w:r w:rsidRPr="00557E01">
        <w:rPr>
          <w:rStyle w:val="author"/>
          <w:rFonts w:cstheme="minorHAnsi"/>
          <w:color w:val="1C1D1E"/>
        </w:rPr>
        <w:t>Emanuel RE</w:t>
      </w:r>
      <w:r w:rsidRPr="00557E01">
        <w:rPr>
          <w:rFonts w:cstheme="minorHAnsi"/>
        </w:rPr>
        <w:t>. </w:t>
      </w:r>
      <w:r w:rsidRPr="00557E01">
        <w:rPr>
          <w:rStyle w:val="pubyear"/>
          <w:rFonts w:cstheme="minorHAnsi"/>
          <w:color w:val="1C1D1E"/>
        </w:rPr>
        <w:t>2013</w:t>
      </w:r>
      <w:r w:rsidRPr="00557E01">
        <w:rPr>
          <w:rFonts w:cstheme="minorHAnsi"/>
        </w:rPr>
        <w:t>. </w:t>
      </w:r>
      <w:r w:rsidRPr="00557E01">
        <w:rPr>
          <w:rStyle w:val="articletitle"/>
          <w:rFonts w:cstheme="minorHAnsi"/>
          <w:color w:val="1C1D1E"/>
        </w:rPr>
        <w:t>Ecohydrology of an outbreak: mountain pine beetle impacts trees in drier landscape positions first</w:t>
      </w:r>
      <w:r w:rsidRPr="00557E01">
        <w:rPr>
          <w:rFonts w:cstheme="minorHAnsi"/>
        </w:rPr>
        <w:t>. </w:t>
      </w:r>
      <w:r w:rsidRPr="00557E01">
        <w:rPr>
          <w:rFonts w:cstheme="minorHAnsi"/>
          <w:i/>
          <w:iCs/>
        </w:rPr>
        <w:t>Ecohydrology</w:t>
      </w:r>
      <w:r w:rsidRPr="00557E01">
        <w:rPr>
          <w:rFonts w:cstheme="minorHAnsi"/>
        </w:rPr>
        <w:t> </w:t>
      </w:r>
      <w:r w:rsidRPr="00557E01">
        <w:rPr>
          <w:rStyle w:val="vol"/>
          <w:rFonts w:cstheme="minorHAnsi"/>
          <w:b/>
          <w:bCs/>
          <w:color w:val="1C1D1E"/>
        </w:rPr>
        <w:t>6</w:t>
      </w:r>
      <w:r w:rsidRPr="00557E01">
        <w:rPr>
          <w:rFonts w:cstheme="minorHAnsi"/>
        </w:rPr>
        <w:t>: </w:t>
      </w:r>
      <w:r w:rsidRPr="00557E01">
        <w:rPr>
          <w:rStyle w:val="pagefirst"/>
          <w:rFonts w:cstheme="minorHAnsi"/>
          <w:color w:val="1C1D1E"/>
        </w:rPr>
        <w:t>444</w:t>
      </w:r>
      <w:r w:rsidRPr="00557E01">
        <w:rPr>
          <w:rFonts w:cstheme="minorHAnsi"/>
        </w:rPr>
        <w:t>– </w:t>
      </w:r>
      <w:r w:rsidRPr="00557E01">
        <w:rPr>
          <w:rStyle w:val="pagelast"/>
          <w:rFonts w:cstheme="minorHAnsi"/>
          <w:color w:val="1C1D1E"/>
        </w:rPr>
        <w:t>454</w:t>
      </w:r>
      <w:r w:rsidRPr="00557E01">
        <w:rPr>
          <w:rFonts w:cstheme="minorHAnsi"/>
        </w:rPr>
        <w:t>.</w:t>
      </w:r>
    </w:p>
    <w:p w14:paraId="34D43162" w14:textId="77777777" w:rsidR="00963929" w:rsidRPr="00557E01" w:rsidRDefault="00963929" w:rsidP="00557E01">
      <w:pPr>
        <w:spacing w:after="0"/>
        <w:ind w:left="720" w:hanging="720"/>
        <w:rPr>
          <w:rFonts w:cstheme="minorHAnsi"/>
        </w:rPr>
      </w:pPr>
      <w:r w:rsidRPr="00557E01">
        <w:rPr>
          <w:rStyle w:val="author"/>
          <w:rFonts w:cstheme="minorHAnsi"/>
          <w:color w:val="1C1D1E"/>
        </w:rPr>
        <w:t>Kavanagh KL</w:t>
      </w:r>
      <w:r w:rsidRPr="00557E01">
        <w:rPr>
          <w:rFonts w:cstheme="minorHAnsi"/>
        </w:rPr>
        <w:t>, </w:t>
      </w:r>
      <w:r w:rsidRPr="00557E01">
        <w:rPr>
          <w:rStyle w:val="author"/>
          <w:rFonts w:cstheme="minorHAnsi"/>
          <w:color w:val="1C1D1E"/>
        </w:rPr>
        <w:t>Bond BJ</w:t>
      </w:r>
      <w:r w:rsidRPr="00557E01">
        <w:rPr>
          <w:rFonts w:cstheme="minorHAnsi"/>
        </w:rPr>
        <w:t>, </w:t>
      </w:r>
      <w:r w:rsidRPr="00557E01">
        <w:rPr>
          <w:rStyle w:val="author"/>
          <w:rFonts w:cstheme="minorHAnsi"/>
          <w:color w:val="1C1D1E"/>
        </w:rPr>
        <w:t>Aitken SN</w:t>
      </w:r>
      <w:r w:rsidRPr="00557E01">
        <w:rPr>
          <w:rFonts w:cstheme="minorHAnsi"/>
        </w:rPr>
        <w:t>, </w:t>
      </w:r>
      <w:r w:rsidRPr="00557E01">
        <w:rPr>
          <w:rStyle w:val="author"/>
          <w:rFonts w:cstheme="minorHAnsi"/>
          <w:color w:val="1C1D1E"/>
        </w:rPr>
        <w:t>Gartner BL</w:t>
      </w:r>
      <w:r w:rsidRPr="00557E01">
        <w:rPr>
          <w:rFonts w:cstheme="minorHAnsi"/>
        </w:rPr>
        <w:t>, </w:t>
      </w:r>
      <w:proofErr w:type="spellStart"/>
      <w:r w:rsidRPr="00557E01">
        <w:rPr>
          <w:rStyle w:val="author"/>
          <w:rFonts w:cstheme="minorHAnsi"/>
          <w:color w:val="1C1D1E"/>
        </w:rPr>
        <w:t>Knowe</w:t>
      </w:r>
      <w:proofErr w:type="spellEnd"/>
      <w:r w:rsidRPr="00557E01">
        <w:rPr>
          <w:rStyle w:val="author"/>
          <w:rFonts w:cstheme="minorHAnsi"/>
          <w:color w:val="1C1D1E"/>
        </w:rPr>
        <w:t xml:space="preserve"> S</w:t>
      </w:r>
      <w:r w:rsidRPr="00557E01">
        <w:rPr>
          <w:rFonts w:cstheme="minorHAnsi"/>
        </w:rPr>
        <w:t>. </w:t>
      </w:r>
      <w:r w:rsidRPr="00557E01">
        <w:rPr>
          <w:rStyle w:val="pubyear"/>
          <w:rFonts w:cstheme="minorHAnsi"/>
          <w:color w:val="1C1D1E"/>
        </w:rPr>
        <w:t>1999</w:t>
      </w:r>
      <w:r w:rsidRPr="00557E01">
        <w:rPr>
          <w:rFonts w:cstheme="minorHAnsi"/>
        </w:rPr>
        <w:t>. </w:t>
      </w:r>
      <w:r w:rsidRPr="00557E01">
        <w:rPr>
          <w:rStyle w:val="articletitle"/>
          <w:rFonts w:cstheme="minorHAnsi"/>
          <w:color w:val="1C1D1E"/>
        </w:rPr>
        <w:t xml:space="preserve">Shoot and root vulnerability to xylem </w:t>
      </w:r>
      <w:proofErr w:type="spellStart"/>
      <w:r w:rsidRPr="00557E01">
        <w:rPr>
          <w:rStyle w:val="articletitle"/>
          <w:rFonts w:cstheme="minorHAnsi"/>
          <w:color w:val="1C1D1E"/>
        </w:rPr>
        <w:t>cabitation</w:t>
      </w:r>
      <w:proofErr w:type="spellEnd"/>
      <w:r w:rsidRPr="00557E01">
        <w:rPr>
          <w:rStyle w:val="articletitle"/>
          <w:rFonts w:cstheme="minorHAnsi"/>
          <w:color w:val="1C1D1E"/>
        </w:rPr>
        <w:t xml:space="preserve"> in four populations of Douglas‐fir seedlings</w:t>
      </w:r>
      <w:r w:rsidRPr="00557E01">
        <w:rPr>
          <w:rFonts w:cstheme="minorHAnsi"/>
        </w:rPr>
        <w:t>. </w:t>
      </w:r>
      <w:r w:rsidRPr="00557E01">
        <w:rPr>
          <w:rFonts w:cstheme="minorHAnsi"/>
          <w:i/>
          <w:iCs/>
        </w:rPr>
        <w:t>Tree Physiology</w:t>
      </w:r>
      <w:r w:rsidRPr="00557E01">
        <w:rPr>
          <w:rFonts w:cstheme="minorHAnsi"/>
        </w:rPr>
        <w:t> </w:t>
      </w:r>
      <w:r w:rsidRPr="00557E01">
        <w:rPr>
          <w:rStyle w:val="vol"/>
          <w:rFonts w:cstheme="minorHAnsi"/>
          <w:b/>
          <w:bCs/>
          <w:color w:val="1C1D1E"/>
        </w:rPr>
        <w:t>19</w:t>
      </w:r>
      <w:r w:rsidRPr="00557E01">
        <w:rPr>
          <w:rFonts w:cstheme="minorHAnsi"/>
        </w:rPr>
        <w:t>: </w:t>
      </w:r>
      <w:r w:rsidRPr="00557E01">
        <w:rPr>
          <w:rStyle w:val="pagefirst"/>
          <w:rFonts w:cstheme="minorHAnsi"/>
          <w:color w:val="1C1D1E"/>
        </w:rPr>
        <w:t>31</w:t>
      </w:r>
      <w:r w:rsidRPr="00557E01">
        <w:rPr>
          <w:rFonts w:cstheme="minorHAnsi"/>
        </w:rPr>
        <w:t>– </w:t>
      </w:r>
      <w:r w:rsidRPr="00557E01">
        <w:rPr>
          <w:rStyle w:val="pagelast"/>
          <w:rFonts w:cstheme="minorHAnsi"/>
          <w:color w:val="1C1D1E"/>
        </w:rPr>
        <w:t>37</w:t>
      </w:r>
      <w:r w:rsidRPr="00557E01">
        <w:rPr>
          <w:rFonts w:cstheme="minorHAnsi"/>
        </w:rPr>
        <w:t>.</w:t>
      </w:r>
    </w:p>
    <w:p w14:paraId="3D3EB315" w14:textId="77777777" w:rsidR="00963929" w:rsidRPr="00557E01" w:rsidRDefault="00963929" w:rsidP="00557E01">
      <w:pPr>
        <w:spacing w:after="0"/>
        <w:ind w:left="720" w:hanging="720"/>
        <w:rPr>
          <w:rFonts w:cstheme="minorHAnsi"/>
        </w:rPr>
      </w:pPr>
      <w:proofErr w:type="spellStart"/>
      <w:r w:rsidRPr="00557E01">
        <w:rPr>
          <w:rStyle w:val="author"/>
          <w:rFonts w:cstheme="minorHAnsi"/>
          <w:color w:val="1C1D1E"/>
        </w:rPr>
        <w:t>Kiniry</w:t>
      </w:r>
      <w:proofErr w:type="spellEnd"/>
      <w:r w:rsidRPr="00557E01">
        <w:rPr>
          <w:rStyle w:val="author"/>
          <w:rFonts w:cstheme="minorHAnsi"/>
          <w:color w:val="1C1D1E"/>
        </w:rPr>
        <w:t xml:space="preserve"> JR</w:t>
      </w:r>
      <w:r w:rsidRPr="00557E01">
        <w:rPr>
          <w:rFonts w:cstheme="minorHAnsi"/>
        </w:rPr>
        <w:t>. </w:t>
      </w:r>
      <w:r w:rsidRPr="00557E01">
        <w:rPr>
          <w:rStyle w:val="pubyear"/>
          <w:rFonts w:cstheme="minorHAnsi"/>
          <w:color w:val="1C1D1E"/>
        </w:rPr>
        <w:t>1998</w:t>
      </w:r>
      <w:r w:rsidRPr="00557E01">
        <w:rPr>
          <w:rFonts w:cstheme="minorHAnsi"/>
        </w:rPr>
        <w:t>. </w:t>
      </w:r>
      <w:r w:rsidRPr="00557E01">
        <w:rPr>
          <w:rStyle w:val="articletitle"/>
          <w:rFonts w:cstheme="minorHAnsi"/>
          <w:color w:val="1C1D1E"/>
        </w:rPr>
        <w:t>Biomass accumulation and radiation use efficiency of honey mesquite and eastern red cedar</w:t>
      </w:r>
      <w:r w:rsidRPr="00557E01">
        <w:rPr>
          <w:rFonts w:cstheme="minorHAnsi"/>
        </w:rPr>
        <w:t>. </w:t>
      </w:r>
      <w:r w:rsidRPr="00557E01">
        <w:rPr>
          <w:rFonts w:cstheme="minorHAnsi"/>
          <w:i/>
          <w:iCs/>
        </w:rPr>
        <w:t>Biomass and Bioenergy</w:t>
      </w:r>
      <w:r w:rsidRPr="00557E01">
        <w:rPr>
          <w:rFonts w:cstheme="minorHAnsi"/>
        </w:rPr>
        <w:t> </w:t>
      </w:r>
      <w:r w:rsidRPr="00557E01">
        <w:rPr>
          <w:rStyle w:val="vol"/>
          <w:rFonts w:cstheme="minorHAnsi"/>
          <w:b/>
          <w:bCs/>
          <w:color w:val="1C1D1E"/>
        </w:rPr>
        <w:t>15</w:t>
      </w:r>
      <w:r w:rsidRPr="00557E01">
        <w:rPr>
          <w:rFonts w:cstheme="minorHAnsi"/>
        </w:rPr>
        <w:t>: </w:t>
      </w:r>
      <w:r w:rsidRPr="00557E01">
        <w:rPr>
          <w:rStyle w:val="pagefirst"/>
          <w:rFonts w:cstheme="minorHAnsi"/>
          <w:color w:val="1C1D1E"/>
        </w:rPr>
        <w:t>467</w:t>
      </w:r>
      <w:r w:rsidRPr="00557E01">
        <w:rPr>
          <w:rFonts w:cstheme="minorHAnsi"/>
        </w:rPr>
        <w:t>– </w:t>
      </w:r>
      <w:r w:rsidRPr="00557E01">
        <w:rPr>
          <w:rStyle w:val="pagelast"/>
          <w:rFonts w:cstheme="minorHAnsi"/>
          <w:color w:val="1C1D1E"/>
        </w:rPr>
        <w:t>473</w:t>
      </w:r>
      <w:r w:rsidRPr="00557E01">
        <w:rPr>
          <w:rFonts w:cstheme="minorHAnsi"/>
        </w:rPr>
        <w:t>.</w:t>
      </w:r>
    </w:p>
    <w:p w14:paraId="3F01660E" w14:textId="77777777" w:rsidR="00963929" w:rsidRPr="00557E01" w:rsidRDefault="00963929" w:rsidP="00557E01">
      <w:pPr>
        <w:spacing w:after="0"/>
        <w:ind w:left="720" w:hanging="720"/>
        <w:rPr>
          <w:rFonts w:cstheme="minorHAnsi"/>
        </w:rPr>
      </w:pPr>
      <w:proofErr w:type="spellStart"/>
      <w:r w:rsidRPr="00557E01">
        <w:rPr>
          <w:rStyle w:val="author"/>
          <w:rFonts w:cstheme="minorHAnsi"/>
          <w:color w:val="1C1D1E"/>
        </w:rPr>
        <w:t>Korzukhin</w:t>
      </w:r>
      <w:proofErr w:type="spellEnd"/>
      <w:r w:rsidRPr="00557E01">
        <w:rPr>
          <w:rStyle w:val="author"/>
          <w:rFonts w:cstheme="minorHAnsi"/>
          <w:color w:val="1C1D1E"/>
        </w:rPr>
        <w:t xml:space="preserve"> MD</w:t>
      </w:r>
      <w:r w:rsidRPr="00557E01">
        <w:rPr>
          <w:rFonts w:cstheme="minorHAnsi"/>
        </w:rPr>
        <w:t>, </w:t>
      </w:r>
      <w:r w:rsidRPr="00557E01">
        <w:rPr>
          <w:rStyle w:val="author"/>
          <w:rFonts w:cstheme="minorHAnsi"/>
          <w:color w:val="1C1D1E"/>
        </w:rPr>
        <w:t>Ter‐</w:t>
      </w:r>
      <w:proofErr w:type="spellStart"/>
      <w:r w:rsidRPr="00557E01">
        <w:rPr>
          <w:rStyle w:val="author"/>
          <w:rFonts w:cstheme="minorHAnsi"/>
          <w:color w:val="1C1D1E"/>
        </w:rPr>
        <w:t>Mikaelian</w:t>
      </w:r>
      <w:proofErr w:type="spellEnd"/>
      <w:r w:rsidRPr="00557E01">
        <w:rPr>
          <w:rStyle w:val="author"/>
          <w:rFonts w:cstheme="minorHAnsi"/>
          <w:color w:val="1C1D1E"/>
        </w:rPr>
        <w:t xml:space="preserve"> MT</w:t>
      </w:r>
      <w:r w:rsidRPr="00557E01">
        <w:rPr>
          <w:rFonts w:cstheme="minorHAnsi"/>
        </w:rPr>
        <w:t>, </w:t>
      </w:r>
      <w:r w:rsidRPr="00557E01">
        <w:rPr>
          <w:rStyle w:val="author"/>
          <w:rFonts w:cstheme="minorHAnsi"/>
          <w:color w:val="1C1D1E"/>
        </w:rPr>
        <w:t>Wagner RG</w:t>
      </w:r>
      <w:r w:rsidRPr="00557E01">
        <w:rPr>
          <w:rFonts w:cstheme="minorHAnsi"/>
        </w:rPr>
        <w:t>. </w:t>
      </w:r>
      <w:r w:rsidRPr="00557E01">
        <w:rPr>
          <w:rStyle w:val="pubyear"/>
          <w:rFonts w:cstheme="minorHAnsi"/>
          <w:color w:val="1C1D1E"/>
        </w:rPr>
        <w:t>1996</w:t>
      </w:r>
      <w:r w:rsidRPr="00557E01">
        <w:rPr>
          <w:rFonts w:cstheme="minorHAnsi"/>
        </w:rPr>
        <w:t>. </w:t>
      </w:r>
      <w:r w:rsidRPr="00557E01">
        <w:rPr>
          <w:rStyle w:val="articletitle"/>
          <w:rFonts w:cstheme="minorHAnsi"/>
          <w:color w:val="1C1D1E"/>
        </w:rPr>
        <w:t>Process versus empirical models: which approach for forest ecosystems management?</w:t>
      </w:r>
      <w:r w:rsidRPr="00557E01">
        <w:rPr>
          <w:rFonts w:cstheme="minorHAnsi"/>
        </w:rPr>
        <w:t> </w:t>
      </w:r>
      <w:r w:rsidRPr="00557E01">
        <w:rPr>
          <w:rFonts w:cstheme="minorHAnsi"/>
          <w:i/>
          <w:iCs/>
        </w:rPr>
        <w:t>Canadian Journal of Forest Research</w:t>
      </w:r>
      <w:r w:rsidRPr="00557E01">
        <w:rPr>
          <w:rFonts w:cstheme="minorHAnsi"/>
        </w:rPr>
        <w:t> </w:t>
      </w:r>
      <w:r w:rsidRPr="00557E01">
        <w:rPr>
          <w:rStyle w:val="vol"/>
          <w:rFonts w:cstheme="minorHAnsi"/>
          <w:b/>
          <w:bCs/>
          <w:color w:val="1C1D1E"/>
        </w:rPr>
        <w:t>26</w:t>
      </w:r>
      <w:r w:rsidRPr="00557E01">
        <w:rPr>
          <w:rFonts w:cstheme="minorHAnsi"/>
        </w:rPr>
        <w:t>: </w:t>
      </w:r>
      <w:r w:rsidRPr="00557E01">
        <w:rPr>
          <w:rStyle w:val="pagefirst"/>
          <w:rFonts w:cstheme="minorHAnsi"/>
          <w:color w:val="1C1D1E"/>
        </w:rPr>
        <w:t>879</w:t>
      </w:r>
      <w:r w:rsidRPr="00557E01">
        <w:rPr>
          <w:rFonts w:cstheme="minorHAnsi"/>
        </w:rPr>
        <w:t>– </w:t>
      </w:r>
      <w:r w:rsidRPr="00557E01">
        <w:rPr>
          <w:rStyle w:val="pagelast"/>
          <w:rFonts w:cstheme="minorHAnsi"/>
          <w:color w:val="1C1D1E"/>
        </w:rPr>
        <w:t>887</w:t>
      </w:r>
      <w:r w:rsidRPr="00557E01">
        <w:rPr>
          <w:rFonts w:cstheme="minorHAnsi"/>
        </w:rPr>
        <w:t>.</w:t>
      </w:r>
    </w:p>
    <w:p w14:paraId="44137D33" w14:textId="77777777" w:rsidR="00963929" w:rsidRPr="00557E01" w:rsidRDefault="00963929" w:rsidP="00557E01">
      <w:pPr>
        <w:spacing w:after="0"/>
        <w:ind w:left="720" w:hanging="720"/>
        <w:rPr>
          <w:rFonts w:cstheme="minorHAnsi"/>
        </w:rPr>
      </w:pPr>
      <w:proofErr w:type="spellStart"/>
      <w:r w:rsidRPr="00557E01">
        <w:rPr>
          <w:rStyle w:val="author"/>
          <w:rFonts w:cstheme="minorHAnsi"/>
          <w:color w:val="1C1D1E"/>
        </w:rPr>
        <w:t>Laio</w:t>
      </w:r>
      <w:proofErr w:type="spellEnd"/>
      <w:r w:rsidRPr="00557E01">
        <w:rPr>
          <w:rStyle w:val="author"/>
          <w:rFonts w:cstheme="minorHAnsi"/>
          <w:color w:val="1C1D1E"/>
        </w:rPr>
        <w:t xml:space="preserve"> F</w:t>
      </w:r>
      <w:r w:rsidRPr="00557E01">
        <w:rPr>
          <w:rFonts w:cstheme="minorHAnsi"/>
        </w:rPr>
        <w:t>, </w:t>
      </w:r>
      <w:proofErr w:type="spellStart"/>
      <w:r w:rsidRPr="00557E01">
        <w:rPr>
          <w:rStyle w:val="author"/>
          <w:rFonts w:cstheme="minorHAnsi"/>
          <w:color w:val="1C1D1E"/>
        </w:rPr>
        <w:t>Porporato</w:t>
      </w:r>
      <w:proofErr w:type="spellEnd"/>
      <w:r w:rsidRPr="00557E01">
        <w:rPr>
          <w:rStyle w:val="author"/>
          <w:rFonts w:cstheme="minorHAnsi"/>
          <w:color w:val="1C1D1E"/>
        </w:rPr>
        <w:t xml:space="preserve"> A</w:t>
      </w:r>
      <w:r w:rsidRPr="00557E01">
        <w:rPr>
          <w:rFonts w:cstheme="minorHAnsi"/>
        </w:rPr>
        <w:t>, </w:t>
      </w:r>
      <w:r w:rsidRPr="00557E01">
        <w:rPr>
          <w:rStyle w:val="author"/>
          <w:rFonts w:cstheme="minorHAnsi"/>
          <w:color w:val="1C1D1E"/>
        </w:rPr>
        <w:t>Ridolfi L</w:t>
      </w:r>
      <w:r w:rsidRPr="00557E01">
        <w:rPr>
          <w:rFonts w:cstheme="minorHAnsi"/>
        </w:rPr>
        <w:t>, </w:t>
      </w:r>
      <w:r w:rsidRPr="00557E01">
        <w:rPr>
          <w:rStyle w:val="author"/>
          <w:rFonts w:cstheme="minorHAnsi"/>
          <w:color w:val="1C1D1E"/>
        </w:rPr>
        <w:t>Rodriguez‐</w:t>
      </w:r>
      <w:proofErr w:type="spellStart"/>
      <w:r w:rsidRPr="00557E01">
        <w:rPr>
          <w:rStyle w:val="author"/>
          <w:rFonts w:cstheme="minorHAnsi"/>
          <w:color w:val="1C1D1E"/>
        </w:rPr>
        <w:t>iturbe</w:t>
      </w:r>
      <w:proofErr w:type="spellEnd"/>
      <w:r w:rsidRPr="00557E01">
        <w:rPr>
          <w:rStyle w:val="author"/>
          <w:rFonts w:cstheme="minorHAnsi"/>
          <w:color w:val="1C1D1E"/>
        </w:rPr>
        <w:t xml:space="preserve"> I</w:t>
      </w:r>
      <w:r w:rsidRPr="00557E01">
        <w:rPr>
          <w:rFonts w:cstheme="minorHAnsi"/>
        </w:rPr>
        <w:t>. </w:t>
      </w:r>
      <w:r w:rsidRPr="00557E01">
        <w:rPr>
          <w:rStyle w:val="pubyear"/>
          <w:rFonts w:cstheme="minorHAnsi"/>
          <w:color w:val="1C1D1E"/>
        </w:rPr>
        <w:t>2001</w:t>
      </w:r>
      <w:r w:rsidRPr="00557E01">
        <w:rPr>
          <w:rFonts w:cstheme="minorHAnsi"/>
        </w:rPr>
        <w:t>. </w:t>
      </w:r>
      <w:r w:rsidRPr="00557E01">
        <w:rPr>
          <w:rStyle w:val="articletitle"/>
          <w:rFonts w:cstheme="minorHAnsi"/>
          <w:color w:val="1C1D1E"/>
        </w:rPr>
        <w:t xml:space="preserve">Plants in water‐controlled ecosystems: active role in hydrologic processes and response to water stress II. </w:t>
      </w:r>
      <w:proofErr w:type="spellStart"/>
      <w:r w:rsidRPr="00557E01">
        <w:rPr>
          <w:rStyle w:val="articletitle"/>
          <w:rFonts w:cstheme="minorHAnsi"/>
          <w:color w:val="1C1D1E"/>
        </w:rPr>
        <w:t>Probalistic</w:t>
      </w:r>
      <w:proofErr w:type="spellEnd"/>
      <w:r w:rsidRPr="00557E01">
        <w:rPr>
          <w:rStyle w:val="articletitle"/>
          <w:rFonts w:cstheme="minorHAnsi"/>
          <w:color w:val="1C1D1E"/>
        </w:rPr>
        <w:t xml:space="preserve"> soil moisture dynamics</w:t>
      </w:r>
      <w:r w:rsidRPr="00557E01">
        <w:rPr>
          <w:rFonts w:cstheme="minorHAnsi"/>
        </w:rPr>
        <w:t>. </w:t>
      </w:r>
      <w:r w:rsidRPr="00557E01">
        <w:rPr>
          <w:rFonts w:cstheme="minorHAnsi"/>
          <w:i/>
          <w:iCs/>
        </w:rPr>
        <w:t>Advances in Water Resources</w:t>
      </w:r>
      <w:r w:rsidRPr="00557E01">
        <w:rPr>
          <w:rFonts w:cstheme="minorHAnsi"/>
        </w:rPr>
        <w:t> </w:t>
      </w:r>
      <w:r w:rsidRPr="00557E01">
        <w:rPr>
          <w:rStyle w:val="vol"/>
          <w:rFonts w:cstheme="minorHAnsi"/>
          <w:b/>
          <w:bCs/>
          <w:color w:val="1C1D1E"/>
        </w:rPr>
        <w:t>24</w:t>
      </w:r>
      <w:r w:rsidRPr="00557E01">
        <w:rPr>
          <w:rFonts w:cstheme="minorHAnsi"/>
        </w:rPr>
        <w:t>: </w:t>
      </w:r>
      <w:r w:rsidRPr="00557E01">
        <w:rPr>
          <w:rStyle w:val="pagefirst"/>
          <w:rFonts w:cstheme="minorHAnsi"/>
          <w:color w:val="1C1D1E"/>
        </w:rPr>
        <w:t>707</w:t>
      </w:r>
      <w:r w:rsidRPr="00557E01">
        <w:rPr>
          <w:rFonts w:cstheme="minorHAnsi"/>
        </w:rPr>
        <w:t>– </w:t>
      </w:r>
      <w:r w:rsidRPr="00557E01">
        <w:rPr>
          <w:rStyle w:val="pagelast"/>
          <w:rFonts w:cstheme="minorHAnsi"/>
          <w:color w:val="1C1D1E"/>
        </w:rPr>
        <w:t>723</w:t>
      </w:r>
      <w:r w:rsidRPr="00557E01">
        <w:rPr>
          <w:rFonts w:cstheme="minorHAnsi"/>
        </w:rPr>
        <w:t>.</w:t>
      </w:r>
    </w:p>
    <w:p w14:paraId="1369EEC2" w14:textId="77777777" w:rsidR="00963929" w:rsidRPr="00557E01" w:rsidRDefault="00963929" w:rsidP="00557E01">
      <w:pPr>
        <w:spacing w:after="0"/>
        <w:ind w:left="720" w:hanging="720"/>
        <w:rPr>
          <w:rFonts w:cstheme="minorHAnsi"/>
        </w:rPr>
      </w:pPr>
      <w:r w:rsidRPr="00557E01">
        <w:rPr>
          <w:rStyle w:val="author"/>
          <w:rFonts w:cstheme="minorHAnsi"/>
          <w:color w:val="1C1D1E"/>
        </w:rPr>
        <w:t>Landsberg J</w:t>
      </w:r>
      <w:r w:rsidRPr="00557E01">
        <w:rPr>
          <w:rFonts w:cstheme="minorHAnsi"/>
        </w:rPr>
        <w:t>. </w:t>
      </w:r>
      <w:r w:rsidRPr="00557E01">
        <w:rPr>
          <w:rStyle w:val="pubyear"/>
          <w:rFonts w:cstheme="minorHAnsi"/>
          <w:color w:val="1C1D1E"/>
        </w:rPr>
        <w:t>1986</w:t>
      </w:r>
      <w:r w:rsidRPr="00557E01">
        <w:rPr>
          <w:rFonts w:cstheme="minorHAnsi"/>
        </w:rPr>
        <w:t>. </w:t>
      </w:r>
      <w:r w:rsidRPr="00557E01">
        <w:rPr>
          <w:rStyle w:val="booktitle0"/>
          <w:rFonts w:cstheme="minorHAnsi"/>
          <w:i/>
          <w:iCs/>
          <w:color w:val="1C1D1E"/>
        </w:rPr>
        <w:t>Physiological ecology of forest production</w:t>
      </w:r>
      <w:r w:rsidRPr="00557E01">
        <w:rPr>
          <w:rFonts w:cstheme="minorHAnsi"/>
        </w:rPr>
        <w:t>. </w:t>
      </w:r>
      <w:r w:rsidRPr="00557E01">
        <w:rPr>
          <w:rStyle w:val="publisherlocation"/>
          <w:rFonts w:cstheme="minorHAnsi"/>
          <w:color w:val="1C1D1E"/>
        </w:rPr>
        <w:t>London, UK</w:t>
      </w:r>
      <w:r w:rsidRPr="00557E01">
        <w:rPr>
          <w:rFonts w:cstheme="minorHAnsi"/>
        </w:rPr>
        <w:t>: Academic Press.</w:t>
      </w:r>
    </w:p>
    <w:p w14:paraId="329784A4" w14:textId="77777777" w:rsidR="00963929" w:rsidRPr="00557E01" w:rsidRDefault="00963929" w:rsidP="00557E01">
      <w:pPr>
        <w:spacing w:after="0"/>
        <w:ind w:left="720" w:hanging="720"/>
        <w:rPr>
          <w:rFonts w:cstheme="minorHAnsi"/>
        </w:rPr>
      </w:pPr>
      <w:r w:rsidRPr="00557E01">
        <w:rPr>
          <w:rStyle w:val="author"/>
          <w:rFonts w:cstheme="minorHAnsi"/>
          <w:color w:val="1C1D1E"/>
        </w:rPr>
        <w:t>Lazarus ED</w:t>
      </w:r>
      <w:r w:rsidRPr="00557E01">
        <w:rPr>
          <w:rFonts w:cstheme="minorHAnsi"/>
        </w:rPr>
        <w:t>, </w:t>
      </w:r>
      <w:r w:rsidRPr="00557E01">
        <w:rPr>
          <w:rStyle w:val="author"/>
          <w:rFonts w:cstheme="minorHAnsi"/>
          <w:color w:val="1C1D1E"/>
        </w:rPr>
        <w:t>McGill BJ</w:t>
      </w:r>
      <w:r w:rsidRPr="00557E01">
        <w:rPr>
          <w:rFonts w:cstheme="minorHAnsi"/>
        </w:rPr>
        <w:t>. </w:t>
      </w:r>
      <w:r w:rsidRPr="00557E01">
        <w:rPr>
          <w:rStyle w:val="pubyear"/>
          <w:rFonts w:cstheme="minorHAnsi"/>
          <w:color w:val="1C1D1E"/>
        </w:rPr>
        <w:t>2014</w:t>
      </w:r>
      <w:r w:rsidRPr="00557E01">
        <w:rPr>
          <w:rFonts w:cstheme="minorHAnsi"/>
        </w:rPr>
        <w:t>. </w:t>
      </w:r>
      <w:r w:rsidRPr="00557E01">
        <w:rPr>
          <w:rStyle w:val="articletitle"/>
          <w:rFonts w:cstheme="minorHAnsi"/>
          <w:color w:val="1C1D1E"/>
        </w:rPr>
        <w:t>Pushing the pace of tree species migration</w:t>
      </w:r>
      <w:r w:rsidRPr="00557E01">
        <w:rPr>
          <w:rFonts w:cstheme="minorHAnsi"/>
        </w:rPr>
        <w:t>. </w:t>
      </w:r>
      <w:proofErr w:type="spellStart"/>
      <w:r w:rsidRPr="00557E01">
        <w:rPr>
          <w:rFonts w:cstheme="minorHAnsi"/>
          <w:i/>
          <w:iCs/>
        </w:rPr>
        <w:t>PLoS</w:t>
      </w:r>
      <w:proofErr w:type="spellEnd"/>
      <w:r w:rsidRPr="00557E01">
        <w:rPr>
          <w:rFonts w:cstheme="minorHAnsi"/>
          <w:i/>
          <w:iCs/>
        </w:rPr>
        <w:t xml:space="preserve"> ONE</w:t>
      </w:r>
      <w:r w:rsidRPr="00557E01">
        <w:rPr>
          <w:rFonts w:cstheme="minorHAnsi"/>
        </w:rPr>
        <w:t> </w:t>
      </w:r>
      <w:r w:rsidRPr="00557E01">
        <w:rPr>
          <w:rStyle w:val="vol"/>
          <w:rFonts w:cstheme="minorHAnsi"/>
          <w:b/>
          <w:bCs/>
          <w:color w:val="1C1D1E"/>
        </w:rPr>
        <w:t>9</w:t>
      </w:r>
      <w:r w:rsidRPr="00557E01">
        <w:rPr>
          <w:rFonts w:cstheme="minorHAnsi"/>
        </w:rPr>
        <w:t>: </w:t>
      </w:r>
      <w:r w:rsidRPr="00557E01">
        <w:rPr>
          <w:rStyle w:val="pagefirst"/>
          <w:rFonts w:cstheme="minorHAnsi"/>
          <w:color w:val="1C1D1E"/>
        </w:rPr>
        <w:t>e105380</w:t>
      </w:r>
      <w:r w:rsidRPr="00557E01">
        <w:rPr>
          <w:rFonts w:cstheme="minorHAnsi"/>
        </w:rPr>
        <w:t>.</w:t>
      </w:r>
    </w:p>
    <w:p w14:paraId="1434BB3D" w14:textId="77777777" w:rsidR="00963929" w:rsidRPr="00557E01" w:rsidRDefault="00963929" w:rsidP="00557E01">
      <w:pPr>
        <w:spacing w:after="0"/>
        <w:ind w:left="720" w:hanging="720"/>
        <w:rPr>
          <w:rFonts w:cstheme="minorHAnsi"/>
        </w:rPr>
      </w:pPr>
      <w:r w:rsidRPr="00557E01">
        <w:rPr>
          <w:rStyle w:val="author"/>
          <w:rFonts w:cstheme="minorHAnsi"/>
          <w:color w:val="1C1D1E"/>
        </w:rPr>
        <w:t>Levin SA</w:t>
      </w:r>
      <w:r w:rsidRPr="00557E01">
        <w:rPr>
          <w:rFonts w:cstheme="minorHAnsi"/>
        </w:rPr>
        <w:t>, </w:t>
      </w:r>
      <w:r w:rsidRPr="00557E01">
        <w:rPr>
          <w:rStyle w:val="author"/>
          <w:rFonts w:cstheme="minorHAnsi"/>
          <w:color w:val="1C1D1E"/>
        </w:rPr>
        <w:t>Grenfell B</w:t>
      </w:r>
      <w:r w:rsidRPr="00557E01">
        <w:rPr>
          <w:rFonts w:cstheme="minorHAnsi"/>
        </w:rPr>
        <w:t>, </w:t>
      </w:r>
      <w:r w:rsidRPr="00557E01">
        <w:rPr>
          <w:rStyle w:val="author"/>
          <w:rFonts w:cstheme="minorHAnsi"/>
          <w:color w:val="1C1D1E"/>
        </w:rPr>
        <w:t>Hastings A</w:t>
      </w:r>
      <w:r w:rsidRPr="00557E01">
        <w:rPr>
          <w:rFonts w:cstheme="minorHAnsi"/>
        </w:rPr>
        <w:t>, </w:t>
      </w:r>
      <w:proofErr w:type="spellStart"/>
      <w:r w:rsidRPr="00557E01">
        <w:rPr>
          <w:rStyle w:val="author"/>
          <w:rFonts w:cstheme="minorHAnsi"/>
          <w:color w:val="1C1D1E"/>
        </w:rPr>
        <w:t>Perelson</w:t>
      </w:r>
      <w:proofErr w:type="spellEnd"/>
      <w:r w:rsidRPr="00557E01">
        <w:rPr>
          <w:rStyle w:val="author"/>
          <w:rFonts w:cstheme="minorHAnsi"/>
          <w:color w:val="1C1D1E"/>
        </w:rPr>
        <w:t xml:space="preserve"> AS</w:t>
      </w:r>
      <w:r w:rsidRPr="00557E01">
        <w:rPr>
          <w:rFonts w:cstheme="minorHAnsi"/>
        </w:rPr>
        <w:t>. </w:t>
      </w:r>
      <w:r w:rsidRPr="00557E01">
        <w:rPr>
          <w:rStyle w:val="pubyear"/>
          <w:rFonts w:cstheme="minorHAnsi"/>
          <w:color w:val="1C1D1E"/>
        </w:rPr>
        <w:t>1997</w:t>
      </w:r>
      <w:r w:rsidRPr="00557E01">
        <w:rPr>
          <w:rFonts w:cstheme="minorHAnsi"/>
        </w:rPr>
        <w:t>. </w:t>
      </w:r>
      <w:r w:rsidRPr="00557E01">
        <w:rPr>
          <w:rStyle w:val="articletitle"/>
          <w:rFonts w:cstheme="minorHAnsi"/>
          <w:color w:val="1C1D1E"/>
        </w:rPr>
        <w:t>Mathematical and computational challenges in population biology and ecosystems science</w:t>
      </w:r>
      <w:r w:rsidRPr="00557E01">
        <w:rPr>
          <w:rFonts w:cstheme="minorHAnsi"/>
        </w:rPr>
        <w:t>. </w:t>
      </w:r>
      <w:r w:rsidRPr="00557E01">
        <w:rPr>
          <w:rFonts w:cstheme="minorHAnsi"/>
          <w:i/>
          <w:iCs/>
        </w:rPr>
        <w:t>Science</w:t>
      </w:r>
      <w:r w:rsidRPr="00557E01">
        <w:rPr>
          <w:rFonts w:cstheme="minorHAnsi"/>
        </w:rPr>
        <w:t> </w:t>
      </w:r>
      <w:r w:rsidRPr="00557E01">
        <w:rPr>
          <w:rStyle w:val="vol"/>
          <w:rFonts w:cstheme="minorHAnsi"/>
          <w:b/>
          <w:bCs/>
          <w:color w:val="1C1D1E"/>
        </w:rPr>
        <w:t>275</w:t>
      </w:r>
      <w:r w:rsidRPr="00557E01">
        <w:rPr>
          <w:rFonts w:cstheme="minorHAnsi"/>
        </w:rPr>
        <w:t>: </w:t>
      </w:r>
      <w:r w:rsidRPr="00557E01">
        <w:rPr>
          <w:rStyle w:val="pagefirst"/>
          <w:rFonts w:cstheme="minorHAnsi"/>
          <w:color w:val="1C1D1E"/>
        </w:rPr>
        <w:t>334</w:t>
      </w:r>
      <w:r w:rsidRPr="00557E01">
        <w:rPr>
          <w:rFonts w:cstheme="minorHAnsi"/>
        </w:rPr>
        <w:t>– </w:t>
      </w:r>
      <w:r w:rsidRPr="00557E01">
        <w:rPr>
          <w:rStyle w:val="pagelast"/>
          <w:rFonts w:cstheme="minorHAnsi"/>
          <w:color w:val="1C1D1E"/>
        </w:rPr>
        <w:t>343</w:t>
      </w:r>
      <w:r w:rsidRPr="00557E01">
        <w:rPr>
          <w:rFonts w:cstheme="minorHAnsi"/>
        </w:rPr>
        <w:t>.</w:t>
      </w:r>
    </w:p>
    <w:p w14:paraId="04230279" w14:textId="77777777" w:rsidR="00963929" w:rsidRPr="00557E01" w:rsidRDefault="00963929" w:rsidP="00557E01">
      <w:pPr>
        <w:spacing w:after="0"/>
        <w:ind w:left="720" w:hanging="720"/>
        <w:rPr>
          <w:rFonts w:cstheme="minorHAnsi"/>
        </w:rPr>
      </w:pPr>
      <w:proofErr w:type="spellStart"/>
      <w:r w:rsidRPr="00557E01">
        <w:rPr>
          <w:rStyle w:val="author"/>
          <w:rFonts w:cstheme="minorHAnsi"/>
          <w:color w:val="1C1D1E"/>
        </w:rPr>
        <w:t>Lloret</w:t>
      </w:r>
      <w:proofErr w:type="spellEnd"/>
      <w:r w:rsidRPr="00557E01">
        <w:rPr>
          <w:rStyle w:val="author"/>
          <w:rFonts w:cstheme="minorHAnsi"/>
          <w:color w:val="1C1D1E"/>
        </w:rPr>
        <w:t xml:space="preserve"> F</w:t>
      </w:r>
      <w:r w:rsidRPr="00557E01">
        <w:rPr>
          <w:rFonts w:cstheme="minorHAnsi"/>
        </w:rPr>
        <w:t>, </w:t>
      </w:r>
      <w:r w:rsidRPr="00557E01">
        <w:rPr>
          <w:rStyle w:val="author"/>
          <w:rFonts w:cstheme="minorHAnsi"/>
          <w:color w:val="1C1D1E"/>
        </w:rPr>
        <w:t>Escudero A</w:t>
      </w:r>
      <w:r w:rsidRPr="00557E01">
        <w:rPr>
          <w:rFonts w:cstheme="minorHAnsi"/>
        </w:rPr>
        <w:t>, </w:t>
      </w:r>
      <w:proofErr w:type="spellStart"/>
      <w:r w:rsidRPr="00557E01">
        <w:rPr>
          <w:rStyle w:val="author"/>
          <w:rFonts w:cstheme="minorHAnsi"/>
          <w:color w:val="1C1D1E"/>
        </w:rPr>
        <w:t>Iriondo</w:t>
      </w:r>
      <w:proofErr w:type="spellEnd"/>
      <w:r w:rsidRPr="00557E01">
        <w:rPr>
          <w:rStyle w:val="author"/>
          <w:rFonts w:cstheme="minorHAnsi"/>
          <w:color w:val="1C1D1E"/>
        </w:rPr>
        <w:t xml:space="preserve"> JM</w:t>
      </w:r>
      <w:r w:rsidRPr="00557E01">
        <w:rPr>
          <w:rFonts w:cstheme="minorHAnsi"/>
        </w:rPr>
        <w:t>, </w:t>
      </w:r>
      <w:r w:rsidRPr="00557E01">
        <w:rPr>
          <w:rStyle w:val="author"/>
          <w:rFonts w:cstheme="minorHAnsi"/>
          <w:color w:val="1C1D1E"/>
        </w:rPr>
        <w:t>Martínez‐</w:t>
      </w:r>
      <w:proofErr w:type="spellStart"/>
      <w:r w:rsidRPr="00557E01">
        <w:rPr>
          <w:rStyle w:val="author"/>
          <w:rFonts w:cstheme="minorHAnsi"/>
          <w:color w:val="1C1D1E"/>
        </w:rPr>
        <w:t>Vilalta</w:t>
      </w:r>
      <w:proofErr w:type="spellEnd"/>
      <w:r w:rsidRPr="00557E01">
        <w:rPr>
          <w:rStyle w:val="author"/>
          <w:rFonts w:cstheme="minorHAnsi"/>
          <w:color w:val="1C1D1E"/>
        </w:rPr>
        <w:t xml:space="preserve"> J</w:t>
      </w:r>
      <w:r w:rsidRPr="00557E01">
        <w:rPr>
          <w:rFonts w:cstheme="minorHAnsi"/>
        </w:rPr>
        <w:t>, </w:t>
      </w:r>
      <w:r w:rsidRPr="00557E01">
        <w:rPr>
          <w:rStyle w:val="author"/>
          <w:rFonts w:cstheme="minorHAnsi"/>
          <w:color w:val="1C1D1E"/>
        </w:rPr>
        <w:t>Valladares F</w:t>
      </w:r>
      <w:r w:rsidRPr="00557E01">
        <w:rPr>
          <w:rFonts w:cstheme="minorHAnsi"/>
        </w:rPr>
        <w:t>. </w:t>
      </w:r>
      <w:r w:rsidRPr="00557E01">
        <w:rPr>
          <w:rStyle w:val="pubyear"/>
          <w:rFonts w:cstheme="minorHAnsi"/>
          <w:color w:val="1C1D1E"/>
        </w:rPr>
        <w:t>2012</w:t>
      </w:r>
      <w:r w:rsidRPr="00557E01">
        <w:rPr>
          <w:rFonts w:cstheme="minorHAnsi"/>
        </w:rPr>
        <w:t>. </w:t>
      </w:r>
      <w:r w:rsidRPr="00557E01">
        <w:rPr>
          <w:rStyle w:val="articletitle"/>
          <w:rFonts w:cstheme="minorHAnsi"/>
          <w:color w:val="1C1D1E"/>
        </w:rPr>
        <w:t>Extreme climatic events and vegetation: the role of stabilizing processes</w:t>
      </w:r>
      <w:r w:rsidRPr="00557E01">
        <w:rPr>
          <w:rFonts w:cstheme="minorHAnsi"/>
        </w:rPr>
        <w:t>. </w:t>
      </w:r>
      <w:r w:rsidRPr="00557E01">
        <w:rPr>
          <w:rFonts w:cstheme="minorHAnsi"/>
          <w:i/>
          <w:iCs/>
        </w:rPr>
        <w:t>Global Change Biology</w:t>
      </w:r>
      <w:r w:rsidRPr="00557E01">
        <w:rPr>
          <w:rFonts w:cstheme="minorHAnsi"/>
        </w:rPr>
        <w:t> </w:t>
      </w:r>
      <w:r w:rsidRPr="00557E01">
        <w:rPr>
          <w:rStyle w:val="vol"/>
          <w:rFonts w:cstheme="minorHAnsi"/>
          <w:b/>
          <w:bCs/>
          <w:color w:val="1C1D1E"/>
        </w:rPr>
        <w:t>18</w:t>
      </w:r>
      <w:r w:rsidRPr="00557E01">
        <w:rPr>
          <w:rFonts w:cstheme="minorHAnsi"/>
        </w:rPr>
        <w:t>: </w:t>
      </w:r>
      <w:r w:rsidRPr="00557E01">
        <w:rPr>
          <w:rStyle w:val="pagefirst"/>
          <w:rFonts w:cstheme="minorHAnsi"/>
          <w:color w:val="1C1D1E"/>
        </w:rPr>
        <w:t>797</w:t>
      </w:r>
      <w:r w:rsidRPr="00557E01">
        <w:rPr>
          <w:rFonts w:cstheme="minorHAnsi"/>
        </w:rPr>
        <w:t>– </w:t>
      </w:r>
      <w:r w:rsidRPr="00557E01">
        <w:rPr>
          <w:rStyle w:val="pagelast"/>
          <w:rFonts w:cstheme="minorHAnsi"/>
          <w:color w:val="1C1D1E"/>
        </w:rPr>
        <w:t>805</w:t>
      </w:r>
      <w:r w:rsidRPr="00557E01">
        <w:rPr>
          <w:rFonts w:cstheme="minorHAnsi"/>
        </w:rPr>
        <w:t>.</w:t>
      </w:r>
    </w:p>
    <w:p w14:paraId="1D7B374B" w14:textId="77777777" w:rsidR="00963929" w:rsidRPr="00557E01" w:rsidRDefault="00963929" w:rsidP="00557E01">
      <w:pPr>
        <w:spacing w:after="0"/>
        <w:ind w:left="720" w:hanging="720"/>
        <w:rPr>
          <w:rFonts w:cstheme="minorHAnsi"/>
        </w:rPr>
      </w:pPr>
      <w:proofErr w:type="spellStart"/>
      <w:r w:rsidRPr="00557E01">
        <w:rPr>
          <w:rStyle w:val="author"/>
          <w:rFonts w:cstheme="minorHAnsi"/>
          <w:color w:val="1C1D1E"/>
        </w:rPr>
        <w:t>Loehle</w:t>
      </w:r>
      <w:proofErr w:type="spellEnd"/>
      <w:r w:rsidRPr="00557E01">
        <w:rPr>
          <w:rStyle w:val="author"/>
          <w:rFonts w:cstheme="minorHAnsi"/>
          <w:color w:val="1C1D1E"/>
        </w:rPr>
        <w:t xml:space="preserve"> C</w:t>
      </w:r>
      <w:r w:rsidRPr="00557E01">
        <w:rPr>
          <w:rFonts w:cstheme="minorHAnsi"/>
        </w:rPr>
        <w:t>, </w:t>
      </w:r>
      <w:r w:rsidRPr="00557E01">
        <w:rPr>
          <w:rStyle w:val="author"/>
          <w:rFonts w:cstheme="minorHAnsi"/>
          <w:color w:val="1C1D1E"/>
        </w:rPr>
        <w:t>LeBlanc D</w:t>
      </w:r>
      <w:r w:rsidRPr="00557E01">
        <w:rPr>
          <w:rFonts w:cstheme="minorHAnsi"/>
        </w:rPr>
        <w:t>. </w:t>
      </w:r>
      <w:r w:rsidRPr="00557E01">
        <w:rPr>
          <w:rStyle w:val="pubyear"/>
          <w:rFonts w:cstheme="minorHAnsi"/>
          <w:color w:val="1C1D1E"/>
        </w:rPr>
        <w:t>1996</w:t>
      </w:r>
      <w:r w:rsidRPr="00557E01">
        <w:rPr>
          <w:rFonts w:cstheme="minorHAnsi"/>
        </w:rPr>
        <w:t>. </w:t>
      </w:r>
      <w:r w:rsidRPr="00557E01">
        <w:rPr>
          <w:rStyle w:val="articletitle"/>
          <w:rFonts w:cstheme="minorHAnsi"/>
          <w:color w:val="1C1D1E"/>
        </w:rPr>
        <w:t>Model‐based assessments of climate change effects on forests: a critical review</w:t>
      </w:r>
      <w:r w:rsidRPr="00557E01">
        <w:rPr>
          <w:rFonts w:cstheme="minorHAnsi"/>
        </w:rPr>
        <w:t>. </w:t>
      </w:r>
      <w:r w:rsidRPr="00557E01">
        <w:rPr>
          <w:rFonts w:cstheme="minorHAnsi"/>
          <w:i/>
          <w:iCs/>
        </w:rPr>
        <w:t>Ecological Modelling</w:t>
      </w:r>
      <w:r w:rsidRPr="00557E01">
        <w:rPr>
          <w:rFonts w:cstheme="minorHAnsi"/>
        </w:rPr>
        <w:t> </w:t>
      </w:r>
      <w:r w:rsidRPr="00557E01">
        <w:rPr>
          <w:rStyle w:val="vol"/>
          <w:rFonts w:cstheme="minorHAnsi"/>
          <w:b/>
          <w:bCs/>
          <w:color w:val="1C1D1E"/>
        </w:rPr>
        <w:t>90</w:t>
      </w:r>
      <w:r w:rsidRPr="00557E01">
        <w:rPr>
          <w:rFonts w:cstheme="minorHAnsi"/>
        </w:rPr>
        <w:t>: </w:t>
      </w:r>
      <w:r w:rsidRPr="00557E01">
        <w:rPr>
          <w:rStyle w:val="pagefirst"/>
          <w:rFonts w:cstheme="minorHAnsi"/>
          <w:color w:val="1C1D1E"/>
        </w:rPr>
        <w:t>1</w:t>
      </w:r>
      <w:r w:rsidRPr="00557E01">
        <w:rPr>
          <w:rFonts w:cstheme="minorHAnsi"/>
        </w:rPr>
        <w:t>– </w:t>
      </w:r>
      <w:r w:rsidRPr="00557E01">
        <w:rPr>
          <w:rStyle w:val="pagelast"/>
          <w:rFonts w:cstheme="minorHAnsi"/>
          <w:color w:val="1C1D1E"/>
        </w:rPr>
        <w:t>31</w:t>
      </w:r>
      <w:r w:rsidRPr="00557E01">
        <w:rPr>
          <w:rFonts w:cstheme="minorHAnsi"/>
        </w:rPr>
        <w:t>.</w:t>
      </w:r>
    </w:p>
    <w:p w14:paraId="29D64739" w14:textId="77777777" w:rsidR="00963929" w:rsidRPr="00557E01" w:rsidRDefault="00963929" w:rsidP="00557E01">
      <w:pPr>
        <w:spacing w:after="0"/>
        <w:ind w:left="720" w:hanging="720"/>
        <w:rPr>
          <w:rFonts w:cstheme="minorHAnsi"/>
        </w:rPr>
      </w:pPr>
      <w:r w:rsidRPr="00557E01">
        <w:rPr>
          <w:rStyle w:val="author"/>
          <w:rFonts w:cstheme="minorHAnsi"/>
          <w:color w:val="1C1D1E"/>
        </w:rPr>
        <w:t>Lutz JA</w:t>
      </w:r>
      <w:r w:rsidRPr="00557E01">
        <w:rPr>
          <w:rFonts w:cstheme="minorHAnsi"/>
        </w:rPr>
        <w:t>, </w:t>
      </w:r>
      <w:r w:rsidRPr="00557E01">
        <w:rPr>
          <w:rStyle w:val="author"/>
          <w:rFonts w:cstheme="minorHAnsi"/>
          <w:color w:val="1C1D1E"/>
        </w:rPr>
        <w:t xml:space="preserve">van </w:t>
      </w:r>
      <w:proofErr w:type="spellStart"/>
      <w:r w:rsidRPr="00557E01">
        <w:rPr>
          <w:rStyle w:val="author"/>
          <w:rFonts w:cstheme="minorHAnsi"/>
          <w:color w:val="1C1D1E"/>
        </w:rPr>
        <w:t>Wagtendonk</w:t>
      </w:r>
      <w:proofErr w:type="spellEnd"/>
      <w:r w:rsidRPr="00557E01">
        <w:rPr>
          <w:rStyle w:val="author"/>
          <w:rFonts w:cstheme="minorHAnsi"/>
          <w:color w:val="1C1D1E"/>
        </w:rPr>
        <w:t xml:space="preserve"> JW</w:t>
      </w:r>
      <w:r w:rsidRPr="00557E01">
        <w:rPr>
          <w:rFonts w:cstheme="minorHAnsi"/>
        </w:rPr>
        <w:t>, </w:t>
      </w:r>
      <w:r w:rsidRPr="00557E01">
        <w:rPr>
          <w:rStyle w:val="author"/>
          <w:rFonts w:cstheme="minorHAnsi"/>
          <w:color w:val="1C1D1E"/>
        </w:rPr>
        <w:t>Franklin JF</w:t>
      </w:r>
      <w:r w:rsidRPr="00557E01">
        <w:rPr>
          <w:rFonts w:cstheme="minorHAnsi"/>
        </w:rPr>
        <w:t>. </w:t>
      </w:r>
      <w:r w:rsidRPr="00557E01">
        <w:rPr>
          <w:rStyle w:val="pubyear"/>
          <w:rFonts w:cstheme="minorHAnsi"/>
          <w:color w:val="1C1D1E"/>
        </w:rPr>
        <w:t>2010</w:t>
      </w:r>
      <w:r w:rsidRPr="00557E01">
        <w:rPr>
          <w:rFonts w:cstheme="minorHAnsi"/>
        </w:rPr>
        <w:t>. </w:t>
      </w:r>
      <w:r w:rsidRPr="00557E01">
        <w:rPr>
          <w:rStyle w:val="articletitle"/>
          <w:rFonts w:cstheme="minorHAnsi"/>
          <w:color w:val="1C1D1E"/>
        </w:rPr>
        <w:t>Climatic water deficit, tree species ranges, and climate change in Yosemite National Park</w:t>
      </w:r>
      <w:r w:rsidRPr="00557E01">
        <w:rPr>
          <w:rFonts w:cstheme="minorHAnsi"/>
        </w:rPr>
        <w:t>. </w:t>
      </w:r>
      <w:r w:rsidRPr="00557E01">
        <w:rPr>
          <w:rFonts w:cstheme="minorHAnsi"/>
          <w:i/>
          <w:iCs/>
        </w:rPr>
        <w:t>Journal of Biogeography</w:t>
      </w:r>
      <w:r w:rsidRPr="00557E01">
        <w:rPr>
          <w:rFonts w:cstheme="minorHAnsi"/>
        </w:rPr>
        <w:t> </w:t>
      </w:r>
      <w:r w:rsidRPr="00557E01">
        <w:rPr>
          <w:rStyle w:val="vol"/>
          <w:rFonts w:cstheme="minorHAnsi"/>
          <w:b/>
          <w:bCs/>
          <w:color w:val="1C1D1E"/>
        </w:rPr>
        <w:t>37</w:t>
      </w:r>
      <w:r w:rsidRPr="00557E01">
        <w:rPr>
          <w:rFonts w:cstheme="minorHAnsi"/>
        </w:rPr>
        <w:t>: </w:t>
      </w:r>
      <w:r w:rsidRPr="00557E01">
        <w:rPr>
          <w:rStyle w:val="pagefirst"/>
          <w:rFonts w:cstheme="minorHAnsi"/>
          <w:color w:val="1C1D1E"/>
        </w:rPr>
        <w:t>936</w:t>
      </w:r>
      <w:r w:rsidRPr="00557E01">
        <w:rPr>
          <w:rFonts w:cstheme="minorHAnsi"/>
        </w:rPr>
        <w:t>– </w:t>
      </w:r>
      <w:r w:rsidRPr="00557E01">
        <w:rPr>
          <w:rStyle w:val="pagelast"/>
          <w:rFonts w:cstheme="minorHAnsi"/>
          <w:color w:val="1C1D1E"/>
        </w:rPr>
        <w:t>950</w:t>
      </w:r>
      <w:r w:rsidRPr="00557E01">
        <w:rPr>
          <w:rFonts w:cstheme="minorHAnsi"/>
        </w:rPr>
        <w:t>.</w:t>
      </w:r>
    </w:p>
    <w:p w14:paraId="1ECD548F" w14:textId="77777777" w:rsidR="00963929" w:rsidRPr="00557E01" w:rsidRDefault="00963929" w:rsidP="00557E01">
      <w:pPr>
        <w:spacing w:after="0"/>
        <w:ind w:left="720" w:hanging="720"/>
        <w:rPr>
          <w:rFonts w:cstheme="minorHAnsi"/>
        </w:rPr>
      </w:pPr>
      <w:r w:rsidRPr="00557E01">
        <w:rPr>
          <w:rStyle w:val="author"/>
          <w:rFonts w:cstheme="minorHAnsi"/>
          <w:color w:val="1C1D1E"/>
        </w:rPr>
        <w:t>Mackay DS</w:t>
      </w:r>
      <w:r w:rsidRPr="00557E01">
        <w:rPr>
          <w:rFonts w:cstheme="minorHAnsi"/>
        </w:rPr>
        <w:t>, </w:t>
      </w:r>
      <w:r w:rsidRPr="00557E01">
        <w:rPr>
          <w:rStyle w:val="author"/>
          <w:rFonts w:cstheme="minorHAnsi"/>
          <w:color w:val="1C1D1E"/>
        </w:rPr>
        <w:t>Roberts DE</w:t>
      </w:r>
      <w:r w:rsidRPr="00557E01">
        <w:rPr>
          <w:rFonts w:cstheme="minorHAnsi"/>
        </w:rPr>
        <w:t>, </w:t>
      </w:r>
      <w:r w:rsidRPr="00557E01">
        <w:rPr>
          <w:rStyle w:val="author"/>
          <w:rFonts w:cstheme="minorHAnsi"/>
          <w:color w:val="1C1D1E"/>
        </w:rPr>
        <w:t>Ewers BE</w:t>
      </w:r>
      <w:r w:rsidRPr="00557E01">
        <w:rPr>
          <w:rFonts w:cstheme="minorHAnsi"/>
        </w:rPr>
        <w:t>, </w:t>
      </w:r>
      <w:r w:rsidRPr="00557E01">
        <w:rPr>
          <w:rStyle w:val="author"/>
          <w:rFonts w:cstheme="minorHAnsi"/>
          <w:color w:val="1C1D1E"/>
        </w:rPr>
        <w:t>Sperry JS</w:t>
      </w:r>
      <w:r w:rsidRPr="00557E01">
        <w:rPr>
          <w:rFonts w:cstheme="minorHAnsi"/>
        </w:rPr>
        <w:t>, </w:t>
      </w:r>
      <w:r w:rsidRPr="00557E01">
        <w:rPr>
          <w:rStyle w:val="author"/>
          <w:rFonts w:cstheme="minorHAnsi"/>
          <w:color w:val="1C1D1E"/>
        </w:rPr>
        <w:t>McDowell NG</w:t>
      </w:r>
      <w:r w:rsidRPr="00557E01">
        <w:rPr>
          <w:rFonts w:cstheme="minorHAnsi"/>
        </w:rPr>
        <w:t>, </w:t>
      </w:r>
      <w:proofErr w:type="spellStart"/>
      <w:r w:rsidRPr="00557E01">
        <w:rPr>
          <w:rStyle w:val="author"/>
          <w:rFonts w:cstheme="minorHAnsi"/>
          <w:color w:val="1C1D1E"/>
        </w:rPr>
        <w:t>Pockman</w:t>
      </w:r>
      <w:proofErr w:type="spellEnd"/>
      <w:r w:rsidRPr="00557E01">
        <w:rPr>
          <w:rStyle w:val="author"/>
          <w:rFonts w:cstheme="minorHAnsi"/>
          <w:color w:val="1C1D1E"/>
        </w:rPr>
        <w:t xml:space="preserve"> WT</w:t>
      </w:r>
      <w:r w:rsidRPr="00557E01">
        <w:rPr>
          <w:rFonts w:cstheme="minorHAnsi"/>
        </w:rPr>
        <w:t>. </w:t>
      </w:r>
      <w:r w:rsidRPr="00557E01">
        <w:rPr>
          <w:rStyle w:val="pubyear"/>
          <w:rFonts w:cstheme="minorHAnsi"/>
          <w:color w:val="1C1D1E"/>
        </w:rPr>
        <w:t>2015</w:t>
      </w:r>
      <w:r w:rsidRPr="00557E01">
        <w:rPr>
          <w:rFonts w:cstheme="minorHAnsi"/>
        </w:rPr>
        <w:t>. </w:t>
      </w:r>
      <w:r w:rsidRPr="00557E01">
        <w:rPr>
          <w:rStyle w:val="articletitle"/>
          <w:rFonts w:cstheme="minorHAnsi"/>
          <w:color w:val="1C1D1E"/>
        </w:rPr>
        <w:t>Interdependence of chronic hydraulic dysfunction and canopy processes can improve integrated models of tree response to drought</w:t>
      </w:r>
      <w:r w:rsidRPr="00557E01">
        <w:rPr>
          <w:rFonts w:cstheme="minorHAnsi"/>
        </w:rPr>
        <w:t>. </w:t>
      </w:r>
      <w:r w:rsidRPr="00557E01">
        <w:rPr>
          <w:rFonts w:cstheme="minorHAnsi"/>
          <w:i/>
          <w:iCs/>
        </w:rPr>
        <w:t>Water Resources Research</w:t>
      </w:r>
      <w:r w:rsidRPr="00557E01">
        <w:rPr>
          <w:rFonts w:cstheme="minorHAnsi"/>
        </w:rPr>
        <w:t> </w:t>
      </w:r>
      <w:r w:rsidRPr="00557E01">
        <w:rPr>
          <w:rStyle w:val="vol"/>
          <w:rFonts w:cstheme="minorHAnsi"/>
          <w:b/>
          <w:bCs/>
          <w:color w:val="1C1D1E"/>
        </w:rPr>
        <w:t>51</w:t>
      </w:r>
      <w:r w:rsidRPr="00557E01">
        <w:rPr>
          <w:rFonts w:cstheme="minorHAnsi"/>
        </w:rPr>
        <w:t>: </w:t>
      </w:r>
      <w:r w:rsidRPr="00557E01">
        <w:rPr>
          <w:rStyle w:val="pagefirst"/>
          <w:rFonts w:cstheme="minorHAnsi"/>
          <w:color w:val="1C1D1E"/>
        </w:rPr>
        <w:t>6156</w:t>
      </w:r>
      <w:r w:rsidRPr="00557E01">
        <w:rPr>
          <w:rFonts w:cstheme="minorHAnsi"/>
        </w:rPr>
        <w:t>– </w:t>
      </w:r>
      <w:r w:rsidRPr="00557E01">
        <w:rPr>
          <w:rStyle w:val="pagelast"/>
          <w:rFonts w:cstheme="minorHAnsi"/>
          <w:color w:val="1C1D1E"/>
        </w:rPr>
        <w:t>6176</w:t>
      </w:r>
      <w:r w:rsidRPr="00557E01">
        <w:rPr>
          <w:rFonts w:cstheme="minorHAnsi"/>
        </w:rPr>
        <w:t>.</w:t>
      </w:r>
    </w:p>
    <w:p w14:paraId="79D21632" w14:textId="77777777" w:rsidR="00963929" w:rsidRPr="00557E01" w:rsidRDefault="00963929" w:rsidP="00557E01">
      <w:pPr>
        <w:spacing w:after="0"/>
        <w:ind w:left="720" w:hanging="720"/>
        <w:rPr>
          <w:rFonts w:cstheme="minorHAnsi"/>
        </w:rPr>
      </w:pPr>
      <w:r w:rsidRPr="00557E01">
        <w:rPr>
          <w:rStyle w:val="author"/>
          <w:rFonts w:cstheme="minorHAnsi"/>
          <w:color w:val="1C1D1E"/>
        </w:rPr>
        <w:t>McCune B</w:t>
      </w:r>
      <w:r w:rsidRPr="00557E01">
        <w:rPr>
          <w:rFonts w:cstheme="minorHAnsi"/>
        </w:rPr>
        <w:t>, </w:t>
      </w:r>
      <w:r w:rsidRPr="00557E01">
        <w:rPr>
          <w:rStyle w:val="author"/>
          <w:rFonts w:cstheme="minorHAnsi"/>
          <w:color w:val="1C1D1E"/>
        </w:rPr>
        <w:t>Keon D</w:t>
      </w:r>
      <w:r w:rsidRPr="00557E01">
        <w:rPr>
          <w:rFonts w:cstheme="minorHAnsi"/>
        </w:rPr>
        <w:t>. </w:t>
      </w:r>
      <w:r w:rsidRPr="00557E01">
        <w:rPr>
          <w:rStyle w:val="pubyear"/>
          <w:rFonts w:cstheme="minorHAnsi"/>
          <w:color w:val="1C1D1E"/>
        </w:rPr>
        <w:t>2002</w:t>
      </w:r>
      <w:r w:rsidRPr="00557E01">
        <w:rPr>
          <w:rFonts w:cstheme="minorHAnsi"/>
        </w:rPr>
        <w:t>. </w:t>
      </w:r>
      <w:r w:rsidRPr="00557E01">
        <w:rPr>
          <w:rStyle w:val="articletitle"/>
          <w:rFonts w:cstheme="minorHAnsi"/>
          <w:color w:val="1C1D1E"/>
        </w:rPr>
        <w:t>Equations for potential annual direct incident radiation and heat load</w:t>
      </w:r>
      <w:r w:rsidRPr="00557E01">
        <w:rPr>
          <w:rFonts w:cstheme="minorHAnsi"/>
        </w:rPr>
        <w:t>. </w:t>
      </w:r>
      <w:r w:rsidRPr="00557E01">
        <w:rPr>
          <w:rFonts w:cstheme="minorHAnsi"/>
          <w:i/>
          <w:iCs/>
        </w:rPr>
        <w:t>Journal of Vegetation Science</w:t>
      </w:r>
      <w:r w:rsidRPr="00557E01">
        <w:rPr>
          <w:rFonts w:cstheme="minorHAnsi"/>
        </w:rPr>
        <w:t> </w:t>
      </w:r>
      <w:r w:rsidRPr="00557E01">
        <w:rPr>
          <w:rStyle w:val="vol"/>
          <w:rFonts w:cstheme="minorHAnsi"/>
          <w:b/>
          <w:bCs/>
          <w:color w:val="1C1D1E"/>
        </w:rPr>
        <w:t>13</w:t>
      </w:r>
      <w:r w:rsidRPr="00557E01">
        <w:rPr>
          <w:rFonts w:cstheme="minorHAnsi"/>
        </w:rPr>
        <w:t>: </w:t>
      </w:r>
      <w:r w:rsidRPr="00557E01">
        <w:rPr>
          <w:rStyle w:val="pagefirst"/>
          <w:rFonts w:cstheme="minorHAnsi"/>
          <w:color w:val="1C1D1E"/>
        </w:rPr>
        <w:t>603</w:t>
      </w:r>
      <w:r w:rsidRPr="00557E01">
        <w:rPr>
          <w:rFonts w:cstheme="minorHAnsi"/>
        </w:rPr>
        <w:t>– </w:t>
      </w:r>
      <w:r w:rsidRPr="00557E01">
        <w:rPr>
          <w:rStyle w:val="pagelast"/>
          <w:rFonts w:cstheme="minorHAnsi"/>
          <w:color w:val="1C1D1E"/>
        </w:rPr>
        <w:t>606</w:t>
      </w:r>
      <w:r w:rsidRPr="00557E01">
        <w:rPr>
          <w:rFonts w:cstheme="minorHAnsi"/>
        </w:rPr>
        <w:t>.</w:t>
      </w:r>
    </w:p>
    <w:p w14:paraId="27FEA20D" w14:textId="77777777" w:rsidR="00963929" w:rsidRPr="00557E01" w:rsidRDefault="00963929" w:rsidP="00557E01">
      <w:pPr>
        <w:spacing w:after="0"/>
        <w:ind w:left="720" w:hanging="720"/>
        <w:rPr>
          <w:rFonts w:cstheme="minorHAnsi"/>
        </w:rPr>
      </w:pPr>
      <w:r w:rsidRPr="00557E01">
        <w:rPr>
          <w:rStyle w:val="author"/>
          <w:rFonts w:cstheme="minorHAnsi"/>
          <w:color w:val="1C1D1E"/>
        </w:rPr>
        <w:t>McDowell NG</w:t>
      </w:r>
      <w:r w:rsidRPr="00557E01">
        <w:rPr>
          <w:rFonts w:cstheme="minorHAnsi"/>
        </w:rPr>
        <w:t>, </w:t>
      </w:r>
      <w:proofErr w:type="spellStart"/>
      <w:r w:rsidRPr="00557E01">
        <w:rPr>
          <w:rStyle w:val="author"/>
          <w:rFonts w:cstheme="minorHAnsi"/>
          <w:color w:val="1C1D1E"/>
        </w:rPr>
        <w:t>Beerling</w:t>
      </w:r>
      <w:proofErr w:type="spellEnd"/>
      <w:r w:rsidRPr="00557E01">
        <w:rPr>
          <w:rStyle w:val="author"/>
          <w:rFonts w:cstheme="minorHAnsi"/>
          <w:color w:val="1C1D1E"/>
        </w:rPr>
        <w:t xml:space="preserve"> DJ</w:t>
      </w:r>
      <w:r w:rsidRPr="00557E01">
        <w:rPr>
          <w:rFonts w:cstheme="minorHAnsi"/>
        </w:rPr>
        <w:t>, </w:t>
      </w:r>
      <w:proofErr w:type="spellStart"/>
      <w:r w:rsidRPr="00557E01">
        <w:rPr>
          <w:rStyle w:val="author"/>
          <w:rFonts w:cstheme="minorHAnsi"/>
          <w:color w:val="1C1D1E"/>
        </w:rPr>
        <w:t>Breshears</w:t>
      </w:r>
      <w:proofErr w:type="spellEnd"/>
      <w:r w:rsidRPr="00557E01">
        <w:rPr>
          <w:rStyle w:val="author"/>
          <w:rFonts w:cstheme="minorHAnsi"/>
          <w:color w:val="1C1D1E"/>
        </w:rPr>
        <w:t xml:space="preserve"> DD</w:t>
      </w:r>
      <w:r w:rsidRPr="00557E01">
        <w:rPr>
          <w:rFonts w:cstheme="minorHAnsi"/>
        </w:rPr>
        <w:t>, </w:t>
      </w:r>
      <w:r w:rsidRPr="00557E01">
        <w:rPr>
          <w:rStyle w:val="author"/>
          <w:rFonts w:cstheme="minorHAnsi"/>
          <w:color w:val="1C1D1E"/>
        </w:rPr>
        <w:t>Fisher RA</w:t>
      </w:r>
      <w:r w:rsidRPr="00557E01">
        <w:rPr>
          <w:rFonts w:cstheme="minorHAnsi"/>
        </w:rPr>
        <w:t>, </w:t>
      </w:r>
      <w:r w:rsidRPr="00557E01">
        <w:rPr>
          <w:rStyle w:val="author"/>
          <w:rFonts w:cstheme="minorHAnsi"/>
          <w:color w:val="1C1D1E"/>
        </w:rPr>
        <w:t>Raffa KF</w:t>
      </w:r>
      <w:r w:rsidRPr="00557E01">
        <w:rPr>
          <w:rFonts w:cstheme="minorHAnsi"/>
        </w:rPr>
        <w:t>, </w:t>
      </w:r>
      <w:r w:rsidRPr="00557E01">
        <w:rPr>
          <w:rStyle w:val="author"/>
          <w:rFonts w:cstheme="minorHAnsi"/>
          <w:color w:val="1C1D1E"/>
        </w:rPr>
        <w:t>Stitt M</w:t>
      </w:r>
      <w:r w:rsidRPr="00557E01">
        <w:rPr>
          <w:rFonts w:cstheme="minorHAnsi"/>
        </w:rPr>
        <w:t>. </w:t>
      </w:r>
      <w:r w:rsidRPr="00557E01">
        <w:rPr>
          <w:rStyle w:val="pubyear"/>
          <w:rFonts w:cstheme="minorHAnsi"/>
          <w:color w:val="1C1D1E"/>
        </w:rPr>
        <w:t>2011</w:t>
      </w:r>
      <w:r w:rsidRPr="00557E01">
        <w:rPr>
          <w:rFonts w:cstheme="minorHAnsi"/>
        </w:rPr>
        <w:t>. </w:t>
      </w:r>
      <w:r w:rsidRPr="00557E01">
        <w:rPr>
          <w:rStyle w:val="articletitle"/>
          <w:rFonts w:cstheme="minorHAnsi"/>
          <w:color w:val="1C1D1E"/>
        </w:rPr>
        <w:t>The interdependence of mechanisms underlying climate‐driven vegetation mortality</w:t>
      </w:r>
      <w:r w:rsidRPr="00557E01">
        <w:rPr>
          <w:rFonts w:cstheme="minorHAnsi"/>
        </w:rPr>
        <w:t>. </w:t>
      </w:r>
      <w:r w:rsidRPr="00557E01">
        <w:rPr>
          <w:rFonts w:cstheme="minorHAnsi"/>
          <w:i/>
          <w:iCs/>
        </w:rPr>
        <w:t>Trends in Ecology and Evolution</w:t>
      </w:r>
      <w:r w:rsidRPr="00557E01">
        <w:rPr>
          <w:rFonts w:cstheme="minorHAnsi"/>
        </w:rPr>
        <w:t> </w:t>
      </w:r>
      <w:r w:rsidRPr="00557E01">
        <w:rPr>
          <w:rStyle w:val="vol"/>
          <w:rFonts w:cstheme="minorHAnsi"/>
          <w:b/>
          <w:bCs/>
          <w:color w:val="1C1D1E"/>
        </w:rPr>
        <w:t>26</w:t>
      </w:r>
      <w:r w:rsidRPr="00557E01">
        <w:rPr>
          <w:rFonts w:cstheme="minorHAnsi"/>
        </w:rPr>
        <w:t>: </w:t>
      </w:r>
      <w:r w:rsidRPr="00557E01">
        <w:rPr>
          <w:rStyle w:val="pagefirst"/>
          <w:rFonts w:cstheme="minorHAnsi"/>
          <w:color w:val="1C1D1E"/>
        </w:rPr>
        <w:t>523</w:t>
      </w:r>
      <w:r w:rsidRPr="00557E01">
        <w:rPr>
          <w:rFonts w:cstheme="minorHAnsi"/>
        </w:rPr>
        <w:t>– </w:t>
      </w:r>
      <w:r w:rsidRPr="00557E01">
        <w:rPr>
          <w:rStyle w:val="pagelast"/>
          <w:rFonts w:cstheme="minorHAnsi"/>
          <w:color w:val="1C1D1E"/>
        </w:rPr>
        <w:t>532</w:t>
      </w:r>
      <w:r w:rsidRPr="00557E01">
        <w:rPr>
          <w:rFonts w:cstheme="minorHAnsi"/>
        </w:rPr>
        <w:t>.</w:t>
      </w:r>
    </w:p>
    <w:p w14:paraId="608EBF4F" w14:textId="77777777" w:rsidR="00963929" w:rsidRPr="00557E01" w:rsidRDefault="00963929" w:rsidP="00557E01">
      <w:pPr>
        <w:spacing w:after="0"/>
        <w:ind w:left="720" w:hanging="720"/>
        <w:rPr>
          <w:rFonts w:cstheme="minorHAnsi"/>
        </w:rPr>
      </w:pPr>
      <w:r w:rsidRPr="00557E01">
        <w:rPr>
          <w:rStyle w:val="author"/>
          <w:rFonts w:cstheme="minorHAnsi"/>
          <w:color w:val="1C1D1E"/>
        </w:rPr>
        <w:t>McDowell NG</w:t>
      </w:r>
      <w:r w:rsidRPr="00557E01">
        <w:rPr>
          <w:rFonts w:cstheme="minorHAnsi"/>
        </w:rPr>
        <w:t>, </w:t>
      </w:r>
      <w:r w:rsidRPr="00557E01">
        <w:rPr>
          <w:rStyle w:val="author"/>
          <w:rFonts w:cstheme="minorHAnsi"/>
          <w:color w:val="1C1D1E"/>
        </w:rPr>
        <w:t>Fisher RA</w:t>
      </w:r>
      <w:r w:rsidRPr="00557E01">
        <w:rPr>
          <w:rFonts w:cstheme="minorHAnsi"/>
        </w:rPr>
        <w:t>, </w:t>
      </w:r>
      <w:r w:rsidRPr="00557E01">
        <w:rPr>
          <w:rStyle w:val="author"/>
          <w:rFonts w:cstheme="minorHAnsi"/>
          <w:color w:val="1C1D1E"/>
        </w:rPr>
        <w:t>Xu C</w:t>
      </w:r>
      <w:r w:rsidRPr="00557E01">
        <w:rPr>
          <w:rFonts w:cstheme="minorHAnsi"/>
        </w:rPr>
        <w:t>, </w:t>
      </w:r>
      <w:proofErr w:type="spellStart"/>
      <w:r w:rsidRPr="00557E01">
        <w:rPr>
          <w:rStyle w:val="author"/>
          <w:rFonts w:cstheme="minorHAnsi"/>
          <w:color w:val="1C1D1E"/>
        </w:rPr>
        <w:t>Domec</w:t>
      </w:r>
      <w:proofErr w:type="spellEnd"/>
      <w:r w:rsidRPr="00557E01">
        <w:rPr>
          <w:rStyle w:val="author"/>
          <w:rFonts w:cstheme="minorHAnsi"/>
          <w:color w:val="1C1D1E"/>
        </w:rPr>
        <w:t xml:space="preserve"> JC</w:t>
      </w:r>
      <w:r w:rsidRPr="00557E01">
        <w:rPr>
          <w:rFonts w:cstheme="minorHAnsi"/>
        </w:rPr>
        <w:t>, </w:t>
      </w:r>
      <w:proofErr w:type="spellStart"/>
      <w:r w:rsidRPr="00557E01">
        <w:rPr>
          <w:rStyle w:val="author"/>
          <w:rFonts w:cstheme="minorHAnsi"/>
          <w:color w:val="1C1D1E"/>
        </w:rPr>
        <w:t>Hölttä</w:t>
      </w:r>
      <w:proofErr w:type="spellEnd"/>
      <w:r w:rsidRPr="00557E01">
        <w:rPr>
          <w:rStyle w:val="author"/>
          <w:rFonts w:cstheme="minorHAnsi"/>
          <w:color w:val="1C1D1E"/>
        </w:rPr>
        <w:t xml:space="preserve"> T</w:t>
      </w:r>
      <w:r w:rsidRPr="00557E01">
        <w:rPr>
          <w:rFonts w:cstheme="minorHAnsi"/>
        </w:rPr>
        <w:t>, </w:t>
      </w:r>
      <w:r w:rsidRPr="00557E01">
        <w:rPr>
          <w:rStyle w:val="author"/>
          <w:rFonts w:cstheme="minorHAnsi"/>
          <w:color w:val="1C1D1E"/>
        </w:rPr>
        <w:t>Mackay DS</w:t>
      </w:r>
      <w:r w:rsidRPr="00557E01">
        <w:rPr>
          <w:rFonts w:cstheme="minorHAnsi"/>
        </w:rPr>
        <w:t>, </w:t>
      </w:r>
      <w:r w:rsidRPr="00557E01">
        <w:rPr>
          <w:rStyle w:val="author"/>
          <w:rFonts w:cstheme="minorHAnsi"/>
          <w:color w:val="1C1D1E"/>
        </w:rPr>
        <w:t>Sperry JS</w:t>
      </w:r>
      <w:r w:rsidRPr="00557E01">
        <w:rPr>
          <w:rFonts w:cstheme="minorHAnsi"/>
        </w:rPr>
        <w:t>, </w:t>
      </w:r>
      <w:proofErr w:type="spellStart"/>
      <w:r w:rsidRPr="00557E01">
        <w:rPr>
          <w:rStyle w:val="author"/>
          <w:rFonts w:cstheme="minorHAnsi"/>
          <w:color w:val="1C1D1E"/>
        </w:rPr>
        <w:t>Boutz</w:t>
      </w:r>
      <w:proofErr w:type="spellEnd"/>
      <w:r w:rsidRPr="00557E01">
        <w:rPr>
          <w:rStyle w:val="author"/>
          <w:rFonts w:cstheme="minorHAnsi"/>
          <w:color w:val="1C1D1E"/>
        </w:rPr>
        <w:t xml:space="preserve"> A</w:t>
      </w:r>
      <w:r w:rsidRPr="00557E01">
        <w:rPr>
          <w:rFonts w:cstheme="minorHAnsi"/>
        </w:rPr>
        <w:t>, </w:t>
      </w:r>
      <w:r w:rsidRPr="00557E01">
        <w:rPr>
          <w:rStyle w:val="author"/>
          <w:rFonts w:cstheme="minorHAnsi"/>
          <w:color w:val="1C1D1E"/>
        </w:rPr>
        <w:t>Dickman L</w:t>
      </w:r>
      <w:r w:rsidRPr="00557E01">
        <w:rPr>
          <w:rFonts w:cstheme="minorHAnsi"/>
        </w:rPr>
        <w:t>, </w:t>
      </w:r>
      <w:proofErr w:type="spellStart"/>
      <w:r w:rsidRPr="00557E01">
        <w:rPr>
          <w:rStyle w:val="author"/>
          <w:rFonts w:cstheme="minorHAnsi"/>
          <w:color w:val="1C1D1E"/>
        </w:rPr>
        <w:t>Gehres</w:t>
      </w:r>
      <w:proofErr w:type="spellEnd"/>
      <w:r w:rsidRPr="00557E01">
        <w:rPr>
          <w:rStyle w:val="author"/>
          <w:rFonts w:cstheme="minorHAnsi"/>
          <w:color w:val="1C1D1E"/>
        </w:rPr>
        <w:t xml:space="preserve"> N</w:t>
      </w:r>
      <w:r w:rsidRPr="00557E01">
        <w:rPr>
          <w:rFonts w:cstheme="minorHAnsi"/>
        </w:rPr>
        <w:t> </w:t>
      </w:r>
      <w:r w:rsidRPr="00557E01">
        <w:rPr>
          <w:rFonts w:cstheme="minorHAnsi"/>
          <w:i/>
          <w:iCs/>
        </w:rPr>
        <w:t>et al</w:t>
      </w:r>
      <w:r w:rsidRPr="00557E01">
        <w:rPr>
          <w:rFonts w:cstheme="minorHAnsi"/>
        </w:rPr>
        <w:t>. </w:t>
      </w:r>
      <w:r w:rsidRPr="00557E01">
        <w:rPr>
          <w:rStyle w:val="pubyear"/>
          <w:rFonts w:cstheme="minorHAnsi"/>
          <w:color w:val="1C1D1E"/>
        </w:rPr>
        <w:t>2013</w:t>
      </w:r>
      <w:r w:rsidRPr="00557E01">
        <w:rPr>
          <w:rFonts w:cstheme="minorHAnsi"/>
        </w:rPr>
        <w:t>. </w:t>
      </w:r>
      <w:r w:rsidRPr="00557E01">
        <w:rPr>
          <w:rStyle w:val="articletitle"/>
          <w:rFonts w:cstheme="minorHAnsi"/>
          <w:color w:val="1C1D1E"/>
        </w:rPr>
        <w:t xml:space="preserve">Evaluating theories of drought‐induced vegetation mortality using a </w:t>
      </w:r>
      <w:proofErr w:type="spellStart"/>
      <w:r w:rsidRPr="00557E01">
        <w:rPr>
          <w:rStyle w:val="articletitle"/>
          <w:rFonts w:cstheme="minorHAnsi"/>
          <w:color w:val="1C1D1E"/>
        </w:rPr>
        <w:t>multimodel</w:t>
      </w:r>
      <w:proofErr w:type="spellEnd"/>
      <w:r w:rsidRPr="00557E01">
        <w:rPr>
          <w:rStyle w:val="articletitle"/>
          <w:rFonts w:cstheme="minorHAnsi"/>
          <w:color w:val="1C1D1E"/>
        </w:rPr>
        <w:t>‐experiment framework</w:t>
      </w:r>
      <w:r w:rsidRPr="00557E01">
        <w:rPr>
          <w:rFonts w:cstheme="minorHAnsi"/>
        </w:rPr>
        <w:t>. </w:t>
      </w:r>
      <w:r w:rsidRPr="00557E01">
        <w:rPr>
          <w:rFonts w:cstheme="minorHAnsi"/>
          <w:i/>
          <w:iCs/>
        </w:rPr>
        <w:t xml:space="preserve">New </w:t>
      </w:r>
      <w:proofErr w:type="spellStart"/>
      <w:r w:rsidRPr="00557E01">
        <w:rPr>
          <w:rFonts w:cstheme="minorHAnsi"/>
          <w:i/>
          <w:iCs/>
        </w:rPr>
        <w:t>Phytologist</w:t>
      </w:r>
      <w:proofErr w:type="spellEnd"/>
      <w:r w:rsidRPr="00557E01">
        <w:rPr>
          <w:rFonts w:cstheme="minorHAnsi"/>
        </w:rPr>
        <w:t> </w:t>
      </w:r>
      <w:r w:rsidRPr="00557E01">
        <w:rPr>
          <w:rStyle w:val="vol"/>
          <w:rFonts w:cstheme="minorHAnsi"/>
          <w:b/>
          <w:bCs/>
          <w:color w:val="1C1D1E"/>
        </w:rPr>
        <w:t>200</w:t>
      </w:r>
      <w:r w:rsidRPr="00557E01">
        <w:rPr>
          <w:rFonts w:cstheme="minorHAnsi"/>
        </w:rPr>
        <w:t>: </w:t>
      </w:r>
      <w:r w:rsidRPr="00557E01">
        <w:rPr>
          <w:rStyle w:val="pagefirst"/>
          <w:rFonts w:cstheme="minorHAnsi"/>
          <w:color w:val="1C1D1E"/>
        </w:rPr>
        <w:t>304</w:t>
      </w:r>
      <w:r w:rsidRPr="00557E01">
        <w:rPr>
          <w:rFonts w:cstheme="minorHAnsi"/>
        </w:rPr>
        <w:t>– </w:t>
      </w:r>
      <w:r w:rsidRPr="00557E01">
        <w:rPr>
          <w:rStyle w:val="pagelast"/>
          <w:rFonts w:cstheme="minorHAnsi"/>
          <w:color w:val="1C1D1E"/>
        </w:rPr>
        <w:t>321</w:t>
      </w:r>
      <w:r w:rsidRPr="00557E01">
        <w:rPr>
          <w:rFonts w:cstheme="minorHAnsi"/>
        </w:rPr>
        <w:t>.</w:t>
      </w:r>
    </w:p>
    <w:p w14:paraId="512DE85B" w14:textId="77777777" w:rsidR="00963929" w:rsidRPr="00557E01" w:rsidRDefault="00963929" w:rsidP="00557E01">
      <w:pPr>
        <w:spacing w:after="0"/>
        <w:ind w:left="720" w:hanging="720"/>
        <w:rPr>
          <w:rFonts w:cstheme="minorHAnsi"/>
        </w:rPr>
      </w:pPr>
      <w:r w:rsidRPr="00557E01">
        <w:rPr>
          <w:rStyle w:val="author"/>
          <w:rFonts w:cstheme="minorHAnsi"/>
          <w:color w:val="1C1D1E"/>
        </w:rPr>
        <w:t>McLaughlin BC</w:t>
      </w:r>
      <w:r w:rsidRPr="00557E01">
        <w:rPr>
          <w:rFonts w:cstheme="minorHAnsi"/>
        </w:rPr>
        <w:t>, </w:t>
      </w:r>
      <w:proofErr w:type="spellStart"/>
      <w:r w:rsidRPr="00557E01">
        <w:rPr>
          <w:rStyle w:val="author"/>
          <w:rFonts w:cstheme="minorHAnsi"/>
          <w:color w:val="1C1D1E"/>
        </w:rPr>
        <w:t>Ackerly</w:t>
      </w:r>
      <w:proofErr w:type="spellEnd"/>
      <w:r w:rsidRPr="00557E01">
        <w:rPr>
          <w:rStyle w:val="author"/>
          <w:rFonts w:cstheme="minorHAnsi"/>
          <w:color w:val="1C1D1E"/>
        </w:rPr>
        <w:t xml:space="preserve"> DD</w:t>
      </w:r>
      <w:r w:rsidRPr="00557E01">
        <w:rPr>
          <w:rFonts w:cstheme="minorHAnsi"/>
        </w:rPr>
        <w:t>, </w:t>
      </w:r>
      <w:proofErr w:type="spellStart"/>
      <w:r w:rsidRPr="00557E01">
        <w:rPr>
          <w:rStyle w:val="author"/>
          <w:rFonts w:cstheme="minorHAnsi"/>
          <w:color w:val="1C1D1E"/>
        </w:rPr>
        <w:t>Klos</w:t>
      </w:r>
      <w:proofErr w:type="spellEnd"/>
      <w:r w:rsidRPr="00557E01">
        <w:rPr>
          <w:rStyle w:val="author"/>
          <w:rFonts w:cstheme="minorHAnsi"/>
          <w:color w:val="1C1D1E"/>
        </w:rPr>
        <w:t xml:space="preserve"> PZ</w:t>
      </w:r>
      <w:r w:rsidRPr="00557E01">
        <w:rPr>
          <w:rFonts w:cstheme="minorHAnsi"/>
        </w:rPr>
        <w:t>, </w:t>
      </w:r>
      <w:r w:rsidRPr="00557E01">
        <w:rPr>
          <w:rStyle w:val="author"/>
          <w:rFonts w:cstheme="minorHAnsi"/>
          <w:color w:val="1C1D1E"/>
        </w:rPr>
        <w:t>Natali J</w:t>
      </w:r>
      <w:r w:rsidRPr="00557E01">
        <w:rPr>
          <w:rFonts w:cstheme="minorHAnsi"/>
        </w:rPr>
        <w:t>, </w:t>
      </w:r>
      <w:r w:rsidRPr="00557E01">
        <w:rPr>
          <w:rStyle w:val="author"/>
          <w:rFonts w:cstheme="minorHAnsi"/>
          <w:color w:val="1C1D1E"/>
        </w:rPr>
        <w:t>Dawson TE</w:t>
      </w:r>
      <w:r w:rsidRPr="00557E01">
        <w:rPr>
          <w:rFonts w:cstheme="minorHAnsi"/>
        </w:rPr>
        <w:t>, </w:t>
      </w:r>
      <w:r w:rsidRPr="00557E01">
        <w:rPr>
          <w:rStyle w:val="author"/>
          <w:rFonts w:cstheme="minorHAnsi"/>
          <w:color w:val="1C1D1E"/>
        </w:rPr>
        <w:t>Thompson SE</w:t>
      </w:r>
      <w:r w:rsidRPr="00557E01">
        <w:rPr>
          <w:rFonts w:cstheme="minorHAnsi"/>
        </w:rPr>
        <w:t>. </w:t>
      </w:r>
      <w:r w:rsidRPr="00557E01">
        <w:rPr>
          <w:rStyle w:val="pubyear"/>
          <w:rFonts w:cstheme="minorHAnsi"/>
          <w:color w:val="1C1D1E"/>
        </w:rPr>
        <w:t>2017</w:t>
      </w:r>
      <w:r w:rsidRPr="00557E01">
        <w:rPr>
          <w:rFonts w:cstheme="minorHAnsi"/>
        </w:rPr>
        <w:t>. </w:t>
      </w:r>
      <w:r w:rsidRPr="00557E01">
        <w:rPr>
          <w:rStyle w:val="articletitle"/>
          <w:rFonts w:cstheme="minorHAnsi"/>
          <w:color w:val="1C1D1E"/>
        </w:rPr>
        <w:t>Hydrologic refugia, plants, and climate change</w:t>
      </w:r>
      <w:r w:rsidRPr="00557E01">
        <w:rPr>
          <w:rFonts w:cstheme="minorHAnsi"/>
        </w:rPr>
        <w:t>. </w:t>
      </w:r>
      <w:r w:rsidRPr="00557E01">
        <w:rPr>
          <w:rFonts w:cstheme="minorHAnsi"/>
          <w:i/>
          <w:iCs/>
        </w:rPr>
        <w:t>Global Change Biology</w:t>
      </w:r>
      <w:r w:rsidRPr="00557E01">
        <w:rPr>
          <w:rFonts w:cstheme="minorHAnsi"/>
        </w:rPr>
        <w:t> </w:t>
      </w:r>
      <w:r w:rsidRPr="00557E01">
        <w:rPr>
          <w:rStyle w:val="vol"/>
          <w:rFonts w:cstheme="minorHAnsi"/>
          <w:b/>
          <w:bCs/>
          <w:color w:val="1C1D1E"/>
        </w:rPr>
        <w:t>23</w:t>
      </w:r>
      <w:r w:rsidRPr="00557E01">
        <w:rPr>
          <w:rFonts w:cstheme="minorHAnsi"/>
        </w:rPr>
        <w:t>: </w:t>
      </w:r>
      <w:r w:rsidRPr="00557E01">
        <w:rPr>
          <w:rStyle w:val="pagefirst"/>
          <w:rFonts w:cstheme="minorHAnsi"/>
          <w:color w:val="1C1D1E"/>
        </w:rPr>
        <w:t>2941</w:t>
      </w:r>
      <w:r w:rsidRPr="00557E01">
        <w:rPr>
          <w:rFonts w:cstheme="minorHAnsi"/>
        </w:rPr>
        <w:t>– </w:t>
      </w:r>
      <w:r w:rsidRPr="00557E01">
        <w:rPr>
          <w:rStyle w:val="pagelast"/>
          <w:rFonts w:cstheme="minorHAnsi"/>
          <w:color w:val="1C1D1E"/>
        </w:rPr>
        <w:t>2961</w:t>
      </w:r>
      <w:r w:rsidRPr="00557E01">
        <w:rPr>
          <w:rFonts w:cstheme="minorHAnsi"/>
        </w:rPr>
        <w:t>.</w:t>
      </w:r>
    </w:p>
    <w:p w14:paraId="1D21AADD" w14:textId="77777777" w:rsidR="00963929" w:rsidRPr="00557E01" w:rsidRDefault="00963929" w:rsidP="00557E01">
      <w:pPr>
        <w:spacing w:after="0"/>
        <w:ind w:left="720" w:hanging="720"/>
        <w:rPr>
          <w:rFonts w:cstheme="minorHAnsi"/>
        </w:rPr>
      </w:pPr>
      <w:r w:rsidRPr="00557E01">
        <w:rPr>
          <w:rStyle w:val="author"/>
          <w:rFonts w:cstheme="minorHAnsi"/>
          <w:color w:val="1C1D1E"/>
        </w:rPr>
        <w:t>Moorcroft PR</w:t>
      </w:r>
      <w:r w:rsidRPr="00557E01">
        <w:rPr>
          <w:rFonts w:cstheme="minorHAnsi"/>
        </w:rPr>
        <w:t>. </w:t>
      </w:r>
      <w:r w:rsidRPr="00557E01">
        <w:rPr>
          <w:rStyle w:val="pubyear"/>
          <w:rFonts w:cstheme="minorHAnsi"/>
          <w:color w:val="1C1D1E"/>
        </w:rPr>
        <w:t>2006</w:t>
      </w:r>
      <w:r w:rsidRPr="00557E01">
        <w:rPr>
          <w:rFonts w:cstheme="minorHAnsi"/>
        </w:rPr>
        <w:t>. </w:t>
      </w:r>
      <w:r w:rsidRPr="00557E01">
        <w:rPr>
          <w:rStyle w:val="articletitle"/>
          <w:rFonts w:cstheme="minorHAnsi"/>
          <w:color w:val="1C1D1E"/>
        </w:rPr>
        <w:t>How close are we to a predictive science of the biosphere?</w:t>
      </w:r>
      <w:r w:rsidRPr="00557E01">
        <w:rPr>
          <w:rFonts w:cstheme="minorHAnsi"/>
        </w:rPr>
        <w:t> </w:t>
      </w:r>
      <w:r w:rsidRPr="00557E01">
        <w:rPr>
          <w:rFonts w:cstheme="minorHAnsi"/>
          <w:i/>
          <w:iCs/>
        </w:rPr>
        <w:t>Trends in Ecology and Evolution</w:t>
      </w:r>
      <w:r w:rsidRPr="00557E01">
        <w:rPr>
          <w:rFonts w:cstheme="minorHAnsi"/>
        </w:rPr>
        <w:t> </w:t>
      </w:r>
      <w:r w:rsidRPr="00557E01">
        <w:rPr>
          <w:rStyle w:val="vol"/>
          <w:rFonts w:cstheme="minorHAnsi"/>
          <w:b/>
          <w:bCs/>
          <w:color w:val="1C1D1E"/>
        </w:rPr>
        <w:t>21</w:t>
      </w:r>
      <w:r w:rsidRPr="00557E01">
        <w:rPr>
          <w:rFonts w:cstheme="minorHAnsi"/>
        </w:rPr>
        <w:t>: </w:t>
      </w:r>
      <w:r w:rsidRPr="00557E01">
        <w:rPr>
          <w:rStyle w:val="pagefirst"/>
          <w:rFonts w:cstheme="minorHAnsi"/>
          <w:color w:val="1C1D1E"/>
        </w:rPr>
        <w:t>400</w:t>
      </w:r>
      <w:r w:rsidRPr="00557E01">
        <w:rPr>
          <w:rFonts w:cstheme="minorHAnsi"/>
        </w:rPr>
        <w:t>– </w:t>
      </w:r>
      <w:r w:rsidRPr="00557E01">
        <w:rPr>
          <w:rStyle w:val="pagelast"/>
          <w:rFonts w:cstheme="minorHAnsi"/>
          <w:color w:val="1C1D1E"/>
        </w:rPr>
        <w:t>407</w:t>
      </w:r>
      <w:r w:rsidRPr="00557E01">
        <w:rPr>
          <w:rFonts w:cstheme="minorHAnsi"/>
        </w:rPr>
        <w:t>.</w:t>
      </w:r>
    </w:p>
    <w:p w14:paraId="5BFE40E2" w14:textId="77777777" w:rsidR="00963929" w:rsidRPr="00557E01" w:rsidRDefault="00963929" w:rsidP="00557E01">
      <w:pPr>
        <w:spacing w:after="0"/>
        <w:ind w:left="720" w:hanging="720"/>
        <w:rPr>
          <w:rFonts w:cstheme="minorHAnsi"/>
        </w:rPr>
      </w:pPr>
      <w:r w:rsidRPr="00557E01">
        <w:rPr>
          <w:rStyle w:val="author"/>
          <w:rFonts w:cstheme="minorHAnsi"/>
          <w:color w:val="1C1D1E"/>
        </w:rPr>
        <w:t>Moore ID</w:t>
      </w:r>
      <w:r w:rsidRPr="00557E01">
        <w:rPr>
          <w:rFonts w:cstheme="minorHAnsi"/>
        </w:rPr>
        <w:t>, </w:t>
      </w:r>
      <w:r w:rsidRPr="00557E01">
        <w:rPr>
          <w:rStyle w:val="author"/>
          <w:rFonts w:cstheme="minorHAnsi"/>
          <w:color w:val="1C1D1E"/>
        </w:rPr>
        <w:t>Burch GJ</w:t>
      </w:r>
      <w:r w:rsidRPr="00557E01">
        <w:rPr>
          <w:rFonts w:cstheme="minorHAnsi"/>
        </w:rPr>
        <w:t>, </w:t>
      </w:r>
      <w:r w:rsidRPr="00557E01">
        <w:rPr>
          <w:rStyle w:val="author"/>
          <w:rFonts w:cstheme="minorHAnsi"/>
          <w:color w:val="1C1D1E"/>
        </w:rPr>
        <w:t>Mackenzie DH</w:t>
      </w:r>
      <w:r w:rsidRPr="00557E01">
        <w:rPr>
          <w:rFonts w:cstheme="minorHAnsi"/>
        </w:rPr>
        <w:t>. </w:t>
      </w:r>
      <w:r w:rsidRPr="00557E01">
        <w:rPr>
          <w:rStyle w:val="pubyear"/>
          <w:rFonts w:cstheme="minorHAnsi"/>
          <w:color w:val="1C1D1E"/>
        </w:rPr>
        <w:t>1988</w:t>
      </w:r>
      <w:r w:rsidRPr="00557E01">
        <w:rPr>
          <w:rFonts w:cstheme="minorHAnsi"/>
        </w:rPr>
        <w:t>. </w:t>
      </w:r>
      <w:r w:rsidRPr="00557E01">
        <w:rPr>
          <w:rStyle w:val="articletitle"/>
          <w:rFonts w:cstheme="minorHAnsi"/>
          <w:color w:val="1C1D1E"/>
        </w:rPr>
        <w:t>Topographic effects on the distribution of surface soil water and the location of ephemeral gullies</w:t>
      </w:r>
      <w:r w:rsidRPr="00557E01">
        <w:rPr>
          <w:rFonts w:cstheme="minorHAnsi"/>
        </w:rPr>
        <w:t>. </w:t>
      </w:r>
      <w:r w:rsidRPr="00557E01">
        <w:rPr>
          <w:rFonts w:cstheme="minorHAnsi"/>
          <w:i/>
          <w:iCs/>
        </w:rPr>
        <w:t>Transactions of the ASAE</w:t>
      </w:r>
      <w:r w:rsidRPr="00557E01">
        <w:rPr>
          <w:rFonts w:cstheme="minorHAnsi"/>
        </w:rPr>
        <w:t> </w:t>
      </w:r>
      <w:r w:rsidRPr="00557E01">
        <w:rPr>
          <w:rStyle w:val="vol"/>
          <w:rFonts w:cstheme="minorHAnsi"/>
          <w:b/>
          <w:bCs/>
          <w:color w:val="1C1D1E"/>
        </w:rPr>
        <w:t>31</w:t>
      </w:r>
      <w:r w:rsidRPr="00557E01">
        <w:rPr>
          <w:rFonts w:cstheme="minorHAnsi"/>
        </w:rPr>
        <w:t>: </w:t>
      </w:r>
      <w:r w:rsidRPr="00557E01">
        <w:rPr>
          <w:rStyle w:val="pagefirst"/>
          <w:rFonts w:cstheme="minorHAnsi"/>
          <w:color w:val="1C1D1E"/>
        </w:rPr>
        <w:t>1098</w:t>
      </w:r>
      <w:r w:rsidRPr="00557E01">
        <w:rPr>
          <w:rFonts w:cstheme="minorHAnsi"/>
        </w:rPr>
        <w:t>– </w:t>
      </w:r>
      <w:r w:rsidRPr="00557E01">
        <w:rPr>
          <w:rStyle w:val="pagelast"/>
          <w:rFonts w:cstheme="minorHAnsi"/>
          <w:color w:val="1C1D1E"/>
        </w:rPr>
        <w:t>1107</w:t>
      </w:r>
      <w:r w:rsidRPr="00557E01">
        <w:rPr>
          <w:rFonts w:cstheme="minorHAnsi"/>
        </w:rPr>
        <w:t>.</w:t>
      </w:r>
    </w:p>
    <w:p w14:paraId="1DA342A7" w14:textId="77777777" w:rsidR="00963929" w:rsidRPr="00557E01" w:rsidRDefault="00963929" w:rsidP="00557E01">
      <w:pPr>
        <w:spacing w:after="0"/>
        <w:ind w:left="720" w:hanging="720"/>
        <w:rPr>
          <w:rFonts w:cstheme="minorHAnsi"/>
        </w:rPr>
      </w:pPr>
      <w:r w:rsidRPr="00557E01">
        <w:rPr>
          <w:rStyle w:val="author"/>
          <w:rFonts w:cstheme="minorHAnsi"/>
          <w:color w:val="1C1D1E"/>
        </w:rPr>
        <w:t>Moore GW</w:t>
      </w:r>
      <w:r w:rsidRPr="00557E01">
        <w:rPr>
          <w:rFonts w:cstheme="minorHAnsi"/>
        </w:rPr>
        <w:t>, </w:t>
      </w:r>
      <w:r w:rsidRPr="00557E01">
        <w:rPr>
          <w:rStyle w:val="author"/>
          <w:rFonts w:cstheme="minorHAnsi"/>
          <w:color w:val="1C1D1E"/>
        </w:rPr>
        <w:t>Edgar CB</w:t>
      </w:r>
      <w:r w:rsidRPr="00557E01">
        <w:rPr>
          <w:rFonts w:cstheme="minorHAnsi"/>
        </w:rPr>
        <w:t>, </w:t>
      </w:r>
      <w:r w:rsidRPr="00557E01">
        <w:rPr>
          <w:rStyle w:val="author"/>
          <w:rFonts w:cstheme="minorHAnsi"/>
          <w:color w:val="1C1D1E"/>
        </w:rPr>
        <w:t>Vogel JG</w:t>
      </w:r>
      <w:r w:rsidRPr="00557E01">
        <w:rPr>
          <w:rFonts w:cstheme="minorHAnsi"/>
        </w:rPr>
        <w:t>, </w:t>
      </w:r>
      <w:r w:rsidRPr="00557E01">
        <w:rPr>
          <w:rStyle w:val="author"/>
          <w:rFonts w:cstheme="minorHAnsi"/>
          <w:color w:val="1C1D1E"/>
        </w:rPr>
        <w:t>Washington‐Allen RA</w:t>
      </w:r>
      <w:r w:rsidRPr="00557E01">
        <w:rPr>
          <w:rFonts w:cstheme="minorHAnsi"/>
        </w:rPr>
        <w:t>, </w:t>
      </w:r>
      <w:r w:rsidRPr="00557E01">
        <w:rPr>
          <w:rStyle w:val="author"/>
          <w:rFonts w:cstheme="minorHAnsi"/>
          <w:color w:val="1C1D1E"/>
        </w:rPr>
        <w:t>March RG</w:t>
      </w:r>
      <w:r w:rsidRPr="00557E01">
        <w:rPr>
          <w:rFonts w:cstheme="minorHAnsi"/>
        </w:rPr>
        <w:t>, </w:t>
      </w:r>
      <w:r w:rsidRPr="00557E01">
        <w:rPr>
          <w:rStyle w:val="author"/>
          <w:rFonts w:cstheme="minorHAnsi"/>
          <w:color w:val="1C1D1E"/>
        </w:rPr>
        <w:t>Zehnder R</w:t>
      </w:r>
      <w:r w:rsidRPr="00557E01">
        <w:rPr>
          <w:rFonts w:cstheme="minorHAnsi"/>
        </w:rPr>
        <w:t>. </w:t>
      </w:r>
      <w:r w:rsidRPr="00557E01">
        <w:rPr>
          <w:rStyle w:val="pubyear"/>
          <w:rFonts w:cstheme="minorHAnsi"/>
          <w:color w:val="1C1D1E"/>
        </w:rPr>
        <w:t>2016</w:t>
      </w:r>
      <w:r w:rsidRPr="00557E01">
        <w:rPr>
          <w:rFonts w:cstheme="minorHAnsi"/>
        </w:rPr>
        <w:t>. </w:t>
      </w:r>
      <w:r w:rsidRPr="00557E01">
        <w:rPr>
          <w:rStyle w:val="articletitle"/>
          <w:rFonts w:cstheme="minorHAnsi"/>
          <w:color w:val="1C1D1E"/>
        </w:rPr>
        <w:t>Tree mortality from an exceptional drought spanning mesic to −semiarid ecoregions</w:t>
      </w:r>
      <w:r w:rsidRPr="00557E01">
        <w:rPr>
          <w:rFonts w:cstheme="minorHAnsi"/>
        </w:rPr>
        <w:t>. </w:t>
      </w:r>
      <w:r w:rsidRPr="00557E01">
        <w:rPr>
          <w:rFonts w:cstheme="minorHAnsi"/>
          <w:i/>
          <w:iCs/>
        </w:rPr>
        <w:t>Ecological Applications</w:t>
      </w:r>
      <w:r w:rsidRPr="00557E01">
        <w:rPr>
          <w:rFonts w:cstheme="minorHAnsi"/>
        </w:rPr>
        <w:t> </w:t>
      </w:r>
      <w:r w:rsidRPr="00557E01">
        <w:rPr>
          <w:rStyle w:val="vol"/>
          <w:rFonts w:cstheme="minorHAnsi"/>
          <w:b/>
          <w:bCs/>
          <w:color w:val="1C1D1E"/>
        </w:rPr>
        <w:t>26</w:t>
      </w:r>
      <w:r w:rsidRPr="00557E01">
        <w:rPr>
          <w:rFonts w:cstheme="minorHAnsi"/>
        </w:rPr>
        <w:t>: </w:t>
      </w:r>
      <w:r w:rsidRPr="00557E01">
        <w:rPr>
          <w:rStyle w:val="pagefirst"/>
          <w:rFonts w:cstheme="minorHAnsi"/>
          <w:color w:val="1C1D1E"/>
        </w:rPr>
        <w:t>602</w:t>
      </w:r>
      <w:r w:rsidRPr="00557E01">
        <w:rPr>
          <w:rFonts w:cstheme="minorHAnsi"/>
        </w:rPr>
        <w:t>– </w:t>
      </w:r>
      <w:r w:rsidRPr="00557E01">
        <w:rPr>
          <w:rStyle w:val="pagelast"/>
          <w:rFonts w:cstheme="minorHAnsi"/>
          <w:color w:val="1C1D1E"/>
        </w:rPr>
        <w:t>611</w:t>
      </w:r>
      <w:r w:rsidRPr="00557E01">
        <w:rPr>
          <w:rFonts w:cstheme="minorHAnsi"/>
        </w:rPr>
        <w:t>.</w:t>
      </w:r>
    </w:p>
    <w:p w14:paraId="1CF8395B" w14:textId="77777777" w:rsidR="00963929" w:rsidRPr="00557E01" w:rsidRDefault="00963929" w:rsidP="00557E01">
      <w:pPr>
        <w:spacing w:after="0"/>
        <w:ind w:left="720" w:hanging="720"/>
        <w:rPr>
          <w:rFonts w:cstheme="minorHAnsi"/>
        </w:rPr>
      </w:pPr>
      <w:r w:rsidRPr="00557E01">
        <w:rPr>
          <w:rStyle w:val="author"/>
          <w:rFonts w:cstheme="minorHAnsi"/>
          <w:color w:val="1C1D1E"/>
        </w:rPr>
        <w:t>Moore ID</w:t>
      </w:r>
      <w:r w:rsidRPr="00557E01">
        <w:rPr>
          <w:rFonts w:cstheme="minorHAnsi"/>
        </w:rPr>
        <w:t>, </w:t>
      </w:r>
      <w:r w:rsidRPr="00557E01">
        <w:rPr>
          <w:rStyle w:val="author"/>
          <w:rFonts w:cstheme="minorHAnsi"/>
          <w:color w:val="1C1D1E"/>
        </w:rPr>
        <w:t>Grayson RB</w:t>
      </w:r>
      <w:r w:rsidRPr="00557E01">
        <w:rPr>
          <w:rFonts w:cstheme="minorHAnsi"/>
        </w:rPr>
        <w:t>, </w:t>
      </w:r>
      <w:r w:rsidRPr="00557E01">
        <w:rPr>
          <w:rStyle w:val="author"/>
          <w:rFonts w:cstheme="minorHAnsi"/>
          <w:color w:val="1C1D1E"/>
        </w:rPr>
        <w:t>Ladson AR</w:t>
      </w:r>
      <w:r w:rsidRPr="00557E01">
        <w:rPr>
          <w:rFonts w:cstheme="minorHAnsi"/>
        </w:rPr>
        <w:t>. </w:t>
      </w:r>
      <w:r w:rsidRPr="00557E01">
        <w:rPr>
          <w:rStyle w:val="pubyear"/>
          <w:rFonts w:cstheme="minorHAnsi"/>
          <w:color w:val="1C1D1E"/>
        </w:rPr>
        <w:t>1991</w:t>
      </w:r>
      <w:r w:rsidRPr="00557E01">
        <w:rPr>
          <w:rFonts w:cstheme="minorHAnsi"/>
        </w:rPr>
        <w:t>. </w:t>
      </w:r>
      <w:r w:rsidRPr="00557E01">
        <w:rPr>
          <w:rStyle w:val="articletitle"/>
          <w:rFonts w:cstheme="minorHAnsi"/>
          <w:color w:val="1C1D1E"/>
        </w:rPr>
        <w:t>Digital terrain modeling: a review of hydrological geomorphological and biological applications</w:t>
      </w:r>
      <w:r w:rsidRPr="00557E01">
        <w:rPr>
          <w:rFonts w:cstheme="minorHAnsi"/>
        </w:rPr>
        <w:t>. </w:t>
      </w:r>
      <w:r w:rsidRPr="00557E01">
        <w:rPr>
          <w:rFonts w:cstheme="minorHAnsi"/>
          <w:i/>
          <w:iCs/>
        </w:rPr>
        <w:t>Hydrological Processes</w:t>
      </w:r>
      <w:r w:rsidRPr="00557E01">
        <w:rPr>
          <w:rFonts w:cstheme="minorHAnsi"/>
        </w:rPr>
        <w:t> </w:t>
      </w:r>
      <w:r w:rsidRPr="00557E01">
        <w:rPr>
          <w:rStyle w:val="vol"/>
          <w:rFonts w:cstheme="minorHAnsi"/>
          <w:b/>
          <w:bCs/>
          <w:color w:val="1C1D1E"/>
        </w:rPr>
        <w:t>5</w:t>
      </w:r>
      <w:r w:rsidRPr="00557E01">
        <w:rPr>
          <w:rFonts w:cstheme="minorHAnsi"/>
        </w:rPr>
        <w:t>: </w:t>
      </w:r>
      <w:r w:rsidRPr="00557E01">
        <w:rPr>
          <w:rStyle w:val="pagefirst"/>
          <w:rFonts w:cstheme="minorHAnsi"/>
          <w:color w:val="1C1D1E"/>
        </w:rPr>
        <w:t>3</w:t>
      </w:r>
      <w:r w:rsidRPr="00557E01">
        <w:rPr>
          <w:rFonts w:cstheme="minorHAnsi"/>
        </w:rPr>
        <w:t>– </w:t>
      </w:r>
      <w:r w:rsidRPr="00557E01">
        <w:rPr>
          <w:rStyle w:val="pagelast"/>
          <w:rFonts w:cstheme="minorHAnsi"/>
          <w:color w:val="1C1D1E"/>
        </w:rPr>
        <w:t>30</w:t>
      </w:r>
      <w:r w:rsidRPr="00557E01">
        <w:rPr>
          <w:rFonts w:cstheme="minorHAnsi"/>
        </w:rPr>
        <w:t>.</w:t>
      </w:r>
    </w:p>
    <w:p w14:paraId="678F747D" w14:textId="77777777" w:rsidR="00963929" w:rsidRPr="00557E01" w:rsidRDefault="00963929" w:rsidP="00557E01">
      <w:pPr>
        <w:spacing w:after="0"/>
        <w:ind w:left="720" w:hanging="720"/>
        <w:rPr>
          <w:rFonts w:cstheme="minorHAnsi"/>
        </w:rPr>
      </w:pPr>
      <w:r w:rsidRPr="00557E01">
        <w:rPr>
          <w:rStyle w:val="author"/>
          <w:rFonts w:cstheme="minorHAnsi"/>
          <w:color w:val="1C1D1E"/>
        </w:rPr>
        <w:t>Mueller RC</w:t>
      </w:r>
      <w:r w:rsidRPr="00557E01">
        <w:rPr>
          <w:rFonts w:cstheme="minorHAnsi"/>
        </w:rPr>
        <w:t>, </w:t>
      </w:r>
      <w:r w:rsidRPr="00557E01">
        <w:rPr>
          <w:rStyle w:val="author"/>
          <w:rFonts w:cstheme="minorHAnsi"/>
          <w:color w:val="1C1D1E"/>
        </w:rPr>
        <w:t>Scudder CM</w:t>
      </w:r>
      <w:r w:rsidRPr="00557E01">
        <w:rPr>
          <w:rFonts w:cstheme="minorHAnsi"/>
        </w:rPr>
        <w:t>, </w:t>
      </w:r>
      <w:r w:rsidRPr="00557E01">
        <w:rPr>
          <w:rStyle w:val="author"/>
          <w:rFonts w:cstheme="minorHAnsi"/>
          <w:color w:val="1C1D1E"/>
        </w:rPr>
        <w:t>Porter ME</w:t>
      </w:r>
      <w:r w:rsidRPr="00557E01">
        <w:rPr>
          <w:rFonts w:cstheme="minorHAnsi"/>
        </w:rPr>
        <w:t>, </w:t>
      </w:r>
      <w:r w:rsidRPr="00557E01">
        <w:rPr>
          <w:rStyle w:val="author"/>
          <w:rFonts w:cstheme="minorHAnsi"/>
          <w:color w:val="1C1D1E"/>
        </w:rPr>
        <w:t>Trotter RT</w:t>
      </w:r>
      <w:r w:rsidRPr="00557E01">
        <w:rPr>
          <w:rFonts w:cstheme="minorHAnsi"/>
        </w:rPr>
        <w:t>, </w:t>
      </w:r>
      <w:r w:rsidRPr="00557E01">
        <w:rPr>
          <w:rStyle w:val="author"/>
          <w:rFonts w:cstheme="minorHAnsi"/>
          <w:color w:val="1C1D1E"/>
        </w:rPr>
        <w:t>Gehring CA</w:t>
      </w:r>
      <w:r w:rsidRPr="00557E01">
        <w:rPr>
          <w:rFonts w:cstheme="minorHAnsi"/>
        </w:rPr>
        <w:t>, </w:t>
      </w:r>
      <w:r w:rsidRPr="00557E01">
        <w:rPr>
          <w:rStyle w:val="author"/>
          <w:rFonts w:cstheme="minorHAnsi"/>
          <w:color w:val="1C1D1E"/>
        </w:rPr>
        <w:t>Whitham TG</w:t>
      </w:r>
      <w:r w:rsidRPr="00557E01">
        <w:rPr>
          <w:rFonts w:cstheme="minorHAnsi"/>
        </w:rPr>
        <w:t>. </w:t>
      </w:r>
      <w:r w:rsidRPr="00557E01">
        <w:rPr>
          <w:rStyle w:val="pubyear"/>
          <w:rFonts w:cstheme="minorHAnsi"/>
          <w:color w:val="1C1D1E"/>
        </w:rPr>
        <w:t>2005</w:t>
      </w:r>
      <w:r w:rsidRPr="00557E01">
        <w:rPr>
          <w:rFonts w:cstheme="minorHAnsi"/>
        </w:rPr>
        <w:t>. </w:t>
      </w:r>
      <w:r w:rsidRPr="00557E01">
        <w:rPr>
          <w:rStyle w:val="articletitle"/>
          <w:rFonts w:cstheme="minorHAnsi"/>
          <w:color w:val="1C1D1E"/>
        </w:rPr>
        <w:t>Differential tree mortality in response to severe drought: evidence for long‐term vegetation shifts</w:t>
      </w:r>
      <w:r w:rsidRPr="00557E01">
        <w:rPr>
          <w:rFonts w:cstheme="minorHAnsi"/>
        </w:rPr>
        <w:t>. </w:t>
      </w:r>
      <w:r w:rsidRPr="00557E01">
        <w:rPr>
          <w:rFonts w:cstheme="minorHAnsi"/>
          <w:i/>
          <w:iCs/>
        </w:rPr>
        <w:t>Journal of Ecology</w:t>
      </w:r>
      <w:r w:rsidRPr="00557E01">
        <w:rPr>
          <w:rFonts w:cstheme="minorHAnsi"/>
        </w:rPr>
        <w:t> </w:t>
      </w:r>
      <w:r w:rsidRPr="00557E01">
        <w:rPr>
          <w:rStyle w:val="vol"/>
          <w:rFonts w:cstheme="minorHAnsi"/>
          <w:b/>
          <w:bCs/>
          <w:color w:val="1C1D1E"/>
        </w:rPr>
        <w:t>93</w:t>
      </w:r>
      <w:r w:rsidRPr="00557E01">
        <w:rPr>
          <w:rFonts w:cstheme="minorHAnsi"/>
        </w:rPr>
        <w:t>: </w:t>
      </w:r>
      <w:r w:rsidRPr="00557E01">
        <w:rPr>
          <w:rStyle w:val="pagefirst"/>
          <w:rFonts w:cstheme="minorHAnsi"/>
          <w:color w:val="1C1D1E"/>
        </w:rPr>
        <w:t>1085</w:t>
      </w:r>
      <w:r w:rsidRPr="00557E01">
        <w:rPr>
          <w:rFonts w:cstheme="minorHAnsi"/>
        </w:rPr>
        <w:t>– </w:t>
      </w:r>
      <w:r w:rsidRPr="00557E01">
        <w:rPr>
          <w:rStyle w:val="pagelast"/>
          <w:rFonts w:cstheme="minorHAnsi"/>
          <w:color w:val="1C1D1E"/>
        </w:rPr>
        <w:t>1093</w:t>
      </w:r>
      <w:r w:rsidRPr="00557E01">
        <w:rPr>
          <w:rFonts w:cstheme="minorHAnsi"/>
        </w:rPr>
        <w:t>.</w:t>
      </w:r>
    </w:p>
    <w:p w14:paraId="6AAB95A5" w14:textId="77777777" w:rsidR="00963929" w:rsidRPr="00557E01" w:rsidRDefault="00963929" w:rsidP="00557E01">
      <w:pPr>
        <w:spacing w:after="0"/>
        <w:ind w:left="720" w:hanging="720"/>
        <w:rPr>
          <w:rFonts w:cstheme="minorHAnsi"/>
        </w:rPr>
      </w:pPr>
      <w:r w:rsidRPr="00557E01">
        <w:rPr>
          <w:rStyle w:val="author"/>
          <w:rFonts w:cstheme="minorHAnsi"/>
          <w:color w:val="1C1D1E"/>
        </w:rPr>
        <w:t>Norman JM</w:t>
      </w:r>
      <w:r w:rsidRPr="00557E01">
        <w:rPr>
          <w:rFonts w:cstheme="minorHAnsi"/>
        </w:rPr>
        <w:t>, </w:t>
      </w:r>
      <w:r w:rsidRPr="00557E01">
        <w:rPr>
          <w:rStyle w:val="author"/>
          <w:rFonts w:cstheme="minorHAnsi"/>
          <w:color w:val="1C1D1E"/>
        </w:rPr>
        <w:t>Campbell GS</w:t>
      </w:r>
      <w:r w:rsidRPr="00557E01">
        <w:rPr>
          <w:rFonts w:cstheme="minorHAnsi"/>
        </w:rPr>
        <w:t>. </w:t>
      </w:r>
      <w:r w:rsidRPr="00557E01">
        <w:rPr>
          <w:rStyle w:val="pubyear"/>
          <w:rFonts w:cstheme="minorHAnsi"/>
          <w:color w:val="1C1D1E"/>
        </w:rPr>
        <w:t>1989</w:t>
      </w:r>
      <w:r w:rsidRPr="00557E01">
        <w:rPr>
          <w:rFonts w:cstheme="minorHAnsi"/>
        </w:rPr>
        <w:t>. </w:t>
      </w:r>
      <w:r w:rsidRPr="00557E01">
        <w:rPr>
          <w:rStyle w:val="chaptertitle"/>
          <w:rFonts w:cstheme="minorHAnsi"/>
          <w:color w:val="1C1D1E"/>
        </w:rPr>
        <w:t>Canopy structure</w:t>
      </w:r>
      <w:r w:rsidRPr="00557E01">
        <w:rPr>
          <w:rFonts w:cstheme="minorHAnsi"/>
        </w:rPr>
        <w:t>. In: </w:t>
      </w:r>
      <w:r w:rsidRPr="00557E01">
        <w:rPr>
          <w:rStyle w:val="editor"/>
          <w:rFonts w:cstheme="minorHAnsi"/>
          <w:color w:val="1C1D1E"/>
        </w:rPr>
        <w:t>RW Pearcy</w:t>
      </w:r>
      <w:r w:rsidRPr="00557E01">
        <w:rPr>
          <w:rFonts w:cstheme="minorHAnsi"/>
        </w:rPr>
        <w:t>, </w:t>
      </w:r>
      <w:r w:rsidRPr="00557E01">
        <w:rPr>
          <w:rStyle w:val="editor"/>
          <w:rFonts w:cstheme="minorHAnsi"/>
          <w:color w:val="1C1D1E"/>
        </w:rPr>
        <w:t xml:space="preserve">J </w:t>
      </w:r>
      <w:proofErr w:type="spellStart"/>
      <w:r w:rsidRPr="00557E01">
        <w:rPr>
          <w:rStyle w:val="editor"/>
          <w:rFonts w:cstheme="minorHAnsi"/>
          <w:color w:val="1C1D1E"/>
        </w:rPr>
        <w:t>Ehleringer</w:t>
      </w:r>
      <w:proofErr w:type="spellEnd"/>
      <w:r w:rsidRPr="00557E01">
        <w:rPr>
          <w:rFonts w:cstheme="minorHAnsi"/>
        </w:rPr>
        <w:t>, </w:t>
      </w:r>
      <w:r w:rsidRPr="00557E01">
        <w:rPr>
          <w:rStyle w:val="editor"/>
          <w:rFonts w:cstheme="minorHAnsi"/>
          <w:color w:val="1C1D1E"/>
        </w:rPr>
        <w:t>HA Mooney</w:t>
      </w:r>
      <w:r w:rsidRPr="00557E01">
        <w:rPr>
          <w:rFonts w:cstheme="minorHAnsi"/>
        </w:rPr>
        <w:t>, </w:t>
      </w:r>
      <w:r w:rsidRPr="00557E01">
        <w:rPr>
          <w:rStyle w:val="editor"/>
          <w:rFonts w:cstheme="minorHAnsi"/>
          <w:color w:val="1C1D1E"/>
        </w:rPr>
        <w:t xml:space="preserve">PW </w:t>
      </w:r>
      <w:proofErr w:type="spellStart"/>
      <w:r w:rsidRPr="00557E01">
        <w:rPr>
          <w:rStyle w:val="editor"/>
          <w:rFonts w:cstheme="minorHAnsi"/>
          <w:color w:val="1C1D1E"/>
        </w:rPr>
        <w:t>Rundel</w:t>
      </w:r>
      <w:proofErr w:type="spellEnd"/>
      <w:r w:rsidRPr="00557E01">
        <w:rPr>
          <w:rFonts w:cstheme="minorHAnsi"/>
        </w:rPr>
        <w:t>, eds. </w:t>
      </w:r>
      <w:r w:rsidRPr="00557E01">
        <w:rPr>
          <w:rStyle w:val="booktitle0"/>
          <w:rFonts w:cstheme="minorHAnsi"/>
          <w:i/>
          <w:iCs/>
          <w:color w:val="1C1D1E"/>
        </w:rPr>
        <w:t>Plant physiological ecology: field methods and instrumentation</w:t>
      </w:r>
      <w:r w:rsidRPr="00557E01">
        <w:rPr>
          <w:rFonts w:cstheme="minorHAnsi"/>
        </w:rPr>
        <w:t>. </w:t>
      </w:r>
      <w:r w:rsidRPr="00557E01">
        <w:rPr>
          <w:rStyle w:val="publisherlocation"/>
          <w:rFonts w:cstheme="minorHAnsi"/>
          <w:color w:val="1C1D1E"/>
        </w:rPr>
        <w:t>New York, NY, USA</w:t>
      </w:r>
      <w:r w:rsidRPr="00557E01">
        <w:rPr>
          <w:rFonts w:cstheme="minorHAnsi"/>
        </w:rPr>
        <w:t>: Chapman and Hall, </w:t>
      </w:r>
      <w:r w:rsidRPr="00557E01">
        <w:rPr>
          <w:rStyle w:val="pagefirst"/>
          <w:rFonts w:cstheme="minorHAnsi"/>
          <w:color w:val="1C1D1E"/>
        </w:rPr>
        <w:t>301</w:t>
      </w:r>
      <w:r w:rsidRPr="00557E01">
        <w:rPr>
          <w:rFonts w:cstheme="minorHAnsi"/>
        </w:rPr>
        <w:t>– </w:t>
      </w:r>
      <w:r w:rsidRPr="00557E01">
        <w:rPr>
          <w:rStyle w:val="pagelast"/>
          <w:rFonts w:cstheme="minorHAnsi"/>
          <w:color w:val="1C1D1E"/>
        </w:rPr>
        <w:t>325</w:t>
      </w:r>
      <w:r w:rsidRPr="00557E01">
        <w:rPr>
          <w:rFonts w:cstheme="minorHAnsi"/>
        </w:rPr>
        <w:t>.</w:t>
      </w:r>
    </w:p>
    <w:p w14:paraId="2502E6D4" w14:textId="77777777" w:rsidR="00963929" w:rsidRPr="00557E01" w:rsidRDefault="00963929" w:rsidP="00557E01">
      <w:pPr>
        <w:spacing w:after="0"/>
        <w:ind w:left="720" w:hanging="720"/>
        <w:rPr>
          <w:rFonts w:cstheme="minorHAnsi"/>
        </w:rPr>
      </w:pPr>
      <w:r w:rsidRPr="00557E01">
        <w:rPr>
          <w:rStyle w:val="author"/>
          <w:rFonts w:cstheme="minorHAnsi"/>
          <w:color w:val="1C1D1E"/>
        </w:rPr>
        <w:t>Owens MK</w:t>
      </w:r>
      <w:r w:rsidRPr="00557E01">
        <w:rPr>
          <w:rFonts w:cstheme="minorHAnsi"/>
        </w:rPr>
        <w:t>, </w:t>
      </w:r>
      <w:r w:rsidRPr="00557E01">
        <w:rPr>
          <w:rStyle w:val="author"/>
          <w:rFonts w:cstheme="minorHAnsi"/>
          <w:color w:val="1C1D1E"/>
        </w:rPr>
        <w:t>Lyons RK</w:t>
      </w:r>
      <w:r w:rsidRPr="00557E01">
        <w:rPr>
          <w:rFonts w:cstheme="minorHAnsi"/>
        </w:rPr>
        <w:t>, </w:t>
      </w:r>
      <w:r w:rsidRPr="00557E01">
        <w:rPr>
          <w:rStyle w:val="author"/>
          <w:rFonts w:cstheme="minorHAnsi"/>
          <w:color w:val="1C1D1E"/>
        </w:rPr>
        <w:t>Alejandro CL</w:t>
      </w:r>
      <w:r w:rsidRPr="00557E01">
        <w:rPr>
          <w:rFonts w:cstheme="minorHAnsi"/>
        </w:rPr>
        <w:t>. </w:t>
      </w:r>
      <w:r w:rsidRPr="00557E01">
        <w:rPr>
          <w:rStyle w:val="pubyear"/>
          <w:rFonts w:cstheme="minorHAnsi"/>
          <w:color w:val="1C1D1E"/>
        </w:rPr>
        <w:t>2006</w:t>
      </w:r>
      <w:r w:rsidRPr="00557E01">
        <w:rPr>
          <w:rFonts w:cstheme="minorHAnsi"/>
        </w:rPr>
        <w:t>. </w:t>
      </w:r>
      <w:r w:rsidRPr="00557E01">
        <w:rPr>
          <w:rStyle w:val="articletitle"/>
          <w:rFonts w:cstheme="minorHAnsi"/>
          <w:color w:val="1C1D1E"/>
        </w:rPr>
        <w:t>Rainfall partitioning within semiarid juniper communities: effects of event size and canopy cover</w:t>
      </w:r>
      <w:r w:rsidRPr="00557E01">
        <w:rPr>
          <w:rFonts w:cstheme="minorHAnsi"/>
        </w:rPr>
        <w:t>. </w:t>
      </w:r>
      <w:r w:rsidRPr="00557E01">
        <w:rPr>
          <w:rFonts w:cstheme="minorHAnsi"/>
          <w:i/>
          <w:iCs/>
        </w:rPr>
        <w:t>Hydrological Processes</w:t>
      </w:r>
      <w:r w:rsidRPr="00557E01">
        <w:rPr>
          <w:rFonts w:cstheme="minorHAnsi"/>
        </w:rPr>
        <w:t> </w:t>
      </w:r>
      <w:r w:rsidRPr="00557E01">
        <w:rPr>
          <w:rStyle w:val="vol"/>
          <w:rFonts w:cstheme="minorHAnsi"/>
          <w:b/>
          <w:bCs/>
          <w:color w:val="1C1D1E"/>
        </w:rPr>
        <w:t>20</w:t>
      </w:r>
      <w:r w:rsidRPr="00557E01">
        <w:rPr>
          <w:rFonts w:cstheme="minorHAnsi"/>
        </w:rPr>
        <w:t>: </w:t>
      </w:r>
      <w:r w:rsidRPr="00557E01">
        <w:rPr>
          <w:rStyle w:val="pagefirst"/>
          <w:rFonts w:cstheme="minorHAnsi"/>
          <w:color w:val="1C1D1E"/>
        </w:rPr>
        <w:t>3179</w:t>
      </w:r>
      <w:r w:rsidRPr="00557E01">
        <w:rPr>
          <w:rFonts w:cstheme="minorHAnsi"/>
        </w:rPr>
        <w:t>– </w:t>
      </w:r>
      <w:r w:rsidRPr="00557E01">
        <w:rPr>
          <w:rStyle w:val="pagelast"/>
          <w:rFonts w:cstheme="minorHAnsi"/>
          <w:color w:val="1C1D1E"/>
        </w:rPr>
        <w:t>3189</w:t>
      </w:r>
      <w:r w:rsidRPr="00557E01">
        <w:rPr>
          <w:rFonts w:cstheme="minorHAnsi"/>
        </w:rPr>
        <w:t>.</w:t>
      </w:r>
    </w:p>
    <w:p w14:paraId="65872F44" w14:textId="77777777" w:rsidR="00963929" w:rsidRPr="00557E01" w:rsidRDefault="00963929" w:rsidP="00557E01">
      <w:pPr>
        <w:spacing w:after="0"/>
        <w:ind w:left="720" w:hanging="720"/>
        <w:rPr>
          <w:rFonts w:cstheme="minorHAnsi"/>
        </w:rPr>
      </w:pPr>
      <w:r w:rsidRPr="00557E01">
        <w:rPr>
          <w:rStyle w:val="author"/>
          <w:rFonts w:cstheme="minorHAnsi"/>
          <w:color w:val="1C1D1E"/>
        </w:rPr>
        <w:t>Parolari AJ</w:t>
      </w:r>
      <w:r w:rsidRPr="00557E01">
        <w:rPr>
          <w:rFonts w:cstheme="minorHAnsi"/>
        </w:rPr>
        <w:t>, </w:t>
      </w:r>
      <w:proofErr w:type="spellStart"/>
      <w:r w:rsidRPr="00557E01">
        <w:rPr>
          <w:rStyle w:val="author"/>
          <w:rFonts w:cstheme="minorHAnsi"/>
          <w:color w:val="1C1D1E"/>
        </w:rPr>
        <w:t>Katul</w:t>
      </w:r>
      <w:proofErr w:type="spellEnd"/>
      <w:r w:rsidRPr="00557E01">
        <w:rPr>
          <w:rStyle w:val="author"/>
          <w:rFonts w:cstheme="minorHAnsi"/>
          <w:color w:val="1C1D1E"/>
        </w:rPr>
        <w:t xml:space="preserve"> GG</w:t>
      </w:r>
      <w:r w:rsidRPr="00557E01">
        <w:rPr>
          <w:rFonts w:cstheme="minorHAnsi"/>
        </w:rPr>
        <w:t>, </w:t>
      </w:r>
      <w:proofErr w:type="spellStart"/>
      <w:r w:rsidRPr="00557E01">
        <w:rPr>
          <w:rStyle w:val="author"/>
          <w:rFonts w:cstheme="minorHAnsi"/>
          <w:color w:val="1C1D1E"/>
        </w:rPr>
        <w:t>Porporato</w:t>
      </w:r>
      <w:proofErr w:type="spellEnd"/>
      <w:r w:rsidRPr="00557E01">
        <w:rPr>
          <w:rStyle w:val="author"/>
          <w:rFonts w:cstheme="minorHAnsi"/>
          <w:color w:val="1C1D1E"/>
        </w:rPr>
        <w:t xml:space="preserve"> A</w:t>
      </w:r>
      <w:r w:rsidRPr="00557E01">
        <w:rPr>
          <w:rFonts w:cstheme="minorHAnsi"/>
        </w:rPr>
        <w:t>. </w:t>
      </w:r>
      <w:r w:rsidRPr="00557E01">
        <w:rPr>
          <w:rStyle w:val="pubyear"/>
          <w:rFonts w:cstheme="minorHAnsi"/>
          <w:color w:val="1C1D1E"/>
        </w:rPr>
        <w:t>2014</w:t>
      </w:r>
      <w:r w:rsidRPr="00557E01">
        <w:rPr>
          <w:rFonts w:cstheme="minorHAnsi"/>
        </w:rPr>
        <w:t>. </w:t>
      </w:r>
      <w:r w:rsidRPr="00557E01">
        <w:rPr>
          <w:rStyle w:val="articletitle"/>
          <w:rFonts w:cstheme="minorHAnsi"/>
          <w:color w:val="1C1D1E"/>
        </w:rPr>
        <w:t>An ecohydrological perspective on drought‐induced forest mortality</w:t>
      </w:r>
      <w:r w:rsidRPr="00557E01">
        <w:rPr>
          <w:rFonts w:cstheme="minorHAnsi"/>
        </w:rPr>
        <w:t>. </w:t>
      </w:r>
      <w:r w:rsidRPr="00557E01">
        <w:rPr>
          <w:rFonts w:cstheme="minorHAnsi"/>
          <w:i/>
          <w:iCs/>
        </w:rPr>
        <w:t xml:space="preserve">Journal of Geophysical Research: </w:t>
      </w:r>
      <w:proofErr w:type="spellStart"/>
      <w:r w:rsidRPr="00557E01">
        <w:rPr>
          <w:rFonts w:cstheme="minorHAnsi"/>
          <w:i/>
          <w:iCs/>
        </w:rPr>
        <w:t>Biogeosciences</w:t>
      </w:r>
      <w:proofErr w:type="spellEnd"/>
      <w:r w:rsidRPr="00557E01">
        <w:rPr>
          <w:rFonts w:cstheme="minorHAnsi"/>
        </w:rPr>
        <w:t> </w:t>
      </w:r>
      <w:r w:rsidRPr="00557E01">
        <w:rPr>
          <w:rStyle w:val="vol"/>
          <w:rFonts w:cstheme="minorHAnsi"/>
          <w:b/>
          <w:bCs/>
          <w:color w:val="1C1D1E"/>
        </w:rPr>
        <w:t>119</w:t>
      </w:r>
      <w:r w:rsidRPr="00557E01">
        <w:rPr>
          <w:rFonts w:cstheme="minorHAnsi"/>
        </w:rPr>
        <w:t>: </w:t>
      </w:r>
      <w:r w:rsidRPr="00557E01">
        <w:rPr>
          <w:rStyle w:val="pagefirst"/>
          <w:rFonts w:cstheme="minorHAnsi"/>
          <w:color w:val="1C1D1E"/>
        </w:rPr>
        <w:t>965</w:t>
      </w:r>
      <w:r w:rsidRPr="00557E01">
        <w:rPr>
          <w:rFonts w:cstheme="minorHAnsi"/>
        </w:rPr>
        <w:t>– </w:t>
      </w:r>
      <w:r w:rsidRPr="00557E01">
        <w:rPr>
          <w:rStyle w:val="pagelast"/>
          <w:rFonts w:cstheme="minorHAnsi"/>
          <w:color w:val="1C1D1E"/>
        </w:rPr>
        <w:t>981</w:t>
      </w:r>
      <w:r w:rsidRPr="00557E01">
        <w:rPr>
          <w:rFonts w:cstheme="minorHAnsi"/>
        </w:rPr>
        <w:t>.</w:t>
      </w:r>
    </w:p>
    <w:p w14:paraId="759F1A79" w14:textId="77777777" w:rsidR="00963929" w:rsidRPr="00557E01" w:rsidRDefault="00963929" w:rsidP="00557E01">
      <w:pPr>
        <w:spacing w:after="0"/>
        <w:ind w:left="720" w:hanging="720"/>
        <w:rPr>
          <w:rFonts w:cstheme="minorHAnsi"/>
        </w:rPr>
      </w:pPr>
      <w:proofErr w:type="spellStart"/>
      <w:r w:rsidRPr="00557E01">
        <w:rPr>
          <w:rStyle w:val="author"/>
          <w:rFonts w:cstheme="minorHAnsi"/>
          <w:color w:val="1C1D1E"/>
        </w:rPr>
        <w:t>Pellenq</w:t>
      </w:r>
      <w:proofErr w:type="spellEnd"/>
      <w:r w:rsidRPr="00557E01">
        <w:rPr>
          <w:rStyle w:val="author"/>
          <w:rFonts w:cstheme="minorHAnsi"/>
          <w:color w:val="1C1D1E"/>
        </w:rPr>
        <w:t xml:space="preserve"> J</w:t>
      </w:r>
      <w:r w:rsidRPr="00557E01">
        <w:rPr>
          <w:rFonts w:cstheme="minorHAnsi"/>
        </w:rPr>
        <w:t>, </w:t>
      </w:r>
      <w:proofErr w:type="spellStart"/>
      <w:r w:rsidRPr="00557E01">
        <w:rPr>
          <w:rStyle w:val="author"/>
          <w:rFonts w:cstheme="minorHAnsi"/>
          <w:color w:val="1C1D1E"/>
        </w:rPr>
        <w:t>Kalma</w:t>
      </w:r>
      <w:proofErr w:type="spellEnd"/>
      <w:r w:rsidRPr="00557E01">
        <w:rPr>
          <w:rStyle w:val="author"/>
          <w:rFonts w:cstheme="minorHAnsi"/>
          <w:color w:val="1C1D1E"/>
        </w:rPr>
        <w:t xml:space="preserve"> J</w:t>
      </w:r>
      <w:r w:rsidRPr="00557E01">
        <w:rPr>
          <w:rFonts w:cstheme="minorHAnsi"/>
        </w:rPr>
        <w:t>, </w:t>
      </w:r>
      <w:r w:rsidRPr="00557E01">
        <w:rPr>
          <w:rStyle w:val="author"/>
          <w:rFonts w:cstheme="minorHAnsi"/>
          <w:color w:val="1C1D1E"/>
        </w:rPr>
        <w:t>Boulet G</w:t>
      </w:r>
      <w:r w:rsidRPr="00557E01">
        <w:rPr>
          <w:rFonts w:cstheme="minorHAnsi"/>
        </w:rPr>
        <w:t>, </w:t>
      </w:r>
      <w:r w:rsidRPr="00557E01">
        <w:rPr>
          <w:rStyle w:val="author"/>
          <w:rFonts w:cstheme="minorHAnsi"/>
          <w:color w:val="1C1D1E"/>
        </w:rPr>
        <w:t>Saulnier GM</w:t>
      </w:r>
      <w:r w:rsidRPr="00557E01">
        <w:rPr>
          <w:rFonts w:cstheme="minorHAnsi"/>
        </w:rPr>
        <w:t>, </w:t>
      </w:r>
      <w:r w:rsidRPr="00557E01">
        <w:rPr>
          <w:rStyle w:val="author"/>
          <w:rFonts w:cstheme="minorHAnsi"/>
          <w:color w:val="1C1D1E"/>
        </w:rPr>
        <w:t>Wooldridge S</w:t>
      </w:r>
      <w:r w:rsidRPr="00557E01">
        <w:rPr>
          <w:rFonts w:cstheme="minorHAnsi"/>
        </w:rPr>
        <w:t>, </w:t>
      </w:r>
      <w:r w:rsidRPr="00557E01">
        <w:rPr>
          <w:rStyle w:val="author"/>
          <w:rFonts w:cstheme="minorHAnsi"/>
          <w:color w:val="1C1D1E"/>
        </w:rPr>
        <w:t>Kerr Y</w:t>
      </w:r>
      <w:r w:rsidRPr="00557E01">
        <w:rPr>
          <w:rFonts w:cstheme="minorHAnsi"/>
        </w:rPr>
        <w:t>, </w:t>
      </w:r>
      <w:proofErr w:type="spellStart"/>
      <w:r w:rsidRPr="00557E01">
        <w:rPr>
          <w:rStyle w:val="author"/>
          <w:rFonts w:cstheme="minorHAnsi"/>
          <w:color w:val="1C1D1E"/>
        </w:rPr>
        <w:t>Chehbouni</w:t>
      </w:r>
      <w:proofErr w:type="spellEnd"/>
      <w:r w:rsidRPr="00557E01">
        <w:rPr>
          <w:rStyle w:val="author"/>
          <w:rFonts w:cstheme="minorHAnsi"/>
          <w:color w:val="1C1D1E"/>
        </w:rPr>
        <w:t xml:space="preserve"> A</w:t>
      </w:r>
      <w:r w:rsidRPr="00557E01">
        <w:rPr>
          <w:rFonts w:cstheme="minorHAnsi"/>
        </w:rPr>
        <w:t>. </w:t>
      </w:r>
      <w:r w:rsidRPr="00557E01">
        <w:rPr>
          <w:rStyle w:val="pubyear"/>
          <w:rFonts w:cstheme="minorHAnsi"/>
          <w:color w:val="1C1D1E"/>
        </w:rPr>
        <w:t>2003</w:t>
      </w:r>
      <w:r w:rsidRPr="00557E01">
        <w:rPr>
          <w:rFonts w:cstheme="minorHAnsi"/>
        </w:rPr>
        <w:t>. </w:t>
      </w:r>
      <w:r w:rsidRPr="00557E01">
        <w:rPr>
          <w:rStyle w:val="articletitle"/>
          <w:rFonts w:cstheme="minorHAnsi"/>
          <w:color w:val="1C1D1E"/>
        </w:rPr>
        <w:t>A disaggregation scheme for soil moisture based on topography and soil depth</w:t>
      </w:r>
      <w:r w:rsidRPr="00557E01">
        <w:rPr>
          <w:rFonts w:cstheme="minorHAnsi"/>
        </w:rPr>
        <w:t>. </w:t>
      </w:r>
      <w:r w:rsidRPr="00557E01">
        <w:rPr>
          <w:rFonts w:cstheme="minorHAnsi"/>
          <w:i/>
          <w:iCs/>
        </w:rPr>
        <w:t>Journal of Hydrology</w:t>
      </w:r>
      <w:r w:rsidRPr="00557E01">
        <w:rPr>
          <w:rFonts w:cstheme="minorHAnsi"/>
        </w:rPr>
        <w:t> </w:t>
      </w:r>
      <w:r w:rsidRPr="00557E01">
        <w:rPr>
          <w:rStyle w:val="vol"/>
          <w:rFonts w:cstheme="minorHAnsi"/>
          <w:b/>
          <w:bCs/>
          <w:color w:val="1C1D1E"/>
        </w:rPr>
        <w:t>276</w:t>
      </w:r>
      <w:r w:rsidRPr="00557E01">
        <w:rPr>
          <w:rFonts w:cstheme="minorHAnsi"/>
        </w:rPr>
        <w:t>: </w:t>
      </w:r>
      <w:r w:rsidRPr="00557E01">
        <w:rPr>
          <w:rStyle w:val="pagefirst"/>
          <w:rFonts w:cstheme="minorHAnsi"/>
          <w:color w:val="1C1D1E"/>
        </w:rPr>
        <w:t>112</w:t>
      </w:r>
      <w:r w:rsidRPr="00557E01">
        <w:rPr>
          <w:rFonts w:cstheme="minorHAnsi"/>
        </w:rPr>
        <w:t>– </w:t>
      </w:r>
      <w:r w:rsidRPr="00557E01">
        <w:rPr>
          <w:rStyle w:val="pagelast"/>
          <w:rFonts w:cstheme="minorHAnsi"/>
          <w:color w:val="1C1D1E"/>
        </w:rPr>
        <w:t>127</w:t>
      </w:r>
      <w:r w:rsidRPr="00557E01">
        <w:rPr>
          <w:rFonts w:cstheme="minorHAnsi"/>
        </w:rPr>
        <w:t>.</w:t>
      </w:r>
    </w:p>
    <w:p w14:paraId="496687D5" w14:textId="77777777" w:rsidR="00963929" w:rsidRPr="00557E01" w:rsidRDefault="00963929" w:rsidP="00557E01">
      <w:pPr>
        <w:spacing w:after="0"/>
        <w:ind w:left="720" w:hanging="720"/>
        <w:rPr>
          <w:rFonts w:cstheme="minorHAnsi"/>
        </w:rPr>
      </w:pPr>
      <w:r w:rsidRPr="00557E01">
        <w:rPr>
          <w:rStyle w:val="author"/>
          <w:rFonts w:cstheme="minorHAnsi"/>
          <w:color w:val="1C1D1E"/>
        </w:rPr>
        <w:t>Peterman W</w:t>
      </w:r>
      <w:r w:rsidRPr="00557E01">
        <w:rPr>
          <w:rFonts w:cstheme="minorHAnsi"/>
        </w:rPr>
        <w:t>, </w:t>
      </w:r>
      <w:r w:rsidRPr="00557E01">
        <w:rPr>
          <w:rStyle w:val="author"/>
          <w:rFonts w:cstheme="minorHAnsi"/>
          <w:color w:val="1C1D1E"/>
        </w:rPr>
        <w:t>Waring RH</w:t>
      </w:r>
      <w:r w:rsidRPr="00557E01">
        <w:rPr>
          <w:rFonts w:cstheme="minorHAnsi"/>
        </w:rPr>
        <w:t>. </w:t>
      </w:r>
      <w:r w:rsidRPr="00557E01">
        <w:rPr>
          <w:rStyle w:val="pubyear"/>
          <w:rFonts w:cstheme="minorHAnsi"/>
          <w:color w:val="1C1D1E"/>
        </w:rPr>
        <w:t>2014</w:t>
      </w:r>
      <w:r w:rsidRPr="00557E01">
        <w:rPr>
          <w:rFonts w:cstheme="minorHAnsi"/>
        </w:rPr>
        <w:t>. </w:t>
      </w:r>
      <w:r w:rsidRPr="00557E01">
        <w:rPr>
          <w:rStyle w:val="articletitle"/>
          <w:rFonts w:cstheme="minorHAnsi"/>
          <w:color w:val="1C1D1E"/>
        </w:rPr>
        <w:t>Does overshoot in leaf development of ponderosa pine in wet years leads to bark beetle outbreaks on fine‐textured soils in drier years?</w:t>
      </w:r>
      <w:r w:rsidRPr="00557E01">
        <w:rPr>
          <w:rFonts w:cstheme="minorHAnsi"/>
        </w:rPr>
        <w:t> </w:t>
      </w:r>
      <w:r w:rsidRPr="00557E01">
        <w:rPr>
          <w:rFonts w:cstheme="minorHAnsi"/>
          <w:i/>
          <w:iCs/>
        </w:rPr>
        <w:t>Forest Ecosystems</w:t>
      </w:r>
      <w:r w:rsidRPr="00557E01">
        <w:rPr>
          <w:rFonts w:cstheme="minorHAnsi"/>
        </w:rPr>
        <w:t> </w:t>
      </w:r>
      <w:r w:rsidRPr="00557E01">
        <w:rPr>
          <w:rStyle w:val="vol"/>
          <w:rFonts w:cstheme="minorHAnsi"/>
          <w:b/>
          <w:bCs/>
          <w:color w:val="1C1D1E"/>
        </w:rPr>
        <w:t>1</w:t>
      </w:r>
      <w:r w:rsidRPr="00557E01">
        <w:rPr>
          <w:rFonts w:cstheme="minorHAnsi"/>
        </w:rPr>
        <w:t>: </w:t>
      </w:r>
      <w:r w:rsidRPr="00557E01">
        <w:rPr>
          <w:rStyle w:val="pagefirst"/>
          <w:rFonts w:cstheme="minorHAnsi"/>
          <w:color w:val="1C1D1E"/>
        </w:rPr>
        <w:t>24</w:t>
      </w:r>
      <w:r w:rsidRPr="00557E01">
        <w:rPr>
          <w:rFonts w:cstheme="minorHAnsi"/>
        </w:rPr>
        <w:t>.</w:t>
      </w:r>
    </w:p>
    <w:p w14:paraId="2C7F7D7B" w14:textId="77777777" w:rsidR="00963929" w:rsidRPr="00557E01" w:rsidRDefault="00963929" w:rsidP="00557E01">
      <w:pPr>
        <w:spacing w:after="0"/>
        <w:ind w:left="720" w:hanging="720"/>
        <w:rPr>
          <w:rFonts w:cstheme="minorHAnsi"/>
        </w:rPr>
      </w:pPr>
      <w:proofErr w:type="spellStart"/>
      <w:r w:rsidRPr="00557E01">
        <w:rPr>
          <w:rStyle w:val="author"/>
          <w:rFonts w:cstheme="minorHAnsi"/>
          <w:color w:val="1C1D1E"/>
        </w:rPr>
        <w:t>Plaut</w:t>
      </w:r>
      <w:proofErr w:type="spellEnd"/>
      <w:r w:rsidRPr="00557E01">
        <w:rPr>
          <w:rStyle w:val="author"/>
          <w:rFonts w:cstheme="minorHAnsi"/>
          <w:color w:val="1C1D1E"/>
        </w:rPr>
        <w:t xml:space="preserve"> JA</w:t>
      </w:r>
      <w:r w:rsidRPr="00557E01">
        <w:rPr>
          <w:rFonts w:cstheme="minorHAnsi"/>
        </w:rPr>
        <w:t>, </w:t>
      </w:r>
      <w:r w:rsidRPr="00557E01">
        <w:rPr>
          <w:rStyle w:val="author"/>
          <w:rFonts w:cstheme="minorHAnsi"/>
          <w:color w:val="1C1D1E"/>
        </w:rPr>
        <w:t>Yepez EA</w:t>
      </w:r>
      <w:r w:rsidRPr="00557E01">
        <w:rPr>
          <w:rFonts w:cstheme="minorHAnsi"/>
        </w:rPr>
        <w:t>, </w:t>
      </w:r>
      <w:r w:rsidRPr="00557E01">
        <w:rPr>
          <w:rStyle w:val="author"/>
          <w:rFonts w:cstheme="minorHAnsi"/>
          <w:color w:val="1C1D1E"/>
        </w:rPr>
        <w:t>Hill J</w:t>
      </w:r>
      <w:r w:rsidRPr="00557E01">
        <w:rPr>
          <w:rFonts w:cstheme="minorHAnsi"/>
        </w:rPr>
        <w:t>, </w:t>
      </w:r>
      <w:proofErr w:type="spellStart"/>
      <w:r w:rsidRPr="00557E01">
        <w:rPr>
          <w:rStyle w:val="author"/>
          <w:rFonts w:cstheme="minorHAnsi"/>
          <w:color w:val="1C1D1E"/>
        </w:rPr>
        <w:t>Pangle</w:t>
      </w:r>
      <w:proofErr w:type="spellEnd"/>
      <w:r w:rsidRPr="00557E01">
        <w:rPr>
          <w:rStyle w:val="author"/>
          <w:rFonts w:cstheme="minorHAnsi"/>
          <w:color w:val="1C1D1E"/>
        </w:rPr>
        <w:t xml:space="preserve"> R</w:t>
      </w:r>
      <w:r w:rsidRPr="00557E01">
        <w:rPr>
          <w:rFonts w:cstheme="minorHAnsi"/>
        </w:rPr>
        <w:t>, </w:t>
      </w:r>
      <w:r w:rsidRPr="00557E01">
        <w:rPr>
          <w:rStyle w:val="author"/>
          <w:rFonts w:cstheme="minorHAnsi"/>
          <w:color w:val="1C1D1E"/>
        </w:rPr>
        <w:t>Sperry JS</w:t>
      </w:r>
      <w:r w:rsidRPr="00557E01">
        <w:rPr>
          <w:rFonts w:cstheme="minorHAnsi"/>
        </w:rPr>
        <w:t>, </w:t>
      </w:r>
      <w:proofErr w:type="spellStart"/>
      <w:r w:rsidRPr="00557E01">
        <w:rPr>
          <w:rStyle w:val="author"/>
          <w:rFonts w:cstheme="minorHAnsi"/>
          <w:color w:val="1C1D1E"/>
        </w:rPr>
        <w:t>Pockman</w:t>
      </w:r>
      <w:proofErr w:type="spellEnd"/>
      <w:r w:rsidRPr="00557E01">
        <w:rPr>
          <w:rStyle w:val="author"/>
          <w:rFonts w:cstheme="minorHAnsi"/>
          <w:color w:val="1C1D1E"/>
        </w:rPr>
        <w:t xml:space="preserve"> WT</w:t>
      </w:r>
      <w:r w:rsidRPr="00557E01">
        <w:rPr>
          <w:rFonts w:cstheme="minorHAnsi"/>
        </w:rPr>
        <w:t>, </w:t>
      </w:r>
      <w:proofErr w:type="spellStart"/>
      <w:r w:rsidRPr="00557E01">
        <w:rPr>
          <w:rStyle w:val="author"/>
          <w:rFonts w:cstheme="minorHAnsi"/>
          <w:color w:val="1C1D1E"/>
        </w:rPr>
        <w:t>Mcdowell</w:t>
      </w:r>
      <w:proofErr w:type="spellEnd"/>
      <w:r w:rsidRPr="00557E01">
        <w:rPr>
          <w:rStyle w:val="author"/>
          <w:rFonts w:cstheme="minorHAnsi"/>
          <w:color w:val="1C1D1E"/>
        </w:rPr>
        <w:t xml:space="preserve"> NG</w:t>
      </w:r>
      <w:r w:rsidRPr="00557E01">
        <w:rPr>
          <w:rFonts w:cstheme="minorHAnsi"/>
        </w:rPr>
        <w:t>. </w:t>
      </w:r>
      <w:r w:rsidRPr="00557E01">
        <w:rPr>
          <w:rStyle w:val="pubyear"/>
          <w:rFonts w:cstheme="minorHAnsi"/>
          <w:color w:val="1C1D1E"/>
        </w:rPr>
        <w:t>2012</w:t>
      </w:r>
      <w:r w:rsidRPr="00557E01">
        <w:rPr>
          <w:rFonts w:cstheme="minorHAnsi"/>
        </w:rPr>
        <w:t>. </w:t>
      </w:r>
      <w:r w:rsidRPr="00557E01">
        <w:rPr>
          <w:rStyle w:val="articletitle"/>
          <w:rFonts w:cstheme="minorHAnsi"/>
          <w:color w:val="1C1D1E"/>
        </w:rPr>
        <w:t>Hydraulic limits preceding mortality in a piñon–juniper woodland under experimental drought</w:t>
      </w:r>
      <w:r w:rsidRPr="00557E01">
        <w:rPr>
          <w:rFonts w:cstheme="minorHAnsi"/>
        </w:rPr>
        <w:t>. </w:t>
      </w:r>
      <w:r w:rsidRPr="00557E01">
        <w:rPr>
          <w:rFonts w:cstheme="minorHAnsi"/>
          <w:i/>
          <w:iCs/>
        </w:rPr>
        <w:t>Plant, Cell &amp; Environment</w:t>
      </w:r>
      <w:r w:rsidRPr="00557E01">
        <w:rPr>
          <w:rFonts w:cstheme="minorHAnsi"/>
        </w:rPr>
        <w:t> </w:t>
      </w:r>
      <w:r w:rsidRPr="00557E01">
        <w:rPr>
          <w:rStyle w:val="vol"/>
          <w:rFonts w:cstheme="minorHAnsi"/>
          <w:b/>
          <w:bCs/>
          <w:color w:val="1C1D1E"/>
        </w:rPr>
        <w:t>35</w:t>
      </w:r>
      <w:r w:rsidRPr="00557E01">
        <w:rPr>
          <w:rFonts w:cstheme="minorHAnsi"/>
        </w:rPr>
        <w:t>: </w:t>
      </w:r>
      <w:r w:rsidRPr="00557E01">
        <w:rPr>
          <w:rStyle w:val="pagefirst"/>
          <w:rFonts w:cstheme="minorHAnsi"/>
          <w:color w:val="1C1D1E"/>
        </w:rPr>
        <w:t>1601</w:t>
      </w:r>
      <w:r w:rsidRPr="00557E01">
        <w:rPr>
          <w:rFonts w:cstheme="minorHAnsi"/>
        </w:rPr>
        <w:t>– </w:t>
      </w:r>
      <w:r w:rsidRPr="00557E01">
        <w:rPr>
          <w:rStyle w:val="pagelast"/>
          <w:rFonts w:cstheme="minorHAnsi"/>
          <w:color w:val="1C1D1E"/>
        </w:rPr>
        <w:t>1617</w:t>
      </w:r>
      <w:r w:rsidRPr="00557E01">
        <w:rPr>
          <w:rFonts w:cstheme="minorHAnsi"/>
        </w:rPr>
        <w:t>.</w:t>
      </w:r>
    </w:p>
    <w:p w14:paraId="6BFABA13" w14:textId="77777777" w:rsidR="00963929" w:rsidRPr="00557E01" w:rsidRDefault="00963929" w:rsidP="00557E01">
      <w:pPr>
        <w:spacing w:after="0"/>
        <w:ind w:left="720" w:hanging="720"/>
        <w:rPr>
          <w:rFonts w:cstheme="minorHAnsi"/>
        </w:rPr>
      </w:pPr>
      <w:proofErr w:type="spellStart"/>
      <w:r w:rsidRPr="00557E01">
        <w:rPr>
          <w:rStyle w:val="author"/>
          <w:rFonts w:cstheme="minorHAnsi"/>
          <w:color w:val="1C1D1E"/>
        </w:rPr>
        <w:t>Porporato</w:t>
      </w:r>
      <w:proofErr w:type="spellEnd"/>
      <w:r w:rsidRPr="00557E01">
        <w:rPr>
          <w:rStyle w:val="author"/>
          <w:rFonts w:cstheme="minorHAnsi"/>
          <w:color w:val="1C1D1E"/>
        </w:rPr>
        <w:t xml:space="preserve"> A</w:t>
      </w:r>
      <w:r w:rsidRPr="00557E01">
        <w:rPr>
          <w:rFonts w:cstheme="minorHAnsi"/>
        </w:rPr>
        <w:t>, </w:t>
      </w:r>
      <w:proofErr w:type="spellStart"/>
      <w:r w:rsidRPr="00557E01">
        <w:rPr>
          <w:rStyle w:val="author"/>
          <w:rFonts w:cstheme="minorHAnsi"/>
          <w:color w:val="1C1D1E"/>
        </w:rPr>
        <w:t>Laio</w:t>
      </w:r>
      <w:proofErr w:type="spellEnd"/>
      <w:r w:rsidRPr="00557E01">
        <w:rPr>
          <w:rStyle w:val="author"/>
          <w:rFonts w:cstheme="minorHAnsi"/>
          <w:color w:val="1C1D1E"/>
        </w:rPr>
        <w:t xml:space="preserve"> F</w:t>
      </w:r>
      <w:r w:rsidRPr="00557E01">
        <w:rPr>
          <w:rFonts w:cstheme="minorHAnsi"/>
        </w:rPr>
        <w:t>, </w:t>
      </w:r>
      <w:r w:rsidRPr="00557E01">
        <w:rPr>
          <w:rStyle w:val="author"/>
          <w:rFonts w:cstheme="minorHAnsi"/>
          <w:color w:val="1C1D1E"/>
        </w:rPr>
        <w:t>Ridolfi L</w:t>
      </w:r>
      <w:r w:rsidRPr="00557E01">
        <w:rPr>
          <w:rFonts w:cstheme="minorHAnsi"/>
        </w:rPr>
        <w:t>, </w:t>
      </w:r>
      <w:r w:rsidRPr="00557E01">
        <w:rPr>
          <w:rStyle w:val="author"/>
          <w:rFonts w:cstheme="minorHAnsi"/>
          <w:color w:val="1C1D1E"/>
        </w:rPr>
        <w:t>Rodriguez‐</w:t>
      </w:r>
      <w:proofErr w:type="spellStart"/>
      <w:r w:rsidRPr="00557E01">
        <w:rPr>
          <w:rStyle w:val="author"/>
          <w:rFonts w:cstheme="minorHAnsi"/>
          <w:color w:val="1C1D1E"/>
        </w:rPr>
        <w:t>Iturbe</w:t>
      </w:r>
      <w:proofErr w:type="spellEnd"/>
      <w:r w:rsidRPr="00557E01">
        <w:rPr>
          <w:rStyle w:val="author"/>
          <w:rFonts w:cstheme="minorHAnsi"/>
          <w:color w:val="1C1D1E"/>
        </w:rPr>
        <w:t xml:space="preserve"> I</w:t>
      </w:r>
      <w:r w:rsidRPr="00557E01">
        <w:rPr>
          <w:rFonts w:cstheme="minorHAnsi"/>
        </w:rPr>
        <w:t>. </w:t>
      </w:r>
      <w:r w:rsidRPr="00557E01">
        <w:rPr>
          <w:rStyle w:val="pubyear"/>
          <w:rFonts w:cstheme="minorHAnsi"/>
          <w:color w:val="1C1D1E"/>
        </w:rPr>
        <w:t>2001</w:t>
      </w:r>
      <w:r w:rsidRPr="00557E01">
        <w:rPr>
          <w:rFonts w:cstheme="minorHAnsi"/>
        </w:rPr>
        <w:t>. </w:t>
      </w:r>
      <w:r w:rsidRPr="00557E01">
        <w:rPr>
          <w:rStyle w:val="articletitle"/>
          <w:rFonts w:cstheme="minorHAnsi"/>
          <w:color w:val="1C1D1E"/>
        </w:rPr>
        <w:t>Plants in water‐controlled ecosystems: active role in hydrologic processes and response to water stress: III. Vegetation water stress</w:t>
      </w:r>
      <w:r w:rsidRPr="00557E01">
        <w:rPr>
          <w:rFonts w:cstheme="minorHAnsi"/>
        </w:rPr>
        <w:t>. </w:t>
      </w:r>
      <w:r w:rsidRPr="00557E01">
        <w:rPr>
          <w:rFonts w:cstheme="minorHAnsi"/>
          <w:i/>
          <w:iCs/>
        </w:rPr>
        <w:t>Advances in Water Resources</w:t>
      </w:r>
      <w:r w:rsidRPr="00557E01">
        <w:rPr>
          <w:rFonts w:cstheme="minorHAnsi"/>
        </w:rPr>
        <w:t> </w:t>
      </w:r>
      <w:r w:rsidRPr="00557E01">
        <w:rPr>
          <w:rStyle w:val="vol"/>
          <w:rFonts w:cstheme="minorHAnsi"/>
          <w:b/>
          <w:bCs/>
          <w:color w:val="1C1D1E"/>
        </w:rPr>
        <w:t>24</w:t>
      </w:r>
      <w:r w:rsidRPr="00557E01">
        <w:rPr>
          <w:rFonts w:cstheme="minorHAnsi"/>
        </w:rPr>
        <w:t>: </w:t>
      </w:r>
      <w:r w:rsidRPr="00557E01">
        <w:rPr>
          <w:rStyle w:val="pagefirst"/>
          <w:rFonts w:cstheme="minorHAnsi"/>
          <w:color w:val="1C1D1E"/>
        </w:rPr>
        <w:t>725</w:t>
      </w:r>
      <w:r w:rsidRPr="00557E01">
        <w:rPr>
          <w:rFonts w:cstheme="minorHAnsi"/>
        </w:rPr>
        <w:t>– </w:t>
      </w:r>
      <w:r w:rsidRPr="00557E01">
        <w:rPr>
          <w:rStyle w:val="pagelast"/>
          <w:rFonts w:cstheme="minorHAnsi"/>
          <w:color w:val="1C1D1E"/>
        </w:rPr>
        <w:t>744</w:t>
      </w:r>
      <w:r w:rsidRPr="00557E01">
        <w:rPr>
          <w:rFonts w:cstheme="minorHAnsi"/>
        </w:rPr>
        <w:t>.</w:t>
      </w:r>
    </w:p>
    <w:p w14:paraId="70C418BF" w14:textId="77777777" w:rsidR="00963929" w:rsidRPr="00557E01" w:rsidRDefault="00963929" w:rsidP="00557E01">
      <w:pPr>
        <w:spacing w:after="0"/>
        <w:ind w:left="720" w:hanging="720"/>
        <w:rPr>
          <w:rFonts w:cstheme="minorHAnsi"/>
        </w:rPr>
      </w:pPr>
      <w:r w:rsidRPr="00557E01">
        <w:rPr>
          <w:rStyle w:val="author"/>
          <w:rFonts w:cstheme="minorHAnsi"/>
          <w:color w:val="1C1D1E"/>
        </w:rPr>
        <w:t>Quinn P</w:t>
      </w:r>
      <w:r w:rsidRPr="00557E01">
        <w:rPr>
          <w:rFonts w:cstheme="minorHAnsi"/>
        </w:rPr>
        <w:t>, </w:t>
      </w:r>
      <w:proofErr w:type="spellStart"/>
      <w:r w:rsidRPr="00557E01">
        <w:rPr>
          <w:rStyle w:val="author"/>
          <w:rFonts w:cstheme="minorHAnsi"/>
          <w:color w:val="1C1D1E"/>
        </w:rPr>
        <w:t>Beven</w:t>
      </w:r>
      <w:proofErr w:type="spellEnd"/>
      <w:r w:rsidRPr="00557E01">
        <w:rPr>
          <w:rStyle w:val="author"/>
          <w:rFonts w:cstheme="minorHAnsi"/>
          <w:color w:val="1C1D1E"/>
        </w:rPr>
        <w:t xml:space="preserve"> K</w:t>
      </w:r>
      <w:r w:rsidRPr="00557E01">
        <w:rPr>
          <w:rFonts w:cstheme="minorHAnsi"/>
        </w:rPr>
        <w:t>, </w:t>
      </w:r>
      <w:proofErr w:type="spellStart"/>
      <w:r w:rsidRPr="00557E01">
        <w:rPr>
          <w:rStyle w:val="author"/>
          <w:rFonts w:cstheme="minorHAnsi"/>
          <w:color w:val="1C1D1E"/>
        </w:rPr>
        <w:t>Culf</w:t>
      </w:r>
      <w:proofErr w:type="spellEnd"/>
      <w:r w:rsidRPr="00557E01">
        <w:rPr>
          <w:rStyle w:val="author"/>
          <w:rFonts w:cstheme="minorHAnsi"/>
          <w:color w:val="1C1D1E"/>
        </w:rPr>
        <w:t xml:space="preserve"> A</w:t>
      </w:r>
      <w:r w:rsidRPr="00557E01">
        <w:rPr>
          <w:rFonts w:cstheme="minorHAnsi"/>
        </w:rPr>
        <w:t>. </w:t>
      </w:r>
      <w:r w:rsidRPr="00557E01">
        <w:rPr>
          <w:rStyle w:val="pubyear"/>
          <w:rFonts w:cstheme="minorHAnsi"/>
          <w:color w:val="1C1D1E"/>
        </w:rPr>
        <w:t>1995</w:t>
      </w:r>
      <w:r w:rsidRPr="00557E01">
        <w:rPr>
          <w:rFonts w:cstheme="minorHAnsi"/>
        </w:rPr>
        <w:t>. </w:t>
      </w:r>
      <w:r w:rsidRPr="00557E01">
        <w:rPr>
          <w:rStyle w:val="articletitle"/>
          <w:rFonts w:cstheme="minorHAnsi"/>
          <w:color w:val="1C1D1E"/>
        </w:rPr>
        <w:t>The introduction of macroscale hydrological complexity into land surface‐atmosphere transfer models and the effect on planetary boundary layer development</w:t>
      </w:r>
      <w:r w:rsidRPr="00557E01">
        <w:rPr>
          <w:rFonts w:cstheme="minorHAnsi"/>
        </w:rPr>
        <w:t>. </w:t>
      </w:r>
      <w:r w:rsidRPr="00557E01">
        <w:rPr>
          <w:rFonts w:cstheme="minorHAnsi"/>
          <w:i/>
          <w:iCs/>
        </w:rPr>
        <w:t>Journal of hydrology</w:t>
      </w:r>
      <w:r w:rsidRPr="00557E01">
        <w:rPr>
          <w:rFonts w:cstheme="minorHAnsi"/>
        </w:rPr>
        <w:t> </w:t>
      </w:r>
      <w:r w:rsidRPr="00557E01">
        <w:rPr>
          <w:rStyle w:val="vol"/>
          <w:rFonts w:cstheme="minorHAnsi"/>
          <w:b/>
          <w:bCs/>
          <w:color w:val="1C1D1E"/>
        </w:rPr>
        <w:t>166</w:t>
      </w:r>
      <w:r w:rsidRPr="00557E01">
        <w:rPr>
          <w:rFonts w:cstheme="minorHAnsi"/>
        </w:rPr>
        <w:t>: </w:t>
      </w:r>
      <w:r w:rsidRPr="00557E01">
        <w:rPr>
          <w:rStyle w:val="pagefirst"/>
          <w:rFonts w:cstheme="minorHAnsi"/>
          <w:color w:val="1C1D1E"/>
        </w:rPr>
        <w:t>421</w:t>
      </w:r>
      <w:r w:rsidRPr="00557E01">
        <w:rPr>
          <w:rFonts w:cstheme="minorHAnsi"/>
        </w:rPr>
        <w:t>– </w:t>
      </w:r>
      <w:r w:rsidRPr="00557E01">
        <w:rPr>
          <w:rStyle w:val="pagelast"/>
          <w:rFonts w:cstheme="minorHAnsi"/>
          <w:color w:val="1C1D1E"/>
        </w:rPr>
        <w:t>444</w:t>
      </w:r>
      <w:r w:rsidRPr="00557E01">
        <w:rPr>
          <w:rFonts w:cstheme="minorHAnsi"/>
        </w:rPr>
        <w:t>.</w:t>
      </w:r>
    </w:p>
    <w:p w14:paraId="5C2C88D0" w14:textId="77777777" w:rsidR="00963929" w:rsidRPr="00557E01" w:rsidRDefault="00963929" w:rsidP="00557E01">
      <w:pPr>
        <w:spacing w:after="0"/>
        <w:ind w:left="720" w:hanging="720"/>
        <w:rPr>
          <w:rFonts w:cstheme="minorHAnsi"/>
        </w:rPr>
      </w:pPr>
      <w:r w:rsidRPr="00557E01">
        <w:rPr>
          <w:rStyle w:val="author"/>
          <w:rFonts w:cstheme="minorHAnsi"/>
          <w:color w:val="1C1D1E"/>
        </w:rPr>
        <w:t>Rodriguez‐</w:t>
      </w:r>
      <w:proofErr w:type="spellStart"/>
      <w:r w:rsidRPr="00557E01">
        <w:rPr>
          <w:rStyle w:val="author"/>
          <w:rFonts w:cstheme="minorHAnsi"/>
          <w:color w:val="1C1D1E"/>
        </w:rPr>
        <w:t>Iturbe</w:t>
      </w:r>
      <w:proofErr w:type="spellEnd"/>
      <w:r w:rsidRPr="00557E01">
        <w:rPr>
          <w:rStyle w:val="author"/>
          <w:rFonts w:cstheme="minorHAnsi"/>
          <w:color w:val="1C1D1E"/>
        </w:rPr>
        <w:t xml:space="preserve"> I</w:t>
      </w:r>
      <w:r w:rsidRPr="00557E01">
        <w:rPr>
          <w:rFonts w:cstheme="minorHAnsi"/>
        </w:rPr>
        <w:t>, </w:t>
      </w:r>
      <w:proofErr w:type="spellStart"/>
      <w:r w:rsidRPr="00557E01">
        <w:rPr>
          <w:rStyle w:val="author"/>
          <w:rFonts w:cstheme="minorHAnsi"/>
          <w:color w:val="1C1D1E"/>
        </w:rPr>
        <w:t>Porporato</w:t>
      </w:r>
      <w:proofErr w:type="spellEnd"/>
      <w:r w:rsidRPr="00557E01">
        <w:rPr>
          <w:rStyle w:val="author"/>
          <w:rFonts w:cstheme="minorHAnsi"/>
          <w:color w:val="1C1D1E"/>
        </w:rPr>
        <w:t xml:space="preserve"> A</w:t>
      </w:r>
      <w:r w:rsidRPr="00557E01">
        <w:rPr>
          <w:rFonts w:cstheme="minorHAnsi"/>
        </w:rPr>
        <w:t>. </w:t>
      </w:r>
      <w:r w:rsidRPr="00557E01">
        <w:rPr>
          <w:rStyle w:val="pubyear"/>
          <w:rFonts w:cstheme="minorHAnsi"/>
          <w:color w:val="1C1D1E"/>
        </w:rPr>
        <w:t>2004</w:t>
      </w:r>
      <w:r w:rsidRPr="00557E01">
        <w:rPr>
          <w:rFonts w:cstheme="minorHAnsi"/>
        </w:rPr>
        <w:t>. </w:t>
      </w:r>
      <w:r w:rsidRPr="00557E01">
        <w:rPr>
          <w:rStyle w:val="booktitle0"/>
          <w:rFonts w:cstheme="minorHAnsi"/>
          <w:i/>
          <w:iCs/>
          <w:color w:val="1C1D1E"/>
        </w:rPr>
        <w:t>Ecohydrology of water‐controlled ecosystems</w:t>
      </w:r>
      <w:r w:rsidRPr="00557E01">
        <w:rPr>
          <w:rFonts w:cstheme="minorHAnsi"/>
        </w:rPr>
        <w:t>. </w:t>
      </w:r>
      <w:r w:rsidRPr="00557E01">
        <w:rPr>
          <w:rStyle w:val="publisherlocation"/>
          <w:rFonts w:cstheme="minorHAnsi"/>
          <w:color w:val="1C1D1E"/>
        </w:rPr>
        <w:t>Cambridge, UK</w:t>
      </w:r>
      <w:r w:rsidRPr="00557E01">
        <w:rPr>
          <w:rFonts w:cstheme="minorHAnsi"/>
        </w:rPr>
        <w:t>: Cambridge University Press.</w:t>
      </w:r>
    </w:p>
    <w:p w14:paraId="3DF9CEC4" w14:textId="77777777" w:rsidR="00963929" w:rsidRPr="00557E01" w:rsidRDefault="00963929" w:rsidP="00557E01">
      <w:pPr>
        <w:spacing w:after="0"/>
        <w:ind w:left="720" w:hanging="720"/>
        <w:rPr>
          <w:rFonts w:cstheme="minorHAnsi"/>
        </w:rPr>
      </w:pPr>
      <w:r w:rsidRPr="00557E01">
        <w:rPr>
          <w:rStyle w:val="author"/>
          <w:rFonts w:cstheme="minorHAnsi"/>
          <w:color w:val="1C1D1E"/>
        </w:rPr>
        <w:t>Rodriguez‐</w:t>
      </w:r>
      <w:proofErr w:type="spellStart"/>
      <w:r w:rsidRPr="00557E01">
        <w:rPr>
          <w:rStyle w:val="author"/>
          <w:rFonts w:cstheme="minorHAnsi"/>
          <w:color w:val="1C1D1E"/>
        </w:rPr>
        <w:t>Iturbe</w:t>
      </w:r>
      <w:proofErr w:type="spellEnd"/>
      <w:r w:rsidRPr="00557E01">
        <w:rPr>
          <w:rStyle w:val="author"/>
          <w:rFonts w:cstheme="minorHAnsi"/>
          <w:color w:val="1C1D1E"/>
        </w:rPr>
        <w:t xml:space="preserve"> I</w:t>
      </w:r>
      <w:r w:rsidRPr="00557E01">
        <w:rPr>
          <w:rFonts w:cstheme="minorHAnsi"/>
        </w:rPr>
        <w:t>, </w:t>
      </w:r>
      <w:proofErr w:type="spellStart"/>
      <w:r w:rsidRPr="00557E01">
        <w:rPr>
          <w:rStyle w:val="author"/>
          <w:rFonts w:cstheme="minorHAnsi"/>
          <w:color w:val="1C1D1E"/>
        </w:rPr>
        <w:t>Porporato</w:t>
      </w:r>
      <w:proofErr w:type="spellEnd"/>
      <w:r w:rsidRPr="00557E01">
        <w:rPr>
          <w:rStyle w:val="author"/>
          <w:rFonts w:cstheme="minorHAnsi"/>
          <w:color w:val="1C1D1E"/>
        </w:rPr>
        <w:t xml:space="preserve"> A</w:t>
      </w:r>
      <w:r w:rsidRPr="00557E01">
        <w:rPr>
          <w:rFonts w:cstheme="minorHAnsi"/>
        </w:rPr>
        <w:t>, </w:t>
      </w:r>
      <w:r w:rsidRPr="00557E01">
        <w:rPr>
          <w:rStyle w:val="author"/>
          <w:rFonts w:cstheme="minorHAnsi"/>
          <w:color w:val="1C1D1E"/>
        </w:rPr>
        <w:t>Ridolfi L</w:t>
      </w:r>
      <w:r w:rsidRPr="00557E01">
        <w:rPr>
          <w:rFonts w:cstheme="minorHAnsi"/>
        </w:rPr>
        <w:t>, </w:t>
      </w:r>
      <w:proofErr w:type="spellStart"/>
      <w:r w:rsidRPr="00557E01">
        <w:rPr>
          <w:rStyle w:val="author"/>
          <w:rFonts w:cstheme="minorHAnsi"/>
          <w:color w:val="1C1D1E"/>
        </w:rPr>
        <w:t>Isham</w:t>
      </w:r>
      <w:proofErr w:type="spellEnd"/>
      <w:r w:rsidRPr="00557E01">
        <w:rPr>
          <w:rStyle w:val="author"/>
          <w:rFonts w:cstheme="minorHAnsi"/>
          <w:color w:val="1C1D1E"/>
        </w:rPr>
        <w:t xml:space="preserve"> V</w:t>
      </w:r>
      <w:r w:rsidRPr="00557E01">
        <w:rPr>
          <w:rFonts w:cstheme="minorHAnsi"/>
        </w:rPr>
        <w:t>, </w:t>
      </w:r>
      <w:r w:rsidRPr="00557E01">
        <w:rPr>
          <w:rStyle w:val="author"/>
          <w:rFonts w:cstheme="minorHAnsi"/>
          <w:color w:val="1C1D1E"/>
        </w:rPr>
        <w:t>Cox DR</w:t>
      </w:r>
      <w:r w:rsidRPr="00557E01">
        <w:rPr>
          <w:rFonts w:cstheme="minorHAnsi"/>
        </w:rPr>
        <w:t>. </w:t>
      </w:r>
      <w:r w:rsidRPr="00557E01">
        <w:rPr>
          <w:rStyle w:val="pubyear"/>
          <w:rFonts w:cstheme="minorHAnsi"/>
          <w:color w:val="1C1D1E"/>
        </w:rPr>
        <w:t>1999</w:t>
      </w:r>
      <w:r w:rsidRPr="00557E01">
        <w:rPr>
          <w:rFonts w:cstheme="minorHAnsi"/>
        </w:rPr>
        <w:t>. </w:t>
      </w:r>
      <w:r w:rsidRPr="00557E01">
        <w:rPr>
          <w:rStyle w:val="articletitle"/>
          <w:rFonts w:cstheme="minorHAnsi"/>
          <w:color w:val="1C1D1E"/>
        </w:rPr>
        <w:t>Probabilistic modelling of water balance at a point: the role of climate soil and vegetation</w:t>
      </w:r>
      <w:r w:rsidRPr="00557E01">
        <w:rPr>
          <w:rFonts w:cstheme="minorHAnsi"/>
        </w:rPr>
        <w:t>. </w:t>
      </w:r>
      <w:r w:rsidRPr="00557E01">
        <w:rPr>
          <w:rFonts w:cstheme="minorHAnsi"/>
          <w:i/>
          <w:iCs/>
        </w:rPr>
        <w:t>Proceedings of the Royal Society A</w:t>
      </w:r>
      <w:r w:rsidRPr="00557E01">
        <w:rPr>
          <w:rFonts w:cstheme="minorHAnsi"/>
        </w:rPr>
        <w:t> </w:t>
      </w:r>
      <w:r w:rsidRPr="00557E01">
        <w:rPr>
          <w:rStyle w:val="vol"/>
          <w:rFonts w:cstheme="minorHAnsi"/>
          <w:b/>
          <w:bCs/>
          <w:color w:val="1C1D1E"/>
        </w:rPr>
        <w:t>455</w:t>
      </w:r>
      <w:r w:rsidRPr="00557E01">
        <w:rPr>
          <w:rFonts w:cstheme="minorHAnsi"/>
        </w:rPr>
        <w:t>: </w:t>
      </w:r>
      <w:r w:rsidRPr="00557E01">
        <w:rPr>
          <w:rStyle w:val="pagefirst"/>
          <w:rFonts w:cstheme="minorHAnsi"/>
          <w:color w:val="1C1D1E"/>
        </w:rPr>
        <w:t>3789</w:t>
      </w:r>
      <w:r w:rsidRPr="00557E01">
        <w:rPr>
          <w:rFonts w:cstheme="minorHAnsi"/>
        </w:rPr>
        <w:t>– </w:t>
      </w:r>
      <w:r w:rsidRPr="00557E01">
        <w:rPr>
          <w:rStyle w:val="pagelast"/>
          <w:rFonts w:cstheme="minorHAnsi"/>
          <w:color w:val="1C1D1E"/>
        </w:rPr>
        <w:t>3805</w:t>
      </w:r>
      <w:r w:rsidRPr="00557E01">
        <w:rPr>
          <w:rFonts w:cstheme="minorHAnsi"/>
        </w:rPr>
        <w:t>.</w:t>
      </w:r>
    </w:p>
    <w:p w14:paraId="0616CA8B" w14:textId="77777777" w:rsidR="00963929" w:rsidRPr="00557E01" w:rsidRDefault="00963929" w:rsidP="00557E01">
      <w:pPr>
        <w:spacing w:after="0"/>
        <w:ind w:left="720" w:hanging="720"/>
        <w:rPr>
          <w:rFonts w:cstheme="minorHAnsi"/>
        </w:rPr>
      </w:pPr>
      <w:proofErr w:type="spellStart"/>
      <w:r w:rsidRPr="00557E01">
        <w:rPr>
          <w:rStyle w:val="author"/>
          <w:rFonts w:cstheme="minorHAnsi"/>
          <w:color w:val="1C1D1E"/>
        </w:rPr>
        <w:t>Schwantes</w:t>
      </w:r>
      <w:proofErr w:type="spellEnd"/>
      <w:r w:rsidRPr="00557E01">
        <w:rPr>
          <w:rStyle w:val="author"/>
          <w:rFonts w:cstheme="minorHAnsi"/>
          <w:color w:val="1C1D1E"/>
        </w:rPr>
        <w:t xml:space="preserve"> AM</w:t>
      </w:r>
      <w:r w:rsidRPr="00557E01">
        <w:rPr>
          <w:rFonts w:cstheme="minorHAnsi"/>
        </w:rPr>
        <w:t>, </w:t>
      </w:r>
      <w:r w:rsidRPr="00557E01">
        <w:rPr>
          <w:rStyle w:val="author"/>
          <w:rFonts w:cstheme="minorHAnsi"/>
          <w:color w:val="1C1D1E"/>
        </w:rPr>
        <w:t>Swenson JJ</w:t>
      </w:r>
      <w:r w:rsidRPr="00557E01">
        <w:rPr>
          <w:rFonts w:cstheme="minorHAnsi"/>
        </w:rPr>
        <w:t>, </w:t>
      </w:r>
      <w:r w:rsidRPr="00557E01">
        <w:rPr>
          <w:rStyle w:val="author"/>
          <w:rFonts w:cstheme="minorHAnsi"/>
          <w:color w:val="1C1D1E"/>
        </w:rPr>
        <w:t>González‐</w:t>
      </w:r>
      <w:proofErr w:type="spellStart"/>
      <w:r w:rsidRPr="00557E01">
        <w:rPr>
          <w:rStyle w:val="author"/>
          <w:rFonts w:cstheme="minorHAnsi"/>
          <w:color w:val="1C1D1E"/>
        </w:rPr>
        <w:t>Roglich</w:t>
      </w:r>
      <w:proofErr w:type="spellEnd"/>
      <w:r w:rsidRPr="00557E01">
        <w:rPr>
          <w:rStyle w:val="author"/>
          <w:rFonts w:cstheme="minorHAnsi"/>
          <w:color w:val="1C1D1E"/>
        </w:rPr>
        <w:t xml:space="preserve"> M</w:t>
      </w:r>
      <w:r w:rsidRPr="00557E01">
        <w:rPr>
          <w:rFonts w:cstheme="minorHAnsi"/>
        </w:rPr>
        <w:t>, </w:t>
      </w:r>
      <w:r w:rsidRPr="00557E01">
        <w:rPr>
          <w:rStyle w:val="author"/>
          <w:rFonts w:cstheme="minorHAnsi"/>
          <w:color w:val="1C1D1E"/>
        </w:rPr>
        <w:t>Johnson DM</w:t>
      </w:r>
      <w:r w:rsidRPr="00557E01">
        <w:rPr>
          <w:rFonts w:cstheme="minorHAnsi"/>
        </w:rPr>
        <w:t>, </w:t>
      </w:r>
      <w:proofErr w:type="spellStart"/>
      <w:r w:rsidRPr="00557E01">
        <w:rPr>
          <w:rStyle w:val="author"/>
          <w:rFonts w:cstheme="minorHAnsi"/>
          <w:color w:val="1C1D1E"/>
        </w:rPr>
        <w:t>Domec</w:t>
      </w:r>
      <w:proofErr w:type="spellEnd"/>
      <w:r w:rsidRPr="00557E01">
        <w:rPr>
          <w:rStyle w:val="author"/>
          <w:rFonts w:cstheme="minorHAnsi"/>
          <w:color w:val="1C1D1E"/>
        </w:rPr>
        <w:t xml:space="preserve"> J‐C</w:t>
      </w:r>
      <w:r w:rsidRPr="00557E01">
        <w:rPr>
          <w:rFonts w:cstheme="minorHAnsi"/>
        </w:rPr>
        <w:t>, </w:t>
      </w:r>
      <w:r w:rsidRPr="00557E01">
        <w:rPr>
          <w:rStyle w:val="author"/>
          <w:rFonts w:cstheme="minorHAnsi"/>
          <w:color w:val="1C1D1E"/>
        </w:rPr>
        <w:t>Jackson RB</w:t>
      </w:r>
      <w:r w:rsidRPr="00557E01">
        <w:rPr>
          <w:rFonts w:cstheme="minorHAnsi"/>
        </w:rPr>
        <w:t>. </w:t>
      </w:r>
      <w:r w:rsidRPr="00557E01">
        <w:rPr>
          <w:rStyle w:val="pubyear"/>
          <w:rFonts w:cstheme="minorHAnsi"/>
          <w:color w:val="1C1D1E"/>
        </w:rPr>
        <w:t>2017</w:t>
      </w:r>
      <w:r w:rsidRPr="00557E01">
        <w:rPr>
          <w:rFonts w:cstheme="minorHAnsi"/>
        </w:rPr>
        <w:t>. </w:t>
      </w:r>
      <w:r w:rsidRPr="00557E01">
        <w:rPr>
          <w:rStyle w:val="articletitle"/>
          <w:rFonts w:cstheme="minorHAnsi"/>
          <w:color w:val="1C1D1E"/>
        </w:rPr>
        <w:t>Measuring canopy loss and climatic thresholds from an extreme drought along a fivefold precipitation gradient across Texas</w:t>
      </w:r>
      <w:r w:rsidRPr="00557E01">
        <w:rPr>
          <w:rFonts w:cstheme="minorHAnsi"/>
        </w:rPr>
        <w:t>. </w:t>
      </w:r>
      <w:r w:rsidRPr="00557E01">
        <w:rPr>
          <w:rFonts w:cstheme="minorHAnsi"/>
          <w:i/>
          <w:iCs/>
        </w:rPr>
        <w:t>Global Change Biology</w:t>
      </w:r>
      <w:r w:rsidRPr="00557E01">
        <w:rPr>
          <w:rFonts w:cstheme="minorHAnsi"/>
        </w:rPr>
        <w:t> </w:t>
      </w:r>
      <w:r w:rsidRPr="00557E01">
        <w:rPr>
          <w:rStyle w:val="vol"/>
          <w:rFonts w:cstheme="minorHAnsi"/>
          <w:b/>
          <w:bCs/>
          <w:color w:val="1C1D1E"/>
        </w:rPr>
        <w:t>23</w:t>
      </w:r>
      <w:r w:rsidRPr="00557E01">
        <w:rPr>
          <w:rFonts w:cstheme="minorHAnsi"/>
        </w:rPr>
        <w:t>: </w:t>
      </w:r>
      <w:r w:rsidRPr="00557E01">
        <w:rPr>
          <w:rStyle w:val="pagefirst"/>
          <w:rFonts w:cstheme="minorHAnsi"/>
          <w:color w:val="1C1D1E"/>
        </w:rPr>
        <w:t>5120</w:t>
      </w:r>
      <w:r w:rsidRPr="00557E01">
        <w:rPr>
          <w:rFonts w:cstheme="minorHAnsi"/>
        </w:rPr>
        <w:t>– </w:t>
      </w:r>
      <w:r w:rsidRPr="00557E01">
        <w:rPr>
          <w:rStyle w:val="pagelast"/>
          <w:rFonts w:cstheme="minorHAnsi"/>
          <w:color w:val="1C1D1E"/>
        </w:rPr>
        <w:t>5135</w:t>
      </w:r>
      <w:r w:rsidRPr="00557E01">
        <w:rPr>
          <w:rFonts w:cstheme="minorHAnsi"/>
        </w:rPr>
        <w:t>.</w:t>
      </w:r>
    </w:p>
    <w:p w14:paraId="40C16F05" w14:textId="77777777" w:rsidR="00963929" w:rsidRPr="00557E01" w:rsidRDefault="00963929" w:rsidP="00557E01">
      <w:pPr>
        <w:spacing w:after="0"/>
        <w:ind w:left="720" w:hanging="720"/>
        <w:rPr>
          <w:rFonts w:cstheme="minorHAnsi"/>
        </w:rPr>
      </w:pPr>
      <w:proofErr w:type="spellStart"/>
      <w:r w:rsidRPr="00557E01">
        <w:rPr>
          <w:rStyle w:val="author"/>
          <w:rFonts w:cstheme="minorHAnsi"/>
          <w:color w:val="1C1D1E"/>
        </w:rPr>
        <w:t>Schwantes</w:t>
      </w:r>
      <w:proofErr w:type="spellEnd"/>
      <w:r w:rsidRPr="00557E01">
        <w:rPr>
          <w:rStyle w:val="author"/>
          <w:rFonts w:cstheme="minorHAnsi"/>
          <w:color w:val="1C1D1E"/>
        </w:rPr>
        <w:t xml:space="preserve"> AM</w:t>
      </w:r>
      <w:r w:rsidRPr="00557E01">
        <w:rPr>
          <w:rFonts w:cstheme="minorHAnsi"/>
        </w:rPr>
        <w:t>, </w:t>
      </w:r>
      <w:r w:rsidRPr="00557E01">
        <w:rPr>
          <w:rStyle w:val="author"/>
          <w:rFonts w:cstheme="minorHAnsi"/>
          <w:color w:val="1C1D1E"/>
        </w:rPr>
        <w:t>Swenson JJ</w:t>
      </w:r>
      <w:r w:rsidRPr="00557E01">
        <w:rPr>
          <w:rFonts w:cstheme="minorHAnsi"/>
        </w:rPr>
        <w:t>, </w:t>
      </w:r>
      <w:r w:rsidRPr="00557E01">
        <w:rPr>
          <w:rStyle w:val="author"/>
          <w:rFonts w:cstheme="minorHAnsi"/>
          <w:color w:val="1C1D1E"/>
        </w:rPr>
        <w:t>Jackson RB</w:t>
      </w:r>
      <w:r w:rsidRPr="00557E01">
        <w:rPr>
          <w:rFonts w:cstheme="minorHAnsi"/>
        </w:rPr>
        <w:t>. </w:t>
      </w:r>
      <w:r w:rsidRPr="00557E01">
        <w:rPr>
          <w:rStyle w:val="pubyear"/>
          <w:rFonts w:cstheme="minorHAnsi"/>
          <w:color w:val="1C1D1E"/>
        </w:rPr>
        <w:t>2016</w:t>
      </w:r>
      <w:r w:rsidRPr="00557E01">
        <w:rPr>
          <w:rFonts w:cstheme="minorHAnsi"/>
        </w:rPr>
        <w:t>. </w:t>
      </w:r>
      <w:r w:rsidRPr="00557E01">
        <w:rPr>
          <w:rStyle w:val="articletitle"/>
          <w:rFonts w:cstheme="minorHAnsi"/>
          <w:color w:val="1C1D1E"/>
        </w:rPr>
        <w:t>Quantifying drought‐induced tree mortality in the open canopy woodlands of central Texas</w:t>
      </w:r>
      <w:r w:rsidRPr="00557E01">
        <w:rPr>
          <w:rFonts w:cstheme="minorHAnsi"/>
        </w:rPr>
        <w:t>. </w:t>
      </w:r>
      <w:r w:rsidRPr="00557E01">
        <w:rPr>
          <w:rFonts w:cstheme="minorHAnsi"/>
          <w:i/>
          <w:iCs/>
        </w:rPr>
        <w:t>Remote Sensing of Environment</w:t>
      </w:r>
      <w:r w:rsidRPr="00557E01">
        <w:rPr>
          <w:rFonts w:cstheme="minorHAnsi"/>
        </w:rPr>
        <w:t> </w:t>
      </w:r>
      <w:r w:rsidRPr="00557E01">
        <w:rPr>
          <w:rStyle w:val="vol"/>
          <w:rFonts w:cstheme="minorHAnsi"/>
          <w:b/>
          <w:bCs/>
          <w:color w:val="1C1D1E"/>
        </w:rPr>
        <w:t>181</w:t>
      </w:r>
      <w:r w:rsidRPr="00557E01">
        <w:rPr>
          <w:rFonts w:cstheme="minorHAnsi"/>
        </w:rPr>
        <w:t>: </w:t>
      </w:r>
      <w:r w:rsidRPr="00557E01">
        <w:rPr>
          <w:rStyle w:val="pagefirst"/>
          <w:rFonts w:cstheme="minorHAnsi"/>
          <w:color w:val="1C1D1E"/>
        </w:rPr>
        <w:t>54</w:t>
      </w:r>
      <w:r w:rsidRPr="00557E01">
        <w:rPr>
          <w:rFonts w:cstheme="minorHAnsi"/>
        </w:rPr>
        <w:t>– </w:t>
      </w:r>
      <w:r w:rsidRPr="00557E01">
        <w:rPr>
          <w:rStyle w:val="pagelast"/>
          <w:rFonts w:cstheme="minorHAnsi"/>
          <w:color w:val="1C1D1E"/>
        </w:rPr>
        <w:t>64</w:t>
      </w:r>
      <w:r w:rsidRPr="00557E01">
        <w:rPr>
          <w:rFonts w:cstheme="minorHAnsi"/>
        </w:rPr>
        <w:t>.</w:t>
      </w:r>
    </w:p>
    <w:p w14:paraId="68FC3918" w14:textId="77777777" w:rsidR="00963929" w:rsidRPr="00557E01" w:rsidRDefault="00963929" w:rsidP="00557E01">
      <w:pPr>
        <w:spacing w:after="0"/>
        <w:ind w:left="720" w:hanging="720"/>
        <w:rPr>
          <w:rFonts w:cstheme="minorHAnsi"/>
        </w:rPr>
      </w:pPr>
      <w:r w:rsidRPr="00557E01">
        <w:rPr>
          <w:rStyle w:val="author"/>
          <w:rFonts w:cstheme="minorHAnsi"/>
          <w:color w:val="1C1D1E"/>
        </w:rPr>
        <w:t>Sing T</w:t>
      </w:r>
      <w:r w:rsidRPr="00557E01">
        <w:rPr>
          <w:rFonts w:cstheme="minorHAnsi"/>
        </w:rPr>
        <w:t>, </w:t>
      </w:r>
      <w:r w:rsidRPr="00557E01">
        <w:rPr>
          <w:rStyle w:val="author"/>
          <w:rFonts w:cstheme="minorHAnsi"/>
          <w:color w:val="1C1D1E"/>
        </w:rPr>
        <w:t>Sander O</w:t>
      </w:r>
      <w:r w:rsidRPr="00557E01">
        <w:rPr>
          <w:rFonts w:cstheme="minorHAnsi"/>
        </w:rPr>
        <w:t>, </w:t>
      </w:r>
      <w:proofErr w:type="spellStart"/>
      <w:r w:rsidRPr="00557E01">
        <w:rPr>
          <w:rStyle w:val="author"/>
          <w:rFonts w:cstheme="minorHAnsi"/>
          <w:color w:val="1C1D1E"/>
        </w:rPr>
        <w:t>Beerenwinkel</w:t>
      </w:r>
      <w:proofErr w:type="spellEnd"/>
      <w:r w:rsidRPr="00557E01">
        <w:rPr>
          <w:rStyle w:val="author"/>
          <w:rFonts w:cstheme="minorHAnsi"/>
          <w:color w:val="1C1D1E"/>
        </w:rPr>
        <w:t xml:space="preserve"> N</w:t>
      </w:r>
      <w:r w:rsidRPr="00557E01">
        <w:rPr>
          <w:rFonts w:cstheme="minorHAnsi"/>
        </w:rPr>
        <w:t>, </w:t>
      </w:r>
      <w:proofErr w:type="spellStart"/>
      <w:r w:rsidRPr="00557E01">
        <w:rPr>
          <w:rStyle w:val="author"/>
          <w:rFonts w:cstheme="minorHAnsi"/>
          <w:color w:val="1C1D1E"/>
        </w:rPr>
        <w:t>Lengauer</w:t>
      </w:r>
      <w:proofErr w:type="spellEnd"/>
      <w:r w:rsidRPr="00557E01">
        <w:rPr>
          <w:rStyle w:val="author"/>
          <w:rFonts w:cstheme="minorHAnsi"/>
          <w:color w:val="1C1D1E"/>
        </w:rPr>
        <w:t xml:space="preserve"> T</w:t>
      </w:r>
      <w:r w:rsidRPr="00557E01">
        <w:rPr>
          <w:rFonts w:cstheme="minorHAnsi"/>
        </w:rPr>
        <w:t>. </w:t>
      </w:r>
      <w:r w:rsidRPr="00557E01">
        <w:rPr>
          <w:rStyle w:val="pubyear"/>
          <w:rFonts w:cstheme="minorHAnsi"/>
          <w:color w:val="1C1D1E"/>
        </w:rPr>
        <w:t>2005</w:t>
      </w:r>
      <w:r w:rsidRPr="00557E01">
        <w:rPr>
          <w:rFonts w:cstheme="minorHAnsi"/>
        </w:rPr>
        <w:t>. </w:t>
      </w:r>
      <w:r w:rsidRPr="00557E01">
        <w:rPr>
          <w:rStyle w:val="articletitle"/>
          <w:rFonts w:cstheme="minorHAnsi"/>
          <w:color w:val="1C1D1E"/>
        </w:rPr>
        <w:t>ROCR: visualizing classifier performance in R</w:t>
      </w:r>
      <w:r w:rsidRPr="00557E01">
        <w:rPr>
          <w:rFonts w:cstheme="minorHAnsi"/>
        </w:rPr>
        <w:t>. </w:t>
      </w:r>
      <w:proofErr w:type="spellStart"/>
      <w:r w:rsidRPr="00557E01">
        <w:rPr>
          <w:rFonts w:cstheme="minorHAnsi"/>
          <w:i/>
          <w:iCs/>
        </w:rPr>
        <w:t>BioInfomatics</w:t>
      </w:r>
      <w:proofErr w:type="spellEnd"/>
      <w:r w:rsidRPr="00557E01">
        <w:rPr>
          <w:rFonts w:cstheme="minorHAnsi"/>
        </w:rPr>
        <w:t> </w:t>
      </w:r>
      <w:r w:rsidRPr="00557E01">
        <w:rPr>
          <w:rStyle w:val="vol"/>
          <w:rFonts w:cstheme="minorHAnsi"/>
          <w:b/>
          <w:bCs/>
          <w:color w:val="1C1D1E"/>
        </w:rPr>
        <w:t>21</w:t>
      </w:r>
      <w:r w:rsidRPr="00557E01">
        <w:rPr>
          <w:rFonts w:cstheme="minorHAnsi"/>
        </w:rPr>
        <w:t>: </w:t>
      </w:r>
      <w:r w:rsidRPr="00557E01">
        <w:rPr>
          <w:rStyle w:val="pagefirst"/>
          <w:rFonts w:cstheme="minorHAnsi"/>
          <w:color w:val="1C1D1E"/>
        </w:rPr>
        <w:t>3940</w:t>
      </w:r>
      <w:r w:rsidRPr="00557E01">
        <w:rPr>
          <w:rFonts w:cstheme="minorHAnsi"/>
        </w:rPr>
        <w:t>– </w:t>
      </w:r>
      <w:r w:rsidRPr="00557E01">
        <w:rPr>
          <w:rStyle w:val="pagelast"/>
          <w:rFonts w:cstheme="minorHAnsi"/>
          <w:color w:val="1C1D1E"/>
        </w:rPr>
        <w:t>3941</w:t>
      </w:r>
      <w:r w:rsidRPr="00557E01">
        <w:rPr>
          <w:rFonts w:cstheme="minorHAnsi"/>
        </w:rPr>
        <w:t>.</w:t>
      </w:r>
    </w:p>
    <w:p w14:paraId="0D7B7B3C" w14:textId="77777777" w:rsidR="00963929" w:rsidRPr="00557E01" w:rsidRDefault="00963929" w:rsidP="00557E01">
      <w:pPr>
        <w:spacing w:after="0"/>
        <w:ind w:left="720" w:hanging="720"/>
        <w:rPr>
          <w:rFonts w:cstheme="minorHAnsi"/>
        </w:rPr>
      </w:pPr>
      <w:r w:rsidRPr="00557E01">
        <w:rPr>
          <w:rStyle w:val="author"/>
          <w:rFonts w:cstheme="minorHAnsi"/>
          <w:color w:val="1C1D1E"/>
        </w:rPr>
        <w:t>Sperry JS</w:t>
      </w:r>
      <w:r w:rsidRPr="00557E01">
        <w:rPr>
          <w:rFonts w:cstheme="minorHAnsi"/>
        </w:rPr>
        <w:t>, </w:t>
      </w:r>
      <w:r w:rsidRPr="00557E01">
        <w:rPr>
          <w:rStyle w:val="author"/>
          <w:rFonts w:cstheme="minorHAnsi"/>
          <w:color w:val="1C1D1E"/>
        </w:rPr>
        <w:t>Adler FR</w:t>
      </w:r>
      <w:r w:rsidRPr="00557E01">
        <w:rPr>
          <w:rFonts w:cstheme="minorHAnsi"/>
        </w:rPr>
        <w:t>, </w:t>
      </w:r>
      <w:r w:rsidRPr="00557E01">
        <w:rPr>
          <w:rStyle w:val="author"/>
          <w:rFonts w:cstheme="minorHAnsi"/>
          <w:color w:val="1C1D1E"/>
        </w:rPr>
        <w:t>Campbell GS</w:t>
      </w:r>
      <w:r w:rsidRPr="00557E01">
        <w:rPr>
          <w:rFonts w:cstheme="minorHAnsi"/>
        </w:rPr>
        <w:t>, </w:t>
      </w:r>
      <w:r w:rsidRPr="00557E01">
        <w:rPr>
          <w:rStyle w:val="author"/>
          <w:rFonts w:cstheme="minorHAnsi"/>
          <w:color w:val="1C1D1E"/>
        </w:rPr>
        <w:t>Comstock JP</w:t>
      </w:r>
      <w:r w:rsidRPr="00557E01">
        <w:rPr>
          <w:rFonts w:cstheme="minorHAnsi"/>
        </w:rPr>
        <w:t>. </w:t>
      </w:r>
      <w:r w:rsidRPr="00557E01">
        <w:rPr>
          <w:rStyle w:val="pubyear"/>
          <w:rFonts w:cstheme="minorHAnsi"/>
          <w:color w:val="1C1D1E"/>
        </w:rPr>
        <w:t>1998</w:t>
      </w:r>
      <w:r w:rsidRPr="00557E01">
        <w:rPr>
          <w:rFonts w:cstheme="minorHAnsi"/>
        </w:rPr>
        <w:t>. </w:t>
      </w:r>
      <w:r w:rsidRPr="00557E01">
        <w:rPr>
          <w:rStyle w:val="articletitle"/>
          <w:rFonts w:cstheme="minorHAnsi"/>
          <w:color w:val="1C1D1E"/>
        </w:rPr>
        <w:t>Limitation of plant water use by rhizosphere and xylem conductance: results from a model</w:t>
      </w:r>
      <w:r w:rsidRPr="00557E01">
        <w:rPr>
          <w:rFonts w:cstheme="minorHAnsi"/>
        </w:rPr>
        <w:t>. </w:t>
      </w:r>
      <w:r w:rsidRPr="00557E01">
        <w:rPr>
          <w:rFonts w:cstheme="minorHAnsi"/>
          <w:i/>
          <w:iCs/>
        </w:rPr>
        <w:t>Plant, Cell &amp; Environment</w:t>
      </w:r>
      <w:r w:rsidRPr="00557E01">
        <w:rPr>
          <w:rFonts w:cstheme="minorHAnsi"/>
        </w:rPr>
        <w:t> </w:t>
      </w:r>
      <w:r w:rsidRPr="00557E01">
        <w:rPr>
          <w:rStyle w:val="vol"/>
          <w:rFonts w:cstheme="minorHAnsi"/>
          <w:b/>
          <w:bCs/>
          <w:color w:val="1C1D1E"/>
        </w:rPr>
        <w:t>21</w:t>
      </w:r>
      <w:r w:rsidRPr="00557E01">
        <w:rPr>
          <w:rFonts w:cstheme="minorHAnsi"/>
        </w:rPr>
        <w:t>: </w:t>
      </w:r>
      <w:r w:rsidRPr="00557E01">
        <w:rPr>
          <w:rStyle w:val="pagefirst"/>
          <w:rFonts w:cstheme="minorHAnsi"/>
          <w:color w:val="1C1D1E"/>
        </w:rPr>
        <w:t>347</w:t>
      </w:r>
      <w:r w:rsidRPr="00557E01">
        <w:rPr>
          <w:rFonts w:cstheme="minorHAnsi"/>
        </w:rPr>
        <w:t>– </w:t>
      </w:r>
      <w:r w:rsidRPr="00557E01">
        <w:rPr>
          <w:rStyle w:val="pagelast"/>
          <w:rFonts w:cstheme="minorHAnsi"/>
          <w:color w:val="1C1D1E"/>
        </w:rPr>
        <w:t>359</w:t>
      </w:r>
      <w:r w:rsidRPr="00557E01">
        <w:rPr>
          <w:rFonts w:cstheme="minorHAnsi"/>
        </w:rPr>
        <w:t>.</w:t>
      </w:r>
    </w:p>
    <w:p w14:paraId="302F0186" w14:textId="77777777" w:rsidR="00963929" w:rsidRPr="00557E01" w:rsidRDefault="00963929" w:rsidP="00557E01">
      <w:pPr>
        <w:spacing w:after="0"/>
        <w:ind w:left="720" w:hanging="720"/>
        <w:rPr>
          <w:rFonts w:cstheme="minorHAnsi"/>
        </w:rPr>
      </w:pPr>
      <w:r w:rsidRPr="00557E01">
        <w:rPr>
          <w:rStyle w:val="author"/>
          <w:rFonts w:cstheme="minorHAnsi"/>
          <w:color w:val="1C1D1E"/>
        </w:rPr>
        <w:t>Sperry JS</w:t>
      </w:r>
      <w:r w:rsidRPr="00557E01">
        <w:rPr>
          <w:rFonts w:cstheme="minorHAnsi"/>
        </w:rPr>
        <w:t>, </w:t>
      </w:r>
      <w:r w:rsidRPr="00557E01">
        <w:rPr>
          <w:rStyle w:val="author"/>
          <w:rFonts w:cstheme="minorHAnsi"/>
          <w:color w:val="1C1D1E"/>
        </w:rPr>
        <w:t>Love DM</w:t>
      </w:r>
      <w:r w:rsidRPr="00557E01">
        <w:rPr>
          <w:rFonts w:cstheme="minorHAnsi"/>
        </w:rPr>
        <w:t>. </w:t>
      </w:r>
      <w:r w:rsidRPr="00557E01">
        <w:rPr>
          <w:rStyle w:val="pubyear"/>
          <w:rFonts w:cstheme="minorHAnsi"/>
          <w:color w:val="1C1D1E"/>
        </w:rPr>
        <w:t>2015</w:t>
      </w:r>
      <w:r w:rsidRPr="00557E01">
        <w:rPr>
          <w:rFonts w:cstheme="minorHAnsi"/>
        </w:rPr>
        <w:t>. </w:t>
      </w:r>
      <w:r w:rsidRPr="00557E01">
        <w:rPr>
          <w:rStyle w:val="articletitle"/>
          <w:rFonts w:cstheme="minorHAnsi"/>
          <w:color w:val="1C1D1E"/>
        </w:rPr>
        <w:t>What plant hydraulics can tell us about responses to climate‐change droughts</w:t>
      </w:r>
      <w:r w:rsidRPr="00557E01">
        <w:rPr>
          <w:rFonts w:cstheme="minorHAnsi"/>
        </w:rPr>
        <w:t>. </w:t>
      </w:r>
      <w:r w:rsidRPr="00557E01">
        <w:rPr>
          <w:rFonts w:cstheme="minorHAnsi"/>
          <w:i/>
          <w:iCs/>
        </w:rPr>
        <w:t xml:space="preserve">New </w:t>
      </w:r>
      <w:proofErr w:type="spellStart"/>
      <w:r w:rsidRPr="00557E01">
        <w:rPr>
          <w:rFonts w:cstheme="minorHAnsi"/>
          <w:i/>
          <w:iCs/>
        </w:rPr>
        <w:t>Phytologist</w:t>
      </w:r>
      <w:proofErr w:type="spellEnd"/>
      <w:r w:rsidRPr="00557E01">
        <w:rPr>
          <w:rFonts w:cstheme="minorHAnsi"/>
        </w:rPr>
        <w:t> </w:t>
      </w:r>
      <w:r w:rsidRPr="00557E01">
        <w:rPr>
          <w:rStyle w:val="vol"/>
          <w:rFonts w:cstheme="minorHAnsi"/>
          <w:b/>
          <w:bCs/>
          <w:color w:val="1C1D1E"/>
        </w:rPr>
        <w:t>207</w:t>
      </w:r>
      <w:r w:rsidRPr="00557E01">
        <w:rPr>
          <w:rFonts w:cstheme="minorHAnsi"/>
        </w:rPr>
        <w:t>: </w:t>
      </w:r>
      <w:r w:rsidRPr="00557E01">
        <w:rPr>
          <w:rStyle w:val="pagefirst"/>
          <w:rFonts w:cstheme="minorHAnsi"/>
          <w:color w:val="1C1D1E"/>
        </w:rPr>
        <w:t>14</w:t>
      </w:r>
      <w:r w:rsidRPr="00557E01">
        <w:rPr>
          <w:rFonts w:cstheme="minorHAnsi"/>
        </w:rPr>
        <w:t>– </w:t>
      </w:r>
      <w:r w:rsidRPr="00557E01">
        <w:rPr>
          <w:rStyle w:val="pagelast"/>
          <w:rFonts w:cstheme="minorHAnsi"/>
          <w:color w:val="1C1D1E"/>
        </w:rPr>
        <w:t>27</w:t>
      </w:r>
      <w:r w:rsidRPr="00557E01">
        <w:rPr>
          <w:rFonts w:cstheme="minorHAnsi"/>
        </w:rPr>
        <w:t>.</w:t>
      </w:r>
    </w:p>
    <w:p w14:paraId="1F63B243" w14:textId="77777777" w:rsidR="00963929" w:rsidRPr="00557E01" w:rsidRDefault="00963929" w:rsidP="00557E01">
      <w:pPr>
        <w:spacing w:after="0"/>
        <w:ind w:left="720" w:hanging="720"/>
        <w:rPr>
          <w:rFonts w:cstheme="minorHAnsi"/>
        </w:rPr>
      </w:pPr>
      <w:r w:rsidRPr="00557E01">
        <w:rPr>
          <w:rStyle w:val="author"/>
          <w:rFonts w:cstheme="minorHAnsi"/>
          <w:color w:val="1C1D1E"/>
        </w:rPr>
        <w:t>Tague CL</w:t>
      </w:r>
      <w:r w:rsidRPr="00557E01">
        <w:rPr>
          <w:rFonts w:cstheme="minorHAnsi"/>
        </w:rPr>
        <w:t>, </w:t>
      </w:r>
      <w:r w:rsidRPr="00557E01">
        <w:rPr>
          <w:rStyle w:val="author"/>
          <w:rFonts w:cstheme="minorHAnsi"/>
          <w:color w:val="1C1D1E"/>
        </w:rPr>
        <w:t>McDowell NG</w:t>
      </w:r>
      <w:r w:rsidRPr="00557E01">
        <w:rPr>
          <w:rFonts w:cstheme="minorHAnsi"/>
        </w:rPr>
        <w:t>, </w:t>
      </w:r>
      <w:r w:rsidRPr="00557E01">
        <w:rPr>
          <w:rStyle w:val="author"/>
          <w:rFonts w:cstheme="minorHAnsi"/>
          <w:color w:val="1C1D1E"/>
        </w:rPr>
        <w:t>Allen CD</w:t>
      </w:r>
      <w:r w:rsidRPr="00557E01">
        <w:rPr>
          <w:rFonts w:cstheme="minorHAnsi"/>
        </w:rPr>
        <w:t>. </w:t>
      </w:r>
      <w:r w:rsidRPr="00557E01">
        <w:rPr>
          <w:rStyle w:val="pubyear"/>
          <w:rFonts w:cstheme="minorHAnsi"/>
          <w:color w:val="1C1D1E"/>
        </w:rPr>
        <w:t>2013</w:t>
      </w:r>
      <w:r w:rsidRPr="00557E01">
        <w:rPr>
          <w:rFonts w:cstheme="minorHAnsi"/>
        </w:rPr>
        <w:t>. </w:t>
      </w:r>
      <w:r w:rsidRPr="00557E01">
        <w:rPr>
          <w:rStyle w:val="articletitle"/>
          <w:rFonts w:cstheme="minorHAnsi"/>
          <w:color w:val="1C1D1E"/>
        </w:rPr>
        <w:t>An integrated model of environmental effects on growth, carbohydrate balance, and mortality of Pinus ponderosa forests in the southern Rocky Mountains</w:t>
      </w:r>
      <w:r w:rsidRPr="00557E01">
        <w:rPr>
          <w:rFonts w:cstheme="minorHAnsi"/>
        </w:rPr>
        <w:t>. </w:t>
      </w:r>
      <w:proofErr w:type="spellStart"/>
      <w:r w:rsidRPr="00557E01">
        <w:rPr>
          <w:rFonts w:cstheme="minorHAnsi"/>
          <w:i/>
          <w:iCs/>
        </w:rPr>
        <w:t>PLoS</w:t>
      </w:r>
      <w:proofErr w:type="spellEnd"/>
      <w:r w:rsidRPr="00557E01">
        <w:rPr>
          <w:rFonts w:cstheme="minorHAnsi"/>
          <w:i/>
          <w:iCs/>
        </w:rPr>
        <w:t xml:space="preserve"> ONE</w:t>
      </w:r>
      <w:r w:rsidRPr="00557E01">
        <w:rPr>
          <w:rFonts w:cstheme="minorHAnsi"/>
        </w:rPr>
        <w:t> </w:t>
      </w:r>
      <w:r w:rsidRPr="00557E01">
        <w:rPr>
          <w:rStyle w:val="vol"/>
          <w:rFonts w:cstheme="minorHAnsi"/>
          <w:b/>
          <w:bCs/>
          <w:color w:val="1C1D1E"/>
        </w:rPr>
        <w:t>8</w:t>
      </w:r>
      <w:r w:rsidRPr="00557E01">
        <w:rPr>
          <w:rFonts w:cstheme="minorHAnsi"/>
        </w:rPr>
        <w:t>: </w:t>
      </w:r>
      <w:r w:rsidRPr="00557E01">
        <w:rPr>
          <w:rStyle w:val="pagefirst"/>
          <w:rFonts w:cstheme="minorHAnsi"/>
          <w:color w:val="1C1D1E"/>
        </w:rPr>
        <w:t>e80286</w:t>
      </w:r>
      <w:r w:rsidRPr="00557E01">
        <w:rPr>
          <w:rFonts w:cstheme="minorHAnsi"/>
        </w:rPr>
        <w:t>.</w:t>
      </w:r>
    </w:p>
    <w:p w14:paraId="6024EEFC" w14:textId="77777777" w:rsidR="00963929" w:rsidRPr="00557E01" w:rsidRDefault="00963929" w:rsidP="00557E01">
      <w:pPr>
        <w:spacing w:after="0"/>
        <w:ind w:left="720" w:hanging="720"/>
        <w:rPr>
          <w:rFonts w:cstheme="minorHAnsi"/>
        </w:rPr>
      </w:pPr>
      <w:r w:rsidRPr="00557E01">
        <w:rPr>
          <w:rStyle w:val="author"/>
          <w:rFonts w:cstheme="minorHAnsi"/>
          <w:color w:val="1C1D1E"/>
        </w:rPr>
        <w:t>Tai X</w:t>
      </w:r>
      <w:r w:rsidRPr="00557E01">
        <w:rPr>
          <w:rFonts w:cstheme="minorHAnsi"/>
        </w:rPr>
        <w:t>, </w:t>
      </w:r>
      <w:r w:rsidRPr="00557E01">
        <w:rPr>
          <w:rStyle w:val="author"/>
          <w:rFonts w:cstheme="minorHAnsi"/>
          <w:color w:val="1C1D1E"/>
        </w:rPr>
        <w:t>Mackay DS</w:t>
      </w:r>
      <w:r w:rsidRPr="00557E01">
        <w:rPr>
          <w:rFonts w:cstheme="minorHAnsi"/>
        </w:rPr>
        <w:t>, </w:t>
      </w:r>
      <w:proofErr w:type="spellStart"/>
      <w:r w:rsidRPr="00557E01">
        <w:rPr>
          <w:rStyle w:val="author"/>
          <w:rFonts w:cstheme="minorHAnsi"/>
          <w:color w:val="1C1D1E"/>
        </w:rPr>
        <w:t>Anderegg</w:t>
      </w:r>
      <w:proofErr w:type="spellEnd"/>
      <w:r w:rsidRPr="00557E01">
        <w:rPr>
          <w:rStyle w:val="author"/>
          <w:rFonts w:cstheme="minorHAnsi"/>
          <w:color w:val="1C1D1E"/>
        </w:rPr>
        <w:t xml:space="preserve"> WRL</w:t>
      </w:r>
      <w:r w:rsidRPr="00557E01">
        <w:rPr>
          <w:rFonts w:cstheme="minorHAnsi"/>
        </w:rPr>
        <w:t>, </w:t>
      </w:r>
      <w:r w:rsidRPr="00557E01">
        <w:rPr>
          <w:rStyle w:val="author"/>
          <w:rFonts w:cstheme="minorHAnsi"/>
          <w:color w:val="1C1D1E"/>
        </w:rPr>
        <w:t>Sperry JS</w:t>
      </w:r>
      <w:r w:rsidRPr="00557E01">
        <w:rPr>
          <w:rFonts w:cstheme="minorHAnsi"/>
        </w:rPr>
        <w:t>, </w:t>
      </w:r>
      <w:r w:rsidRPr="00557E01">
        <w:rPr>
          <w:rStyle w:val="author"/>
          <w:rFonts w:cstheme="minorHAnsi"/>
          <w:color w:val="1C1D1E"/>
        </w:rPr>
        <w:t>Brooks PD</w:t>
      </w:r>
      <w:r w:rsidRPr="00557E01">
        <w:rPr>
          <w:rFonts w:cstheme="minorHAnsi"/>
        </w:rPr>
        <w:t>. </w:t>
      </w:r>
      <w:r w:rsidRPr="00557E01">
        <w:rPr>
          <w:rStyle w:val="pubyear"/>
          <w:rFonts w:cstheme="minorHAnsi"/>
          <w:color w:val="1C1D1E"/>
        </w:rPr>
        <w:t>2017</w:t>
      </w:r>
      <w:r w:rsidRPr="00557E01">
        <w:rPr>
          <w:rFonts w:cstheme="minorHAnsi"/>
        </w:rPr>
        <w:t>. </w:t>
      </w:r>
      <w:r w:rsidRPr="00557E01">
        <w:rPr>
          <w:rStyle w:val="articletitle"/>
          <w:rFonts w:cstheme="minorHAnsi"/>
          <w:color w:val="1C1D1E"/>
        </w:rPr>
        <w:t>Plant hydraulics improves and topography mediates prediction of aspen mortality in southwestern USA</w:t>
      </w:r>
      <w:r w:rsidRPr="00557E01">
        <w:rPr>
          <w:rFonts w:cstheme="minorHAnsi"/>
        </w:rPr>
        <w:t>. </w:t>
      </w:r>
      <w:r w:rsidRPr="00557E01">
        <w:rPr>
          <w:rFonts w:cstheme="minorHAnsi"/>
          <w:i/>
          <w:iCs/>
        </w:rPr>
        <w:t xml:space="preserve">New </w:t>
      </w:r>
      <w:proofErr w:type="spellStart"/>
      <w:r w:rsidRPr="00557E01">
        <w:rPr>
          <w:rFonts w:cstheme="minorHAnsi"/>
          <w:i/>
          <w:iCs/>
        </w:rPr>
        <w:t>Phytologist</w:t>
      </w:r>
      <w:proofErr w:type="spellEnd"/>
      <w:r w:rsidRPr="00557E01">
        <w:rPr>
          <w:rFonts w:cstheme="minorHAnsi"/>
        </w:rPr>
        <w:t> </w:t>
      </w:r>
      <w:r w:rsidRPr="00557E01">
        <w:rPr>
          <w:rStyle w:val="vol"/>
          <w:rFonts w:cstheme="minorHAnsi"/>
          <w:b/>
          <w:bCs/>
          <w:color w:val="1C1D1E"/>
        </w:rPr>
        <w:t>213</w:t>
      </w:r>
      <w:r w:rsidRPr="00557E01">
        <w:rPr>
          <w:rFonts w:cstheme="minorHAnsi"/>
        </w:rPr>
        <w:t>: </w:t>
      </w:r>
      <w:r w:rsidRPr="00557E01">
        <w:rPr>
          <w:rStyle w:val="pagefirst"/>
          <w:rFonts w:cstheme="minorHAnsi"/>
          <w:color w:val="1C1D1E"/>
        </w:rPr>
        <w:t>113</w:t>
      </w:r>
      <w:r w:rsidRPr="00557E01">
        <w:rPr>
          <w:rFonts w:cstheme="minorHAnsi"/>
        </w:rPr>
        <w:t>– </w:t>
      </w:r>
      <w:r w:rsidRPr="00557E01">
        <w:rPr>
          <w:rStyle w:val="pagelast"/>
          <w:rFonts w:cstheme="minorHAnsi"/>
          <w:color w:val="1C1D1E"/>
        </w:rPr>
        <w:t>127</w:t>
      </w:r>
      <w:r w:rsidRPr="00557E01">
        <w:rPr>
          <w:rFonts w:cstheme="minorHAnsi"/>
        </w:rPr>
        <w:t>.</w:t>
      </w:r>
    </w:p>
    <w:p w14:paraId="544A9A13" w14:textId="77777777" w:rsidR="00963929" w:rsidRPr="00557E01" w:rsidRDefault="00963929" w:rsidP="00557E01">
      <w:pPr>
        <w:spacing w:after="0"/>
        <w:ind w:left="720" w:hanging="720"/>
        <w:rPr>
          <w:rFonts w:cstheme="minorHAnsi"/>
        </w:rPr>
      </w:pPr>
      <w:proofErr w:type="spellStart"/>
      <w:r w:rsidRPr="00557E01">
        <w:rPr>
          <w:rStyle w:val="author"/>
          <w:rFonts w:cstheme="minorHAnsi"/>
          <w:color w:val="1C1D1E"/>
        </w:rPr>
        <w:t>Tarboton</w:t>
      </w:r>
      <w:proofErr w:type="spellEnd"/>
      <w:r w:rsidRPr="00557E01">
        <w:rPr>
          <w:rStyle w:val="author"/>
          <w:rFonts w:cstheme="minorHAnsi"/>
          <w:color w:val="1C1D1E"/>
        </w:rPr>
        <w:t xml:space="preserve"> DG</w:t>
      </w:r>
      <w:r w:rsidRPr="00557E01">
        <w:rPr>
          <w:rFonts w:cstheme="minorHAnsi"/>
        </w:rPr>
        <w:t>. </w:t>
      </w:r>
      <w:r w:rsidRPr="00557E01">
        <w:rPr>
          <w:rStyle w:val="pubyear"/>
          <w:rFonts w:cstheme="minorHAnsi"/>
          <w:color w:val="1C1D1E"/>
        </w:rPr>
        <w:t>2005</w:t>
      </w:r>
      <w:r w:rsidRPr="00557E01">
        <w:rPr>
          <w:rFonts w:cstheme="minorHAnsi"/>
        </w:rPr>
        <w:t>. </w:t>
      </w:r>
      <w:r w:rsidRPr="00557E01">
        <w:rPr>
          <w:rStyle w:val="othertitle"/>
          <w:rFonts w:cstheme="minorHAnsi"/>
          <w:color w:val="1C1D1E"/>
        </w:rPr>
        <w:t>Terrain analysis using digital elevation models (</w:t>
      </w:r>
      <w:proofErr w:type="spellStart"/>
      <w:r w:rsidRPr="00557E01">
        <w:rPr>
          <w:rStyle w:val="othertitle"/>
          <w:rFonts w:cstheme="minorHAnsi"/>
          <w:color w:val="1C1D1E"/>
        </w:rPr>
        <w:t>TauDEM</w:t>
      </w:r>
      <w:proofErr w:type="spellEnd"/>
      <w:r w:rsidRPr="00557E01">
        <w:rPr>
          <w:rStyle w:val="othertitle"/>
          <w:rFonts w:cstheme="minorHAnsi"/>
          <w:color w:val="1C1D1E"/>
        </w:rPr>
        <w:t>)</w:t>
      </w:r>
      <w:r w:rsidRPr="00557E01">
        <w:rPr>
          <w:rFonts w:cstheme="minorHAnsi"/>
        </w:rPr>
        <w:t>. [WWW document] URL </w:t>
      </w:r>
      <w:hyperlink r:id="rId267" w:history="1">
        <w:r w:rsidRPr="00557E01">
          <w:rPr>
            <w:rStyle w:val="Hyperlink"/>
            <w:rFonts w:cstheme="minorHAnsi"/>
            <w:color w:val="005274"/>
          </w:rPr>
          <w:t>http://hydrology.usu.edu/taudem/taudem5/index.html</w:t>
        </w:r>
      </w:hyperlink>
      <w:r w:rsidRPr="00557E01">
        <w:rPr>
          <w:rFonts w:cstheme="minorHAnsi"/>
        </w:rPr>
        <w:t> [accessed 3 November 2015].</w:t>
      </w:r>
    </w:p>
    <w:p w14:paraId="6C06C4C5" w14:textId="77777777" w:rsidR="00963929" w:rsidRPr="00557E01" w:rsidRDefault="00963929" w:rsidP="00557E01">
      <w:pPr>
        <w:spacing w:after="0"/>
        <w:ind w:left="720" w:hanging="720"/>
        <w:rPr>
          <w:rFonts w:cstheme="minorHAnsi"/>
        </w:rPr>
      </w:pPr>
      <w:proofErr w:type="spellStart"/>
      <w:r w:rsidRPr="00557E01">
        <w:rPr>
          <w:rStyle w:val="author"/>
          <w:rFonts w:cstheme="minorHAnsi"/>
          <w:color w:val="1C1D1E"/>
        </w:rPr>
        <w:t>Twidwell</w:t>
      </w:r>
      <w:proofErr w:type="spellEnd"/>
      <w:r w:rsidRPr="00557E01">
        <w:rPr>
          <w:rStyle w:val="author"/>
          <w:rFonts w:cstheme="minorHAnsi"/>
          <w:color w:val="1C1D1E"/>
        </w:rPr>
        <w:t xml:space="preserve"> D</w:t>
      </w:r>
      <w:r w:rsidRPr="00557E01">
        <w:rPr>
          <w:rFonts w:cstheme="minorHAnsi"/>
        </w:rPr>
        <w:t>, </w:t>
      </w:r>
      <w:proofErr w:type="spellStart"/>
      <w:r w:rsidRPr="00557E01">
        <w:rPr>
          <w:rStyle w:val="author"/>
          <w:rFonts w:cstheme="minorHAnsi"/>
          <w:color w:val="1C1D1E"/>
        </w:rPr>
        <w:t>Wonkka</w:t>
      </w:r>
      <w:proofErr w:type="spellEnd"/>
      <w:r w:rsidRPr="00557E01">
        <w:rPr>
          <w:rStyle w:val="author"/>
          <w:rFonts w:cstheme="minorHAnsi"/>
          <w:color w:val="1C1D1E"/>
        </w:rPr>
        <w:t xml:space="preserve"> CL</w:t>
      </w:r>
      <w:r w:rsidRPr="00557E01">
        <w:rPr>
          <w:rFonts w:cstheme="minorHAnsi"/>
        </w:rPr>
        <w:t>, </w:t>
      </w:r>
      <w:r w:rsidRPr="00557E01">
        <w:rPr>
          <w:rStyle w:val="author"/>
          <w:rFonts w:cstheme="minorHAnsi"/>
          <w:color w:val="1C1D1E"/>
        </w:rPr>
        <w:t>Taylor CA</w:t>
      </w:r>
      <w:r w:rsidRPr="00557E01">
        <w:rPr>
          <w:rFonts w:cstheme="minorHAnsi"/>
        </w:rPr>
        <w:t>, </w:t>
      </w:r>
      <w:r w:rsidRPr="00557E01">
        <w:rPr>
          <w:rStyle w:val="author"/>
          <w:rFonts w:cstheme="minorHAnsi"/>
          <w:color w:val="1C1D1E"/>
        </w:rPr>
        <w:t>Zou CB</w:t>
      </w:r>
      <w:r w:rsidRPr="00557E01">
        <w:rPr>
          <w:rFonts w:cstheme="minorHAnsi"/>
        </w:rPr>
        <w:t>, </w:t>
      </w:r>
      <w:proofErr w:type="spellStart"/>
      <w:r w:rsidRPr="00557E01">
        <w:rPr>
          <w:rStyle w:val="author"/>
          <w:rFonts w:cstheme="minorHAnsi"/>
          <w:color w:val="1C1D1E"/>
        </w:rPr>
        <w:t>Twidwell</w:t>
      </w:r>
      <w:proofErr w:type="spellEnd"/>
      <w:r w:rsidRPr="00557E01">
        <w:rPr>
          <w:rStyle w:val="author"/>
          <w:rFonts w:cstheme="minorHAnsi"/>
          <w:color w:val="1C1D1E"/>
        </w:rPr>
        <w:t xml:space="preserve"> JJ</w:t>
      </w:r>
      <w:r w:rsidRPr="00557E01">
        <w:rPr>
          <w:rFonts w:cstheme="minorHAnsi"/>
        </w:rPr>
        <w:t>, </w:t>
      </w:r>
      <w:r w:rsidRPr="00557E01">
        <w:rPr>
          <w:rStyle w:val="author"/>
          <w:rFonts w:cstheme="minorHAnsi"/>
          <w:color w:val="1C1D1E"/>
        </w:rPr>
        <w:t>Rogers WE</w:t>
      </w:r>
      <w:r w:rsidRPr="00557E01">
        <w:rPr>
          <w:rFonts w:cstheme="minorHAnsi"/>
        </w:rPr>
        <w:t>. </w:t>
      </w:r>
      <w:r w:rsidRPr="00557E01">
        <w:rPr>
          <w:rStyle w:val="pubyear"/>
          <w:rFonts w:cstheme="minorHAnsi"/>
          <w:color w:val="1C1D1E"/>
        </w:rPr>
        <w:t>2014</w:t>
      </w:r>
      <w:r w:rsidRPr="00557E01">
        <w:rPr>
          <w:rFonts w:cstheme="minorHAnsi"/>
        </w:rPr>
        <w:t>. </w:t>
      </w:r>
      <w:r w:rsidRPr="00557E01">
        <w:rPr>
          <w:rStyle w:val="articletitle"/>
          <w:rFonts w:cstheme="minorHAnsi"/>
          <w:color w:val="1C1D1E"/>
        </w:rPr>
        <w:t xml:space="preserve">Drought‐induced woody plant mortality in an encroached semi‐arid savanna depends on </w:t>
      </w:r>
      <w:proofErr w:type="spellStart"/>
      <w:r w:rsidRPr="00557E01">
        <w:rPr>
          <w:rStyle w:val="articletitle"/>
          <w:rFonts w:cstheme="minorHAnsi"/>
          <w:color w:val="1C1D1E"/>
        </w:rPr>
        <w:t>topoedaphic</w:t>
      </w:r>
      <w:proofErr w:type="spellEnd"/>
      <w:r w:rsidRPr="00557E01">
        <w:rPr>
          <w:rStyle w:val="articletitle"/>
          <w:rFonts w:cstheme="minorHAnsi"/>
          <w:color w:val="1C1D1E"/>
        </w:rPr>
        <w:t xml:space="preserve"> factors and land management</w:t>
      </w:r>
      <w:r w:rsidRPr="00557E01">
        <w:rPr>
          <w:rFonts w:cstheme="minorHAnsi"/>
        </w:rPr>
        <w:t>. </w:t>
      </w:r>
      <w:r w:rsidRPr="00557E01">
        <w:rPr>
          <w:rFonts w:cstheme="minorHAnsi"/>
          <w:i/>
          <w:iCs/>
        </w:rPr>
        <w:t>Applied Vegetation Science</w:t>
      </w:r>
      <w:r w:rsidRPr="00557E01">
        <w:rPr>
          <w:rFonts w:cstheme="minorHAnsi"/>
        </w:rPr>
        <w:t> </w:t>
      </w:r>
      <w:r w:rsidRPr="00557E01">
        <w:rPr>
          <w:rStyle w:val="vol"/>
          <w:rFonts w:cstheme="minorHAnsi"/>
          <w:b/>
          <w:bCs/>
          <w:color w:val="1C1D1E"/>
        </w:rPr>
        <w:t>17</w:t>
      </w:r>
      <w:r w:rsidRPr="00557E01">
        <w:rPr>
          <w:rFonts w:cstheme="minorHAnsi"/>
        </w:rPr>
        <w:t>: </w:t>
      </w:r>
      <w:r w:rsidRPr="00557E01">
        <w:rPr>
          <w:rStyle w:val="pagefirst"/>
          <w:rFonts w:cstheme="minorHAnsi"/>
          <w:color w:val="1C1D1E"/>
        </w:rPr>
        <w:t>42</w:t>
      </w:r>
      <w:r w:rsidRPr="00557E01">
        <w:rPr>
          <w:rFonts w:cstheme="minorHAnsi"/>
        </w:rPr>
        <w:t>– </w:t>
      </w:r>
      <w:r w:rsidRPr="00557E01">
        <w:rPr>
          <w:rStyle w:val="pagelast"/>
          <w:rFonts w:cstheme="minorHAnsi"/>
          <w:color w:val="1C1D1E"/>
        </w:rPr>
        <w:t>52</w:t>
      </w:r>
      <w:r w:rsidRPr="00557E01">
        <w:rPr>
          <w:rFonts w:cstheme="minorHAnsi"/>
        </w:rPr>
        <w:t>.</w:t>
      </w:r>
    </w:p>
    <w:p w14:paraId="559529EE" w14:textId="77777777" w:rsidR="00963929" w:rsidRPr="00557E01" w:rsidRDefault="00963929" w:rsidP="00557E01">
      <w:pPr>
        <w:spacing w:after="0"/>
        <w:ind w:left="720" w:hanging="720"/>
        <w:rPr>
          <w:rFonts w:cstheme="minorHAnsi"/>
        </w:rPr>
      </w:pPr>
      <w:r w:rsidRPr="00557E01">
        <w:rPr>
          <w:rStyle w:val="author"/>
          <w:rFonts w:cstheme="minorHAnsi"/>
          <w:color w:val="1C1D1E"/>
        </w:rPr>
        <w:t>Tyree MT</w:t>
      </w:r>
      <w:r w:rsidRPr="00557E01">
        <w:rPr>
          <w:rFonts w:cstheme="minorHAnsi"/>
        </w:rPr>
        <w:t>, </w:t>
      </w:r>
      <w:r w:rsidRPr="00557E01">
        <w:rPr>
          <w:rStyle w:val="author"/>
          <w:rFonts w:cstheme="minorHAnsi"/>
          <w:color w:val="1C1D1E"/>
        </w:rPr>
        <w:t>Ewers FW</w:t>
      </w:r>
      <w:r w:rsidRPr="00557E01">
        <w:rPr>
          <w:rFonts w:cstheme="minorHAnsi"/>
        </w:rPr>
        <w:t>. </w:t>
      </w:r>
      <w:r w:rsidRPr="00557E01">
        <w:rPr>
          <w:rStyle w:val="pubyear"/>
          <w:rFonts w:cstheme="minorHAnsi"/>
          <w:color w:val="1C1D1E"/>
        </w:rPr>
        <w:t>1991</w:t>
      </w:r>
      <w:r w:rsidRPr="00557E01">
        <w:rPr>
          <w:rFonts w:cstheme="minorHAnsi"/>
        </w:rPr>
        <w:t>. </w:t>
      </w:r>
      <w:r w:rsidRPr="00557E01">
        <w:rPr>
          <w:rStyle w:val="articletitle"/>
          <w:rFonts w:cstheme="minorHAnsi"/>
          <w:color w:val="1C1D1E"/>
        </w:rPr>
        <w:t>The hydraulic architecture of trees and other woody plants</w:t>
      </w:r>
      <w:r w:rsidRPr="00557E01">
        <w:rPr>
          <w:rFonts w:cstheme="minorHAnsi"/>
        </w:rPr>
        <w:t>. </w:t>
      </w:r>
      <w:r w:rsidRPr="00557E01">
        <w:rPr>
          <w:rFonts w:cstheme="minorHAnsi"/>
          <w:i/>
          <w:iCs/>
        </w:rPr>
        <w:t xml:space="preserve">New </w:t>
      </w:r>
      <w:proofErr w:type="spellStart"/>
      <w:r w:rsidRPr="00557E01">
        <w:rPr>
          <w:rFonts w:cstheme="minorHAnsi"/>
          <w:i/>
          <w:iCs/>
        </w:rPr>
        <w:t>Phytologist</w:t>
      </w:r>
      <w:proofErr w:type="spellEnd"/>
      <w:r w:rsidRPr="00557E01">
        <w:rPr>
          <w:rFonts w:cstheme="minorHAnsi"/>
        </w:rPr>
        <w:t> </w:t>
      </w:r>
      <w:r w:rsidRPr="00557E01">
        <w:rPr>
          <w:rStyle w:val="vol"/>
          <w:rFonts w:cstheme="minorHAnsi"/>
          <w:b/>
          <w:bCs/>
          <w:color w:val="1C1D1E"/>
        </w:rPr>
        <w:t>119</w:t>
      </w:r>
      <w:r w:rsidRPr="00557E01">
        <w:rPr>
          <w:rFonts w:cstheme="minorHAnsi"/>
        </w:rPr>
        <w:t>: </w:t>
      </w:r>
      <w:r w:rsidRPr="00557E01">
        <w:rPr>
          <w:rStyle w:val="pagefirst"/>
          <w:rFonts w:cstheme="minorHAnsi"/>
          <w:color w:val="1C1D1E"/>
        </w:rPr>
        <w:t>345</w:t>
      </w:r>
      <w:r w:rsidRPr="00557E01">
        <w:rPr>
          <w:rFonts w:cstheme="minorHAnsi"/>
        </w:rPr>
        <w:t>– </w:t>
      </w:r>
      <w:r w:rsidRPr="00557E01">
        <w:rPr>
          <w:rStyle w:val="pagelast"/>
          <w:rFonts w:cstheme="minorHAnsi"/>
          <w:color w:val="1C1D1E"/>
        </w:rPr>
        <w:t>360</w:t>
      </w:r>
      <w:r w:rsidRPr="00557E01">
        <w:rPr>
          <w:rFonts w:cstheme="minorHAnsi"/>
        </w:rPr>
        <w:t>.</w:t>
      </w:r>
    </w:p>
    <w:p w14:paraId="197B8C16" w14:textId="77777777" w:rsidR="00963929" w:rsidRPr="00557E01" w:rsidRDefault="00963929" w:rsidP="00557E01">
      <w:pPr>
        <w:spacing w:after="0"/>
        <w:ind w:left="720" w:hanging="720"/>
        <w:rPr>
          <w:rFonts w:cstheme="minorHAnsi"/>
        </w:rPr>
      </w:pPr>
      <w:r w:rsidRPr="00557E01">
        <w:rPr>
          <w:rStyle w:val="groupname"/>
          <w:rFonts w:cstheme="minorHAnsi"/>
          <w:color w:val="1C1D1E"/>
        </w:rPr>
        <w:t>United States Department of Agriculture</w:t>
      </w:r>
      <w:r w:rsidRPr="00557E01">
        <w:rPr>
          <w:rFonts w:cstheme="minorHAnsi"/>
        </w:rPr>
        <w:t>. </w:t>
      </w:r>
      <w:r w:rsidRPr="00557E01">
        <w:rPr>
          <w:rStyle w:val="pubyear"/>
          <w:rFonts w:cstheme="minorHAnsi"/>
          <w:color w:val="1C1D1E"/>
        </w:rPr>
        <w:t>2014</w:t>
      </w:r>
      <w:r w:rsidRPr="00557E01">
        <w:rPr>
          <w:rFonts w:cstheme="minorHAnsi"/>
        </w:rPr>
        <w:t>. </w:t>
      </w:r>
      <w:r w:rsidRPr="00557E01">
        <w:rPr>
          <w:rStyle w:val="othertitle"/>
          <w:rFonts w:cstheme="minorHAnsi"/>
          <w:color w:val="1C1D1E"/>
        </w:rPr>
        <w:t>Soil survey staff, Natural Resources Conservation Service. Soil Survey Geographic (SSURGO) Database</w:t>
      </w:r>
      <w:r w:rsidRPr="00557E01">
        <w:rPr>
          <w:rFonts w:cstheme="minorHAnsi"/>
        </w:rPr>
        <w:t>. [WWW document] URL </w:t>
      </w:r>
      <w:hyperlink r:id="rId268" w:history="1">
        <w:r w:rsidRPr="00557E01">
          <w:rPr>
            <w:rStyle w:val="Hyperlink"/>
            <w:rFonts w:cstheme="minorHAnsi"/>
            <w:color w:val="005274"/>
          </w:rPr>
          <w:t>https://gdg.sc.egov.usda.gov/</w:t>
        </w:r>
      </w:hyperlink>
      <w:r w:rsidRPr="00557E01">
        <w:rPr>
          <w:rFonts w:cstheme="minorHAnsi"/>
        </w:rPr>
        <w:t> [accessed 29 August 2017].</w:t>
      </w:r>
    </w:p>
    <w:p w14:paraId="7B9E4257" w14:textId="77777777" w:rsidR="00963929" w:rsidRPr="00557E01" w:rsidRDefault="00963929" w:rsidP="00557E01">
      <w:pPr>
        <w:spacing w:after="0"/>
        <w:ind w:left="720" w:hanging="720"/>
        <w:rPr>
          <w:rFonts w:cstheme="minorHAnsi"/>
        </w:rPr>
      </w:pPr>
      <w:r w:rsidRPr="00557E01">
        <w:rPr>
          <w:rStyle w:val="author"/>
          <w:rFonts w:cstheme="minorHAnsi"/>
          <w:color w:val="1C1D1E"/>
        </w:rPr>
        <w:t>Vicente‐Serrano SM</w:t>
      </w:r>
      <w:r w:rsidRPr="00557E01">
        <w:rPr>
          <w:rFonts w:cstheme="minorHAnsi"/>
        </w:rPr>
        <w:t>, </w:t>
      </w:r>
      <w:proofErr w:type="spellStart"/>
      <w:r w:rsidRPr="00557E01">
        <w:rPr>
          <w:rStyle w:val="author"/>
          <w:rFonts w:cstheme="minorHAnsi"/>
          <w:color w:val="1C1D1E"/>
        </w:rPr>
        <w:t>Camarero</w:t>
      </w:r>
      <w:proofErr w:type="spellEnd"/>
      <w:r w:rsidRPr="00557E01">
        <w:rPr>
          <w:rStyle w:val="author"/>
          <w:rFonts w:cstheme="minorHAnsi"/>
          <w:color w:val="1C1D1E"/>
        </w:rPr>
        <w:t xml:space="preserve"> JJ</w:t>
      </w:r>
      <w:r w:rsidRPr="00557E01">
        <w:rPr>
          <w:rFonts w:cstheme="minorHAnsi"/>
        </w:rPr>
        <w:t>, </w:t>
      </w:r>
      <w:proofErr w:type="spellStart"/>
      <w:r w:rsidRPr="00557E01">
        <w:rPr>
          <w:rStyle w:val="author"/>
          <w:rFonts w:cstheme="minorHAnsi"/>
          <w:color w:val="1C1D1E"/>
        </w:rPr>
        <w:t>Zabalza</w:t>
      </w:r>
      <w:proofErr w:type="spellEnd"/>
      <w:r w:rsidRPr="00557E01">
        <w:rPr>
          <w:rStyle w:val="author"/>
          <w:rFonts w:cstheme="minorHAnsi"/>
          <w:color w:val="1C1D1E"/>
        </w:rPr>
        <w:t xml:space="preserve"> J</w:t>
      </w:r>
      <w:r w:rsidRPr="00557E01">
        <w:rPr>
          <w:rFonts w:cstheme="minorHAnsi"/>
        </w:rPr>
        <w:t>, </w:t>
      </w:r>
      <w:proofErr w:type="spellStart"/>
      <w:r w:rsidRPr="00557E01">
        <w:rPr>
          <w:rStyle w:val="author"/>
          <w:rFonts w:cstheme="minorHAnsi"/>
          <w:color w:val="1C1D1E"/>
        </w:rPr>
        <w:t>Sangüesa‐Barreda</w:t>
      </w:r>
      <w:proofErr w:type="spellEnd"/>
      <w:r w:rsidRPr="00557E01">
        <w:rPr>
          <w:rStyle w:val="author"/>
          <w:rFonts w:cstheme="minorHAnsi"/>
          <w:color w:val="1C1D1E"/>
        </w:rPr>
        <w:t xml:space="preserve"> G</w:t>
      </w:r>
      <w:r w:rsidRPr="00557E01">
        <w:rPr>
          <w:rFonts w:cstheme="minorHAnsi"/>
        </w:rPr>
        <w:t>, </w:t>
      </w:r>
      <w:r w:rsidRPr="00557E01">
        <w:rPr>
          <w:rStyle w:val="author"/>
          <w:rFonts w:cstheme="minorHAnsi"/>
          <w:color w:val="1C1D1E"/>
        </w:rPr>
        <w:t>López‐</w:t>
      </w:r>
      <w:proofErr w:type="spellStart"/>
      <w:r w:rsidRPr="00557E01">
        <w:rPr>
          <w:rStyle w:val="author"/>
          <w:rFonts w:cstheme="minorHAnsi"/>
          <w:color w:val="1C1D1E"/>
        </w:rPr>
        <w:t>Morenoa</w:t>
      </w:r>
      <w:proofErr w:type="spellEnd"/>
      <w:r w:rsidRPr="00557E01">
        <w:rPr>
          <w:rStyle w:val="author"/>
          <w:rFonts w:cstheme="minorHAnsi"/>
          <w:color w:val="1C1D1E"/>
        </w:rPr>
        <w:t xml:space="preserve"> JI</w:t>
      </w:r>
      <w:r w:rsidRPr="00557E01">
        <w:rPr>
          <w:rFonts w:cstheme="minorHAnsi"/>
        </w:rPr>
        <w:t>, </w:t>
      </w:r>
      <w:r w:rsidRPr="00557E01">
        <w:rPr>
          <w:rStyle w:val="author"/>
          <w:rFonts w:cstheme="minorHAnsi"/>
          <w:color w:val="1C1D1E"/>
        </w:rPr>
        <w:t>Tague CL</w:t>
      </w:r>
      <w:r w:rsidRPr="00557E01">
        <w:rPr>
          <w:rFonts w:cstheme="minorHAnsi"/>
        </w:rPr>
        <w:t>. </w:t>
      </w:r>
      <w:r w:rsidRPr="00557E01">
        <w:rPr>
          <w:rStyle w:val="pubyear"/>
          <w:rFonts w:cstheme="minorHAnsi"/>
          <w:color w:val="1C1D1E"/>
        </w:rPr>
        <w:t>2015</w:t>
      </w:r>
      <w:r w:rsidRPr="00557E01">
        <w:rPr>
          <w:rFonts w:cstheme="minorHAnsi"/>
        </w:rPr>
        <w:t>. </w:t>
      </w:r>
      <w:r w:rsidRPr="00557E01">
        <w:rPr>
          <w:rStyle w:val="articletitle"/>
          <w:rFonts w:cstheme="minorHAnsi"/>
          <w:color w:val="1C1D1E"/>
        </w:rPr>
        <w:t>Evapotranspiration deficit controls net primary production and growth of silver fir: Implications for Circum‐Mediterranean forests under forecasted warmer and drier conditions</w:t>
      </w:r>
      <w:r w:rsidRPr="00557E01">
        <w:rPr>
          <w:rFonts w:cstheme="minorHAnsi"/>
        </w:rPr>
        <w:t>. </w:t>
      </w:r>
      <w:r w:rsidRPr="00557E01">
        <w:rPr>
          <w:rFonts w:cstheme="minorHAnsi"/>
          <w:i/>
          <w:iCs/>
        </w:rPr>
        <w:t>Agricultural and Forest Meteorology</w:t>
      </w:r>
      <w:r w:rsidRPr="00557E01">
        <w:rPr>
          <w:rFonts w:cstheme="minorHAnsi"/>
        </w:rPr>
        <w:t> </w:t>
      </w:r>
      <w:r w:rsidRPr="00557E01">
        <w:rPr>
          <w:rStyle w:val="vol"/>
          <w:rFonts w:cstheme="minorHAnsi"/>
          <w:b/>
          <w:bCs/>
          <w:color w:val="1C1D1E"/>
        </w:rPr>
        <w:t>206</w:t>
      </w:r>
      <w:r w:rsidRPr="00557E01">
        <w:rPr>
          <w:rFonts w:cstheme="minorHAnsi"/>
        </w:rPr>
        <w:t>: </w:t>
      </w:r>
      <w:r w:rsidRPr="00557E01">
        <w:rPr>
          <w:rStyle w:val="pagefirst"/>
          <w:rFonts w:cstheme="minorHAnsi"/>
          <w:color w:val="1C1D1E"/>
        </w:rPr>
        <w:t>45</w:t>
      </w:r>
      <w:r w:rsidRPr="00557E01">
        <w:rPr>
          <w:rFonts w:cstheme="minorHAnsi"/>
        </w:rPr>
        <w:t>– </w:t>
      </w:r>
      <w:r w:rsidRPr="00557E01">
        <w:rPr>
          <w:rStyle w:val="pagelast"/>
          <w:rFonts w:cstheme="minorHAnsi"/>
          <w:color w:val="1C1D1E"/>
        </w:rPr>
        <w:t>54</w:t>
      </w:r>
      <w:r w:rsidRPr="00557E01">
        <w:rPr>
          <w:rFonts w:cstheme="minorHAnsi"/>
        </w:rPr>
        <w:t>.</w:t>
      </w:r>
    </w:p>
    <w:p w14:paraId="75298B90" w14:textId="77777777" w:rsidR="00963929" w:rsidRPr="00557E01" w:rsidRDefault="00963929" w:rsidP="00557E01">
      <w:pPr>
        <w:spacing w:after="0"/>
        <w:ind w:left="720" w:hanging="720"/>
        <w:rPr>
          <w:rFonts w:cstheme="minorHAnsi"/>
        </w:rPr>
      </w:pPr>
      <w:r w:rsidRPr="00557E01">
        <w:rPr>
          <w:rStyle w:val="author"/>
          <w:rFonts w:cstheme="minorHAnsi"/>
          <w:color w:val="1C1D1E"/>
        </w:rPr>
        <w:t>Vicente‐Serrano SM</w:t>
      </w:r>
      <w:r w:rsidRPr="00557E01">
        <w:rPr>
          <w:rFonts w:cstheme="minorHAnsi"/>
        </w:rPr>
        <w:t>, </w:t>
      </w:r>
      <w:r w:rsidRPr="00557E01">
        <w:rPr>
          <w:rStyle w:val="author"/>
          <w:rFonts w:cstheme="minorHAnsi"/>
          <w:color w:val="1C1D1E"/>
        </w:rPr>
        <w:t>Lopez‐Moreno J‐I</w:t>
      </w:r>
      <w:r w:rsidRPr="00557E01">
        <w:rPr>
          <w:rFonts w:cstheme="minorHAnsi"/>
        </w:rPr>
        <w:t>, </w:t>
      </w:r>
      <w:proofErr w:type="spellStart"/>
      <w:r w:rsidRPr="00557E01">
        <w:rPr>
          <w:rStyle w:val="author"/>
          <w:rFonts w:cstheme="minorHAnsi"/>
          <w:color w:val="1C1D1E"/>
        </w:rPr>
        <w:t>Beguería</w:t>
      </w:r>
      <w:proofErr w:type="spellEnd"/>
      <w:r w:rsidRPr="00557E01">
        <w:rPr>
          <w:rStyle w:val="author"/>
          <w:rFonts w:cstheme="minorHAnsi"/>
          <w:color w:val="1C1D1E"/>
        </w:rPr>
        <w:t xml:space="preserve"> S</w:t>
      </w:r>
      <w:r w:rsidRPr="00557E01">
        <w:rPr>
          <w:rFonts w:cstheme="minorHAnsi"/>
        </w:rPr>
        <w:t>, </w:t>
      </w:r>
      <w:r w:rsidRPr="00557E01">
        <w:rPr>
          <w:rStyle w:val="author"/>
          <w:rFonts w:cstheme="minorHAnsi"/>
          <w:color w:val="1C1D1E"/>
        </w:rPr>
        <w:t>Lorenzo‐</w:t>
      </w:r>
      <w:proofErr w:type="spellStart"/>
      <w:r w:rsidRPr="00557E01">
        <w:rPr>
          <w:rStyle w:val="author"/>
          <w:rFonts w:cstheme="minorHAnsi"/>
          <w:color w:val="1C1D1E"/>
        </w:rPr>
        <w:t>Lacruz</w:t>
      </w:r>
      <w:proofErr w:type="spellEnd"/>
      <w:r w:rsidRPr="00557E01">
        <w:rPr>
          <w:rStyle w:val="author"/>
          <w:rFonts w:cstheme="minorHAnsi"/>
          <w:color w:val="1C1D1E"/>
        </w:rPr>
        <w:t xml:space="preserve"> J</w:t>
      </w:r>
      <w:r w:rsidRPr="00557E01">
        <w:rPr>
          <w:rFonts w:cstheme="minorHAnsi"/>
        </w:rPr>
        <w:t>, </w:t>
      </w:r>
      <w:r w:rsidRPr="00557E01">
        <w:rPr>
          <w:rStyle w:val="author"/>
          <w:rFonts w:cstheme="minorHAnsi"/>
          <w:color w:val="1C1D1E"/>
        </w:rPr>
        <w:t>Sanchez‐Lorenzo A</w:t>
      </w:r>
      <w:r w:rsidRPr="00557E01">
        <w:rPr>
          <w:rFonts w:cstheme="minorHAnsi"/>
        </w:rPr>
        <w:t>, </w:t>
      </w:r>
      <w:r w:rsidRPr="00557E01">
        <w:rPr>
          <w:rStyle w:val="author"/>
          <w:rFonts w:cstheme="minorHAnsi"/>
          <w:color w:val="1C1D1E"/>
        </w:rPr>
        <w:t>García‐Ruiz JM</w:t>
      </w:r>
      <w:r w:rsidRPr="00557E01">
        <w:rPr>
          <w:rFonts w:cstheme="minorHAnsi"/>
        </w:rPr>
        <w:t>, </w:t>
      </w:r>
      <w:proofErr w:type="spellStart"/>
      <w:r w:rsidRPr="00557E01">
        <w:rPr>
          <w:rStyle w:val="author"/>
          <w:rFonts w:cstheme="minorHAnsi"/>
          <w:color w:val="1C1D1E"/>
        </w:rPr>
        <w:t>Azorin</w:t>
      </w:r>
      <w:proofErr w:type="spellEnd"/>
      <w:r w:rsidRPr="00557E01">
        <w:rPr>
          <w:rStyle w:val="author"/>
          <w:rFonts w:cstheme="minorHAnsi"/>
          <w:color w:val="1C1D1E"/>
        </w:rPr>
        <w:t>‐Molina C</w:t>
      </w:r>
      <w:r w:rsidRPr="00557E01">
        <w:rPr>
          <w:rFonts w:cstheme="minorHAnsi"/>
        </w:rPr>
        <w:t>, </w:t>
      </w:r>
      <w:proofErr w:type="spellStart"/>
      <w:r w:rsidRPr="00557E01">
        <w:rPr>
          <w:rStyle w:val="author"/>
          <w:rFonts w:cstheme="minorHAnsi"/>
          <w:color w:val="1C1D1E"/>
        </w:rPr>
        <w:t>Morán</w:t>
      </w:r>
      <w:proofErr w:type="spellEnd"/>
      <w:r w:rsidRPr="00557E01">
        <w:rPr>
          <w:rStyle w:val="author"/>
          <w:rFonts w:cstheme="minorHAnsi"/>
          <w:color w:val="1C1D1E"/>
        </w:rPr>
        <w:t>‐Tejeda E</w:t>
      </w:r>
      <w:r w:rsidRPr="00557E01">
        <w:rPr>
          <w:rFonts w:cstheme="minorHAnsi"/>
        </w:rPr>
        <w:t>, </w:t>
      </w:r>
      <w:proofErr w:type="spellStart"/>
      <w:r w:rsidRPr="00557E01">
        <w:rPr>
          <w:rStyle w:val="author"/>
          <w:rFonts w:cstheme="minorHAnsi"/>
          <w:color w:val="1C1D1E"/>
        </w:rPr>
        <w:t>Revuelto</w:t>
      </w:r>
      <w:proofErr w:type="spellEnd"/>
      <w:r w:rsidRPr="00557E01">
        <w:rPr>
          <w:rStyle w:val="author"/>
          <w:rFonts w:cstheme="minorHAnsi"/>
          <w:color w:val="1C1D1E"/>
        </w:rPr>
        <w:t xml:space="preserve"> J</w:t>
      </w:r>
      <w:r w:rsidRPr="00557E01">
        <w:rPr>
          <w:rFonts w:cstheme="minorHAnsi"/>
        </w:rPr>
        <w:t>, </w:t>
      </w:r>
      <w:proofErr w:type="spellStart"/>
      <w:r w:rsidRPr="00557E01">
        <w:rPr>
          <w:rStyle w:val="author"/>
          <w:rFonts w:cstheme="minorHAnsi"/>
          <w:color w:val="1C1D1E"/>
        </w:rPr>
        <w:t>Trigo</w:t>
      </w:r>
      <w:proofErr w:type="spellEnd"/>
      <w:r w:rsidRPr="00557E01">
        <w:rPr>
          <w:rStyle w:val="author"/>
          <w:rFonts w:cstheme="minorHAnsi"/>
          <w:color w:val="1C1D1E"/>
        </w:rPr>
        <w:t xml:space="preserve"> R</w:t>
      </w:r>
      <w:r w:rsidRPr="00557E01">
        <w:rPr>
          <w:rFonts w:cstheme="minorHAnsi"/>
        </w:rPr>
        <w:t> </w:t>
      </w:r>
      <w:r w:rsidRPr="00557E01">
        <w:rPr>
          <w:rFonts w:cstheme="minorHAnsi"/>
          <w:i/>
          <w:iCs/>
        </w:rPr>
        <w:t>et al</w:t>
      </w:r>
      <w:r w:rsidRPr="00557E01">
        <w:rPr>
          <w:rFonts w:cstheme="minorHAnsi"/>
        </w:rPr>
        <w:t>. </w:t>
      </w:r>
      <w:r w:rsidRPr="00557E01">
        <w:rPr>
          <w:rStyle w:val="pubyear"/>
          <w:rFonts w:cstheme="minorHAnsi"/>
          <w:color w:val="1C1D1E"/>
        </w:rPr>
        <w:t>2014</w:t>
      </w:r>
      <w:r w:rsidRPr="00557E01">
        <w:rPr>
          <w:rFonts w:cstheme="minorHAnsi"/>
        </w:rPr>
        <w:t>. </w:t>
      </w:r>
      <w:r w:rsidRPr="00557E01">
        <w:rPr>
          <w:rStyle w:val="articletitle"/>
          <w:rFonts w:cstheme="minorHAnsi"/>
          <w:color w:val="1C1D1E"/>
        </w:rPr>
        <w:t>Evidence of increasing drought severity caused by temperature rise in southern Europe</w:t>
      </w:r>
      <w:r w:rsidRPr="00557E01">
        <w:rPr>
          <w:rFonts w:cstheme="minorHAnsi"/>
        </w:rPr>
        <w:t>. </w:t>
      </w:r>
      <w:r w:rsidRPr="00557E01">
        <w:rPr>
          <w:rFonts w:cstheme="minorHAnsi"/>
          <w:i/>
          <w:iCs/>
        </w:rPr>
        <w:t>Environmental Research Letters</w:t>
      </w:r>
      <w:r w:rsidRPr="00557E01">
        <w:rPr>
          <w:rFonts w:cstheme="minorHAnsi"/>
        </w:rPr>
        <w:t> </w:t>
      </w:r>
      <w:r w:rsidRPr="00557E01">
        <w:rPr>
          <w:rStyle w:val="vol"/>
          <w:rFonts w:cstheme="minorHAnsi"/>
          <w:b/>
          <w:bCs/>
          <w:color w:val="1C1D1E"/>
        </w:rPr>
        <w:t>9</w:t>
      </w:r>
      <w:r w:rsidRPr="00557E01">
        <w:rPr>
          <w:rFonts w:cstheme="minorHAnsi"/>
        </w:rPr>
        <w:t>: </w:t>
      </w:r>
      <w:r w:rsidRPr="00557E01">
        <w:rPr>
          <w:rStyle w:val="pagefirst"/>
          <w:rFonts w:cstheme="minorHAnsi"/>
          <w:color w:val="1C1D1E"/>
        </w:rPr>
        <w:t>44 001</w:t>
      </w:r>
      <w:r w:rsidRPr="00557E01">
        <w:rPr>
          <w:rFonts w:cstheme="minorHAnsi"/>
        </w:rPr>
        <w:t>.</w:t>
      </w:r>
    </w:p>
    <w:p w14:paraId="72EED9D0" w14:textId="77777777" w:rsidR="00963929" w:rsidRPr="00557E01" w:rsidRDefault="00963929" w:rsidP="00557E01">
      <w:pPr>
        <w:spacing w:after="0"/>
        <w:ind w:left="720" w:hanging="720"/>
        <w:rPr>
          <w:rFonts w:cstheme="minorHAnsi"/>
        </w:rPr>
      </w:pPr>
      <w:r w:rsidRPr="00557E01">
        <w:rPr>
          <w:rStyle w:val="author"/>
          <w:rFonts w:cstheme="minorHAnsi"/>
          <w:color w:val="1C1D1E"/>
        </w:rPr>
        <w:t>Viola F</w:t>
      </w:r>
      <w:r w:rsidRPr="00557E01">
        <w:rPr>
          <w:rFonts w:cstheme="minorHAnsi"/>
        </w:rPr>
        <w:t>, </w:t>
      </w:r>
      <w:r w:rsidRPr="00557E01">
        <w:rPr>
          <w:rStyle w:val="author"/>
          <w:rFonts w:cstheme="minorHAnsi"/>
          <w:color w:val="1C1D1E"/>
        </w:rPr>
        <w:t>Daly E</w:t>
      </w:r>
      <w:r w:rsidRPr="00557E01">
        <w:rPr>
          <w:rFonts w:cstheme="minorHAnsi"/>
        </w:rPr>
        <w:t>, </w:t>
      </w:r>
      <w:proofErr w:type="spellStart"/>
      <w:r w:rsidRPr="00557E01">
        <w:rPr>
          <w:rStyle w:val="author"/>
          <w:rFonts w:cstheme="minorHAnsi"/>
          <w:color w:val="1C1D1E"/>
        </w:rPr>
        <w:t>Vico</w:t>
      </w:r>
      <w:proofErr w:type="spellEnd"/>
      <w:r w:rsidRPr="00557E01">
        <w:rPr>
          <w:rStyle w:val="author"/>
          <w:rFonts w:cstheme="minorHAnsi"/>
          <w:color w:val="1C1D1E"/>
        </w:rPr>
        <w:t xml:space="preserve"> G</w:t>
      </w:r>
      <w:r w:rsidRPr="00557E01">
        <w:rPr>
          <w:rFonts w:cstheme="minorHAnsi"/>
        </w:rPr>
        <w:t>, </w:t>
      </w:r>
      <w:proofErr w:type="spellStart"/>
      <w:r w:rsidRPr="00557E01">
        <w:rPr>
          <w:rStyle w:val="author"/>
          <w:rFonts w:cstheme="minorHAnsi"/>
          <w:color w:val="1C1D1E"/>
        </w:rPr>
        <w:t>Cannarozzo</w:t>
      </w:r>
      <w:proofErr w:type="spellEnd"/>
      <w:r w:rsidRPr="00557E01">
        <w:rPr>
          <w:rStyle w:val="author"/>
          <w:rFonts w:cstheme="minorHAnsi"/>
          <w:color w:val="1C1D1E"/>
        </w:rPr>
        <w:t xml:space="preserve"> M</w:t>
      </w:r>
      <w:r w:rsidRPr="00557E01">
        <w:rPr>
          <w:rFonts w:cstheme="minorHAnsi"/>
        </w:rPr>
        <w:t>, </w:t>
      </w:r>
      <w:proofErr w:type="spellStart"/>
      <w:r w:rsidRPr="00557E01">
        <w:rPr>
          <w:rStyle w:val="author"/>
          <w:rFonts w:cstheme="minorHAnsi"/>
          <w:color w:val="1C1D1E"/>
        </w:rPr>
        <w:t>Porporato</w:t>
      </w:r>
      <w:proofErr w:type="spellEnd"/>
      <w:r w:rsidRPr="00557E01">
        <w:rPr>
          <w:rStyle w:val="author"/>
          <w:rFonts w:cstheme="minorHAnsi"/>
          <w:color w:val="1C1D1E"/>
        </w:rPr>
        <w:t xml:space="preserve"> A</w:t>
      </w:r>
      <w:r w:rsidRPr="00557E01">
        <w:rPr>
          <w:rFonts w:cstheme="minorHAnsi"/>
        </w:rPr>
        <w:t>. </w:t>
      </w:r>
      <w:r w:rsidRPr="00557E01">
        <w:rPr>
          <w:rStyle w:val="pubyear"/>
          <w:rFonts w:cstheme="minorHAnsi"/>
          <w:color w:val="1C1D1E"/>
        </w:rPr>
        <w:t>2008</w:t>
      </w:r>
      <w:r w:rsidRPr="00557E01">
        <w:rPr>
          <w:rFonts w:cstheme="minorHAnsi"/>
        </w:rPr>
        <w:t>. </w:t>
      </w:r>
      <w:r w:rsidRPr="00557E01">
        <w:rPr>
          <w:rStyle w:val="articletitle"/>
          <w:rFonts w:cstheme="minorHAnsi"/>
          <w:color w:val="1C1D1E"/>
        </w:rPr>
        <w:t>Transient soil‐moisture dynamics and climate change in Mediterranean ecosystems</w:t>
      </w:r>
      <w:r w:rsidRPr="00557E01">
        <w:rPr>
          <w:rFonts w:cstheme="minorHAnsi"/>
        </w:rPr>
        <w:t>. </w:t>
      </w:r>
      <w:r w:rsidRPr="00557E01">
        <w:rPr>
          <w:rFonts w:cstheme="minorHAnsi"/>
          <w:i/>
          <w:iCs/>
        </w:rPr>
        <w:t>Water Resources Research</w:t>
      </w:r>
      <w:r w:rsidRPr="00557E01">
        <w:rPr>
          <w:rFonts w:cstheme="minorHAnsi"/>
        </w:rPr>
        <w:t> </w:t>
      </w:r>
      <w:r w:rsidRPr="00557E01">
        <w:rPr>
          <w:rStyle w:val="vol"/>
          <w:rFonts w:cstheme="minorHAnsi"/>
          <w:b/>
          <w:bCs/>
          <w:color w:val="1C1D1E"/>
        </w:rPr>
        <w:t>44</w:t>
      </w:r>
      <w:r w:rsidRPr="00557E01">
        <w:rPr>
          <w:rFonts w:cstheme="minorHAnsi"/>
        </w:rPr>
        <w:t>: </w:t>
      </w:r>
      <w:r w:rsidRPr="00557E01">
        <w:rPr>
          <w:rStyle w:val="pagefirst"/>
          <w:rFonts w:cstheme="minorHAnsi"/>
          <w:color w:val="1C1D1E"/>
        </w:rPr>
        <w:t>1</w:t>
      </w:r>
      <w:r w:rsidRPr="00557E01">
        <w:rPr>
          <w:rFonts w:cstheme="minorHAnsi"/>
        </w:rPr>
        <w:t>– </w:t>
      </w:r>
      <w:r w:rsidRPr="00557E01">
        <w:rPr>
          <w:rStyle w:val="pagelast"/>
          <w:rFonts w:cstheme="minorHAnsi"/>
          <w:color w:val="1C1D1E"/>
        </w:rPr>
        <w:t>12</w:t>
      </w:r>
      <w:r w:rsidRPr="00557E01">
        <w:rPr>
          <w:rFonts w:cstheme="minorHAnsi"/>
        </w:rPr>
        <w:t>.</w:t>
      </w:r>
    </w:p>
    <w:p w14:paraId="02A5D8EB" w14:textId="77777777" w:rsidR="00963929" w:rsidRPr="00557E01" w:rsidRDefault="00963929" w:rsidP="00557E01">
      <w:pPr>
        <w:spacing w:after="0"/>
        <w:ind w:left="720" w:hanging="720"/>
        <w:rPr>
          <w:rFonts w:cstheme="minorHAnsi"/>
        </w:rPr>
      </w:pPr>
      <w:r w:rsidRPr="00557E01">
        <w:rPr>
          <w:rStyle w:val="author"/>
          <w:rFonts w:cstheme="minorHAnsi"/>
          <w:color w:val="1C1D1E"/>
        </w:rPr>
        <w:t>Western AW</w:t>
      </w:r>
      <w:r w:rsidRPr="00557E01">
        <w:rPr>
          <w:rFonts w:cstheme="minorHAnsi"/>
        </w:rPr>
        <w:t>, </w:t>
      </w:r>
      <w:r w:rsidRPr="00557E01">
        <w:rPr>
          <w:rStyle w:val="author"/>
          <w:rFonts w:cstheme="minorHAnsi"/>
          <w:color w:val="1C1D1E"/>
        </w:rPr>
        <w:t>Grayson RB</w:t>
      </w:r>
      <w:r w:rsidRPr="00557E01">
        <w:rPr>
          <w:rFonts w:cstheme="minorHAnsi"/>
        </w:rPr>
        <w:t>, </w:t>
      </w:r>
      <w:proofErr w:type="spellStart"/>
      <w:r w:rsidRPr="00557E01">
        <w:rPr>
          <w:rStyle w:val="author"/>
          <w:rFonts w:cstheme="minorHAnsi"/>
          <w:color w:val="1C1D1E"/>
        </w:rPr>
        <w:t>Blöschl</w:t>
      </w:r>
      <w:proofErr w:type="spellEnd"/>
      <w:r w:rsidRPr="00557E01">
        <w:rPr>
          <w:rStyle w:val="author"/>
          <w:rFonts w:cstheme="minorHAnsi"/>
          <w:color w:val="1C1D1E"/>
        </w:rPr>
        <w:t xml:space="preserve"> G</w:t>
      </w:r>
      <w:r w:rsidRPr="00557E01">
        <w:rPr>
          <w:rFonts w:cstheme="minorHAnsi"/>
        </w:rPr>
        <w:t>, </w:t>
      </w:r>
      <w:proofErr w:type="spellStart"/>
      <w:r w:rsidRPr="00557E01">
        <w:rPr>
          <w:rStyle w:val="author"/>
          <w:rFonts w:cstheme="minorHAnsi"/>
          <w:color w:val="1C1D1E"/>
        </w:rPr>
        <w:t>Willgoose</w:t>
      </w:r>
      <w:proofErr w:type="spellEnd"/>
      <w:r w:rsidRPr="00557E01">
        <w:rPr>
          <w:rStyle w:val="author"/>
          <w:rFonts w:cstheme="minorHAnsi"/>
          <w:color w:val="1C1D1E"/>
        </w:rPr>
        <w:t xml:space="preserve"> GR</w:t>
      </w:r>
      <w:r w:rsidRPr="00557E01">
        <w:rPr>
          <w:rFonts w:cstheme="minorHAnsi"/>
        </w:rPr>
        <w:t>. </w:t>
      </w:r>
      <w:r w:rsidRPr="00557E01">
        <w:rPr>
          <w:rStyle w:val="pubyear"/>
          <w:rFonts w:cstheme="minorHAnsi"/>
          <w:color w:val="1C1D1E"/>
        </w:rPr>
        <w:t>1999</w:t>
      </w:r>
      <w:r w:rsidRPr="00557E01">
        <w:rPr>
          <w:rFonts w:cstheme="minorHAnsi"/>
        </w:rPr>
        <w:t>. </w:t>
      </w:r>
      <w:r w:rsidRPr="00557E01">
        <w:rPr>
          <w:rStyle w:val="articletitle"/>
          <w:rFonts w:cstheme="minorHAnsi"/>
          <w:color w:val="1C1D1E"/>
        </w:rPr>
        <w:t>Observed spatial organization of soil moisture and its relation to terrain indices</w:t>
      </w:r>
      <w:r w:rsidRPr="00557E01">
        <w:rPr>
          <w:rFonts w:cstheme="minorHAnsi"/>
        </w:rPr>
        <w:t>. </w:t>
      </w:r>
      <w:r w:rsidRPr="00557E01">
        <w:rPr>
          <w:rFonts w:cstheme="minorHAnsi"/>
          <w:i/>
          <w:iCs/>
        </w:rPr>
        <w:t>Water Resources Research</w:t>
      </w:r>
      <w:r w:rsidRPr="00557E01">
        <w:rPr>
          <w:rFonts w:cstheme="minorHAnsi"/>
        </w:rPr>
        <w:t> </w:t>
      </w:r>
      <w:r w:rsidRPr="00557E01">
        <w:rPr>
          <w:rStyle w:val="vol"/>
          <w:rFonts w:cstheme="minorHAnsi"/>
          <w:b/>
          <w:bCs/>
          <w:color w:val="1C1D1E"/>
        </w:rPr>
        <w:t>35</w:t>
      </w:r>
      <w:r w:rsidRPr="00557E01">
        <w:rPr>
          <w:rFonts w:cstheme="minorHAnsi"/>
        </w:rPr>
        <w:t>: </w:t>
      </w:r>
      <w:r w:rsidRPr="00557E01">
        <w:rPr>
          <w:rStyle w:val="pagefirst"/>
          <w:rFonts w:cstheme="minorHAnsi"/>
          <w:color w:val="1C1D1E"/>
        </w:rPr>
        <w:t>797</w:t>
      </w:r>
      <w:r w:rsidRPr="00557E01">
        <w:rPr>
          <w:rFonts w:cstheme="minorHAnsi"/>
        </w:rPr>
        <w:t>– </w:t>
      </w:r>
      <w:r w:rsidRPr="00557E01">
        <w:rPr>
          <w:rStyle w:val="pagelast"/>
          <w:rFonts w:cstheme="minorHAnsi"/>
          <w:color w:val="1C1D1E"/>
        </w:rPr>
        <w:t>810</w:t>
      </w:r>
      <w:r w:rsidRPr="00557E01">
        <w:rPr>
          <w:rFonts w:cstheme="minorHAnsi"/>
        </w:rPr>
        <w:t>.</w:t>
      </w:r>
    </w:p>
    <w:p w14:paraId="447316D8" w14:textId="77777777" w:rsidR="00963929" w:rsidRPr="00557E01" w:rsidRDefault="00963929" w:rsidP="00557E01">
      <w:pPr>
        <w:spacing w:after="0"/>
        <w:ind w:left="720" w:hanging="720"/>
        <w:rPr>
          <w:rFonts w:cstheme="minorHAnsi"/>
        </w:rPr>
      </w:pPr>
      <w:proofErr w:type="spellStart"/>
      <w:r w:rsidRPr="00557E01">
        <w:rPr>
          <w:rStyle w:val="author"/>
          <w:rFonts w:cstheme="minorHAnsi"/>
          <w:color w:val="1C1D1E"/>
        </w:rPr>
        <w:t>Willson</w:t>
      </w:r>
      <w:proofErr w:type="spellEnd"/>
      <w:r w:rsidRPr="00557E01">
        <w:rPr>
          <w:rStyle w:val="author"/>
          <w:rFonts w:cstheme="minorHAnsi"/>
          <w:color w:val="1C1D1E"/>
        </w:rPr>
        <w:t xml:space="preserve"> CJ</w:t>
      </w:r>
      <w:r w:rsidRPr="00557E01">
        <w:rPr>
          <w:rFonts w:cstheme="minorHAnsi"/>
        </w:rPr>
        <w:t>, </w:t>
      </w:r>
      <w:r w:rsidRPr="00557E01">
        <w:rPr>
          <w:rStyle w:val="author"/>
          <w:rFonts w:cstheme="minorHAnsi"/>
          <w:color w:val="1C1D1E"/>
        </w:rPr>
        <w:t>Manos PS</w:t>
      </w:r>
      <w:r w:rsidRPr="00557E01">
        <w:rPr>
          <w:rFonts w:cstheme="minorHAnsi"/>
        </w:rPr>
        <w:t>, </w:t>
      </w:r>
      <w:r w:rsidRPr="00557E01">
        <w:rPr>
          <w:rStyle w:val="author"/>
          <w:rFonts w:cstheme="minorHAnsi"/>
          <w:color w:val="1C1D1E"/>
        </w:rPr>
        <w:t>Jackson RB</w:t>
      </w:r>
      <w:r w:rsidRPr="00557E01">
        <w:rPr>
          <w:rFonts w:cstheme="minorHAnsi"/>
        </w:rPr>
        <w:t>. </w:t>
      </w:r>
      <w:r w:rsidRPr="00557E01">
        <w:rPr>
          <w:rStyle w:val="pubyear"/>
          <w:rFonts w:cstheme="minorHAnsi"/>
          <w:color w:val="1C1D1E"/>
        </w:rPr>
        <w:t>2008</w:t>
      </w:r>
      <w:r w:rsidRPr="00557E01">
        <w:rPr>
          <w:rFonts w:cstheme="minorHAnsi"/>
        </w:rPr>
        <w:t>. </w:t>
      </w:r>
      <w:r w:rsidRPr="00557E01">
        <w:rPr>
          <w:rStyle w:val="articletitle"/>
          <w:rFonts w:cstheme="minorHAnsi"/>
          <w:color w:val="1C1D1E"/>
        </w:rPr>
        <w:t xml:space="preserve">Hydraulic traits are influenced by phylogenetic history in the drought‐resistant, invasive genus </w:t>
      </w:r>
      <w:proofErr w:type="spellStart"/>
      <w:r w:rsidRPr="00557E01">
        <w:rPr>
          <w:rStyle w:val="articletitle"/>
          <w:rFonts w:cstheme="minorHAnsi"/>
          <w:color w:val="1C1D1E"/>
        </w:rPr>
        <w:t>Juniperus</w:t>
      </w:r>
      <w:proofErr w:type="spellEnd"/>
      <w:r w:rsidRPr="00557E01">
        <w:rPr>
          <w:rStyle w:val="articletitle"/>
          <w:rFonts w:cstheme="minorHAnsi"/>
          <w:color w:val="1C1D1E"/>
        </w:rPr>
        <w:t xml:space="preserve"> (Cupressaceae)</w:t>
      </w:r>
      <w:r w:rsidRPr="00557E01">
        <w:rPr>
          <w:rFonts w:cstheme="minorHAnsi"/>
        </w:rPr>
        <w:t>. </w:t>
      </w:r>
      <w:r w:rsidRPr="00557E01">
        <w:rPr>
          <w:rFonts w:cstheme="minorHAnsi"/>
          <w:i/>
          <w:iCs/>
        </w:rPr>
        <w:t>American Journal of Botany</w:t>
      </w:r>
      <w:r w:rsidRPr="00557E01">
        <w:rPr>
          <w:rFonts w:cstheme="minorHAnsi"/>
        </w:rPr>
        <w:t> </w:t>
      </w:r>
      <w:r w:rsidRPr="00557E01">
        <w:rPr>
          <w:rStyle w:val="vol"/>
          <w:rFonts w:cstheme="minorHAnsi"/>
          <w:b/>
          <w:bCs/>
          <w:color w:val="1C1D1E"/>
        </w:rPr>
        <w:t>95</w:t>
      </w:r>
      <w:r w:rsidRPr="00557E01">
        <w:rPr>
          <w:rFonts w:cstheme="minorHAnsi"/>
        </w:rPr>
        <w:t>: </w:t>
      </w:r>
      <w:r w:rsidRPr="00557E01">
        <w:rPr>
          <w:rStyle w:val="pagefirst"/>
          <w:rFonts w:cstheme="minorHAnsi"/>
          <w:color w:val="1C1D1E"/>
        </w:rPr>
        <w:t>299</w:t>
      </w:r>
      <w:r w:rsidRPr="00557E01">
        <w:rPr>
          <w:rFonts w:cstheme="minorHAnsi"/>
        </w:rPr>
        <w:t>– </w:t>
      </w:r>
      <w:r w:rsidRPr="00557E01">
        <w:rPr>
          <w:rStyle w:val="pagelast"/>
          <w:rFonts w:cstheme="minorHAnsi"/>
          <w:color w:val="1C1D1E"/>
        </w:rPr>
        <w:t>314</w:t>
      </w:r>
      <w:r w:rsidRPr="00557E01">
        <w:rPr>
          <w:rFonts w:cstheme="minorHAnsi"/>
        </w:rPr>
        <w:t>.</w:t>
      </w:r>
    </w:p>
    <w:p w14:paraId="4F95D033" w14:textId="77777777" w:rsidR="00963929" w:rsidRPr="00557E01" w:rsidRDefault="00963929" w:rsidP="00557E01">
      <w:pPr>
        <w:spacing w:after="0"/>
        <w:ind w:left="720" w:hanging="720"/>
        <w:rPr>
          <w:rFonts w:cstheme="minorHAnsi"/>
        </w:rPr>
      </w:pPr>
      <w:proofErr w:type="spellStart"/>
      <w:r w:rsidRPr="00557E01">
        <w:rPr>
          <w:rStyle w:val="author"/>
          <w:rFonts w:cstheme="minorHAnsi"/>
          <w:color w:val="1C1D1E"/>
        </w:rPr>
        <w:t>Wolock</w:t>
      </w:r>
      <w:proofErr w:type="spellEnd"/>
      <w:r w:rsidRPr="00557E01">
        <w:rPr>
          <w:rStyle w:val="author"/>
          <w:rFonts w:cstheme="minorHAnsi"/>
          <w:color w:val="1C1D1E"/>
        </w:rPr>
        <w:t xml:space="preserve"> DM</w:t>
      </w:r>
      <w:r w:rsidRPr="00557E01">
        <w:rPr>
          <w:rFonts w:cstheme="minorHAnsi"/>
        </w:rPr>
        <w:t>, </w:t>
      </w:r>
      <w:r w:rsidRPr="00557E01">
        <w:rPr>
          <w:rStyle w:val="author"/>
          <w:rFonts w:cstheme="minorHAnsi"/>
          <w:color w:val="1C1D1E"/>
        </w:rPr>
        <w:t>Price CV</w:t>
      </w:r>
      <w:r w:rsidRPr="00557E01">
        <w:rPr>
          <w:rFonts w:cstheme="minorHAnsi"/>
        </w:rPr>
        <w:t>. </w:t>
      </w:r>
      <w:r w:rsidRPr="00557E01">
        <w:rPr>
          <w:rStyle w:val="pubyear"/>
          <w:rFonts w:cstheme="minorHAnsi"/>
          <w:color w:val="1C1D1E"/>
        </w:rPr>
        <w:t>1994</w:t>
      </w:r>
      <w:r w:rsidRPr="00557E01">
        <w:rPr>
          <w:rFonts w:cstheme="minorHAnsi"/>
        </w:rPr>
        <w:t>. </w:t>
      </w:r>
      <w:r w:rsidRPr="00557E01">
        <w:rPr>
          <w:rStyle w:val="articletitle"/>
          <w:rFonts w:cstheme="minorHAnsi"/>
          <w:color w:val="1C1D1E"/>
        </w:rPr>
        <w:t>Effects of digital elevation model map scale and data resolution on a topography‐based watershed model</w:t>
      </w:r>
      <w:r w:rsidRPr="00557E01">
        <w:rPr>
          <w:rFonts w:cstheme="minorHAnsi"/>
        </w:rPr>
        <w:t>. </w:t>
      </w:r>
      <w:r w:rsidRPr="00557E01">
        <w:rPr>
          <w:rFonts w:cstheme="minorHAnsi"/>
          <w:i/>
          <w:iCs/>
        </w:rPr>
        <w:t>Water Resources Research</w:t>
      </w:r>
      <w:r w:rsidRPr="00557E01">
        <w:rPr>
          <w:rFonts w:cstheme="minorHAnsi"/>
        </w:rPr>
        <w:t> </w:t>
      </w:r>
      <w:r w:rsidRPr="00557E01">
        <w:rPr>
          <w:rStyle w:val="vol"/>
          <w:rFonts w:cstheme="minorHAnsi"/>
          <w:b/>
          <w:bCs/>
          <w:color w:val="1C1D1E"/>
        </w:rPr>
        <w:t>30</w:t>
      </w:r>
      <w:r w:rsidRPr="00557E01">
        <w:rPr>
          <w:rFonts w:cstheme="minorHAnsi"/>
        </w:rPr>
        <w:t>: </w:t>
      </w:r>
      <w:r w:rsidRPr="00557E01">
        <w:rPr>
          <w:rStyle w:val="pagefirst"/>
          <w:rFonts w:cstheme="minorHAnsi"/>
          <w:color w:val="1C1D1E"/>
        </w:rPr>
        <w:t>3041</w:t>
      </w:r>
      <w:r w:rsidRPr="00557E01">
        <w:rPr>
          <w:rFonts w:cstheme="minorHAnsi"/>
        </w:rPr>
        <w:t>– </w:t>
      </w:r>
      <w:r w:rsidRPr="00557E01">
        <w:rPr>
          <w:rStyle w:val="pagelast"/>
          <w:rFonts w:cstheme="minorHAnsi"/>
          <w:color w:val="1C1D1E"/>
        </w:rPr>
        <w:t>3052</w:t>
      </w:r>
      <w:r w:rsidRPr="00557E01">
        <w:rPr>
          <w:rFonts w:cstheme="minorHAnsi"/>
        </w:rPr>
        <w:t>.</w:t>
      </w:r>
    </w:p>
    <w:p w14:paraId="445133BC" w14:textId="77777777" w:rsidR="00963929" w:rsidRPr="00557E01" w:rsidRDefault="00963929" w:rsidP="00557E01">
      <w:pPr>
        <w:spacing w:after="0"/>
        <w:ind w:left="720" w:hanging="720"/>
        <w:rPr>
          <w:rFonts w:cstheme="minorHAnsi"/>
        </w:rPr>
      </w:pPr>
      <w:r w:rsidRPr="00557E01">
        <w:rPr>
          <w:rStyle w:val="author"/>
          <w:rFonts w:cstheme="minorHAnsi"/>
          <w:color w:val="1C1D1E"/>
        </w:rPr>
        <w:t>Zhu AX</w:t>
      </w:r>
      <w:r w:rsidRPr="00557E01">
        <w:rPr>
          <w:rFonts w:cstheme="minorHAnsi"/>
        </w:rPr>
        <w:t>, </w:t>
      </w:r>
      <w:r w:rsidRPr="00557E01">
        <w:rPr>
          <w:rStyle w:val="author"/>
          <w:rFonts w:cstheme="minorHAnsi"/>
          <w:color w:val="1C1D1E"/>
        </w:rPr>
        <w:t>Mackay DS</w:t>
      </w:r>
      <w:r w:rsidRPr="00557E01">
        <w:rPr>
          <w:rFonts w:cstheme="minorHAnsi"/>
        </w:rPr>
        <w:t>. </w:t>
      </w:r>
      <w:r w:rsidRPr="00557E01">
        <w:rPr>
          <w:rStyle w:val="pubyear"/>
          <w:rFonts w:cstheme="minorHAnsi"/>
          <w:color w:val="1C1D1E"/>
        </w:rPr>
        <w:t>2001</w:t>
      </w:r>
      <w:r w:rsidRPr="00557E01">
        <w:rPr>
          <w:rFonts w:cstheme="minorHAnsi"/>
        </w:rPr>
        <w:t>. </w:t>
      </w:r>
      <w:r w:rsidRPr="00557E01">
        <w:rPr>
          <w:rStyle w:val="articletitle"/>
          <w:rFonts w:cstheme="minorHAnsi"/>
          <w:color w:val="1C1D1E"/>
        </w:rPr>
        <w:t>Effects of spatial detail of soil information on watershed modeling</w:t>
      </w:r>
      <w:r w:rsidRPr="00557E01">
        <w:rPr>
          <w:rFonts w:cstheme="minorHAnsi"/>
        </w:rPr>
        <w:t>. </w:t>
      </w:r>
      <w:r w:rsidRPr="00557E01">
        <w:rPr>
          <w:rFonts w:cstheme="minorHAnsi"/>
          <w:i/>
          <w:iCs/>
        </w:rPr>
        <w:t>Journal of Hydrology</w:t>
      </w:r>
      <w:r w:rsidRPr="00557E01">
        <w:rPr>
          <w:rFonts w:cstheme="minorHAnsi"/>
        </w:rPr>
        <w:t> </w:t>
      </w:r>
      <w:r w:rsidRPr="00557E01">
        <w:rPr>
          <w:rStyle w:val="vol"/>
          <w:rFonts w:cstheme="minorHAnsi"/>
          <w:b/>
          <w:bCs/>
          <w:color w:val="1C1D1E"/>
        </w:rPr>
        <w:t>248</w:t>
      </w:r>
      <w:r w:rsidRPr="00557E01">
        <w:rPr>
          <w:rFonts w:cstheme="minorHAnsi"/>
        </w:rPr>
        <w:t>: </w:t>
      </w:r>
      <w:r w:rsidRPr="00557E01">
        <w:rPr>
          <w:rStyle w:val="pagefirst"/>
          <w:rFonts w:cstheme="minorHAnsi"/>
          <w:color w:val="1C1D1E"/>
        </w:rPr>
        <w:t>54</w:t>
      </w:r>
      <w:r w:rsidRPr="00557E01">
        <w:rPr>
          <w:rFonts w:cstheme="minorHAnsi"/>
        </w:rPr>
        <w:t>– </w:t>
      </w:r>
      <w:r w:rsidRPr="00557E01">
        <w:rPr>
          <w:rStyle w:val="pagelast"/>
          <w:rFonts w:cstheme="minorHAnsi"/>
          <w:color w:val="1C1D1E"/>
        </w:rPr>
        <w:t>77</w:t>
      </w:r>
      <w:r w:rsidRPr="00557E01">
        <w:rPr>
          <w:rFonts w:cstheme="minorHAnsi"/>
        </w:rPr>
        <w:t>.</w:t>
      </w:r>
    </w:p>
    <w:p w14:paraId="5C9FA21D" w14:textId="77777777" w:rsidR="00617C12" w:rsidRPr="00557E01" w:rsidRDefault="00617C12" w:rsidP="00D31C7E">
      <w:pPr>
        <w:rPr>
          <w:rFonts w:cstheme="minorHAnsi"/>
        </w:rPr>
      </w:pPr>
    </w:p>
    <w:sectPr w:rsidR="00617C12" w:rsidRPr="00557E01" w:rsidSect="00D64EFB">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740F6D"/>
    <w:multiLevelType w:val="multilevel"/>
    <w:tmpl w:val="01AED4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B335287"/>
    <w:multiLevelType w:val="multilevel"/>
    <w:tmpl w:val="878470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0A9640D"/>
    <w:multiLevelType w:val="multilevel"/>
    <w:tmpl w:val="4798E7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6BC52AD"/>
    <w:multiLevelType w:val="multilevel"/>
    <w:tmpl w:val="0486CF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0B048D2"/>
    <w:multiLevelType w:val="multilevel"/>
    <w:tmpl w:val="EB3C23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0B6633D"/>
    <w:multiLevelType w:val="hybridMultilevel"/>
    <w:tmpl w:val="E06AC5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9CF5F5E"/>
    <w:multiLevelType w:val="multilevel"/>
    <w:tmpl w:val="E26A85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2"/>
  </w:num>
  <w:num w:numId="3">
    <w:abstractNumId w:val="1"/>
  </w:num>
  <w:num w:numId="4">
    <w:abstractNumId w:val="6"/>
  </w:num>
  <w:num w:numId="5">
    <w:abstractNumId w:val="0"/>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2"/>
  <w:proofState w:spelling="clean" w:grammar="clean"/>
  <w:documentProtection w:edit="readOnly" w:formatting="1" w:enforcement="1" w:cryptProviderType="rsaAES" w:cryptAlgorithmClass="hash" w:cryptAlgorithmType="typeAny" w:cryptAlgorithmSid="14" w:cryptSpinCount="100000" w:hash="Zat3ajVV7Yz+JZKRWxtrNDnchPKVXWUFJCLwAvfgwHH6LN44k1C/OkhD1jsjdnMPz5e6JaULYykxlC0yfStNbQ==" w:salt="U0RUuFfXOm8uA2S7N8Zkog=="/>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55FA"/>
    <w:rsid w:val="0000729D"/>
    <w:rsid w:val="0001072F"/>
    <w:rsid w:val="00014F38"/>
    <w:rsid w:val="000233C1"/>
    <w:rsid w:val="00024048"/>
    <w:rsid w:val="00026BC7"/>
    <w:rsid w:val="0003036D"/>
    <w:rsid w:val="000316AC"/>
    <w:rsid w:val="00034205"/>
    <w:rsid w:val="00035704"/>
    <w:rsid w:val="00035FD1"/>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7CA"/>
    <w:rsid w:val="00093C1A"/>
    <w:rsid w:val="00097FBC"/>
    <w:rsid w:val="000A0975"/>
    <w:rsid w:val="000A266C"/>
    <w:rsid w:val="000A7622"/>
    <w:rsid w:val="000A7F84"/>
    <w:rsid w:val="000B1EEB"/>
    <w:rsid w:val="000B22D3"/>
    <w:rsid w:val="000B2768"/>
    <w:rsid w:val="000B306E"/>
    <w:rsid w:val="000B3464"/>
    <w:rsid w:val="000B389E"/>
    <w:rsid w:val="000B4882"/>
    <w:rsid w:val="000B501D"/>
    <w:rsid w:val="000B5170"/>
    <w:rsid w:val="000B5CCE"/>
    <w:rsid w:val="000C0E5B"/>
    <w:rsid w:val="000C6BA7"/>
    <w:rsid w:val="000D3573"/>
    <w:rsid w:val="000D419F"/>
    <w:rsid w:val="000D4F0B"/>
    <w:rsid w:val="000D6BF2"/>
    <w:rsid w:val="000E69EF"/>
    <w:rsid w:val="000E7C46"/>
    <w:rsid w:val="000F0449"/>
    <w:rsid w:val="000F08DA"/>
    <w:rsid w:val="000F14F0"/>
    <w:rsid w:val="000F1D5E"/>
    <w:rsid w:val="000F33D0"/>
    <w:rsid w:val="000F36DB"/>
    <w:rsid w:val="000F5828"/>
    <w:rsid w:val="00101A98"/>
    <w:rsid w:val="00104CE6"/>
    <w:rsid w:val="00107EA8"/>
    <w:rsid w:val="00114114"/>
    <w:rsid w:val="001142E6"/>
    <w:rsid w:val="00117F89"/>
    <w:rsid w:val="00120313"/>
    <w:rsid w:val="001233A5"/>
    <w:rsid w:val="00123BC0"/>
    <w:rsid w:val="00123E80"/>
    <w:rsid w:val="00131A15"/>
    <w:rsid w:val="00131C28"/>
    <w:rsid w:val="001337B8"/>
    <w:rsid w:val="00134CF7"/>
    <w:rsid w:val="0014182B"/>
    <w:rsid w:val="001424F6"/>
    <w:rsid w:val="0014490B"/>
    <w:rsid w:val="00146A5C"/>
    <w:rsid w:val="00146E50"/>
    <w:rsid w:val="00150DB6"/>
    <w:rsid w:val="00154D34"/>
    <w:rsid w:val="00160E1F"/>
    <w:rsid w:val="00161372"/>
    <w:rsid w:val="001622DB"/>
    <w:rsid w:val="00163F71"/>
    <w:rsid w:val="0016524A"/>
    <w:rsid w:val="00166D9F"/>
    <w:rsid w:val="00173556"/>
    <w:rsid w:val="0017547F"/>
    <w:rsid w:val="00176A47"/>
    <w:rsid w:val="00176AEF"/>
    <w:rsid w:val="0018114F"/>
    <w:rsid w:val="00181ADF"/>
    <w:rsid w:val="00183A38"/>
    <w:rsid w:val="001854EA"/>
    <w:rsid w:val="00185C26"/>
    <w:rsid w:val="0018722C"/>
    <w:rsid w:val="00196C7C"/>
    <w:rsid w:val="001A1C71"/>
    <w:rsid w:val="001A1DF4"/>
    <w:rsid w:val="001A34C4"/>
    <w:rsid w:val="001B6E76"/>
    <w:rsid w:val="001C3A3F"/>
    <w:rsid w:val="001D1087"/>
    <w:rsid w:val="001D2448"/>
    <w:rsid w:val="001D3ADE"/>
    <w:rsid w:val="001D58D3"/>
    <w:rsid w:val="001D776C"/>
    <w:rsid w:val="001D7BCC"/>
    <w:rsid w:val="001E18FE"/>
    <w:rsid w:val="001E2B4F"/>
    <w:rsid w:val="001F3C29"/>
    <w:rsid w:val="001F70BC"/>
    <w:rsid w:val="001F7FBE"/>
    <w:rsid w:val="002016B1"/>
    <w:rsid w:val="00201875"/>
    <w:rsid w:val="00201AFD"/>
    <w:rsid w:val="00201FDC"/>
    <w:rsid w:val="002022D8"/>
    <w:rsid w:val="0020351F"/>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F59"/>
    <w:rsid w:val="0026261B"/>
    <w:rsid w:val="00272AF4"/>
    <w:rsid w:val="00276C06"/>
    <w:rsid w:val="00280198"/>
    <w:rsid w:val="00282094"/>
    <w:rsid w:val="00283B11"/>
    <w:rsid w:val="002843BC"/>
    <w:rsid w:val="00284A84"/>
    <w:rsid w:val="00285761"/>
    <w:rsid w:val="0029129F"/>
    <w:rsid w:val="00295426"/>
    <w:rsid w:val="00296B90"/>
    <w:rsid w:val="00297296"/>
    <w:rsid w:val="002A0668"/>
    <w:rsid w:val="002A2AE4"/>
    <w:rsid w:val="002A4A6A"/>
    <w:rsid w:val="002A6B8B"/>
    <w:rsid w:val="002A7F26"/>
    <w:rsid w:val="002A7FBB"/>
    <w:rsid w:val="002B14F6"/>
    <w:rsid w:val="002B1ED8"/>
    <w:rsid w:val="002B45EC"/>
    <w:rsid w:val="002B62C6"/>
    <w:rsid w:val="002C17A7"/>
    <w:rsid w:val="002C2DA5"/>
    <w:rsid w:val="002C4714"/>
    <w:rsid w:val="002C6160"/>
    <w:rsid w:val="002D02F2"/>
    <w:rsid w:val="002D28EA"/>
    <w:rsid w:val="002D36C2"/>
    <w:rsid w:val="002D3925"/>
    <w:rsid w:val="002D51BB"/>
    <w:rsid w:val="002D5BAE"/>
    <w:rsid w:val="002D5DDC"/>
    <w:rsid w:val="002D6AA3"/>
    <w:rsid w:val="002E5C33"/>
    <w:rsid w:val="002E5D29"/>
    <w:rsid w:val="002E6F1F"/>
    <w:rsid w:val="00300EE4"/>
    <w:rsid w:val="0030197F"/>
    <w:rsid w:val="00302094"/>
    <w:rsid w:val="0030223E"/>
    <w:rsid w:val="00303A1E"/>
    <w:rsid w:val="00303BBD"/>
    <w:rsid w:val="00313440"/>
    <w:rsid w:val="00314FCD"/>
    <w:rsid w:val="00324290"/>
    <w:rsid w:val="003244F4"/>
    <w:rsid w:val="00326099"/>
    <w:rsid w:val="00331737"/>
    <w:rsid w:val="0033243D"/>
    <w:rsid w:val="00335E45"/>
    <w:rsid w:val="0033652E"/>
    <w:rsid w:val="00340617"/>
    <w:rsid w:val="00340B13"/>
    <w:rsid w:val="00340CDB"/>
    <w:rsid w:val="003427C6"/>
    <w:rsid w:val="00343472"/>
    <w:rsid w:val="003455AA"/>
    <w:rsid w:val="00347634"/>
    <w:rsid w:val="00351E90"/>
    <w:rsid w:val="00353061"/>
    <w:rsid w:val="00356952"/>
    <w:rsid w:val="00360206"/>
    <w:rsid w:val="003624EE"/>
    <w:rsid w:val="003632E1"/>
    <w:rsid w:val="00363CD3"/>
    <w:rsid w:val="003656A9"/>
    <w:rsid w:val="00366852"/>
    <w:rsid w:val="00367973"/>
    <w:rsid w:val="003706EF"/>
    <w:rsid w:val="00370BE4"/>
    <w:rsid w:val="00371D56"/>
    <w:rsid w:val="0037755D"/>
    <w:rsid w:val="00381F0E"/>
    <w:rsid w:val="0038549B"/>
    <w:rsid w:val="0038628A"/>
    <w:rsid w:val="0038634F"/>
    <w:rsid w:val="00391C48"/>
    <w:rsid w:val="00394337"/>
    <w:rsid w:val="003A0BC9"/>
    <w:rsid w:val="003A437A"/>
    <w:rsid w:val="003A503E"/>
    <w:rsid w:val="003A6039"/>
    <w:rsid w:val="003B47FA"/>
    <w:rsid w:val="003B6208"/>
    <w:rsid w:val="003B7F8F"/>
    <w:rsid w:val="003C4172"/>
    <w:rsid w:val="003C437D"/>
    <w:rsid w:val="003C4456"/>
    <w:rsid w:val="003C528F"/>
    <w:rsid w:val="003D3301"/>
    <w:rsid w:val="003D4641"/>
    <w:rsid w:val="003E05B7"/>
    <w:rsid w:val="003E0C0A"/>
    <w:rsid w:val="003E1B08"/>
    <w:rsid w:val="003E4EC4"/>
    <w:rsid w:val="003E6CFF"/>
    <w:rsid w:val="0040089E"/>
    <w:rsid w:val="004010E3"/>
    <w:rsid w:val="004055B8"/>
    <w:rsid w:val="0040709D"/>
    <w:rsid w:val="004116A6"/>
    <w:rsid w:val="004122F9"/>
    <w:rsid w:val="004124D3"/>
    <w:rsid w:val="004139BA"/>
    <w:rsid w:val="00417842"/>
    <w:rsid w:val="00421CBC"/>
    <w:rsid w:val="0043008C"/>
    <w:rsid w:val="00430B91"/>
    <w:rsid w:val="004368C0"/>
    <w:rsid w:val="004374EF"/>
    <w:rsid w:val="00440F61"/>
    <w:rsid w:val="004421E2"/>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4E76"/>
    <w:rsid w:val="00487185"/>
    <w:rsid w:val="004873AE"/>
    <w:rsid w:val="00487718"/>
    <w:rsid w:val="00490ABE"/>
    <w:rsid w:val="004932A8"/>
    <w:rsid w:val="00497E47"/>
    <w:rsid w:val="004A0368"/>
    <w:rsid w:val="004A2715"/>
    <w:rsid w:val="004A2894"/>
    <w:rsid w:val="004A2B41"/>
    <w:rsid w:val="004A3B3E"/>
    <w:rsid w:val="004B2226"/>
    <w:rsid w:val="004B3755"/>
    <w:rsid w:val="004B6BED"/>
    <w:rsid w:val="004B77C2"/>
    <w:rsid w:val="004C0B3D"/>
    <w:rsid w:val="004C2D7B"/>
    <w:rsid w:val="004C3E47"/>
    <w:rsid w:val="004C45D2"/>
    <w:rsid w:val="004C5EEF"/>
    <w:rsid w:val="004D118A"/>
    <w:rsid w:val="004D1CB9"/>
    <w:rsid w:val="004D21C9"/>
    <w:rsid w:val="004E0EB2"/>
    <w:rsid w:val="004E34F8"/>
    <w:rsid w:val="004E3C84"/>
    <w:rsid w:val="004E528B"/>
    <w:rsid w:val="004F146C"/>
    <w:rsid w:val="004F1F3C"/>
    <w:rsid w:val="004F301D"/>
    <w:rsid w:val="0050408D"/>
    <w:rsid w:val="00504C6A"/>
    <w:rsid w:val="00510364"/>
    <w:rsid w:val="005116C9"/>
    <w:rsid w:val="00511BEE"/>
    <w:rsid w:val="005175E9"/>
    <w:rsid w:val="00520368"/>
    <w:rsid w:val="00524AED"/>
    <w:rsid w:val="0052658A"/>
    <w:rsid w:val="00533270"/>
    <w:rsid w:val="00537DA9"/>
    <w:rsid w:val="00540146"/>
    <w:rsid w:val="00541124"/>
    <w:rsid w:val="00543C22"/>
    <w:rsid w:val="0054405B"/>
    <w:rsid w:val="0054567F"/>
    <w:rsid w:val="00546B44"/>
    <w:rsid w:val="00553291"/>
    <w:rsid w:val="005546FF"/>
    <w:rsid w:val="00556B72"/>
    <w:rsid w:val="00557E01"/>
    <w:rsid w:val="005605E4"/>
    <w:rsid w:val="00563D7B"/>
    <w:rsid w:val="00563E3B"/>
    <w:rsid w:val="005643C8"/>
    <w:rsid w:val="005673D1"/>
    <w:rsid w:val="00570F38"/>
    <w:rsid w:val="00573955"/>
    <w:rsid w:val="00580E26"/>
    <w:rsid w:val="00580E33"/>
    <w:rsid w:val="00583225"/>
    <w:rsid w:val="0058724D"/>
    <w:rsid w:val="00596593"/>
    <w:rsid w:val="00596A35"/>
    <w:rsid w:val="005979CD"/>
    <w:rsid w:val="005A12F0"/>
    <w:rsid w:val="005A5291"/>
    <w:rsid w:val="005A6FD1"/>
    <w:rsid w:val="005B08F1"/>
    <w:rsid w:val="005B47BC"/>
    <w:rsid w:val="005C00EC"/>
    <w:rsid w:val="005C15C9"/>
    <w:rsid w:val="005C28A4"/>
    <w:rsid w:val="005C30E9"/>
    <w:rsid w:val="005C663B"/>
    <w:rsid w:val="005C7C30"/>
    <w:rsid w:val="005D1C38"/>
    <w:rsid w:val="005D1ED6"/>
    <w:rsid w:val="005D767A"/>
    <w:rsid w:val="005E02F9"/>
    <w:rsid w:val="005E2628"/>
    <w:rsid w:val="005E2C58"/>
    <w:rsid w:val="005E5F66"/>
    <w:rsid w:val="005F46EC"/>
    <w:rsid w:val="005F49C9"/>
    <w:rsid w:val="005F69D6"/>
    <w:rsid w:val="005F71CE"/>
    <w:rsid w:val="005F7A68"/>
    <w:rsid w:val="00601980"/>
    <w:rsid w:val="0060332C"/>
    <w:rsid w:val="00604C5A"/>
    <w:rsid w:val="00607F1D"/>
    <w:rsid w:val="00612DE8"/>
    <w:rsid w:val="00613EFD"/>
    <w:rsid w:val="00615A83"/>
    <w:rsid w:val="00617C12"/>
    <w:rsid w:val="00620EA0"/>
    <w:rsid w:val="00623E47"/>
    <w:rsid w:val="00624CD2"/>
    <w:rsid w:val="0062795C"/>
    <w:rsid w:val="00631A06"/>
    <w:rsid w:val="0063252C"/>
    <w:rsid w:val="00633D28"/>
    <w:rsid w:val="00633F1B"/>
    <w:rsid w:val="00634D07"/>
    <w:rsid w:val="00635799"/>
    <w:rsid w:val="00636A77"/>
    <w:rsid w:val="0064051B"/>
    <w:rsid w:val="00645D2C"/>
    <w:rsid w:val="00646044"/>
    <w:rsid w:val="0065016F"/>
    <w:rsid w:val="00650724"/>
    <w:rsid w:val="0065075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2C2"/>
    <w:rsid w:val="00693B53"/>
    <w:rsid w:val="00697377"/>
    <w:rsid w:val="00697AE1"/>
    <w:rsid w:val="006A1023"/>
    <w:rsid w:val="006A1F61"/>
    <w:rsid w:val="006A533C"/>
    <w:rsid w:val="006A5E52"/>
    <w:rsid w:val="006A6BE7"/>
    <w:rsid w:val="006A712D"/>
    <w:rsid w:val="006A755B"/>
    <w:rsid w:val="006A7B71"/>
    <w:rsid w:val="006B20FD"/>
    <w:rsid w:val="006B3B2B"/>
    <w:rsid w:val="006C024E"/>
    <w:rsid w:val="006C45D1"/>
    <w:rsid w:val="006C7ED1"/>
    <w:rsid w:val="006D75E1"/>
    <w:rsid w:val="006D7670"/>
    <w:rsid w:val="006E10F4"/>
    <w:rsid w:val="006E10FD"/>
    <w:rsid w:val="006E2996"/>
    <w:rsid w:val="006E2EEC"/>
    <w:rsid w:val="006E471E"/>
    <w:rsid w:val="006E4859"/>
    <w:rsid w:val="006E7F04"/>
    <w:rsid w:val="006F24E3"/>
    <w:rsid w:val="006F339C"/>
    <w:rsid w:val="006F61CF"/>
    <w:rsid w:val="006F6F64"/>
    <w:rsid w:val="007065D3"/>
    <w:rsid w:val="007071B1"/>
    <w:rsid w:val="00707EC1"/>
    <w:rsid w:val="00710582"/>
    <w:rsid w:val="00714EE9"/>
    <w:rsid w:val="007246B0"/>
    <w:rsid w:val="007258CB"/>
    <w:rsid w:val="007275FD"/>
    <w:rsid w:val="00730E29"/>
    <w:rsid w:val="00732FF6"/>
    <w:rsid w:val="00735393"/>
    <w:rsid w:val="00745E32"/>
    <w:rsid w:val="007466F7"/>
    <w:rsid w:val="00750E8B"/>
    <w:rsid w:val="00757D89"/>
    <w:rsid w:val="0076194B"/>
    <w:rsid w:val="00761994"/>
    <w:rsid w:val="007633CD"/>
    <w:rsid w:val="00763676"/>
    <w:rsid w:val="00772776"/>
    <w:rsid w:val="00776E56"/>
    <w:rsid w:val="00781619"/>
    <w:rsid w:val="00783390"/>
    <w:rsid w:val="0079146B"/>
    <w:rsid w:val="00791DD5"/>
    <w:rsid w:val="00794D9B"/>
    <w:rsid w:val="00795156"/>
    <w:rsid w:val="00796875"/>
    <w:rsid w:val="007971E8"/>
    <w:rsid w:val="0079756E"/>
    <w:rsid w:val="007A1233"/>
    <w:rsid w:val="007A258F"/>
    <w:rsid w:val="007A3B3A"/>
    <w:rsid w:val="007B0BBA"/>
    <w:rsid w:val="007B18AD"/>
    <w:rsid w:val="007B65A0"/>
    <w:rsid w:val="007C16F7"/>
    <w:rsid w:val="007D25DB"/>
    <w:rsid w:val="007D51E8"/>
    <w:rsid w:val="007D655B"/>
    <w:rsid w:val="007D681A"/>
    <w:rsid w:val="007D762B"/>
    <w:rsid w:val="007D7C64"/>
    <w:rsid w:val="007E27B0"/>
    <w:rsid w:val="007E2E07"/>
    <w:rsid w:val="007E491C"/>
    <w:rsid w:val="007E53E2"/>
    <w:rsid w:val="007E604C"/>
    <w:rsid w:val="007E714E"/>
    <w:rsid w:val="007F0413"/>
    <w:rsid w:val="007F12C0"/>
    <w:rsid w:val="007F3210"/>
    <w:rsid w:val="007F336A"/>
    <w:rsid w:val="007F4E20"/>
    <w:rsid w:val="007F63FF"/>
    <w:rsid w:val="007F6D79"/>
    <w:rsid w:val="007F7A0B"/>
    <w:rsid w:val="0080037D"/>
    <w:rsid w:val="008061E0"/>
    <w:rsid w:val="0080711D"/>
    <w:rsid w:val="00813292"/>
    <w:rsid w:val="00813E40"/>
    <w:rsid w:val="00815B34"/>
    <w:rsid w:val="00816489"/>
    <w:rsid w:val="00817C16"/>
    <w:rsid w:val="00820049"/>
    <w:rsid w:val="0082013E"/>
    <w:rsid w:val="00822617"/>
    <w:rsid w:val="00824B15"/>
    <w:rsid w:val="008322E3"/>
    <w:rsid w:val="00834DF7"/>
    <w:rsid w:val="00836F01"/>
    <w:rsid w:val="008406F5"/>
    <w:rsid w:val="00841F1E"/>
    <w:rsid w:val="00842203"/>
    <w:rsid w:val="008506EC"/>
    <w:rsid w:val="00850E3E"/>
    <w:rsid w:val="0085740D"/>
    <w:rsid w:val="00864432"/>
    <w:rsid w:val="008649A3"/>
    <w:rsid w:val="0086670A"/>
    <w:rsid w:val="00870BA1"/>
    <w:rsid w:val="00873CDE"/>
    <w:rsid w:val="00874421"/>
    <w:rsid w:val="008747B2"/>
    <w:rsid w:val="00875997"/>
    <w:rsid w:val="0087796C"/>
    <w:rsid w:val="00880932"/>
    <w:rsid w:val="008815F7"/>
    <w:rsid w:val="008825B5"/>
    <w:rsid w:val="00885E74"/>
    <w:rsid w:val="00886B14"/>
    <w:rsid w:val="008919C3"/>
    <w:rsid w:val="008927F4"/>
    <w:rsid w:val="00893B58"/>
    <w:rsid w:val="00894E4C"/>
    <w:rsid w:val="0089642A"/>
    <w:rsid w:val="008A1743"/>
    <w:rsid w:val="008A23DD"/>
    <w:rsid w:val="008A6C51"/>
    <w:rsid w:val="008B15CF"/>
    <w:rsid w:val="008B2242"/>
    <w:rsid w:val="008B47A0"/>
    <w:rsid w:val="008B4AD1"/>
    <w:rsid w:val="008B6D93"/>
    <w:rsid w:val="008B7AF1"/>
    <w:rsid w:val="008C3543"/>
    <w:rsid w:val="008D0F0D"/>
    <w:rsid w:val="008D0FF2"/>
    <w:rsid w:val="008D14D6"/>
    <w:rsid w:val="008D1D7F"/>
    <w:rsid w:val="008D3526"/>
    <w:rsid w:val="008E5136"/>
    <w:rsid w:val="008F0401"/>
    <w:rsid w:val="008F04C1"/>
    <w:rsid w:val="008F2457"/>
    <w:rsid w:val="008F252A"/>
    <w:rsid w:val="008F6341"/>
    <w:rsid w:val="008F6AFD"/>
    <w:rsid w:val="008F7645"/>
    <w:rsid w:val="0090248F"/>
    <w:rsid w:val="00902F25"/>
    <w:rsid w:val="00903898"/>
    <w:rsid w:val="0090407E"/>
    <w:rsid w:val="00905334"/>
    <w:rsid w:val="009072BD"/>
    <w:rsid w:val="00907ABB"/>
    <w:rsid w:val="00911307"/>
    <w:rsid w:val="00915110"/>
    <w:rsid w:val="009151B5"/>
    <w:rsid w:val="00916ADA"/>
    <w:rsid w:val="00916C64"/>
    <w:rsid w:val="00917E3F"/>
    <w:rsid w:val="00925107"/>
    <w:rsid w:val="00925421"/>
    <w:rsid w:val="009267EE"/>
    <w:rsid w:val="00927998"/>
    <w:rsid w:val="00932185"/>
    <w:rsid w:val="009346E4"/>
    <w:rsid w:val="00934D88"/>
    <w:rsid w:val="00935F23"/>
    <w:rsid w:val="009372D8"/>
    <w:rsid w:val="00937C32"/>
    <w:rsid w:val="00937D12"/>
    <w:rsid w:val="00940ED2"/>
    <w:rsid w:val="00946997"/>
    <w:rsid w:val="0094737A"/>
    <w:rsid w:val="00950094"/>
    <w:rsid w:val="0095139E"/>
    <w:rsid w:val="00951536"/>
    <w:rsid w:val="00952B32"/>
    <w:rsid w:val="00952C61"/>
    <w:rsid w:val="00954B3E"/>
    <w:rsid w:val="009554A6"/>
    <w:rsid w:val="00956FEB"/>
    <w:rsid w:val="00963929"/>
    <w:rsid w:val="009650D5"/>
    <w:rsid w:val="0096535F"/>
    <w:rsid w:val="0096567D"/>
    <w:rsid w:val="00965F35"/>
    <w:rsid w:val="00966500"/>
    <w:rsid w:val="009713D8"/>
    <w:rsid w:val="009729A3"/>
    <w:rsid w:val="009732A9"/>
    <w:rsid w:val="00977F1D"/>
    <w:rsid w:val="00982217"/>
    <w:rsid w:val="00984B39"/>
    <w:rsid w:val="00986A83"/>
    <w:rsid w:val="00990645"/>
    <w:rsid w:val="009A130B"/>
    <w:rsid w:val="009A2639"/>
    <w:rsid w:val="009A397F"/>
    <w:rsid w:val="009B0364"/>
    <w:rsid w:val="009B1E95"/>
    <w:rsid w:val="009B4F83"/>
    <w:rsid w:val="009B6983"/>
    <w:rsid w:val="009C5450"/>
    <w:rsid w:val="009C5716"/>
    <w:rsid w:val="009D316A"/>
    <w:rsid w:val="009D3527"/>
    <w:rsid w:val="009D5368"/>
    <w:rsid w:val="009D54DF"/>
    <w:rsid w:val="009E56AC"/>
    <w:rsid w:val="009E56AF"/>
    <w:rsid w:val="009E678D"/>
    <w:rsid w:val="009E79BB"/>
    <w:rsid w:val="009F28E2"/>
    <w:rsid w:val="009F4BDF"/>
    <w:rsid w:val="009F60BA"/>
    <w:rsid w:val="009F7F44"/>
    <w:rsid w:val="00A006DC"/>
    <w:rsid w:val="00A01B8D"/>
    <w:rsid w:val="00A034AE"/>
    <w:rsid w:val="00A035F5"/>
    <w:rsid w:val="00A11F34"/>
    <w:rsid w:val="00A133C4"/>
    <w:rsid w:val="00A1350A"/>
    <w:rsid w:val="00A231A4"/>
    <w:rsid w:val="00A26C0C"/>
    <w:rsid w:val="00A310DA"/>
    <w:rsid w:val="00A31961"/>
    <w:rsid w:val="00A32FCB"/>
    <w:rsid w:val="00A3561C"/>
    <w:rsid w:val="00A400BC"/>
    <w:rsid w:val="00A40701"/>
    <w:rsid w:val="00A42169"/>
    <w:rsid w:val="00A424F1"/>
    <w:rsid w:val="00A426B2"/>
    <w:rsid w:val="00A45C52"/>
    <w:rsid w:val="00A45EE8"/>
    <w:rsid w:val="00A465FC"/>
    <w:rsid w:val="00A47B50"/>
    <w:rsid w:val="00A50459"/>
    <w:rsid w:val="00A506CB"/>
    <w:rsid w:val="00A52369"/>
    <w:rsid w:val="00A52A88"/>
    <w:rsid w:val="00A55701"/>
    <w:rsid w:val="00A56ED1"/>
    <w:rsid w:val="00A638F0"/>
    <w:rsid w:val="00A648A4"/>
    <w:rsid w:val="00A650B2"/>
    <w:rsid w:val="00A7290A"/>
    <w:rsid w:val="00A75006"/>
    <w:rsid w:val="00A81E28"/>
    <w:rsid w:val="00A82932"/>
    <w:rsid w:val="00A82D07"/>
    <w:rsid w:val="00A84842"/>
    <w:rsid w:val="00A868FB"/>
    <w:rsid w:val="00A879A0"/>
    <w:rsid w:val="00A915ED"/>
    <w:rsid w:val="00A91CF2"/>
    <w:rsid w:val="00A93BA4"/>
    <w:rsid w:val="00A9416E"/>
    <w:rsid w:val="00AA493D"/>
    <w:rsid w:val="00AA63E0"/>
    <w:rsid w:val="00AA7061"/>
    <w:rsid w:val="00AB4807"/>
    <w:rsid w:val="00AB4813"/>
    <w:rsid w:val="00AC0052"/>
    <w:rsid w:val="00AC04D6"/>
    <w:rsid w:val="00AC4C45"/>
    <w:rsid w:val="00AC6918"/>
    <w:rsid w:val="00AD0685"/>
    <w:rsid w:val="00AD38C1"/>
    <w:rsid w:val="00AD5A78"/>
    <w:rsid w:val="00AD6D98"/>
    <w:rsid w:val="00AD6DD6"/>
    <w:rsid w:val="00AE1517"/>
    <w:rsid w:val="00AE4078"/>
    <w:rsid w:val="00AE4230"/>
    <w:rsid w:val="00AE69D7"/>
    <w:rsid w:val="00AE71AA"/>
    <w:rsid w:val="00AF1374"/>
    <w:rsid w:val="00AF1E8A"/>
    <w:rsid w:val="00AF2DE8"/>
    <w:rsid w:val="00AF5947"/>
    <w:rsid w:val="00AF692A"/>
    <w:rsid w:val="00AF6D69"/>
    <w:rsid w:val="00AF7626"/>
    <w:rsid w:val="00B00F28"/>
    <w:rsid w:val="00B028E6"/>
    <w:rsid w:val="00B03D08"/>
    <w:rsid w:val="00B05BF7"/>
    <w:rsid w:val="00B079F6"/>
    <w:rsid w:val="00B1094A"/>
    <w:rsid w:val="00B129D1"/>
    <w:rsid w:val="00B12F61"/>
    <w:rsid w:val="00B14CBC"/>
    <w:rsid w:val="00B16861"/>
    <w:rsid w:val="00B1760D"/>
    <w:rsid w:val="00B17FF0"/>
    <w:rsid w:val="00B30468"/>
    <w:rsid w:val="00B32160"/>
    <w:rsid w:val="00B32B07"/>
    <w:rsid w:val="00B336E9"/>
    <w:rsid w:val="00B3397D"/>
    <w:rsid w:val="00B33DFE"/>
    <w:rsid w:val="00B3426B"/>
    <w:rsid w:val="00B34F7B"/>
    <w:rsid w:val="00B35999"/>
    <w:rsid w:val="00B43CB2"/>
    <w:rsid w:val="00B44237"/>
    <w:rsid w:val="00B47D09"/>
    <w:rsid w:val="00B50108"/>
    <w:rsid w:val="00B525D3"/>
    <w:rsid w:val="00B55B5C"/>
    <w:rsid w:val="00B56290"/>
    <w:rsid w:val="00B61B54"/>
    <w:rsid w:val="00B6351D"/>
    <w:rsid w:val="00B64203"/>
    <w:rsid w:val="00B6519E"/>
    <w:rsid w:val="00B66AF1"/>
    <w:rsid w:val="00B70245"/>
    <w:rsid w:val="00B703C2"/>
    <w:rsid w:val="00B72F10"/>
    <w:rsid w:val="00B74E41"/>
    <w:rsid w:val="00B7740D"/>
    <w:rsid w:val="00B77B65"/>
    <w:rsid w:val="00B810DE"/>
    <w:rsid w:val="00B82F58"/>
    <w:rsid w:val="00B839A9"/>
    <w:rsid w:val="00B83A71"/>
    <w:rsid w:val="00B84C63"/>
    <w:rsid w:val="00B86814"/>
    <w:rsid w:val="00B86988"/>
    <w:rsid w:val="00B87730"/>
    <w:rsid w:val="00B910CB"/>
    <w:rsid w:val="00B91743"/>
    <w:rsid w:val="00B91D38"/>
    <w:rsid w:val="00B927D2"/>
    <w:rsid w:val="00B935A4"/>
    <w:rsid w:val="00B945E5"/>
    <w:rsid w:val="00B9636B"/>
    <w:rsid w:val="00B974AD"/>
    <w:rsid w:val="00BA22C6"/>
    <w:rsid w:val="00BA316D"/>
    <w:rsid w:val="00BA3E20"/>
    <w:rsid w:val="00BA5FEF"/>
    <w:rsid w:val="00BA7628"/>
    <w:rsid w:val="00BB2130"/>
    <w:rsid w:val="00BB30B6"/>
    <w:rsid w:val="00BB37FD"/>
    <w:rsid w:val="00BB40CB"/>
    <w:rsid w:val="00BB7C37"/>
    <w:rsid w:val="00BC168F"/>
    <w:rsid w:val="00BC1E95"/>
    <w:rsid w:val="00BC2262"/>
    <w:rsid w:val="00BC3D81"/>
    <w:rsid w:val="00BC420A"/>
    <w:rsid w:val="00BC4BC3"/>
    <w:rsid w:val="00BC540B"/>
    <w:rsid w:val="00BC7302"/>
    <w:rsid w:val="00BD01F3"/>
    <w:rsid w:val="00BD0D8D"/>
    <w:rsid w:val="00BD439F"/>
    <w:rsid w:val="00BD4F14"/>
    <w:rsid w:val="00BE11E5"/>
    <w:rsid w:val="00BE2644"/>
    <w:rsid w:val="00BE42F3"/>
    <w:rsid w:val="00BE52C1"/>
    <w:rsid w:val="00BE551C"/>
    <w:rsid w:val="00BF4ECA"/>
    <w:rsid w:val="00BF6ECD"/>
    <w:rsid w:val="00BF790B"/>
    <w:rsid w:val="00C01E67"/>
    <w:rsid w:val="00C05302"/>
    <w:rsid w:val="00C06B6B"/>
    <w:rsid w:val="00C06F37"/>
    <w:rsid w:val="00C0799A"/>
    <w:rsid w:val="00C10098"/>
    <w:rsid w:val="00C10EB0"/>
    <w:rsid w:val="00C12836"/>
    <w:rsid w:val="00C13438"/>
    <w:rsid w:val="00C170FF"/>
    <w:rsid w:val="00C173E1"/>
    <w:rsid w:val="00C2019E"/>
    <w:rsid w:val="00C24D1C"/>
    <w:rsid w:val="00C26839"/>
    <w:rsid w:val="00C27AEF"/>
    <w:rsid w:val="00C3110E"/>
    <w:rsid w:val="00C3466C"/>
    <w:rsid w:val="00C35474"/>
    <w:rsid w:val="00C355FF"/>
    <w:rsid w:val="00C3760C"/>
    <w:rsid w:val="00C41A64"/>
    <w:rsid w:val="00C44907"/>
    <w:rsid w:val="00C47122"/>
    <w:rsid w:val="00C47959"/>
    <w:rsid w:val="00C47CEA"/>
    <w:rsid w:val="00C515E0"/>
    <w:rsid w:val="00C51DED"/>
    <w:rsid w:val="00C531A3"/>
    <w:rsid w:val="00C55D09"/>
    <w:rsid w:val="00C57F24"/>
    <w:rsid w:val="00C6314A"/>
    <w:rsid w:val="00C63EA6"/>
    <w:rsid w:val="00C6619F"/>
    <w:rsid w:val="00C6624A"/>
    <w:rsid w:val="00C742C3"/>
    <w:rsid w:val="00C75559"/>
    <w:rsid w:val="00C76D88"/>
    <w:rsid w:val="00C7785D"/>
    <w:rsid w:val="00C77A26"/>
    <w:rsid w:val="00C8464F"/>
    <w:rsid w:val="00C85BDD"/>
    <w:rsid w:val="00C86B81"/>
    <w:rsid w:val="00C91557"/>
    <w:rsid w:val="00C92F74"/>
    <w:rsid w:val="00C93EFC"/>
    <w:rsid w:val="00C96A0A"/>
    <w:rsid w:val="00C97659"/>
    <w:rsid w:val="00CA1C19"/>
    <w:rsid w:val="00CA204D"/>
    <w:rsid w:val="00CA2E14"/>
    <w:rsid w:val="00CA60CD"/>
    <w:rsid w:val="00CB10E9"/>
    <w:rsid w:val="00CB11D6"/>
    <w:rsid w:val="00CB5475"/>
    <w:rsid w:val="00CB665E"/>
    <w:rsid w:val="00CB6E09"/>
    <w:rsid w:val="00CC09A7"/>
    <w:rsid w:val="00CC0FD9"/>
    <w:rsid w:val="00CC1F8F"/>
    <w:rsid w:val="00CC5AE4"/>
    <w:rsid w:val="00CD139B"/>
    <w:rsid w:val="00CD5E59"/>
    <w:rsid w:val="00CD7831"/>
    <w:rsid w:val="00CE05D4"/>
    <w:rsid w:val="00CE4712"/>
    <w:rsid w:val="00CF53EE"/>
    <w:rsid w:val="00D01E5B"/>
    <w:rsid w:val="00D02378"/>
    <w:rsid w:val="00D02BE9"/>
    <w:rsid w:val="00D101DD"/>
    <w:rsid w:val="00D14423"/>
    <w:rsid w:val="00D15F27"/>
    <w:rsid w:val="00D17394"/>
    <w:rsid w:val="00D17B7F"/>
    <w:rsid w:val="00D21541"/>
    <w:rsid w:val="00D23FFF"/>
    <w:rsid w:val="00D258EF"/>
    <w:rsid w:val="00D2778A"/>
    <w:rsid w:val="00D31043"/>
    <w:rsid w:val="00D317B7"/>
    <w:rsid w:val="00D31C7E"/>
    <w:rsid w:val="00D32077"/>
    <w:rsid w:val="00D324C0"/>
    <w:rsid w:val="00D34A13"/>
    <w:rsid w:val="00D3640D"/>
    <w:rsid w:val="00D42AE0"/>
    <w:rsid w:val="00D43F4A"/>
    <w:rsid w:val="00D45330"/>
    <w:rsid w:val="00D45705"/>
    <w:rsid w:val="00D45A48"/>
    <w:rsid w:val="00D45DB8"/>
    <w:rsid w:val="00D45FAE"/>
    <w:rsid w:val="00D505CD"/>
    <w:rsid w:val="00D50821"/>
    <w:rsid w:val="00D524E4"/>
    <w:rsid w:val="00D52D25"/>
    <w:rsid w:val="00D64619"/>
    <w:rsid w:val="00D65A57"/>
    <w:rsid w:val="00D66306"/>
    <w:rsid w:val="00D66B18"/>
    <w:rsid w:val="00D726DB"/>
    <w:rsid w:val="00D73164"/>
    <w:rsid w:val="00D74FD7"/>
    <w:rsid w:val="00D77E53"/>
    <w:rsid w:val="00D80F44"/>
    <w:rsid w:val="00D8135F"/>
    <w:rsid w:val="00D81DD5"/>
    <w:rsid w:val="00D86FF0"/>
    <w:rsid w:val="00D87BB8"/>
    <w:rsid w:val="00D90BD9"/>
    <w:rsid w:val="00D932C5"/>
    <w:rsid w:val="00D939A7"/>
    <w:rsid w:val="00D9581C"/>
    <w:rsid w:val="00D95DCB"/>
    <w:rsid w:val="00D96228"/>
    <w:rsid w:val="00DA38EF"/>
    <w:rsid w:val="00DA5459"/>
    <w:rsid w:val="00DB357A"/>
    <w:rsid w:val="00DB4233"/>
    <w:rsid w:val="00DB5097"/>
    <w:rsid w:val="00DC4F7C"/>
    <w:rsid w:val="00DC7134"/>
    <w:rsid w:val="00DC7C2C"/>
    <w:rsid w:val="00DD2256"/>
    <w:rsid w:val="00DD3830"/>
    <w:rsid w:val="00DD4B55"/>
    <w:rsid w:val="00DD5871"/>
    <w:rsid w:val="00DE2F66"/>
    <w:rsid w:val="00DE4173"/>
    <w:rsid w:val="00DE4592"/>
    <w:rsid w:val="00DF5611"/>
    <w:rsid w:val="00DF6125"/>
    <w:rsid w:val="00DF6FB7"/>
    <w:rsid w:val="00E06A1F"/>
    <w:rsid w:val="00E06B5C"/>
    <w:rsid w:val="00E13E05"/>
    <w:rsid w:val="00E153E6"/>
    <w:rsid w:val="00E15784"/>
    <w:rsid w:val="00E16734"/>
    <w:rsid w:val="00E179BE"/>
    <w:rsid w:val="00E20401"/>
    <w:rsid w:val="00E264D8"/>
    <w:rsid w:val="00E319F9"/>
    <w:rsid w:val="00E33192"/>
    <w:rsid w:val="00E331C7"/>
    <w:rsid w:val="00E35240"/>
    <w:rsid w:val="00E36E18"/>
    <w:rsid w:val="00E37099"/>
    <w:rsid w:val="00E3741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2042"/>
    <w:rsid w:val="00EC4C2A"/>
    <w:rsid w:val="00EC6764"/>
    <w:rsid w:val="00EC726F"/>
    <w:rsid w:val="00EC7743"/>
    <w:rsid w:val="00EC7B8C"/>
    <w:rsid w:val="00ED2540"/>
    <w:rsid w:val="00ED48A6"/>
    <w:rsid w:val="00ED521A"/>
    <w:rsid w:val="00EE1F48"/>
    <w:rsid w:val="00EE3C5A"/>
    <w:rsid w:val="00EE4E0F"/>
    <w:rsid w:val="00EE504D"/>
    <w:rsid w:val="00EE554B"/>
    <w:rsid w:val="00EE75E3"/>
    <w:rsid w:val="00EE7777"/>
    <w:rsid w:val="00EF0C86"/>
    <w:rsid w:val="00EF2D7A"/>
    <w:rsid w:val="00EF586D"/>
    <w:rsid w:val="00F00B9A"/>
    <w:rsid w:val="00F0236E"/>
    <w:rsid w:val="00F0246E"/>
    <w:rsid w:val="00F026DB"/>
    <w:rsid w:val="00F04133"/>
    <w:rsid w:val="00F07255"/>
    <w:rsid w:val="00F12233"/>
    <w:rsid w:val="00F12CE1"/>
    <w:rsid w:val="00F14096"/>
    <w:rsid w:val="00F14820"/>
    <w:rsid w:val="00F24EBC"/>
    <w:rsid w:val="00F277D9"/>
    <w:rsid w:val="00F30DED"/>
    <w:rsid w:val="00F31DB2"/>
    <w:rsid w:val="00F37720"/>
    <w:rsid w:val="00F40461"/>
    <w:rsid w:val="00F4046D"/>
    <w:rsid w:val="00F40A6C"/>
    <w:rsid w:val="00F44EA5"/>
    <w:rsid w:val="00F4518D"/>
    <w:rsid w:val="00F46AEA"/>
    <w:rsid w:val="00F46C28"/>
    <w:rsid w:val="00F46CF6"/>
    <w:rsid w:val="00F51019"/>
    <w:rsid w:val="00F52179"/>
    <w:rsid w:val="00F52B79"/>
    <w:rsid w:val="00F559A5"/>
    <w:rsid w:val="00F55F9D"/>
    <w:rsid w:val="00F56CBB"/>
    <w:rsid w:val="00F56E1A"/>
    <w:rsid w:val="00F60EEE"/>
    <w:rsid w:val="00F6204B"/>
    <w:rsid w:val="00F62CDA"/>
    <w:rsid w:val="00F62D78"/>
    <w:rsid w:val="00F6448C"/>
    <w:rsid w:val="00F65D8A"/>
    <w:rsid w:val="00F74422"/>
    <w:rsid w:val="00F76222"/>
    <w:rsid w:val="00F83712"/>
    <w:rsid w:val="00F86BEC"/>
    <w:rsid w:val="00F87A9B"/>
    <w:rsid w:val="00F9447B"/>
    <w:rsid w:val="00F944E0"/>
    <w:rsid w:val="00F95C39"/>
    <w:rsid w:val="00FA132A"/>
    <w:rsid w:val="00FA1FC3"/>
    <w:rsid w:val="00FA431A"/>
    <w:rsid w:val="00FA54C6"/>
    <w:rsid w:val="00FA5E0B"/>
    <w:rsid w:val="00FA7BFA"/>
    <w:rsid w:val="00FB00F5"/>
    <w:rsid w:val="00FB0527"/>
    <w:rsid w:val="00FB0DDA"/>
    <w:rsid w:val="00FB3A37"/>
    <w:rsid w:val="00FB635D"/>
    <w:rsid w:val="00FB6BC1"/>
    <w:rsid w:val="00FB6D8A"/>
    <w:rsid w:val="00FC0EED"/>
    <w:rsid w:val="00FC11D2"/>
    <w:rsid w:val="00FC1405"/>
    <w:rsid w:val="00FC5721"/>
    <w:rsid w:val="00FD0FFF"/>
    <w:rsid w:val="00FD228F"/>
    <w:rsid w:val="00FE0F96"/>
    <w:rsid w:val="00FE2208"/>
    <w:rsid w:val="00FE2769"/>
    <w:rsid w:val="00FE2ED0"/>
    <w:rsid w:val="00FE3C8C"/>
    <w:rsid w:val="00FE430B"/>
    <w:rsid w:val="00FE46AF"/>
    <w:rsid w:val="00FE73C3"/>
    <w:rsid w:val="00FF1F94"/>
    <w:rsid w:val="00FF2B49"/>
    <w:rsid w:val="00FF3001"/>
    <w:rsid w:val="00FF5582"/>
    <w:rsid w:val="00FF76F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617C1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617C12"/>
    <w:rPr>
      <w:color w:val="0000FF"/>
      <w:u w:val="single"/>
    </w:rPr>
  </w:style>
  <w:style w:type="character" w:customStyle="1" w:styleId="inline-equationlabel">
    <w:name w:val="inline-equation__label"/>
    <w:basedOn w:val="DefaultParagraphFont"/>
    <w:rsid w:val="00617C12"/>
  </w:style>
  <w:style w:type="character" w:customStyle="1" w:styleId="number">
    <w:name w:val="number"/>
    <w:basedOn w:val="DefaultParagraphFont"/>
    <w:rsid w:val="00617C12"/>
  </w:style>
  <w:style w:type="character" w:customStyle="1" w:styleId="figurelink">
    <w:name w:val="figurelink"/>
    <w:basedOn w:val="DefaultParagraphFont"/>
    <w:rsid w:val="00617C12"/>
  </w:style>
  <w:style w:type="paragraph" w:customStyle="1" w:styleId="msonormal0">
    <w:name w:val="msonormal"/>
    <w:basedOn w:val="Normal"/>
    <w:rsid w:val="00963929"/>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963929"/>
    <w:rPr>
      <w:color w:val="800080"/>
      <w:u w:val="single"/>
    </w:rPr>
  </w:style>
  <w:style w:type="character" w:customStyle="1" w:styleId="inline-equationconstruct">
    <w:name w:val="inline-equation__construct"/>
    <w:basedOn w:val="DefaultParagraphFont"/>
    <w:rsid w:val="00963929"/>
  </w:style>
  <w:style w:type="character" w:customStyle="1" w:styleId="smallcaps">
    <w:name w:val="smallcaps"/>
    <w:basedOn w:val="DefaultParagraphFont"/>
    <w:rsid w:val="00963929"/>
  </w:style>
  <w:style w:type="character" w:customStyle="1" w:styleId="table-captionlabel">
    <w:name w:val="table-caption__label"/>
    <w:basedOn w:val="DefaultParagraphFont"/>
    <w:rsid w:val="00963929"/>
  </w:style>
  <w:style w:type="character" w:customStyle="1" w:styleId="sectiontitle">
    <w:name w:val="section__title"/>
    <w:basedOn w:val="DefaultParagraphFont"/>
    <w:rsid w:val="00963929"/>
  </w:style>
  <w:style w:type="character" w:customStyle="1" w:styleId="author">
    <w:name w:val="author"/>
    <w:basedOn w:val="DefaultParagraphFont"/>
    <w:rsid w:val="00963929"/>
  </w:style>
  <w:style w:type="character" w:customStyle="1" w:styleId="pubyear">
    <w:name w:val="pubyear"/>
    <w:basedOn w:val="DefaultParagraphFont"/>
    <w:rsid w:val="00963929"/>
  </w:style>
  <w:style w:type="character" w:customStyle="1" w:styleId="articletitle">
    <w:name w:val="articletitle"/>
    <w:basedOn w:val="DefaultParagraphFont"/>
    <w:rsid w:val="00963929"/>
  </w:style>
  <w:style w:type="character" w:customStyle="1" w:styleId="vol">
    <w:name w:val="vol"/>
    <w:basedOn w:val="DefaultParagraphFont"/>
    <w:rsid w:val="00963929"/>
  </w:style>
  <w:style w:type="character" w:customStyle="1" w:styleId="pagefirst">
    <w:name w:val="pagefirst"/>
    <w:basedOn w:val="DefaultParagraphFont"/>
    <w:rsid w:val="00963929"/>
  </w:style>
  <w:style w:type="character" w:customStyle="1" w:styleId="pagelast">
    <w:name w:val="pagelast"/>
    <w:basedOn w:val="DefaultParagraphFont"/>
    <w:rsid w:val="00963929"/>
  </w:style>
  <w:style w:type="character" w:customStyle="1" w:styleId="openurl">
    <w:name w:val="openurl"/>
    <w:basedOn w:val="DefaultParagraphFont"/>
    <w:rsid w:val="00963929"/>
  </w:style>
  <w:style w:type="character" w:customStyle="1" w:styleId="booktitle0">
    <w:name w:val="booktitle"/>
    <w:basedOn w:val="DefaultParagraphFont"/>
    <w:rsid w:val="00963929"/>
  </w:style>
  <w:style w:type="character" w:customStyle="1" w:styleId="publisherlocation">
    <w:name w:val="publisherlocation"/>
    <w:basedOn w:val="DefaultParagraphFont"/>
    <w:rsid w:val="00963929"/>
  </w:style>
  <w:style w:type="character" w:customStyle="1" w:styleId="othertitle">
    <w:name w:val="othertitle"/>
    <w:basedOn w:val="DefaultParagraphFont"/>
    <w:rsid w:val="00963929"/>
  </w:style>
  <w:style w:type="character" w:customStyle="1" w:styleId="chaptertitle">
    <w:name w:val="chaptertitle"/>
    <w:basedOn w:val="DefaultParagraphFont"/>
    <w:rsid w:val="00963929"/>
  </w:style>
  <w:style w:type="character" w:customStyle="1" w:styleId="editor">
    <w:name w:val="editor"/>
    <w:basedOn w:val="DefaultParagraphFont"/>
    <w:rsid w:val="00963929"/>
  </w:style>
  <w:style w:type="character" w:customStyle="1" w:styleId="groupname">
    <w:name w:val="groupname"/>
    <w:basedOn w:val="DefaultParagraphFont"/>
    <w:rsid w:val="00963929"/>
  </w:style>
  <w:style w:type="character" w:styleId="PlaceholderText">
    <w:name w:val="Placeholder Text"/>
    <w:basedOn w:val="DefaultParagraphFont"/>
    <w:uiPriority w:val="99"/>
    <w:semiHidden/>
    <w:rsid w:val="009B1E9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9759734">
      <w:bodyDiv w:val="1"/>
      <w:marLeft w:val="0"/>
      <w:marRight w:val="0"/>
      <w:marTop w:val="0"/>
      <w:marBottom w:val="0"/>
      <w:divBdr>
        <w:top w:val="none" w:sz="0" w:space="0" w:color="auto"/>
        <w:left w:val="none" w:sz="0" w:space="0" w:color="auto"/>
        <w:bottom w:val="none" w:sz="0" w:space="0" w:color="auto"/>
        <w:right w:val="none" w:sz="0" w:space="0" w:color="auto"/>
      </w:divBdr>
      <w:divsChild>
        <w:div w:id="1927766919">
          <w:marLeft w:val="0"/>
          <w:marRight w:val="0"/>
          <w:marTop w:val="0"/>
          <w:marBottom w:val="0"/>
          <w:divBdr>
            <w:top w:val="none" w:sz="0" w:space="0" w:color="auto"/>
            <w:left w:val="none" w:sz="0" w:space="0" w:color="auto"/>
            <w:bottom w:val="none" w:sz="0" w:space="0" w:color="auto"/>
            <w:right w:val="none" w:sz="0" w:space="0" w:color="auto"/>
          </w:divBdr>
          <w:divsChild>
            <w:div w:id="456526511">
              <w:marLeft w:val="0"/>
              <w:marRight w:val="0"/>
              <w:marTop w:val="0"/>
              <w:marBottom w:val="0"/>
              <w:divBdr>
                <w:top w:val="none" w:sz="0" w:space="0" w:color="auto"/>
                <w:left w:val="none" w:sz="0" w:space="0" w:color="auto"/>
                <w:bottom w:val="none" w:sz="0" w:space="0" w:color="auto"/>
                <w:right w:val="none" w:sz="0" w:space="0" w:color="auto"/>
              </w:divBdr>
              <w:divsChild>
                <w:div w:id="2045474182">
                  <w:marLeft w:val="0"/>
                  <w:marRight w:val="0"/>
                  <w:marTop w:val="0"/>
                  <w:marBottom w:val="0"/>
                  <w:divBdr>
                    <w:top w:val="none" w:sz="0" w:space="0" w:color="auto"/>
                    <w:left w:val="none" w:sz="0" w:space="0" w:color="auto"/>
                    <w:bottom w:val="none" w:sz="0" w:space="0" w:color="auto"/>
                    <w:right w:val="none" w:sz="0" w:space="0" w:color="auto"/>
                  </w:divBdr>
                </w:div>
                <w:div w:id="1307934437">
                  <w:marLeft w:val="0"/>
                  <w:marRight w:val="0"/>
                  <w:marTop w:val="0"/>
                  <w:marBottom w:val="0"/>
                  <w:divBdr>
                    <w:top w:val="none" w:sz="0" w:space="0" w:color="auto"/>
                    <w:left w:val="none" w:sz="0" w:space="0" w:color="auto"/>
                    <w:bottom w:val="none" w:sz="0" w:space="0" w:color="auto"/>
                    <w:right w:val="none" w:sz="0" w:space="0" w:color="auto"/>
                  </w:divBdr>
                </w:div>
                <w:div w:id="929045835">
                  <w:marLeft w:val="0"/>
                  <w:marRight w:val="0"/>
                  <w:marTop w:val="0"/>
                  <w:marBottom w:val="0"/>
                  <w:divBdr>
                    <w:top w:val="none" w:sz="0" w:space="0" w:color="auto"/>
                    <w:left w:val="none" w:sz="0" w:space="0" w:color="auto"/>
                    <w:bottom w:val="none" w:sz="0" w:space="0" w:color="auto"/>
                    <w:right w:val="none" w:sz="0" w:space="0" w:color="auto"/>
                  </w:divBdr>
                </w:div>
                <w:div w:id="156401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261084">
          <w:marLeft w:val="0"/>
          <w:marRight w:val="0"/>
          <w:marTop w:val="0"/>
          <w:marBottom w:val="0"/>
          <w:divBdr>
            <w:top w:val="none" w:sz="0" w:space="0" w:color="auto"/>
            <w:left w:val="none" w:sz="0" w:space="0" w:color="auto"/>
            <w:bottom w:val="none" w:sz="0" w:space="0" w:color="auto"/>
            <w:right w:val="none" w:sz="0" w:space="0" w:color="auto"/>
          </w:divBdr>
        </w:div>
        <w:div w:id="692734124">
          <w:marLeft w:val="0"/>
          <w:marRight w:val="0"/>
          <w:marTop w:val="0"/>
          <w:marBottom w:val="0"/>
          <w:divBdr>
            <w:top w:val="none" w:sz="0" w:space="0" w:color="auto"/>
            <w:left w:val="none" w:sz="0" w:space="0" w:color="auto"/>
            <w:bottom w:val="none" w:sz="0" w:space="0" w:color="auto"/>
            <w:right w:val="none" w:sz="0" w:space="0" w:color="auto"/>
          </w:divBdr>
          <w:divsChild>
            <w:div w:id="1704864529">
              <w:marLeft w:val="0"/>
              <w:marRight w:val="0"/>
              <w:marTop w:val="150"/>
              <w:marBottom w:val="270"/>
              <w:divBdr>
                <w:top w:val="none" w:sz="0" w:space="0" w:color="auto"/>
                <w:left w:val="none" w:sz="0" w:space="0" w:color="auto"/>
                <w:bottom w:val="none" w:sz="0" w:space="0" w:color="auto"/>
                <w:right w:val="none" w:sz="0" w:space="0" w:color="auto"/>
              </w:divBdr>
              <w:divsChild>
                <w:div w:id="199824739">
                  <w:marLeft w:val="0"/>
                  <w:marRight w:val="0"/>
                  <w:marTop w:val="270"/>
                  <w:marBottom w:val="270"/>
                  <w:divBdr>
                    <w:top w:val="none" w:sz="0" w:space="0" w:color="auto"/>
                    <w:left w:val="none" w:sz="0" w:space="0" w:color="auto"/>
                    <w:bottom w:val="none" w:sz="0" w:space="0" w:color="auto"/>
                    <w:right w:val="none" w:sz="0" w:space="0" w:color="auto"/>
                  </w:divBdr>
                </w:div>
                <w:div w:id="1729525207">
                  <w:marLeft w:val="0"/>
                  <w:marRight w:val="0"/>
                  <w:marTop w:val="270"/>
                  <w:marBottom w:val="270"/>
                  <w:divBdr>
                    <w:top w:val="none" w:sz="0" w:space="0" w:color="auto"/>
                    <w:left w:val="none" w:sz="0" w:space="0" w:color="auto"/>
                    <w:bottom w:val="none" w:sz="0" w:space="0" w:color="auto"/>
                    <w:right w:val="none" w:sz="0" w:space="0" w:color="auto"/>
                  </w:divBdr>
                </w:div>
                <w:div w:id="1574045881">
                  <w:marLeft w:val="0"/>
                  <w:marRight w:val="0"/>
                  <w:marTop w:val="270"/>
                  <w:marBottom w:val="270"/>
                  <w:divBdr>
                    <w:top w:val="none" w:sz="0" w:space="0" w:color="auto"/>
                    <w:left w:val="none" w:sz="0" w:space="0" w:color="auto"/>
                    <w:bottom w:val="none" w:sz="0" w:space="0" w:color="auto"/>
                    <w:right w:val="none" w:sz="0" w:space="0" w:color="auto"/>
                  </w:divBdr>
                </w:div>
                <w:div w:id="264582843">
                  <w:marLeft w:val="0"/>
                  <w:marRight w:val="0"/>
                  <w:marTop w:val="0"/>
                  <w:marBottom w:val="0"/>
                  <w:divBdr>
                    <w:top w:val="none" w:sz="0" w:space="0" w:color="auto"/>
                    <w:left w:val="none" w:sz="0" w:space="0" w:color="auto"/>
                    <w:bottom w:val="none" w:sz="0" w:space="0" w:color="auto"/>
                    <w:right w:val="none" w:sz="0" w:space="0" w:color="auto"/>
                  </w:divBdr>
                  <w:divsChild>
                    <w:div w:id="450592634">
                      <w:marLeft w:val="0"/>
                      <w:marRight w:val="0"/>
                      <w:marTop w:val="0"/>
                      <w:marBottom w:val="0"/>
                      <w:divBdr>
                        <w:top w:val="none" w:sz="0" w:space="0" w:color="auto"/>
                        <w:left w:val="none" w:sz="0" w:space="0" w:color="auto"/>
                        <w:bottom w:val="none" w:sz="0" w:space="0" w:color="auto"/>
                        <w:right w:val="none" w:sz="0" w:space="0" w:color="auto"/>
                      </w:divBdr>
                    </w:div>
                  </w:divsChild>
                </w:div>
                <w:div w:id="1161777427">
                  <w:marLeft w:val="0"/>
                  <w:marRight w:val="0"/>
                  <w:marTop w:val="0"/>
                  <w:marBottom w:val="0"/>
                  <w:divBdr>
                    <w:top w:val="none" w:sz="0" w:space="0" w:color="auto"/>
                    <w:left w:val="none" w:sz="0" w:space="0" w:color="auto"/>
                    <w:bottom w:val="none" w:sz="0" w:space="0" w:color="auto"/>
                    <w:right w:val="none" w:sz="0" w:space="0" w:color="auto"/>
                  </w:divBdr>
                </w:div>
              </w:divsChild>
            </w:div>
            <w:div w:id="116072464">
              <w:marLeft w:val="0"/>
              <w:marRight w:val="0"/>
              <w:marTop w:val="150"/>
              <w:marBottom w:val="270"/>
              <w:divBdr>
                <w:top w:val="none" w:sz="0" w:space="0" w:color="auto"/>
                <w:left w:val="none" w:sz="0" w:space="0" w:color="auto"/>
                <w:bottom w:val="none" w:sz="0" w:space="0" w:color="auto"/>
                <w:right w:val="none" w:sz="0" w:space="0" w:color="auto"/>
              </w:divBdr>
              <w:divsChild>
                <w:div w:id="483666377">
                  <w:marLeft w:val="0"/>
                  <w:marRight w:val="0"/>
                  <w:marTop w:val="0"/>
                  <w:marBottom w:val="0"/>
                  <w:divBdr>
                    <w:top w:val="none" w:sz="0" w:space="0" w:color="auto"/>
                    <w:left w:val="none" w:sz="0" w:space="0" w:color="auto"/>
                    <w:bottom w:val="none" w:sz="0" w:space="0" w:color="auto"/>
                    <w:right w:val="none" w:sz="0" w:space="0" w:color="auto"/>
                  </w:divBdr>
                  <w:divsChild>
                    <w:div w:id="1124882395">
                      <w:marLeft w:val="0"/>
                      <w:marRight w:val="0"/>
                      <w:marTop w:val="0"/>
                      <w:marBottom w:val="0"/>
                      <w:divBdr>
                        <w:top w:val="none" w:sz="0" w:space="0" w:color="auto"/>
                        <w:left w:val="none" w:sz="0" w:space="0" w:color="auto"/>
                        <w:bottom w:val="none" w:sz="0" w:space="0" w:color="auto"/>
                        <w:right w:val="none" w:sz="0" w:space="0" w:color="auto"/>
                      </w:divBdr>
                    </w:div>
                  </w:divsChild>
                </w:div>
                <w:div w:id="227964401">
                  <w:marLeft w:val="0"/>
                  <w:marRight w:val="0"/>
                  <w:marTop w:val="0"/>
                  <w:marBottom w:val="0"/>
                  <w:divBdr>
                    <w:top w:val="none" w:sz="0" w:space="0" w:color="auto"/>
                    <w:left w:val="none" w:sz="0" w:space="0" w:color="auto"/>
                    <w:bottom w:val="none" w:sz="0" w:space="0" w:color="auto"/>
                    <w:right w:val="none" w:sz="0" w:space="0" w:color="auto"/>
                  </w:divBdr>
                </w:div>
                <w:div w:id="979458640">
                  <w:marLeft w:val="0"/>
                  <w:marRight w:val="0"/>
                  <w:marTop w:val="150"/>
                  <w:marBottom w:val="270"/>
                  <w:divBdr>
                    <w:top w:val="none" w:sz="0" w:space="0" w:color="auto"/>
                    <w:left w:val="none" w:sz="0" w:space="0" w:color="auto"/>
                    <w:bottom w:val="none" w:sz="0" w:space="0" w:color="auto"/>
                    <w:right w:val="none" w:sz="0" w:space="0" w:color="auto"/>
                  </w:divBdr>
                </w:div>
                <w:div w:id="1175192109">
                  <w:marLeft w:val="0"/>
                  <w:marRight w:val="0"/>
                  <w:marTop w:val="150"/>
                  <w:marBottom w:val="270"/>
                  <w:divBdr>
                    <w:top w:val="none" w:sz="0" w:space="0" w:color="auto"/>
                    <w:left w:val="none" w:sz="0" w:space="0" w:color="auto"/>
                    <w:bottom w:val="none" w:sz="0" w:space="0" w:color="auto"/>
                    <w:right w:val="none" w:sz="0" w:space="0" w:color="auto"/>
                  </w:divBdr>
                </w:div>
                <w:div w:id="2141417999">
                  <w:marLeft w:val="0"/>
                  <w:marRight w:val="0"/>
                  <w:marTop w:val="150"/>
                  <w:marBottom w:val="270"/>
                  <w:divBdr>
                    <w:top w:val="none" w:sz="0" w:space="0" w:color="auto"/>
                    <w:left w:val="none" w:sz="0" w:space="0" w:color="auto"/>
                    <w:bottom w:val="none" w:sz="0" w:space="0" w:color="auto"/>
                    <w:right w:val="none" w:sz="0" w:space="0" w:color="auto"/>
                  </w:divBdr>
                </w:div>
                <w:div w:id="1221985907">
                  <w:marLeft w:val="0"/>
                  <w:marRight w:val="0"/>
                  <w:marTop w:val="150"/>
                  <w:marBottom w:val="270"/>
                  <w:divBdr>
                    <w:top w:val="none" w:sz="0" w:space="0" w:color="auto"/>
                    <w:left w:val="none" w:sz="0" w:space="0" w:color="auto"/>
                    <w:bottom w:val="none" w:sz="0" w:space="0" w:color="auto"/>
                    <w:right w:val="none" w:sz="0" w:space="0" w:color="auto"/>
                  </w:divBdr>
                </w:div>
                <w:div w:id="2083142450">
                  <w:marLeft w:val="0"/>
                  <w:marRight w:val="0"/>
                  <w:marTop w:val="150"/>
                  <w:marBottom w:val="270"/>
                  <w:divBdr>
                    <w:top w:val="none" w:sz="0" w:space="0" w:color="auto"/>
                    <w:left w:val="none" w:sz="0" w:space="0" w:color="auto"/>
                    <w:bottom w:val="none" w:sz="0" w:space="0" w:color="auto"/>
                    <w:right w:val="none" w:sz="0" w:space="0" w:color="auto"/>
                  </w:divBdr>
                </w:div>
              </w:divsChild>
            </w:div>
          </w:divsChild>
        </w:div>
        <w:div w:id="1410032953">
          <w:marLeft w:val="0"/>
          <w:marRight w:val="0"/>
          <w:marTop w:val="0"/>
          <w:marBottom w:val="0"/>
          <w:divBdr>
            <w:top w:val="none" w:sz="0" w:space="0" w:color="auto"/>
            <w:left w:val="none" w:sz="0" w:space="0" w:color="auto"/>
            <w:bottom w:val="none" w:sz="0" w:space="0" w:color="auto"/>
            <w:right w:val="none" w:sz="0" w:space="0" w:color="auto"/>
          </w:divBdr>
          <w:divsChild>
            <w:div w:id="1499225871">
              <w:marLeft w:val="0"/>
              <w:marRight w:val="0"/>
              <w:marTop w:val="150"/>
              <w:marBottom w:val="270"/>
              <w:divBdr>
                <w:top w:val="none" w:sz="0" w:space="0" w:color="auto"/>
                <w:left w:val="none" w:sz="0" w:space="0" w:color="auto"/>
                <w:bottom w:val="none" w:sz="0" w:space="0" w:color="auto"/>
                <w:right w:val="none" w:sz="0" w:space="0" w:color="auto"/>
              </w:divBdr>
              <w:divsChild>
                <w:div w:id="2024165723">
                  <w:marLeft w:val="0"/>
                  <w:marRight w:val="0"/>
                  <w:marTop w:val="0"/>
                  <w:marBottom w:val="0"/>
                  <w:divBdr>
                    <w:top w:val="none" w:sz="0" w:space="0" w:color="auto"/>
                    <w:left w:val="none" w:sz="0" w:space="0" w:color="auto"/>
                    <w:bottom w:val="none" w:sz="0" w:space="0" w:color="auto"/>
                    <w:right w:val="none" w:sz="0" w:space="0" w:color="auto"/>
                  </w:divBdr>
                  <w:divsChild>
                    <w:div w:id="258564653">
                      <w:marLeft w:val="0"/>
                      <w:marRight w:val="0"/>
                      <w:marTop w:val="0"/>
                      <w:marBottom w:val="0"/>
                      <w:divBdr>
                        <w:top w:val="none" w:sz="0" w:space="0" w:color="auto"/>
                        <w:left w:val="none" w:sz="0" w:space="0" w:color="auto"/>
                        <w:bottom w:val="none" w:sz="0" w:space="0" w:color="auto"/>
                        <w:right w:val="none" w:sz="0" w:space="0" w:color="auto"/>
                      </w:divBdr>
                    </w:div>
                  </w:divsChild>
                </w:div>
                <w:div w:id="939293834">
                  <w:marLeft w:val="0"/>
                  <w:marRight w:val="0"/>
                  <w:marTop w:val="0"/>
                  <w:marBottom w:val="0"/>
                  <w:divBdr>
                    <w:top w:val="none" w:sz="0" w:space="0" w:color="auto"/>
                    <w:left w:val="none" w:sz="0" w:space="0" w:color="auto"/>
                    <w:bottom w:val="none" w:sz="0" w:space="0" w:color="auto"/>
                    <w:right w:val="none" w:sz="0" w:space="0" w:color="auto"/>
                  </w:divBdr>
                </w:div>
                <w:div w:id="2081366291">
                  <w:marLeft w:val="0"/>
                  <w:marRight w:val="0"/>
                  <w:marTop w:val="0"/>
                  <w:marBottom w:val="0"/>
                  <w:divBdr>
                    <w:top w:val="none" w:sz="0" w:space="0" w:color="auto"/>
                    <w:left w:val="none" w:sz="0" w:space="0" w:color="auto"/>
                    <w:bottom w:val="none" w:sz="0" w:space="0" w:color="auto"/>
                    <w:right w:val="none" w:sz="0" w:space="0" w:color="auto"/>
                  </w:divBdr>
                  <w:divsChild>
                    <w:div w:id="1532257373">
                      <w:marLeft w:val="0"/>
                      <w:marRight w:val="0"/>
                      <w:marTop w:val="0"/>
                      <w:marBottom w:val="0"/>
                      <w:divBdr>
                        <w:top w:val="none" w:sz="0" w:space="0" w:color="auto"/>
                        <w:left w:val="none" w:sz="0" w:space="0" w:color="auto"/>
                        <w:bottom w:val="none" w:sz="0" w:space="0" w:color="auto"/>
                        <w:right w:val="none" w:sz="0" w:space="0" w:color="auto"/>
                      </w:divBdr>
                    </w:div>
                  </w:divsChild>
                </w:div>
                <w:div w:id="1690133200">
                  <w:marLeft w:val="0"/>
                  <w:marRight w:val="0"/>
                  <w:marTop w:val="0"/>
                  <w:marBottom w:val="0"/>
                  <w:divBdr>
                    <w:top w:val="none" w:sz="0" w:space="0" w:color="auto"/>
                    <w:left w:val="none" w:sz="0" w:space="0" w:color="auto"/>
                    <w:bottom w:val="none" w:sz="0" w:space="0" w:color="auto"/>
                    <w:right w:val="none" w:sz="0" w:space="0" w:color="auto"/>
                  </w:divBdr>
                </w:div>
              </w:divsChild>
            </w:div>
            <w:div w:id="10911081">
              <w:marLeft w:val="0"/>
              <w:marRight w:val="0"/>
              <w:marTop w:val="150"/>
              <w:marBottom w:val="270"/>
              <w:divBdr>
                <w:top w:val="none" w:sz="0" w:space="0" w:color="auto"/>
                <w:left w:val="none" w:sz="0" w:space="0" w:color="auto"/>
                <w:bottom w:val="none" w:sz="0" w:space="0" w:color="auto"/>
                <w:right w:val="none" w:sz="0" w:space="0" w:color="auto"/>
              </w:divBdr>
              <w:divsChild>
                <w:div w:id="1403718597">
                  <w:marLeft w:val="0"/>
                  <w:marRight w:val="0"/>
                  <w:marTop w:val="0"/>
                  <w:marBottom w:val="0"/>
                  <w:divBdr>
                    <w:top w:val="none" w:sz="0" w:space="0" w:color="auto"/>
                    <w:left w:val="none" w:sz="0" w:space="0" w:color="auto"/>
                    <w:bottom w:val="none" w:sz="0" w:space="0" w:color="auto"/>
                    <w:right w:val="none" w:sz="0" w:space="0" w:color="auto"/>
                  </w:divBdr>
                  <w:divsChild>
                    <w:div w:id="1790737849">
                      <w:marLeft w:val="0"/>
                      <w:marRight w:val="0"/>
                      <w:marTop w:val="0"/>
                      <w:marBottom w:val="0"/>
                      <w:divBdr>
                        <w:top w:val="none" w:sz="0" w:space="0" w:color="auto"/>
                        <w:left w:val="none" w:sz="0" w:space="0" w:color="auto"/>
                        <w:bottom w:val="none" w:sz="0" w:space="0" w:color="auto"/>
                        <w:right w:val="none" w:sz="0" w:space="0" w:color="auto"/>
                      </w:divBdr>
                    </w:div>
                  </w:divsChild>
                </w:div>
                <w:div w:id="180706451">
                  <w:marLeft w:val="0"/>
                  <w:marRight w:val="0"/>
                  <w:marTop w:val="0"/>
                  <w:marBottom w:val="0"/>
                  <w:divBdr>
                    <w:top w:val="none" w:sz="0" w:space="0" w:color="auto"/>
                    <w:left w:val="none" w:sz="0" w:space="0" w:color="auto"/>
                    <w:bottom w:val="none" w:sz="0" w:space="0" w:color="auto"/>
                    <w:right w:val="none" w:sz="0" w:space="0" w:color="auto"/>
                  </w:divBdr>
                </w:div>
                <w:div w:id="2130082206">
                  <w:marLeft w:val="0"/>
                  <w:marRight w:val="0"/>
                  <w:marTop w:val="0"/>
                  <w:marBottom w:val="0"/>
                  <w:divBdr>
                    <w:top w:val="none" w:sz="0" w:space="0" w:color="auto"/>
                    <w:left w:val="none" w:sz="0" w:space="0" w:color="auto"/>
                    <w:bottom w:val="none" w:sz="0" w:space="0" w:color="auto"/>
                    <w:right w:val="none" w:sz="0" w:space="0" w:color="auto"/>
                  </w:divBdr>
                  <w:divsChild>
                    <w:div w:id="214853396">
                      <w:marLeft w:val="0"/>
                      <w:marRight w:val="0"/>
                      <w:marTop w:val="0"/>
                      <w:marBottom w:val="0"/>
                      <w:divBdr>
                        <w:top w:val="none" w:sz="0" w:space="0" w:color="auto"/>
                        <w:left w:val="none" w:sz="0" w:space="0" w:color="auto"/>
                        <w:bottom w:val="none" w:sz="0" w:space="0" w:color="auto"/>
                        <w:right w:val="none" w:sz="0" w:space="0" w:color="auto"/>
                      </w:divBdr>
                    </w:div>
                  </w:divsChild>
                </w:div>
                <w:div w:id="1364818814">
                  <w:marLeft w:val="0"/>
                  <w:marRight w:val="0"/>
                  <w:marTop w:val="0"/>
                  <w:marBottom w:val="0"/>
                  <w:divBdr>
                    <w:top w:val="none" w:sz="0" w:space="0" w:color="auto"/>
                    <w:left w:val="none" w:sz="0" w:space="0" w:color="auto"/>
                    <w:bottom w:val="none" w:sz="0" w:space="0" w:color="auto"/>
                    <w:right w:val="none" w:sz="0" w:space="0" w:color="auto"/>
                  </w:divBdr>
                </w:div>
                <w:div w:id="996616447">
                  <w:marLeft w:val="0"/>
                  <w:marRight w:val="0"/>
                  <w:marTop w:val="0"/>
                  <w:marBottom w:val="0"/>
                  <w:divBdr>
                    <w:top w:val="none" w:sz="0" w:space="0" w:color="auto"/>
                    <w:left w:val="none" w:sz="0" w:space="0" w:color="auto"/>
                    <w:bottom w:val="none" w:sz="0" w:space="0" w:color="auto"/>
                    <w:right w:val="none" w:sz="0" w:space="0" w:color="auto"/>
                  </w:divBdr>
                  <w:divsChild>
                    <w:div w:id="788860557">
                      <w:marLeft w:val="0"/>
                      <w:marRight w:val="0"/>
                      <w:marTop w:val="0"/>
                      <w:marBottom w:val="0"/>
                      <w:divBdr>
                        <w:top w:val="none" w:sz="0" w:space="0" w:color="auto"/>
                        <w:left w:val="none" w:sz="0" w:space="0" w:color="auto"/>
                        <w:bottom w:val="none" w:sz="0" w:space="0" w:color="auto"/>
                        <w:right w:val="none" w:sz="0" w:space="0" w:color="auto"/>
                      </w:divBdr>
                    </w:div>
                  </w:divsChild>
                </w:div>
                <w:div w:id="1377318926">
                  <w:marLeft w:val="0"/>
                  <w:marRight w:val="0"/>
                  <w:marTop w:val="0"/>
                  <w:marBottom w:val="0"/>
                  <w:divBdr>
                    <w:top w:val="none" w:sz="0" w:space="0" w:color="auto"/>
                    <w:left w:val="none" w:sz="0" w:space="0" w:color="auto"/>
                    <w:bottom w:val="none" w:sz="0" w:space="0" w:color="auto"/>
                    <w:right w:val="none" w:sz="0" w:space="0" w:color="auto"/>
                  </w:divBdr>
                </w:div>
              </w:divsChild>
            </w:div>
            <w:div w:id="737362634">
              <w:marLeft w:val="0"/>
              <w:marRight w:val="0"/>
              <w:marTop w:val="150"/>
              <w:marBottom w:val="270"/>
              <w:divBdr>
                <w:top w:val="none" w:sz="0" w:space="0" w:color="auto"/>
                <w:left w:val="none" w:sz="0" w:space="0" w:color="auto"/>
                <w:bottom w:val="none" w:sz="0" w:space="0" w:color="auto"/>
                <w:right w:val="none" w:sz="0" w:space="0" w:color="auto"/>
              </w:divBdr>
              <w:divsChild>
                <w:div w:id="1409426719">
                  <w:marLeft w:val="0"/>
                  <w:marRight w:val="0"/>
                  <w:marTop w:val="0"/>
                  <w:marBottom w:val="0"/>
                  <w:divBdr>
                    <w:top w:val="none" w:sz="0" w:space="0" w:color="auto"/>
                    <w:left w:val="none" w:sz="0" w:space="0" w:color="auto"/>
                    <w:bottom w:val="none" w:sz="0" w:space="0" w:color="auto"/>
                    <w:right w:val="none" w:sz="0" w:space="0" w:color="auto"/>
                  </w:divBdr>
                  <w:divsChild>
                    <w:div w:id="1590238706">
                      <w:marLeft w:val="0"/>
                      <w:marRight w:val="0"/>
                      <w:marTop w:val="0"/>
                      <w:marBottom w:val="0"/>
                      <w:divBdr>
                        <w:top w:val="none" w:sz="0" w:space="0" w:color="auto"/>
                        <w:left w:val="none" w:sz="0" w:space="0" w:color="auto"/>
                        <w:bottom w:val="none" w:sz="0" w:space="0" w:color="auto"/>
                        <w:right w:val="none" w:sz="0" w:space="0" w:color="auto"/>
                      </w:divBdr>
                    </w:div>
                  </w:divsChild>
                </w:div>
                <w:div w:id="517155966">
                  <w:marLeft w:val="0"/>
                  <w:marRight w:val="0"/>
                  <w:marTop w:val="0"/>
                  <w:marBottom w:val="0"/>
                  <w:divBdr>
                    <w:top w:val="none" w:sz="0" w:space="0" w:color="auto"/>
                    <w:left w:val="none" w:sz="0" w:space="0" w:color="auto"/>
                    <w:bottom w:val="none" w:sz="0" w:space="0" w:color="auto"/>
                    <w:right w:val="none" w:sz="0" w:space="0" w:color="auto"/>
                  </w:divBdr>
                </w:div>
                <w:div w:id="382827521">
                  <w:marLeft w:val="0"/>
                  <w:marRight w:val="0"/>
                  <w:marTop w:val="0"/>
                  <w:marBottom w:val="0"/>
                  <w:divBdr>
                    <w:top w:val="none" w:sz="0" w:space="0" w:color="auto"/>
                    <w:left w:val="none" w:sz="0" w:space="0" w:color="auto"/>
                    <w:bottom w:val="none" w:sz="0" w:space="0" w:color="auto"/>
                    <w:right w:val="none" w:sz="0" w:space="0" w:color="auto"/>
                  </w:divBdr>
                  <w:divsChild>
                    <w:div w:id="71585948">
                      <w:marLeft w:val="0"/>
                      <w:marRight w:val="0"/>
                      <w:marTop w:val="0"/>
                      <w:marBottom w:val="0"/>
                      <w:divBdr>
                        <w:top w:val="none" w:sz="0" w:space="0" w:color="auto"/>
                        <w:left w:val="none" w:sz="0" w:space="0" w:color="auto"/>
                        <w:bottom w:val="none" w:sz="0" w:space="0" w:color="auto"/>
                        <w:right w:val="none" w:sz="0" w:space="0" w:color="auto"/>
                      </w:divBdr>
                    </w:div>
                  </w:divsChild>
                </w:div>
                <w:div w:id="1713848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0117197">
          <w:marLeft w:val="0"/>
          <w:marRight w:val="0"/>
          <w:marTop w:val="0"/>
          <w:marBottom w:val="0"/>
          <w:divBdr>
            <w:top w:val="none" w:sz="0" w:space="0" w:color="auto"/>
            <w:left w:val="none" w:sz="0" w:space="0" w:color="auto"/>
            <w:bottom w:val="none" w:sz="0" w:space="0" w:color="auto"/>
            <w:right w:val="none" w:sz="0" w:space="0" w:color="auto"/>
          </w:divBdr>
        </w:div>
        <w:div w:id="1489245521">
          <w:marLeft w:val="0"/>
          <w:marRight w:val="0"/>
          <w:marTop w:val="0"/>
          <w:marBottom w:val="0"/>
          <w:divBdr>
            <w:top w:val="none" w:sz="0" w:space="0" w:color="auto"/>
            <w:left w:val="none" w:sz="0" w:space="0" w:color="auto"/>
            <w:bottom w:val="none" w:sz="0" w:space="0" w:color="auto"/>
            <w:right w:val="none" w:sz="0" w:space="0" w:color="auto"/>
          </w:divBdr>
        </w:div>
        <w:div w:id="1680085564">
          <w:marLeft w:val="0"/>
          <w:marRight w:val="0"/>
          <w:marTop w:val="0"/>
          <w:marBottom w:val="0"/>
          <w:divBdr>
            <w:top w:val="none" w:sz="0" w:space="0" w:color="auto"/>
            <w:left w:val="none" w:sz="0" w:space="0" w:color="auto"/>
            <w:bottom w:val="none" w:sz="0" w:space="0" w:color="auto"/>
            <w:right w:val="none" w:sz="0" w:space="0" w:color="auto"/>
          </w:divBdr>
        </w:div>
      </w:divsChild>
    </w:div>
    <w:div w:id="312685212">
      <w:bodyDiv w:val="1"/>
      <w:marLeft w:val="0"/>
      <w:marRight w:val="0"/>
      <w:marTop w:val="0"/>
      <w:marBottom w:val="0"/>
      <w:divBdr>
        <w:top w:val="none" w:sz="0" w:space="0" w:color="auto"/>
        <w:left w:val="none" w:sz="0" w:space="0" w:color="auto"/>
        <w:bottom w:val="none" w:sz="0" w:space="0" w:color="auto"/>
        <w:right w:val="none" w:sz="0" w:space="0" w:color="auto"/>
      </w:divBdr>
      <w:divsChild>
        <w:div w:id="773548924">
          <w:marLeft w:val="0"/>
          <w:marRight w:val="0"/>
          <w:marTop w:val="0"/>
          <w:marBottom w:val="0"/>
          <w:divBdr>
            <w:top w:val="none" w:sz="0" w:space="0" w:color="auto"/>
            <w:left w:val="none" w:sz="0" w:space="0" w:color="auto"/>
            <w:bottom w:val="none" w:sz="0" w:space="0" w:color="auto"/>
            <w:right w:val="none" w:sz="0" w:space="0" w:color="auto"/>
          </w:divBdr>
        </w:div>
        <w:div w:id="958612809">
          <w:marLeft w:val="0"/>
          <w:marRight w:val="0"/>
          <w:marTop w:val="0"/>
          <w:marBottom w:val="0"/>
          <w:divBdr>
            <w:top w:val="single" w:sz="6" w:space="18" w:color="005274"/>
            <w:left w:val="single" w:sz="6" w:space="18" w:color="005274"/>
            <w:bottom w:val="single" w:sz="6" w:space="18" w:color="005274"/>
            <w:right w:val="single" w:sz="6" w:space="18" w:color="005274"/>
          </w:divBdr>
          <w:divsChild>
            <w:div w:id="1624071715">
              <w:marLeft w:val="0"/>
              <w:marRight w:val="0"/>
              <w:marTop w:val="0"/>
              <w:marBottom w:val="0"/>
              <w:divBdr>
                <w:top w:val="none" w:sz="0" w:space="0" w:color="auto"/>
                <w:left w:val="none" w:sz="0" w:space="0" w:color="auto"/>
                <w:bottom w:val="none" w:sz="0" w:space="0" w:color="auto"/>
                <w:right w:val="none" w:sz="0" w:space="0" w:color="auto"/>
              </w:divBdr>
            </w:div>
            <w:div w:id="434324736">
              <w:marLeft w:val="0"/>
              <w:marRight w:val="0"/>
              <w:marTop w:val="0"/>
              <w:marBottom w:val="0"/>
              <w:divBdr>
                <w:top w:val="none" w:sz="0" w:space="0" w:color="auto"/>
                <w:left w:val="none" w:sz="0" w:space="0" w:color="auto"/>
                <w:bottom w:val="none" w:sz="0" w:space="0" w:color="auto"/>
                <w:right w:val="none" w:sz="0" w:space="0" w:color="auto"/>
              </w:divBdr>
            </w:div>
            <w:div w:id="829448812">
              <w:marLeft w:val="0"/>
              <w:marRight w:val="0"/>
              <w:marTop w:val="0"/>
              <w:marBottom w:val="0"/>
              <w:divBdr>
                <w:top w:val="none" w:sz="0" w:space="0" w:color="auto"/>
                <w:left w:val="none" w:sz="0" w:space="0" w:color="auto"/>
                <w:bottom w:val="none" w:sz="0" w:space="0" w:color="auto"/>
                <w:right w:val="none" w:sz="0" w:space="0" w:color="auto"/>
              </w:divBdr>
            </w:div>
            <w:div w:id="1669596094">
              <w:marLeft w:val="0"/>
              <w:marRight w:val="0"/>
              <w:marTop w:val="0"/>
              <w:marBottom w:val="0"/>
              <w:divBdr>
                <w:top w:val="none" w:sz="0" w:space="0" w:color="auto"/>
                <w:left w:val="none" w:sz="0" w:space="0" w:color="auto"/>
                <w:bottom w:val="none" w:sz="0" w:space="0" w:color="auto"/>
                <w:right w:val="none" w:sz="0" w:space="0" w:color="auto"/>
              </w:divBdr>
            </w:div>
            <w:div w:id="243956838">
              <w:marLeft w:val="0"/>
              <w:marRight w:val="0"/>
              <w:marTop w:val="0"/>
              <w:marBottom w:val="0"/>
              <w:divBdr>
                <w:top w:val="none" w:sz="0" w:space="0" w:color="auto"/>
                <w:left w:val="none" w:sz="0" w:space="0" w:color="auto"/>
                <w:bottom w:val="none" w:sz="0" w:space="0" w:color="auto"/>
                <w:right w:val="none" w:sz="0" w:space="0" w:color="auto"/>
              </w:divBdr>
            </w:div>
            <w:div w:id="340939917">
              <w:marLeft w:val="0"/>
              <w:marRight w:val="0"/>
              <w:marTop w:val="0"/>
              <w:marBottom w:val="0"/>
              <w:divBdr>
                <w:top w:val="none" w:sz="0" w:space="0" w:color="auto"/>
                <w:left w:val="none" w:sz="0" w:space="0" w:color="auto"/>
                <w:bottom w:val="none" w:sz="0" w:space="0" w:color="auto"/>
                <w:right w:val="none" w:sz="0" w:space="0" w:color="auto"/>
              </w:divBdr>
            </w:div>
            <w:div w:id="1042249990">
              <w:marLeft w:val="0"/>
              <w:marRight w:val="0"/>
              <w:marTop w:val="0"/>
              <w:marBottom w:val="0"/>
              <w:divBdr>
                <w:top w:val="none" w:sz="0" w:space="0" w:color="auto"/>
                <w:left w:val="none" w:sz="0" w:space="0" w:color="auto"/>
                <w:bottom w:val="none" w:sz="0" w:space="0" w:color="auto"/>
                <w:right w:val="none" w:sz="0" w:space="0" w:color="auto"/>
              </w:divBdr>
            </w:div>
            <w:div w:id="144855087">
              <w:marLeft w:val="0"/>
              <w:marRight w:val="0"/>
              <w:marTop w:val="0"/>
              <w:marBottom w:val="0"/>
              <w:divBdr>
                <w:top w:val="none" w:sz="0" w:space="0" w:color="auto"/>
                <w:left w:val="none" w:sz="0" w:space="0" w:color="auto"/>
                <w:bottom w:val="none" w:sz="0" w:space="0" w:color="auto"/>
                <w:right w:val="none" w:sz="0" w:space="0" w:color="auto"/>
              </w:divBdr>
            </w:div>
            <w:div w:id="934633876">
              <w:marLeft w:val="0"/>
              <w:marRight w:val="0"/>
              <w:marTop w:val="0"/>
              <w:marBottom w:val="0"/>
              <w:divBdr>
                <w:top w:val="none" w:sz="0" w:space="0" w:color="auto"/>
                <w:left w:val="none" w:sz="0" w:space="0" w:color="auto"/>
                <w:bottom w:val="none" w:sz="0" w:space="0" w:color="auto"/>
                <w:right w:val="none" w:sz="0" w:space="0" w:color="auto"/>
              </w:divBdr>
            </w:div>
            <w:div w:id="252278879">
              <w:marLeft w:val="0"/>
              <w:marRight w:val="0"/>
              <w:marTop w:val="0"/>
              <w:marBottom w:val="0"/>
              <w:divBdr>
                <w:top w:val="none" w:sz="0" w:space="0" w:color="auto"/>
                <w:left w:val="none" w:sz="0" w:space="0" w:color="auto"/>
                <w:bottom w:val="none" w:sz="0" w:space="0" w:color="auto"/>
                <w:right w:val="none" w:sz="0" w:space="0" w:color="auto"/>
              </w:divBdr>
            </w:div>
            <w:div w:id="285237391">
              <w:marLeft w:val="0"/>
              <w:marRight w:val="0"/>
              <w:marTop w:val="0"/>
              <w:marBottom w:val="0"/>
              <w:divBdr>
                <w:top w:val="none" w:sz="0" w:space="0" w:color="auto"/>
                <w:left w:val="none" w:sz="0" w:space="0" w:color="auto"/>
                <w:bottom w:val="none" w:sz="0" w:space="0" w:color="auto"/>
                <w:right w:val="none" w:sz="0" w:space="0" w:color="auto"/>
              </w:divBdr>
            </w:div>
            <w:div w:id="1836146008">
              <w:marLeft w:val="0"/>
              <w:marRight w:val="0"/>
              <w:marTop w:val="0"/>
              <w:marBottom w:val="0"/>
              <w:divBdr>
                <w:top w:val="none" w:sz="0" w:space="0" w:color="auto"/>
                <w:left w:val="none" w:sz="0" w:space="0" w:color="auto"/>
                <w:bottom w:val="none" w:sz="0" w:space="0" w:color="auto"/>
                <w:right w:val="none" w:sz="0" w:space="0" w:color="auto"/>
              </w:divBdr>
            </w:div>
            <w:div w:id="439374207">
              <w:marLeft w:val="0"/>
              <w:marRight w:val="0"/>
              <w:marTop w:val="0"/>
              <w:marBottom w:val="0"/>
              <w:divBdr>
                <w:top w:val="none" w:sz="0" w:space="0" w:color="auto"/>
                <w:left w:val="none" w:sz="0" w:space="0" w:color="auto"/>
                <w:bottom w:val="none" w:sz="0" w:space="0" w:color="auto"/>
                <w:right w:val="none" w:sz="0" w:space="0" w:color="auto"/>
              </w:divBdr>
            </w:div>
            <w:div w:id="53506572">
              <w:marLeft w:val="0"/>
              <w:marRight w:val="0"/>
              <w:marTop w:val="0"/>
              <w:marBottom w:val="0"/>
              <w:divBdr>
                <w:top w:val="none" w:sz="0" w:space="0" w:color="auto"/>
                <w:left w:val="none" w:sz="0" w:space="0" w:color="auto"/>
                <w:bottom w:val="none" w:sz="0" w:space="0" w:color="auto"/>
                <w:right w:val="none" w:sz="0" w:space="0" w:color="auto"/>
              </w:divBdr>
            </w:div>
            <w:div w:id="1411004313">
              <w:marLeft w:val="0"/>
              <w:marRight w:val="0"/>
              <w:marTop w:val="0"/>
              <w:marBottom w:val="0"/>
              <w:divBdr>
                <w:top w:val="none" w:sz="0" w:space="0" w:color="auto"/>
                <w:left w:val="none" w:sz="0" w:space="0" w:color="auto"/>
                <w:bottom w:val="none" w:sz="0" w:space="0" w:color="auto"/>
                <w:right w:val="none" w:sz="0" w:space="0" w:color="auto"/>
              </w:divBdr>
            </w:div>
            <w:div w:id="24211542">
              <w:marLeft w:val="0"/>
              <w:marRight w:val="0"/>
              <w:marTop w:val="0"/>
              <w:marBottom w:val="0"/>
              <w:divBdr>
                <w:top w:val="none" w:sz="0" w:space="0" w:color="auto"/>
                <w:left w:val="none" w:sz="0" w:space="0" w:color="auto"/>
                <w:bottom w:val="none" w:sz="0" w:space="0" w:color="auto"/>
                <w:right w:val="none" w:sz="0" w:space="0" w:color="auto"/>
              </w:divBdr>
            </w:div>
            <w:div w:id="844709622">
              <w:marLeft w:val="0"/>
              <w:marRight w:val="0"/>
              <w:marTop w:val="0"/>
              <w:marBottom w:val="0"/>
              <w:divBdr>
                <w:top w:val="none" w:sz="0" w:space="0" w:color="auto"/>
                <w:left w:val="none" w:sz="0" w:space="0" w:color="auto"/>
                <w:bottom w:val="none" w:sz="0" w:space="0" w:color="auto"/>
                <w:right w:val="none" w:sz="0" w:space="0" w:color="auto"/>
              </w:divBdr>
            </w:div>
            <w:div w:id="2023780509">
              <w:marLeft w:val="0"/>
              <w:marRight w:val="0"/>
              <w:marTop w:val="0"/>
              <w:marBottom w:val="0"/>
              <w:divBdr>
                <w:top w:val="none" w:sz="0" w:space="0" w:color="auto"/>
                <w:left w:val="none" w:sz="0" w:space="0" w:color="auto"/>
                <w:bottom w:val="none" w:sz="0" w:space="0" w:color="auto"/>
                <w:right w:val="none" w:sz="0" w:space="0" w:color="auto"/>
              </w:divBdr>
            </w:div>
            <w:div w:id="1444611439">
              <w:marLeft w:val="0"/>
              <w:marRight w:val="0"/>
              <w:marTop w:val="0"/>
              <w:marBottom w:val="0"/>
              <w:divBdr>
                <w:top w:val="none" w:sz="0" w:space="0" w:color="auto"/>
                <w:left w:val="none" w:sz="0" w:space="0" w:color="auto"/>
                <w:bottom w:val="none" w:sz="0" w:space="0" w:color="auto"/>
                <w:right w:val="none" w:sz="0" w:space="0" w:color="auto"/>
              </w:divBdr>
            </w:div>
            <w:div w:id="2130197085">
              <w:marLeft w:val="0"/>
              <w:marRight w:val="0"/>
              <w:marTop w:val="0"/>
              <w:marBottom w:val="0"/>
              <w:divBdr>
                <w:top w:val="none" w:sz="0" w:space="0" w:color="auto"/>
                <w:left w:val="none" w:sz="0" w:space="0" w:color="auto"/>
                <w:bottom w:val="none" w:sz="0" w:space="0" w:color="auto"/>
                <w:right w:val="none" w:sz="0" w:space="0" w:color="auto"/>
              </w:divBdr>
            </w:div>
            <w:div w:id="766269500">
              <w:marLeft w:val="0"/>
              <w:marRight w:val="0"/>
              <w:marTop w:val="0"/>
              <w:marBottom w:val="0"/>
              <w:divBdr>
                <w:top w:val="none" w:sz="0" w:space="0" w:color="auto"/>
                <w:left w:val="none" w:sz="0" w:space="0" w:color="auto"/>
                <w:bottom w:val="none" w:sz="0" w:space="0" w:color="auto"/>
                <w:right w:val="none" w:sz="0" w:space="0" w:color="auto"/>
              </w:divBdr>
            </w:div>
            <w:div w:id="595944217">
              <w:marLeft w:val="0"/>
              <w:marRight w:val="0"/>
              <w:marTop w:val="0"/>
              <w:marBottom w:val="0"/>
              <w:divBdr>
                <w:top w:val="none" w:sz="0" w:space="0" w:color="auto"/>
                <w:left w:val="none" w:sz="0" w:space="0" w:color="auto"/>
                <w:bottom w:val="none" w:sz="0" w:space="0" w:color="auto"/>
                <w:right w:val="none" w:sz="0" w:space="0" w:color="auto"/>
              </w:divBdr>
            </w:div>
            <w:div w:id="1227760217">
              <w:marLeft w:val="0"/>
              <w:marRight w:val="0"/>
              <w:marTop w:val="0"/>
              <w:marBottom w:val="0"/>
              <w:divBdr>
                <w:top w:val="none" w:sz="0" w:space="0" w:color="auto"/>
                <w:left w:val="none" w:sz="0" w:space="0" w:color="auto"/>
                <w:bottom w:val="none" w:sz="0" w:space="0" w:color="auto"/>
                <w:right w:val="none" w:sz="0" w:space="0" w:color="auto"/>
              </w:divBdr>
            </w:div>
            <w:div w:id="1366518579">
              <w:marLeft w:val="0"/>
              <w:marRight w:val="0"/>
              <w:marTop w:val="0"/>
              <w:marBottom w:val="0"/>
              <w:divBdr>
                <w:top w:val="none" w:sz="0" w:space="0" w:color="auto"/>
                <w:left w:val="none" w:sz="0" w:space="0" w:color="auto"/>
                <w:bottom w:val="none" w:sz="0" w:space="0" w:color="auto"/>
                <w:right w:val="none" w:sz="0" w:space="0" w:color="auto"/>
              </w:divBdr>
            </w:div>
            <w:div w:id="429858023">
              <w:marLeft w:val="0"/>
              <w:marRight w:val="0"/>
              <w:marTop w:val="0"/>
              <w:marBottom w:val="0"/>
              <w:divBdr>
                <w:top w:val="none" w:sz="0" w:space="0" w:color="auto"/>
                <w:left w:val="none" w:sz="0" w:space="0" w:color="auto"/>
                <w:bottom w:val="none" w:sz="0" w:space="0" w:color="auto"/>
                <w:right w:val="none" w:sz="0" w:space="0" w:color="auto"/>
              </w:divBdr>
            </w:div>
            <w:div w:id="1708333798">
              <w:marLeft w:val="0"/>
              <w:marRight w:val="0"/>
              <w:marTop w:val="0"/>
              <w:marBottom w:val="0"/>
              <w:divBdr>
                <w:top w:val="none" w:sz="0" w:space="0" w:color="auto"/>
                <w:left w:val="none" w:sz="0" w:space="0" w:color="auto"/>
                <w:bottom w:val="none" w:sz="0" w:space="0" w:color="auto"/>
                <w:right w:val="none" w:sz="0" w:space="0" w:color="auto"/>
              </w:divBdr>
            </w:div>
            <w:div w:id="2113083350">
              <w:marLeft w:val="0"/>
              <w:marRight w:val="0"/>
              <w:marTop w:val="0"/>
              <w:marBottom w:val="0"/>
              <w:divBdr>
                <w:top w:val="none" w:sz="0" w:space="0" w:color="auto"/>
                <w:left w:val="none" w:sz="0" w:space="0" w:color="auto"/>
                <w:bottom w:val="none" w:sz="0" w:space="0" w:color="auto"/>
                <w:right w:val="none" w:sz="0" w:space="0" w:color="auto"/>
              </w:divBdr>
            </w:div>
            <w:div w:id="109129958">
              <w:marLeft w:val="0"/>
              <w:marRight w:val="0"/>
              <w:marTop w:val="0"/>
              <w:marBottom w:val="0"/>
              <w:divBdr>
                <w:top w:val="none" w:sz="0" w:space="0" w:color="auto"/>
                <w:left w:val="none" w:sz="0" w:space="0" w:color="auto"/>
                <w:bottom w:val="none" w:sz="0" w:space="0" w:color="auto"/>
                <w:right w:val="none" w:sz="0" w:space="0" w:color="auto"/>
              </w:divBdr>
            </w:div>
            <w:div w:id="99838339">
              <w:marLeft w:val="0"/>
              <w:marRight w:val="0"/>
              <w:marTop w:val="0"/>
              <w:marBottom w:val="0"/>
              <w:divBdr>
                <w:top w:val="none" w:sz="0" w:space="0" w:color="auto"/>
                <w:left w:val="none" w:sz="0" w:space="0" w:color="auto"/>
                <w:bottom w:val="none" w:sz="0" w:space="0" w:color="auto"/>
                <w:right w:val="none" w:sz="0" w:space="0" w:color="auto"/>
              </w:divBdr>
            </w:div>
            <w:div w:id="4023680">
              <w:marLeft w:val="0"/>
              <w:marRight w:val="0"/>
              <w:marTop w:val="0"/>
              <w:marBottom w:val="0"/>
              <w:divBdr>
                <w:top w:val="none" w:sz="0" w:space="0" w:color="auto"/>
                <w:left w:val="none" w:sz="0" w:space="0" w:color="auto"/>
                <w:bottom w:val="none" w:sz="0" w:space="0" w:color="auto"/>
                <w:right w:val="none" w:sz="0" w:space="0" w:color="auto"/>
              </w:divBdr>
            </w:div>
            <w:div w:id="178159587">
              <w:marLeft w:val="0"/>
              <w:marRight w:val="0"/>
              <w:marTop w:val="0"/>
              <w:marBottom w:val="0"/>
              <w:divBdr>
                <w:top w:val="none" w:sz="0" w:space="0" w:color="auto"/>
                <w:left w:val="none" w:sz="0" w:space="0" w:color="auto"/>
                <w:bottom w:val="none" w:sz="0" w:space="0" w:color="auto"/>
                <w:right w:val="none" w:sz="0" w:space="0" w:color="auto"/>
              </w:divBdr>
            </w:div>
            <w:div w:id="1557274041">
              <w:marLeft w:val="0"/>
              <w:marRight w:val="0"/>
              <w:marTop w:val="0"/>
              <w:marBottom w:val="0"/>
              <w:divBdr>
                <w:top w:val="none" w:sz="0" w:space="0" w:color="auto"/>
                <w:left w:val="none" w:sz="0" w:space="0" w:color="auto"/>
                <w:bottom w:val="none" w:sz="0" w:space="0" w:color="auto"/>
                <w:right w:val="none" w:sz="0" w:space="0" w:color="auto"/>
              </w:divBdr>
            </w:div>
            <w:div w:id="1657100850">
              <w:marLeft w:val="0"/>
              <w:marRight w:val="0"/>
              <w:marTop w:val="0"/>
              <w:marBottom w:val="0"/>
              <w:divBdr>
                <w:top w:val="none" w:sz="0" w:space="0" w:color="auto"/>
                <w:left w:val="none" w:sz="0" w:space="0" w:color="auto"/>
                <w:bottom w:val="none" w:sz="0" w:space="0" w:color="auto"/>
                <w:right w:val="none" w:sz="0" w:space="0" w:color="auto"/>
              </w:divBdr>
            </w:div>
            <w:div w:id="1704404398">
              <w:marLeft w:val="0"/>
              <w:marRight w:val="0"/>
              <w:marTop w:val="0"/>
              <w:marBottom w:val="0"/>
              <w:divBdr>
                <w:top w:val="none" w:sz="0" w:space="0" w:color="auto"/>
                <w:left w:val="none" w:sz="0" w:space="0" w:color="auto"/>
                <w:bottom w:val="none" w:sz="0" w:space="0" w:color="auto"/>
                <w:right w:val="none" w:sz="0" w:space="0" w:color="auto"/>
              </w:divBdr>
            </w:div>
            <w:div w:id="372048827">
              <w:marLeft w:val="0"/>
              <w:marRight w:val="0"/>
              <w:marTop w:val="0"/>
              <w:marBottom w:val="0"/>
              <w:divBdr>
                <w:top w:val="none" w:sz="0" w:space="0" w:color="auto"/>
                <w:left w:val="none" w:sz="0" w:space="0" w:color="auto"/>
                <w:bottom w:val="none" w:sz="0" w:space="0" w:color="auto"/>
                <w:right w:val="none" w:sz="0" w:space="0" w:color="auto"/>
              </w:divBdr>
            </w:div>
            <w:div w:id="719473097">
              <w:marLeft w:val="0"/>
              <w:marRight w:val="0"/>
              <w:marTop w:val="0"/>
              <w:marBottom w:val="0"/>
              <w:divBdr>
                <w:top w:val="none" w:sz="0" w:space="0" w:color="auto"/>
                <w:left w:val="none" w:sz="0" w:space="0" w:color="auto"/>
                <w:bottom w:val="none" w:sz="0" w:space="0" w:color="auto"/>
                <w:right w:val="none" w:sz="0" w:space="0" w:color="auto"/>
              </w:divBdr>
            </w:div>
            <w:div w:id="1101726965">
              <w:marLeft w:val="0"/>
              <w:marRight w:val="0"/>
              <w:marTop w:val="0"/>
              <w:marBottom w:val="0"/>
              <w:divBdr>
                <w:top w:val="none" w:sz="0" w:space="0" w:color="auto"/>
                <w:left w:val="none" w:sz="0" w:space="0" w:color="auto"/>
                <w:bottom w:val="none" w:sz="0" w:space="0" w:color="auto"/>
                <w:right w:val="none" w:sz="0" w:space="0" w:color="auto"/>
              </w:divBdr>
            </w:div>
            <w:div w:id="973289436">
              <w:marLeft w:val="0"/>
              <w:marRight w:val="0"/>
              <w:marTop w:val="0"/>
              <w:marBottom w:val="0"/>
              <w:divBdr>
                <w:top w:val="none" w:sz="0" w:space="0" w:color="auto"/>
                <w:left w:val="none" w:sz="0" w:space="0" w:color="auto"/>
                <w:bottom w:val="none" w:sz="0" w:space="0" w:color="auto"/>
                <w:right w:val="none" w:sz="0" w:space="0" w:color="auto"/>
              </w:divBdr>
            </w:div>
            <w:div w:id="501043673">
              <w:marLeft w:val="0"/>
              <w:marRight w:val="0"/>
              <w:marTop w:val="0"/>
              <w:marBottom w:val="0"/>
              <w:divBdr>
                <w:top w:val="none" w:sz="0" w:space="0" w:color="auto"/>
                <w:left w:val="none" w:sz="0" w:space="0" w:color="auto"/>
                <w:bottom w:val="none" w:sz="0" w:space="0" w:color="auto"/>
                <w:right w:val="none" w:sz="0" w:space="0" w:color="auto"/>
              </w:divBdr>
            </w:div>
            <w:div w:id="178199509">
              <w:marLeft w:val="0"/>
              <w:marRight w:val="0"/>
              <w:marTop w:val="0"/>
              <w:marBottom w:val="0"/>
              <w:divBdr>
                <w:top w:val="none" w:sz="0" w:space="0" w:color="auto"/>
                <w:left w:val="none" w:sz="0" w:space="0" w:color="auto"/>
                <w:bottom w:val="none" w:sz="0" w:space="0" w:color="auto"/>
                <w:right w:val="none" w:sz="0" w:space="0" w:color="auto"/>
              </w:divBdr>
            </w:div>
            <w:div w:id="1171532757">
              <w:marLeft w:val="0"/>
              <w:marRight w:val="0"/>
              <w:marTop w:val="0"/>
              <w:marBottom w:val="0"/>
              <w:divBdr>
                <w:top w:val="none" w:sz="0" w:space="0" w:color="auto"/>
                <w:left w:val="none" w:sz="0" w:space="0" w:color="auto"/>
                <w:bottom w:val="none" w:sz="0" w:space="0" w:color="auto"/>
                <w:right w:val="none" w:sz="0" w:space="0" w:color="auto"/>
              </w:divBdr>
            </w:div>
            <w:div w:id="286397370">
              <w:marLeft w:val="0"/>
              <w:marRight w:val="0"/>
              <w:marTop w:val="0"/>
              <w:marBottom w:val="0"/>
              <w:divBdr>
                <w:top w:val="none" w:sz="0" w:space="0" w:color="auto"/>
                <w:left w:val="none" w:sz="0" w:space="0" w:color="auto"/>
                <w:bottom w:val="none" w:sz="0" w:space="0" w:color="auto"/>
                <w:right w:val="none" w:sz="0" w:space="0" w:color="auto"/>
              </w:divBdr>
            </w:div>
            <w:div w:id="1634216684">
              <w:marLeft w:val="0"/>
              <w:marRight w:val="0"/>
              <w:marTop w:val="0"/>
              <w:marBottom w:val="0"/>
              <w:divBdr>
                <w:top w:val="none" w:sz="0" w:space="0" w:color="auto"/>
                <w:left w:val="none" w:sz="0" w:space="0" w:color="auto"/>
                <w:bottom w:val="none" w:sz="0" w:space="0" w:color="auto"/>
                <w:right w:val="none" w:sz="0" w:space="0" w:color="auto"/>
              </w:divBdr>
            </w:div>
            <w:div w:id="1095054521">
              <w:marLeft w:val="0"/>
              <w:marRight w:val="0"/>
              <w:marTop w:val="0"/>
              <w:marBottom w:val="0"/>
              <w:divBdr>
                <w:top w:val="none" w:sz="0" w:space="0" w:color="auto"/>
                <w:left w:val="none" w:sz="0" w:space="0" w:color="auto"/>
                <w:bottom w:val="none" w:sz="0" w:space="0" w:color="auto"/>
                <w:right w:val="none" w:sz="0" w:space="0" w:color="auto"/>
              </w:divBdr>
            </w:div>
            <w:div w:id="875431393">
              <w:marLeft w:val="0"/>
              <w:marRight w:val="0"/>
              <w:marTop w:val="0"/>
              <w:marBottom w:val="0"/>
              <w:divBdr>
                <w:top w:val="none" w:sz="0" w:space="0" w:color="auto"/>
                <w:left w:val="none" w:sz="0" w:space="0" w:color="auto"/>
                <w:bottom w:val="none" w:sz="0" w:space="0" w:color="auto"/>
                <w:right w:val="none" w:sz="0" w:space="0" w:color="auto"/>
              </w:divBdr>
            </w:div>
            <w:div w:id="530922668">
              <w:marLeft w:val="0"/>
              <w:marRight w:val="0"/>
              <w:marTop w:val="0"/>
              <w:marBottom w:val="0"/>
              <w:divBdr>
                <w:top w:val="none" w:sz="0" w:space="0" w:color="auto"/>
                <w:left w:val="none" w:sz="0" w:space="0" w:color="auto"/>
                <w:bottom w:val="none" w:sz="0" w:space="0" w:color="auto"/>
                <w:right w:val="none" w:sz="0" w:space="0" w:color="auto"/>
              </w:divBdr>
            </w:div>
            <w:div w:id="679427615">
              <w:marLeft w:val="0"/>
              <w:marRight w:val="0"/>
              <w:marTop w:val="0"/>
              <w:marBottom w:val="0"/>
              <w:divBdr>
                <w:top w:val="none" w:sz="0" w:space="0" w:color="auto"/>
                <w:left w:val="none" w:sz="0" w:space="0" w:color="auto"/>
                <w:bottom w:val="none" w:sz="0" w:space="0" w:color="auto"/>
                <w:right w:val="none" w:sz="0" w:space="0" w:color="auto"/>
              </w:divBdr>
            </w:div>
            <w:div w:id="967275714">
              <w:marLeft w:val="0"/>
              <w:marRight w:val="0"/>
              <w:marTop w:val="0"/>
              <w:marBottom w:val="0"/>
              <w:divBdr>
                <w:top w:val="none" w:sz="0" w:space="0" w:color="auto"/>
                <w:left w:val="none" w:sz="0" w:space="0" w:color="auto"/>
                <w:bottom w:val="none" w:sz="0" w:space="0" w:color="auto"/>
                <w:right w:val="none" w:sz="0" w:space="0" w:color="auto"/>
              </w:divBdr>
            </w:div>
            <w:div w:id="1584758369">
              <w:marLeft w:val="0"/>
              <w:marRight w:val="0"/>
              <w:marTop w:val="0"/>
              <w:marBottom w:val="0"/>
              <w:divBdr>
                <w:top w:val="none" w:sz="0" w:space="0" w:color="auto"/>
                <w:left w:val="none" w:sz="0" w:space="0" w:color="auto"/>
                <w:bottom w:val="none" w:sz="0" w:space="0" w:color="auto"/>
                <w:right w:val="none" w:sz="0" w:space="0" w:color="auto"/>
              </w:divBdr>
            </w:div>
            <w:div w:id="1826192637">
              <w:marLeft w:val="0"/>
              <w:marRight w:val="0"/>
              <w:marTop w:val="0"/>
              <w:marBottom w:val="0"/>
              <w:divBdr>
                <w:top w:val="none" w:sz="0" w:space="0" w:color="auto"/>
                <w:left w:val="none" w:sz="0" w:space="0" w:color="auto"/>
                <w:bottom w:val="none" w:sz="0" w:space="0" w:color="auto"/>
                <w:right w:val="none" w:sz="0" w:space="0" w:color="auto"/>
              </w:divBdr>
            </w:div>
            <w:div w:id="427432871">
              <w:marLeft w:val="0"/>
              <w:marRight w:val="0"/>
              <w:marTop w:val="0"/>
              <w:marBottom w:val="0"/>
              <w:divBdr>
                <w:top w:val="none" w:sz="0" w:space="0" w:color="auto"/>
                <w:left w:val="none" w:sz="0" w:space="0" w:color="auto"/>
                <w:bottom w:val="none" w:sz="0" w:space="0" w:color="auto"/>
                <w:right w:val="none" w:sz="0" w:space="0" w:color="auto"/>
              </w:divBdr>
            </w:div>
            <w:div w:id="1476678704">
              <w:marLeft w:val="0"/>
              <w:marRight w:val="0"/>
              <w:marTop w:val="0"/>
              <w:marBottom w:val="0"/>
              <w:divBdr>
                <w:top w:val="none" w:sz="0" w:space="0" w:color="auto"/>
                <w:left w:val="none" w:sz="0" w:space="0" w:color="auto"/>
                <w:bottom w:val="none" w:sz="0" w:space="0" w:color="auto"/>
                <w:right w:val="none" w:sz="0" w:space="0" w:color="auto"/>
              </w:divBdr>
            </w:div>
            <w:div w:id="1444808415">
              <w:marLeft w:val="0"/>
              <w:marRight w:val="0"/>
              <w:marTop w:val="0"/>
              <w:marBottom w:val="0"/>
              <w:divBdr>
                <w:top w:val="none" w:sz="0" w:space="0" w:color="auto"/>
                <w:left w:val="none" w:sz="0" w:space="0" w:color="auto"/>
                <w:bottom w:val="none" w:sz="0" w:space="0" w:color="auto"/>
                <w:right w:val="none" w:sz="0" w:space="0" w:color="auto"/>
              </w:divBdr>
            </w:div>
            <w:div w:id="369956753">
              <w:marLeft w:val="0"/>
              <w:marRight w:val="0"/>
              <w:marTop w:val="0"/>
              <w:marBottom w:val="0"/>
              <w:divBdr>
                <w:top w:val="none" w:sz="0" w:space="0" w:color="auto"/>
                <w:left w:val="none" w:sz="0" w:space="0" w:color="auto"/>
                <w:bottom w:val="none" w:sz="0" w:space="0" w:color="auto"/>
                <w:right w:val="none" w:sz="0" w:space="0" w:color="auto"/>
              </w:divBdr>
            </w:div>
            <w:div w:id="514610867">
              <w:marLeft w:val="0"/>
              <w:marRight w:val="0"/>
              <w:marTop w:val="0"/>
              <w:marBottom w:val="0"/>
              <w:divBdr>
                <w:top w:val="none" w:sz="0" w:space="0" w:color="auto"/>
                <w:left w:val="none" w:sz="0" w:space="0" w:color="auto"/>
                <w:bottom w:val="none" w:sz="0" w:space="0" w:color="auto"/>
                <w:right w:val="none" w:sz="0" w:space="0" w:color="auto"/>
              </w:divBdr>
            </w:div>
            <w:div w:id="646787702">
              <w:marLeft w:val="0"/>
              <w:marRight w:val="0"/>
              <w:marTop w:val="0"/>
              <w:marBottom w:val="0"/>
              <w:divBdr>
                <w:top w:val="none" w:sz="0" w:space="0" w:color="auto"/>
                <w:left w:val="none" w:sz="0" w:space="0" w:color="auto"/>
                <w:bottom w:val="none" w:sz="0" w:space="0" w:color="auto"/>
                <w:right w:val="none" w:sz="0" w:space="0" w:color="auto"/>
              </w:divBdr>
            </w:div>
            <w:div w:id="2081902907">
              <w:marLeft w:val="0"/>
              <w:marRight w:val="0"/>
              <w:marTop w:val="0"/>
              <w:marBottom w:val="0"/>
              <w:divBdr>
                <w:top w:val="none" w:sz="0" w:space="0" w:color="auto"/>
                <w:left w:val="none" w:sz="0" w:space="0" w:color="auto"/>
                <w:bottom w:val="none" w:sz="0" w:space="0" w:color="auto"/>
                <w:right w:val="none" w:sz="0" w:space="0" w:color="auto"/>
              </w:divBdr>
            </w:div>
            <w:div w:id="1726830220">
              <w:marLeft w:val="0"/>
              <w:marRight w:val="0"/>
              <w:marTop w:val="0"/>
              <w:marBottom w:val="0"/>
              <w:divBdr>
                <w:top w:val="none" w:sz="0" w:space="0" w:color="auto"/>
                <w:left w:val="none" w:sz="0" w:space="0" w:color="auto"/>
                <w:bottom w:val="none" w:sz="0" w:space="0" w:color="auto"/>
                <w:right w:val="none" w:sz="0" w:space="0" w:color="auto"/>
              </w:divBdr>
            </w:div>
            <w:div w:id="1555237325">
              <w:marLeft w:val="0"/>
              <w:marRight w:val="0"/>
              <w:marTop w:val="0"/>
              <w:marBottom w:val="0"/>
              <w:divBdr>
                <w:top w:val="none" w:sz="0" w:space="0" w:color="auto"/>
                <w:left w:val="none" w:sz="0" w:space="0" w:color="auto"/>
                <w:bottom w:val="none" w:sz="0" w:space="0" w:color="auto"/>
                <w:right w:val="none" w:sz="0" w:space="0" w:color="auto"/>
              </w:divBdr>
            </w:div>
            <w:div w:id="2061008603">
              <w:marLeft w:val="0"/>
              <w:marRight w:val="0"/>
              <w:marTop w:val="0"/>
              <w:marBottom w:val="0"/>
              <w:divBdr>
                <w:top w:val="none" w:sz="0" w:space="0" w:color="auto"/>
                <w:left w:val="none" w:sz="0" w:space="0" w:color="auto"/>
                <w:bottom w:val="none" w:sz="0" w:space="0" w:color="auto"/>
                <w:right w:val="none" w:sz="0" w:space="0" w:color="auto"/>
              </w:divBdr>
            </w:div>
            <w:div w:id="1116490009">
              <w:marLeft w:val="0"/>
              <w:marRight w:val="0"/>
              <w:marTop w:val="0"/>
              <w:marBottom w:val="0"/>
              <w:divBdr>
                <w:top w:val="none" w:sz="0" w:space="0" w:color="auto"/>
                <w:left w:val="none" w:sz="0" w:space="0" w:color="auto"/>
                <w:bottom w:val="none" w:sz="0" w:space="0" w:color="auto"/>
                <w:right w:val="none" w:sz="0" w:space="0" w:color="auto"/>
              </w:divBdr>
            </w:div>
            <w:div w:id="1904483990">
              <w:marLeft w:val="0"/>
              <w:marRight w:val="0"/>
              <w:marTop w:val="0"/>
              <w:marBottom w:val="0"/>
              <w:divBdr>
                <w:top w:val="none" w:sz="0" w:space="0" w:color="auto"/>
                <w:left w:val="none" w:sz="0" w:space="0" w:color="auto"/>
                <w:bottom w:val="none" w:sz="0" w:space="0" w:color="auto"/>
                <w:right w:val="none" w:sz="0" w:space="0" w:color="auto"/>
              </w:divBdr>
            </w:div>
            <w:div w:id="1820462479">
              <w:marLeft w:val="0"/>
              <w:marRight w:val="0"/>
              <w:marTop w:val="0"/>
              <w:marBottom w:val="0"/>
              <w:divBdr>
                <w:top w:val="none" w:sz="0" w:space="0" w:color="auto"/>
                <w:left w:val="none" w:sz="0" w:space="0" w:color="auto"/>
                <w:bottom w:val="none" w:sz="0" w:space="0" w:color="auto"/>
                <w:right w:val="none" w:sz="0" w:space="0" w:color="auto"/>
              </w:divBdr>
            </w:div>
            <w:div w:id="818839356">
              <w:marLeft w:val="0"/>
              <w:marRight w:val="0"/>
              <w:marTop w:val="0"/>
              <w:marBottom w:val="0"/>
              <w:divBdr>
                <w:top w:val="none" w:sz="0" w:space="0" w:color="auto"/>
                <w:left w:val="none" w:sz="0" w:space="0" w:color="auto"/>
                <w:bottom w:val="none" w:sz="0" w:space="0" w:color="auto"/>
                <w:right w:val="none" w:sz="0" w:space="0" w:color="auto"/>
              </w:divBdr>
            </w:div>
            <w:div w:id="1315373220">
              <w:marLeft w:val="0"/>
              <w:marRight w:val="0"/>
              <w:marTop w:val="0"/>
              <w:marBottom w:val="0"/>
              <w:divBdr>
                <w:top w:val="none" w:sz="0" w:space="0" w:color="auto"/>
                <w:left w:val="none" w:sz="0" w:space="0" w:color="auto"/>
                <w:bottom w:val="none" w:sz="0" w:space="0" w:color="auto"/>
                <w:right w:val="none" w:sz="0" w:space="0" w:color="auto"/>
              </w:divBdr>
            </w:div>
            <w:div w:id="420640544">
              <w:marLeft w:val="0"/>
              <w:marRight w:val="0"/>
              <w:marTop w:val="0"/>
              <w:marBottom w:val="0"/>
              <w:divBdr>
                <w:top w:val="none" w:sz="0" w:space="0" w:color="auto"/>
                <w:left w:val="none" w:sz="0" w:space="0" w:color="auto"/>
                <w:bottom w:val="none" w:sz="0" w:space="0" w:color="auto"/>
                <w:right w:val="none" w:sz="0" w:space="0" w:color="auto"/>
              </w:divBdr>
            </w:div>
            <w:div w:id="778717129">
              <w:marLeft w:val="0"/>
              <w:marRight w:val="0"/>
              <w:marTop w:val="0"/>
              <w:marBottom w:val="0"/>
              <w:divBdr>
                <w:top w:val="none" w:sz="0" w:space="0" w:color="auto"/>
                <w:left w:val="none" w:sz="0" w:space="0" w:color="auto"/>
                <w:bottom w:val="none" w:sz="0" w:space="0" w:color="auto"/>
                <w:right w:val="none" w:sz="0" w:space="0" w:color="auto"/>
              </w:divBdr>
            </w:div>
            <w:div w:id="194346041">
              <w:marLeft w:val="0"/>
              <w:marRight w:val="0"/>
              <w:marTop w:val="0"/>
              <w:marBottom w:val="0"/>
              <w:divBdr>
                <w:top w:val="none" w:sz="0" w:space="0" w:color="auto"/>
                <w:left w:val="none" w:sz="0" w:space="0" w:color="auto"/>
                <w:bottom w:val="none" w:sz="0" w:space="0" w:color="auto"/>
                <w:right w:val="none" w:sz="0" w:space="0" w:color="auto"/>
              </w:divBdr>
            </w:div>
            <w:div w:id="1234966330">
              <w:marLeft w:val="0"/>
              <w:marRight w:val="0"/>
              <w:marTop w:val="0"/>
              <w:marBottom w:val="0"/>
              <w:divBdr>
                <w:top w:val="none" w:sz="0" w:space="0" w:color="auto"/>
                <w:left w:val="none" w:sz="0" w:space="0" w:color="auto"/>
                <w:bottom w:val="none" w:sz="0" w:space="0" w:color="auto"/>
                <w:right w:val="none" w:sz="0" w:space="0" w:color="auto"/>
              </w:divBdr>
            </w:div>
            <w:div w:id="204953136">
              <w:marLeft w:val="0"/>
              <w:marRight w:val="0"/>
              <w:marTop w:val="0"/>
              <w:marBottom w:val="0"/>
              <w:divBdr>
                <w:top w:val="none" w:sz="0" w:space="0" w:color="auto"/>
                <w:left w:val="none" w:sz="0" w:space="0" w:color="auto"/>
                <w:bottom w:val="none" w:sz="0" w:space="0" w:color="auto"/>
                <w:right w:val="none" w:sz="0" w:space="0" w:color="auto"/>
              </w:divBdr>
            </w:div>
            <w:div w:id="112795733">
              <w:marLeft w:val="0"/>
              <w:marRight w:val="0"/>
              <w:marTop w:val="0"/>
              <w:marBottom w:val="0"/>
              <w:divBdr>
                <w:top w:val="none" w:sz="0" w:space="0" w:color="auto"/>
                <w:left w:val="none" w:sz="0" w:space="0" w:color="auto"/>
                <w:bottom w:val="none" w:sz="0" w:space="0" w:color="auto"/>
                <w:right w:val="none" w:sz="0" w:space="0" w:color="auto"/>
              </w:divBdr>
            </w:div>
            <w:div w:id="2008359746">
              <w:marLeft w:val="0"/>
              <w:marRight w:val="0"/>
              <w:marTop w:val="0"/>
              <w:marBottom w:val="0"/>
              <w:divBdr>
                <w:top w:val="none" w:sz="0" w:space="0" w:color="auto"/>
                <w:left w:val="none" w:sz="0" w:space="0" w:color="auto"/>
                <w:bottom w:val="none" w:sz="0" w:space="0" w:color="auto"/>
                <w:right w:val="none" w:sz="0" w:space="0" w:color="auto"/>
              </w:divBdr>
            </w:div>
            <w:div w:id="632709661">
              <w:marLeft w:val="0"/>
              <w:marRight w:val="0"/>
              <w:marTop w:val="0"/>
              <w:marBottom w:val="0"/>
              <w:divBdr>
                <w:top w:val="none" w:sz="0" w:space="0" w:color="auto"/>
                <w:left w:val="none" w:sz="0" w:space="0" w:color="auto"/>
                <w:bottom w:val="none" w:sz="0" w:space="0" w:color="auto"/>
                <w:right w:val="none" w:sz="0" w:space="0" w:color="auto"/>
              </w:divBdr>
            </w:div>
            <w:div w:id="631983710">
              <w:marLeft w:val="0"/>
              <w:marRight w:val="0"/>
              <w:marTop w:val="0"/>
              <w:marBottom w:val="0"/>
              <w:divBdr>
                <w:top w:val="none" w:sz="0" w:space="0" w:color="auto"/>
                <w:left w:val="none" w:sz="0" w:space="0" w:color="auto"/>
                <w:bottom w:val="none" w:sz="0" w:space="0" w:color="auto"/>
                <w:right w:val="none" w:sz="0" w:space="0" w:color="auto"/>
              </w:divBdr>
            </w:div>
            <w:div w:id="322391259">
              <w:marLeft w:val="0"/>
              <w:marRight w:val="0"/>
              <w:marTop w:val="0"/>
              <w:marBottom w:val="0"/>
              <w:divBdr>
                <w:top w:val="none" w:sz="0" w:space="0" w:color="auto"/>
                <w:left w:val="none" w:sz="0" w:space="0" w:color="auto"/>
                <w:bottom w:val="none" w:sz="0" w:space="0" w:color="auto"/>
                <w:right w:val="none" w:sz="0" w:space="0" w:color="auto"/>
              </w:divBdr>
            </w:div>
            <w:div w:id="2050103553">
              <w:marLeft w:val="0"/>
              <w:marRight w:val="0"/>
              <w:marTop w:val="0"/>
              <w:marBottom w:val="0"/>
              <w:divBdr>
                <w:top w:val="none" w:sz="0" w:space="0" w:color="auto"/>
                <w:left w:val="none" w:sz="0" w:space="0" w:color="auto"/>
                <w:bottom w:val="none" w:sz="0" w:space="0" w:color="auto"/>
                <w:right w:val="none" w:sz="0" w:space="0" w:color="auto"/>
              </w:divBdr>
            </w:div>
            <w:div w:id="1433941879">
              <w:marLeft w:val="0"/>
              <w:marRight w:val="0"/>
              <w:marTop w:val="0"/>
              <w:marBottom w:val="0"/>
              <w:divBdr>
                <w:top w:val="none" w:sz="0" w:space="0" w:color="auto"/>
                <w:left w:val="none" w:sz="0" w:space="0" w:color="auto"/>
                <w:bottom w:val="none" w:sz="0" w:space="0" w:color="auto"/>
                <w:right w:val="none" w:sz="0" w:space="0" w:color="auto"/>
              </w:divBdr>
            </w:div>
            <w:div w:id="2078086557">
              <w:marLeft w:val="0"/>
              <w:marRight w:val="0"/>
              <w:marTop w:val="0"/>
              <w:marBottom w:val="0"/>
              <w:divBdr>
                <w:top w:val="none" w:sz="0" w:space="0" w:color="auto"/>
                <w:left w:val="none" w:sz="0" w:space="0" w:color="auto"/>
                <w:bottom w:val="none" w:sz="0" w:space="0" w:color="auto"/>
                <w:right w:val="none" w:sz="0" w:space="0" w:color="auto"/>
              </w:divBdr>
            </w:div>
            <w:div w:id="788087630">
              <w:marLeft w:val="0"/>
              <w:marRight w:val="0"/>
              <w:marTop w:val="0"/>
              <w:marBottom w:val="0"/>
              <w:divBdr>
                <w:top w:val="none" w:sz="0" w:space="0" w:color="auto"/>
                <w:left w:val="none" w:sz="0" w:space="0" w:color="auto"/>
                <w:bottom w:val="none" w:sz="0" w:space="0" w:color="auto"/>
                <w:right w:val="none" w:sz="0" w:space="0" w:color="auto"/>
              </w:divBdr>
            </w:div>
            <w:div w:id="411008156">
              <w:marLeft w:val="0"/>
              <w:marRight w:val="0"/>
              <w:marTop w:val="0"/>
              <w:marBottom w:val="0"/>
              <w:divBdr>
                <w:top w:val="none" w:sz="0" w:space="0" w:color="auto"/>
                <w:left w:val="none" w:sz="0" w:space="0" w:color="auto"/>
                <w:bottom w:val="none" w:sz="0" w:space="0" w:color="auto"/>
                <w:right w:val="none" w:sz="0" w:space="0" w:color="auto"/>
              </w:divBdr>
            </w:div>
            <w:div w:id="502358799">
              <w:marLeft w:val="0"/>
              <w:marRight w:val="0"/>
              <w:marTop w:val="0"/>
              <w:marBottom w:val="0"/>
              <w:divBdr>
                <w:top w:val="none" w:sz="0" w:space="0" w:color="auto"/>
                <w:left w:val="none" w:sz="0" w:space="0" w:color="auto"/>
                <w:bottom w:val="none" w:sz="0" w:space="0" w:color="auto"/>
                <w:right w:val="none" w:sz="0" w:space="0" w:color="auto"/>
              </w:divBdr>
            </w:div>
            <w:div w:id="1783374122">
              <w:marLeft w:val="0"/>
              <w:marRight w:val="0"/>
              <w:marTop w:val="0"/>
              <w:marBottom w:val="0"/>
              <w:divBdr>
                <w:top w:val="none" w:sz="0" w:space="0" w:color="auto"/>
                <w:left w:val="none" w:sz="0" w:space="0" w:color="auto"/>
                <w:bottom w:val="none" w:sz="0" w:space="0" w:color="auto"/>
                <w:right w:val="none" w:sz="0" w:space="0" w:color="auto"/>
              </w:divBdr>
            </w:div>
            <w:div w:id="1445465884">
              <w:marLeft w:val="0"/>
              <w:marRight w:val="0"/>
              <w:marTop w:val="0"/>
              <w:marBottom w:val="0"/>
              <w:divBdr>
                <w:top w:val="none" w:sz="0" w:space="0" w:color="auto"/>
                <w:left w:val="none" w:sz="0" w:space="0" w:color="auto"/>
                <w:bottom w:val="none" w:sz="0" w:space="0" w:color="auto"/>
                <w:right w:val="none" w:sz="0" w:space="0" w:color="auto"/>
              </w:divBdr>
            </w:div>
            <w:div w:id="701589733">
              <w:marLeft w:val="0"/>
              <w:marRight w:val="0"/>
              <w:marTop w:val="0"/>
              <w:marBottom w:val="0"/>
              <w:divBdr>
                <w:top w:val="none" w:sz="0" w:space="0" w:color="auto"/>
                <w:left w:val="none" w:sz="0" w:space="0" w:color="auto"/>
                <w:bottom w:val="none" w:sz="0" w:space="0" w:color="auto"/>
                <w:right w:val="none" w:sz="0" w:space="0" w:color="auto"/>
              </w:divBdr>
            </w:div>
            <w:div w:id="1208449071">
              <w:marLeft w:val="0"/>
              <w:marRight w:val="0"/>
              <w:marTop w:val="0"/>
              <w:marBottom w:val="0"/>
              <w:divBdr>
                <w:top w:val="none" w:sz="0" w:space="0" w:color="auto"/>
                <w:left w:val="none" w:sz="0" w:space="0" w:color="auto"/>
                <w:bottom w:val="none" w:sz="0" w:space="0" w:color="auto"/>
                <w:right w:val="none" w:sz="0" w:space="0" w:color="auto"/>
              </w:divBdr>
            </w:div>
            <w:div w:id="1039284728">
              <w:marLeft w:val="0"/>
              <w:marRight w:val="0"/>
              <w:marTop w:val="0"/>
              <w:marBottom w:val="0"/>
              <w:divBdr>
                <w:top w:val="none" w:sz="0" w:space="0" w:color="auto"/>
                <w:left w:val="none" w:sz="0" w:space="0" w:color="auto"/>
                <w:bottom w:val="none" w:sz="0" w:space="0" w:color="auto"/>
                <w:right w:val="none" w:sz="0" w:space="0" w:color="auto"/>
              </w:divBdr>
            </w:div>
            <w:div w:id="1974867407">
              <w:marLeft w:val="0"/>
              <w:marRight w:val="0"/>
              <w:marTop w:val="0"/>
              <w:marBottom w:val="0"/>
              <w:divBdr>
                <w:top w:val="none" w:sz="0" w:space="0" w:color="auto"/>
                <w:left w:val="none" w:sz="0" w:space="0" w:color="auto"/>
                <w:bottom w:val="none" w:sz="0" w:space="0" w:color="auto"/>
                <w:right w:val="none" w:sz="0" w:space="0" w:color="auto"/>
              </w:divBdr>
            </w:div>
            <w:div w:id="1042707264">
              <w:marLeft w:val="0"/>
              <w:marRight w:val="0"/>
              <w:marTop w:val="0"/>
              <w:marBottom w:val="0"/>
              <w:divBdr>
                <w:top w:val="none" w:sz="0" w:space="0" w:color="auto"/>
                <w:left w:val="none" w:sz="0" w:space="0" w:color="auto"/>
                <w:bottom w:val="none" w:sz="0" w:space="0" w:color="auto"/>
                <w:right w:val="none" w:sz="0" w:space="0" w:color="auto"/>
              </w:divBdr>
            </w:div>
            <w:div w:id="431820829">
              <w:marLeft w:val="0"/>
              <w:marRight w:val="0"/>
              <w:marTop w:val="0"/>
              <w:marBottom w:val="0"/>
              <w:divBdr>
                <w:top w:val="none" w:sz="0" w:space="0" w:color="auto"/>
                <w:left w:val="none" w:sz="0" w:space="0" w:color="auto"/>
                <w:bottom w:val="none" w:sz="0" w:space="0" w:color="auto"/>
                <w:right w:val="none" w:sz="0" w:space="0" w:color="auto"/>
              </w:divBdr>
            </w:div>
            <w:div w:id="712458196">
              <w:marLeft w:val="0"/>
              <w:marRight w:val="0"/>
              <w:marTop w:val="0"/>
              <w:marBottom w:val="0"/>
              <w:divBdr>
                <w:top w:val="none" w:sz="0" w:space="0" w:color="auto"/>
                <w:left w:val="none" w:sz="0" w:space="0" w:color="auto"/>
                <w:bottom w:val="none" w:sz="0" w:space="0" w:color="auto"/>
                <w:right w:val="none" w:sz="0" w:space="0" w:color="auto"/>
              </w:divBdr>
            </w:div>
            <w:div w:id="1127894391">
              <w:marLeft w:val="0"/>
              <w:marRight w:val="0"/>
              <w:marTop w:val="0"/>
              <w:marBottom w:val="0"/>
              <w:divBdr>
                <w:top w:val="none" w:sz="0" w:space="0" w:color="auto"/>
                <w:left w:val="none" w:sz="0" w:space="0" w:color="auto"/>
                <w:bottom w:val="none" w:sz="0" w:space="0" w:color="auto"/>
                <w:right w:val="none" w:sz="0" w:space="0" w:color="auto"/>
              </w:divBdr>
            </w:div>
            <w:div w:id="1648510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1787032">
      <w:bodyDiv w:val="1"/>
      <w:marLeft w:val="0"/>
      <w:marRight w:val="0"/>
      <w:marTop w:val="0"/>
      <w:marBottom w:val="0"/>
      <w:divBdr>
        <w:top w:val="none" w:sz="0" w:space="0" w:color="auto"/>
        <w:left w:val="none" w:sz="0" w:space="0" w:color="auto"/>
        <w:bottom w:val="none" w:sz="0" w:space="0" w:color="auto"/>
        <w:right w:val="none" w:sz="0" w:space="0" w:color="auto"/>
      </w:divBdr>
      <w:divsChild>
        <w:div w:id="2049835845">
          <w:marLeft w:val="0"/>
          <w:marRight w:val="0"/>
          <w:marTop w:val="0"/>
          <w:marBottom w:val="0"/>
          <w:divBdr>
            <w:top w:val="none" w:sz="0" w:space="0" w:color="auto"/>
            <w:left w:val="none" w:sz="0" w:space="0" w:color="auto"/>
            <w:bottom w:val="none" w:sz="0" w:space="0" w:color="auto"/>
            <w:right w:val="none" w:sz="0" w:space="0" w:color="auto"/>
          </w:divBdr>
          <w:divsChild>
            <w:div w:id="965427721">
              <w:marLeft w:val="0"/>
              <w:marRight w:val="0"/>
              <w:marTop w:val="0"/>
              <w:marBottom w:val="0"/>
              <w:divBdr>
                <w:top w:val="none" w:sz="0" w:space="0" w:color="auto"/>
                <w:left w:val="none" w:sz="0" w:space="0" w:color="auto"/>
                <w:bottom w:val="none" w:sz="0" w:space="0" w:color="auto"/>
                <w:right w:val="none" w:sz="0" w:space="0" w:color="auto"/>
              </w:divBdr>
            </w:div>
          </w:divsChild>
        </w:div>
        <w:div w:id="2067873827">
          <w:marLeft w:val="0"/>
          <w:marRight w:val="0"/>
          <w:marTop w:val="0"/>
          <w:marBottom w:val="0"/>
          <w:divBdr>
            <w:top w:val="none" w:sz="0" w:space="0" w:color="auto"/>
            <w:left w:val="none" w:sz="0" w:space="0" w:color="auto"/>
            <w:bottom w:val="none" w:sz="0" w:space="0" w:color="auto"/>
            <w:right w:val="none" w:sz="0" w:space="0" w:color="auto"/>
          </w:divBdr>
        </w:div>
        <w:div w:id="691612871">
          <w:marLeft w:val="0"/>
          <w:marRight w:val="0"/>
          <w:marTop w:val="0"/>
          <w:marBottom w:val="0"/>
          <w:divBdr>
            <w:top w:val="none" w:sz="0" w:space="0" w:color="auto"/>
            <w:left w:val="none" w:sz="0" w:space="0" w:color="auto"/>
            <w:bottom w:val="none" w:sz="0" w:space="0" w:color="auto"/>
            <w:right w:val="none" w:sz="0" w:space="0" w:color="auto"/>
          </w:divBdr>
          <w:divsChild>
            <w:div w:id="1414666598">
              <w:marLeft w:val="0"/>
              <w:marRight w:val="0"/>
              <w:marTop w:val="150"/>
              <w:marBottom w:val="270"/>
              <w:divBdr>
                <w:top w:val="none" w:sz="0" w:space="0" w:color="auto"/>
                <w:left w:val="none" w:sz="0" w:space="0" w:color="auto"/>
                <w:bottom w:val="none" w:sz="0" w:space="0" w:color="auto"/>
                <w:right w:val="none" w:sz="0" w:space="0" w:color="auto"/>
              </w:divBdr>
              <w:divsChild>
                <w:div w:id="1089160847">
                  <w:marLeft w:val="0"/>
                  <w:marRight w:val="0"/>
                  <w:marTop w:val="0"/>
                  <w:marBottom w:val="0"/>
                  <w:divBdr>
                    <w:top w:val="none" w:sz="0" w:space="0" w:color="auto"/>
                    <w:left w:val="none" w:sz="0" w:space="0" w:color="auto"/>
                    <w:bottom w:val="none" w:sz="0" w:space="0" w:color="auto"/>
                    <w:right w:val="none" w:sz="0" w:space="0" w:color="auto"/>
                  </w:divBdr>
                  <w:divsChild>
                    <w:div w:id="193882968">
                      <w:marLeft w:val="0"/>
                      <w:marRight w:val="0"/>
                      <w:marTop w:val="0"/>
                      <w:marBottom w:val="0"/>
                      <w:divBdr>
                        <w:top w:val="none" w:sz="0" w:space="0" w:color="auto"/>
                        <w:left w:val="none" w:sz="0" w:space="0" w:color="auto"/>
                        <w:bottom w:val="none" w:sz="0" w:space="0" w:color="auto"/>
                        <w:right w:val="none" w:sz="0" w:space="0" w:color="auto"/>
                      </w:divBdr>
                    </w:div>
                  </w:divsChild>
                </w:div>
                <w:div w:id="159778008">
                  <w:marLeft w:val="0"/>
                  <w:marRight w:val="0"/>
                  <w:marTop w:val="0"/>
                  <w:marBottom w:val="0"/>
                  <w:divBdr>
                    <w:top w:val="none" w:sz="0" w:space="0" w:color="auto"/>
                    <w:left w:val="none" w:sz="0" w:space="0" w:color="auto"/>
                    <w:bottom w:val="none" w:sz="0" w:space="0" w:color="auto"/>
                    <w:right w:val="none" w:sz="0" w:space="0" w:color="auto"/>
                  </w:divBdr>
                </w:div>
              </w:divsChild>
            </w:div>
            <w:div w:id="1868135549">
              <w:marLeft w:val="0"/>
              <w:marRight w:val="0"/>
              <w:marTop w:val="150"/>
              <w:marBottom w:val="270"/>
              <w:divBdr>
                <w:top w:val="none" w:sz="0" w:space="0" w:color="auto"/>
                <w:left w:val="none" w:sz="0" w:space="0" w:color="auto"/>
                <w:bottom w:val="none" w:sz="0" w:space="0" w:color="auto"/>
                <w:right w:val="none" w:sz="0" w:space="0" w:color="auto"/>
              </w:divBdr>
              <w:divsChild>
                <w:div w:id="1838034155">
                  <w:marLeft w:val="0"/>
                  <w:marRight w:val="0"/>
                  <w:marTop w:val="270"/>
                  <w:marBottom w:val="270"/>
                  <w:divBdr>
                    <w:top w:val="none" w:sz="0" w:space="0" w:color="auto"/>
                    <w:left w:val="none" w:sz="0" w:space="0" w:color="auto"/>
                    <w:bottom w:val="none" w:sz="0" w:space="0" w:color="auto"/>
                    <w:right w:val="none" w:sz="0" w:space="0" w:color="auto"/>
                  </w:divBdr>
                </w:div>
                <w:div w:id="2142385915">
                  <w:marLeft w:val="0"/>
                  <w:marRight w:val="0"/>
                  <w:marTop w:val="0"/>
                  <w:marBottom w:val="0"/>
                  <w:divBdr>
                    <w:top w:val="none" w:sz="0" w:space="0" w:color="auto"/>
                    <w:left w:val="none" w:sz="0" w:space="0" w:color="auto"/>
                    <w:bottom w:val="none" w:sz="0" w:space="0" w:color="auto"/>
                    <w:right w:val="none" w:sz="0" w:space="0" w:color="auto"/>
                  </w:divBdr>
                  <w:divsChild>
                    <w:div w:id="1179805883">
                      <w:marLeft w:val="0"/>
                      <w:marRight w:val="0"/>
                      <w:marTop w:val="0"/>
                      <w:marBottom w:val="0"/>
                      <w:divBdr>
                        <w:top w:val="none" w:sz="0" w:space="0" w:color="auto"/>
                        <w:left w:val="none" w:sz="0" w:space="0" w:color="auto"/>
                        <w:bottom w:val="none" w:sz="0" w:space="0" w:color="auto"/>
                        <w:right w:val="none" w:sz="0" w:space="0" w:color="auto"/>
                      </w:divBdr>
                    </w:div>
                  </w:divsChild>
                </w:div>
                <w:div w:id="1604266680">
                  <w:marLeft w:val="0"/>
                  <w:marRight w:val="0"/>
                  <w:marTop w:val="0"/>
                  <w:marBottom w:val="0"/>
                  <w:divBdr>
                    <w:top w:val="none" w:sz="0" w:space="0" w:color="auto"/>
                    <w:left w:val="none" w:sz="0" w:space="0" w:color="auto"/>
                    <w:bottom w:val="none" w:sz="0" w:space="0" w:color="auto"/>
                    <w:right w:val="none" w:sz="0" w:space="0" w:color="auto"/>
                  </w:divBdr>
                </w:div>
              </w:divsChild>
            </w:div>
            <w:div w:id="151678857">
              <w:marLeft w:val="0"/>
              <w:marRight w:val="0"/>
              <w:marTop w:val="150"/>
              <w:marBottom w:val="270"/>
              <w:divBdr>
                <w:top w:val="none" w:sz="0" w:space="0" w:color="auto"/>
                <w:left w:val="none" w:sz="0" w:space="0" w:color="auto"/>
                <w:bottom w:val="none" w:sz="0" w:space="0" w:color="auto"/>
                <w:right w:val="none" w:sz="0" w:space="0" w:color="auto"/>
              </w:divBdr>
              <w:divsChild>
                <w:div w:id="1637681041">
                  <w:marLeft w:val="0"/>
                  <w:marRight w:val="0"/>
                  <w:marTop w:val="270"/>
                  <w:marBottom w:val="270"/>
                  <w:divBdr>
                    <w:top w:val="none" w:sz="0" w:space="0" w:color="auto"/>
                    <w:left w:val="none" w:sz="0" w:space="0" w:color="auto"/>
                    <w:bottom w:val="none" w:sz="0" w:space="0" w:color="auto"/>
                    <w:right w:val="none" w:sz="0" w:space="0" w:color="auto"/>
                  </w:divBdr>
                </w:div>
                <w:div w:id="1193493115">
                  <w:marLeft w:val="0"/>
                  <w:marRight w:val="0"/>
                  <w:marTop w:val="270"/>
                  <w:marBottom w:val="270"/>
                  <w:divBdr>
                    <w:top w:val="none" w:sz="0" w:space="0" w:color="auto"/>
                    <w:left w:val="none" w:sz="0" w:space="0" w:color="auto"/>
                    <w:bottom w:val="none" w:sz="0" w:space="0" w:color="auto"/>
                    <w:right w:val="none" w:sz="0" w:space="0" w:color="auto"/>
                  </w:divBdr>
                </w:div>
                <w:div w:id="317655631">
                  <w:marLeft w:val="0"/>
                  <w:marRight w:val="0"/>
                  <w:marTop w:val="270"/>
                  <w:marBottom w:val="270"/>
                  <w:divBdr>
                    <w:top w:val="none" w:sz="0" w:space="0" w:color="auto"/>
                    <w:left w:val="none" w:sz="0" w:space="0" w:color="auto"/>
                    <w:bottom w:val="none" w:sz="0" w:space="0" w:color="auto"/>
                    <w:right w:val="none" w:sz="0" w:space="0" w:color="auto"/>
                  </w:divBdr>
                </w:div>
              </w:divsChild>
            </w:div>
            <w:div w:id="1946962212">
              <w:marLeft w:val="0"/>
              <w:marRight w:val="0"/>
              <w:marTop w:val="150"/>
              <w:marBottom w:val="270"/>
              <w:divBdr>
                <w:top w:val="none" w:sz="0" w:space="0" w:color="auto"/>
                <w:left w:val="none" w:sz="0" w:space="0" w:color="auto"/>
                <w:bottom w:val="none" w:sz="0" w:space="0" w:color="auto"/>
                <w:right w:val="none" w:sz="0" w:space="0" w:color="auto"/>
              </w:divBdr>
              <w:divsChild>
                <w:div w:id="2107774116">
                  <w:marLeft w:val="0"/>
                  <w:marRight w:val="0"/>
                  <w:marTop w:val="270"/>
                  <w:marBottom w:val="270"/>
                  <w:divBdr>
                    <w:top w:val="none" w:sz="0" w:space="0" w:color="auto"/>
                    <w:left w:val="none" w:sz="0" w:space="0" w:color="auto"/>
                    <w:bottom w:val="none" w:sz="0" w:space="0" w:color="auto"/>
                    <w:right w:val="none" w:sz="0" w:space="0" w:color="auto"/>
                  </w:divBdr>
                </w:div>
                <w:div w:id="1717000967">
                  <w:marLeft w:val="0"/>
                  <w:marRight w:val="0"/>
                  <w:marTop w:val="270"/>
                  <w:marBottom w:val="270"/>
                  <w:divBdr>
                    <w:top w:val="none" w:sz="0" w:space="0" w:color="auto"/>
                    <w:left w:val="none" w:sz="0" w:space="0" w:color="auto"/>
                    <w:bottom w:val="none" w:sz="0" w:space="0" w:color="auto"/>
                    <w:right w:val="none" w:sz="0" w:space="0" w:color="auto"/>
                  </w:divBdr>
                </w:div>
                <w:div w:id="772937018">
                  <w:marLeft w:val="0"/>
                  <w:marRight w:val="0"/>
                  <w:marTop w:val="270"/>
                  <w:marBottom w:val="270"/>
                  <w:divBdr>
                    <w:top w:val="none" w:sz="0" w:space="0" w:color="auto"/>
                    <w:left w:val="none" w:sz="0" w:space="0" w:color="auto"/>
                    <w:bottom w:val="none" w:sz="0" w:space="0" w:color="auto"/>
                    <w:right w:val="none" w:sz="0" w:space="0" w:color="auto"/>
                  </w:divBdr>
                </w:div>
                <w:div w:id="1631940222">
                  <w:marLeft w:val="0"/>
                  <w:marRight w:val="0"/>
                  <w:marTop w:val="270"/>
                  <w:marBottom w:val="270"/>
                  <w:divBdr>
                    <w:top w:val="none" w:sz="0" w:space="0" w:color="auto"/>
                    <w:left w:val="none" w:sz="0" w:space="0" w:color="auto"/>
                    <w:bottom w:val="none" w:sz="0" w:space="0" w:color="auto"/>
                    <w:right w:val="none" w:sz="0" w:space="0" w:color="auto"/>
                  </w:divBdr>
                </w:div>
                <w:div w:id="1882205870">
                  <w:marLeft w:val="0"/>
                  <w:marRight w:val="0"/>
                  <w:marTop w:val="270"/>
                  <w:marBottom w:val="270"/>
                  <w:divBdr>
                    <w:top w:val="none" w:sz="0" w:space="0" w:color="auto"/>
                    <w:left w:val="none" w:sz="0" w:space="0" w:color="auto"/>
                    <w:bottom w:val="none" w:sz="0" w:space="0" w:color="auto"/>
                    <w:right w:val="none" w:sz="0" w:space="0" w:color="auto"/>
                  </w:divBdr>
                </w:div>
                <w:div w:id="861673348">
                  <w:marLeft w:val="0"/>
                  <w:marRight w:val="0"/>
                  <w:marTop w:val="0"/>
                  <w:marBottom w:val="0"/>
                  <w:divBdr>
                    <w:top w:val="none" w:sz="0" w:space="0" w:color="auto"/>
                    <w:left w:val="none" w:sz="0" w:space="0" w:color="auto"/>
                    <w:bottom w:val="none" w:sz="0" w:space="0" w:color="auto"/>
                    <w:right w:val="none" w:sz="0" w:space="0" w:color="auto"/>
                  </w:divBdr>
                  <w:divsChild>
                    <w:div w:id="1457993286">
                      <w:marLeft w:val="0"/>
                      <w:marRight w:val="0"/>
                      <w:marTop w:val="0"/>
                      <w:marBottom w:val="0"/>
                      <w:divBdr>
                        <w:top w:val="none" w:sz="0" w:space="0" w:color="auto"/>
                        <w:left w:val="none" w:sz="0" w:space="0" w:color="auto"/>
                        <w:bottom w:val="none" w:sz="0" w:space="0" w:color="auto"/>
                        <w:right w:val="none" w:sz="0" w:space="0" w:color="auto"/>
                      </w:divBdr>
                    </w:div>
                  </w:divsChild>
                </w:div>
                <w:div w:id="848181496">
                  <w:marLeft w:val="0"/>
                  <w:marRight w:val="0"/>
                  <w:marTop w:val="0"/>
                  <w:marBottom w:val="0"/>
                  <w:divBdr>
                    <w:top w:val="none" w:sz="0" w:space="0" w:color="auto"/>
                    <w:left w:val="none" w:sz="0" w:space="0" w:color="auto"/>
                    <w:bottom w:val="none" w:sz="0" w:space="0" w:color="auto"/>
                    <w:right w:val="none" w:sz="0" w:space="0" w:color="auto"/>
                  </w:divBdr>
                </w:div>
                <w:div w:id="656618359">
                  <w:marLeft w:val="0"/>
                  <w:marRight w:val="0"/>
                  <w:marTop w:val="270"/>
                  <w:marBottom w:val="270"/>
                  <w:divBdr>
                    <w:top w:val="none" w:sz="0" w:space="0" w:color="auto"/>
                    <w:left w:val="none" w:sz="0" w:space="0" w:color="auto"/>
                    <w:bottom w:val="none" w:sz="0" w:space="0" w:color="auto"/>
                    <w:right w:val="none" w:sz="0" w:space="0" w:color="auto"/>
                  </w:divBdr>
                </w:div>
              </w:divsChild>
            </w:div>
            <w:div w:id="1653097145">
              <w:marLeft w:val="0"/>
              <w:marRight w:val="0"/>
              <w:marTop w:val="150"/>
              <w:marBottom w:val="270"/>
              <w:divBdr>
                <w:top w:val="none" w:sz="0" w:space="0" w:color="auto"/>
                <w:left w:val="none" w:sz="0" w:space="0" w:color="auto"/>
                <w:bottom w:val="none" w:sz="0" w:space="0" w:color="auto"/>
                <w:right w:val="none" w:sz="0" w:space="0" w:color="auto"/>
              </w:divBdr>
              <w:divsChild>
                <w:div w:id="221017229">
                  <w:marLeft w:val="0"/>
                  <w:marRight w:val="0"/>
                  <w:marTop w:val="270"/>
                  <w:marBottom w:val="270"/>
                  <w:divBdr>
                    <w:top w:val="none" w:sz="0" w:space="0" w:color="auto"/>
                    <w:left w:val="none" w:sz="0" w:space="0" w:color="auto"/>
                    <w:bottom w:val="none" w:sz="0" w:space="0" w:color="auto"/>
                    <w:right w:val="none" w:sz="0" w:space="0" w:color="auto"/>
                  </w:divBdr>
                </w:div>
                <w:div w:id="1875969961">
                  <w:marLeft w:val="0"/>
                  <w:marRight w:val="0"/>
                  <w:marTop w:val="270"/>
                  <w:marBottom w:val="270"/>
                  <w:divBdr>
                    <w:top w:val="none" w:sz="0" w:space="0" w:color="auto"/>
                    <w:left w:val="none" w:sz="0" w:space="0" w:color="auto"/>
                    <w:bottom w:val="none" w:sz="0" w:space="0" w:color="auto"/>
                    <w:right w:val="none" w:sz="0" w:space="0" w:color="auto"/>
                  </w:divBdr>
                </w:div>
              </w:divsChild>
            </w:div>
            <w:div w:id="1351446276">
              <w:marLeft w:val="0"/>
              <w:marRight w:val="0"/>
              <w:marTop w:val="150"/>
              <w:marBottom w:val="270"/>
              <w:divBdr>
                <w:top w:val="none" w:sz="0" w:space="0" w:color="auto"/>
                <w:left w:val="none" w:sz="0" w:space="0" w:color="auto"/>
                <w:bottom w:val="none" w:sz="0" w:space="0" w:color="auto"/>
                <w:right w:val="none" w:sz="0" w:space="0" w:color="auto"/>
              </w:divBdr>
            </w:div>
            <w:div w:id="377172086">
              <w:marLeft w:val="0"/>
              <w:marRight w:val="0"/>
              <w:marTop w:val="150"/>
              <w:marBottom w:val="270"/>
              <w:divBdr>
                <w:top w:val="none" w:sz="0" w:space="0" w:color="auto"/>
                <w:left w:val="none" w:sz="0" w:space="0" w:color="auto"/>
                <w:bottom w:val="none" w:sz="0" w:space="0" w:color="auto"/>
                <w:right w:val="none" w:sz="0" w:space="0" w:color="auto"/>
              </w:divBdr>
            </w:div>
          </w:divsChild>
        </w:div>
        <w:div w:id="562913892">
          <w:marLeft w:val="0"/>
          <w:marRight w:val="0"/>
          <w:marTop w:val="0"/>
          <w:marBottom w:val="0"/>
          <w:divBdr>
            <w:top w:val="none" w:sz="0" w:space="0" w:color="auto"/>
            <w:left w:val="none" w:sz="0" w:space="0" w:color="auto"/>
            <w:bottom w:val="none" w:sz="0" w:space="0" w:color="auto"/>
            <w:right w:val="none" w:sz="0" w:space="0" w:color="auto"/>
          </w:divBdr>
          <w:divsChild>
            <w:div w:id="456802324">
              <w:marLeft w:val="0"/>
              <w:marRight w:val="0"/>
              <w:marTop w:val="150"/>
              <w:marBottom w:val="270"/>
              <w:divBdr>
                <w:top w:val="none" w:sz="0" w:space="0" w:color="auto"/>
                <w:left w:val="none" w:sz="0" w:space="0" w:color="auto"/>
                <w:bottom w:val="none" w:sz="0" w:space="0" w:color="auto"/>
                <w:right w:val="none" w:sz="0" w:space="0" w:color="auto"/>
              </w:divBdr>
              <w:divsChild>
                <w:div w:id="1558786342">
                  <w:marLeft w:val="0"/>
                  <w:marRight w:val="0"/>
                  <w:marTop w:val="0"/>
                  <w:marBottom w:val="0"/>
                  <w:divBdr>
                    <w:top w:val="none" w:sz="0" w:space="0" w:color="auto"/>
                    <w:left w:val="none" w:sz="0" w:space="0" w:color="auto"/>
                    <w:bottom w:val="none" w:sz="0" w:space="0" w:color="auto"/>
                    <w:right w:val="none" w:sz="0" w:space="0" w:color="auto"/>
                  </w:divBdr>
                  <w:divsChild>
                    <w:div w:id="1356275083">
                      <w:marLeft w:val="0"/>
                      <w:marRight w:val="0"/>
                      <w:marTop w:val="0"/>
                      <w:marBottom w:val="0"/>
                      <w:divBdr>
                        <w:top w:val="none" w:sz="0" w:space="0" w:color="auto"/>
                        <w:left w:val="none" w:sz="0" w:space="0" w:color="auto"/>
                        <w:bottom w:val="none" w:sz="0" w:space="0" w:color="auto"/>
                        <w:right w:val="none" w:sz="0" w:space="0" w:color="auto"/>
                      </w:divBdr>
                    </w:div>
                  </w:divsChild>
                </w:div>
                <w:div w:id="465895736">
                  <w:marLeft w:val="0"/>
                  <w:marRight w:val="0"/>
                  <w:marTop w:val="0"/>
                  <w:marBottom w:val="0"/>
                  <w:divBdr>
                    <w:top w:val="none" w:sz="0" w:space="0" w:color="auto"/>
                    <w:left w:val="none" w:sz="0" w:space="0" w:color="auto"/>
                    <w:bottom w:val="none" w:sz="0" w:space="0" w:color="auto"/>
                    <w:right w:val="none" w:sz="0" w:space="0" w:color="auto"/>
                  </w:divBdr>
                </w:div>
                <w:div w:id="509611617">
                  <w:marLeft w:val="0"/>
                  <w:marRight w:val="0"/>
                  <w:marTop w:val="0"/>
                  <w:marBottom w:val="0"/>
                  <w:divBdr>
                    <w:top w:val="none" w:sz="0" w:space="0" w:color="auto"/>
                    <w:left w:val="none" w:sz="0" w:space="0" w:color="auto"/>
                    <w:bottom w:val="none" w:sz="0" w:space="0" w:color="auto"/>
                    <w:right w:val="none" w:sz="0" w:space="0" w:color="auto"/>
                  </w:divBdr>
                  <w:divsChild>
                    <w:div w:id="1362323284">
                      <w:marLeft w:val="0"/>
                      <w:marRight w:val="0"/>
                      <w:marTop w:val="0"/>
                      <w:marBottom w:val="0"/>
                      <w:divBdr>
                        <w:top w:val="none" w:sz="0" w:space="0" w:color="auto"/>
                        <w:left w:val="none" w:sz="0" w:space="0" w:color="auto"/>
                        <w:bottom w:val="none" w:sz="0" w:space="0" w:color="auto"/>
                        <w:right w:val="none" w:sz="0" w:space="0" w:color="auto"/>
                      </w:divBdr>
                    </w:div>
                  </w:divsChild>
                </w:div>
                <w:div w:id="699282575">
                  <w:marLeft w:val="0"/>
                  <w:marRight w:val="0"/>
                  <w:marTop w:val="0"/>
                  <w:marBottom w:val="0"/>
                  <w:divBdr>
                    <w:top w:val="none" w:sz="0" w:space="0" w:color="auto"/>
                    <w:left w:val="none" w:sz="0" w:space="0" w:color="auto"/>
                    <w:bottom w:val="none" w:sz="0" w:space="0" w:color="auto"/>
                    <w:right w:val="none" w:sz="0" w:space="0" w:color="auto"/>
                  </w:divBdr>
                </w:div>
                <w:div w:id="83773157">
                  <w:marLeft w:val="0"/>
                  <w:marRight w:val="0"/>
                  <w:marTop w:val="0"/>
                  <w:marBottom w:val="450"/>
                  <w:divBdr>
                    <w:top w:val="none" w:sz="0" w:space="0" w:color="auto"/>
                    <w:left w:val="none" w:sz="0" w:space="0" w:color="auto"/>
                    <w:bottom w:val="none" w:sz="0" w:space="0" w:color="auto"/>
                    <w:right w:val="none" w:sz="0" w:space="0" w:color="auto"/>
                  </w:divBdr>
                  <w:divsChild>
                    <w:div w:id="362247390">
                      <w:marLeft w:val="0"/>
                      <w:marRight w:val="0"/>
                      <w:marTop w:val="0"/>
                      <w:marBottom w:val="0"/>
                      <w:divBdr>
                        <w:top w:val="none" w:sz="0" w:space="0" w:color="auto"/>
                        <w:left w:val="none" w:sz="0" w:space="0" w:color="auto"/>
                        <w:bottom w:val="none" w:sz="0" w:space="0" w:color="auto"/>
                        <w:right w:val="none" w:sz="0" w:space="0" w:color="auto"/>
                      </w:divBdr>
                    </w:div>
                    <w:div w:id="744229865">
                      <w:marLeft w:val="0"/>
                      <w:marRight w:val="0"/>
                      <w:marTop w:val="0"/>
                      <w:marBottom w:val="0"/>
                      <w:divBdr>
                        <w:top w:val="single" w:sz="6" w:space="11" w:color="BDBBB7"/>
                        <w:left w:val="none" w:sz="0" w:space="0" w:color="auto"/>
                        <w:bottom w:val="none" w:sz="0" w:space="0" w:color="auto"/>
                        <w:right w:val="none" w:sz="0" w:space="0" w:color="auto"/>
                      </w:divBdr>
                    </w:div>
                  </w:divsChild>
                </w:div>
                <w:div w:id="1484662862">
                  <w:marLeft w:val="0"/>
                  <w:marRight w:val="0"/>
                  <w:marTop w:val="0"/>
                  <w:marBottom w:val="0"/>
                  <w:divBdr>
                    <w:top w:val="none" w:sz="0" w:space="0" w:color="auto"/>
                    <w:left w:val="none" w:sz="0" w:space="0" w:color="auto"/>
                    <w:bottom w:val="none" w:sz="0" w:space="0" w:color="auto"/>
                    <w:right w:val="none" w:sz="0" w:space="0" w:color="auto"/>
                  </w:divBdr>
                  <w:divsChild>
                    <w:div w:id="1373649973">
                      <w:marLeft w:val="0"/>
                      <w:marRight w:val="0"/>
                      <w:marTop w:val="0"/>
                      <w:marBottom w:val="0"/>
                      <w:divBdr>
                        <w:top w:val="none" w:sz="0" w:space="0" w:color="auto"/>
                        <w:left w:val="none" w:sz="0" w:space="0" w:color="auto"/>
                        <w:bottom w:val="none" w:sz="0" w:space="0" w:color="auto"/>
                        <w:right w:val="none" w:sz="0" w:space="0" w:color="auto"/>
                      </w:divBdr>
                    </w:div>
                  </w:divsChild>
                </w:div>
                <w:div w:id="1446539498">
                  <w:marLeft w:val="0"/>
                  <w:marRight w:val="0"/>
                  <w:marTop w:val="0"/>
                  <w:marBottom w:val="0"/>
                  <w:divBdr>
                    <w:top w:val="none" w:sz="0" w:space="0" w:color="auto"/>
                    <w:left w:val="none" w:sz="0" w:space="0" w:color="auto"/>
                    <w:bottom w:val="none" w:sz="0" w:space="0" w:color="auto"/>
                    <w:right w:val="none" w:sz="0" w:space="0" w:color="auto"/>
                  </w:divBdr>
                </w:div>
                <w:div w:id="1909925745">
                  <w:marLeft w:val="0"/>
                  <w:marRight w:val="0"/>
                  <w:marTop w:val="0"/>
                  <w:marBottom w:val="450"/>
                  <w:divBdr>
                    <w:top w:val="none" w:sz="0" w:space="0" w:color="auto"/>
                    <w:left w:val="none" w:sz="0" w:space="0" w:color="auto"/>
                    <w:bottom w:val="none" w:sz="0" w:space="0" w:color="auto"/>
                    <w:right w:val="none" w:sz="0" w:space="0" w:color="auto"/>
                  </w:divBdr>
                  <w:divsChild>
                    <w:div w:id="1052269277">
                      <w:marLeft w:val="0"/>
                      <w:marRight w:val="0"/>
                      <w:marTop w:val="0"/>
                      <w:marBottom w:val="0"/>
                      <w:divBdr>
                        <w:top w:val="none" w:sz="0" w:space="0" w:color="auto"/>
                        <w:left w:val="none" w:sz="0" w:space="0" w:color="auto"/>
                        <w:bottom w:val="none" w:sz="0" w:space="0" w:color="auto"/>
                        <w:right w:val="none" w:sz="0" w:space="0" w:color="auto"/>
                      </w:divBdr>
                    </w:div>
                    <w:div w:id="1656186033">
                      <w:marLeft w:val="0"/>
                      <w:marRight w:val="0"/>
                      <w:marTop w:val="0"/>
                      <w:marBottom w:val="0"/>
                      <w:divBdr>
                        <w:top w:val="single" w:sz="6" w:space="11" w:color="BDBBB7"/>
                        <w:left w:val="none" w:sz="0" w:space="0" w:color="auto"/>
                        <w:bottom w:val="none" w:sz="0" w:space="0" w:color="auto"/>
                        <w:right w:val="none" w:sz="0" w:space="0" w:color="auto"/>
                      </w:divBdr>
                    </w:div>
                  </w:divsChild>
                </w:div>
              </w:divsChild>
            </w:div>
            <w:div w:id="221791101">
              <w:marLeft w:val="0"/>
              <w:marRight w:val="0"/>
              <w:marTop w:val="150"/>
              <w:marBottom w:val="270"/>
              <w:divBdr>
                <w:top w:val="none" w:sz="0" w:space="0" w:color="auto"/>
                <w:left w:val="none" w:sz="0" w:space="0" w:color="auto"/>
                <w:bottom w:val="none" w:sz="0" w:space="0" w:color="auto"/>
                <w:right w:val="none" w:sz="0" w:space="0" w:color="auto"/>
              </w:divBdr>
              <w:divsChild>
                <w:div w:id="143009879">
                  <w:marLeft w:val="0"/>
                  <w:marRight w:val="0"/>
                  <w:marTop w:val="0"/>
                  <w:marBottom w:val="0"/>
                  <w:divBdr>
                    <w:top w:val="none" w:sz="0" w:space="0" w:color="auto"/>
                    <w:left w:val="none" w:sz="0" w:space="0" w:color="auto"/>
                    <w:bottom w:val="none" w:sz="0" w:space="0" w:color="auto"/>
                    <w:right w:val="none" w:sz="0" w:space="0" w:color="auto"/>
                  </w:divBdr>
                  <w:divsChild>
                    <w:div w:id="1478641162">
                      <w:marLeft w:val="0"/>
                      <w:marRight w:val="0"/>
                      <w:marTop w:val="0"/>
                      <w:marBottom w:val="0"/>
                      <w:divBdr>
                        <w:top w:val="none" w:sz="0" w:space="0" w:color="auto"/>
                        <w:left w:val="none" w:sz="0" w:space="0" w:color="auto"/>
                        <w:bottom w:val="none" w:sz="0" w:space="0" w:color="auto"/>
                        <w:right w:val="none" w:sz="0" w:space="0" w:color="auto"/>
                      </w:divBdr>
                    </w:div>
                  </w:divsChild>
                </w:div>
                <w:div w:id="833759981">
                  <w:marLeft w:val="0"/>
                  <w:marRight w:val="0"/>
                  <w:marTop w:val="0"/>
                  <w:marBottom w:val="0"/>
                  <w:divBdr>
                    <w:top w:val="none" w:sz="0" w:space="0" w:color="auto"/>
                    <w:left w:val="none" w:sz="0" w:space="0" w:color="auto"/>
                    <w:bottom w:val="none" w:sz="0" w:space="0" w:color="auto"/>
                    <w:right w:val="none" w:sz="0" w:space="0" w:color="auto"/>
                  </w:divBdr>
                </w:div>
                <w:div w:id="2034381909">
                  <w:marLeft w:val="0"/>
                  <w:marRight w:val="0"/>
                  <w:marTop w:val="0"/>
                  <w:marBottom w:val="0"/>
                  <w:divBdr>
                    <w:top w:val="none" w:sz="0" w:space="0" w:color="auto"/>
                    <w:left w:val="none" w:sz="0" w:space="0" w:color="auto"/>
                    <w:bottom w:val="none" w:sz="0" w:space="0" w:color="auto"/>
                    <w:right w:val="none" w:sz="0" w:space="0" w:color="auto"/>
                  </w:divBdr>
                  <w:divsChild>
                    <w:div w:id="1841962069">
                      <w:marLeft w:val="0"/>
                      <w:marRight w:val="0"/>
                      <w:marTop w:val="0"/>
                      <w:marBottom w:val="0"/>
                      <w:divBdr>
                        <w:top w:val="none" w:sz="0" w:space="0" w:color="auto"/>
                        <w:left w:val="none" w:sz="0" w:space="0" w:color="auto"/>
                        <w:bottom w:val="none" w:sz="0" w:space="0" w:color="auto"/>
                        <w:right w:val="none" w:sz="0" w:space="0" w:color="auto"/>
                      </w:divBdr>
                    </w:div>
                  </w:divsChild>
                </w:div>
                <w:div w:id="773093299">
                  <w:marLeft w:val="0"/>
                  <w:marRight w:val="0"/>
                  <w:marTop w:val="0"/>
                  <w:marBottom w:val="0"/>
                  <w:divBdr>
                    <w:top w:val="none" w:sz="0" w:space="0" w:color="auto"/>
                    <w:left w:val="none" w:sz="0" w:space="0" w:color="auto"/>
                    <w:bottom w:val="none" w:sz="0" w:space="0" w:color="auto"/>
                    <w:right w:val="none" w:sz="0" w:space="0" w:color="auto"/>
                  </w:divBdr>
                </w:div>
                <w:div w:id="538392670">
                  <w:marLeft w:val="0"/>
                  <w:marRight w:val="0"/>
                  <w:marTop w:val="0"/>
                  <w:marBottom w:val="450"/>
                  <w:divBdr>
                    <w:top w:val="none" w:sz="0" w:space="0" w:color="auto"/>
                    <w:left w:val="none" w:sz="0" w:space="0" w:color="auto"/>
                    <w:bottom w:val="none" w:sz="0" w:space="0" w:color="auto"/>
                    <w:right w:val="none" w:sz="0" w:space="0" w:color="auto"/>
                  </w:divBdr>
                  <w:divsChild>
                    <w:div w:id="1633709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3862161">
          <w:marLeft w:val="0"/>
          <w:marRight w:val="0"/>
          <w:marTop w:val="0"/>
          <w:marBottom w:val="0"/>
          <w:divBdr>
            <w:top w:val="none" w:sz="0" w:space="0" w:color="auto"/>
            <w:left w:val="none" w:sz="0" w:space="0" w:color="auto"/>
            <w:bottom w:val="none" w:sz="0" w:space="0" w:color="auto"/>
            <w:right w:val="none" w:sz="0" w:space="0" w:color="auto"/>
          </w:divBdr>
          <w:divsChild>
            <w:div w:id="1277370184">
              <w:marLeft w:val="0"/>
              <w:marRight w:val="0"/>
              <w:marTop w:val="150"/>
              <w:marBottom w:val="270"/>
              <w:divBdr>
                <w:top w:val="none" w:sz="0" w:space="0" w:color="auto"/>
                <w:left w:val="none" w:sz="0" w:space="0" w:color="auto"/>
                <w:bottom w:val="none" w:sz="0" w:space="0" w:color="auto"/>
                <w:right w:val="none" w:sz="0" w:space="0" w:color="auto"/>
              </w:divBdr>
            </w:div>
            <w:div w:id="547255541">
              <w:marLeft w:val="0"/>
              <w:marRight w:val="0"/>
              <w:marTop w:val="150"/>
              <w:marBottom w:val="270"/>
              <w:divBdr>
                <w:top w:val="none" w:sz="0" w:space="0" w:color="auto"/>
                <w:left w:val="none" w:sz="0" w:space="0" w:color="auto"/>
                <w:bottom w:val="none" w:sz="0" w:space="0" w:color="auto"/>
                <w:right w:val="none" w:sz="0" w:space="0" w:color="auto"/>
              </w:divBdr>
            </w:div>
            <w:div w:id="176778564">
              <w:marLeft w:val="0"/>
              <w:marRight w:val="0"/>
              <w:marTop w:val="150"/>
              <w:marBottom w:val="270"/>
              <w:divBdr>
                <w:top w:val="none" w:sz="0" w:space="0" w:color="auto"/>
                <w:left w:val="none" w:sz="0" w:space="0" w:color="auto"/>
                <w:bottom w:val="none" w:sz="0" w:space="0" w:color="auto"/>
                <w:right w:val="none" w:sz="0" w:space="0" w:color="auto"/>
              </w:divBdr>
            </w:div>
            <w:div w:id="1706635259">
              <w:marLeft w:val="0"/>
              <w:marRight w:val="0"/>
              <w:marTop w:val="150"/>
              <w:marBottom w:val="270"/>
              <w:divBdr>
                <w:top w:val="none" w:sz="0" w:space="0" w:color="auto"/>
                <w:left w:val="none" w:sz="0" w:space="0" w:color="auto"/>
                <w:bottom w:val="none" w:sz="0" w:space="0" w:color="auto"/>
                <w:right w:val="none" w:sz="0" w:space="0" w:color="auto"/>
              </w:divBdr>
            </w:div>
          </w:divsChild>
        </w:div>
        <w:div w:id="1997757613">
          <w:marLeft w:val="0"/>
          <w:marRight w:val="0"/>
          <w:marTop w:val="0"/>
          <w:marBottom w:val="0"/>
          <w:divBdr>
            <w:top w:val="none" w:sz="0" w:space="0" w:color="auto"/>
            <w:left w:val="none" w:sz="0" w:space="0" w:color="auto"/>
            <w:bottom w:val="none" w:sz="0" w:space="0" w:color="auto"/>
            <w:right w:val="none" w:sz="0" w:space="0" w:color="auto"/>
          </w:divBdr>
        </w:div>
        <w:div w:id="206505864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nph.onlinelibrary.wiley.com/doi/full/10.1111/nph.15274" TargetMode="External"/><Relationship Id="rId21" Type="http://schemas.openxmlformats.org/officeDocument/2006/relationships/hyperlink" Target="https://nph.onlinelibrary.wiley.com/doi/full/10.1111/nph.15274" TargetMode="External"/><Relationship Id="rId63" Type="http://schemas.openxmlformats.org/officeDocument/2006/relationships/hyperlink" Target="https://nph.onlinelibrary.wiley.com/doi/full/10.1111/nph.15274" TargetMode="External"/><Relationship Id="rId159" Type="http://schemas.openxmlformats.org/officeDocument/2006/relationships/hyperlink" Target="https://nph.onlinelibrary.wiley.com/doi/full/10.1111/nph.15274" TargetMode="External"/><Relationship Id="rId170" Type="http://schemas.openxmlformats.org/officeDocument/2006/relationships/image" Target="media/image18.png"/><Relationship Id="rId226" Type="http://schemas.openxmlformats.org/officeDocument/2006/relationships/image" Target="media/image21.png"/><Relationship Id="rId268" Type="http://schemas.openxmlformats.org/officeDocument/2006/relationships/hyperlink" Target="https://gdg.sc.egov.usda.gov/" TargetMode="External"/><Relationship Id="rId11" Type="http://schemas.openxmlformats.org/officeDocument/2006/relationships/hyperlink" Target="https://nph.onlinelibrary.wiley.com/doi/full/10.1111/nph.15274" TargetMode="External"/><Relationship Id="rId32" Type="http://schemas.openxmlformats.org/officeDocument/2006/relationships/hyperlink" Target="https://nph.onlinelibrary.wiley.com/doi/full/10.1111/nph.15274" TargetMode="External"/><Relationship Id="rId53" Type="http://schemas.openxmlformats.org/officeDocument/2006/relationships/hyperlink" Target="https://nph.onlinelibrary.wiley.com/doi/full/10.1111/nph.15274" TargetMode="External"/><Relationship Id="rId74" Type="http://schemas.openxmlformats.org/officeDocument/2006/relationships/hyperlink" Target="https://nph.onlinelibrary.wiley.com/doi/full/10.1111/nph.15274" TargetMode="External"/><Relationship Id="rId128" Type="http://schemas.openxmlformats.org/officeDocument/2006/relationships/image" Target="media/image13.png"/><Relationship Id="rId149" Type="http://schemas.openxmlformats.org/officeDocument/2006/relationships/hyperlink" Target="https://nph.onlinelibrary.wiley.com/doi/full/10.1111/nph.15274" TargetMode="External"/><Relationship Id="rId5" Type="http://schemas.openxmlformats.org/officeDocument/2006/relationships/styles" Target="styles.xml"/><Relationship Id="rId95" Type="http://schemas.openxmlformats.org/officeDocument/2006/relationships/image" Target="media/image5.png"/><Relationship Id="rId160" Type="http://schemas.openxmlformats.org/officeDocument/2006/relationships/hyperlink" Target="https://nph.onlinelibrary.wiley.com/doi/full/10.1111/nph.15274" TargetMode="External"/><Relationship Id="rId181" Type="http://schemas.openxmlformats.org/officeDocument/2006/relationships/hyperlink" Target="https://nph.onlinelibrary.wiley.com/doi/full/10.1111/nph.15274" TargetMode="External"/><Relationship Id="rId216" Type="http://schemas.openxmlformats.org/officeDocument/2006/relationships/hyperlink" Target="https://nph.onlinelibrary.wiley.com/doi/full/10.1111/nph.15274" TargetMode="External"/><Relationship Id="rId237" Type="http://schemas.openxmlformats.org/officeDocument/2006/relationships/hyperlink" Target="https://nph.onlinelibrary.wiley.com/doi/full/10.1111/nph.15274" TargetMode="External"/><Relationship Id="rId258" Type="http://schemas.openxmlformats.org/officeDocument/2006/relationships/hyperlink" Target="https://nph.onlinelibrary.wiley.com/doi/full/10.1111/nph.15274" TargetMode="External"/><Relationship Id="rId22" Type="http://schemas.openxmlformats.org/officeDocument/2006/relationships/hyperlink" Target="https://nph.onlinelibrary.wiley.com/doi/full/10.1111/nph.15274" TargetMode="External"/><Relationship Id="rId43" Type="http://schemas.openxmlformats.org/officeDocument/2006/relationships/hyperlink" Target="https://nph.onlinelibrary.wiley.com/doi/full/10.1111/nph.15274" TargetMode="External"/><Relationship Id="rId64" Type="http://schemas.openxmlformats.org/officeDocument/2006/relationships/hyperlink" Target="https://nph.onlinelibrary.wiley.com/doi/full/10.1111/nph.15274" TargetMode="External"/><Relationship Id="rId118" Type="http://schemas.openxmlformats.org/officeDocument/2006/relationships/hyperlink" Target="https://nph.onlinelibrary.wiley.com/doi/full/10.1111/nph.15274" TargetMode="External"/><Relationship Id="rId139" Type="http://schemas.openxmlformats.org/officeDocument/2006/relationships/hyperlink" Target="https://nph.onlinelibrary.wiley.com/doi/full/10.1111/nph.15274" TargetMode="External"/><Relationship Id="rId85" Type="http://schemas.openxmlformats.org/officeDocument/2006/relationships/hyperlink" Target="https://nph.onlinelibrary.wiley.com/doi/full/10.1111/nph.15274" TargetMode="External"/><Relationship Id="rId150" Type="http://schemas.openxmlformats.org/officeDocument/2006/relationships/hyperlink" Target="https://nph.onlinelibrary.wiley.com/doi/full/10.1111/nph.15274" TargetMode="External"/><Relationship Id="rId171" Type="http://schemas.openxmlformats.org/officeDocument/2006/relationships/hyperlink" Target="https://nph.onlinelibrary.wiley.com/doi/full/10.1111/nph.15274" TargetMode="External"/><Relationship Id="rId192" Type="http://schemas.openxmlformats.org/officeDocument/2006/relationships/image" Target="media/image19.png"/><Relationship Id="rId206" Type="http://schemas.openxmlformats.org/officeDocument/2006/relationships/hyperlink" Target="https://nph.onlinelibrary.wiley.com/doi/full/10.1111/nph.15274" TargetMode="External"/><Relationship Id="rId227" Type="http://schemas.openxmlformats.org/officeDocument/2006/relationships/hyperlink" Target="https://nph.onlinelibrary.wiley.com/doi/full/10.1111/nph.15274" TargetMode="External"/><Relationship Id="rId248" Type="http://schemas.openxmlformats.org/officeDocument/2006/relationships/hyperlink" Target="https://nph.onlinelibrary.wiley.com/doi/full/10.1111/nph.15274" TargetMode="External"/><Relationship Id="rId269" Type="http://schemas.openxmlformats.org/officeDocument/2006/relationships/fontTable" Target="fontTable.xml"/><Relationship Id="rId12" Type="http://schemas.openxmlformats.org/officeDocument/2006/relationships/hyperlink" Target="https://nph.onlinelibrary.wiley.com/doi/full/10.1111/nph.15274" TargetMode="External"/><Relationship Id="rId33" Type="http://schemas.openxmlformats.org/officeDocument/2006/relationships/hyperlink" Target="https://nph.onlinelibrary.wiley.com/doi/full/10.1111/nph.15274" TargetMode="External"/><Relationship Id="rId108" Type="http://schemas.openxmlformats.org/officeDocument/2006/relationships/image" Target="media/image10.png"/><Relationship Id="rId129" Type="http://schemas.openxmlformats.org/officeDocument/2006/relationships/hyperlink" Target="https://nph.onlinelibrary.wiley.com/doi/full/10.1111/nph.15274" TargetMode="External"/><Relationship Id="rId54" Type="http://schemas.openxmlformats.org/officeDocument/2006/relationships/hyperlink" Target="https://nph.onlinelibrary.wiley.com/doi/full/10.1111/nph.15274" TargetMode="External"/><Relationship Id="rId75" Type="http://schemas.openxmlformats.org/officeDocument/2006/relationships/hyperlink" Target="https://nph.onlinelibrary.wiley.com/doi/full/10.1111/nph.15274" TargetMode="External"/><Relationship Id="rId96" Type="http://schemas.openxmlformats.org/officeDocument/2006/relationships/hyperlink" Target="https://nph.onlinelibrary.wiley.com/doi/full/10.1111/nph.15274" TargetMode="External"/><Relationship Id="rId140" Type="http://schemas.openxmlformats.org/officeDocument/2006/relationships/hyperlink" Target="https://nph.onlinelibrary.wiley.com/doi/full/10.1111/nph.15274" TargetMode="External"/><Relationship Id="rId161" Type="http://schemas.openxmlformats.org/officeDocument/2006/relationships/hyperlink" Target="https://nph.onlinelibrary.wiley.com/doi/full/10.1111/nph.15274" TargetMode="External"/><Relationship Id="rId182" Type="http://schemas.openxmlformats.org/officeDocument/2006/relationships/hyperlink" Target="https://nph.onlinelibrary.wiley.com/doi/full/10.1111/nph.15274" TargetMode="External"/><Relationship Id="rId217" Type="http://schemas.openxmlformats.org/officeDocument/2006/relationships/hyperlink" Target="https://nph.onlinelibrary.wiley.com/doi/full/10.1111/nph.15274" TargetMode="External"/><Relationship Id="rId6" Type="http://schemas.openxmlformats.org/officeDocument/2006/relationships/settings" Target="settings.xml"/><Relationship Id="rId238" Type="http://schemas.openxmlformats.org/officeDocument/2006/relationships/hyperlink" Target="https://nph.onlinelibrary.wiley.com/doi/full/10.1111/nph.15274" TargetMode="External"/><Relationship Id="rId259" Type="http://schemas.openxmlformats.org/officeDocument/2006/relationships/hyperlink" Target="https://nph.onlinelibrary.wiley.com/doi/full/10.1111/nph.15274" TargetMode="External"/><Relationship Id="rId23" Type="http://schemas.openxmlformats.org/officeDocument/2006/relationships/hyperlink" Target="https://nph.onlinelibrary.wiley.com/doi/full/10.1111/nph.15274" TargetMode="External"/><Relationship Id="rId119" Type="http://schemas.openxmlformats.org/officeDocument/2006/relationships/hyperlink" Target="https://nph.onlinelibrary.wiley.com/doi/full/10.1111/nph.15274" TargetMode="External"/><Relationship Id="rId270" Type="http://schemas.openxmlformats.org/officeDocument/2006/relationships/theme" Target="theme/theme1.xml"/><Relationship Id="rId44" Type="http://schemas.openxmlformats.org/officeDocument/2006/relationships/hyperlink" Target="https://nph.onlinelibrary.wiley.com/doi/full/10.1111/nph.15274" TargetMode="External"/><Relationship Id="rId65" Type="http://schemas.openxmlformats.org/officeDocument/2006/relationships/hyperlink" Target="https://nph.onlinelibrary.wiley.com/doi/full/10.1111/nph.15274" TargetMode="External"/><Relationship Id="rId86" Type="http://schemas.openxmlformats.org/officeDocument/2006/relationships/hyperlink" Target="https://nph.onlinelibrary.wiley.com/doi/full/10.1111/nph.15274" TargetMode="External"/><Relationship Id="rId130" Type="http://schemas.openxmlformats.org/officeDocument/2006/relationships/hyperlink" Target="https://nph.onlinelibrary.wiley.com/doi/full/10.1111/nph.15274" TargetMode="External"/><Relationship Id="rId151" Type="http://schemas.openxmlformats.org/officeDocument/2006/relationships/image" Target="media/image16.png"/><Relationship Id="rId172" Type="http://schemas.openxmlformats.org/officeDocument/2006/relationships/hyperlink" Target="https://nph.onlinelibrary.wiley.com/doi/full/10.1111/nph.15274" TargetMode="External"/><Relationship Id="rId193" Type="http://schemas.openxmlformats.org/officeDocument/2006/relationships/hyperlink" Target="https://nph.onlinelibrary.wiley.com/doi/full/10.1111/nph.15274" TargetMode="External"/><Relationship Id="rId207" Type="http://schemas.openxmlformats.org/officeDocument/2006/relationships/hyperlink" Target="https://nph.onlinelibrary.wiley.com/doi/full/10.1111/nph.15274" TargetMode="External"/><Relationship Id="rId228" Type="http://schemas.openxmlformats.org/officeDocument/2006/relationships/hyperlink" Target="https://nph.onlinelibrary.wiley.com/doi/full/10.1111/nph.15274" TargetMode="External"/><Relationship Id="rId249" Type="http://schemas.openxmlformats.org/officeDocument/2006/relationships/hyperlink" Target="https://nph.onlinelibrary.wiley.com/doi/full/10.1111/nph.15274" TargetMode="External"/><Relationship Id="rId13" Type="http://schemas.openxmlformats.org/officeDocument/2006/relationships/hyperlink" Target="https://nph.onlinelibrary.wiley.com/doi/full/10.1111/nph.15274" TargetMode="External"/><Relationship Id="rId109" Type="http://schemas.openxmlformats.org/officeDocument/2006/relationships/hyperlink" Target="https://nph.onlinelibrary.wiley.com/doi/full/10.1111/nph.15274" TargetMode="External"/><Relationship Id="rId260" Type="http://schemas.openxmlformats.org/officeDocument/2006/relationships/hyperlink" Target="https://nph.onlinelibrary.wiley.com/doi/full/10.1111/nph.15274" TargetMode="External"/><Relationship Id="rId34" Type="http://schemas.openxmlformats.org/officeDocument/2006/relationships/hyperlink" Target="https://nph.onlinelibrary.wiley.com/doi/full/10.1111/nph.15274" TargetMode="External"/><Relationship Id="rId55" Type="http://schemas.openxmlformats.org/officeDocument/2006/relationships/hyperlink" Target="https://nph.onlinelibrary.wiley.com/doi/full/10.1111/nph.15274" TargetMode="External"/><Relationship Id="rId76" Type="http://schemas.openxmlformats.org/officeDocument/2006/relationships/image" Target="media/image2.png"/><Relationship Id="rId97" Type="http://schemas.openxmlformats.org/officeDocument/2006/relationships/hyperlink" Target="https://nph.onlinelibrary.wiley.com/doi/full/10.1111/nph.15274" TargetMode="External"/><Relationship Id="rId120" Type="http://schemas.openxmlformats.org/officeDocument/2006/relationships/hyperlink" Target="https://nph.onlinelibrary.wiley.com/doi/full/10.1111/nph.15274" TargetMode="External"/><Relationship Id="rId141" Type="http://schemas.openxmlformats.org/officeDocument/2006/relationships/hyperlink" Target="https://nph.onlinelibrary.wiley.com/doi/full/10.1111/nph.15274" TargetMode="External"/><Relationship Id="rId7" Type="http://schemas.openxmlformats.org/officeDocument/2006/relationships/webSettings" Target="webSettings.xml"/><Relationship Id="rId162" Type="http://schemas.openxmlformats.org/officeDocument/2006/relationships/hyperlink" Target="https://nph.onlinelibrary.wiley.com/doi/full/10.1111/nph.15274" TargetMode="External"/><Relationship Id="rId183" Type="http://schemas.openxmlformats.org/officeDocument/2006/relationships/hyperlink" Target="https://nph.onlinelibrary.wiley.com/doi/full/10.1111/nph.15274" TargetMode="External"/><Relationship Id="rId218" Type="http://schemas.openxmlformats.org/officeDocument/2006/relationships/hyperlink" Target="https://nph.onlinelibrary.wiley.com/doi/full/10.1111/nph.15274" TargetMode="External"/><Relationship Id="rId239" Type="http://schemas.openxmlformats.org/officeDocument/2006/relationships/hyperlink" Target="https://nph.onlinelibrary.wiley.com/doi/full/10.1111/nph.15274" TargetMode="External"/><Relationship Id="rId250" Type="http://schemas.openxmlformats.org/officeDocument/2006/relationships/hyperlink" Target="https://nph.onlinelibrary.wiley.com/doi/full/10.1111/nph.15274" TargetMode="External"/><Relationship Id="rId24" Type="http://schemas.openxmlformats.org/officeDocument/2006/relationships/hyperlink" Target="https://nph.onlinelibrary.wiley.com/doi/full/10.1111/nph.15274" TargetMode="External"/><Relationship Id="rId45" Type="http://schemas.openxmlformats.org/officeDocument/2006/relationships/hyperlink" Target="https://nph.onlinelibrary.wiley.com/doi/full/10.1111/nph.15274" TargetMode="External"/><Relationship Id="rId66" Type="http://schemas.openxmlformats.org/officeDocument/2006/relationships/hyperlink" Target="https://nph.onlinelibrary.wiley.com/doi/full/10.1111/nph.15274" TargetMode="External"/><Relationship Id="rId87" Type="http://schemas.openxmlformats.org/officeDocument/2006/relationships/hyperlink" Target="https://nph.onlinelibrary.wiley.com/doi/full/10.1111/nph.15274" TargetMode="External"/><Relationship Id="rId110" Type="http://schemas.openxmlformats.org/officeDocument/2006/relationships/hyperlink" Target="https://nph.onlinelibrary.wiley.com/doi/full/10.1111/nph.15274" TargetMode="External"/><Relationship Id="rId131" Type="http://schemas.openxmlformats.org/officeDocument/2006/relationships/hyperlink" Target="https://nph.onlinelibrary.wiley.com/doi/full/10.1111/nph.15274" TargetMode="External"/><Relationship Id="rId152" Type="http://schemas.openxmlformats.org/officeDocument/2006/relationships/hyperlink" Target="https://nph.onlinelibrary.wiley.com/doi/full/10.1111/nph.15274" TargetMode="External"/><Relationship Id="rId173" Type="http://schemas.openxmlformats.org/officeDocument/2006/relationships/hyperlink" Target="https://nph.onlinelibrary.wiley.com/doi/full/10.1111/nph.15274" TargetMode="External"/><Relationship Id="rId194" Type="http://schemas.openxmlformats.org/officeDocument/2006/relationships/hyperlink" Target="https://nph.onlinelibrary.wiley.com/doi/full/10.1111/nph.15274" TargetMode="External"/><Relationship Id="rId208" Type="http://schemas.openxmlformats.org/officeDocument/2006/relationships/hyperlink" Target="https://nph.onlinelibrary.wiley.com/doi/full/10.1111/nph.15274" TargetMode="External"/><Relationship Id="rId229" Type="http://schemas.openxmlformats.org/officeDocument/2006/relationships/hyperlink" Target="https://nph.onlinelibrary.wiley.com/doi/full/10.1111/nph.15274" TargetMode="External"/><Relationship Id="rId240" Type="http://schemas.openxmlformats.org/officeDocument/2006/relationships/hyperlink" Target="https://nph.onlinelibrary.wiley.com/doi/full/10.1111/nph.15274" TargetMode="External"/><Relationship Id="rId261" Type="http://schemas.openxmlformats.org/officeDocument/2006/relationships/hyperlink" Target="https://nph.onlinelibrary.wiley.com/doi/full/10.1111/nph.15274" TargetMode="External"/><Relationship Id="rId14" Type="http://schemas.openxmlformats.org/officeDocument/2006/relationships/hyperlink" Target="https://nph.onlinelibrary.wiley.com/doi/full/10.1111/nph.15274" TargetMode="External"/><Relationship Id="rId35" Type="http://schemas.openxmlformats.org/officeDocument/2006/relationships/hyperlink" Target="https://nph.onlinelibrary.wiley.com/doi/full/10.1111/nph.15274" TargetMode="External"/><Relationship Id="rId56" Type="http://schemas.openxmlformats.org/officeDocument/2006/relationships/hyperlink" Target="https://nph.onlinelibrary.wiley.com/doi/full/10.1111/nph.15274" TargetMode="External"/><Relationship Id="rId77" Type="http://schemas.openxmlformats.org/officeDocument/2006/relationships/hyperlink" Target="https://nph.onlinelibrary.wiley.com/doi/full/10.1111/nph.15274" TargetMode="External"/><Relationship Id="rId100" Type="http://schemas.openxmlformats.org/officeDocument/2006/relationships/image" Target="media/image7.png"/><Relationship Id="rId8" Type="http://schemas.openxmlformats.org/officeDocument/2006/relationships/hyperlink" Target="https://doi.org/10.1111/nph.15274" TargetMode="External"/><Relationship Id="rId98" Type="http://schemas.openxmlformats.org/officeDocument/2006/relationships/image" Target="media/image6.png"/><Relationship Id="rId121" Type="http://schemas.openxmlformats.org/officeDocument/2006/relationships/hyperlink" Target="https://nph.onlinelibrary.wiley.com/doi/full/10.1111/nph.15274" TargetMode="External"/><Relationship Id="rId142" Type="http://schemas.openxmlformats.org/officeDocument/2006/relationships/hyperlink" Target="https://nph.onlinelibrary.wiley.com/doi/full/10.1111/nph.15274" TargetMode="External"/><Relationship Id="rId163" Type="http://schemas.openxmlformats.org/officeDocument/2006/relationships/hyperlink" Target="https://nph.onlinelibrary.wiley.com/doi/full/10.1111/nph.15274" TargetMode="External"/><Relationship Id="rId184" Type="http://schemas.openxmlformats.org/officeDocument/2006/relationships/hyperlink" Target="https://nph.onlinelibrary.wiley.com/doi/full/10.1111/nph.15274" TargetMode="External"/><Relationship Id="rId219" Type="http://schemas.openxmlformats.org/officeDocument/2006/relationships/hyperlink" Target="https://nph.onlinelibrary.wiley.com/doi/full/10.1111/nph.15274" TargetMode="External"/><Relationship Id="rId230" Type="http://schemas.openxmlformats.org/officeDocument/2006/relationships/hyperlink" Target="https://nph.onlinelibrary.wiley.com/doi/full/10.1111/nph.15274" TargetMode="External"/><Relationship Id="rId251" Type="http://schemas.openxmlformats.org/officeDocument/2006/relationships/hyperlink" Target="https://nph.onlinelibrary.wiley.com/doi/full/10.1111/nph.15274" TargetMode="External"/><Relationship Id="rId25" Type="http://schemas.openxmlformats.org/officeDocument/2006/relationships/hyperlink" Target="https://nph.onlinelibrary.wiley.com/doi/full/10.1111/nph.15274" TargetMode="External"/><Relationship Id="rId46" Type="http://schemas.openxmlformats.org/officeDocument/2006/relationships/hyperlink" Target="https://nph.onlinelibrary.wiley.com/doi/full/10.1111/nph.15274" TargetMode="External"/><Relationship Id="rId67" Type="http://schemas.openxmlformats.org/officeDocument/2006/relationships/hyperlink" Target="https://nph.onlinelibrary.wiley.com/doi/full/10.1111/nph.15274" TargetMode="External"/><Relationship Id="rId88" Type="http://schemas.openxmlformats.org/officeDocument/2006/relationships/hyperlink" Target="https://nph.onlinelibrary.wiley.com/doi/full/10.1111/nph.15274" TargetMode="External"/><Relationship Id="rId111" Type="http://schemas.openxmlformats.org/officeDocument/2006/relationships/image" Target="media/image11.png"/><Relationship Id="rId132" Type="http://schemas.openxmlformats.org/officeDocument/2006/relationships/image" Target="media/image14.png"/><Relationship Id="rId153" Type="http://schemas.openxmlformats.org/officeDocument/2006/relationships/hyperlink" Target="https://nph.onlinelibrary.wiley.com/doi/full/10.1111/nph.15274" TargetMode="External"/><Relationship Id="rId174" Type="http://schemas.openxmlformats.org/officeDocument/2006/relationships/hyperlink" Target="https://nph.onlinelibrary.wiley.com/doi/full/10.1111/nph.15274" TargetMode="External"/><Relationship Id="rId195" Type="http://schemas.openxmlformats.org/officeDocument/2006/relationships/hyperlink" Target="https://nph.onlinelibrary.wiley.com/doi/full/10.1111/nph.15274" TargetMode="External"/><Relationship Id="rId209" Type="http://schemas.openxmlformats.org/officeDocument/2006/relationships/hyperlink" Target="https://nph.onlinelibrary.wiley.com/doi/full/10.1111/nph.15274" TargetMode="External"/><Relationship Id="rId220" Type="http://schemas.openxmlformats.org/officeDocument/2006/relationships/hyperlink" Target="https://nph.onlinelibrary.wiley.com/doi/full/10.1111/nph.15274" TargetMode="External"/><Relationship Id="rId241" Type="http://schemas.openxmlformats.org/officeDocument/2006/relationships/hyperlink" Target="https://nph.onlinelibrary.wiley.com/doi/full/10.1111/nph.15274" TargetMode="External"/><Relationship Id="rId15" Type="http://schemas.openxmlformats.org/officeDocument/2006/relationships/hyperlink" Target="https://nph.onlinelibrary.wiley.com/doi/full/10.1111/nph.15274" TargetMode="External"/><Relationship Id="rId36" Type="http://schemas.openxmlformats.org/officeDocument/2006/relationships/hyperlink" Target="https://nph.onlinelibrary.wiley.com/doi/full/10.1111/nph.15274" TargetMode="External"/><Relationship Id="rId57" Type="http://schemas.openxmlformats.org/officeDocument/2006/relationships/hyperlink" Target="https://nph.onlinelibrary.wiley.com/doi/full/10.1111/nph.15274" TargetMode="External"/><Relationship Id="rId262" Type="http://schemas.openxmlformats.org/officeDocument/2006/relationships/hyperlink" Target="https://nph.onlinelibrary.wiley.com/doi/full/10.1111/nph.15274" TargetMode="External"/><Relationship Id="rId78" Type="http://schemas.openxmlformats.org/officeDocument/2006/relationships/hyperlink" Target="https://nph.onlinelibrary.wiley.com/doi/full/10.1111/nph.15274" TargetMode="External"/><Relationship Id="rId99" Type="http://schemas.openxmlformats.org/officeDocument/2006/relationships/hyperlink" Target="https://nph.onlinelibrary.wiley.com/doi/full/10.1111/nph.15274" TargetMode="External"/><Relationship Id="rId101" Type="http://schemas.openxmlformats.org/officeDocument/2006/relationships/hyperlink" Target="https://nph.onlinelibrary.wiley.com/doi/full/10.1111/nph.15274" TargetMode="External"/><Relationship Id="rId122" Type="http://schemas.openxmlformats.org/officeDocument/2006/relationships/hyperlink" Target="https://nph.onlinelibrary.wiley.com/doi/full/10.1111/nph.15274" TargetMode="External"/><Relationship Id="rId143" Type="http://schemas.openxmlformats.org/officeDocument/2006/relationships/hyperlink" Target="https://nph.onlinelibrary.wiley.com/doi/full/10.1111/nph.15274" TargetMode="External"/><Relationship Id="rId164" Type="http://schemas.openxmlformats.org/officeDocument/2006/relationships/hyperlink" Target="https://nph.onlinelibrary.wiley.com/doi/full/10.1111/nph.15274" TargetMode="External"/><Relationship Id="rId185" Type="http://schemas.openxmlformats.org/officeDocument/2006/relationships/hyperlink" Target="https://nph.onlinelibrary.wiley.com/doi/full/10.1111/nph.15274" TargetMode="External"/><Relationship Id="rId9" Type="http://schemas.openxmlformats.org/officeDocument/2006/relationships/hyperlink" Target="http://epublications.marquette.edu/" TargetMode="External"/><Relationship Id="rId210" Type="http://schemas.openxmlformats.org/officeDocument/2006/relationships/hyperlink" Target="https://nph.onlinelibrary.wiley.com/doi/full/10.1111/nph.15274" TargetMode="External"/><Relationship Id="rId26" Type="http://schemas.openxmlformats.org/officeDocument/2006/relationships/hyperlink" Target="https://nph.onlinelibrary.wiley.com/doi/full/10.1111/nph.15274" TargetMode="External"/><Relationship Id="rId231" Type="http://schemas.openxmlformats.org/officeDocument/2006/relationships/hyperlink" Target="https://nph.onlinelibrary.wiley.com/doi/full/10.1111/nph.15274" TargetMode="External"/><Relationship Id="rId252" Type="http://schemas.openxmlformats.org/officeDocument/2006/relationships/hyperlink" Target="https://nph.onlinelibrary.wiley.com/doi/full/10.1111/nph.15274" TargetMode="External"/><Relationship Id="rId47" Type="http://schemas.openxmlformats.org/officeDocument/2006/relationships/hyperlink" Target="https://nph.onlinelibrary.wiley.com/doi/full/10.1111/nph.15274" TargetMode="External"/><Relationship Id="rId68" Type="http://schemas.openxmlformats.org/officeDocument/2006/relationships/hyperlink" Target="https://nph.onlinelibrary.wiley.com/doi/full/10.1111/nph.15274" TargetMode="External"/><Relationship Id="rId89" Type="http://schemas.openxmlformats.org/officeDocument/2006/relationships/hyperlink" Target="https://nph.onlinelibrary.wiley.com/doi/full/10.1111/nph.15274" TargetMode="External"/><Relationship Id="rId112" Type="http://schemas.openxmlformats.org/officeDocument/2006/relationships/hyperlink" Target="https://nph.onlinelibrary.wiley.com/doi/full/10.1111/nph.15274" TargetMode="External"/><Relationship Id="rId133" Type="http://schemas.openxmlformats.org/officeDocument/2006/relationships/hyperlink" Target="https://nph.onlinelibrary.wiley.com/doi/full/10.1111/nph.15274" TargetMode="External"/><Relationship Id="rId154" Type="http://schemas.openxmlformats.org/officeDocument/2006/relationships/hyperlink" Target="https://nph.onlinelibrary.wiley.com/doi/full/10.1111/nph.15274" TargetMode="External"/><Relationship Id="rId175" Type="http://schemas.openxmlformats.org/officeDocument/2006/relationships/hyperlink" Target="https://nph.onlinelibrary.wiley.com/doi/full/10.1111/nph.15274" TargetMode="External"/><Relationship Id="rId196" Type="http://schemas.openxmlformats.org/officeDocument/2006/relationships/hyperlink" Target="https://nph.onlinelibrary.wiley.com/doi/full/10.1111/nph.15274" TargetMode="External"/><Relationship Id="rId200" Type="http://schemas.openxmlformats.org/officeDocument/2006/relationships/hyperlink" Target="https://nph.onlinelibrary.wiley.com/doi/full/10.1111/nph.15274" TargetMode="External"/><Relationship Id="rId16" Type="http://schemas.openxmlformats.org/officeDocument/2006/relationships/hyperlink" Target="https://nph.onlinelibrary.wiley.com/doi/full/10.1111/nph.15274" TargetMode="External"/><Relationship Id="rId221" Type="http://schemas.openxmlformats.org/officeDocument/2006/relationships/hyperlink" Target="https://nph.onlinelibrary.wiley.com/doi/full/10.1111/nph.15274" TargetMode="External"/><Relationship Id="rId242" Type="http://schemas.openxmlformats.org/officeDocument/2006/relationships/hyperlink" Target="https://nph.onlinelibrary.wiley.com/doi/full/10.1111/nph.15274" TargetMode="External"/><Relationship Id="rId263" Type="http://schemas.openxmlformats.org/officeDocument/2006/relationships/hyperlink" Target="https://nph.onlinelibrary.wiley.com/doi/full/10.1111/nph.15274" TargetMode="External"/><Relationship Id="rId37" Type="http://schemas.openxmlformats.org/officeDocument/2006/relationships/hyperlink" Target="https://nph.onlinelibrary.wiley.com/doi/full/10.1111/nph.15274" TargetMode="External"/><Relationship Id="rId58" Type="http://schemas.openxmlformats.org/officeDocument/2006/relationships/hyperlink" Target="https://nph.onlinelibrary.wiley.com/doi/full/10.1111/nph.15274" TargetMode="External"/><Relationship Id="rId79" Type="http://schemas.openxmlformats.org/officeDocument/2006/relationships/hyperlink" Target="https://nph.onlinelibrary.wiley.com/doi/full/10.1111/nph.15274" TargetMode="External"/><Relationship Id="rId102" Type="http://schemas.openxmlformats.org/officeDocument/2006/relationships/image" Target="media/image8.png"/><Relationship Id="rId123" Type="http://schemas.openxmlformats.org/officeDocument/2006/relationships/image" Target="media/image12.png"/><Relationship Id="rId144" Type="http://schemas.openxmlformats.org/officeDocument/2006/relationships/hyperlink" Target="https://nph.onlinelibrary.wiley.com/doi/full/10.1111/nph.15274" TargetMode="External"/><Relationship Id="rId90" Type="http://schemas.openxmlformats.org/officeDocument/2006/relationships/hyperlink" Target="https://nph.onlinelibrary.wiley.com/doi/full/10.1111/nph.15274" TargetMode="External"/><Relationship Id="rId165" Type="http://schemas.openxmlformats.org/officeDocument/2006/relationships/hyperlink" Target="https://nph.onlinelibrary.wiley.com/doi/full/10.1111/nph.15274" TargetMode="External"/><Relationship Id="rId186" Type="http://schemas.openxmlformats.org/officeDocument/2006/relationships/hyperlink" Target="https://nph.onlinelibrary.wiley.com/doi/full/10.1111/nph.15274" TargetMode="External"/><Relationship Id="rId211" Type="http://schemas.openxmlformats.org/officeDocument/2006/relationships/hyperlink" Target="https://nph.onlinelibrary.wiley.com/doi/full/10.1111/nph.15274" TargetMode="External"/><Relationship Id="rId232" Type="http://schemas.openxmlformats.org/officeDocument/2006/relationships/hyperlink" Target="https://nph.onlinelibrary.wiley.com/doi/full/10.1111/nph.15274" TargetMode="External"/><Relationship Id="rId253" Type="http://schemas.openxmlformats.org/officeDocument/2006/relationships/hyperlink" Target="https://nph.onlinelibrary.wiley.com/doi/full/10.1111/nph.15274" TargetMode="External"/><Relationship Id="rId27" Type="http://schemas.openxmlformats.org/officeDocument/2006/relationships/hyperlink" Target="https://nph.onlinelibrary.wiley.com/doi/full/10.1111/nph.15274" TargetMode="External"/><Relationship Id="rId48" Type="http://schemas.openxmlformats.org/officeDocument/2006/relationships/hyperlink" Target="https://nph.onlinelibrary.wiley.com/doi/full/10.1111/nph.15274" TargetMode="External"/><Relationship Id="rId69" Type="http://schemas.openxmlformats.org/officeDocument/2006/relationships/hyperlink" Target="https://nph.onlinelibrary.wiley.com/doi/full/10.1111/nph.15274" TargetMode="External"/><Relationship Id="rId113" Type="http://schemas.openxmlformats.org/officeDocument/2006/relationships/hyperlink" Target="https://nph.onlinelibrary.wiley.com/doi/full/10.1111/nph.15274" TargetMode="External"/><Relationship Id="rId134" Type="http://schemas.openxmlformats.org/officeDocument/2006/relationships/hyperlink" Target="https://nph.onlinelibrary.wiley.com/doi/full/10.1111/nph.15274" TargetMode="External"/><Relationship Id="rId80" Type="http://schemas.openxmlformats.org/officeDocument/2006/relationships/hyperlink" Target="https://nph.onlinelibrary.wiley.com/doi/full/10.1111/nph.15274" TargetMode="External"/><Relationship Id="rId155" Type="http://schemas.openxmlformats.org/officeDocument/2006/relationships/hyperlink" Target="https://nph.onlinelibrary.wiley.com/doi/full/10.1111/nph.15274" TargetMode="External"/><Relationship Id="rId176" Type="http://schemas.openxmlformats.org/officeDocument/2006/relationships/hyperlink" Target="https://nph.onlinelibrary.wiley.com/doi/full/10.1111/nph.15274" TargetMode="External"/><Relationship Id="rId197" Type="http://schemas.openxmlformats.org/officeDocument/2006/relationships/hyperlink" Target="https://nph.onlinelibrary.wiley.com/doi/full/10.1111/nph.15274" TargetMode="External"/><Relationship Id="rId201" Type="http://schemas.openxmlformats.org/officeDocument/2006/relationships/hyperlink" Target="https://nph.onlinelibrary.wiley.com/doi/full/10.1111/nph.15274" TargetMode="External"/><Relationship Id="rId222" Type="http://schemas.openxmlformats.org/officeDocument/2006/relationships/hyperlink" Target="https://nph.onlinelibrary.wiley.com/doi/full/10.1111/nph.15274" TargetMode="External"/><Relationship Id="rId243" Type="http://schemas.openxmlformats.org/officeDocument/2006/relationships/hyperlink" Target="https://nph.onlinelibrary.wiley.com/doi/full/10.1111/nph.15274" TargetMode="External"/><Relationship Id="rId264" Type="http://schemas.openxmlformats.org/officeDocument/2006/relationships/hyperlink" Target="https://nph.onlinelibrary.wiley.com/doi/full/10.1111/nph.15274" TargetMode="External"/><Relationship Id="rId17" Type="http://schemas.openxmlformats.org/officeDocument/2006/relationships/hyperlink" Target="https://nph.onlinelibrary.wiley.com/doi/full/10.1111/nph.15274" TargetMode="External"/><Relationship Id="rId38" Type="http://schemas.openxmlformats.org/officeDocument/2006/relationships/hyperlink" Target="https://nph.onlinelibrary.wiley.com/doi/full/10.1111/nph.15274" TargetMode="External"/><Relationship Id="rId59" Type="http://schemas.openxmlformats.org/officeDocument/2006/relationships/hyperlink" Target="https://nph.onlinelibrary.wiley.com/doi/full/10.1111/nph.15274" TargetMode="External"/><Relationship Id="rId103" Type="http://schemas.openxmlformats.org/officeDocument/2006/relationships/hyperlink" Target="https://nph.onlinelibrary.wiley.com/doi/full/10.1111/nph.15274" TargetMode="External"/><Relationship Id="rId124" Type="http://schemas.openxmlformats.org/officeDocument/2006/relationships/hyperlink" Target="https://nph.onlinelibrary.wiley.com/doi/full/10.1111/nph.15274" TargetMode="External"/><Relationship Id="rId70" Type="http://schemas.openxmlformats.org/officeDocument/2006/relationships/hyperlink" Target="https://nph.onlinelibrary.wiley.com/doi/full/10.1111/nph.15274" TargetMode="External"/><Relationship Id="rId91" Type="http://schemas.openxmlformats.org/officeDocument/2006/relationships/image" Target="media/image4.png"/><Relationship Id="rId145" Type="http://schemas.openxmlformats.org/officeDocument/2006/relationships/hyperlink" Target="https://nph.onlinelibrary.wiley.com/doi/full/10.1111/nph.15274" TargetMode="External"/><Relationship Id="rId166" Type="http://schemas.openxmlformats.org/officeDocument/2006/relationships/image" Target="media/image17.png"/><Relationship Id="rId187" Type="http://schemas.openxmlformats.org/officeDocument/2006/relationships/hyperlink" Target="https://nph.onlinelibrary.wiley.com/doi/full/10.1111/nph.15274" TargetMode="External"/><Relationship Id="rId1" Type="http://schemas.openxmlformats.org/officeDocument/2006/relationships/customXml" Target="../customXml/item1.xml"/><Relationship Id="rId212" Type="http://schemas.openxmlformats.org/officeDocument/2006/relationships/hyperlink" Target="https://nph.onlinelibrary.wiley.com/doi/full/10.1111/nph.15274" TargetMode="External"/><Relationship Id="rId233" Type="http://schemas.openxmlformats.org/officeDocument/2006/relationships/hyperlink" Target="https://nph.onlinelibrary.wiley.com/doi/full/10.1111/nph.15274" TargetMode="External"/><Relationship Id="rId254" Type="http://schemas.openxmlformats.org/officeDocument/2006/relationships/hyperlink" Target="https://nph.onlinelibrary.wiley.com/doi/full/10.1111/nph.15274" TargetMode="External"/><Relationship Id="rId28" Type="http://schemas.openxmlformats.org/officeDocument/2006/relationships/hyperlink" Target="https://nph.onlinelibrary.wiley.com/doi/full/10.1111/nph.15274" TargetMode="External"/><Relationship Id="rId49" Type="http://schemas.openxmlformats.org/officeDocument/2006/relationships/hyperlink" Target="https://nph.onlinelibrary.wiley.com/doi/full/10.1111/nph.15274" TargetMode="External"/><Relationship Id="rId114" Type="http://schemas.openxmlformats.org/officeDocument/2006/relationships/hyperlink" Target="https://nph.onlinelibrary.wiley.com/doi/full/10.1111/nph.15274" TargetMode="External"/><Relationship Id="rId60" Type="http://schemas.openxmlformats.org/officeDocument/2006/relationships/hyperlink" Target="https://nph.onlinelibrary.wiley.com/doi/full/10.1111/nph.15274" TargetMode="External"/><Relationship Id="rId81" Type="http://schemas.openxmlformats.org/officeDocument/2006/relationships/hyperlink" Target="https://nph.onlinelibrary.wiley.com/doi/full/10.1111/nph.15274" TargetMode="External"/><Relationship Id="rId135" Type="http://schemas.openxmlformats.org/officeDocument/2006/relationships/hyperlink" Target="https://nph.onlinelibrary.wiley.com/doi/full/10.1111/nph.15274" TargetMode="External"/><Relationship Id="rId156" Type="http://schemas.openxmlformats.org/officeDocument/2006/relationships/hyperlink" Target="https://nph.onlinelibrary.wiley.com/doi/full/10.1111/nph.15274" TargetMode="External"/><Relationship Id="rId177" Type="http://schemas.openxmlformats.org/officeDocument/2006/relationships/hyperlink" Target="https://nph.onlinelibrary.wiley.com/doi/full/10.1111/nph.15274" TargetMode="External"/><Relationship Id="rId198" Type="http://schemas.openxmlformats.org/officeDocument/2006/relationships/hyperlink" Target="https://nph.onlinelibrary.wiley.com/doi/full/10.1111/nph.15274" TargetMode="External"/><Relationship Id="rId202" Type="http://schemas.openxmlformats.org/officeDocument/2006/relationships/hyperlink" Target="https://nph.onlinelibrary.wiley.com/doi/full/10.1111/nph.15274" TargetMode="External"/><Relationship Id="rId223" Type="http://schemas.openxmlformats.org/officeDocument/2006/relationships/image" Target="media/image20.png"/><Relationship Id="rId244" Type="http://schemas.openxmlformats.org/officeDocument/2006/relationships/hyperlink" Target="https://nph.onlinelibrary.wiley.com/doi/full/10.1111/nph.15274" TargetMode="External"/><Relationship Id="rId18" Type="http://schemas.openxmlformats.org/officeDocument/2006/relationships/hyperlink" Target="https://nph.onlinelibrary.wiley.com/doi/full/10.1111/nph.15274" TargetMode="External"/><Relationship Id="rId39" Type="http://schemas.openxmlformats.org/officeDocument/2006/relationships/hyperlink" Target="https://nph.onlinelibrary.wiley.com/doi/full/10.1111/nph.15274" TargetMode="External"/><Relationship Id="rId265" Type="http://schemas.openxmlformats.org/officeDocument/2006/relationships/hyperlink" Target="https://tpwd.texas.gov/landwater/land/programs/landscape-ecology/ems/" TargetMode="External"/><Relationship Id="rId50" Type="http://schemas.openxmlformats.org/officeDocument/2006/relationships/hyperlink" Target="https://nph.onlinelibrary.wiley.com/doi/full/10.1111/nph.15274" TargetMode="External"/><Relationship Id="rId104" Type="http://schemas.openxmlformats.org/officeDocument/2006/relationships/hyperlink" Target="https://nph.onlinelibrary.wiley.com/doi/full/10.1111/nph.15274" TargetMode="External"/><Relationship Id="rId125" Type="http://schemas.openxmlformats.org/officeDocument/2006/relationships/hyperlink" Target="https://nph.onlinelibrary.wiley.com/doi/full/10.1111/nph.15274" TargetMode="External"/><Relationship Id="rId146" Type="http://schemas.openxmlformats.org/officeDocument/2006/relationships/hyperlink" Target="https://nph.onlinelibrary.wiley.com/doi/full/10.1111/nph.15274" TargetMode="External"/><Relationship Id="rId167" Type="http://schemas.openxmlformats.org/officeDocument/2006/relationships/hyperlink" Target="https://nph.onlinelibrary.wiley.com/doi/full/10.1111/nph.15274" TargetMode="External"/><Relationship Id="rId188" Type="http://schemas.openxmlformats.org/officeDocument/2006/relationships/hyperlink" Target="https://nph.onlinelibrary.wiley.com/doi/full/10.1111/nph.15274" TargetMode="External"/><Relationship Id="rId71" Type="http://schemas.openxmlformats.org/officeDocument/2006/relationships/hyperlink" Target="https://nph.onlinelibrary.wiley.com/doi/full/10.1111/nph.15274" TargetMode="External"/><Relationship Id="rId92" Type="http://schemas.openxmlformats.org/officeDocument/2006/relationships/hyperlink" Target="https://nph.onlinelibrary.wiley.com/doi/full/10.1111/nph.15274" TargetMode="External"/><Relationship Id="rId213" Type="http://schemas.openxmlformats.org/officeDocument/2006/relationships/hyperlink" Target="https://nph.onlinelibrary.wiley.com/doi/full/10.1111/nph.15274" TargetMode="External"/><Relationship Id="rId234" Type="http://schemas.openxmlformats.org/officeDocument/2006/relationships/hyperlink" Target="https://nph.onlinelibrary.wiley.com/doi/full/10.1111/nph.15274" TargetMode="External"/><Relationship Id="rId2" Type="http://schemas.openxmlformats.org/officeDocument/2006/relationships/customXml" Target="../customXml/item2.xml"/><Relationship Id="rId29" Type="http://schemas.openxmlformats.org/officeDocument/2006/relationships/hyperlink" Target="https://nph.onlinelibrary.wiley.com/doi/full/10.1111/nph.15274" TargetMode="External"/><Relationship Id="rId255" Type="http://schemas.openxmlformats.org/officeDocument/2006/relationships/hyperlink" Target="https://nph.onlinelibrary.wiley.com/doi/full/10.1111/nph.15274" TargetMode="External"/><Relationship Id="rId40" Type="http://schemas.openxmlformats.org/officeDocument/2006/relationships/hyperlink" Target="https://nph.onlinelibrary.wiley.com/doi/full/10.1111/nph.15274" TargetMode="External"/><Relationship Id="rId115" Type="http://schemas.openxmlformats.org/officeDocument/2006/relationships/hyperlink" Target="https://nph.onlinelibrary.wiley.com/doi/full/10.1111/nph.15274" TargetMode="External"/><Relationship Id="rId136" Type="http://schemas.openxmlformats.org/officeDocument/2006/relationships/hyperlink" Target="https://nph.onlinelibrary.wiley.com/doi/full/10.1111/nph.15274" TargetMode="External"/><Relationship Id="rId157" Type="http://schemas.openxmlformats.org/officeDocument/2006/relationships/hyperlink" Target="https://nph.onlinelibrary.wiley.com/doi/full/10.1111/nph.15274" TargetMode="External"/><Relationship Id="rId178" Type="http://schemas.openxmlformats.org/officeDocument/2006/relationships/hyperlink" Target="https://nph.onlinelibrary.wiley.com/doi/full/10.1111/nph.15274" TargetMode="External"/><Relationship Id="rId61" Type="http://schemas.openxmlformats.org/officeDocument/2006/relationships/hyperlink" Target="https://nph.onlinelibrary.wiley.com/doi/full/10.1111/nph.15274" TargetMode="External"/><Relationship Id="rId82" Type="http://schemas.openxmlformats.org/officeDocument/2006/relationships/hyperlink" Target="https://nph.onlinelibrary.wiley.com/doi/full/10.1111/nph.15274" TargetMode="External"/><Relationship Id="rId199" Type="http://schemas.openxmlformats.org/officeDocument/2006/relationships/hyperlink" Target="https://nph.onlinelibrary.wiley.com/doi/full/10.1111/nph.15274" TargetMode="External"/><Relationship Id="rId203" Type="http://schemas.openxmlformats.org/officeDocument/2006/relationships/hyperlink" Target="https://nph.onlinelibrary.wiley.com/doi/full/10.1111/nph.15274" TargetMode="External"/><Relationship Id="rId19" Type="http://schemas.openxmlformats.org/officeDocument/2006/relationships/hyperlink" Target="https://nph.onlinelibrary.wiley.com/doi/full/10.1111/nph.15274" TargetMode="External"/><Relationship Id="rId224" Type="http://schemas.openxmlformats.org/officeDocument/2006/relationships/hyperlink" Target="https://nph.onlinelibrary.wiley.com/doi/full/10.1111/nph.15274" TargetMode="External"/><Relationship Id="rId245" Type="http://schemas.openxmlformats.org/officeDocument/2006/relationships/hyperlink" Target="https://nph.onlinelibrary.wiley.com/doi/full/10.1111/nph.15274" TargetMode="External"/><Relationship Id="rId266" Type="http://schemas.openxmlformats.org/officeDocument/2006/relationships/hyperlink" Target="http://evansmurphy.wix.com/evansspatial" TargetMode="External"/><Relationship Id="rId30" Type="http://schemas.openxmlformats.org/officeDocument/2006/relationships/hyperlink" Target="https://nph.onlinelibrary.wiley.com/doi/full/10.1111/nph.15274" TargetMode="External"/><Relationship Id="rId105" Type="http://schemas.openxmlformats.org/officeDocument/2006/relationships/image" Target="media/image9.png"/><Relationship Id="rId126" Type="http://schemas.openxmlformats.org/officeDocument/2006/relationships/hyperlink" Target="https://nph.onlinelibrary.wiley.com/doi/full/10.1111/nph.15274" TargetMode="External"/><Relationship Id="rId147" Type="http://schemas.openxmlformats.org/officeDocument/2006/relationships/image" Target="media/image15.png"/><Relationship Id="rId168" Type="http://schemas.openxmlformats.org/officeDocument/2006/relationships/hyperlink" Target="https://nph.onlinelibrary.wiley.com/doi/full/10.1111/nph.15274" TargetMode="External"/><Relationship Id="rId51" Type="http://schemas.openxmlformats.org/officeDocument/2006/relationships/hyperlink" Target="https://nph.onlinelibrary.wiley.com/doi/full/10.1111/nph.15274" TargetMode="External"/><Relationship Id="rId72" Type="http://schemas.openxmlformats.org/officeDocument/2006/relationships/image" Target="media/image1.png"/><Relationship Id="rId93" Type="http://schemas.openxmlformats.org/officeDocument/2006/relationships/hyperlink" Target="https://nph.onlinelibrary.wiley.com/doi/full/10.1111/nph.15274" TargetMode="External"/><Relationship Id="rId189" Type="http://schemas.openxmlformats.org/officeDocument/2006/relationships/hyperlink" Target="https://nph.onlinelibrary.wiley.com/doi/full/10.1111/nph.15274" TargetMode="External"/><Relationship Id="rId3" Type="http://schemas.openxmlformats.org/officeDocument/2006/relationships/customXml" Target="../customXml/item3.xml"/><Relationship Id="rId214" Type="http://schemas.openxmlformats.org/officeDocument/2006/relationships/hyperlink" Target="https://nph.onlinelibrary.wiley.com/doi/full/10.1111/nph.15274" TargetMode="External"/><Relationship Id="rId235" Type="http://schemas.openxmlformats.org/officeDocument/2006/relationships/hyperlink" Target="https://nph.onlinelibrary.wiley.com/doi/full/10.1111/nph.15274" TargetMode="External"/><Relationship Id="rId256" Type="http://schemas.openxmlformats.org/officeDocument/2006/relationships/hyperlink" Target="https://nph.onlinelibrary.wiley.com/doi/full/10.1111/nph.15274" TargetMode="External"/><Relationship Id="rId116" Type="http://schemas.openxmlformats.org/officeDocument/2006/relationships/hyperlink" Target="https://nph.onlinelibrary.wiley.com/doi/full/10.1111/nph.15274" TargetMode="External"/><Relationship Id="rId137" Type="http://schemas.openxmlformats.org/officeDocument/2006/relationships/hyperlink" Target="https://nph.onlinelibrary.wiley.com/doi/full/10.1111/nph.15274" TargetMode="External"/><Relationship Id="rId158" Type="http://schemas.openxmlformats.org/officeDocument/2006/relationships/hyperlink" Target="https://nph.onlinelibrary.wiley.com/doi/full/10.1111/nph.15274" TargetMode="External"/><Relationship Id="rId20" Type="http://schemas.openxmlformats.org/officeDocument/2006/relationships/hyperlink" Target="https://nph.onlinelibrary.wiley.com/doi/full/10.1111/nph.15274" TargetMode="External"/><Relationship Id="rId41" Type="http://schemas.openxmlformats.org/officeDocument/2006/relationships/hyperlink" Target="https://nph.onlinelibrary.wiley.com/doi/full/10.1111/nph.15274" TargetMode="External"/><Relationship Id="rId62" Type="http://schemas.openxmlformats.org/officeDocument/2006/relationships/hyperlink" Target="https://nph.onlinelibrary.wiley.com/doi/full/10.1111/nph.15274" TargetMode="External"/><Relationship Id="rId83" Type="http://schemas.openxmlformats.org/officeDocument/2006/relationships/hyperlink" Target="https://nph.onlinelibrary.wiley.com/doi/full/10.1111/nph.15274" TargetMode="External"/><Relationship Id="rId179" Type="http://schemas.openxmlformats.org/officeDocument/2006/relationships/hyperlink" Target="https://nph.onlinelibrary.wiley.com/doi/full/10.1111/nph.15274" TargetMode="External"/><Relationship Id="rId190" Type="http://schemas.openxmlformats.org/officeDocument/2006/relationships/hyperlink" Target="https://nph.onlinelibrary.wiley.com/doi/full/10.1111/nph.15274" TargetMode="External"/><Relationship Id="rId204" Type="http://schemas.openxmlformats.org/officeDocument/2006/relationships/hyperlink" Target="https://nph.onlinelibrary.wiley.com/doi/full/10.1111/nph.15274" TargetMode="External"/><Relationship Id="rId225" Type="http://schemas.openxmlformats.org/officeDocument/2006/relationships/hyperlink" Target="https://nph.onlinelibrary.wiley.com/doi/full/10.1111/nph.15274" TargetMode="External"/><Relationship Id="rId246" Type="http://schemas.openxmlformats.org/officeDocument/2006/relationships/hyperlink" Target="https://nph.onlinelibrary.wiley.com/doi/full/10.1111/nph.15274" TargetMode="External"/><Relationship Id="rId267" Type="http://schemas.openxmlformats.org/officeDocument/2006/relationships/hyperlink" Target="http://hydrology.usu.edu/taudem/taudem5/index.html" TargetMode="External"/><Relationship Id="rId106" Type="http://schemas.openxmlformats.org/officeDocument/2006/relationships/hyperlink" Target="https://nph.onlinelibrary.wiley.com/doi/full/10.1111/nph.15274" TargetMode="External"/><Relationship Id="rId127" Type="http://schemas.openxmlformats.org/officeDocument/2006/relationships/hyperlink" Target="https://nph.onlinelibrary.wiley.com/doi/full/10.1111/nph.15274" TargetMode="External"/><Relationship Id="rId10" Type="http://schemas.openxmlformats.org/officeDocument/2006/relationships/hyperlink" Target="https://nph.onlinelibrary.wiley.com/doi/full/10.1111/nph.15274" TargetMode="External"/><Relationship Id="rId31" Type="http://schemas.openxmlformats.org/officeDocument/2006/relationships/hyperlink" Target="https://nph.onlinelibrary.wiley.com/doi/full/10.1111/nph.15274" TargetMode="External"/><Relationship Id="rId52" Type="http://schemas.openxmlformats.org/officeDocument/2006/relationships/hyperlink" Target="https://nph.onlinelibrary.wiley.com/doi/full/10.1111/nph.15274" TargetMode="External"/><Relationship Id="rId73" Type="http://schemas.openxmlformats.org/officeDocument/2006/relationships/hyperlink" Target="https://nph.onlinelibrary.wiley.com/doi/full/10.1111/nph.15274" TargetMode="External"/><Relationship Id="rId94" Type="http://schemas.openxmlformats.org/officeDocument/2006/relationships/hyperlink" Target="https://nph.onlinelibrary.wiley.com/doi/full/10.1111/nph.15274" TargetMode="External"/><Relationship Id="rId148" Type="http://schemas.openxmlformats.org/officeDocument/2006/relationships/hyperlink" Target="https://nph.onlinelibrary.wiley.com/doi/full/10.1111/nph.15274" TargetMode="External"/><Relationship Id="rId169" Type="http://schemas.openxmlformats.org/officeDocument/2006/relationships/hyperlink" Target="https://nph.onlinelibrary.wiley.com/doi/full/10.1111/nph.15274" TargetMode="External"/><Relationship Id="rId4" Type="http://schemas.openxmlformats.org/officeDocument/2006/relationships/numbering" Target="numbering.xml"/><Relationship Id="rId180" Type="http://schemas.openxmlformats.org/officeDocument/2006/relationships/hyperlink" Target="https://nph.onlinelibrary.wiley.com/doi/full/10.1111/nph.15274" TargetMode="External"/><Relationship Id="rId215" Type="http://schemas.openxmlformats.org/officeDocument/2006/relationships/hyperlink" Target="https://nph.onlinelibrary.wiley.com/doi/full/10.1111/nph.15274" TargetMode="External"/><Relationship Id="rId236" Type="http://schemas.openxmlformats.org/officeDocument/2006/relationships/hyperlink" Target="https://nph.onlinelibrary.wiley.com/doi/full/10.1111/nph.15274" TargetMode="External"/><Relationship Id="rId257" Type="http://schemas.openxmlformats.org/officeDocument/2006/relationships/hyperlink" Target="https://nph.onlinelibrary.wiley.com/doi/full/10.1111/nph.15274" TargetMode="External"/><Relationship Id="rId42" Type="http://schemas.openxmlformats.org/officeDocument/2006/relationships/hyperlink" Target="https://nph.onlinelibrary.wiley.com/doi/full/10.1111/nph.15274" TargetMode="External"/><Relationship Id="rId84" Type="http://schemas.openxmlformats.org/officeDocument/2006/relationships/image" Target="media/image3.png"/><Relationship Id="rId138" Type="http://schemas.openxmlformats.org/officeDocument/2006/relationships/hyperlink" Target="https://nph.onlinelibrary.wiley.com/doi/full/10.1111/nph.15274" TargetMode="External"/><Relationship Id="rId191" Type="http://schemas.openxmlformats.org/officeDocument/2006/relationships/hyperlink" Target="https://nph.onlinelibrary.wiley.com/doi/full/10.1111/nph.15274" TargetMode="External"/><Relationship Id="rId205" Type="http://schemas.openxmlformats.org/officeDocument/2006/relationships/hyperlink" Target="https://nph.onlinelibrary.wiley.com/doi/full/10.1111/nph.15274" TargetMode="External"/><Relationship Id="rId247" Type="http://schemas.openxmlformats.org/officeDocument/2006/relationships/hyperlink" Target="https://nph.onlinelibrary.wiley.com/doi/full/10.1111/nph.15274" TargetMode="External"/><Relationship Id="rId107" Type="http://schemas.openxmlformats.org/officeDocument/2006/relationships/hyperlink" Target="https://nph.onlinelibrary.wiley.com/doi/full/10.1111/nph.1527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0F67BE5-B689-4FD2-A616-AED202AAA00B}">
  <ds:schemaRefs>
    <ds:schemaRef ds:uri="http://schemas.microsoft.com/sharepoint/v3/contenttype/forms"/>
  </ds:schemaRefs>
</ds:datastoreItem>
</file>

<file path=customXml/itemProps2.xml><?xml version="1.0" encoding="utf-8"?>
<ds:datastoreItem xmlns:ds="http://schemas.openxmlformats.org/officeDocument/2006/customXml" ds:itemID="{45C9BE5E-B837-45D7-8440-0662F80C1E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8A7D8AD-E3EA-4EBA-BD12-A52E41AF009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220</TotalTime>
  <Pages>24</Pages>
  <Words>15108</Words>
  <Characters>84305</Characters>
  <Application>Microsoft Office Word</Application>
  <DocSecurity>8</DocSecurity>
  <Lines>1532</Lines>
  <Paragraphs>725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194</cp:revision>
  <dcterms:created xsi:type="dcterms:W3CDTF">2019-11-01T16:22:00Z</dcterms:created>
  <dcterms:modified xsi:type="dcterms:W3CDTF">2019-12-10T17:14:00Z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