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2E582F" w:rsidRDefault="000A7622" w:rsidP="00900D37">
      <w:pPr>
        <w:pStyle w:val="Default"/>
        <w:spacing w:line="240" w:lineRule="auto"/>
        <w:rPr>
          <w:rFonts w:asciiTheme="minorHAnsi" w:hAnsiTheme="minorHAnsi" w:cstheme="minorHAnsi"/>
          <w:color w:val="auto"/>
          <w:sz w:val="22"/>
          <w:szCs w:val="22"/>
        </w:rPr>
      </w:pPr>
    </w:p>
    <w:p w14:paraId="2538F7F5" w14:textId="77777777" w:rsidR="000A7622" w:rsidRPr="002E582F" w:rsidRDefault="000A7622" w:rsidP="00900D37">
      <w:pPr>
        <w:autoSpaceDE w:val="0"/>
        <w:autoSpaceDN w:val="0"/>
        <w:adjustRightInd w:val="0"/>
        <w:spacing w:line="240" w:lineRule="auto"/>
        <w:rPr>
          <w:rFonts w:cstheme="minorHAnsi"/>
          <w:b/>
          <w:bCs/>
          <w:sz w:val="28"/>
          <w:szCs w:val="26"/>
        </w:rPr>
      </w:pPr>
      <w:bookmarkStart w:id="0" w:name="_Hlk505159787"/>
      <w:bookmarkStart w:id="1" w:name="_Hlk510431162"/>
      <w:r w:rsidRPr="002E582F">
        <w:rPr>
          <w:rFonts w:cstheme="minorHAnsi"/>
          <w:b/>
          <w:bCs/>
          <w:sz w:val="28"/>
          <w:szCs w:val="26"/>
        </w:rPr>
        <w:t>Marquette University</w:t>
      </w:r>
      <w:bookmarkStart w:id="2" w:name="_GoBack"/>
      <w:bookmarkEnd w:id="2"/>
    </w:p>
    <w:p w14:paraId="158D4B9F" w14:textId="77777777" w:rsidR="000A7622" w:rsidRPr="002E582F" w:rsidRDefault="000A7622" w:rsidP="00900D37">
      <w:pPr>
        <w:autoSpaceDE w:val="0"/>
        <w:autoSpaceDN w:val="0"/>
        <w:adjustRightInd w:val="0"/>
        <w:spacing w:line="240" w:lineRule="auto"/>
        <w:rPr>
          <w:rFonts w:cstheme="minorHAnsi"/>
          <w:b/>
          <w:bCs/>
          <w:sz w:val="40"/>
          <w:szCs w:val="36"/>
        </w:rPr>
      </w:pPr>
      <w:proofErr w:type="spellStart"/>
      <w:r w:rsidRPr="002E582F">
        <w:rPr>
          <w:rFonts w:cstheme="minorHAnsi"/>
          <w:b/>
          <w:bCs/>
          <w:sz w:val="40"/>
          <w:szCs w:val="36"/>
        </w:rPr>
        <w:t>e-Publications@Marquette</w:t>
      </w:r>
      <w:proofErr w:type="spellEnd"/>
    </w:p>
    <w:p w14:paraId="689ACF87" w14:textId="77777777" w:rsidR="000A7622" w:rsidRPr="002E582F" w:rsidRDefault="000A7622" w:rsidP="00900D37">
      <w:pPr>
        <w:autoSpaceDE w:val="0"/>
        <w:autoSpaceDN w:val="0"/>
        <w:adjustRightInd w:val="0"/>
        <w:spacing w:line="240" w:lineRule="auto"/>
        <w:rPr>
          <w:rFonts w:cstheme="minorHAnsi"/>
          <w:b/>
          <w:bCs/>
          <w:i/>
          <w:iCs/>
        </w:rPr>
      </w:pPr>
    </w:p>
    <w:p w14:paraId="161853CC" w14:textId="11512ABB" w:rsidR="000A7622" w:rsidRPr="002E582F" w:rsidRDefault="0005362A" w:rsidP="00900D37">
      <w:pPr>
        <w:autoSpaceDE w:val="0"/>
        <w:autoSpaceDN w:val="0"/>
        <w:adjustRightInd w:val="0"/>
        <w:spacing w:line="240" w:lineRule="auto"/>
        <w:rPr>
          <w:rFonts w:cstheme="minorHAnsi"/>
          <w:b/>
          <w:bCs/>
          <w:i/>
          <w:iCs/>
          <w:sz w:val="32"/>
          <w:szCs w:val="32"/>
        </w:rPr>
      </w:pPr>
      <w:r w:rsidRPr="002E582F">
        <w:rPr>
          <w:rFonts w:cstheme="minorHAnsi"/>
          <w:b/>
          <w:bCs/>
          <w:i/>
          <w:iCs/>
          <w:sz w:val="32"/>
          <w:szCs w:val="32"/>
        </w:rPr>
        <w:t xml:space="preserve">Chemistry </w:t>
      </w:r>
      <w:r w:rsidR="000A7622" w:rsidRPr="002E582F">
        <w:rPr>
          <w:rFonts w:cstheme="minorHAnsi"/>
          <w:b/>
          <w:bCs/>
          <w:i/>
          <w:iCs/>
          <w:sz w:val="32"/>
          <w:szCs w:val="32"/>
        </w:rPr>
        <w:t>Faculty Research and Publications/</w:t>
      </w:r>
      <w:r w:rsidR="00735C37" w:rsidRPr="002E582F">
        <w:rPr>
          <w:rFonts w:cstheme="minorHAnsi"/>
          <w:b/>
          <w:bCs/>
          <w:i/>
          <w:iCs/>
          <w:sz w:val="32"/>
          <w:szCs w:val="32"/>
        </w:rPr>
        <w:t xml:space="preserve">College of </w:t>
      </w:r>
      <w:r w:rsidRPr="002E582F">
        <w:rPr>
          <w:rFonts w:cstheme="minorHAnsi"/>
          <w:b/>
          <w:bCs/>
          <w:i/>
          <w:iCs/>
          <w:sz w:val="32"/>
          <w:szCs w:val="32"/>
        </w:rPr>
        <w:t>Arts and Sciences</w:t>
      </w:r>
    </w:p>
    <w:bookmarkEnd w:id="0"/>
    <w:p w14:paraId="3E538636" w14:textId="77777777" w:rsidR="000A7622" w:rsidRPr="002E582F" w:rsidRDefault="000A7622" w:rsidP="00900D37">
      <w:pPr>
        <w:spacing w:line="240" w:lineRule="auto"/>
        <w:jc w:val="center"/>
        <w:rPr>
          <w:rFonts w:cstheme="minorHAnsi"/>
          <w:b/>
          <w:bCs/>
          <w:i/>
          <w:iCs/>
        </w:rPr>
      </w:pPr>
    </w:p>
    <w:p w14:paraId="25509BF0" w14:textId="572DC294" w:rsidR="000A7622" w:rsidRPr="002E582F" w:rsidRDefault="000A7622" w:rsidP="00900D37">
      <w:pPr>
        <w:spacing w:line="240" w:lineRule="auto"/>
        <w:jc w:val="center"/>
        <w:rPr>
          <w:rFonts w:cstheme="minorHAnsi"/>
          <w:sz w:val="24"/>
          <w:szCs w:val="24"/>
        </w:rPr>
      </w:pPr>
      <w:r w:rsidRPr="002E582F">
        <w:rPr>
          <w:rFonts w:cstheme="minorHAnsi"/>
          <w:b/>
          <w:bCs/>
          <w:i/>
          <w:iCs/>
          <w:sz w:val="24"/>
          <w:szCs w:val="24"/>
        </w:rPr>
        <w:t xml:space="preserve">This paper is NOT THE PUBLISHED VERSION; </w:t>
      </w:r>
      <w:r w:rsidRPr="002E582F">
        <w:rPr>
          <w:rFonts w:cstheme="minorHAnsi"/>
          <w:b/>
          <w:bCs/>
          <w:sz w:val="24"/>
          <w:szCs w:val="24"/>
        </w:rPr>
        <w:t xml:space="preserve">but the author’s final, peer-reviewed manuscript. </w:t>
      </w:r>
      <w:r w:rsidRPr="002E582F">
        <w:rPr>
          <w:rFonts w:cstheme="minorHAnsi"/>
          <w:sz w:val="24"/>
          <w:szCs w:val="24"/>
        </w:rPr>
        <w:t>The published version may be accessed by following the link in th</w:t>
      </w:r>
      <w:r w:rsidR="002E582F">
        <w:rPr>
          <w:rFonts w:cstheme="minorHAnsi"/>
          <w:sz w:val="24"/>
          <w:szCs w:val="24"/>
        </w:rPr>
        <w:t>e</w:t>
      </w:r>
      <w:r w:rsidRPr="002E582F">
        <w:rPr>
          <w:rFonts w:cstheme="minorHAnsi"/>
          <w:sz w:val="24"/>
          <w:szCs w:val="24"/>
        </w:rPr>
        <w:t xml:space="preserve"> citation below.</w:t>
      </w:r>
    </w:p>
    <w:p w14:paraId="4825D2F2" w14:textId="77777777" w:rsidR="005F2B0B" w:rsidRPr="002E582F" w:rsidRDefault="005F2B0B" w:rsidP="00900D37">
      <w:pPr>
        <w:spacing w:line="240" w:lineRule="auto"/>
        <w:rPr>
          <w:rFonts w:cstheme="minorHAnsi"/>
          <w:i/>
          <w:sz w:val="24"/>
          <w:szCs w:val="24"/>
          <w:lang w:val="fr-FR"/>
        </w:rPr>
      </w:pPr>
    </w:p>
    <w:p w14:paraId="2A38AFE1" w14:textId="0AA91178" w:rsidR="000A7622" w:rsidRPr="002E582F" w:rsidRDefault="005F2B0B" w:rsidP="00900D37">
      <w:pPr>
        <w:spacing w:line="240" w:lineRule="auto"/>
        <w:rPr>
          <w:rFonts w:cstheme="minorHAnsi"/>
          <w:sz w:val="24"/>
          <w:szCs w:val="24"/>
        </w:rPr>
      </w:pPr>
      <w:proofErr w:type="spellStart"/>
      <w:r w:rsidRPr="002E582F">
        <w:rPr>
          <w:rFonts w:cstheme="minorHAnsi"/>
          <w:i/>
          <w:sz w:val="24"/>
          <w:szCs w:val="24"/>
          <w:lang w:val="fr-FR"/>
        </w:rPr>
        <w:t>Biophysical</w:t>
      </w:r>
      <w:proofErr w:type="spellEnd"/>
      <w:r w:rsidRPr="002E582F">
        <w:rPr>
          <w:rFonts w:cstheme="minorHAnsi"/>
          <w:i/>
          <w:sz w:val="24"/>
          <w:szCs w:val="24"/>
          <w:lang w:val="fr-FR"/>
        </w:rPr>
        <w:t xml:space="preserve"> Chemistry</w:t>
      </w:r>
      <w:r w:rsidR="000A7622" w:rsidRPr="002E582F">
        <w:rPr>
          <w:rFonts w:cstheme="minorHAnsi"/>
          <w:sz w:val="24"/>
          <w:szCs w:val="24"/>
          <w:lang w:val="fr-FR"/>
        </w:rPr>
        <w:t>, Vol.</w:t>
      </w:r>
      <w:r w:rsidR="008B6308" w:rsidRPr="002E582F">
        <w:rPr>
          <w:rFonts w:cstheme="minorHAnsi"/>
          <w:sz w:val="24"/>
          <w:szCs w:val="24"/>
          <w:lang w:val="fr-FR"/>
        </w:rPr>
        <w:t xml:space="preserve"> </w:t>
      </w:r>
      <w:r w:rsidRPr="002E582F">
        <w:rPr>
          <w:rFonts w:cstheme="minorHAnsi"/>
          <w:sz w:val="24"/>
          <w:szCs w:val="24"/>
          <w:lang w:val="fr-FR"/>
        </w:rPr>
        <w:t>83</w:t>
      </w:r>
      <w:r w:rsidR="000A7622" w:rsidRPr="002E582F">
        <w:rPr>
          <w:rFonts w:cstheme="minorHAnsi"/>
          <w:sz w:val="24"/>
          <w:szCs w:val="24"/>
          <w:lang w:val="fr-FR"/>
        </w:rPr>
        <w:t>, No.</w:t>
      </w:r>
      <w:r w:rsidR="008B6308" w:rsidRPr="002E582F">
        <w:rPr>
          <w:rFonts w:cstheme="minorHAnsi"/>
          <w:sz w:val="24"/>
          <w:szCs w:val="24"/>
          <w:lang w:val="fr-FR"/>
        </w:rPr>
        <w:t xml:space="preserve"> </w:t>
      </w:r>
      <w:r w:rsidRPr="002E582F">
        <w:rPr>
          <w:rFonts w:cstheme="minorHAnsi"/>
          <w:sz w:val="24"/>
          <w:szCs w:val="24"/>
          <w:lang w:val="fr-FR"/>
        </w:rPr>
        <w:t>1</w:t>
      </w:r>
      <w:r w:rsidR="008B6308" w:rsidRPr="002E582F">
        <w:rPr>
          <w:rFonts w:cstheme="minorHAnsi"/>
          <w:sz w:val="24"/>
          <w:szCs w:val="24"/>
          <w:lang w:val="fr-FR"/>
        </w:rPr>
        <w:t xml:space="preserve"> </w:t>
      </w:r>
      <w:r w:rsidR="000A7622" w:rsidRPr="002E582F">
        <w:rPr>
          <w:rFonts w:cstheme="minorHAnsi"/>
          <w:sz w:val="24"/>
          <w:szCs w:val="24"/>
          <w:lang w:val="fr-FR"/>
        </w:rPr>
        <w:t>(</w:t>
      </w:r>
      <w:proofErr w:type="spellStart"/>
      <w:r w:rsidRPr="002E582F">
        <w:rPr>
          <w:rFonts w:cstheme="minorHAnsi"/>
          <w:sz w:val="24"/>
          <w:szCs w:val="24"/>
          <w:lang w:val="fr-FR"/>
        </w:rPr>
        <w:t>January</w:t>
      </w:r>
      <w:proofErr w:type="spellEnd"/>
      <w:r w:rsidRPr="002E582F">
        <w:rPr>
          <w:rFonts w:cstheme="minorHAnsi"/>
          <w:sz w:val="24"/>
          <w:szCs w:val="24"/>
          <w:lang w:val="fr-FR"/>
        </w:rPr>
        <w:t xml:space="preserve"> 2000</w:t>
      </w:r>
      <w:proofErr w:type="gramStart"/>
      <w:r w:rsidR="000A7622" w:rsidRPr="002E582F">
        <w:rPr>
          <w:rFonts w:cstheme="minorHAnsi"/>
          <w:sz w:val="24"/>
          <w:szCs w:val="24"/>
          <w:lang w:val="fr-FR"/>
        </w:rPr>
        <w:t>):</w:t>
      </w:r>
      <w:proofErr w:type="gramEnd"/>
      <w:r w:rsidRPr="002E582F">
        <w:rPr>
          <w:rFonts w:cstheme="minorHAnsi"/>
          <w:sz w:val="24"/>
          <w:szCs w:val="24"/>
          <w:lang w:val="fr-FR"/>
        </w:rPr>
        <w:t xml:space="preserve"> 45-59</w:t>
      </w:r>
      <w:r w:rsidR="000A7622" w:rsidRPr="002E582F">
        <w:rPr>
          <w:rFonts w:cstheme="minorHAnsi"/>
          <w:sz w:val="24"/>
          <w:szCs w:val="24"/>
          <w:lang w:val="fr-FR"/>
        </w:rPr>
        <w:t xml:space="preserve">. </w:t>
      </w:r>
      <w:hyperlink r:id="rId8" w:history="1">
        <w:r w:rsidR="000A7622" w:rsidRPr="002E582F">
          <w:rPr>
            <w:rFonts w:cstheme="minorHAnsi"/>
            <w:sz w:val="24"/>
            <w:szCs w:val="24"/>
            <w:u w:val="single"/>
            <w:lang w:val="fr-FR"/>
          </w:rPr>
          <w:t>DOI</w:t>
        </w:r>
      </w:hyperlink>
      <w:r w:rsidR="000A7622" w:rsidRPr="002E582F">
        <w:rPr>
          <w:rFonts w:cstheme="minorHAnsi"/>
          <w:sz w:val="24"/>
          <w:szCs w:val="24"/>
          <w:lang w:val="fr-FR"/>
        </w:rPr>
        <w:t xml:space="preserve">. </w:t>
      </w:r>
      <w:r w:rsidR="000A7622" w:rsidRPr="002E582F">
        <w:rPr>
          <w:rFonts w:cstheme="minorHAnsi"/>
          <w:sz w:val="24"/>
          <w:szCs w:val="24"/>
        </w:rPr>
        <w:t xml:space="preserve">This article is © </w:t>
      </w:r>
      <w:r w:rsidRPr="002E582F">
        <w:rPr>
          <w:rFonts w:cstheme="minorHAnsi"/>
          <w:sz w:val="24"/>
          <w:szCs w:val="24"/>
        </w:rPr>
        <w:t>Elsevier</w:t>
      </w:r>
      <w:r w:rsidR="000A7622" w:rsidRPr="002E582F">
        <w:rPr>
          <w:rFonts w:cstheme="minorHAnsi"/>
          <w:sz w:val="24"/>
          <w:szCs w:val="24"/>
        </w:rPr>
        <w:t xml:space="preserve"> and permission has been granted for this version to appear in </w:t>
      </w:r>
      <w:hyperlink r:id="rId9" w:history="1">
        <w:proofErr w:type="spellStart"/>
        <w:r w:rsidR="000A7622" w:rsidRPr="002E582F">
          <w:rPr>
            <w:rFonts w:cstheme="minorHAnsi"/>
            <w:sz w:val="24"/>
            <w:szCs w:val="24"/>
            <w:u w:val="single"/>
          </w:rPr>
          <w:t>e-Publications@Marquette</w:t>
        </w:r>
        <w:proofErr w:type="spellEnd"/>
      </w:hyperlink>
      <w:r w:rsidR="000A7622" w:rsidRPr="002E582F">
        <w:rPr>
          <w:rFonts w:cstheme="minorHAnsi"/>
          <w:sz w:val="24"/>
          <w:szCs w:val="24"/>
        </w:rPr>
        <w:t>.</w:t>
      </w:r>
      <w:r w:rsidRPr="002E582F">
        <w:rPr>
          <w:rFonts w:cstheme="minorHAnsi"/>
          <w:sz w:val="24"/>
          <w:szCs w:val="24"/>
        </w:rPr>
        <w:t xml:space="preserve"> Elsevier</w:t>
      </w:r>
      <w:r w:rsidR="008B6308" w:rsidRPr="002E582F">
        <w:rPr>
          <w:rFonts w:cstheme="minorHAnsi"/>
          <w:sz w:val="24"/>
          <w:szCs w:val="24"/>
        </w:rPr>
        <w:t xml:space="preserve"> </w:t>
      </w:r>
      <w:r w:rsidR="000A7622" w:rsidRPr="002E582F">
        <w:rPr>
          <w:rFonts w:cstheme="minorHAnsi"/>
          <w:sz w:val="24"/>
          <w:szCs w:val="24"/>
        </w:rPr>
        <w:t xml:space="preserve">does not grant permission for this article to be further copied/distributed or hosted elsewhere without the express permission from </w:t>
      </w:r>
      <w:bookmarkEnd w:id="1"/>
      <w:r w:rsidRPr="002E582F">
        <w:rPr>
          <w:rFonts w:cstheme="minorHAnsi"/>
          <w:sz w:val="24"/>
          <w:szCs w:val="24"/>
        </w:rPr>
        <w:t>Elsevier</w:t>
      </w:r>
      <w:r w:rsidR="00977F16" w:rsidRPr="002E582F">
        <w:rPr>
          <w:rFonts w:cstheme="minorHAnsi"/>
          <w:sz w:val="24"/>
          <w:szCs w:val="24"/>
        </w:rPr>
        <w:t>.</w:t>
      </w:r>
    </w:p>
    <w:p w14:paraId="57396445" w14:textId="130FE7E9" w:rsidR="009437B5" w:rsidRPr="002E582F" w:rsidRDefault="009437B5" w:rsidP="008B6308">
      <w:pPr>
        <w:pStyle w:val="NoSpacing"/>
        <w:rPr>
          <w:rFonts w:cstheme="minorHAnsi"/>
        </w:rPr>
      </w:pPr>
    </w:p>
    <w:p w14:paraId="22337220" w14:textId="03C4BDCC" w:rsidR="00EE0B8F" w:rsidRPr="002E582F" w:rsidRDefault="00EE0B8F" w:rsidP="00B42FC5">
      <w:pPr>
        <w:pStyle w:val="Title"/>
        <w:rPr>
          <w:rStyle w:val="title-text"/>
          <w:rFonts w:asciiTheme="minorHAnsi" w:hAnsiTheme="minorHAnsi" w:cstheme="minorHAnsi"/>
        </w:rPr>
      </w:pPr>
      <w:r w:rsidRPr="002E582F">
        <w:rPr>
          <w:rStyle w:val="title-text"/>
          <w:rFonts w:asciiTheme="minorHAnsi" w:hAnsiTheme="minorHAnsi" w:cstheme="minorHAnsi"/>
        </w:rPr>
        <w:t>On the stabilizing action of protein denaturants: acetonitrile effect on stability of lysozyme in aqueous solutions</w:t>
      </w:r>
    </w:p>
    <w:p w14:paraId="2DB1E452" w14:textId="77777777" w:rsidR="00B42FC5" w:rsidRPr="002E582F" w:rsidRDefault="00B42FC5" w:rsidP="00B42FC5">
      <w:pPr>
        <w:rPr>
          <w:rFonts w:cstheme="minorHAnsi"/>
        </w:rPr>
      </w:pPr>
    </w:p>
    <w:p w14:paraId="339FC1B1" w14:textId="220EAA8F" w:rsidR="00EE0B8F" w:rsidRPr="002E582F" w:rsidRDefault="00EE0B8F" w:rsidP="00B42FC5">
      <w:pPr>
        <w:pStyle w:val="NoSpacing"/>
        <w:rPr>
          <w:rStyle w:val="text"/>
          <w:rFonts w:cstheme="minorHAnsi"/>
          <w:sz w:val="28"/>
          <w:szCs w:val="28"/>
        </w:rPr>
      </w:pPr>
      <w:bookmarkStart w:id="3" w:name="baep-author-id9"/>
      <w:r w:rsidRPr="002E582F">
        <w:rPr>
          <w:rStyle w:val="text"/>
          <w:rFonts w:cstheme="minorHAnsi"/>
          <w:sz w:val="28"/>
          <w:szCs w:val="28"/>
        </w:rPr>
        <w:t>Evgenii L.</w:t>
      </w:r>
      <w:r w:rsidR="00B42FC5" w:rsidRPr="002E582F">
        <w:rPr>
          <w:rStyle w:val="text"/>
          <w:rFonts w:cstheme="minorHAnsi"/>
          <w:sz w:val="28"/>
          <w:szCs w:val="28"/>
        </w:rPr>
        <w:t xml:space="preserve"> </w:t>
      </w:r>
      <w:proofErr w:type="spellStart"/>
      <w:r w:rsidRPr="002E582F">
        <w:rPr>
          <w:rStyle w:val="text"/>
          <w:rFonts w:cstheme="minorHAnsi"/>
          <w:sz w:val="28"/>
          <w:szCs w:val="28"/>
        </w:rPr>
        <w:t>Kovrigin</w:t>
      </w:r>
      <w:bookmarkEnd w:id="3"/>
      <w:proofErr w:type="spellEnd"/>
    </w:p>
    <w:p w14:paraId="2A2DD53D" w14:textId="2A2142CB" w:rsidR="00B42FC5" w:rsidRPr="002E582F" w:rsidRDefault="00B42FC5" w:rsidP="00B42FC5">
      <w:pPr>
        <w:pStyle w:val="NoSpacing"/>
        <w:rPr>
          <w:rFonts w:cstheme="minorHAnsi"/>
        </w:rPr>
      </w:pPr>
      <w:r w:rsidRPr="002E582F">
        <w:rPr>
          <w:rFonts w:cstheme="minorHAnsi"/>
        </w:rPr>
        <w:t>Department of Chemistry, Marquette University, Milwaukee, WI</w:t>
      </w:r>
    </w:p>
    <w:p w14:paraId="27B1EBAB" w14:textId="1C90F3E2" w:rsidR="00B42FC5" w:rsidRPr="002E582F" w:rsidRDefault="00B42FC5" w:rsidP="00B42FC5">
      <w:pPr>
        <w:pStyle w:val="NoSpacing"/>
        <w:rPr>
          <w:rFonts w:cstheme="minorHAnsi"/>
        </w:rPr>
      </w:pPr>
      <w:r w:rsidRPr="002E582F">
        <w:rPr>
          <w:rFonts w:cstheme="minorHAnsi"/>
        </w:rPr>
        <w:t xml:space="preserve">Institute of Protein Research, Russian Academy of Sciences, </w:t>
      </w:r>
      <w:proofErr w:type="spellStart"/>
      <w:r w:rsidRPr="002E582F">
        <w:rPr>
          <w:rFonts w:cstheme="minorHAnsi"/>
        </w:rPr>
        <w:t>Pushchino</w:t>
      </w:r>
      <w:proofErr w:type="spellEnd"/>
      <w:r w:rsidRPr="002E582F">
        <w:rPr>
          <w:rFonts w:cstheme="minorHAnsi"/>
        </w:rPr>
        <w:t>, Moscow 142292, Russia</w:t>
      </w:r>
    </w:p>
    <w:p w14:paraId="7FE8F39F" w14:textId="77777777" w:rsidR="00B42FC5" w:rsidRPr="002E582F" w:rsidRDefault="00B42FC5" w:rsidP="00B42FC5">
      <w:pPr>
        <w:pStyle w:val="NoSpacing"/>
        <w:rPr>
          <w:rFonts w:cstheme="minorHAnsi"/>
        </w:rPr>
      </w:pPr>
    </w:p>
    <w:p w14:paraId="2AADEAD3" w14:textId="73939D41" w:rsidR="00EE0B8F" w:rsidRPr="002E582F" w:rsidRDefault="00EE0B8F" w:rsidP="00B42FC5">
      <w:pPr>
        <w:pStyle w:val="NoSpacing"/>
        <w:rPr>
          <w:rStyle w:val="text"/>
          <w:rFonts w:cstheme="minorHAnsi"/>
          <w:sz w:val="28"/>
          <w:szCs w:val="28"/>
        </w:rPr>
      </w:pPr>
      <w:r w:rsidRPr="002E582F">
        <w:rPr>
          <w:rStyle w:val="text"/>
          <w:rFonts w:cstheme="minorHAnsi"/>
          <w:sz w:val="28"/>
          <w:szCs w:val="28"/>
        </w:rPr>
        <w:t>Sergey A.</w:t>
      </w:r>
      <w:r w:rsidR="00B42FC5" w:rsidRPr="002E582F">
        <w:rPr>
          <w:rStyle w:val="text"/>
          <w:rFonts w:cstheme="minorHAnsi"/>
          <w:sz w:val="28"/>
          <w:szCs w:val="28"/>
        </w:rPr>
        <w:t xml:space="preserve"> </w:t>
      </w:r>
      <w:proofErr w:type="spellStart"/>
      <w:r w:rsidRPr="002E582F">
        <w:rPr>
          <w:rStyle w:val="text"/>
          <w:rFonts w:cstheme="minorHAnsi"/>
          <w:sz w:val="28"/>
          <w:szCs w:val="28"/>
        </w:rPr>
        <w:t>Potekhin</w:t>
      </w:r>
      <w:proofErr w:type="spellEnd"/>
    </w:p>
    <w:p w14:paraId="0104C4B9" w14:textId="26D728C1" w:rsidR="00B42FC5" w:rsidRPr="002E582F" w:rsidRDefault="00B42FC5" w:rsidP="00B42FC5">
      <w:pPr>
        <w:pStyle w:val="NoSpacing"/>
        <w:rPr>
          <w:rFonts w:cstheme="minorHAnsi"/>
        </w:rPr>
      </w:pPr>
      <w:r w:rsidRPr="002E582F">
        <w:rPr>
          <w:rFonts w:cstheme="minorHAnsi"/>
        </w:rPr>
        <w:t xml:space="preserve">Institute of Protein Research, Russian Academy of Sciences, </w:t>
      </w:r>
      <w:proofErr w:type="spellStart"/>
      <w:r w:rsidRPr="002E582F">
        <w:rPr>
          <w:rFonts w:cstheme="minorHAnsi"/>
        </w:rPr>
        <w:t>Pushchino</w:t>
      </w:r>
      <w:proofErr w:type="spellEnd"/>
      <w:r w:rsidRPr="002E582F">
        <w:rPr>
          <w:rFonts w:cstheme="minorHAnsi"/>
        </w:rPr>
        <w:t>, Moscow 142292, Russia</w:t>
      </w:r>
    </w:p>
    <w:p w14:paraId="27432FAF" w14:textId="77777777" w:rsidR="00B42FC5" w:rsidRPr="002E582F" w:rsidRDefault="00B42FC5" w:rsidP="00B42FC5">
      <w:pPr>
        <w:pStyle w:val="NoSpacing"/>
        <w:rPr>
          <w:rFonts w:cstheme="minorHAnsi"/>
        </w:rPr>
      </w:pPr>
    </w:p>
    <w:p w14:paraId="123247C7" w14:textId="30035700" w:rsidR="00EE0B8F" w:rsidRPr="002E582F" w:rsidRDefault="00EE0B8F" w:rsidP="00B42FC5">
      <w:pPr>
        <w:pStyle w:val="Heading1"/>
        <w:rPr>
          <w:rFonts w:asciiTheme="minorHAnsi" w:hAnsiTheme="minorHAnsi" w:cstheme="minorHAnsi"/>
          <w:color w:val="auto"/>
        </w:rPr>
      </w:pPr>
      <w:bookmarkStart w:id="4" w:name="baep-author-id10"/>
      <w:bookmarkEnd w:id="4"/>
      <w:r w:rsidRPr="002E582F">
        <w:rPr>
          <w:rFonts w:asciiTheme="minorHAnsi" w:hAnsiTheme="minorHAnsi" w:cstheme="minorHAnsi"/>
          <w:color w:val="auto"/>
        </w:rPr>
        <w:t>Abstract</w:t>
      </w:r>
    </w:p>
    <w:p w14:paraId="2DF84DC6" w14:textId="77777777" w:rsidR="00EE0B8F" w:rsidRPr="002E582F" w:rsidRDefault="00EE0B8F" w:rsidP="00B42FC5">
      <w:pPr>
        <w:pStyle w:val="NoSpacing"/>
        <w:rPr>
          <w:rFonts w:cstheme="minorHAnsi"/>
        </w:rPr>
      </w:pPr>
      <w:r w:rsidRPr="002E582F">
        <w:rPr>
          <w:rFonts w:cstheme="minorHAnsi"/>
        </w:rPr>
        <w:t>Stability of hen lysozyme in the presence of acetonitrile (</w:t>
      </w:r>
      <w:proofErr w:type="spellStart"/>
      <w:r w:rsidRPr="002E582F">
        <w:rPr>
          <w:rFonts w:cstheme="minorHAnsi"/>
        </w:rPr>
        <w:t>MeCN</w:t>
      </w:r>
      <w:proofErr w:type="spellEnd"/>
      <w:r w:rsidRPr="002E582F">
        <w:rPr>
          <w:rFonts w:cstheme="minorHAnsi"/>
        </w:rPr>
        <w:t xml:space="preserve">) at different pH values of the medium was studied by scanning microcalorimetry with a special emphasis on determination of reliable values of the </w:t>
      </w:r>
      <w:proofErr w:type="spellStart"/>
      <w:r w:rsidRPr="002E582F">
        <w:rPr>
          <w:rFonts w:cstheme="minorHAnsi"/>
        </w:rPr>
        <w:t>denaturational</w:t>
      </w:r>
      <w:proofErr w:type="spellEnd"/>
      <w:r w:rsidRPr="002E582F">
        <w:rPr>
          <w:rFonts w:cstheme="minorHAnsi"/>
        </w:rPr>
        <w:t xml:space="preserve"> heat capacity change. It was found that the temperature of denaturation decreases on addition of </w:t>
      </w:r>
      <w:proofErr w:type="spellStart"/>
      <w:r w:rsidRPr="002E582F">
        <w:rPr>
          <w:rFonts w:cstheme="minorHAnsi"/>
        </w:rPr>
        <w:t>MeCN</w:t>
      </w:r>
      <w:proofErr w:type="spellEnd"/>
      <w:r w:rsidRPr="002E582F">
        <w:rPr>
          <w:rFonts w:cstheme="minorHAnsi"/>
        </w:rPr>
        <w:t xml:space="preserve">. However, the free energy extrapolation showed that below room temperature the thermodynamic stability </w:t>
      </w:r>
      <w:r w:rsidRPr="002E582F">
        <w:rPr>
          <w:rStyle w:val="Emphasis"/>
          <w:rFonts w:cstheme="minorHAnsi"/>
        </w:rPr>
        <w:t>increases</w:t>
      </w:r>
      <w:r w:rsidRPr="002E582F">
        <w:rPr>
          <w:rFonts w:cstheme="minorHAnsi"/>
        </w:rPr>
        <w:t xml:space="preserve"> at low concentrations of </w:t>
      </w:r>
      <w:proofErr w:type="spellStart"/>
      <w:r w:rsidRPr="002E582F">
        <w:rPr>
          <w:rFonts w:cstheme="minorHAnsi"/>
        </w:rPr>
        <w:t>MeCN</w:t>
      </w:r>
      <w:proofErr w:type="spellEnd"/>
      <w:r w:rsidRPr="002E582F">
        <w:rPr>
          <w:rFonts w:cstheme="minorHAnsi"/>
        </w:rPr>
        <w:t xml:space="preserve"> </w:t>
      </w:r>
      <w:proofErr w:type="gramStart"/>
      <w:r w:rsidRPr="002E582F">
        <w:rPr>
          <w:rFonts w:cstheme="minorHAnsi"/>
        </w:rPr>
        <w:t>in spite of</w:t>
      </w:r>
      <w:proofErr w:type="gramEnd"/>
      <w:r w:rsidRPr="002E582F">
        <w:rPr>
          <w:rFonts w:cstheme="minorHAnsi"/>
        </w:rPr>
        <w:t xml:space="preserve"> the general destabilizing effect at higher concentrations and temperatures. Charge-induced contribution to this stabilization was shown to be negligible (no pH-dependence was found); therefore, the most probable cause for the phenomenon is an increase of hydrophobic interactions at low temperatures in aqueous solutions containing small amounts of the organic additive. The difference in preferential solvation of native and denatured states of lysozyme was calculated from the stabilization free energy data. It was found that the change in preferential solvation strongly depends on the </w:t>
      </w:r>
      <w:r w:rsidRPr="002E582F">
        <w:rPr>
          <w:rFonts w:cstheme="minorHAnsi"/>
        </w:rPr>
        <w:lastRenderedPageBreak/>
        <w:t xml:space="preserve">temperature in the water-rich region. At the higher </w:t>
      </w:r>
      <w:proofErr w:type="spellStart"/>
      <w:r w:rsidRPr="002E582F">
        <w:rPr>
          <w:rFonts w:cstheme="minorHAnsi"/>
        </w:rPr>
        <w:t>MeCN</w:t>
      </w:r>
      <w:proofErr w:type="spellEnd"/>
      <w:r w:rsidRPr="002E582F">
        <w:rPr>
          <w:rFonts w:cstheme="minorHAnsi"/>
        </w:rPr>
        <w:t xml:space="preserve"> content this dependence decreases until, at 0.06 mole fractions of </w:t>
      </w:r>
      <w:proofErr w:type="spellStart"/>
      <w:r w:rsidRPr="002E582F">
        <w:rPr>
          <w:rFonts w:cstheme="minorHAnsi"/>
        </w:rPr>
        <w:t>MeCN</w:t>
      </w:r>
      <w:proofErr w:type="spellEnd"/>
      <w:r w:rsidRPr="002E582F">
        <w:rPr>
          <w:rFonts w:cstheme="minorHAnsi"/>
        </w:rPr>
        <w:t xml:space="preserve">, the difference in the preferential solvation between native and denatured lysozyme becomes independent of the temperature over a range of 60 K. The importance of </w:t>
      </w:r>
      <w:proofErr w:type="gramStart"/>
      <w:r w:rsidRPr="002E582F">
        <w:rPr>
          <w:rFonts w:cstheme="minorHAnsi"/>
        </w:rPr>
        <w:t>taking into account</w:t>
      </w:r>
      <w:proofErr w:type="gramEnd"/>
      <w:r w:rsidRPr="002E582F">
        <w:rPr>
          <w:rFonts w:cstheme="minorHAnsi"/>
        </w:rPr>
        <w:t xml:space="preserve"> non-ideality of a mixed solution, when analyzing preferential solvation phenomena was emphasized.</w:t>
      </w:r>
    </w:p>
    <w:p w14:paraId="7A8BDBC4" w14:textId="77777777" w:rsidR="00EE0B8F" w:rsidRPr="002E582F" w:rsidRDefault="00EE0B8F" w:rsidP="00B42FC5">
      <w:pPr>
        <w:pStyle w:val="Heading1"/>
        <w:rPr>
          <w:rFonts w:asciiTheme="minorHAnsi" w:hAnsiTheme="minorHAnsi" w:cstheme="minorHAnsi"/>
          <w:color w:val="auto"/>
        </w:rPr>
      </w:pPr>
      <w:r w:rsidRPr="002E582F">
        <w:rPr>
          <w:rFonts w:asciiTheme="minorHAnsi" w:hAnsiTheme="minorHAnsi" w:cstheme="minorHAnsi"/>
          <w:color w:val="auto"/>
        </w:rPr>
        <w:t>Keywords</w:t>
      </w:r>
    </w:p>
    <w:p w14:paraId="65CA6A54" w14:textId="4E3CEE3C" w:rsidR="00EE0B8F" w:rsidRPr="002E582F" w:rsidRDefault="00EE0B8F" w:rsidP="00B42FC5">
      <w:pPr>
        <w:pStyle w:val="NoSpacing"/>
        <w:rPr>
          <w:rFonts w:cstheme="minorHAnsi"/>
        </w:rPr>
      </w:pPr>
      <w:r w:rsidRPr="002E582F">
        <w:rPr>
          <w:rFonts w:cstheme="minorHAnsi"/>
        </w:rPr>
        <w:t>Protein stability</w:t>
      </w:r>
      <w:r w:rsidR="00B42FC5" w:rsidRPr="002E582F">
        <w:rPr>
          <w:rFonts w:cstheme="minorHAnsi"/>
        </w:rPr>
        <w:t xml:space="preserve">, </w:t>
      </w:r>
      <w:r w:rsidRPr="002E582F">
        <w:rPr>
          <w:rFonts w:cstheme="minorHAnsi"/>
        </w:rPr>
        <w:t>Preferential solvation</w:t>
      </w:r>
      <w:r w:rsidR="00D2453D" w:rsidRPr="002E582F">
        <w:rPr>
          <w:rFonts w:cstheme="minorHAnsi"/>
        </w:rPr>
        <w:t xml:space="preserve">, </w:t>
      </w:r>
      <w:r w:rsidRPr="002E582F">
        <w:rPr>
          <w:rFonts w:cstheme="minorHAnsi"/>
        </w:rPr>
        <w:t>Lysozyme</w:t>
      </w:r>
      <w:r w:rsidR="00D2453D" w:rsidRPr="002E582F">
        <w:rPr>
          <w:rFonts w:cstheme="minorHAnsi"/>
        </w:rPr>
        <w:t xml:space="preserve">, </w:t>
      </w:r>
      <w:r w:rsidRPr="002E582F">
        <w:rPr>
          <w:rFonts w:cstheme="minorHAnsi"/>
        </w:rPr>
        <w:t>Scanning calorimetry</w:t>
      </w:r>
      <w:r w:rsidR="00D2453D" w:rsidRPr="002E582F">
        <w:rPr>
          <w:rFonts w:cstheme="minorHAnsi"/>
        </w:rPr>
        <w:t xml:space="preserve">, </w:t>
      </w:r>
      <w:r w:rsidRPr="002E582F">
        <w:rPr>
          <w:rFonts w:cstheme="minorHAnsi"/>
        </w:rPr>
        <w:t>Mixed solvents</w:t>
      </w:r>
    </w:p>
    <w:p w14:paraId="215E1101" w14:textId="77777777" w:rsidR="00EE0B8F" w:rsidRPr="002E582F" w:rsidRDefault="00EE0B8F" w:rsidP="00D2453D">
      <w:pPr>
        <w:pStyle w:val="Heading1"/>
        <w:rPr>
          <w:rFonts w:asciiTheme="minorHAnsi" w:hAnsiTheme="minorHAnsi" w:cstheme="minorHAnsi"/>
          <w:color w:val="auto"/>
        </w:rPr>
      </w:pPr>
      <w:r w:rsidRPr="002E582F">
        <w:rPr>
          <w:rFonts w:asciiTheme="minorHAnsi" w:hAnsiTheme="minorHAnsi" w:cstheme="minorHAnsi"/>
          <w:color w:val="auto"/>
        </w:rPr>
        <w:t>1. Introduction</w:t>
      </w:r>
    </w:p>
    <w:p w14:paraId="30BF09D6" w14:textId="59039D97" w:rsidR="00EE0B8F" w:rsidRPr="002E582F" w:rsidRDefault="00EE0B8F" w:rsidP="00D2453D">
      <w:pPr>
        <w:pStyle w:val="NoSpacing"/>
        <w:rPr>
          <w:rFonts w:cstheme="minorHAnsi"/>
        </w:rPr>
      </w:pPr>
      <w:r w:rsidRPr="002E582F">
        <w:rPr>
          <w:rFonts w:cstheme="minorHAnsi"/>
        </w:rPr>
        <w:t xml:space="preserve">During recent decades the considerable interest in cryobiology was attracted to the apparent paradox that some organic substances, such as dimethyl sulfoxide, polyethylene glycol, ethanol, etc., could serve as cryoprotectants for proteins, yet could also induce protein denaturation at elevated temperatures. This subject was thoroughly addressed in some excellent reviews </w:t>
      </w:r>
      <w:bookmarkStart w:id="5" w:name="bBIB1"/>
      <w:r w:rsidRPr="002E582F">
        <w:rPr>
          <w:rFonts w:cstheme="minorHAnsi"/>
        </w:rPr>
        <w:fldChar w:fldCharType="begin"/>
      </w:r>
      <w:r w:rsidRPr="002E582F">
        <w:rPr>
          <w:rFonts w:cstheme="minorHAnsi"/>
        </w:rPr>
        <w:instrText xml:space="preserve"> HYPERLINK "https://www.sciencedirect.com/science/article/pii/S0301462299001222?via%3Dihub" \l "BIB1" </w:instrText>
      </w:r>
      <w:r w:rsidRPr="002E582F">
        <w:rPr>
          <w:rFonts w:cstheme="minorHAnsi"/>
        </w:rPr>
        <w:fldChar w:fldCharType="separate"/>
      </w:r>
      <w:r w:rsidRPr="002E582F">
        <w:rPr>
          <w:rStyle w:val="Hyperlink"/>
          <w:u w:color="0070C0"/>
        </w:rPr>
        <w:t>[1]</w:t>
      </w:r>
      <w:r w:rsidRPr="002E582F">
        <w:rPr>
          <w:rFonts w:cstheme="minorHAnsi"/>
        </w:rPr>
        <w:fldChar w:fldCharType="end"/>
      </w:r>
      <w:r w:rsidRPr="002E582F">
        <w:rPr>
          <w:rFonts w:cstheme="minorHAnsi"/>
        </w:rPr>
        <w:t xml:space="preserve">, </w:t>
      </w:r>
      <w:bookmarkStart w:id="6" w:name="bBIB2"/>
      <w:r w:rsidRPr="002E582F">
        <w:rPr>
          <w:rFonts w:cstheme="minorHAnsi"/>
        </w:rPr>
        <w:fldChar w:fldCharType="begin"/>
      </w:r>
      <w:r w:rsidRPr="002E582F">
        <w:rPr>
          <w:rFonts w:cstheme="minorHAnsi"/>
        </w:rPr>
        <w:instrText xml:space="preserve"> HYPERLINK "https://www.sciencedirect.com/science/article/pii/S0301462299001222?via%3Dihub" \l "BIB2" </w:instrText>
      </w:r>
      <w:r w:rsidRPr="002E582F">
        <w:rPr>
          <w:rFonts w:cstheme="minorHAnsi"/>
        </w:rPr>
        <w:fldChar w:fldCharType="separate"/>
      </w:r>
      <w:r w:rsidRPr="002E582F">
        <w:rPr>
          <w:rStyle w:val="Hyperlink"/>
          <w:u w:color="0070C0"/>
        </w:rPr>
        <w:t>[2]</w:t>
      </w:r>
      <w:r w:rsidRPr="002E582F">
        <w:rPr>
          <w:rFonts w:cstheme="minorHAnsi"/>
        </w:rPr>
        <w:fldChar w:fldCharType="end"/>
      </w:r>
      <w:r w:rsidRPr="002E582F">
        <w:rPr>
          <w:rFonts w:cstheme="minorHAnsi"/>
        </w:rPr>
        <w:t xml:space="preserve">. They proposed that the most important factor responsible for such dual behavior is the temperature dependence of hydrophobic interactions of cosolvents and water with proteins. There are three groups of evidence available to illustrate this phenomenon. The first one comes from the very cryobiology, that certain substances of non-polar organic character can be toxic for cells and tissues at about, say, 0°C while they are perfectly working as cryoprotectants at −30°C (see </w:t>
      </w:r>
      <w:hyperlink r:id="rId10" w:anchor="BIB1" w:history="1">
        <w:r w:rsidRPr="002E582F">
          <w:rPr>
            <w:rStyle w:val="Hyperlink"/>
            <w:u w:color="0070C0"/>
          </w:rPr>
          <w:t>[1]</w:t>
        </w:r>
      </w:hyperlink>
      <w:bookmarkEnd w:id="5"/>
      <w:r w:rsidRPr="002E582F">
        <w:rPr>
          <w:rFonts w:cstheme="minorHAnsi"/>
        </w:rPr>
        <w:t xml:space="preserve">). However, these observations cannot serve alone as a basis for hypothesis that denaturants can turn to stabilizers at low temperatures. There could be another reason to account for such behavior (at least in some cases), namely, a dramatic decrease in unfolding rate upon both adding non-polar components and lowering the temperature (i.e. see </w:t>
      </w:r>
      <w:bookmarkStart w:id="7" w:name="bBIB3"/>
      <w:r w:rsidRPr="002E582F">
        <w:rPr>
          <w:rFonts w:cstheme="minorHAnsi"/>
        </w:rPr>
        <w:fldChar w:fldCharType="begin"/>
      </w:r>
      <w:r w:rsidRPr="002E582F">
        <w:rPr>
          <w:rFonts w:cstheme="minorHAnsi"/>
        </w:rPr>
        <w:instrText xml:space="preserve"> HYPERLINK "https://www.sciencedirect.com/science/article/pii/S0301462299001222?via%3Dihub" \l "BIB3" </w:instrText>
      </w:r>
      <w:r w:rsidRPr="002E582F">
        <w:rPr>
          <w:rFonts w:cstheme="minorHAnsi"/>
        </w:rPr>
        <w:fldChar w:fldCharType="separate"/>
      </w:r>
      <w:r w:rsidRPr="002E582F">
        <w:rPr>
          <w:rStyle w:val="Hyperlink"/>
          <w:u w:color="0070C0"/>
        </w:rPr>
        <w:t>[3]</w:t>
      </w:r>
      <w:r w:rsidRPr="002E582F">
        <w:rPr>
          <w:rFonts w:cstheme="minorHAnsi"/>
        </w:rPr>
        <w:fldChar w:fldCharType="end"/>
      </w:r>
      <w:bookmarkEnd w:id="7"/>
      <w:r w:rsidRPr="002E582F">
        <w:rPr>
          <w:rFonts w:cstheme="minorHAnsi"/>
        </w:rPr>
        <w:t>).</w:t>
      </w:r>
    </w:p>
    <w:p w14:paraId="7AC17F0C" w14:textId="77777777" w:rsidR="00D2453D" w:rsidRPr="002E582F" w:rsidRDefault="00D2453D" w:rsidP="00D2453D">
      <w:pPr>
        <w:pStyle w:val="NoSpacing"/>
        <w:rPr>
          <w:rFonts w:cstheme="minorHAnsi"/>
        </w:rPr>
      </w:pPr>
    </w:p>
    <w:p w14:paraId="2BE9329B" w14:textId="39B7CE7D" w:rsidR="00EE0B8F" w:rsidRPr="002E582F" w:rsidRDefault="00EE0B8F" w:rsidP="00D2453D">
      <w:pPr>
        <w:pStyle w:val="NoSpacing"/>
        <w:rPr>
          <w:rFonts w:cstheme="minorHAnsi"/>
        </w:rPr>
      </w:pPr>
      <w:r w:rsidRPr="002E582F">
        <w:rPr>
          <w:rFonts w:cstheme="minorHAnsi"/>
        </w:rPr>
        <w:t xml:space="preserve">The second group of evidence is based on spectroscopic measurements of the effects of organic co-solvents on the denaturation temperature. It was found that the denaturing ability of some additives decreases on lowering the temperature (different pH values of the medium were used to have denaturation transition in different temperature regions — </w:t>
      </w:r>
      <w:bookmarkStart w:id="8" w:name="bBIB4"/>
      <w:r w:rsidRPr="002E582F">
        <w:rPr>
          <w:rFonts w:cstheme="minorHAnsi"/>
        </w:rPr>
        <w:fldChar w:fldCharType="begin"/>
      </w:r>
      <w:r w:rsidRPr="002E582F">
        <w:rPr>
          <w:rFonts w:cstheme="minorHAnsi"/>
        </w:rPr>
        <w:instrText xml:space="preserve"> HYPERLINK "https://www.sciencedirect.com/science/article/pii/S0301462299001222?via%3Dihub" \l "BIB4" </w:instrText>
      </w:r>
      <w:r w:rsidRPr="002E582F">
        <w:rPr>
          <w:rFonts w:cstheme="minorHAnsi"/>
        </w:rPr>
        <w:fldChar w:fldCharType="separate"/>
      </w:r>
      <w:r w:rsidRPr="002E582F">
        <w:rPr>
          <w:rStyle w:val="Hyperlink"/>
          <w:u w:color="0070C0"/>
        </w:rPr>
        <w:t>[4]</w:t>
      </w:r>
      <w:r w:rsidRPr="002E582F">
        <w:rPr>
          <w:rFonts w:cstheme="minorHAnsi"/>
        </w:rPr>
        <w:fldChar w:fldCharType="end"/>
      </w:r>
      <w:bookmarkEnd w:id="8"/>
      <w:r w:rsidRPr="002E582F">
        <w:rPr>
          <w:rFonts w:cstheme="minorHAnsi"/>
        </w:rPr>
        <w:t xml:space="preserve">, </w:t>
      </w:r>
      <w:bookmarkStart w:id="9" w:name="bBIB5"/>
      <w:r w:rsidRPr="002E582F">
        <w:rPr>
          <w:rFonts w:cstheme="minorHAnsi"/>
        </w:rPr>
        <w:fldChar w:fldCharType="begin"/>
      </w:r>
      <w:r w:rsidRPr="002E582F">
        <w:rPr>
          <w:rFonts w:cstheme="minorHAnsi"/>
        </w:rPr>
        <w:instrText xml:space="preserve"> HYPERLINK "https://www.sciencedirect.com/science/article/pii/S0301462299001222?via%3Dihub" \l "BIB5" </w:instrText>
      </w:r>
      <w:r w:rsidRPr="002E582F">
        <w:rPr>
          <w:rFonts w:cstheme="minorHAnsi"/>
        </w:rPr>
        <w:fldChar w:fldCharType="separate"/>
      </w:r>
      <w:r w:rsidRPr="002E582F">
        <w:rPr>
          <w:rStyle w:val="Hyperlink"/>
          <w:u w:color="0070C0"/>
        </w:rPr>
        <w:t>[5]</w:t>
      </w:r>
      <w:r w:rsidRPr="002E582F">
        <w:rPr>
          <w:rFonts w:cstheme="minorHAnsi"/>
        </w:rPr>
        <w:fldChar w:fldCharType="end"/>
      </w:r>
      <w:bookmarkEnd w:id="9"/>
      <w:r w:rsidRPr="002E582F">
        <w:rPr>
          <w:rFonts w:cstheme="minorHAnsi"/>
        </w:rPr>
        <w:t xml:space="preserve">, </w:t>
      </w:r>
      <w:bookmarkStart w:id="10" w:name="bBIB6"/>
      <w:r w:rsidRPr="002E582F">
        <w:rPr>
          <w:rFonts w:cstheme="minorHAnsi"/>
        </w:rPr>
        <w:fldChar w:fldCharType="begin"/>
      </w:r>
      <w:r w:rsidRPr="002E582F">
        <w:rPr>
          <w:rFonts w:cstheme="minorHAnsi"/>
        </w:rPr>
        <w:instrText xml:space="preserve"> HYPERLINK "https://www.sciencedirect.com/science/article/pii/S0301462299001222?via%3Dihub" \l "BIB6" </w:instrText>
      </w:r>
      <w:r w:rsidRPr="002E582F">
        <w:rPr>
          <w:rFonts w:cstheme="minorHAnsi"/>
        </w:rPr>
        <w:fldChar w:fldCharType="separate"/>
      </w:r>
      <w:r w:rsidRPr="002E582F">
        <w:rPr>
          <w:rStyle w:val="Hyperlink"/>
          <w:u w:color="0070C0"/>
        </w:rPr>
        <w:t>[6]</w:t>
      </w:r>
      <w:r w:rsidRPr="002E582F">
        <w:rPr>
          <w:rFonts w:cstheme="minorHAnsi"/>
        </w:rPr>
        <w:fldChar w:fldCharType="end"/>
      </w:r>
      <w:bookmarkEnd w:id="10"/>
      <w:r w:rsidRPr="002E582F">
        <w:rPr>
          <w:rFonts w:cstheme="minorHAnsi"/>
        </w:rPr>
        <w:t xml:space="preserve">). The most convincing evidence that this stabilization effect is a real phenomenon was obtained by Fujita and Noda </w:t>
      </w:r>
      <w:bookmarkStart w:id="11" w:name="bBIB7"/>
      <w:r w:rsidRPr="002E582F">
        <w:rPr>
          <w:rFonts w:cstheme="minorHAnsi"/>
        </w:rPr>
        <w:fldChar w:fldCharType="begin"/>
      </w:r>
      <w:r w:rsidRPr="002E582F">
        <w:rPr>
          <w:rFonts w:cstheme="minorHAnsi"/>
        </w:rPr>
        <w:instrText xml:space="preserve"> HYPERLINK "https://www.sciencedirect.com/science/article/pii/S0301462299001222?via%3Dihub" \l "BIB7" </w:instrText>
      </w:r>
      <w:r w:rsidRPr="002E582F">
        <w:rPr>
          <w:rFonts w:cstheme="minorHAnsi"/>
        </w:rPr>
        <w:fldChar w:fldCharType="separate"/>
      </w:r>
      <w:r w:rsidRPr="002E582F">
        <w:rPr>
          <w:rStyle w:val="Hyperlink"/>
          <w:u w:color="0070C0"/>
        </w:rPr>
        <w:t>[7]</w:t>
      </w:r>
      <w:r w:rsidRPr="002E582F">
        <w:rPr>
          <w:rFonts w:cstheme="minorHAnsi"/>
        </w:rPr>
        <w:fldChar w:fldCharType="end"/>
      </w:r>
      <w:r w:rsidRPr="002E582F">
        <w:rPr>
          <w:rFonts w:cstheme="minorHAnsi"/>
        </w:rPr>
        <w:t xml:space="preserve"> for </w:t>
      </w:r>
      <w:proofErr w:type="spellStart"/>
      <w:r w:rsidRPr="002E582F">
        <w:rPr>
          <w:rFonts w:cstheme="minorHAnsi"/>
        </w:rPr>
        <w:t>RNAse</w:t>
      </w:r>
      <w:proofErr w:type="spellEnd"/>
      <w:r w:rsidRPr="002E582F">
        <w:rPr>
          <w:rFonts w:cstheme="minorHAnsi"/>
        </w:rPr>
        <w:t xml:space="preserve"> A–ethylene glycol–water system. In that work, the authors found that at higher pH values and, correspondingly, at higher temperatures, ethylene glycol imposed a destabilizing effect on the protein denaturation temperature while at lower temperatures (lower pH) the protein was stabilized on addition of ethylene glycol (i.e. the denaturation temperature increased).</w:t>
      </w:r>
    </w:p>
    <w:p w14:paraId="5B796242" w14:textId="77777777" w:rsidR="00D2453D" w:rsidRPr="002E582F" w:rsidRDefault="00D2453D" w:rsidP="00D2453D">
      <w:pPr>
        <w:pStyle w:val="NoSpacing"/>
        <w:rPr>
          <w:rFonts w:cstheme="minorHAnsi"/>
        </w:rPr>
      </w:pPr>
    </w:p>
    <w:p w14:paraId="2C47324F" w14:textId="03A5AAF6" w:rsidR="00EE0B8F" w:rsidRPr="002E582F" w:rsidRDefault="00EE0B8F" w:rsidP="00D2453D">
      <w:pPr>
        <w:pStyle w:val="NoSpacing"/>
        <w:rPr>
          <w:rFonts w:cstheme="minorHAnsi"/>
        </w:rPr>
      </w:pPr>
      <w:r w:rsidRPr="002E582F">
        <w:rPr>
          <w:rFonts w:cstheme="minorHAnsi"/>
        </w:rPr>
        <w:t xml:space="preserve">At last, there is a number of DSC works on various denaturing organic additives where authors, using the free energy extrapolations, supposed existence of the stabilizing effect at low temperatures (see, for example </w:t>
      </w:r>
      <w:hyperlink r:id="rId11" w:anchor="BIB7" w:history="1">
        <w:r w:rsidRPr="002E582F">
          <w:rPr>
            <w:rStyle w:val="Hyperlink"/>
            <w:u w:color="0070C0"/>
          </w:rPr>
          <w:t>[7]</w:t>
        </w:r>
      </w:hyperlink>
      <w:r w:rsidRPr="002E582F">
        <w:rPr>
          <w:rFonts w:cstheme="minorHAnsi"/>
        </w:rPr>
        <w:t xml:space="preserve">, </w:t>
      </w:r>
      <w:bookmarkStart w:id="12" w:name="bBIB8"/>
      <w:r w:rsidRPr="002E582F">
        <w:rPr>
          <w:rFonts w:cstheme="minorHAnsi"/>
        </w:rPr>
        <w:fldChar w:fldCharType="begin"/>
      </w:r>
      <w:r w:rsidRPr="002E582F">
        <w:rPr>
          <w:rFonts w:cstheme="minorHAnsi"/>
        </w:rPr>
        <w:instrText xml:space="preserve"> HYPERLINK "https://www.sciencedirect.com/science/article/pii/S0301462299001222?via%3Dihub" \l "BIB8" </w:instrText>
      </w:r>
      <w:r w:rsidRPr="002E582F">
        <w:rPr>
          <w:rFonts w:cstheme="minorHAnsi"/>
        </w:rPr>
        <w:fldChar w:fldCharType="separate"/>
      </w:r>
      <w:r w:rsidRPr="002E582F">
        <w:rPr>
          <w:rStyle w:val="Hyperlink"/>
          <w:u w:color="0070C0"/>
        </w:rPr>
        <w:t>[8]</w:t>
      </w:r>
      <w:r w:rsidRPr="002E582F">
        <w:rPr>
          <w:rFonts w:cstheme="minorHAnsi"/>
        </w:rPr>
        <w:fldChar w:fldCharType="end"/>
      </w:r>
      <w:bookmarkEnd w:id="12"/>
      <w:r w:rsidRPr="002E582F">
        <w:rPr>
          <w:rFonts w:cstheme="minorHAnsi"/>
        </w:rPr>
        <w:t xml:space="preserve">, </w:t>
      </w:r>
      <w:bookmarkStart w:id="13" w:name="bBIB9"/>
      <w:r w:rsidRPr="002E582F">
        <w:rPr>
          <w:rFonts w:cstheme="minorHAnsi"/>
        </w:rPr>
        <w:fldChar w:fldCharType="begin"/>
      </w:r>
      <w:r w:rsidRPr="002E582F">
        <w:rPr>
          <w:rFonts w:cstheme="minorHAnsi"/>
        </w:rPr>
        <w:instrText xml:space="preserve"> HYPERLINK "https://www.sciencedirect.com/science/article/pii/S0301462299001222?via%3Dihub" \l "BIB9" </w:instrText>
      </w:r>
      <w:r w:rsidRPr="002E582F">
        <w:rPr>
          <w:rFonts w:cstheme="minorHAnsi"/>
        </w:rPr>
        <w:fldChar w:fldCharType="separate"/>
      </w:r>
      <w:r w:rsidRPr="002E582F">
        <w:rPr>
          <w:rStyle w:val="Hyperlink"/>
          <w:u w:color="0070C0"/>
        </w:rPr>
        <w:t>[9]</w:t>
      </w:r>
      <w:r w:rsidRPr="002E582F">
        <w:rPr>
          <w:rFonts w:cstheme="minorHAnsi"/>
        </w:rPr>
        <w:fldChar w:fldCharType="end"/>
      </w:r>
      <w:r w:rsidRPr="002E582F">
        <w:rPr>
          <w:rFonts w:cstheme="minorHAnsi"/>
        </w:rPr>
        <w:t xml:space="preserve">, </w:t>
      </w:r>
      <w:bookmarkStart w:id="14" w:name="bBIB10"/>
      <w:r w:rsidRPr="002E582F">
        <w:rPr>
          <w:rFonts w:cstheme="minorHAnsi"/>
        </w:rPr>
        <w:fldChar w:fldCharType="begin"/>
      </w:r>
      <w:r w:rsidRPr="002E582F">
        <w:rPr>
          <w:rFonts w:cstheme="minorHAnsi"/>
        </w:rPr>
        <w:instrText xml:space="preserve"> HYPERLINK "https://www.sciencedirect.com/science/article/pii/S0301462299001222?via%3Dihub" \l "BIB10" </w:instrText>
      </w:r>
      <w:r w:rsidRPr="002E582F">
        <w:rPr>
          <w:rFonts w:cstheme="minorHAnsi"/>
        </w:rPr>
        <w:fldChar w:fldCharType="separate"/>
      </w:r>
      <w:r w:rsidRPr="002E582F">
        <w:rPr>
          <w:rStyle w:val="Hyperlink"/>
          <w:u w:color="0070C0"/>
        </w:rPr>
        <w:t>[10]</w:t>
      </w:r>
      <w:r w:rsidRPr="002E582F">
        <w:rPr>
          <w:rFonts w:cstheme="minorHAnsi"/>
        </w:rPr>
        <w:fldChar w:fldCharType="end"/>
      </w:r>
      <w:r w:rsidRPr="002E582F">
        <w:rPr>
          <w:rFonts w:cstheme="minorHAnsi"/>
        </w:rPr>
        <w:t xml:space="preserve">, </w:t>
      </w:r>
      <w:bookmarkStart w:id="15" w:name="bBIB11"/>
      <w:r w:rsidRPr="002E582F">
        <w:rPr>
          <w:rFonts w:cstheme="minorHAnsi"/>
        </w:rPr>
        <w:fldChar w:fldCharType="begin"/>
      </w:r>
      <w:r w:rsidRPr="002E582F">
        <w:rPr>
          <w:rFonts w:cstheme="minorHAnsi"/>
        </w:rPr>
        <w:instrText xml:space="preserve"> HYPERLINK "https://www.sciencedirect.com/science/article/pii/S0301462299001222?via%3Dihub" \l "BIB11" </w:instrText>
      </w:r>
      <w:r w:rsidRPr="002E582F">
        <w:rPr>
          <w:rFonts w:cstheme="minorHAnsi"/>
        </w:rPr>
        <w:fldChar w:fldCharType="separate"/>
      </w:r>
      <w:r w:rsidRPr="002E582F">
        <w:rPr>
          <w:rStyle w:val="Hyperlink"/>
          <w:u w:color="0070C0"/>
        </w:rPr>
        <w:t>[11]</w:t>
      </w:r>
      <w:r w:rsidRPr="002E582F">
        <w:rPr>
          <w:rFonts w:cstheme="minorHAnsi"/>
        </w:rPr>
        <w:fldChar w:fldCharType="end"/>
      </w:r>
      <w:r w:rsidRPr="002E582F">
        <w:rPr>
          <w:rFonts w:cstheme="minorHAnsi"/>
        </w:rPr>
        <w:t>). However, in all of them, except for ethylene glycol–</w:t>
      </w:r>
      <w:proofErr w:type="spellStart"/>
      <w:r w:rsidRPr="002E582F">
        <w:rPr>
          <w:rFonts w:cstheme="minorHAnsi"/>
        </w:rPr>
        <w:t>RNAse</w:t>
      </w:r>
      <w:proofErr w:type="spellEnd"/>
      <w:r w:rsidRPr="002E582F">
        <w:rPr>
          <w:rFonts w:cstheme="minorHAnsi"/>
        </w:rPr>
        <w:t xml:space="preserve"> system </w:t>
      </w:r>
      <w:hyperlink r:id="rId12" w:anchor="BIB11" w:history="1">
        <w:r w:rsidRPr="002E582F">
          <w:rPr>
            <w:rStyle w:val="Hyperlink"/>
            <w:u w:color="0070C0"/>
          </w:rPr>
          <w:t>[11]</w:t>
        </w:r>
      </w:hyperlink>
      <w:r w:rsidRPr="002E582F">
        <w:rPr>
          <w:rFonts w:cstheme="minorHAnsi"/>
        </w:rPr>
        <w:t xml:space="preserve">, this phenomenon was predicted to take place at rather low temperatures (about room temperature) while </w:t>
      </w:r>
      <w:proofErr w:type="spellStart"/>
      <w:r w:rsidRPr="002E582F">
        <w:rPr>
          <w:rFonts w:cstheme="minorHAnsi"/>
        </w:rPr>
        <w:t>denaturational</w:t>
      </w:r>
      <w:proofErr w:type="spellEnd"/>
      <w:r w:rsidRPr="002E582F">
        <w:rPr>
          <w:rFonts w:cstheme="minorHAnsi"/>
        </w:rPr>
        <w:t xml:space="preserve"> data were obtained in the temperature region 40–70°C. Therefore, all these predictions were made using </w:t>
      </w:r>
      <w:r w:rsidRPr="002E582F">
        <w:rPr>
          <w:rStyle w:val="Emphasis"/>
          <w:rFonts w:cstheme="minorHAnsi"/>
        </w:rPr>
        <w:t>extrapolation</w:t>
      </w:r>
      <w:r w:rsidRPr="002E582F">
        <w:rPr>
          <w:rFonts w:cstheme="minorHAnsi"/>
        </w:rPr>
        <w:t xml:space="preserve"> of the stabilization free energy values to the temperature of interest. However, in most cases the heat capacity change </w:t>
      </w:r>
      <w:proofErr w:type="spellStart"/>
      <w:r w:rsidRPr="002E582F">
        <w:rPr>
          <w:rFonts w:cstheme="minorHAnsi"/>
        </w:rPr>
        <w:t>Δ</w:t>
      </w:r>
      <w:r w:rsidRPr="002E582F">
        <w:rPr>
          <w:rStyle w:val="Emphasis"/>
          <w:rFonts w:cstheme="minorHAnsi"/>
        </w:rPr>
        <w:t>C</w:t>
      </w:r>
      <w:r w:rsidRPr="002E582F">
        <w:rPr>
          <w:rStyle w:val="Emphasis"/>
          <w:rFonts w:cstheme="minorHAnsi"/>
          <w:vertAlign w:val="subscript"/>
        </w:rPr>
        <w:t>p</w:t>
      </w:r>
      <w:proofErr w:type="spellEnd"/>
      <w:r w:rsidRPr="002E582F">
        <w:rPr>
          <w:rFonts w:cstheme="minorHAnsi"/>
        </w:rPr>
        <w:t xml:space="preserve"> was taken as temperature- and cosolvent-independent </w:t>
      </w:r>
      <w:r w:rsidRPr="002E582F">
        <w:rPr>
          <w:rStyle w:val="Emphasis"/>
          <w:rFonts w:cstheme="minorHAnsi"/>
        </w:rPr>
        <w:t>without</w:t>
      </w:r>
      <w:r w:rsidRPr="002E582F">
        <w:rPr>
          <w:rFonts w:cstheme="minorHAnsi"/>
        </w:rPr>
        <w:t xml:space="preserve"> actual measurements and, though the free energy estimates provide the most direct information about the protein stability, this neglect of probable changes in </w:t>
      </w:r>
      <w:proofErr w:type="spellStart"/>
      <w:r w:rsidRPr="002E582F">
        <w:rPr>
          <w:rFonts w:cstheme="minorHAnsi"/>
        </w:rPr>
        <w:t>Δ</w:t>
      </w:r>
      <w:r w:rsidRPr="002E582F">
        <w:rPr>
          <w:rStyle w:val="Emphasis"/>
          <w:rFonts w:cstheme="minorHAnsi"/>
        </w:rPr>
        <w:t>C</w:t>
      </w:r>
      <w:r w:rsidRPr="002E582F">
        <w:rPr>
          <w:rStyle w:val="Emphasis"/>
          <w:rFonts w:cstheme="minorHAnsi"/>
          <w:vertAlign w:val="subscript"/>
        </w:rPr>
        <w:t>p</w:t>
      </w:r>
      <w:proofErr w:type="spellEnd"/>
      <w:r w:rsidRPr="002E582F">
        <w:rPr>
          <w:rFonts w:cstheme="minorHAnsi"/>
        </w:rPr>
        <w:t xml:space="preserve"> puts the conclusions on rather shaky grounds.</w:t>
      </w:r>
    </w:p>
    <w:p w14:paraId="059C5FCF" w14:textId="77777777" w:rsidR="00D2453D" w:rsidRPr="002E582F" w:rsidRDefault="00D2453D" w:rsidP="00D2453D">
      <w:pPr>
        <w:pStyle w:val="NoSpacing"/>
        <w:rPr>
          <w:rFonts w:cstheme="minorHAnsi"/>
        </w:rPr>
      </w:pPr>
    </w:p>
    <w:p w14:paraId="4261DDE9" w14:textId="77777777" w:rsidR="00EE0B8F" w:rsidRPr="002E582F" w:rsidRDefault="00EE0B8F" w:rsidP="00D2453D">
      <w:pPr>
        <w:pStyle w:val="NoSpacing"/>
        <w:rPr>
          <w:rFonts w:cstheme="minorHAnsi"/>
        </w:rPr>
      </w:pPr>
      <w:r w:rsidRPr="002E582F">
        <w:rPr>
          <w:rFonts w:cstheme="minorHAnsi"/>
        </w:rPr>
        <w:t xml:space="preserve">Therefore, it appeared necessary to study the effect of organic additives on protein thermodynamic stability at low temperatures with a special emphasis on obtaining reliable values of the heat capacity change upon unfolding. Having this quantity measured, one can safely use extrapolation procedures to examine additives’ effect on protein stability in the low temperature region. This paper reports the results of such a </w:t>
      </w:r>
      <w:proofErr w:type="gramStart"/>
      <w:r w:rsidRPr="002E582F">
        <w:rPr>
          <w:rFonts w:cstheme="minorHAnsi"/>
        </w:rPr>
        <w:t>study</w:t>
      </w:r>
      <w:proofErr w:type="gramEnd"/>
      <w:r w:rsidRPr="002E582F">
        <w:rPr>
          <w:rFonts w:cstheme="minorHAnsi"/>
        </w:rPr>
        <w:t xml:space="preserve"> and it addresses the effect of acetonitrile (</w:t>
      </w:r>
      <w:proofErr w:type="spellStart"/>
      <w:r w:rsidRPr="002E582F">
        <w:rPr>
          <w:rFonts w:cstheme="minorHAnsi"/>
        </w:rPr>
        <w:t>MeCN</w:t>
      </w:r>
      <w:proofErr w:type="spellEnd"/>
      <w:r w:rsidRPr="002E582F">
        <w:rPr>
          <w:rFonts w:cstheme="minorHAnsi"/>
        </w:rPr>
        <w:t>) (an organic solvent widely used in protein chemistry and enzymology) on hen egg lysozyme, a typical small globular protein, whose thermodynamics in aqueous solutions was well characterized.</w:t>
      </w:r>
    </w:p>
    <w:p w14:paraId="3F8B0BFC" w14:textId="77777777" w:rsidR="00EE0B8F" w:rsidRPr="002E582F" w:rsidRDefault="00EE0B8F" w:rsidP="000028EF">
      <w:pPr>
        <w:pStyle w:val="Heading1"/>
        <w:rPr>
          <w:rFonts w:asciiTheme="minorHAnsi" w:hAnsiTheme="minorHAnsi" w:cstheme="minorHAnsi"/>
          <w:color w:val="auto"/>
        </w:rPr>
      </w:pPr>
      <w:r w:rsidRPr="002E582F">
        <w:rPr>
          <w:rFonts w:asciiTheme="minorHAnsi" w:hAnsiTheme="minorHAnsi" w:cstheme="minorHAnsi"/>
          <w:color w:val="auto"/>
        </w:rPr>
        <w:t>2. Experimental</w:t>
      </w:r>
    </w:p>
    <w:p w14:paraId="5457A24E" w14:textId="77777777" w:rsidR="00EE0B8F" w:rsidRPr="002E582F" w:rsidRDefault="00EE0B8F" w:rsidP="000028EF">
      <w:pPr>
        <w:pStyle w:val="Heading2"/>
        <w:rPr>
          <w:rFonts w:asciiTheme="minorHAnsi" w:hAnsiTheme="minorHAnsi" w:cstheme="minorHAnsi"/>
          <w:color w:val="auto"/>
        </w:rPr>
      </w:pPr>
      <w:r w:rsidRPr="002E582F">
        <w:rPr>
          <w:rFonts w:asciiTheme="minorHAnsi" w:hAnsiTheme="minorHAnsi" w:cstheme="minorHAnsi"/>
          <w:color w:val="auto"/>
        </w:rPr>
        <w:t>2.1. Chemicals and equipment</w:t>
      </w:r>
    </w:p>
    <w:p w14:paraId="40FA696C" w14:textId="1D383733" w:rsidR="00EE0B8F" w:rsidRPr="002E582F" w:rsidRDefault="00EE0B8F" w:rsidP="000028EF">
      <w:pPr>
        <w:pStyle w:val="NoSpacing"/>
        <w:rPr>
          <w:rFonts w:cstheme="minorHAnsi"/>
        </w:rPr>
      </w:pPr>
      <w:r w:rsidRPr="002E582F">
        <w:rPr>
          <w:rFonts w:cstheme="minorHAnsi"/>
        </w:rPr>
        <w:t xml:space="preserve">Hen Egg White Lysozyme was obtained from Merck, Darmstadt and from </w:t>
      </w:r>
      <w:proofErr w:type="spellStart"/>
      <w:r w:rsidRPr="002E582F">
        <w:rPr>
          <w:rFonts w:cstheme="minorHAnsi"/>
        </w:rPr>
        <w:t>Reakhim</w:t>
      </w:r>
      <w:proofErr w:type="spellEnd"/>
      <w:r w:rsidRPr="002E582F">
        <w:rPr>
          <w:rFonts w:cstheme="minorHAnsi"/>
        </w:rPr>
        <w:t xml:space="preserve">, Russia. The protein was additionally recrystallized from 4% NaCl solution, extensively dialyzed against doubly distilled water, lyophilized and stored at 4°C. Purity of the protein preparations was checked by SDS-gel electrophoresis which showed more than 95% homogeneity to the protein sample. No calorimetric difference between the protein preparations from the two suppliers (Merck and </w:t>
      </w:r>
      <w:proofErr w:type="spellStart"/>
      <w:r w:rsidRPr="002E582F">
        <w:rPr>
          <w:rFonts w:cstheme="minorHAnsi"/>
        </w:rPr>
        <w:t>Reakhim</w:t>
      </w:r>
      <w:proofErr w:type="spellEnd"/>
      <w:r w:rsidRPr="002E582F">
        <w:rPr>
          <w:rFonts w:cstheme="minorHAnsi"/>
        </w:rPr>
        <w:t>) was observed. Acetonitrile (</w:t>
      </w:r>
      <w:proofErr w:type="spellStart"/>
      <w:r w:rsidRPr="002E582F">
        <w:rPr>
          <w:rFonts w:cstheme="minorHAnsi"/>
        </w:rPr>
        <w:t>MeCN</w:t>
      </w:r>
      <w:proofErr w:type="spellEnd"/>
      <w:r w:rsidRPr="002E582F">
        <w:rPr>
          <w:rFonts w:cstheme="minorHAnsi"/>
        </w:rPr>
        <w:t xml:space="preserve">) was obtained from </w:t>
      </w:r>
      <w:proofErr w:type="spellStart"/>
      <w:r w:rsidRPr="002E582F">
        <w:rPr>
          <w:rFonts w:cstheme="minorHAnsi"/>
        </w:rPr>
        <w:t>Serva</w:t>
      </w:r>
      <w:proofErr w:type="spellEnd"/>
      <w:r w:rsidRPr="002E582F">
        <w:rPr>
          <w:rFonts w:cstheme="minorHAnsi"/>
        </w:rPr>
        <w:t xml:space="preserve"> (HPLC grade) and used without further purification. Water for experiments was doubly distilled.</w:t>
      </w:r>
    </w:p>
    <w:p w14:paraId="10AA4E70" w14:textId="77777777" w:rsidR="000028EF" w:rsidRPr="002E582F" w:rsidRDefault="000028EF" w:rsidP="000028EF">
      <w:pPr>
        <w:pStyle w:val="NoSpacing"/>
        <w:rPr>
          <w:rFonts w:cstheme="minorHAnsi"/>
        </w:rPr>
      </w:pPr>
    </w:p>
    <w:p w14:paraId="61AB1AF7" w14:textId="4B4F97A3" w:rsidR="00EE0B8F" w:rsidRPr="002E582F" w:rsidRDefault="00EE0B8F" w:rsidP="000028EF">
      <w:pPr>
        <w:pStyle w:val="NoSpacing"/>
        <w:rPr>
          <w:rFonts w:cstheme="minorHAnsi"/>
        </w:rPr>
      </w:pPr>
      <w:r w:rsidRPr="002E582F">
        <w:rPr>
          <w:rFonts w:cstheme="minorHAnsi"/>
        </w:rPr>
        <w:t xml:space="preserve">Differential scanning microcalorimetry experiments were done using a SCAL 1 microcalorimeter (SCAL Co. Ltd., </w:t>
      </w:r>
      <w:proofErr w:type="spellStart"/>
      <w:r w:rsidRPr="002E582F">
        <w:rPr>
          <w:rFonts w:cstheme="minorHAnsi"/>
        </w:rPr>
        <w:t>Pushchino</w:t>
      </w:r>
      <w:proofErr w:type="spellEnd"/>
      <w:r w:rsidRPr="002E582F">
        <w:rPr>
          <w:rFonts w:cstheme="minorHAnsi"/>
        </w:rPr>
        <w:t>, Russia) and a DASM-4A microcalorimeter (</w:t>
      </w:r>
      <w:proofErr w:type="spellStart"/>
      <w:r w:rsidRPr="002E582F">
        <w:rPr>
          <w:rFonts w:cstheme="minorHAnsi"/>
        </w:rPr>
        <w:t>BioPribor</w:t>
      </w:r>
      <w:proofErr w:type="spellEnd"/>
      <w:r w:rsidRPr="002E582F">
        <w:rPr>
          <w:rFonts w:cstheme="minorHAnsi"/>
        </w:rPr>
        <w:t xml:space="preserve">, </w:t>
      </w:r>
      <w:proofErr w:type="spellStart"/>
      <w:r w:rsidRPr="002E582F">
        <w:rPr>
          <w:rFonts w:cstheme="minorHAnsi"/>
        </w:rPr>
        <w:t>Pushchino</w:t>
      </w:r>
      <w:proofErr w:type="spellEnd"/>
      <w:r w:rsidRPr="002E582F">
        <w:rPr>
          <w:rFonts w:cstheme="minorHAnsi"/>
        </w:rPr>
        <w:t>, Russia). Protein samples for calorimetry were prepared by 12–16-h dialysis at 4°C. Typical protein concentrations were about 2 mg/ml. Thermograms recorded in calorimetric experiments were processed to determine peak area and transition temperature (as a peak maximum) using the original software SCAL 2.0 (</w:t>
      </w:r>
      <w:proofErr w:type="spellStart"/>
      <w:r w:rsidRPr="002E582F">
        <w:rPr>
          <w:rFonts w:cstheme="minorHAnsi"/>
        </w:rPr>
        <w:t>Scal</w:t>
      </w:r>
      <w:proofErr w:type="spellEnd"/>
      <w:r w:rsidRPr="002E582F">
        <w:rPr>
          <w:rFonts w:cstheme="minorHAnsi"/>
        </w:rPr>
        <w:t xml:space="preserve"> Co. Ltd., </w:t>
      </w:r>
      <w:proofErr w:type="spellStart"/>
      <w:r w:rsidRPr="002E582F">
        <w:rPr>
          <w:rFonts w:cstheme="minorHAnsi"/>
        </w:rPr>
        <w:t>Pushchino</w:t>
      </w:r>
      <w:proofErr w:type="spellEnd"/>
      <w:r w:rsidRPr="002E582F">
        <w:rPr>
          <w:rFonts w:cstheme="minorHAnsi"/>
        </w:rPr>
        <w:t>, Russia).</w:t>
      </w:r>
    </w:p>
    <w:p w14:paraId="477929EC" w14:textId="77777777" w:rsidR="000028EF" w:rsidRPr="002E582F" w:rsidRDefault="000028EF" w:rsidP="000028EF">
      <w:pPr>
        <w:pStyle w:val="NoSpacing"/>
        <w:rPr>
          <w:rFonts w:cstheme="minorHAnsi"/>
        </w:rPr>
      </w:pPr>
    </w:p>
    <w:p w14:paraId="7C36618D" w14:textId="77777777" w:rsidR="00EE0B8F" w:rsidRPr="002E582F" w:rsidRDefault="00EE0B8F" w:rsidP="000028EF">
      <w:pPr>
        <w:pStyle w:val="Heading2"/>
        <w:rPr>
          <w:rFonts w:asciiTheme="minorHAnsi" w:hAnsiTheme="minorHAnsi" w:cstheme="minorHAnsi"/>
          <w:color w:val="auto"/>
        </w:rPr>
      </w:pPr>
      <w:r w:rsidRPr="002E582F">
        <w:rPr>
          <w:rFonts w:asciiTheme="minorHAnsi" w:hAnsiTheme="minorHAnsi" w:cstheme="minorHAnsi"/>
          <w:color w:val="auto"/>
        </w:rPr>
        <w:t>2.2. Buffer solutions and pH measurements in a mixed solvent</w:t>
      </w:r>
    </w:p>
    <w:p w14:paraId="4D4946AC" w14:textId="0E4A172F" w:rsidR="00EE0B8F" w:rsidRPr="002E582F" w:rsidRDefault="00EE0B8F" w:rsidP="000028EF">
      <w:pPr>
        <w:pStyle w:val="NoSpacing"/>
        <w:rPr>
          <w:rFonts w:cstheme="minorHAnsi"/>
        </w:rPr>
      </w:pPr>
      <w:r w:rsidRPr="002E582F">
        <w:rPr>
          <w:rFonts w:cstheme="minorHAnsi"/>
        </w:rPr>
        <w:t xml:space="preserve">The buffer solutions for experiments were prepared to have 20 mM glycine–HCl (for pH 2–3.6) or 20 mM Sodium acetate–acetic acid (for pH 3.8–5.5) using 0.1 M stock solutions of the above buffer salts. The </w:t>
      </w:r>
      <w:proofErr w:type="spellStart"/>
      <w:r w:rsidRPr="002E582F">
        <w:rPr>
          <w:rFonts w:cstheme="minorHAnsi"/>
        </w:rPr>
        <w:t>MeCN</w:t>
      </w:r>
      <w:proofErr w:type="spellEnd"/>
      <w:r w:rsidRPr="002E582F">
        <w:rPr>
          <w:rFonts w:cstheme="minorHAnsi"/>
        </w:rPr>
        <w:t xml:space="preserve"> content was controlled at all stages of the experiment using refraction index measurements.</w:t>
      </w:r>
    </w:p>
    <w:p w14:paraId="4B680E63" w14:textId="77777777" w:rsidR="000028EF" w:rsidRPr="002E582F" w:rsidRDefault="000028EF" w:rsidP="000028EF">
      <w:pPr>
        <w:pStyle w:val="NoSpacing"/>
        <w:rPr>
          <w:rFonts w:cstheme="minorHAnsi"/>
        </w:rPr>
      </w:pPr>
    </w:p>
    <w:p w14:paraId="0F29166B" w14:textId="71FCBB29" w:rsidR="00EE0B8F" w:rsidRPr="002E582F" w:rsidRDefault="00EE0B8F" w:rsidP="000028EF">
      <w:pPr>
        <w:pStyle w:val="NoSpacing"/>
        <w:rPr>
          <w:rFonts w:cstheme="minorHAnsi"/>
        </w:rPr>
      </w:pPr>
      <w:r w:rsidRPr="002E582F">
        <w:rPr>
          <w:rFonts w:cstheme="minorHAnsi"/>
        </w:rPr>
        <w:t xml:space="preserve">pH values of buffer solutions were adjusted with concentrated acetic acid or HCl containing the same amount of </w:t>
      </w:r>
      <w:proofErr w:type="spellStart"/>
      <w:r w:rsidRPr="002E582F">
        <w:rPr>
          <w:rFonts w:cstheme="minorHAnsi"/>
        </w:rPr>
        <w:t>MeCN</w:t>
      </w:r>
      <w:proofErr w:type="spellEnd"/>
      <w:r w:rsidRPr="002E582F">
        <w:rPr>
          <w:rFonts w:cstheme="minorHAnsi"/>
        </w:rPr>
        <w:t xml:space="preserve"> as in the buffer solution to prevent the change of </w:t>
      </w:r>
      <w:proofErr w:type="spellStart"/>
      <w:r w:rsidRPr="002E582F">
        <w:rPr>
          <w:rFonts w:cstheme="minorHAnsi"/>
        </w:rPr>
        <w:t>MeCN</w:t>
      </w:r>
      <w:proofErr w:type="spellEnd"/>
      <w:r w:rsidRPr="002E582F">
        <w:rPr>
          <w:rFonts w:cstheme="minorHAnsi"/>
        </w:rPr>
        <w:t xml:space="preserve"> concentration during pH adjustment. This procedure allowed us to prepare a series of solutions with a precisely constant </w:t>
      </w:r>
      <w:proofErr w:type="spellStart"/>
      <w:r w:rsidRPr="002E582F">
        <w:rPr>
          <w:rFonts w:cstheme="minorHAnsi"/>
        </w:rPr>
        <w:t>MeCN</w:t>
      </w:r>
      <w:proofErr w:type="spellEnd"/>
      <w:r w:rsidRPr="002E582F">
        <w:rPr>
          <w:rFonts w:cstheme="minorHAnsi"/>
        </w:rPr>
        <w:t xml:space="preserve"> content and different acidity. Apparent pH values of water–</w:t>
      </w:r>
      <w:proofErr w:type="spellStart"/>
      <w:r w:rsidRPr="002E582F">
        <w:rPr>
          <w:rFonts w:cstheme="minorHAnsi"/>
        </w:rPr>
        <w:t>MeCN</w:t>
      </w:r>
      <w:proofErr w:type="spellEnd"/>
      <w:r w:rsidRPr="002E582F">
        <w:rPr>
          <w:rFonts w:cstheme="minorHAnsi"/>
        </w:rPr>
        <w:t xml:space="preserve"> solutions were measured by a PHM82 Standard pH-meter (Radiometer, Copenhagen) using a standard universal electrode.</w:t>
      </w:r>
    </w:p>
    <w:p w14:paraId="07A513E0" w14:textId="77777777" w:rsidR="000028EF" w:rsidRPr="002E582F" w:rsidRDefault="000028EF" w:rsidP="000028EF">
      <w:pPr>
        <w:pStyle w:val="NoSpacing"/>
        <w:rPr>
          <w:rFonts w:cstheme="minorHAnsi"/>
        </w:rPr>
      </w:pPr>
    </w:p>
    <w:p w14:paraId="364DC9DC" w14:textId="62F83524" w:rsidR="00EE0B8F" w:rsidRPr="002E582F" w:rsidRDefault="00EE0B8F" w:rsidP="000028EF">
      <w:pPr>
        <w:pStyle w:val="NoSpacing"/>
        <w:rPr>
          <w:rFonts w:cstheme="minorHAnsi"/>
        </w:rPr>
      </w:pPr>
      <w:r w:rsidRPr="002E582F">
        <w:rPr>
          <w:rFonts w:cstheme="minorHAnsi"/>
        </w:rPr>
        <w:t>Conversion of the apparent pH value (((</w:t>
      </w:r>
      <w:r w:rsidRPr="002E582F">
        <w:rPr>
          <w:rFonts w:cstheme="minorHAnsi"/>
          <w:vertAlign w:val="subscript"/>
        </w:rPr>
        <w:t>(((</w:t>
      </w:r>
      <w:r w:rsidRPr="002E582F">
        <w:rPr>
          <w:rFonts w:cstheme="minorHAnsi"/>
        </w:rPr>
        <w:t>) of an organic–water solution to the real one (((</w:t>
      </w:r>
      <w:r w:rsidRPr="002E582F">
        <w:rPr>
          <w:rFonts w:cstheme="minorHAnsi"/>
          <w:vertAlign w:val="subscript"/>
        </w:rPr>
        <w:t>((((</w:t>
      </w:r>
      <w:r w:rsidRPr="002E582F">
        <w:rPr>
          <w:rFonts w:cstheme="minorHAnsi"/>
        </w:rPr>
        <w:t xml:space="preserve">) should involve two corrections: one is associated with the appearance of the additional potential at the surface of the reference electrode membrane; another one stems from the change of the proton activity coefficient </w:t>
      </w:r>
      <w:proofErr w:type="spellStart"/>
      <w:r w:rsidRPr="002E582F">
        <w:rPr>
          <w:rFonts w:cstheme="minorHAnsi"/>
        </w:rPr>
        <w:t>γ</w:t>
      </w:r>
      <w:r w:rsidRPr="002E582F">
        <w:rPr>
          <w:rFonts w:cstheme="minorHAnsi"/>
          <w:vertAlign w:val="subscript"/>
        </w:rPr>
        <w:t>H</w:t>
      </w:r>
      <w:proofErr w:type="spellEnd"/>
      <w:r w:rsidRPr="002E582F">
        <w:rPr>
          <w:rFonts w:cstheme="minorHAnsi"/>
        </w:rPr>
        <w:t xml:space="preserve"> in the presence of </w:t>
      </w:r>
      <w:proofErr w:type="spellStart"/>
      <w:r w:rsidRPr="002E582F">
        <w:rPr>
          <w:rFonts w:cstheme="minorHAnsi"/>
        </w:rPr>
        <w:t>MeCN</w:t>
      </w:r>
      <w:proofErr w:type="spellEnd"/>
      <w:r w:rsidRPr="002E582F">
        <w:rPr>
          <w:rFonts w:cstheme="minorHAnsi"/>
        </w:rPr>
        <w:t xml:space="preserve"> </w:t>
      </w:r>
      <w:bookmarkStart w:id="16" w:name="bBIB12"/>
      <w:r w:rsidRPr="002E582F">
        <w:rPr>
          <w:rFonts w:cstheme="minorHAnsi"/>
        </w:rPr>
        <w:fldChar w:fldCharType="begin"/>
      </w:r>
      <w:r w:rsidRPr="002E582F">
        <w:rPr>
          <w:rFonts w:cstheme="minorHAnsi"/>
        </w:rPr>
        <w:instrText xml:space="preserve"> HYPERLINK "https://www.sciencedirect.com/science/article/pii/S0301462299001222?via%3Dihub" \l "BIB12" </w:instrText>
      </w:r>
      <w:r w:rsidRPr="002E582F">
        <w:rPr>
          <w:rFonts w:cstheme="minorHAnsi"/>
        </w:rPr>
        <w:fldChar w:fldCharType="separate"/>
      </w:r>
      <w:r w:rsidRPr="002E582F">
        <w:rPr>
          <w:rStyle w:val="Hyperlink"/>
          <w:u w:color="0070C0"/>
        </w:rPr>
        <w:t>[12]</w:t>
      </w:r>
      <w:r w:rsidRPr="002E582F">
        <w:rPr>
          <w:rFonts w:cstheme="minorHAnsi"/>
        </w:rPr>
        <w:fldChar w:fldCharType="end"/>
      </w:r>
      <w:r w:rsidRPr="002E582F">
        <w:rPr>
          <w:rFonts w:cstheme="minorHAnsi"/>
        </w:rPr>
        <w:t xml:space="preserve">, </w:t>
      </w:r>
      <w:bookmarkStart w:id="17" w:name="bBIB13"/>
      <w:r w:rsidRPr="002E582F">
        <w:rPr>
          <w:rFonts w:cstheme="minorHAnsi"/>
        </w:rPr>
        <w:fldChar w:fldCharType="begin"/>
      </w:r>
      <w:r w:rsidRPr="002E582F">
        <w:rPr>
          <w:rFonts w:cstheme="minorHAnsi"/>
        </w:rPr>
        <w:instrText xml:space="preserve"> HYPERLINK "https://www.sciencedirect.com/science/article/pii/S0301462299001222?via%3Dihub" \l "BIB13" </w:instrText>
      </w:r>
      <w:r w:rsidRPr="002E582F">
        <w:rPr>
          <w:rFonts w:cstheme="minorHAnsi"/>
        </w:rPr>
        <w:fldChar w:fldCharType="separate"/>
      </w:r>
      <w:r w:rsidRPr="002E582F">
        <w:rPr>
          <w:rStyle w:val="Hyperlink"/>
          <w:u w:color="0070C0"/>
        </w:rPr>
        <w:t>[13]</w:t>
      </w:r>
      <w:r w:rsidRPr="002E582F">
        <w:rPr>
          <w:rFonts w:cstheme="minorHAnsi"/>
        </w:rPr>
        <w:fldChar w:fldCharType="end"/>
      </w:r>
      <w:r w:rsidRPr="002E582F">
        <w:rPr>
          <w:rFonts w:cstheme="minorHAnsi"/>
        </w:rPr>
        <w:t xml:space="preserve">. The influence of the added organic solvent upon </w:t>
      </w:r>
      <w:proofErr w:type="spellStart"/>
      <w:r w:rsidRPr="002E582F">
        <w:rPr>
          <w:rFonts w:cstheme="minorHAnsi"/>
        </w:rPr>
        <w:t>γ</w:t>
      </w:r>
      <w:r w:rsidRPr="002E582F">
        <w:rPr>
          <w:rFonts w:cstheme="minorHAnsi"/>
          <w:vertAlign w:val="subscript"/>
        </w:rPr>
        <w:t>H</w:t>
      </w:r>
      <w:proofErr w:type="spellEnd"/>
      <w:r w:rsidRPr="002E582F">
        <w:rPr>
          <w:rFonts w:cstheme="minorHAnsi"/>
        </w:rPr>
        <w:t xml:space="preserve"> could be estimated using the Debye–</w:t>
      </w:r>
      <w:proofErr w:type="spellStart"/>
      <w:r w:rsidRPr="002E582F">
        <w:rPr>
          <w:rFonts w:cstheme="minorHAnsi"/>
        </w:rPr>
        <w:t>Hückel</w:t>
      </w:r>
      <w:proofErr w:type="spellEnd"/>
      <w:r w:rsidRPr="002E582F">
        <w:rPr>
          <w:rFonts w:cstheme="minorHAnsi"/>
        </w:rPr>
        <w:t xml:space="preserve"> equation with empirical constants. Unfortunately, the latter were unavailable for </w:t>
      </w:r>
      <w:proofErr w:type="spellStart"/>
      <w:r w:rsidRPr="002E582F">
        <w:rPr>
          <w:rFonts w:cstheme="minorHAnsi"/>
        </w:rPr>
        <w:t>MeCN</w:t>
      </w:r>
      <w:proofErr w:type="spellEnd"/>
      <w:r w:rsidRPr="002E582F">
        <w:rPr>
          <w:rFonts w:cstheme="minorHAnsi"/>
        </w:rPr>
        <w:t>–water solutions, nevertheless, in order to estimate the magnitude of the effect we calculated γ</w:t>
      </w:r>
      <w:r w:rsidRPr="002E582F">
        <w:rPr>
          <w:rFonts w:cstheme="minorHAnsi"/>
          <w:vertAlign w:val="subscript"/>
        </w:rPr>
        <w:t>(</w:t>
      </w:r>
      <w:r w:rsidRPr="002E582F">
        <w:rPr>
          <w:rFonts w:cstheme="minorHAnsi"/>
        </w:rPr>
        <w:t xml:space="preserve"> for 60% DMSO, 40% methanol and 40% ethanol solutions in water (data from </w:t>
      </w:r>
      <w:hyperlink r:id="rId13" w:anchor="BIB13" w:history="1">
        <w:r w:rsidRPr="002E582F">
          <w:rPr>
            <w:rStyle w:val="Hyperlink"/>
            <w:u w:color="0070C0"/>
          </w:rPr>
          <w:t>[13]</w:t>
        </w:r>
      </w:hyperlink>
      <w:r w:rsidRPr="002E582F">
        <w:rPr>
          <w:rFonts w:cstheme="minorHAnsi"/>
        </w:rPr>
        <w:t xml:space="preserve">). The corrections in the apparent pH values due to the solvent-induced change in activity coefficients appeared to be 0.007, 0.019 and 0.029 pH units, respectively. These values are </w:t>
      </w:r>
      <w:proofErr w:type="gramStart"/>
      <w:r w:rsidRPr="002E582F">
        <w:rPr>
          <w:rFonts w:cstheme="minorHAnsi"/>
        </w:rPr>
        <w:t>really small</w:t>
      </w:r>
      <w:proofErr w:type="gramEnd"/>
      <w:r w:rsidRPr="002E582F">
        <w:rPr>
          <w:rFonts w:cstheme="minorHAnsi"/>
        </w:rPr>
        <w:t xml:space="preserve">, so one could expect the effect of </w:t>
      </w:r>
      <w:proofErr w:type="spellStart"/>
      <w:r w:rsidRPr="002E582F">
        <w:rPr>
          <w:rFonts w:cstheme="minorHAnsi"/>
        </w:rPr>
        <w:t>MeCN</w:t>
      </w:r>
      <w:proofErr w:type="spellEnd"/>
      <w:r w:rsidRPr="002E582F">
        <w:rPr>
          <w:rFonts w:cstheme="minorHAnsi"/>
        </w:rPr>
        <w:t xml:space="preserve"> on the proton activity also to be negligible. Therefore, the proton activity coefficients </w:t>
      </w:r>
      <w:proofErr w:type="gramStart"/>
      <w:r w:rsidRPr="002E582F">
        <w:rPr>
          <w:rFonts w:cstheme="minorHAnsi"/>
        </w:rPr>
        <w:t>γ</w:t>
      </w:r>
      <w:r w:rsidRPr="002E582F">
        <w:rPr>
          <w:rFonts w:cstheme="minorHAnsi"/>
          <w:vertAlign w:val="subscript"/>
        </w:rPr>
        <w:t>(</w:t>
      </w:r>
      <w:r w:rsidRPr="002E582F">
        <w:rPr>
          <w:rFonts w:cstheme="minorHAnsi"/>
        </w:rPr>
        <w:t xml:space="preserve"> for</w:t>
      </w:r>
      <w:proofErr w:type="gramEnd"/>
      <w:r w:rsidRPr="002E582F">
        <w:rPr>
          <w:rFonts w:cstheme="minorHAnsi"/>
        </w:rPr>
        <w:t xml:space="preserve"> </w:t>
      </w:r>
      <w:proofErr w:type="spellStart"/>
      <w:r w:rsidRPr="002E582F">
        <w:rPr>
          <w:rFonts w:cstheme="minorHAnsi"/>
        </w:rPr>
        <w:t>MeCN</w:t>
      </w:r>
      <w:proofErr w:type="spellEnd"/>
      <w:r w:rsidRPr="002E582F">
        <w:rPr>
          <w:rFonts w:cstheme="minorHAnsi"/>
        </w:rPr>
        <w:t>–water solutions were assumed to be constant in this work.</w:t>
      </w:r>
    </w:p>
    <w:p w14:paraId="671B8BD4" w14:textId="77777777" w:rsidR="000028EF" w:rsidRPr="002E582F" w:rsidRDefault="000028EF" w:rsidP="000028EF">
      <w:pPr>
        <w:pStyle w:val="NoSpacing"/>
        <w:rPr>
          <w:rFonts w:cstheme="minorHAnsi"/>
        </w:rPr>
      </w:pPr>
    </w:p>
    <w:p w14:paraId="6145BF3B" w14:textId="77050E38" w:rsidR="00EE0B8F" w:rsidRPr="002E582F" w:rsidRDefault="00EE0B8F" w:rsidP="000028EF">
      <w:pPr>
        <w:pStyle w:val="NoSpacing"/>
        <w:rPr>
          <w:rFonts w:cstheme="minorHAnsi"/>
        </w:rPr>
      </w:pPr>
      <w:r w:rsidRPr="002E582F">
        <w:rPr>
          <w:rFonts w:cstheme="minorHAnsi"/>
        </w:rPr>
        <w:t>The correction for the additional potential at the membrane of the reference electrode (at the surface of phase separation) could be found from the pH measurements at a constant real pH value. Assuming γ</w:t>
      </w:r>
      <w:r w:rsidRPr="002E582F">
        <w:rPr>
          <w:rFonts w:cstheme="minorHAnsi"/>
          <w:vertAlign w:val="subscript"/>
        </w:rPr>
        <w:t>(</w:t>
      </w:r>
      <w:r w:rsidRPr="002E582F">
        <w:rPr>
          <w:rFonts w:cstheme="minorHAnsi"/>
        </w:rPr>
        <w:t xml:space="preserve"> to be independent of the solvent composition, the constant concentration of strong acid could provide constant ((</w:t>
      </w:r>
      <w:r w:rsidRPr="002E582F">
        <w:rPr>
          <w:rFonts w:cstheme="minorHAnsi"/>
          <w:vertAlign w:val="subscript"/>
        </w:rPr>
        <w:t>((((</w:t>
      </w:r>
      <w:r w:rsidRPr="002E582F">
        <w:rPr>
          <w:rFonts w:cstheme="minorHAnsi"/>
        </w:rPr>
        <w:t xml:space="preserve">, so any changes in apparent pH readings, to a good approximation, would correspond to the </w:t>
      </w:r>
      <w:proofErr w:type="spellStart"/>
      <w:r w:rsidRPr="002E582F">
        <w:rPr>
          <w:rFonts w:cstheme="minorHAnsi"/>
        </w:rPr>
        <w:t>MeCN</w:t>
      </w:r>
      <w:proofErr w:type="spellEnd"/>
      <w:r w:rsidRPr="002E582F">
        <w:rPr>
          <w:rFonts w:cstheme="minorHAnsi"/>
        </w:rPr>
        <w:t xml:space="preserve">-induced additional potential </w:t>
      </w:r>
      <w:hyperlink r:id="rId14" w:anchor="BIB12" w:history="1">
        <w:r w:rsidRPr="002E582F">
          <w:rPr>
            <w:rStyle w:val="Hyperlink"/>
            <w:u w:color="0070C0"/>
          </w:rPr>
          <w:t>[12]</w:t>
        </w:r>
      </w:hyperlink>
      <w:bookmarkEnd w:id="16"/>
      <w:r w:rsidRPr="002E582F">
        <w:rPr>
          <w:rFonts w:cstheme="minorHAnsi"/>
        </w:rPr>
        <w:t xml:space="preserve">, </w:t>
      </w:r>
      <w:hyperlink r:id="rId15" w:anchor="BIB13" w:history="1">
        <w:r w:rsidRPr="002E582F">
          <w:rPr>
            <w:rStyle w:val="Hyperlink"/>
            <w:u w:color="0070C0"/>
          </w:rPr>
          <w:t>[13]</w:t>
        </w:r>
      </w:hyperlink>
      <w:bookmarkEnd w:id="17"/>
      <w:r w:rsidRPr="002E582F">
        <w:rPr>
          <w:rFonts w:cstheme="minorHAnsi"/>
        </w:rPr>
        <w:t>. Thus we measured the ((</w:t>
      </w:r>
      <w:r w:rsidRPr="002E582F">
        <w:rPr>
          <w:rFonts w:cstheme="minorHAnsi"/>
          <w:vertAlign w:val="subscript"/>
        </w:rPr>
        <w:t>((</w:t>
      </w:r>
      <w:proofErr w:type="gramStart"/>
      <w:r w:rsidRPr="002E582F">
        <w:rPr>
          <w:rFonts w:cstheme="minorHAnsi"/>
          <w:vertAlign w:val="subscript"/>
        </w:rPr>
        <w:t>((</w:t>
      </w:r>
      <w:r w:rsidRPr="002E582F">
        <w:rPr>
          <w:rFonts w:cstheme="minorHAnsi"/>
        </w:rPr>
        <w:t xml:space="preserve"> values</w:t>
      </w:r>
      <w:proofErr w:type="gramEnd"/>
      <w:r w:rsidRPr="002E582F">
        <w:rPr>
          <w:rFonts w:cstheme="minorHAnsi"/>
        </w:rPr>
        <w:t xml:space="preserve"> of 0.001 M HCl solutions with different </w:t>
      </w:r>
      <w:proofErr w:type="spellStart"/>
      <w:r w:rsidRPr="002E582F">
        <w:rPr>
          <w:rFonts w:cstheme="minorHAnsi"/>
        </w:rPr>
        <w:t>MeCN</w:t>
      </w:r>
      <w:proofErr w:type="spellEnd"/>
      <w:r w:rsidRPr="002E582F">
        <w:rPr>
          <w:rFonts w:cstheme="minorHAnsi"/>
        </w:rPr>
        <w:t xml:space="preserve"> content. The dependence was weak and non-linear; the correction values </w:t>
      </w:r>
      <w:proofErr w:type="gramStart"/>
      <w:r w:rsidRPr="002E582F">
        <w:rPr>
          <w:rFonts w:cstheme="minorHAnsi"/>
        </w:rPr>
        <w:t>Δ(</w:t>
      </w:r>
      <w:proofErr w:type="gramEnd"/>
      <w:r w:rsidRPr="002E582F">
        <w:rPr>
          <w:rFonts w:cstheme="minorHAnsi"/>
        </w:rPr>
        <w:t>((((</w:t>
      </w:r>
      <w:r w:rsidRPr="002E582F">
        <w:rPr>
          <w:rFonts w:cstheme="minorHAnsi"/>
          <w:vertAlign w:val="subscript"/>
        </w:rPr>
        <w:t>((((</w:t>
      </w:r>
      <w:r w:rsidRPr="002E582F">
        <w:rPr>
          <w:rFonts w:cstheme="minorHAnsi"/>
        </w:rPr>
        <w:t>−((</w:t>
      </w:r>
      <w:r w:rsidRPr="002E582F">
        <w:rPr>
          <w:rFonts w:cstheme="minorHAnsi"/>
          <w:vertAlign w:val="subscript"/>
        </w:rPr>
        <w:t>(((</w:t>
      </w:r>
      <w:r w:rsidRPr="002E582F">
        <w:rPr>
          <w:rFonts w:cstheme="minorHAnsi"/>
        </w:rPr>
        <w:t xml:space="preserve"> found were equal to 0.1 pH units for </w:t>
      </w:r>
      <w:r w:rsidRPr="002E582F">
        <w:rPr>
          <w:rStyle w:val="Emphasis"/>
          <w:rFonts w:cstheme="minorHAnsi"/>
        </w:rPr>
        <w:t>x</w:t>
      </w:r>
      <w:r w:rsidRPr="002E582F">
        <w:rPr>
          <w:rFonts w:cstheme="minorHAnsi"/>
          <w:vertAlign w:val="subscript"/>
        </w:rPr>
        <w:t>3</w:t>
      </w:r>
      <w:r w:rsidRPr="002E582F">
        <w:rPr>
          <w:rFonts w:cstheme="minorHAnsi"/>
        </w:rPr>
        <w:t xml:space="preserve">=0.037 (mole fraction of </w:t>
      </w:r>
      <w:proofErr w:type="spellStart"/>
      <w:r w:rsidRPr="002E582F">
        <w:rPr>
          <w:rFonts w:cstheme="minorHAnsi"/>
        </w:rPr>
        <w:t>MeCN</w:t>
      </w:r>
      <w:proofErr w:type="spellEnd"/>
      <w:r w:rsidRPr="002E582F">
        <w:rPr>
          <w:rFonts w:cstheme="minorHAnsi"/>
        </w:rPr>
        <w:t xml:space="preserve">) and 0.13 pH units for </w:t>
      </w:r>
      <w:r w:rsidRPr="002E582F">
        <w:rPr>
          <w:rStyle w:val="Emphasis"/>
          <w:rFonts w:cstheme="minorHAnsi"/>
        </w:rPr>
        <w:t>x</w:t>
      </w:r>
      <w:r w:rsidRPr="002E582F">
        <w:rPr>
          <w:rFonts w:cstheme="minorHAnsi"/>
          <w:vertAlign w:val="subscript"/>
        </w:rPr>
        <w:t>3</w:t>
      </w:r>
      <w:r w:rsidRPr="002E582F">
        <w:rPr>
          <w:rFonts w:cstheme="minorHAnsi"/>
        </w:rPr>
        <w:t>=0.075.</w:t>
      </w:r>
    </w:p>
    <w:p w14:paraId="17FF83B1" w14:textId="77777777" w:rsidR="000028EF" w:rsidRPr="002E582F" w:rsidRDefault="000028EF" w:rsidP="006345D2">
      <w:pPr>
        <w:pStyle w:val="NoSpacing"/>
        <w:rPr>
          <w:rFonts w:cstheme="minorHAnsi"/>
        </w:rPr>
      </w:pPr>
    </w:p>
    <w:p w14:paraId="4BC6311F" w14:textId="77777777" w:rsidR="00EE0B8F" w:rsidRPr="002E582F" w:rsidRDefault="00EE0B8F" w:rsidP="006345D2">
      <w:pPr>
        <w:pStyle w:val="Heading2"/>
        <w:rPr>
          <w:rFonts w:asciiTheme="minorHAnsi" w:hAnsiTheme="minorHAnsi" w:cstheme="minorHAnsi"/>
          <w:color w:val="auto"/>
        </w:rPr>
      </w:pPr>
      <w:r w:rsidRPr="002E582F">
        <w:rPr>
          <w:rFonts w:asciiTheme="minorHAnsi" w:hAnsiTheme="minorHAnsi" w:cstheme="minorHAnsi"/>
          <w:color w:val="auto"/>
        </w:rPr>
        <w:t>2.3. Protein concentration measurements</w:t>
      </w:r>
    </w:p>
    <w:p w14:paraId="0D574151" w14:textId="1843C07D" w:rsidR="00EE0B8F" w:rsidRPr="002E582F" w:rsidRDefault="00EE0B8F" w:rsidP="006345D2">
      <w:pPr>
        <w:pStyle w:val="NoSpacing"/>
        <w:rPr>
          <w:rFonts w:cstheme="minorHAnsi"/>
        </w:rPr>
      </w:pPr>
      <w:r w:rsidRPr="002E582F">
        <w:rPr>
          <w:rFonts w:cstheme="minorHAnsi"/>
        </w:rPr>
        <w:t xml:space="preserve">Protein concentrations in the solutions were determined by UV absorption at 281 nm using specific absorption </w:t>
      </w:r>
      <w:proofErr w:type="gramStart"/>
      <w:r w:rsidRPr="002E582F">
        <w:rPr>
          <w:rFonts w:cstheme="minorHAnsi"/>
        </w:rPr>
        <w:t>ε</w:t>
      </w:r>
      <w:r w:rsidRPr="002E582F">
        <w:rPr>
          <w:rFonts w:cstheme="minorHAnsi"/>
          <w:vertAlign w:val="subscript"/>
        </w:rPr>
        <w:t>(</w:t>
      </w:r>
      <w:proofErr w:type="gramEnd"/>
      <w:r w:rsidRPr="002E582F">
        <w:rPr>
          <w:rFonts w:cstheme="minorHAnsi"/>
          <w:vertAlign w:val="subscript"/>
        </w:rPr>
        <w:t>((</w:t>
      </w:r>
      <w:r w:rsidRPr="002E582F">
        <w:rPr>
          <w:rFonts w:cstheme="minorHAnsi"/>
        </w:rPr>
        <w:t xml:space="preserve">=2.67 </w:t>
      </w:r>
      <w:proofErr w:type="spellStart"/>
      <w:r w:rsidRPr="002E582F">
        <w:rPr>
          <w:rFonts w:cstheme="minorHAnsi"/>
        </w:rPr>
        <w:t>o.u</w:t>
      </w:r>
      <w:proofErr w:type="spellEnd"/>
      <w:r w:rsidRPr="002E582F">
        <w:rPr>
          <w:rFonts w:cstheme="minorHAnsi"/>
        </w:rPr>
        <w:t>. (mg/ml)</w:t>
      </w:r>
      <w:r w:rsidRPr="002E582F">
        <w:rPr>
          <w:rFonts w:cstheme="minorHAnsi"/>
          <w:vertAlign w:val="superscript"/>
        </w:rPr>
        <w:t>−1</w:t>
      </w:r>
      <w:r w:rsidRPr="002E582F">
        <w:rPr>
          <w:rFonts w:cstheme="minorHAnsi"/>
        </w:rPr>
        <w:t xml:space="preserve"> cm</w:t>
      </w:r>
      <w:r w:rsidRPr="002E582F">
        <w:rPr>
          <w:rFonts w:cstheme="minorHAnsi"/>
          <w:vertAlign w:val="superscript"/>
        </w:rPr>
        <w:t>−1</w:t>
      </w:r>
      <w:r w:rsidRPr="002E582F">
        <w:rPr>
          <w:rFonts w:cstheme="minorHAnsi"/>
        </w:rPr>
        <w:t xml:space="preserve">. Possible influence of </w:t>
      </w:r>
      <w:proofErr w:type="spellStart"/>
      <w:r w:rsidRPr="002E582F">
        <w:rPr>
          <w:rFonts w:cstheme="minorHAnsi"/>
        </w:rPr>
        <w:t>MeCN</w:t>
      </w:r>
      <w:proofErr w:type="spellEnd"/>
      <w:r w:rsidRPr="002E582F">
        <w:rPr>
          <w:rFonts w:cstheme="minorHAnsi"/>
        </w:rPr>
        <w:t xml:space="preserve"> upon UV-light absorption of lysozyme was shown to be negligible: small aliquots of the protein stock solution in water were added to aliquots of </w:t>
      </w:r>
      <w:proofErr w:type="spellStart"/>
      <w:r w:rsidRPr="002E582F">
        <w:rPr>
          <w:rFonts w:cstheme="minorHAnsi"/>
        </w:rPr>
        <w:t>MeCN</w:t>
      </w:r>
      <w:proofErr w:type="spellEnd"/>
      <w:r w:rsidRPr="002E582F">
        <w:rPr>
          <w:rFonts w:cstheme="minorHAnsi"/>
        </w:rPr>
        <w:t>–water mixtures and the resulting absorption was measured against the reference solutions prepared by the same procedure without the protein; all measured values were about 2.67 within 5% error.</w:t>
      </w:r>
    </w:p>
    <w:p w14:paraId="7A3C28AA" w14:textId="77777777" w:rsidR="006345D2" w:rsidRPr="002E582F" w:rsidRDefault="006345D2" w:rsidP="006345D2">
      <w:pPr>
        <w:pStyle w:val="NoSpacing"/>
        <w:rPr>
          <w:rFonts w:cstheme="minorHAnsi"/>
        </w:rPr>
      </w:pPr>
    </w:p>
    <w:p w14:paraId="677165BD" w14:textId="77777777" w:rsidR="00EE0B8F" w:rsidRPr="002E582F" w:rsidRDefault="00EE0B8F" w:rsidP="006345D2">
      <w:pPr>
        <w:pStyle w:val="Heading2"/>
        <w:rPr>
          <w:rFonts w:asciiTheme="minorHAnsi" w:hAnsiTheme="minorHAnsi" w:cstheme="minorHAnsi"/>
          <w:color w:val="auto"/>
        </w:rPr>
      </w:pPr>
      <w:r w:rsidRPr="002E582F">
        <w:rPr>
          <w:rFonts w:asciiTheme="minorHAnsi" w:hAnsiTheme="minorHAnsi" w:cstheme="minorHAnsi"/>
          <w:color w:val="auto"/>
        </w:rPr>
        <w:t xml:space="preserve">2.4. Computational procedure for calculation of thermodynamic functions </w:t>
      </w:r>
      <w:proofErr w:type="gramStart"/>
      <w:r w:rsidRPr="002E582F">
        <w:rPr>
          <w:rFonts w:asciiTheme="minorHAnsi" w:hAnsiTheme="minorHAnsi" w:cstheme="minorHAnsi"/>
          <w:color w:val="auto"/>
        </w:rPr>
        <w:t>taking into account</w:t>
      </w:r>
      <w:proofErr w:type="gramEnd"/>
      <w:r w:rsidRPr="002E582F">
        <w:rPr>
          <w:rFonts w:asciiTheme="minorHAnsi" w:hAnsiTheme="minorHAnsi" w:cstheme="minorHAnsi"/>
          <w:color w:val="auto"/>
        </w:rPr>
        <w:t xml:space="preserve"> uncertainties of raw experimental data</w:t>
      </w:r>
    </w:p>
    <w:p w14:paraId="0458EF09" w14:textId="77777777" w:rsidR="00EE0B8F" w:rsidRPr="002E582F" w:rsidRDefault="00EE0B8F" w:rsidP="00CC6321">
      <w:pPr>
        <w:pStyle w:val="NoSpacing"/>
        <w:rPr>
          <w:rFonts w:cstheme="minorHAnsi"/>
        </w:rPr>
      </w:pPr>
      <w:r w:rsidRPr="002E582F">
        <w:rPr>
          <w:rFonts w:cstheme="minorHAnsi"/>
        </w:rPr>
        <w:t xml:space="preserve">Experimental enthalpies and temperatures of transitions were fitted with a set of analytical equations to obtain numerical model the transition parameters as functions of solvent composition and pH value of the medium. Details on these equations are presented in </w:t>
      </w:r>
      <w:bookmarkStart w:id="18" w:name="bAPPA"/>
      <w:r w:rsidRPr="002E582F">
        <w:rPr>
          <w:rFonts w:cstheme="minorHAnsi"/>
        </w:rPr>
        <w:fldChar w:fldCharType="begin"/>
      </w:r>
      <w:r w:rsidRPr="002E582F">
        <w:rPr>
          <w:rFonts w:cstheme="minorHAnsi"/>
        </w:rPr>
        <w:instrText xml:space="preserve"> HYPERLINK "https://www.sciencedirect.com/science/article/pii/S0301462299001222?via%3Dihub" \l "APPA" </w:instrText>
      </w:r>
      <w:r w:rsidRPr="002E582F">
        <w:rPr>
          <w:rFonts w:cstheme="minorHAnsi"/>
        </w:rPr>
        <w:fldChar w:fldCharType="separate"/>
      </w:r>
      <w:r w:rsidRPr="002E582F">
        <w:rPr>
          <w:rStyle w:val="Hyperlink"/>
          <w:u w:color="0070C0"/>
        </w:rPr>
        <w:t>Appendix A</w:t>
      </w:r>
      <w:r w:rsidRPr="002E582F">
        <w:rPr>
          <w:rFonts w:cstheme="minorHAnsi"/>
        </w:rPr>
        <w:fldChar w:fldCharType="end"/>
      </w:r>
      <w:r w:rsidRPr="002E582F">
        <w:rPr>
          <w:rFonts w:cstheme="minorHAnsi"/>
        </w:rPr>
        <w:t xml:space="preserve">. Reliability of fitting results was determined as recommended by Johnson and </w:t>
      </w:r>
      <w:proofErr w:type="spellStart"/>
      <w:r w:rsidRPr="002E582F">
        <w:rPr>
          <w:rFonts w:cstheme="minorHAnsi"/>
        </w:rPr>
        <w:t>Faunt</w:t>
      </w:r>
      <w:proofErr w:type="spellEnd"/>
      <w:r w:rsidRPr="002E582F">
        <w:rPr>
          <w:rFonts w:cstheme="minorHAnsi"/>
        </w:rPr>
        <w:t xml:space="preserve"> </w:t>
      </w:r>
      <w:bookmarkStart w:id="19" w:name="bBIB14"/>
      <w:r w:rsidRPr="002E582F">
        <w:rPr>
          <w:rFonts w:cstheme="minorHAnsi"/>
        </w:rPr>
        <w:fldChar w:fldCharType="begin"/>
      </w:r>
      <w:r w:rsidRPr="002E582F">
        <w:rPr>
          <w:rFonts w:cstheme="minorHAnsi"/>
        </w:rPr>
        <w:instrText xml:space="preserve"> HYPERLINK "https://www.sciencedirect.com/science/article/pii/S0301462299001222?via%3Dihub" \l "BIB14" </w:instrText>
      </w:r>
      <w:r w:rsidRPr="002E582F">
        <w:rPr>
          <w:rFonts w:cstheme="minorHAnsi"/>
        </w:rPr>
        <w:fldChar w:fldCharType="separate"/>
      </w:r>
      <w:r w:rsidRPr="002E582F">
        <w:rPr>
          <w:rStyle w:val="Hyperlink"/>
          <w:u w:color="0070C0"/>
        </w:rPr>
        <w:t>[14]</w:t>
      </w:r>
      <w:r w:rsidRPr="002E582F">
        <w:rPr>
          <w:rFonts w:cstheme="minorHAnsi"/>
        </w:rPr>
        <w:fldChar w:fldCharType="end"/>
      </w:r>
      <w:bookmarkEnd w:id="19"/>
      <w:r w:rsidRPr="002E582F">
        <w:rPr>
          <w:rFonts w:cstheme="minorHAnsi"/>
        </w:rPr>
        <w:t xml:space="preserve"> and </w:t>
      </w:r>
      <w:proofErr w:type="spellStart"/>
      <w:r w:rsidRPr="002E582F">
        <w:rPr>
          <w:rFonts w:cstheme="minorHAnsi"/>
        </w:rPr>
        <w:t>Straume</w:t>
      </w:r>
      <w:proofErr w:type="spellEnd"/>
      <w:r w:rsidRPr="002E582F">
        <w:rPr>
          <w:rFonts w:cstheme="minorHAnsi"/>
        </w:rPr>
        <w:t xml:space="preserve"> and Johnson </w:t>
      </w:r>
      <w:bookmarkStart w:id="20" w:name="bBIB15"/>
      <w:r w:rsidRPr="002E582F">
        <w:rPr>
          <w:rFonts w:cstheme="minorHAnsi"/>
        </w:rPr>
        <w:fldChar w:fldCharType="begin"/>
      </w:r>
      <w:r w:rsidRPr="002E582F">
        <w:rPr>
          <w:rFonts w:cstheme="minorHAnsi"/>
        </w:rPr>
        <w:instrText xml:space="preserve"> HYPERLINK "https://www.sciencedirect.com/science/article/pii/S0301462299001222?via%3Dihub" \l "BIB15" </w:instrText>
      </w:r>
      <w:r w:rsidRPr="002E582F">
        <w:rPr>
          <w:rFonts w:cstheme="minorHAnsi"/>
        </w:rPr>
        <w:fldChar w:fldCharType="separate"/>
      </w:r>
      <w:r w:rsidRPr="002E582F">
        <w:rPr>
          <w:rStyle w:val="Hyperlink"/>
          <w:u w:color="0070C0"/>
        </w:rPr>
        <w:t>[15]</w:t>
      </w:r>
      <w:r w:rsidRPr="002E582F">
        <w:rPr>
          <w:rFonts w:cstheme="minorHAnsi"/>
        </w:rPr>
        <w:fldChar w:fldCharType="end"/>
      </w:r>
      <w:bookmarkEnd w:id="20"/>
      <w:r w:rsidRPr="002E582F">
        <w:rPr>
          <w:rFonts w:cstheme="minorHAnsi"/>
        </w:rPr>
        <w:t>, and the procedure employed was as follows.</w:t>
      </w:r>
    </w:p>
    <w:p w14:paraId="69FEC0C9" w14:textId="5BCB65CE" w:rsidR="00EE0B8F" w:rsidRPr="002E582F" w:rsidRDefault="00EE0B8F" w:rsidP="00CC6321">
      <w:pPr>
        <w:pStyle w:val="NoSpacing"/>
        <w:numPr>
          <w:ilvl w:val="0"/>
          <w:numId w:val="44"/>
        </w:numPr>
        <w:rPr>
          <w:rFonts w:cstheme="minorHAnsi"/>
        </w:rPr>
      </w:pPr>
      <w:r w:rsidRPr="002E582F">
        <w:rPr>
          <w:rFonts w:cstheme="minorHAnsi"/>
        </w:rPr>
        <w:t xml:space="preserve">Raw experimental data were fitted with chosen analytical equations by weighted </w:t>
      </w:r>
      <w:proofErr w:type="spellStart"/>
      <w:r w:rsidRPr="002E582F">
        <w:rPr>
          <w:rFonts w:cstheme="minorHAnsi"/>
        </w:rPr>
        <w:t>Nelder</w:t>
      </w:r>
      <w:proofErr w:type="spellEnd"/>
      <w:r w:rsidRPr="002E582F">
        <w:rPr>
          <w:rFonts w:cstheme="minorHAnsi"/>
        </w:rPr>
        <w:t>–Mead simplex algorithm; ‘perfect’ (best-fit) values of temperatures and enthalpies for each experiment were calculated.</w:t>
      </w:r>
    </w:p>
    <w:p w14:paraId="6D04808A" w14:textId="10E4AF84" w:rsidR="00EE0B8F" w:rsidRPr="002E582F" w:rsidRDefault="00EE0B8F" w:rsidP="00CC6321">
      <w:pPr>
        <w:pStyle w:val="NoSpacing"/>
        <w:numPr>
          <w:ilvl w:val="0"/>
          <w:numId w:val="44"/>
        </w:numPr>
        <w:rPr>
          <w:rFonts w:cstheme="minorHAnsi"/>
        </w:rPr>
      </w:pPr>
      <w:r w:rsidRPr="002E582F">
        <w:rPr>
          <w:rFonts w:cstheme="minorHAnsi"/>
        </w:rPr>
        <w:t>These ‘perfect’ data were perturbed using random Gaussian distributed noise; each data point (corresponding to the result of a single calorimetric experiment) was perturbed taking its individual uncertainty as a standard deviation for perturbation.</w:t>
      </w:r>
    </w:p>
    <w:p w14:paraId="60F32DD5" w14:textId="479F9E2F" w:rsidR="00EE0B8F" w:rsidRPr="002E582F" w:rsidRDefault="00EE0B8F" w:rsidP="00CC6321">
      <w:pPr>
        <w:pStyle w:val="NoSpacing"/>
        <w:numPr>
          <w:ilvl w:val="0"/>
          <w:numId w:val="44"/>
        </w:numPr>
        <w:rPr>
          <w:rFonts w:cstheme="minorHAnsi"/>
        </w:rPr>
      </w:pPr>
      <w:r w:rsidRPr="002E582F">
        <w:rPr>
          <w:rFonts w:cstheme="minorHAnsi"/>
        </w:rPr>
        <w:t>The perturbed data set was fitted using the same analytical equations.</w:t>
      </w:r>
    </w:p>
    <w:p w14:paraId="5CCED8B5" w14:textId="0F77F6BF" w:rsidR="00EE0B8F" w:rsidRPr="002E582F" w:rsidRDefault="00EE0B8F" w:rsidP="00CC6321">
      <w:pPr>
        <w:pStyle w:val="NoSpacing"/>
        <w:numPr>
          <w:ilvl w:val="0"/>
          <w:numId w:val="44"/>
        </w:numPr>
        <w:rPr>
          <w:rFonts w:cstheme="minorHAnsi"/>
        </w:rPr>
      </w:pPr>
      <w:r w:rsidRPr="002E582F">
        <w:rPr>
          <w:rFonts w:cstheme="minorHAnsi"/>
        </w:rPr>
        <w:t>Steps 2 and 3 were repeated 100 times collecting parameters from fitting runs.</w:t>
      </w:r>
    </w:p>
    <w:p w14:paraId="274FF9EC" w14:textId="7CEDDB7E" w:rsidR="00EE0B8F" w:rsidRPr="002E582F" w:rsidRDefault="00EE0B8F" w:rsidP="00CC6321">
      <w:pPr>
        <w:pStyle w:val="NoSpacing"/>
        <w:numPr>
          <w:ilvl w:val="0"/>
          <w:numId w:val="44"/>
        </w:numPr>
        <w:rPr>
          <w:rFonts w:cstheme="minorHAnsi"/>
        </w:rPr>
      </w:pPr>
      <w:r w:rsidRPr="002E582F">
        <w:rPr>
          <w:rFonts w:cstheme="minorHAnsi"/>
        </w:rPr>
        <w:t>These 100 sets of fitting parameters were used further in calculations of all thermodynamic functions of interest; the calculations were performed separately with each parameter set and the results were averaged. Estimation of the confidence interval for the result gave us sensitivity of the calculated functions to uncertainties in the initial experimental data.</w:t>
      </w:r>
    </w:p>
    <w:p w14:paraId="4233980B" w14:textId="77777777" w:rsidR="00EE0B8F" w:rsidRPr="002E582F" w:rsidRDefault="00EE0B8F" w:rsidP="001A1CE9">
      <w:pPr>
        <w:pStyle w:val="Heading1"/>
        <w:rPr>
          <w:rFonts w:asciiTheme="minorHAnsi" w:hAnsiTheme="minorHAnsi" w:cstheme="minorHAnsi"/>
          <w:color w:val="auto"/>
        </w:rPr>
      </w:pPr>
      <w:r w:rsidRPr="002E582F">
        <w:rPr>
          <w:rFonts w:asciiTheme="minorHAnsi" w:hAnsiTheme="minorHAnsi" w:cstheme="minorHAnsi"/>
          <w:color w:val="auto"/>
        </w:rPr>
        <w:t>3. Results</w:t>
      </w:r>
    </w:p>
    <w:p w14:paraId="505CB882" w14:textId="4C79AF48" w:rsidR="00EE0B8F" w:rsidRPr="002E582F" w:rsidRDefault="00EE0B8F" w:rsidP="001A1CE9">
      <w:pPr>
        <w:pStyle w:val="NoSpacing"/>
        <w:rPr>
          <w:rFonts w:cstheme="minorHAnsi"/>
        </w:rPr>
      </w:pPr>
      <w:r w:rsidRPr="002E582F">
        <w:rPr>
          <w:rFonts w:cstheme="minorHAnsi"/>
        </w:rPr>
        <w:t xml:space="preserve">The DSC experiments were planned to determine </w:t>
      </w:r>
      <w:proofErr w:type="spellStart"/>
      <w:r w:rsidRPr="002E582F">
        <w:rPr>
          <w:rFonts w:cstheme="minorHAnsi"/>
        </w:rPr>
        <w:t>Δ</w:t>
      </w:r>
      <w:r w:rsidRPr="002E582F">
        <w:rPr>
          <w:rStyle w:val="Emphasis"/>
          <w:rFonts w:cstheme="minorHAnsi"/>
        </w:rPr>
        <w:t>C</w:t>
      </w:r>
      <w:r w:rsidRPr="002E582F">
        <w:rPr>
          <w:rStyle w:val="Emphasis"/>
          <w:rFonts w:cstheme="minorHAnsi"/>
          <w:vertAlign w:val="subscript"/>
        </w:rPr>
        <w:t>p</w:t>
      </w:r>
      <w:proofErr w:type="spellEnd"/>
      <w:r w:rsidRPr="002E582F">
        <w:rPr>
          <w:rFonts w:cstheme="minorHAnsi"/>
        </w:rPr>
        <w:t xml:space="preserve"> values with maximal practically achievable precision. For this purpose, the pH values for solutions with the constant </w:t>
      </w:r>
      <w:proofErr w:type="spellStart"/>
      <w:r w:rsidRPr="002E582F">
        <w:rPr>
          <w:rFonts w:cstheme="minorHAnsi"/>
        </w:rPr>
        <w:t>MeCN</w:t>
      </w:r>
      <w:proofErr w:type="spellEnd"/>
      <w:r w:rsidRPr="002E582F">
        <w:rPr>
          <w:rFonts w:cstheme="minorHAnsi"/>
        </w:rPr>
        <w:t xml:space="preserve"> content were taken so that the transition temperature variation would be maximal: this allowed us to evaluate the derivative ∂</w:t>
      </w:r>
      <w:proofErr w:type="spellStart"/>
      <w:r w:rsidRPr="002E582F">
        <w:rPr>
          <w:rFonts w:cstheme="minorHAnsi"/>
        </w:rPr>
        <w:t>Δ</w:t>
      </w:r>
      <w:r w:rsidRPr="002E582F">
        <w:rPr>
          <w:rFonts w:cstheme="minorHAnsi"/>
          <w:vertAlign w:val="subscript"/>
        </w:rPr>
        <w:t>d</w:t>
      </w:r>
      <w:r w:rsidRPr="002E582F">
        <w:rPr>
          <w:rStyle w:val="Emphasis"/>
          <w:rFonts w:cstheme="minorHAnsi"/>
        </w:rPr>
        <w:t>H</w:t>
      </w:r>
      <w:proofErr w:type="spellEnd"/>
      <w:r w:rsidRPr="002E582F">
        <w:rPr>
          <w:rFonts w:cstheme="minorHAnsi"/>
        </w:rPr>
        <w:t>/∂</w:t>
      </w:r>
      <w:r w:rsidRPr="002E582F">
        <w:rPr>
          <w:rStyle w:val="Emphasis"/>
          <w:rFonts w:cstheme="minorHAnsi"/>
        </w:rPr>
        <w:t>T</w:t>
      </w:r>
      <w:r w:rsidRPr="002E582F">
        <w:rPr>
          <w:rFonts w:cstheme="minorHAnsi"/>
          <w:vertAlign w:val="subscript"/>
        </w:rPr>
        <w:t>d</w:t>
      </w:r>
      <w:r w:rsidRPr="002E582F">
        <w:rPr>
          <w:rFonts w:cstheme="minorHAnsi"/>
        </w:rPr>
        <w:t xml:space="preserve"> most accurately. Under all experimental conditions, lysozyme denaturation was highly reversible and shown to be fairly equilibrium: decreasing the scan rate from 1 to 0.1 K/min did not significantly change the transition profiles. A slight decrease in the unfolding rate at the most acidic conditions and the highest </w:t>
      </w:r>
      <w:proofErr w:type="spellStart"/>
      <w:r w:rsidRPr="002E582F">
        <w:rPr>
          <w:rFonts w:cstheme="minorHAnsi"/>
        </w:rPr>
        <w:t>MeCN</w:t>
      </w:r>
      <w:proofErr w:type="spellEnd"/>
      <w:r w:rsidRPr="002E582F">
        <w:rPr>
          <w:rFonts w:cstheme="minorHAnsi"/>
        </w:rPr>
        <w:t xml:space="preserve"> content caused a shift of peak maxima down by 1–1.5 K when the scan rate was decreased 10-fold. Reversibility of the lysozyme unfolding was more than 95% as judged from the repeated scans. The above-mentioned made it possible to apply equilibrium thermodynamics for analysis of the data obtained. The raw experimental data are given in </w:t>
      </w:r>
      <w:bookmarkStart w:id="21" w:name="bTBL1"/>
      <w:r w:rsidRPr="002E582F">
        <w:rPr>
          <w:rFonts w:cstheme="minorHAnsi"/>
        </w:rPr>
        <w:fldChar w:fldCharType="begin"/>
      </w:r>
      <w:r w:rsidRPr="002E582F">
        <w:rPr>
          <w:rFonts w:cstheme="minorHAnsi"/>
        </w:rPr>
        <w:instrText xml:space="preserve"> HYPERLINK "https://www.sciencedirect.com/science/article/pii/S0301462299001222?via%3Dihub" \l "TBL1" </w:instrText>
      </w:r>
      <w:r w:rsidRPr="002E582F">
        <w:rPr>
          <w:rFonts w:cstheme="minorHAnsi"/>
        </w:rPr>
        <w:fldChar w:fldCharType="separate"/>
      </w:r>
      <w:r w:rsidRPr="002E582F">
        <w:rPr>
          <w:rStyle w:val="Hyperlink"/>
          <w:u w:color="0070C0"/>
        </w:rPr>
        <w:t>Table 1</w:t>
      </w:r>
      <w:r w:rsidRPr="002E582F">
        <w:rPr>
          <w:rFonts w:cstheme="minorHAnsi"/>
        </w:rPr>
        <w:fldChar w:fldCharType="end"/>
      </w:r>
      <w:bookmarkEnd w:id="21"/>
      <w:r w:rsidRPr="002E582F">
        <w:rPr>
          <w:rFonts w:cstheme="minorHAnsi"/>
        </w:rPr>
        <w:t>.</w:t>
      </w:r>
    </w:p>
    <w:p w14:paraId="73463BB7" w14:textId="77777777" w:rsidR="001A1CE9" w:rsidRPr="002E582F" w:rsidRDefault="001A1CE9" w:rsidP="001A1CE9">
      <w:pPr>
        <w:pStyle w:val="NoSpacing"/>
        <w:rPr>
          <w:rFonts w:cstheme="minorHAnsi"/>
        </w:rPr>
      </w:pPr>
    </w:p>
    <w:p w14:paraId="101F3D41" w14:textId="686DBE29" w:rsidR="00EE0B8F" w:rsidRPr="002E582F" w:rsidRDefault="00EE0B8F" w:rsidP="001A1CE9">
      <w:pPr>
        <w:pStyle w:val="NoSpacing"/>
        <w:rPr>
          <w:rFonts w:cstheme="minorHAnsi"/>
        </w:rPr>
      </w:pPr>
      <w:r w:rsidRPr="002E582F">
        <w:rPr>
          <w:rStyle w:val="label"/>
          <w:rFonts w:cstheme="minorHAnsi"/>
          <w:b/>
        </w:rPr>
        <w:t>Table 1</w:t>
      </w:r>
      <w:r w:rsidRPr="002E582F">
        <w:rPr>
          <w:rFonts w:cstheme="minorHAnsi"/>
          <w:b/>
        </w:rPr>
        <w:t>.</w:t>
      </w:r>
      <w:r w:rsidRPr="002E582F">
        <w:rPr>
          <w:rFonts w:cstheme="minorHAnsi"/>
        </w:rPr>
        <w:t xml:space="preserve"> Results of DSC experiments with hen lysozyme in aqueous </w:t>
      </w:r>
      <w:proofErr w:type="spellStart"/>
      <w:r w:rsidRPr="002E582F">
        <w:rPr>
          <w:rFonts w:cstheme="minorHAnsi"/>
        </w:rPr>
        <w:t>acetonitrile</w:t>
      </w:r>
      <w:bookmarkStart w:id="22" w:name="bTBLFN1"/>
      <w:r w:rsidRPr="002E582F">
        <w:rPr>
          <w:rFonts w:cstheme="minorHAnsi"/>
        </w:rPr>
        <w:fldChar w:fldCharType="begin"/>
      </w:r>
      <w:r w:rsidRPr="002E582F">
        <w:rPr>
          <w:rFonts w:cstheme="minorHAnsi"/>
        </w:rPr>
        <w:instrText xml:space="preserve"> HYPERLINK "https://www.sciencedirect.com/science/article/pii/S0301462299001222?via%3Dihub" \l "TBLFN1" </w:instrText>
      </w:r>
      <w:r w:rsidRPr="002E582F">
        <w:rPr>
          <w:rFonts w:cstheme="minorHAnsi"/>
        </w:rPr>
        <w:fldChar w:fldCharType="separate"/>
      </w:r>
      <w:r w:rsidRPr="002E582F">
        <w:rPr>
          <w:rStyle w:val="Hyperlink"/>
          <w:u w:color="0070C0"/>
        </w:rPr>
        <w:t>a</w:t>
      </w:r>
      <w:proofErr w:type="spellEnd"/>
      <w:r w:rsidRPr="002E582F">
        <w:rPr>
          <w:rFonts w:cstheme="minorHAnsi"/>
        </w:rPr>
        <w:fldChar w:fldCharType="end"/>
      </w:r>
      <w:bookmarkEnd w:id="22"/>
    </w:p>
    <w:p w14:paraId="55250D46" w14:textId="77777777" w:rsidR="001A1CE9" w:rsidRPr="002E582F" w:rsidRDefault="001A1CE9" w:rsidP="001A1CE9">
      <w:pPr>
        <w:pStyle w:val="NoSpacing"/>
        <w:rPr>
          <w:rFonts w:cstheme="minorHAnsi"/>
        </w:rPr>
      </w:pPr>
    </w:p>
    <w:tbl>
      <w:tblPr>
        <w:tblStyle w:val="TableGridLight"/>
        <w:tblW w:w="0" w:type="auto"/>
        <w:tblLook w:val="04A0" w:firstRow="1" w:lastRow="0" w:firstColumn="1" w:lastColumn="0" w:noHBand="0" w:noVBand="1"/>
      </w:tblPr>
      <w:tblGrid>
        <w:gridCol w:w="718"/>
        <w:gridCol w:w="697"/>
        <w:gridCol w:w="721"/>
        <w:gridCol w:w="1531"/>
        <w:gridCol w:w="946"/>
        <w:gridCol w:w="1510"/>
        <w:gridCol w:w="926"/>
        <w:gridCol w:w="1202"/>
        <w:gridCol w:w="610"/>
      </w:tblGrid>
      <w:tr w:rsidR="002E582F" w:rsidRPr="002E582F" w14:paraId="3BFFB4F5" w14:textId="77777777" w:rsidTr="008B201C">
        <w:tc>
          <w:tcPr>
            <w:tcW w:w="0" w:type="auto"/>
          </w:tcPr>
          <w:p w14:paraId="43644CDE" w14:textId="2EB3ADD2" w:rsidR="008B201C" w:rsidRPr="002E582F" w:rsidRDefault="008B201C" w:rsidP="004121FA">
            <w:pPr>
              <w:jc w:val="center"/>
              <w:rPr>
                <w:rFonts w:cstheme="minorHAnsi"/>
                <w:b/>
                <w:bCs/>
              </w:rPr>
            </w:pPr>
            <w:r w:rsidRPr="002E582F">
              <w:rPr>
                <w:rStyle w:val="Emphasis"/>
                <w:rFonts w:cstheme="minorHAnsi"/>
                <w:b/>
                <w:bCs/>
              </w:rPr>
              <w:t>x</w:t>
            </w:r>
            <w:r w:rsidRPr="002E582F">
              <w:rPr>
                <w:rFonts w:cstheme="minorHAnsi"/>
                <w:b/>
                <w:bCs/>
                <w:vertAlign w:val="subscript"/>
              </w:rPr>
              <w:t>3</w:t>
            </w:r>
          </w:p>
        </w:tc>
        <w:tc>
          <w:tcPr>
            <w:tcW w:w="0" w:type="auto"/>
          </w:tcPr>
          <w:p w14:paraId="79E5C20D" w14:textId="3E200B22" w:rsidR="008B201C" w:rsidRPr="002E582F" w:rsidRDefault="008B201C" w:rsidP="004121FA">
            <w:pPr>
              <w:jc w:val="center"/>
              <w:rPr>
                <w:rFonts w:cstheme="minorHAnsi"/>
                <w:b/>
                <w:bCs/>
              </w:rPr>
            </w:pPr>
            <w:proofErr w:type="spellStart"/>
            <w:r w:rsidRPr="002E582F">
              <w:rPr>
                <w:rFonts w:cstheme="minorHAnsi"/>
                <w:b/>
                <w:bCs/>
              </w:rPr>
              <w:t>pH</w:t>
            </w:r>
            <w:r w:rsidRPr="002E582F">
              <w:rPr>
                <w:rFonts w:cstheme="minorHAnsi"/>
                <w:b/>
                <w:bCs/>
                <w:vertAlign w:val="subscript"/>
              </w:rPr>
              <w:t>real</w:t>
            </w:r>
            <w:proofErr w:type="spellEnd"/>
          </w:p>
        </w:tc>
        <w:tc>
          <w:tcPr>
            <w:tcW w:w="0" w:type="auto"/>
          </w:tcPr>
          <w:p w14:paraId="7E527204" w14:textId="6E57F9E1" w:rsidR="008B201C" w:rsidRPr="002E582F" w:rsidRDefault="008B201C" w:rsidP="004121FA">
            <w:pPr>
              <w:jc w:val="center"/>
              <w:rPr>
                <w:rFonts w:cstheme="minorHAnsi"/>
                <w:b/>
                <w:bCs/>
              </w:rPr>
            </w:pPr>
            <w:r w:rsidRPr="002E582F">
              <w:rPr>
                <w:rStyle w:val="Emphasis"/>
                <w:rFonts w:cstheme="minorHAnsi"/>
                <w:b/>
                <w:bCs/>
              </w:rPr>
              <w:t>T</w:t>
            </w:r>
            <w:r w:rsidRPr="002E582F">
              <w:rPr>
                <w:rFonts w:cstheme="minorHAnsi"/>
                <w:b/>
                <w:bCs/>
                <w:vertAlign w:val="subscript"/>
              </w:rPr>
              <w:t>d</w:t>
            </w:r>
            <w:r w:rsidRPr="002E582F">
              <w:rPr>
                <w:rFonts w:cstheme="minorHAnsi"/>
                <w:b/>
                <w:bCs/>
              </w:rPr>
              <w:t xml:space="preserve"> (K)</w:t>
            </w:r>
          </w:p>
        </w:tc>
        <w:tc>
          <w:tcPr>
            <w:tcW w:w="0" w:type="auto"/>
          </w:tcPr>
          <w:p w14:paraId="3BED090D" w14:textId="401A2779" w:rsidR="008B201C" w:rsidRPr="002E582F" w:rsidRDefault="008B201C" w:rsidP="004121FA">
            <w:pPr>
              <w:jc w:val="center"/>
              <w:rPr>
                <w:rFonts w:cstheme="minorHAnsi"/>
                <w:b/>
                <w:bCs/>
              </w:rPr>
            </w:pPr>
            <w:proofErr w:type="spellStart"/>
            <w:r w:rsidRPr="002E582F">
              <w:rPr>
                <w:rFonts w:cstheme="minorHAnsi"/>
                <w:b/>
                <w:bCs/>
              </w:rPr>
              <w:t>Δ</w:t>
            </w:r>
            <w:r w:rsidRPr="002E582F">
              <w:rPr>
                <w:rFonts w:cstheme="minorHAnsi"/>
                <w:b/>
                <w:bCs/>
                <w:vertAlign w:val="subscript"/>
              </w:rPr>
              <w:t>d</w:t>
            </w:r>
            <w:r w:rsidRPr="002E582F">
              <w:rPr>
                <w:rStyle w:val="Emphasis"/>
                <w:rFonts w:cstheme="minorHAnsi"/>
                <w:b/>
                <w:bCs/>
              </w:rPr>
              <w:t>H</w:t>
            </w:r>
            <w:r w:rsidRPr="002E582F">
              <w:rPr>
                <w:rFonts w:cstheme="minorHAnsi"/>
                <w:b/>
                <w:bCs/>
                <w:vertAlign w:val="subscript"/>
              </w:rPr>
              <w:t>cal</w:t>
            </w:r>
            <w:proofErr w:type="spellEnd"/>
            <w:r w:rsidRPr="002E582F">
              <w:rPr>
                <w:rFonts w:cstheme="minorHAnsi"/>
                <w:b/>
                <w:bCs/>
              </w:rPr>
              <w:t xml:space="preserve"> (kJ/mol)</w:t>
            </w:r>
          </w:p>
        </w:tc>
        <w:tc>
          <w:tcPr>
            <w:tcW w:w="0" w:type="auto"/>
          </w:tcPr>
          <w:p w14:paraId="0F810C78" w14:textId="466914D0" w:rsidR="008B201C" w:rsidRPr="002E582F" w:rsidRDefault="008B201C" w:rsidP="004121FA">
            <w:pPr>
              <w:jc w:val="center"/>
              <w:rPr>
                <w:rFonts w:cstheme="minorHAnsi"/>
                <w:b/>
                <w:bCs/>
              </w:rPr>
            </w:pPr>
            <w:r w:rsidRPr="002E582F">
              <w:rPr>
                <w:rFonts w:cstheme="minorHAnsi"/>
                <w:b/>
                <w:bCs/>
              </w:rPr>
              <w:t>±</w:t>
            </w:r>
            <w:proofErr w:type="spellStart"/>
            <w:r w:rsidRPr="002E582F">
              <w:rPr>
                <w:rFonts w:cstheme="minorHAnsi"/>
                <w:b/>
                <w:bCs/>
              </w:rPr>
              <w:t>δΔ</w:t>
            </w:r>
            <w:r w:rsidRPr="002E582F">
              <w:rPr>
                <w:rFonts w:cstheme="minorHAnsi"/>
                <w:b/>
                <w:bCs/>
                <w:vertAlign w:val="subscript"/>
              </w:rPr>
              <w:t>d</w:t>
            </w:r>
            <w:r w:rsidRPr="002E582F">
              <w:rPr>
                <w:rStyle w:val="Emphasis"/>
                <w:rFonts w:cstheme="minorHAnsi"/>
                <w:b/>
                <w:bCs/>
              </w:rPr>
              <w:t>H</w:t>
            </w:r>
            <w:r w:rsidRPr="002E582F">
              <w:rPr>
                <w:rFonts w:cstheme="minorHAnsi"/>
                <w:b/>
                <w:bCs/>
                <w:vertAlign w:val="subscript"/>
              </w:rPr>
              <w:t>cal</w:t>
            </w:r>
            <w:proofErr w:type="spellEnd"/>
          </w:p>
        </w:tc>
        <w:tc>
          <w:tcPr>
            <w:tcW w:w="0" w:type="auto"/>
          </w:tcPr>
          <w:p w14:paraId="64C81BC7" w14:textId="485050D2" w:rsidR="008B201C" w:rsidRPr="002E582F" w:rsidRDefault="008B201C" w:rsidP="004121FA">
            <w:pPr>
              <w:jc w:val="center"/>
              <w:rPr>
                <w:rFonts w:cstheme="minorHAnsi"/>
                <w:b/>
                <w:bCs/>
              </w:rPr>
            </w:pPr>
            <w:proofErr w:type="spellStart"/>
            <w:r w:rsidRPr="002E582F">
              <w:rPr>
                <w:rFonts w:cstheme="minorHAnsi"/>
                <w:b/>
                <w:bCs/>
              </w:rPr>
              <w:t>Δ</w:t>
            </w:r>
            <w:r w:rsidRPr="002E582F">
              <w:rPr>
                <w:rFonts w:cstheme="minorHAnsi"/>
                <w:b/>
                <w:bCs/>
                <w:vertAlign w:val="subscript"/>
              </w:rPr>
              <w:t>d</w:t>
            </w:r>
            <w:r w:rsidRPr="002E582F">
              <w:rPr>
                <w:rStyle w:val="Emphasis"/>
                <w:rFonts w:cstheme="minorHAnsi"/>
                <w:b/>
                <w:bCs/>
              </w:rPr>
              <w:t>H</w:t>
            </w:r>
            <w:r w:rsidRPr="002E582F">
              <w:rPr>
                <w:rFonts w:cstheme="minorHAnsi"/>
                <w:b/>
                <w:bCs/>
                <w:vertAlign w:val="subscript"/>
              </w:rPr>
              <w:t>vh</w:t>
            </w:r>
            <w:proofErr w:type="spellEnd"/>
            <w:r w:rsidRPr="002E582F">
              <w:rPr>
                <w:rFonts w:cstheme="minorHAnsi"/>
                <w:b/>
                <w:bCs/>
              </w:rPr>
              <w:t xml:space="preserve"> (kJ/mol)</w:t>
            </w:r>
          </w:p>
        </w:tc>
        <w:tc>
          <w:tcPr>
            <w:tcW w:w="0" w:type="auto"/>
          </w:tcPr>
          <w:p w14:paraId="6BDE865E" w14:textId="4C395949" w:rsidR="008B201C" w:rsidRPr="002E582F" w:rsidRDefault="008B201C" w:rsidP="004121FA">
            <w:pPr>
              <w:jc w:val="center"/>
              <w:rPr>
                <w:rFonts w:cstheme="minorHAnsi"/>
                <w:b/>
                <w:bCs/>
              </w:rPr>
            </w:pPr>
            <w:r w:rsidRPr="002E582F">
              <w:rPr>
                <w:rFonts w:cstheme="minorHAnsi"/>
                <w:b/>
                <w:bCs/>
              </w:rPr>
              <w:t>±</w:t>
            </w:r>
            <w:proofErr w:type="spellStart"/>
            <w:r w:rsidRPr="002E582F">
              <w:rPr>
                <w:rFonts w:cstheme="minorHAnsi"/>
                <w:b/>
                <w:bCs/>
              </w:rPr>
              <w:t>δΔ</w:t>
            </w:r>
            <w:r w:rsidRPr="002E582F">
              <w:rPr>
                <w:rFonts w:cstheme="minorHAnsi"/>
                <w:b/>
                <w:bCs/>
                <w:vertAlign w:val="subscript"/>
              </w:rPr>
              <w:t>d</w:t>
            </w:r>
            <w:r w:rsidRPr="002E582F">
              <w:rPr>
                <w:rStyle w:val="Emphasis"/>
                <w:rFonts w:cstheme="minorHAnsi"/>
                <w:b/>
                <w:bCs/>
              </w:rPr>
              <w:t>H</w:t>
            </w:r>
            <w:r w:rsidRPr="002E582F">
              <w:rPr>
                <w:rFonts w:cstheme="minorHAnsi"/>
                <w:b/>
                <w:bCs/>
                <w:vertAlign w:val="subscript"/>
              </w:rPr>
              <w:t>vh</w:t>
            </w:r>
            <w:proofErr w:type="spellEnd"/>
          </w:p>
        </w:tc>
        <w:tc>
          <w:tcPr>
            <w:tcW w:w="0" w:type="auto"/>
          </w:tcPr>
          <w:p w14:paraId="52D5C5A0" w14:textId="0D317774" w:rsidR="008B201C" w:rsidRPr="002E582F" w:rsidRDefault="008B201C" w:rsidP="004121FA">
            <w:pPr>
              <w:jc w:val="center"/>
              <w:rPr>
                <w:rFonts w:cstheme="minorHAnsi"/>
                <w:b/>
                <w:bCs/>
              </w:rPr>
            </w:pPr>
            <w:proofErr w:type="spellStart"/>
            <w:r w:rsidRPr="002E582F">
              <w:rPr>
                <w:rFonts w:cstheme="minorHAnsi"/>
                <w:b/>
                <w:bCs/>
              </w:rPr>
              <w:t>Δ</w:t>
            </w:r>
            <w:r w:rsidRPr="002E582F">
              <w:rPr>
                <w:rFonts w:cstheme="minorHAnsi"/>
                <w:b/>
                <w:bCs/>
                <w:vertAlign w:val="subscript"/>
              </w:rPr>
              <w:t>d</w:t>
            </w:r>
            <w:r w:rsidRPr="002E582F">
              <w:rPr>
                <w:rFonts w:cstheme="minorHAnsi"/>
                <w:b/>
                <w:bCs/>
              </w:rPr>
              <w:t>H</w:t>
            </w:r>
            <w:r w:rsidRPr="002E582F">
              <w:rPr>
                <w:rFonts w:cstheme="minorHAnsi"/>
                <w:b/>
                <w:bCs/>
                <w:vertAlign w:val="subscript"/>
              </w:rPr>
              <w:t>vh</w:t>
            </w:r>
            <w:r w:rsidRPr="002E582F">
              <w:rPr>
                <w:rFonts w:cstheme="minorHAnsi"/>
                <w:b/>
                <w:bCs/>
              </w:rPr>
              <w:t>Δ</w:t>
            </w:r>
            <w:r w:rsidRPr="002E582F">
              <w:rPr>
                <w:rFonts w:cstheme="minorHAnsi"/>
                <w:b/>
                <w:bCs/>
                <w:vertAlign w:val="subscript"/>
              </w:rPr>
              <w:t>d</w:t>
            </w:r>
            <w:r w:rsidRPr="002E582F">
              <w:rPr>
                <w:rFonts w:cstheme="minorHAnsi"/>
                <w:b/>
                <w:bCs/>
              </w:rPr>
              <w:t>H</w:t>
            </w:r>
            <w:r w:rsidRPr="002E582F">
              <w:rPr>
                <w:rFonts w:cstheme="minorHAnsi"/>
                <w:b/>
                <w:bCs/>
                <w:vertAlign w:val="subscript"/>
              </w:rPr>
              <w:t>cal</w:t>
            </w:r>
            <w:proofErr w:type="spellEnd"/>
          </w:p>
        </w:tc>
        <w:tc>
          <w:tcPr>
            <w:tcW w:w="0" w:type="auto"/>
          </w:tcPr>
          <w:p w14:paraId="6E0B602B" w14:textId="58D304A8" w:rsidR="008B201C" w:rsidRPr="002E582F" w:rsidRDefault="008B201C" w:rsidP="004121FA">
            <w:pPr>
              <w:jc w:val="center"/>
              <w:rPr>
                <w:rFonts w:cstheme="minorHAnsi"/>
                <w:b/>
                <w:bCs/>
              </w:rPr>
            </w:pPr>
            <w:r w:rsidRPr="002E582F">
              <w:rPr>
                <w:rFonts w:cstheme="minorHAnsi"/>
                <w:b/>
                <w:bCs/>
              </w:rPr>
              <w:t>±δ</w:t>
            </w:r>
          </w:p>
        </w:tc>
      </w:tr>
      <w:tr w:rsidR="002E582F" w:rsidRPr="002E582F" w14:paraId="7E44739A" w14:textId="3D82AD4A" w:rsidTr="008B201C">
        <w:tc>
          <w:tcPr>
            <w:tcW w:w="0" w:type="auto"/>
            <w:hideMark/>
          </w:tcPr>
          <w:p w14:paraId="3E226CC0" w14:textId="77777777" w:rsidR="008B201C" w:rsidRPr="002E582F" w:rsidRDefault="008B201C" w:rsidP="004121FA">
            <w:pPr>
              <w:jc w:val="center"/>
              <w:rPr>
                <w:rFonts w:cstheme="minorHAnsi"/>
                <w:b/>
                <w:bCs/>
              </w:rPr>
            </w:pPr>
            <w:r w:rsidRPr="002E582F">
              <w:rPr>
                <w:rFonts w:cstheme="minorHAnsi"/>
                <w:b/>
                <w:bCs/>
              </w:rPr>
              <w:t>0</w:t>
            </w:r>
          </w:p>
        </w:tc>
        <w:tc>
          <w:tcPr>
            <w:tcW w:w="0" w:type="auto"/>
            <w:hideMark/>
          </w:tcPr>
          <w:p w14:paraId="49B2C675" w14:textId="77777777" w:rsidR="008B201C" w:rsidRPr="002E582F" w:rsidRDefault="008B201C" w:rsidP="004121FA">
            <w:pPr>
              <w:jc w:val="center"/>
              <w:rPr>
                <w:rFonts w:cstheme="minorHAnsi"/>
                <w:b/>
                <w:bCs/>
              </w:rPr>
            </w:pPr>
            <w:r w:rsidRPr="002E582F">
              <w:rPr>
                <w:rFonts w:cstheme="minorHAnsi"/>
                <w:b/>
                <w:bCs/>
              </w:rPr>
              <w:t>4.54</w:t>
            </w:r>
          </w:p>
        </w:tc>
        <w:tc>
          <w:tcPr>
            <w:tcW w:w="0" w:type="auto"/>
            <w:hideMark/>
          </w:tcPr>
          <w:p w14:paraId="6A7465FF" w14:textId="77777777" w:rsidR="008B201C" w:rsidRPr="002E582F" w:rsidRDefault="008B201C" w:rsidP="004121FA">
            <w:pPr>
              <w:jc w:val="center"/>
              <w:rPr>
                <w:rFonts w:cstheme="minorHAnsi"/>
                <w:b/>
                <w:bCs/>
              </w:rPr>
            </w:pPr>
            <w:r w:rsidRPr="002E582F">
              <w:rPr>
                <w:rFonts w:cstheme="minorHAnsi"/>
                <w:b/>
                <w:bCs/>
              </w:rPr>
              <w:t>350.7</w:t>
            </w:r>
          </w:p>
        </w:tc>
        <w:tc>
          <w:tcPr>
            <w:tcW w:w="0" w:type="auto"/>
            <w:hideMark/>
          </w:tcPr>
          <w:p w14:paraId="0E79CC45" w14:textId="77777777" w:rsidR="008B201C" w:rsidRPr="002E582F" w:rsidRDefault="008B201C" w:rsidP="004121FA">
            <w:pPr>
              <w:jc w:val="center"/>
              <w:rPr>
                <w:rFonts w:cstheme="minorHAnsi"/>
                <w:b/>
                <w:bCs/>
              </w:rPr>
            </w:pPr>
            <w:r w:rsidRPr="002E582F">
              <w:rPr>
                <w:rFonts w:cstheme="minorHAnsi"/>
                <w:b/>
                <w:bCs/>
              </w:rPr>
              <w:t>489</w:t>
            </w:r>
          </w:p>
        </w:tc>
        <w:tc>
          <w:tcPr>
            <w:tcW w:w="0" w:type="auto"/>
            <w:hideMark/>
          </w:tcPr>
          <w:p w14:paraId="719E245E" w14:textId="77777777" w:rsidR="008B201C" w:rsidRPr="002E582F" w:rsidRDefault="008B201C" w:rsidP="004121FA">
            <w:pPr>
              <w:jc w:val="center"/>
              <w:rPr>
                <w:rFonts w:cstheme="minorHAnsi"/>
                <w:b/>
                <w:bCs/>
              </w:rPr>
            </w:pPr>
            <w:r w:rsidRPr="002E582F">
              <w:rPr>
                <w:rFonts w:cstheme="minorHAnsi"/>
                <w:b/>
                <w:bCs/>
              </w:rPr>
              <w:t>5</w:t>
            </w:r>
          </w:p>
        </w:tc>
        <w:tc>
          <w:tcPr>
            <w:tcW w:w="0" w:type="auto"/>
            <w:hideMark/>
          </w:tcPr>
          <w:p w14:paraId="5AE617EB" w14:textId="77777777" w:rsidR="008B201C" w:rsidRPr="002E582F" w:rsidRDefault="008B201C" w:rsidP="004121FA">
            <w:pPr>
              <w:jc w:val="center"/>
              <w:rPr>
                <w:rFonts w:cstheme="minorHAnsi"/>
                <w:b/>
                <w:bCs/>
              </w:rPr>
            </w:pPr>
            <w:r w:rsidRPr="002E582F">
              <w:rPr>
                <w:rFonts w:cstheme="minorHAnsi"/>
                <w:b/>
                <w:bCs/>
              </w:rPr>
              <w:t>520</w:t>
            </w:r>
          </w:p>
        </w:tc>
        <w:tc>
          <w:tcPr>
            <w:tcW w:w="0" w:type="auto"/>
            <w:hideMark/>
          </w:tcPr>
          <w:p w14:paraId="48307042" w14:textId="77777777" w:rsidR="008B201C" w:rsidRPr="002E582F" w:rsidRDefault="008B201C" w:rsidP="004121FA">
            <w:pPr>
              <w:jc w:val="center"/>
              <w:rPr>
                <w:rFonts w:cstheme="minorHAnsi"/>
                <w:b/>
                <w:bCs/>
              </w:rPr>
            </w:pPr>
            <w:r w:rsidRPr="002E582F">
              <w:rPr>
                <w:rFonts w:cstheme="minorHAnsi"/>
                <w:b/>
                <w:bCs/>
              </w:rPr>
              <w:t>4</w:t>
            </w:r>
          </w:p>
        </w:tc>
        <w:tc>
          <w:tcPr>
            <w:tcW w:w="0" w:type="auto"/>
            <w:hideMark/>
          </w:tcPr>
          <w:p w14:paraId="054F5E4F" w14:textId="77777777" w:rsidR="008B201C" w:rsidRPr="002E582F" w:rsidRDefault="008B201C" w:rsidP="004121FA">
            <w:pPr>
              <w:jc w:val="center"/>
              <w:rPr>
                <w:rFonts w:cstheme="minorHAnsi"/>
                <w:b/>
                <w:bCs/>
              </w:rPr>
            </w:pPr>
            <w:r w:rsidRPr="002E582F">
              <w:rPr>
                <w:rFonts w:cstheme="minorHAnsi"/>
                <w:b/>
                <w:bCs/>
              </w:rPr>
              <w:t>1.06</w:t>
            </w:r>
          </w:p>
        </w:tc>
        <w:tc>
          <w:tcPr>
            <w:tcW w:w="0" w:type="auto"/>
            <w:hideMark/>
          </w:tcPr>
          <w:p w14:paraId="50E1B75E" w14:textId="77777777" w:rsidR="008B201C" w:rsidRPr="002E582F" w:rsidRDefault="008B201C" w:rsidP="004121FA">
            <w:pPr>
              <w:jc w:val="center"/>
              <w:rPr>
                <w:rFonts w:cstheme="minorHAnsi"/>
                <w:b/>
                <w:bCs/>
              </w:rPr>
            </w:pPr>
            <w:r w:rsidRPr="002E582F">
              <w:rPr>
                <w:rFonts w:cstheme="minorHAnsi"/>
                <w:b/>
                <w:bCs/>
              </w:rPr>
              <w:t>0.02</w:t>
            </w:r>
          </w:p>
        </w:tc>
      </w:tr>
      <w:tr w:rsidR="002E582F" w:rsidRPr="002E582F" w14:paraId="31338550" w14:textId="77777777" w:rsidTr="008B201C">
        <w:tc>
          <w:tcPr>
            <w:tcW w:w="0" w:type="auto"/>
            <w:hideMark/>
          </w:tcPr>
          <w:p w14:paraId="2313CEB6" w14:textId="77777777" w:rsidR="004121FA" w:rsidRPr="002E582F" w:rsidRDefault="004121FA" w:rsidP="004121FA">
            <w:pPr>
              <w:rPr>
                <w:rFonts w:cstheme="minorHAnsi"/>
              </w:rPr>
            </w:pPr>
            <w:r w:rsidRPr="002E582F">
              <w:rPr>
                <w:rFonts w:cstheme="minorHAnsi"/>
              </w:rPr>
              <w:t>0</w:t>
            </w:r>
          </w:p>
        </w:tc>
        <w:tc>
          <w:tcPr>
            <w:tcW w:w="0" w:type="auto"/>
            <w:hideMark/>
          </w:tcPr>
          <w:p w14:paraId="49EDE805" w14:textId="77777777" w:rsidR="004121FA" w:rsidRPr="002E582F" w:rsidRDefault="004121FA" w:rsidP="004121FA">
            <w:pPr>
              <w:rPr>
                <w:rFonts w:cstheme="minorHAnsi"/>
              </w:rPr>
            </w:pPr>
            <w:r w:rsidRPr="002E582F">
              <w:rPr>
                <w:rFonts w:cstheme="minorHAnsi"/>
              </w:rPr>
              <w:t>4.54</w:t>
            </w:r>
          </w:p>
        </w:tc>
        <w:tc>
          <w:tcPr>
            <w:tcW w:w="0" w:type="auto"/>
            <w:hideMark/>
          </w:tcPr>
          <w:p w14:paraId="46EAE1BB" w14:textId="77777777" w:rsidR="004121FA" w:rsidRPr="002E582F" w:rsidRDefault="004121FA" w:rsidP="004121FA">
            <w:pPr>
              <w:rPr>
                <w:rFonts w:cstheme="minorHAnsi"/>
              </w:rPr>
            </w:pPr>
            <w:r w:rsidRPr="002E582F">
              <w:rPr>
                <w:rFonts w:cstheme="minorHAnsi"/>
              </w:rPr>
              <w:t>350.7</w:t>
            </w:r>
          </w:p>
        </w:tc>
        <w:tc>
          <w:tcPr>
            <w:tcW w:w="0" w:type="auto"/>
            <w:hideMark/>
          </w:tcPr>
          <w:p w14:paraId="3BE29B93" w14:textId="77777777" w:rsidR="004121FA" w:rsidRPr="002E582F" w:rsidRDefault="004121FA" w:rsidP="004121FA">
            <w:pPr>
              <w:rPr>
                <w:rFonts w:cstheme="minorHAnsi"/>
              </w:rPr>
            </w:pPr>
            <w:r w:rsidRPr="002E582F">
              <w:rPr>
                <w:rFonts w:cstheme="minorHAnsi"/>
              </w:rPr>
              <w:t>505</w:t>
            </w:r>
          </w:p>
        </w:tc>
        <w:tc>
          <w:tcPr>
            <w:tcW w:w="0" w:type="auto"/>
            <w:hideMark/>
          </w:tcPr>
          <w:p w14:paraId="7F772BAB" w14:textId="77777777" w:rsidR="004121FA" w:rsidRPr="002E582F" w:rsidRDefault="004121FA" w:rsidP="004121FA">
            <w:pPr>
              <w:rPr>
                <w:rFonts w:cstheme="minorHAnsi"/>
              </w:rPr>
            </w:pPr>
            <w:r w:rsidRPr="002E582F">
              <w:rPr>
                <w:rFonts w:cstheme="minorHAnsi"/>
              </w:rPr>
              <w:t>23</w:t>
            </w:r>
          </w:p>
        </w:tc>
        <w:tc>
          <w:tcPr>
            <w:tcW w:w="0" w:type="auto"/>
            <w:hideMark/>
          </w:tcPr>
          <w:p w14:paraId="19D33416" w14:textId="77777777" w:rsidR="004121FA" w:rsidRPr="002E582F" w:rsidRDefault="004121FA" w:rsidP="004121FA">
            <w:pPr>
              <w:rPr>
                <w:rFonts w:cstheme="minorHAnsi"/>
              </w:rPr>
            </w:pPr>
            <w:r w:rsidRPr="002E582F">
              <w:rPr>
                <w:rFonts w:cstheme="minorHAnsi"/>
              </w:rPr>
              <w:t>504</w:t>
            </w:r>
          </w:p>
        </w:tc>
        <w:tc>
          <w:tcPr>
            <w:tcW w:w="0" w:type="auto"/>
            <w:hideMark/>
          </w:tcPr>
          <w:p w14:paraId="5681F84C" w14:textId="77777777" w:rsidR="004121FA" w:rsidRPr="002E582F" w:rsidRDefault="004121FA" w:rsidP="004121FA">
            <w:pPr>
              <w:rPr>
                <w:rFonts w:cstheme="minorHAnsi"/>
              </w:rPr>
            </w:pPr>
            <w:r w:rsidRPr="002E582F">
              <w:rPr>
                <w:rFonts w:cstheme="minorHAnsi"/>
              </w:rPr>
              <w:t>14</w:t>
            </w:r>
          </w:p>
        </w:tc>
        <w:tc>
          <w:tcPr>
            <w:tcW w:w="0" w:type="auto"/>
            <w:hideMark/>
          </w:tcPr>
          <w:p w14:paraId="531F6050" w14:textId="77777777" w:rsidR="004121FA" w:rsidRPr="002E582F" w:rsidRDefault="004121FA" w:rsidP="004121FA">
            <w:pPr>
              <w:rPr>
                <w:rFonts w:cstheme="minorHAnsi"/>
              </w:rPr>
            </w:pPr>
            <w:r w:rsidRPr="002E582F">
              <w:rPr>
                <w:rFonts w:cstheme="minorHAnsi"/>
              </w:rPr>
              <w:t>1.00</w:t>
            </w:r>
          </w:p>
        </w:tc>
        <w:tc>
          <w:tcPr>
            <w:tcW w:w="0" w:type="auto"/>
            <w:hideMark/>
          </w:tcPr>
          <w:p w14:paraId="75BEBBB2" w14:textId="77777777" w:rsidR="004121FA" w:rsidRPr="002E582F" w:rsidRDefault="004121FA" w:rsidP="004121FA">
            <w:pPr>
              <w:rPr>
                <w:rFonts w:cstheme="minorHAnsi"/>
              </w:rPr>
            </w:pPr>
            <w:r w:rsidRPr="002E582F">
              <w:rPr>
                <w:rFonts w:cstheme="minorHAnsi"/>
              </w:rPr>
              <w:t>0.07</w:t>
            </w:r>
          </w:p>
        </w:tc>
      </w:tr>
      <w:tr w:rsidR="002E582F" w:rsidRPr="002E582F" w14:paraId="75E9FBFE" w14:textId="77777777" w:rsidTr="008B201C">
        <w:tc>
          <w:tcPr>
            <w:tcW w:w="0" w:type="auto"/>
            <w:hideMark/>
          </w:tcPr>
          <w:p w14:paraId="208E2C66" w14:textId="77777777" w:rsidR="004121FA" w:rsidRPr="002E582F" w:rsidRDefault="004121FA" w:rsidP="004121FA">
            <w:pPr>
              <w:rPr>
                <w:rFonts w:cstheme="minorHAnsi"/>
              </w:rPr>
            </w:pPr>
            <w:r w:rsidRPr="002E582F">
              <w:rPr>
                <w:rFonts w:cstheme="minorHAnsi"/>
              </w:rPr>
              <w:t>0</w:t>
            </w:r>
          </w:p>
        </w:tc>
        <w:tc>
          <w:tcPr>
            <w:tcW w:w="0" w:type="auto"/>
            <w:hideMark/>
          </w:tcPr>
          <w:p w14:paraId="094A12D5" w14:textId="77777777" w:rsidR="004121FA" w:rsidRPr="002E582F" w:rsidRDefault="004121FA" w:rsidP="004121FA">
            <w:pPr>
              <w:rPr>
                <w:rFonts w:cstheme="minorHAnsi"/>
              </w:rPr>
            </w:pPr>
            <w:r w:rsidRPr="002E582F">
              <w:rPr>
                <w:rFonts w:cstheme="minorHAnsi"/>
              </w:rPr>
              <w:t>4.54</w:t>
            </w:r>
          </w:p>
        </w:tc>
        <w:tc>
          <w:tcPr>
            <w:tcW w:w="0" w:type="auto"/>
            <w:hideMark/>
          </w:tcPr>
          <w:p w14:paraId="79C13DAE" w14:textId="77777777" w:rsidR="004121FA" w:rsidRPr="002E582F" w:rsidRDefault="004121FA" w:rsidP="004121FA">
            <w:pPr>
              <w:rPr>
                <w:rFonts w:cstheme="minorHAnsi"/>
              </w:rPr>
            </w:pPr>
            <w:r w:rsidRPr="002E582F">
              <w:rPr>
                <w:rFonts w:cstheme="minorHAnsi"/>
              </w:rPr>
              <w:t>350.7</w:t>
            </w:r>
          </w:p>
        </w:tc>
        <w:tc>
          <w:tcPr>
            <w:tcW w:w="0" w:type="auto"/>
            <w:hideMark/>
          </w:tcPr>
          <w:p w14:paraId="05684748" w14:textId="77777777" w:rsidR="004121FA" w:rsidRPr="002E582F" w:rsidRDefault="004121FA" w:rsidP="004121FA">
            <w:pPr>
              <w:rPr>
                <w:rFonts w:cstheme="minorHAnsi"/>
              </w:rPr>
            </w:pPr>
            <w:r w:rsidRPr="002E582F">
              <w:rPr>
                <w:rFonts w:cstheme="minorHAnsi"/>
              </w:rPr>
              <w:t>495</w:t>
            </w:r>
          </w:p>
        </w:tc>
        <w:tc>
          <w:tcPr>
            <w:tcW w:w="0" w:type="auto"/>
            <w:hideMark/>
          </w:tcPr>
          <w:p w14:paraId="0C834D6E" w14:textId="77777777" w:rsidR="004121FA" w:rsidRPr="002E582F" w:rsidRDefault="004121FA" w:rsidP="004121FA">
            <w:pPr>
              <w:rPr>
                <w:rFonts w:cstheme="minorHAnsi"/>
              </w:rPr>
            </w:pPr>
            <w:r w:rsidRPr="002E582F">
              <w:rPr>
                <w:rFonts w:cstheme="minorHAnsi"/>
              </w:rPr>
              <w:t>17</w:t>
            </w:r>
          </w:p>
        </w:tc>
        <w:tc>
          <w:tcPr>
            <w:tcW w:w="0" w:type="auto"/>
            <w:hideMark/>
          </w:tcPr>
          <w:p w14:paraId="243E3840" w14:textId="77777777" w:rsidR="004121FA" w:rsidRPr="002E582F" w:rsidRDefault="004121FA" w:rsidP="004121FA">
            <w:pPr>
              <w:rPr>
                <w:rFonts w:cstheme="minorHAnsi"/>
              </w:rPr>
            </w:pPr>
            <w:r w:rsidRPr="002E582F">
              <w:rPr>
                <w:rFonts w:cstheme="minorHAnsi"/>
              </w:rPr>
              <w:t>502</w:t>
            </w:r>
          </w:p>
        </w:tc>
        <w:tc>
          <w:tcPr>
            <w:tcW w:w="0" w:type="auto"/>
            <w:hideMark/>
          </w:tcPr>
          <w:p w14:paraId="0200A713" w14:textId="77777777" w:rsidR="004121FA" w:rsidRPr="002E582F" w:rsidRDefault="004121FA" w:rsidP="004121FA">
            <w:pPr>
              <w:rPr>
                <w:rFonts w:cstheme="minorHAnsi"/>
              </w:rPr>
            </w:pPr>
            <w:r w:rsidRPr="002E582F">
              <w:rPr>
                <w:rFonts w:cstheme="minorHAnsi"/>
              </w:rPr>
              <w:t>10</w:t>
            </w:r>
          </w:p>
        </w:tc>
        <w:tc>
          <w:tcPr>
            <w:tcW w:w="0" w:type="auto"/>
            <w:hideMark/>
          </w:tcPr>
          <w:p w14:paraId="6E1643BD" w14:textId="77777777" w:rsidR="004121FA" w:rsidRPr="002E582F" w:rsidRDefault="004121FA" w:rsidP="004121FA">
            <w:pPr>
              <w:rPr>
                <w:rFonts w:cstheme="minorHAnsi"/>
              </w:rPr>
            </w:pPr>
            <w:r w:rsidRPr="002E582F">
              <w:rPr>
                <w:rFonts w:cstheme="minorHAnsi"/>
              </w:rPr>
              <w:t>1.01</w:t>
            </w:r>
          </w:p>
        </w:tc>
        <w:tc>
          <w:tcPr>
            <w:tcW w:w="0" w:type="auto"/>
            <w:hideMark/>
          </w:tcPr>
          <w:p w14:paraId="6731A092" w14:textId="77777777" w:rsidR="004121FA" w:rsidRPr="002E582F" w:rsidRDefault="004121FA" w:rsidP="004121FA">
            <w:pPr>
              <w:rPr>
                <w:rFonts w:cstheme="minorHAnsi"/>
              </w:rPr>
            </w:pPr>
            <w:r w:rsidRPr="002E582F">
              <w:rPr>
                <w:rFonts w:cstheme="minorHAnsi"/>
              </w:rPr>
              <w:t>0.05</w:t>
            </w:r>
          </w:p>
        </w:tc>
      </w:tr>
      <w:tr w:rsidR="002E582F" w:rsidRPr="002E582F" w14:paraId="77F793BD" w14:textId="77777777" w:rsidTr="008B201C">
        <w:tc>
          <w:tcPr>
            <w:tcW w:w="0" w:type="auto"/>
            <w:hideMark/>
          </w:tcPr>
          <w:p w14:paraId="2C754240" w14:textId="77777777" w:rsidR="004121FA" w:rsidRPr="002E582F" w:rsidRDefault="004121FA" w:rsidP="004121FA">
            <w:pPr>
              <w:rPr>
                <w:rFonts w:cstheme="minorHAnsi"/>
              </w:rPr>
            </w:pPr>
            <w:r w:rsidRPr="002E582F">
              <w:rPr>
                <w:rFonts w:cstheme="minorHAnsi"/>
              </w:rPr>
              <w:t>0</w:t>
            </w:r>
          </w:p>
        </w:tc>
        <w:tc>
          <w:tcPr>
            <w:tcW w:w="0" w:type="auto"/>
            <w:hideMark/>
          </w:tcPr>
          <w:p w14:paraId="297B5835" w14:textId="77777777" w:rsidR="004121FA" w:rsidRPr="002E582F" w:rsidRDefault="004121FA" w:rsidP="004121FA">
            <w:pPr>
              <w:rPr>
                <w:rFonts w:cstheme="minorHAnsi"/>
              </w:rPr>
            </w:pPr>
            <w:r w:rsidRPr="002E582F">
              <w:rPr>
                <w:rFonts w:cstheme="minorHAnsi"/>
              </w:rPr>
              <w:t>3.83</w:t>
            </w:r>
          </w:p>
        </w:tc>
        <w:tc>
          <w:tcPr>
            <w:tcW w:w="0" w:type="auto"/>
            <w:hideMark/>
          </w:tcPr>
          <w:p w14:paraId="7BF3C39D" w14:textId="77777777" w:rsidR="004121FA" w:rsidRPr="002E582F" w:rsidRDefault="004121FA" w:rsidP="004121FA">
            <w:pPr>
              <w:rPr>
                <w:rFonts w:cstheme="minorHAnsi"/>
              </w:rPr>
            </w:pPr>
            <w:r w:rsidRPr="002E582F">
              <w:rPr>
                <w:rFonts w:cstheme="minorHAnsi"/>
              </w:rPr>
              <w:t>349.5</w:t>
            </w:r>
          </w:p>
        </w:tc>
        <w:tc>
          <w:tcPr>
            <w:tcW w:w="0" w:type="auto"/>
            <w:hideMark/>
          </w:tcPr>
          <w:p w14:paraId="51A4607C" w14:textId="77777777" w:rsidR="004121FA" w:rsidRPr="002E582F" w:rsidRDefault="004121FA" w:rsidP="004121FA">
            <w:pPr>
              <w:rPr>
                <w:rFonts w:cstheme="minorHAnsi"/>
              </w:rPr>
            </w:pPr>
            <w:r w:rsidRPr="002E582F">
              <w:rPr>
                <w:rFonts w:cstheme="minorHAnsi"/>
              </w:rPr>
              <w:t>493</w:t>
            </w:r>
          </w:p>
        </w:tc>
        <w:tc>
          <w:tcPr>
            <w:tcW w:w="0" w:type="auto"/>
            <w:hideMark/>
          </w:tcPr>
          <w:p w14:paraId="2A165807" w14:textId="77777777" w:rsidR="004121FA" w:rsidRPr="002E582F" w:rsidRDefault="004121FA" w:rsidP="004121FA">
            <w:pPr>
              <w:rPr>
                <w:rFonts w:cstheme="minorHAnsi"/>
              </w:rPr>
            </w:pPr>
            <w:r w:rsidRPr="002E582F">
              <w:rPr>
                <w:rFonts w:cstheme="minorHAnsi"/>
              </w:rPr>
              <w:t>17</w:t>
            </w:r>
          </w:p>
        </w:tc>
        <w:tc>
          <w:tcPr>
            <w:tcW w:w="0" w:type="auto"/>
            <w:hideMark/>
          </w:tcPr>
          <w:p w14:paraId="363BDC5C" w14:textId="77777777" w:rsidR="004121FA" w:rsidRPr="002E582F" w:rsidRDefault="004121FA" w:rsidP="004121FA">
            <w:pPr>
              <w:rPr>
                <w:rFonts w:cstheme="minorHAnsi"/>
              </w:rPr>
            </w:pPr>
            <w:r w:rsidRPr="002E582F">
              <w:rPr>
                <w:rFonts w:cstheme="minorHAnsi"/>
              </w:rPr>
              <w:t>510</w:t>
            </w:r>
          </w:p>
        </w:tc>
        <w:tc>
          <w:tcPr>
            <w:tcW w:w="0" w:type="auto"/>
            <w:hideMark/>
          </w:tcPr>
          <w:p w14:paraId="31818AC4" w14:textId="77777777" w:rsidR="004121FA" w:rsidRPr="002E582F" w:rsidRDefault="004121FA" w:rsidP="004121FA">
            <w:pPr>
              <w:rPr>
                <w:rFonts w:cstheme="minorHAnsi"/>
              </w:rPr>
            </w:pPr>
            <w:r w:rsidRPr="002E582F">
              <w:rPr>
                <w:rFonts w:cstheme="minorHAnsi"/>
              </w:rPr>
              <w:t>12</w:t>
            </w:r>
          </w:p>
        </w:tc>
        <w:tc>
          <w:tcPr>
            <w:tcW w:w="0" w:type="auto"/>
            <w:hideMark/>
          </w:tcPr>
          <w:p w14:paraId="51B556C5" w14:textId="77777777" w:rsidR="004121FA" w:rsidRPr="002E582F" w:rsidRDefault="004121FA" w:rsidP="004121FA">
            <w:pPr>
              <w:rPr>
                <w:rFonts w:cstheme="minorHAnsi"/>
              </w:rPr>
            </w:pPr>
            <w:r w:rsidRPr="002E582F">
              <w:rPr>
                <w:rFonts w:cstheme="minorHAnsi"/>
              </w:rPr>
              <w:t>1.04</w:t>
            </w:r>
          </w:p>
        </w:tc>
        <w:tc>
          <w:tcPr>
            <w:tcW w:w="0" w:type="auto"/>
            <w:hideMark/>
          </w:tcPr>
          <w:p w14:paraId="34CEAE0A" w14:textId="77777777" w:rsidR="004121FA" w:rsidRPr="002E582F" w:rsidRDefault="004121FA" w:rsidP="004121FA">
            <w:pPr>
              <w:rPr>
                <w:rFonts w:cstheme="minorHAnsi"/>
              </w:rPr>
            </w:pPr>
            <w:r w:rsidRPr="002E582F">
              <w:rPr>
                <w:rFonts w:cstheme="minorHAnsi"/>
              </w:rPr>
              <w:t>0.06</w:t>
            </w:r>
          </w:p>
        </w:tc>
      </w:tr>
      <w:tr w:rsidR="002E582F" w:rsidRPr="002E582F" w14:paraId="4956CC94" w14:textId="77777777" w:rsidTr="008B201C">
        <w:tc>
          <w:tcPr>
            <w:tcW w:w="0" w:type="auto"/>
            <w:hideMark/>
          </w:tcPr>
          <w:p w14:paraId="6FEBBF41" w14:textId="77777777" w:rsidR="004121FA" w:rsidRPr="002E582F" w:rsidRDefault="004121FA" w:rsidP="004121FA">
            <w:pPr>
              <w:rPr>
                <w:rFonts w:cstheme="minorHAnsi"/>
              </w:rPr>
            </w:pPr>
            <w:r w:rsidRPr="002E582F">
              <w:rPr>
                <w:rFonts w:cstheme="minorHAnsi"/>
              </w:rPr>
              <w:t>0</w:t>
            </w:r>
          </w:p>
        </w:tc>
        <w:tc>
          <w:tcPr>
            <w:tcW w:w="0" w:type="auto"/>
            <w:hideMark/>
          </w:tcPr>
          <w:p w14:paraId="42151BB8" w14:textId="77777777" w:rsidR="004121FA" w:rsidRPr="002E582F" w:rsidRDefault="004121FA" w:rsidP="004121FA">
            <w:pPr>
              <w:rPr>
                <w:rFonts w:cstheme="minorHAnsi"/>
              </w:rPr>
            </w:pPr>
            <w:r w:rsidRPr="002E582F">
              <w:rPr>
                <w:rFonts w:cstheme="minorHAnsi"/>
              </w:rPr>
              <w:t>3.83</w:t>
            </w:r>
          </w:p>
        </w:tc>
        <w:tc>
          <w:tcPr>
            <w:tcW w:w="0" w:type="auto"/>
            <w:hideMark/>
          </w:tcPr>
          <w:p w14:paraId="3ED54C78" w14:textId="77777777" w:rsidR="004121FA" w:rsidRPr="002E582F" w:rsidRDefault="004121FA" w:rsidP="004121FA">
            <w:pPr>
              <w:rPr>
                <w:rFonts w:cstheme="minorHAnsi"/>
              </w:rPr>
            </w:pPr>
            <w:r w:rsidRPr="002E582F">
              <w:rPr>
                <w:rFonts w:cstheme="minorHAnsi"/>
              </w:rPr>
              <w:t>349.5</w:t>
            </w:r>
          </w:p>
        </w:tc>
        <w:tc>
          <w:tcPr>
            <w:tcW w:w="0" w:type="auto"/>
            <w:hideMark/>
          </w:tcPr>
          <w:p w14:paraId="17E35D48" w14:textId="77777777" w:rsidR="004121FA" w:rsidRPr="002E582F" w:rsidRDefault="004121FA" w:rsidP="004121FA">
            <w:pPr>
              <w:rPr>
                <w:rFonts w:cstheme="minorHAnsi"/>
              </w:rPr>
            </w:pPr>
            <w:r w:rsidRPr="002E582F">
              <w:rPr>
                <w:rFonts w:cstheme="minorHAnsi"/>
              </w:rPr>
              <w:t>490</w:t>
            </w:r>
          </w:p>
        </w:tc>
        <w:tc>
          <w:tcPr>
            <w:tcW w:w="0" w:type="auto"/>
            <w:hideMark/>
          </w:tcPr>
          <w:p w14:paraId="087E43CA" w14:textId="77777777" w:rsidR="004121FA" w:rsidRPr="002E582F" w:rsidRDefault="004121FA" w:rsidP="004121FA">
            <w:pPr>
              <w:rPr>
                <w:rFonts w:cstheme="minorHAnsi"/>
              </w:rPr>
            </w:pPr>
            <w:r w:rsidRPr="002E582F">
              <w:rPr>
                <w:rFonts w:cstheme="minorHAnsi"/>
              </w:rPr>
              <w:t>17</w:t>
            </w:r>
          </w:p>
        </w:tc>
        <w:tc>
          <w:tcPr>
            <w:tcW w:w="0" w:type="auto"/>
            <w:hideMark/>
          </w:tcPr>
          <w:p w14:paraId="6EFB4B6F" w14:textId="77777777" w:rsidR="004121FA" w:rsidRPr="002E582F" w:rsidRDefault="004121FA" w:rsidP="004121FA">
            <w:pPr>
              <w:rPr>
                <w:rFonts w:cstheme="minorHAnsi"/>
              </w:rPr>
            </w:pPr>
            <w:r w:rsidRPr="002E582F">
              <w:rPr>
                <w:rFonts w:cstheme="minorHAnsi"/>
              </w:rPr>
              <w:t>506</w:t>
            </w:r>
          </w:p>
        </w:tc>
        <w:tc>
          <w:tcPr>
            <w:tcW w:w="0" w:type="auto"/>
            <w:hideMark/>
          </w:tcPr>
          <w:p w14:paraId="3989E43A" w14:textId="77777777" w:rsidR="004121FA" w:rsidRPr="002E582F" w:rsidRDefault="004121FA" w:rsidP="004121FA">
            <w:pPr>
              <w:rPr>
                <w:rFonts w:cstheme="minorHAnsi"/>
              </w:rPr>
            </w:pPr>
            <w:r w:rsidRPr="002E582F">
              <w:rPr>
                <w:rFonts w:cstheme="minorHAnsi"/>
              </w:rPr>
              <w:t>17</w:t>
            </w:r>
          </w:p>
        </w:tc>
        <w:tc>
          <w:tcPr>
            <w:tcW w:w="0" w:type="auto"/>
            <w:hideMark/>
          </w:tcPr>
          <w:p w14:paraId="7A054521" w14:textId="77777777" w:rsidR="004121FA" w:rsidRPr="002E582F" w:rsidRDefault="004121FA" w:rsidP="004121FA">
            <w:pPr>
              <w:rPr>
                <w:rFonts w:cstheme="minorHAnsi"/>
              </w:rPr>
            </w:pPr>
            <w:r w:rsidRPr="002E582F">
              <w:rPr>
                <w:rFonts w:cstheme="minorHAnsi"/>
              </w:rPr>
              <w:t>1.03</w:t>
            </w:r>
          </w:p>
        </w:tc>
        <w:tc>
          <w:tcPr>
            <w:tcW w:w="0" w:type="auto"/>
            <w:hideMark/>
          </w:tcPr>
          <w:p w14:paraId="373A0ECE" w14:textId="77777777" w:rsidR="004121FA" w:rsidRPr="002E582F" w:rsidRDefault="004121FA" w:rsidP="004121FA">
            <w:pPr>
              <w:rPr>
                <w:rFonts w:cstheme="minorHAnsi"/>
              </w:rPr>
            </w:pPr>
            <w:r w:rsidRPr="002E582F">
              <w:rPr>
                <w:rFonts w:cstheme="minorHAnsi"/>
              </w:rPr>
              <w:t>0.07</w:t>
            </w:r>
          </w:p>
        </w:tc>
      </w:tr>
      <w:tr w:rsidR="002E582F" w:rsidRPr="002E582F" w14:paraId="72D2DAE6" w14:textId="77777777" w:rsidTr="008B201C">
        <w:tc>
          <w:tcPr>
            <w:tcW w:w="0" w:type="auto"/>
            <w:hideMark/>
          </w:tcPr>
          <w:p w14:paraId="21F31825" w14:textId="77777777" w:rsidR="004121FA" w:rsidRPr="002E582F" w:rsidRDefault="004121FA" w:rsidP="004121FA">
            <w:pPr>
              <w:rPr>
                <w:rFonts w:cstheme="minorHAnsi"/>
              </w:rPr>
            </w:pPr>
            <w:r w:rsidRPr="002E582F">
              <w:rPr>
                <w:rFonts w:cstheme="minorHAnsi"/>
              </w:rPr>
              <w:t>0</w:t>
            </w:r>
          </w:p>
        </w:tc>
        <w:tc>
          <w:tcPr>
            <w:tcW w:w="0" w:type="auto"/>
            <w:hideMark/>
          </w:tcPr>
          <w:p w14:paraId="05F1F6C5" w14:textId="77777777" w:rsidR="004121FA" w:rsidRPr="002E582F" w:rsidRDefault="004121FA" w:rsidP="004121FA">
            <w:pPr>
              <w:rPr>
                <w:rFonts w:cstheme="minorHAnsi"/>
              </w:rPr>
            </w:pPr>
            <w:r w:rsidRPr="002E582F">
              <w:rPr>
                <w:rFonts w:cstheme="minorHAnsi"/>
              </w:rPr>
              <w:t>3.83</w:t>
            </w:r>
          </w:p>
        </w:tc>
        <w:tc>
          <w:tcPr>
            <w:tcW w:w="0" w:type="auto"/>
            <w:hideMark/>
          </w:tcPr>
          <w:p w14:paraId="2E94A74E" w14:textId="77777777" w:rsidR="004121FA" w:rsidRPr="002E582F" w:rsidRDefault="004121FA" w:rsidP="004121FA">
            <w:pPr>
              <w:rPr>
                <w:rFonts w:cstheme="minorHAnsi"/>
              </w:rPr>
            </w:pPr>
            <w:r w:rsidRPr="002E582F">
              <w:rPr>
                <w:rFonts w:cstheme="minorHAnsi"/>
              </w:rPr>
              <w:t>349.5</w:t>
            </w:r>
          </w:p>
        </w:tc>
        <w:tc>
          <w:tcPr>
            <w:tcW w:w="0" w:type="auto"/>
            <w:hideMark/>
          </w:tcPr>
          <w:p w14:paraId="17E3169B" w14:textId="77777777" w:rsidR="004121FA" w:rsidRPr="002E582F" w:rsidRDefault="004121FA" w:rsidP="004121FA">
            <w:pPr>
              <w:rPr>
                <w:rFonts w:cstheme="minorHAnsi"/>
              </w:rPr>
            </w:pPr>
            <w:r w:rsidRPr="002E582F">
              <w:rPr>
                <w:rFonts w:cstheme="minorHAnsi"/>
              </w:rPr>
              <w:t>476</w:t>
            </w:r>
          </w:p>
        </w:tc>
        <w:tc>
          <w:tcPr>
            <w:tcW w:w="0" w:type="auto"/>
            <w:hideMark/>
          </w:tcPr>
          <w:p w14:paraId="7DE705C8" w14:textId="77777777" w:rsidR="004121FA" w:rsidRPr="002E582F" w:rsidRDefault="004121FA" w:rsidP="004121FA">
            <w:pPr>
              <w:rPr>
                <w:rFonts w:cstheme="minorHAnsi"/>
              </w:rPr>
            </w:pPr>
            <w:r w:rsidRPr="002E582F">
              <w:rPr>
                <w:rFonts w:cstheme="minorHAnsi"/>
              </w:rPr>
              <w:t>4</w:t>
            </w:r>
          </w:p>
        </w:tc>
        <w:tc>
          <w:tcPr>
            <w:tcW w:w="0" w:type="auto"/>
            <w:hideMark/>
          </w:tcPr>
          <w:p w14:paraId="22D5C2D1" w14:textId="77777777" w:rsidR="004121FA" w:rsidRPr="002E582F" w:rsidRDefault="004121FA" w:rsidP="004121FA">
            <w:pPr>
              <w:rPr>
                <w:rFonts w:cstheme="minorHAnsi"/>
              </w:rPr>
            </w:pPr>
            <w:r w:rsidRPr="002E582F">
              <w:rPr>
                <w:rFonts w:cstheme="minorHAnsi"/>
              </w:rPr>
              <w:t>511</w:t>
            </w:r>
          </w:p>
        </w:tc>
        <w:tc>
          <w:tcPr>
            <w:tcW w:w="0" w:type="auto"/>
            <w:hideMark/>
          </w:tcPr>
          <w:p w14:paraId="7D9F9AD2" w14:textId="77777777" w:rsidR="004121FA" w:rsidRPr="002E582F" w:rsidRDefault="004121FA" w:rsidP="004121FA">
            <w:pPr>
              <w:rPr>
                <w:rFonts w:cstheme="minorHAnsi"/>
              </w:rPr>
            </w:pPr>
            <w:r w:rsidRPr="002E582F">
              <w:rPr>
                <w:rFonts w:cstheme="minorHAnsi"/>
              </w:rPr>
              <w:t>2</w:t>
            </w:r>
          </w:p>
        </w:tc>
        <w:tc>
          <w:tcPr>
            <w:tcW w:w="0" w:type="auto"/>
            <w:hideMark/>
          </w:tcPr>
          <w:p w14:paraId="6F0374C1" w14:textId="77777777" w:rsidR="004121FA" w:rsidRPr="002E582F" w:rsidRDefault="004121FA" w:rsidP="004121FA">
            <w:pPr>
              <w:rPr>
                <w:rFonts w:cstheme="minorHAnsi"/>
              </w:rPr>
            </w:pPr>
            <w:r w:rsidRPr="002E582F">
              <w:rPr>
                <w:rFonts w:cstheme="minorHAnsi"/>
              </w:rPr>
              <w:t>1.07</w:t>
            </w:r>
          </w:p>
        </w:tc>
        <w:tc>
          <w:tcPr>
            <w:tcW w:w="0" w:type="auto"/>
            <w:hideMark/>
          </w:tcPr>
          <w:p w14:paraId="72A303BA" w14:textId="77777777" w:rsidR="004121FA" w:rsidRPr="002E582F" w:rsidRDefault="004121FA" w:rsidP="004121FA">
            <w:pPr>
              <w:rPr>
                <w:rFonts w:cstheme="minorHAnsi"/>
              </w:rPr>
            </w:pPr>
            <w:r w:rsidRPr="002E582F">
              <w:rPr>
                <w:rFonts w:cstheme="minorHAnsi"/>
              </w:rPr>
              <w:t>0.01</w:t>
            </w:r>
          </w:p>
        </w:tc>
      </w:tr>
      <w:tr w:rsidR="002E582F" w:rsidRPr="002E582F" w14:paraId="0409A08D" w14:textId="77777777" w:rsidTr="008B201C">
        <w:tc>
          <w:tcPr>
            <w:tcW w:w="0" w:type="auto"/>
            <w:hideMark/>
          </w:tcPr>
          <w:p w14:paraId="1E248BCA" w14:textId="77777777" w:rsidR="004121FA" w:rsidRPr="002E582F" w:rsidRDefault="004121FA" w:rsidP="004121FA">
            <w:pPr>
              <w:rPr>
                <w:rFonts w:cstheme="minorHAnsi"/>
              </w:rPr>
            </w:pPr>
            <w:r w:rsidRPr="002E582F">
              <w:rPr>
                <w:rFonts w:cstheme="minorHAnsi"/>
              </w:rPr>
              <w:t>0</w:t>
            </w:r>
          </w:p>
        </w:tc>
        <w:tc>
          <w:tcPr>
            <w:tcW w:w="0" w:type="auto"/>
            <w:hideMark/>
          </w:tcPr>
          <w:p w14:paraId="7B137CF3" w14:textId="77777777" w:rsidR="004121FA" w:rsidRPr="002E582F" w:rsidRDefault="004121FA" w:rsidP="004121FA">
            <w:pPr>
              <w:rPr>
                <w:rFonts w:cstheme="minorHAnsi"/>
              </w:rPr>
            </w:pPr>
            <w:r w:rsidRPr="002E582F">
              <w:rPr>
                <w:rFonts w:cstheme="minorHAnsi"/>
              </w:rPr>
              <w:t>3.55</w:t>
            </w:r>
          </w:p>
        </w:tc>
        <w:tc>
          <w:tcPr>
            <w:tcW w:w="0" w:type="auto"/>
            <w:hideMark/>
          </w:tcPr>
          <w:p w14:paraId="35AD7BCD" w14:textId="77777777" w:rsidR="004121FA" w:rsidRPr="002E582F" w:rsidRDefault="004121FA" w:rsidP="004121FA">
            <w:pPr>
              <w:rPr>
                <w:rFonts w:cstheme="minorHAnsi"/>
              </w:rPr>
            </w:pPr>
            <w:r w:rsidRPr="002E582F">
              <w:rPr>
                <w:rFonts w:cstheme="minorHAnsi"/>
              </w:rPr>
              <w:t>350.7</w:t>
            </w:r>
          </w:p>
        </w:tc>
        <w:tc>
          <w:tcPr>
            <w:tcW w:w="0" w:type="auto"/>
            <w:hideMark/>
          </w:tcPr>
          <w:p w14:paraId="5B733552" w14:textId="77777777" w:rsidR="004121FA" w:rsidRPr="002E582F" w:rsidRDefault="004121FA" w:rsidP="004121FA">
            <w:pPr>
              <w:rPr>
                <w:rFonts w:cstheme="minorHAnsi"/>
              </w:rPr>
            </w:pPr>
            <w:r w:rsidRPr="002E582F">
              <w:rPr>
                <w:rFonts w:cstheme="minorHAnsi"/>
              </w:rPr>
              <w:t>494</w:t>
            </w:r>
          </w:p>
        </w:tc>
        <w:tc>
          <w:tcPr>
            <w:tcW w:w="0" w:type="auto"/>
            <w:hideMark/>
          </w:tcPr>
          <w:p w14:paraId="6DD1806D" w14:textId="77777777" w:rsidR="004121FA" w:rsidRPr="002E582F" w:rsidRDefault="004121FA" w:rsidP="004121FA">
            <w:pPr>
              <w:rPr>
                <w:rFonts w:cstheme="minorHAnsi"/>
              </w:rPr>
            </w:pPr>
            <w:r w:rsidRPr="002E582F">
              <w:rPr>
                <w:rFonts w:cstheme="minorHAnsi"/>
              </w:rPr>
              <w:t>3</w:t>
            </w:r>
          </w:p>
        </w:tc>
        <w:tc>
          <w:tcPr>
            <w:tcW w:w="0" w:type="auto"/>
            <w:hideMark/>
          </w:tcPr>
          <w:p w14:paraId="1938B62F" w14:textId="77777777" w:rsidR="004121FA" w:rsidRPr="002E582F" w:rsidRDefault="004121FA" w:rsidP="004121FA">
            <w:pPr>
              <w:rPr>
                <w:rFonts w:cstheme="minorHAnsi"/>
              </w:rPr>
            </w:pPr>
            <w:r w:rsidRPr="002E582F">
              <w:rPr>
                <w:rFonts w:cstheme="minorHAnsi"/>
              </w:rPr>
              <w:t>503</w:t>
            </w:r>
          </w:p>
        </w:tc>
        <w:tc>
          <w:tcPr>
            <w:tcW w:w="0" w:type="auto"/>
            <w:hideMark/>
          </w:tcPr>
          <w:p w14:paraId="2FB1E1CC" w14:textId="77777777" w:rsidR="004121FA" w:rsidRPr="002E582F" w:rsidRDefault="004121FA" w:rsidP="004121FA">
            <w:pPr>
              <w:rPr>
                <w:rFonts w:cstheme="minorHAnsi"/>
              </w:rPr>
            </w:pPr>
            <w:r w:rsidRPr="002E582F">
              <w:rPr>
                <w:rFonts w:cstheme="minorHAnsi"/>
              </w:rPr>
              <w:t>2</w:t>
            </w:r>
          </w:p>
        </w:tc>
        <w:tc>
          <w:tcPr>
            <w:tcW w:w="0" w:type="auto"/>
            <w:hideMark/>
          </w:tcPr>
          <w:p w14:paraId="563015D7" w14:textId="77777777" w:rsidR="004121FA" w:rsidRPr="002E582F" w:rsidRDefault="004121FA" w:rsidP="004121FA">
            <w:pPr>
              <w:rPr>
                <w:rFonts w:cstheme="minorHAnsi"/>
              </w:rPr>
            </w:pPr>
            <w:r w:rsidRPr="002E582F">
              <w:rPr>
                <w:rFonts w:cstheme="minorHAnsi"/>
              </w:rPr>
              <w:t>1.01</w:t>
            </w:r>
          </w:p>
        </w:tc>
        <w:tc>
          <w:tcPr>
            <w:tcW w:w="0" w:type="auto"/>
            <w:hideMark/>
          </w:tcPr>
          <w:p w14:paraId="0DC2C4EE" w14:textId="77777777" w:rsidR="004121FA" w:rsidRPr="002E582F" w:rsidRDefault="004121FA" w:rsidP="004121FA">
            <w:pPr>
              <w:rPr>
                <w:rFonts w:cstheme="minorHAnsi"/>
              </w:rPr>
            </w:pPr>
            <w:r w:rsidRPr="002E582F">
              <w:rPr>
                <w:rFonts w:cstheme="minorHAnsi"/>
              </w:rPr>
              <w:t>0.01</w:t>
            </w:r>
          </w:p>
        </w:tc>
      </w:tr>
      <w:tr w:rsidR="002E582F" w:rsidRPr="002E582F" w14:paraId="0D1065F2" w14:textId="77777777" w:rsidTr="008B201C">
        <w:tc>
          <w:tcPr>
            <w:tcW w:w="0" w:type="auto"/>
            <w:hideMark/>
          </w:tcPr>
          <w:p w14:paraId="0060FCA5" w14:textId="77777777" w:rsidR="004121FA" w:rsidRPr="002E582F" w:rsidRDefault="004121FA" w:rsidP="004121FA">
            <w:pPr>
              <w:rPr>
                <w:rFonts w:cstheme="minorHAnsi"/>
              </w:rPr>
            </w:pPr>
            <w:r w:rsidRPr="002E582F">
              <w:rPr>
                <w:rFonts w:cstheme="minorHAnsi"/>
              </w:rPr>
              <w:t>0</w:t>
            </w:r>
          </w:p>
        </w:tc>
        <w:tc>
          <w:tcPr>
            <w:tcW w:w="0" w:type="auto"/>
            <w:hideMark/>
          </w:tcPr>
          <w:p w14:paraId="23C8FAFE" w14:textId="77777777" w:rsidR="004121FA" w:rsidRPr="002E582F" w:rsidRDefault="004121FA" w:rsidP="004121FA">
            <w:pPr>
              <w:rPr>
                <w:rFonts w:cstheme="minorHAnsi"/>
              </w:rPr>
            </w:pPr>
            <w:r w:rsidRPr="002E582F">
              <w:rPr>
                <w:rFonts w:cstheme="minorHAnsi"/>
              </w:rPr>
              <w:t>3.55</w:t>
            </w:r>
          </w:p>
        </w:tc>
        <w:tc>
          <w:tcPr>
            <w:tcW w:w="0" w:type="auto"/>
            <w:hideMark/>
          </w:tcPr>
          <w:p w14:paraId="7051ACD3" w14:textId="77777777" w:rsidR="004121FA" w:rsidRPr="002E582F" w:rsidRDefault="004121FA" w:rsidP="004121FA">
            <w:pPr>
              <w:rPr>
                <w:rFonts w:cstheme="minorHAnsi"/>
              </w:rPr>
            </w:pPr>
            <w:r w:rsidRPr="002E582F">
              <w:rPr>
                <w:rFonts w:cstheme="minorHAnsi"/>
              </w:rPr>
              <w:t>350.7</w:t>
            </w:r>
          </w:p>
        </w:tc>
        <w:tc>
          <w:tcPr>
            <w:tcW w:w="0" w:type="auto"/>
            <w:hideMark/>
          </w:tcPr>
          <w:p w14:paraId="08601EFB" w14:textId="77777777" w:rsidR="004121FA" w:rsidRPr="002E582F" w:rsidRDefault="004121FA" w:rsidP="004121FA">
            <w:pPr>
              <w:rPr>
                <w:rFonts w:cstheme="minorHAnsi"/>
              </w:rPr>
            </w:pPr>
            <w:r w:rsidRPr="002E582F">
              <w:rPr>
                <w:rFonts w:cstheme="minorHAnsi"/>
              </w:rPr>
              <w:t>495</w:t>
            </w:r>
          </w:p>
        </w:tc>
        <w:tc>
          <w:tcPr>
            <w:tcW w:w="0" w:type="auto"/>
            <w:hideMark/>
          </w:tcPr>
          <w:p w14:paraId="6A912E44" w14:textId="77777777" w:rsidR="004121FA" w:rsidRPr="002E582F" w:rsidRDefault="004121FA" w:rsidP="004121FA">
            <w:pPr>
              <w:rPr>
                <w:rFonts w:cstheme="minorHAnsi"/>
              </w:rPr>
            </w:pPr>
            <w:r w:rsidRPr="002E582F">
              <w:rPr>
                <w:rFonts w:cstheme="minorHAnsi"/>
              </w:rPr>
              <w:t>13</w:t>
            </w:r>
          </w:p>
        </w:tc>
        <w:tc>
          <w:tcPr>
            <w:tcW w:w="0" w:type="auto"/>
            <w:hideMark/>
          </w:tcPr>
          <w:p w14:paraId="5EA8D18D" w14:textId="77777777" w:rsidR="004121FA" w:rsidRPr="002E582F" w:rsidRDefault="004121FA" w:rsidP="004121FA">
            <w:pPr>
              <w:rPr>
                <w:rFonts w:cstheme="minorHAnsi"/>
              </w:rPr>
            </w:pPr>
            <w:r w:rsidRPr="002E582F">
              <w:rPr>
                <w:rFonts w:cstheme="minorHAnsi"/>
              </w:rPr>
              <w:t>499</w:t>
            </w:r>
          </w:p>
        </w:tc>
        <w:tc>
          <w:tcPr>
            <w:tcW w:w="0" w:type="auto"/>
            <w:hideMark/>
          </w:tcPr>
          <w:p w14:paraId="0D7BE8D0" w14:textId="77777777" w:rsidR="004121FA" w:rsidRPr="002E582F" w:rsidRDefault="004121FA" w:rsidP="004121FA">
            <w:pPr>
              <w:rPr>
                <w:rFonts w:cstheme="minorHAnsi"/>
              </w:rPr>
            </w:pPr>
            <w:r w:rsidRPr="002E582F">
              <w:rPr>
                <w:rFonts w:cstheme="minorHAnsi"/>
              </w:rPr>
              <w:t>10</w:t>
            </w:r>
          </w:p>
        </w:tc>
        <w:tc>
          <w:tcPr>
            <w:tcW w:w="0" w:type="auto"/>
            <w:hideMark/>
          </w:tcPr>
          <w:p w14:paraId="659F3E30" w14:textId="77777777" w:rsidR="004121FA" w:rsidRPr="002E582F" w:rsidRDefault="004121FA" w:rsidP="004121FA">
            <w:pPr>
              <w:rPr>
                <w:rFonts w:cstheme="minorHAnsi"/>
              </w:rPr>
            </w:pPr>
            <w:r w:rsidRPr="002E582F">
              <w:rPr>
                <w:rFonts w:cstheme="minorHAnsi"/>
              </w:rPr>
              <w:t>1.01</w:t>
            </w:r>
          </w:p>
        </w:tc>
        <w:tc>
          <w:tcPr>
            <w:tcW w:w="0" w:type="auto"/>
            <w:hideMark/>
          </w:tcPr>
          <w:p w14:paraId="2921B458" w14:textId="77777777" w:rsidR="004121FA" w:rsidRPr="002E582F" w:rsidRDefault="004121FA" w:rsidP="004121FA">
            <w:pPr>
              <w:rPr>
                <w:rFonts w:cstheme="minorHAnsi"/>
              </w:rPr>
            </w:pPr>
            <w:r w:rsidRPr="002E582F">
              <w:rPr>
                <w:rFonts w:cstheme="minorHAnsi"/>
              </w:rPr>
              <w:t>0.05</w:t>
            </w:r>
          </w:p>
        </w:tc>
      </w:tr>
      <w:tr w:rsidR="002E582F" w:rsidRPr="002E582F" w14:paraId="6389103F" w14:textId="77777777" w:rsidTr="008B201C">
        <w:tc>
          <w:tcPr>
            <w:tcW w:w="0" w:type="auto"/>
            <w:hideMark/>
          </w:tcPr>
          <w:p w14:paraId="49239D73" w14:textId="77777777" w:rsidR="004121FA" w:rsidRPr="002E582F" w:rsidRDefault="004121FA" w:rsidP="004121FA">
            <w:pPr>
              <w:rPr>
                <w:rFonts w:cstheme="minorHAnsi"/>
              </w:rPr>
            </w:pPr>
            <w:r w:rsidRPr="002E582F">
              <w:rPr>
                <w:rFonts w:cstheme="minorHAnsi"/>
              </w:rPr>
              <w:t>0</w:t>
            </w:r>
          </w:p>
        </w:tc>
        <w:tc>
          <w:tcPr>
            <w:tcW w:w="0" w:type="auto"/>
            <w:hideMark/>
          </w:tcPr>
          <w:p w14:paraId="765C28E1" w14:textId="77777777" w:rsidR="004121FA" w:rsidRPr="002E582F" w:rsidRDefault="004121FA" w:rsidP="004121FA">
            <w:pPr>
              <w:rPr>
                <w:rFonts w:cstheme="minorHAnsi"/>
              </w:rPr>
            </w:pPr>
            <w:r w:rsidRPr="002E582F">
              <w:rPr>
                <w:rFonts w:cstheme="minorHAnsi"/>
              </w:rPr>
              <w:t>3.00</w:t>
            </w:r>
          </w:p>
        </w:tc>
        <w:tc>
          <w:tcPr>
            <w:tcW w:w="0" w:type="auto"/>
            <w:hideMark/>
          </w:tcPr>
          <w:p w14:paraId="4899335A" w14:textId="77777777" w:rsidR="004121FA" w:rsidRPr="002E582F" w:rsidRDefault="004121FA" w:rsidP="004121FA">
            <w:pPr>
              <w:rPr>
                <w:rFonts w:cstheme="minorHAnsi"/>
              </w:rPr>
            </w:pPr>
            <w:r w:rsidRPr="002E582F">
              <w:rPr>
                <w:rFonts w:cstheme="minorHAnsi"/>
              </w:rPr>
              <w:t>347.4</w:t>
            </w:r>
          </w:p>
        </w:tc>
        <w:tc>
          <w:tcPr>
            <w:tcW w:w="0" w:type="auto"/>
            <w:hideMark/>
          </w:tcPr>
          <w:p w14:paraId="3853E806" w14:textId="77777777" w:rsidR="004121FA" w:rsidRPr="002E582F" w:rsidRDefault="004121FA" w:rsidP="004121FA">
            <w:pPr>
              <w:rPr>
                <w:rFonts w:cstheme="minorHAnsi"/>
              </w:rPr>
            </w:pPr>
            <w:r w:rsidRPr="002E582F">
              <w:rPr>
                <w:rFonts w:cstheme="minorHAnsi"/>
              </w:rPr>
              <w:t>474</w:t>
            </w:r>
          </w:p>
        </w:tc>
        <w:tc>
          <w:tcPr>
            <w:tcW w:w="0" w:type="auto"/>
            <w:hideMark/>
          </w:tcPr>
          <w:p w14:paraId="05F91057" w14:textId="77777777" w:rsidR="004121FA" w:rsidRPr="002E582F" w:rsidRDefault="004121FA" w:rsidP="004121FA">
            <w:pPr>
              <w:rPr>
                <w:rFonts w:cstheme="minorHAnsi"/>
              </w:rPr>
            </w:pPr>
            <w:r w:rsidRPr="002E582F">
              <w:rPr>
                <w:rFonts w:cstheme="minorHAnsi"/>
              </w:rPr>
              <w:t>38</w:t>
            </w:r>
          </w:p>
        </w:tc>
        <w:tc>
          <w:tcPr>
            <w:tcW w:w="0" w:type="auto"/>
            <w:hideMark/>
          </w:tcPr>
          <w:p w14:paraId="3EF48B22" w14:textId="77777777" w:rsidR="004121FA" w:rsidRPr="002E582F" w:rsidRDefault="004121FA" w:rsidP="004121FA">
            <w:pPr>
              <w:rPr>
                <w:rFonts w:cstheme="minorHAnsi"/>
              </w:rPr>
            </w:pPr>
            <w:r w:rsidRPr="002E582F">
              <w:rPr>
                <w:rFonts w:cstheme="minorHAnsi"/>
              </w:rPr>
              <w:t>482</w:t>
            </w:r>
          </w:p>
        </w:tc>
        <w:tc>
          <w:tcPr>
            <w:tcW w:w="0" w:type="auto"/>
            <w:hideMark/>
          </w:tcPr>
          <w:p w14:paraId="468A73AA" w14:textId="77777777" w:rsidR="004121FA" w:rsidRPr="002E582F" w:rsidRDefault="004121FA" w:rsidP="004121FA">
            <w:pPr>
              <w:rPr>
                <w:rFonts w:cstheme="minorHAnsi"/>
              </w:rPr>
            </w:pPr>
            <w:r w:rsidRPr="002E582F">
              <w:rPr>
                <w:rFonts w:cstheme="minorHAnsi"/>
              </w:rPr>
              <w:t>24</w:t>
            </w:r>
          </w:p>
        </w:tc>
        <w:tc>
          <w:tcPr>
            <w:tcW w:w="0" w:type="auto"/>
            <w:hideMark/>
          </w:tcPr>
          <w:p w14:paraId="48841234" w14:textId="77777777" w:rsidR="004121FA" w:rsidRPr="002E582F" w:rsidRDefault="004121FA" w:rsidP="004121FA">
            <w:pPr>
              <w:rPr>
                <w:rFonts w:cstheme="minorHAnsi"/>
              </w:rPr>
            </w:pPr>
            <w:r w:rsidRPr="002E582F">
              <w:rPr>
                <w:rFonts w:cstheme="minorHAnsi"/>
              </w:rPr>
              <w:t>1.0</w:t>
            </w:r>
          </w:p>
        </w:tc>
        <w:tc>
          <w:tcPr>
            <w:tcW w:w="0" w:type="auto"/>
            <w:hideMark/>
          </w:tcPr>
          <w:p w14:paraId="0DBB3FBE" w14:textId="77777777" w:rsidR="004121FA" w:rsidRPr="002E582F" w:rsidRDefault="004121FA" w:rsidP="004121FA">
            <w:pPr>
              <w:rPr>
                <w:rFonts w:cstheme="minorHAnsi"/>
              </w:rPr>
            </w:pPr>
            <w:r w:rsidRPr="002E582F">
              <w:rPr>
                <w:rFonts w:cstheme="minorHAnsi"/>
              </w:rPr>
              <w:t>0.1</w:t>
            </w:r>
          </w:p>
        </w:tc>
      </w:tr>
      <w:tr w:rsidR="002E582F" w:rsidRPr="002E582F" w14:paraId="05958046" w14:textId="77777777" w:rsidTr="008B201C">
        <w:tc>
          <w:tcPr>
            <w:tcW w:w="0" w:type="auto"/>
            <w:hideMark/>
          </w:tcPr>
          <w:p w14:paraId="1C4131E2" w14:textId="77777777" w:rsidR="004121FA" w:rsidRPr="002E582F" w:rsidRDefault="004121FA" w:rsidP="004121FA">
            <w:pPr>
              <w:rPr>
                <w:rFonts w:cstheme="minorHAnsi"/>
              </w:rPr>
            </w:pPr>
            <w:r w:rsidRPr="002E582F">
              <w:rPr>
                <w:rFonts w:cstheme="minorHAnsi"/>
              </w:rPr>
              <w:t>0</w:t>
            </w:r>
          </w:p>
        </w:tc>
        <w:tc>
          <w:tcPr>
            <w:tcW w:w="0" w:type="auto"/>
            <w:hideMark/>
          </w:tcPr>
          <w:p w14:paraId="0C235B49" w14:textId="77777777" w:rsidR="004121FA" w:rsidRPr="002E582F" w:rsidRDefault="004121FA" w:rsidP="004121FA">
            <w:pPr>
              <w:rPr>
                <w:rFonts w:cstheme="minorHAnsi"/>
              </w:rPr>
            </w:pPr>
            <w:r w:rsidRPr="002E582F">
              <w:rPr>
                <w:rFonts w:cstheme="minorHAnsi"/>
              </w:rPr>
              <w:t>3.00</w:t>
            </w:r>
          </w:p>
        </w:tc>
        <w:tc>
          <w:tcPr>
            <w:tcW w:w="0" w:type="auto"/>
            <w:hideMark/>
          </w:tcPr>
          <w:p w14:paraId="4371AB21" w14:textId="77777777" w:rsidR="004121FA" w:rsidRPr="002E582F" w:rsidRDefault="004121FA" w:rsidP="004121FA">
            <w:pPr>
              <w:rPr>
                <w:rFonts w:cstheme="minorHAnsi"/>
              </w:rPr>
            </w:pPr>
            <w:r w:rsidRPr="002E582F">
              <w:rPr>
                <w:rFonts w:cstheme="minorHAnsi"/>
              </w:rPr>
              <w:t>347.0</w:t>
            </w:r>
          </w:p>
        </w:tc>
        <w:tc>
          <w:tcPr>
            <w:tcW w:w="0" w:type="auto"/>
            <w:hideMark/>
          </w:tcPr>
          <w:p w14:paraId="7ABEDFE2" w14:textId="77777777" w:rsidR="004121FA" w:rsidRPr="002E582F" w:rsidRDefault="004121FA" w:rsidP="004121FA">
            <w:pPr>
              <w:rPr>
                <w:rFonts w:cstheme="minorHAnsi"/>
              </w:rPr>
            </w:pPr>
            <w:r w:rsidRPr="002E582F">
              <w:rPr>
                <w:rFonts w:cstheme="minorHAnsi"/>
              </w:rPr>
              <w:t>477</w:t>
            </w:r>
          </w:p>
        </w:tc>
        <w:tc>
          <w:tcPr>
            <w:tcW w:w="0" w:type="auto"/>
            <w:hideMark/>
          </w:tcPr>
          <w:p w14:paraId="079FEB93" w14:textId="77777777" w:rsidR="004121FA" w:rsidRPr="002E582F" w:rsidRDefault="004121FA" w:rsidP="004121FA">
            <w:pPr>
              <w:rPr>
                <w:rFonts w:cstheme="minorHAnsi"/>
              </w:rPr>
            </w:pPr>
            <w:r w:rsidRPr="002E582F">
              <w:rPr>
                <w:rFonts w:cstheme="minorHAnsi"/>
              </w:rPr>
              <w:t>38</w:t>
            </w:r>
          </w:p>
        </w:tc>
        <w:tc>
          <w:tcPr>
            <w:tcW w:w="0" w:type="auto"/>
            <w:hideMark/>
          </w:tcPr>
          <w:p w14:paraId="1D1D0D4B" w14:textId="77777777" w:rsidR="004121FA" w:rsidRPr="002E582F" w:rsidRDefault="004121FA" w:rsidP="004121FA">
            <w:pPr>
              <w:rPr>
                <w:rFonts w:cstheme="minorHAnsi"/>
              </w:rPr>
            </w:pPr>
            <w:r w:rsidRPr="002E582F">
              <w:rPr>
                <w:rFonts w:cstheme="minorHAnsi"/>
              </w:rPr>
              <w:t>492</w:t>
            </w:r>
          </w:p>
        </w:tc>
        <w:tc>
          <w:tcPr>
            <w:tcW w:w="0" w:type="auto"/>
            <w:hideMark/>
          </w:tcPr>
          <w:p w14:paraId="7E93B422" w14:textId="77777777" w:rsidR="004121FA" w:rsidRPr="002E582F" w:rsidRDefault="004121FA" w:rsidP="004121FA">
            <w:pPr>
              <w:rPr>
                <w:rFonts w:cstheme="minorHAnsi"/>
              </w:rPr>
            </w:pPr>
            <w:r w:rsidRPr="002E582F">
              <w:rPr>
                <w:rFonts w:cstheme="minorHAnsi"/>
              </w:rPr>
              <w:t>24</w:t>
            </w:r>
          </w:p>
        </w:tc>
        <w:tc>
          <w:tcPr>
            <w:tcW w:w="0" w:type="auto"/>
            <w:hideMark/>
          </w:tcPr>
          <w:p w14:paraId="03727DE8" w14:textId="77777777" w:rsidR="004121FA" w:rsidRPr="002E582F" w:rsidRDefault="004121FA" w:rsidP="004121FA">
            <w:pPr>
              <w:rPr>
                <w:rFonts w:cstheme="minorHAnsi"/>
              </w:rPr>
            </w:pPr>
            <w:r w:rsidRPr="002E582F">
              <w:rPr>
                <w:rFonts w:cstheme="minorHAnsi"/>
              </w:rPr>
              <w:t>1.0</w:t>
            </w:r>
          </w:p>
        </w:tc>
        <w:tc>
          <w:tcPr>
            <w:tcW w:w="0" w:type="auto"/>
            <w:hideMark/>
          </w:tcPr>
          <w:p w14:paraId="5A54E301" w14:textId="77777777" w:rsidR="004121FA" w:rsidRPr="002E582F" w:rsidRDefault="004121FA" w:rsidP="004121FA">
            <w:pPr>
              <w:rPr>
                <w:rFonts w:cstheme="minorHAnsi"/>
              </w:rPr>
            </w:pPr>
            <w:r w:rsidRPr="002E582F">
              <w:rPr>
                <w:rFonts w:cstheme="minorHAnsi"/>
              </w:rPr>
              <w:t>0.1</w:t>
            </w:r>
          </w:p>
        </w:tc>
      </w:tr>
      <w:tr w:rsidR="002E582F" w:rsidRPr="002E582F" w14:paraId="013C9CE9" w14:textId="77777777" w:rsidTr="008B201C">
        <w:tc>
          <w:tcPr>
            <w:tcW w:w="0" w:type="auto"/>
            <w:hideMark/>
          </w:tcPr>
          <w:p w14:paraId="5366A7EA" w14:textId="77777777" w:rsidR="004121FA" w:rsidRPr="002E582F" w:rsidRDefault="004121FA" w:rsidP="004121FA">
            <w:pPr>
              <w:rPr>
                <w:rFonts w:cstheme="minorHAnsi"/>
              </w:rPr>
            </w:pPr>
            <w:r w:rsidRPr="002E582F">
              <w:rPr>
                <w:rFonts w:cstheme="minorHAnsi"/>
              </w:rPr>
              <w:t>0</w:t>
            </w:r>
          </w:p>
        </w:tc>
        <w:tc>
          <w:tcPr>
            <w:tcW w:w="0" w:type="auto"/>
            <w:hideMark/>
          </w:tcPr>
          <w:p w14:paraId="24449579" w14:textId="77777777" w:rsidR="004121FA" w:rsidRPr="002E582F" w:rsidRDefault="004121FA" w:rsidP="004121FA">
            <w:pPr>
              <w:rPr>
                <w:rFonts w:cstheme="minorHAnsi"/>
              </w:rPr>
            </w:pPr>
            <w:r w:rsidRPr="002E582F">
              <w:rPr>
                <w:rFonts w:cstheme="minorHAnsi"/>
              </w:rPr>
              <w:t>2.67</w:t>
            </w:r>
          </w:p>
        </w:tc>
        <w:tc>
          <w:tcPr>
            <w:tcW w:w="0" w:type="auto"/>
            <w:hideMark/>
          </w:tcPr>
          <w:p w14:paraId="76271826" w14:textId="77777777" w:rsidR="004121FA" w:rsidRPr="002E582F" w:rsidRDefault="004121FA" w:rsidP="004121FA">
            <w:pPr>
              <w:rPr>
                <w:rFonts w:cstheme="minorHAnsi"/>
              </w:rPr>
            </w:pPr>
            <w:r w:rsidRPr="002E582F">
              <w:rPr>
                <w:rFonts w:cstheme="minorHAnsi"/>
              </w:rPr>
              <w:t>342.3</w:t>
            </w:r>
          </w:p>
        </w:tc>
        <w:tc>
          <w:tcPr>
            <w:tcW w:w="0" w:type="auto"/>
            <w:hideMark/>
          </w:tcPr>
          <w:p w14:paraId="54D657CC" w14:textId="77777777" w:rsidR="004121FA" w:rsidRPr="002E582F" w:rsidRDefault="004121FA" w:rsidP="004121FA">
            <w:pPr>
              <w:rPr>
                <w:rFonts w:cstheme="minorHAnsi"/>
              </w:rPr>
            </w:pPr>
            <w:r w:rsidRPr="002E582F">
              <w:rPr>
                <w:rFonts w:cstheme="minorHAnsi"/>
              </w:rPr>
              <w:t>465</w:t>
            </w:r>
          </w:p>
        </w:tc>
        <w:tc>
          <w:tcPr>
            <w:tcW w:w="0" w:type="auto"/>
            <w:hideMark/>
          </w:tcPr>
          <w:p w14:paraId="3DF31FD3" w14:textId="77777777" w:rsidR="004121FA" w:rsidRPr="002E582F" w:rsidRDefault="004121FA" w:rsidP="004121FA">
            <w:pPr>
              <w:rPr>
                <w:rFonts w:cstheme="minorHAnsi"/>
              </w:rPr>
            </w:pPr>
            <w:r w:rsidRPr="002E582F">
              <w:rPr>
                <w:rFonts w:cstheme="minorHAnsi"/>
              </w:rPr>
              <w:t>24</w:t>
            </w:r>
          </w:p>
        </w:tc>
        <w:tc>
          <w:tcPr>
            <w:tcW w:w="0" w:type="auto"/>
            <w:hideMark/>
          </w:tcPr>
          <w:p w14:paraId="3318BF04" w14:textId="77777777" w:rsidR="004121FA" w:rsidRPr="002E582F" w:rsidRDefault="004121FA" w:rsidP="004121FA">
            <w:pPr>
              <w:rPr>
                <w:rFonts w:cstheme="minorHAnsi"/>
              </w:rPr>
            </w:pPr>
            <w:r w:rsidRPr="002E582F">
              <w:rPr>
                <w:rFonts w:cstheme="minorHAnsi"/>
              </w:rPr>
              <w:t>464</w:t>
            </w:r>
          </w:p>
        </w:tc>
        <w:tc>
          <w:tcPr>
            <w:tcW w:w="0" w:type="auto"/>
            <w:hideMark/>
          </w:tcPr>
          <w:p w14:paraId="5764BC5E" w14:textId="77777777" w:rsidR="004121FA" w:rsidRPr="002E582F" w:rsidRDefault="004121FA" w:rsidP="004121FA">
            <w:pPr>
              <w:rPr>
                <w:rFonts w:cstheme="minorHAnsi"/>
              </w:rPr>
            </w:pPr>
            <w:r w:rsidRPr="002E582F">
              <w:rPr>
                <w:rFonts w:cstheme="minorHAnsi"/>
              </w:rPr>
              <w:t>15</w:t>
            </w:r>
          </w:p>
        </w:tc>
        <w:tc>
          <w:tcPr>
            <w:tcW w:w="0" w:type="auto"/>
            <w:hideMark/>
          </w:tcPr>
          <w:p w14:paraId="4E9B39AA" w14:textId="77777777" w:rsidR="004121FA" w:rsidRPr="002E582F" w:rsidRDefault="004121FA" w:rsidP="004121FA">
            <w:pPr>
              <w:rPr>
                <w:rFonts w:cstheme="minorHAnsi"/>
              </w:rPr>
            </w:pPr>
            <w:r w:rsidRPr="002E582F">
              <w:rPr>
                <w:rFonts w:cstheme="minorHAnsi"/>
              </w:rPr>
              <w:t>1.00</w:t>
            </w:r>
          </w:p>
        </w:tc>
        <w:tc>
          <w:tcPr>
            <w:tcW w:w="0" w:type="auto"/>
            <w:hideMark/>
          </w:tcPr>
          <w:p w14:paraId="34000E98" w14:textId="77777777" w:rsidR="004121FA" w:rsidRPr="002E582F" w:rsidRDefault="004121FA" w:rsidP="004121FA">
            <w:pPr>
              <w:rPr>
                <w:rFonts w:cstheme="minorHAnsi"/>
              </w:rPr>
            </w:pPr>
            <w:r w:rsidRPr="002E582F">
              <w:rPr>
                <w:rFonts w:cstheme="minorHAnsi"/>
              </w:rPr>
              <w:t>0.08</w:t>
            </w:r>
          </w:p>
        </w:tc>
      </w:tr>
      <w:tr w:rsidR="002E582F" w:rsidRPr="002E582F" w14:paraId="16E85417" w14:textId="77777777" w:rsidTr="008B201C">
        <w:tc>
          <w:tcPr>
            <w:tcW w:w="0" w:type="auto"/>
            <w:hideMark/>
          </w:tcPr>
          <w:p w14:paraId="0D5C5942" w14:textId="77777777" w:rsidR="004121FA" w:rsidRPr="002E582F" w:rsidRDefault="004121FA" w:rsidP="004121FA">
            <w:pPr>
              <w:rPr>
                <w:rFonts w:cstheme="minorHAnsi"/>
              </w:rPr>
            </w:pPr>
            <w:r w:rsidRPr="002E582F">
              <w:rPr>
                <w:rFonts w:cstheme="minorHAnsi"/>
              </w:rPr>
              <w:t>0</w:t>
            </w:r>
          </w:p>
        </w:tc>
        <w:tc>
          <w:tcPr>
            <w:tcW w:w="0" w:type="auto"/>
            <w:hideMark/>
          </w:tcPr>
          <w:p w14:paraId="2AD8FED0" w14:textId="77777777" w:rsidR="004121FA" w:rsidRPr="002E582F" w:rsidRDefault="004121FA" w:rsidP="004121FA">
            <w:pPr>
              <w:rPr>
                <w:rFonts w:cstheme="minorHAnsi"/>
              </w:rPr>
            </w:pPr>
            <w:r w:rsidRPr="002E582F">
              <w:rPr>
                <w:rFonts w:cstheme="minorHAnsi"/>
              </w:rPr>
              <w:t>2.67</w:t>
            </w:r>
          </w:p>
        </w:tc>
        <w:tc>
          <w:tcPr>
            <w:tcW w:w="0" w:type="auto"/>
            <w:hideMark/>
          </w:tcPr>
          <w:p w14:paraId="61B43BA1" w14:textId="77777777" w:rsidR="004121FA" w:rsidRPr="002E582F" w:rsidRDefault="004121FA" w:rsidP="004121FA">
            <w:pPr>
              <w:rPr>
                <w:rFonts w:cstheme="minorHAnsi"/>
              </w:rPr>
            </w:pPr>
            <w:r w:rsidRPr="002E582F">
              <w:rPr>
                <w:rFonts w:cstheme="minorHAnsi"/>
              </w:rPr>
              <w:t>342.3</w:t>
            </w:r>
          </w:p>
        </w:tc>
        <w:tc>
          <w:tcPr>
            <w:tcW w:w="0" w:type="auto"/>
            <w:hideMark/>
          </w:tcPr>
          <w:p w14:paraId="5A606B50" w14:textId="77777777" w:rsidR="004121FA" w:rsidRPr="002E582F" w:rsidRDefault="004121FA" w:rsidP="004121FA">
            <w:pPr>
              <w:rPr>
                <w:rFonts w:cstheme="minorHAnsi"/>
              </w:rPr>
            </w:pPr>
            <w:r w:rsidRPr="002E582F">
              <w:rPr>
                <w:rFonts w:cstheme="minorHAnsi"/>
              </w:rPr>
              <w:t>452</w:t>
            </w:r>
          </w:p>
        </w:tc>
        <w:tc>
          <w:tcPr>
            <w:tcW w:w="0" w:type="auto"/>
            <w:hideMark/>
          </w:tcPr>
          <w:p w14:paraId="4001B9B9" w14:textId="77777777" w:rsidR="004121FA" w:rsidRPr="002E582F" w:rsidRDefault="004121FA" w:rsidP="004121FA">
            <w:pPr>
              <w:rPr>
                <w:rFonts w:cstheme="minorHAnsi"/>
              </w:rPr>
            </w:pPr>
            <w:r w:rsidRPr="002E582F">
              <w:rPr>
                <w:rFonts w:cstheme="minorHAnsi"/>
              </w:rPr>
              <w:t>22</w:t>
            </w:r>
          </w:p>
        </w:tc>
        <w:tc>
          <w:tcPr>
            <w:tcW w:w="0" w:type="auto"/>
            <w:hideMark/>
          </w:tcPr>
          <w:p w14:paraId="1D3EC9FF" w14:textId="77777777" w:rsidR="004121FA" w:rsidRPr="002E582F" w:rsidRDefault="004121FA" w:rsidP="004121FA">
            <w:pPr>
              <w:rPr>
                <w:rFonts w:cstheme="minorHAnsi"/>
              </w:rPr>
            </w:pPr>
            <w:r w:rsidRPr="002E582F">
              <w:rPr>
                <w:rFonts w:cstheme="minorHAnsi"/>
              </w:rPr>
              <w:t>449</w:t>
            </w:r>
          </w:p>
        </w:tc>
        <w:tc>
          <w:tcPr>
            <w:tcW w:w="0" w:type="auto"/>
            <w:hideMark/>
          </w:tcPr>
          <w:p w14:paraId="0CD802AC" w14:textId="77777777" w:rsidR="004121FA" w:rsidRPr="002E582F" w:rsidRDefault="004121FA" w:rsidP="004121FA">
            <w:pPr>
              <w:rPr>
                <w:rFonts w:cstheme="minorHAnsi"/>
              </w:rPr>
            </w:pPr>
            <w:r w:rsidRPr="002E582F">
              <w:rPr>
                <w:rFonts w:cstheme="minorHAnsi"/>
              </w:rPr>
              <w:t>17</w:t>
            </w:r>
          </w:p>
        </w:tc>
        <w:tc>
          <w:tcPr>
            <w:tcW w:w="0" w:type="auto"/>
            <w:hideMark/>
          </w:tcPr>
          <w:p w14:paraId="55EB3B74" w14:textId="77777777" w:rsidR="004121FA" w:rsidRPr="002E582F" w:rsidRDefault="004121FA" w:rsidP="004121FA">
            <w:pPr>
              <w:rPr>
                <w:rFonts w:cstheme="minorHAnsi"/>
              </w:rPr>
            </w:pPr>
            <w:r w:rsidRPr="002E582F">
              <w:rPr>
                <w:rFonts w:cstheme="minorHAnsi"/>
              </w:rPr>
              <w:t>1.00</w:t>
            </w:r>
          </w:p>
        </w:tc>
        <w:tc>
          <w:tcPr>
            <w:tcW w:w="0" w:type="auto"/>
            <w:hideMark/>
          </w:tcPr>
          <w:p w14:paraId="3C54A91B" w14:textId="77777777" w:rsidR="004121FA" w:rsidRPr="002E582F" w:rsidRDefault="004121FA" w:rsidP="004121FA">
            <w:pPr>
              <w:rPr>
                <w:rFonts w:cstheme="minorHAnsi"/>
              </w:rPr>
            </w:pPr>
            <w:r w:rsidRPr="002E582F">
              <w:rPr>
                <w:rFonts w:cstheme="minorHAnsi"/>
              </w:rPr>
              <w:t>0.09</w:t>
            </w:r>
          </w:p>
        </w:tc>
      </w:tr>
      <w:tr w:rsidR="002E582F" w:rsidRPr="002E582F" w14:paraId="089B49B3" w14:textId="77777777" w:rsidTr="008B201C">
        <w:tc>
          <w:tcPr>
            <w:tcW w:w="0" w:type="auto"/>
            <w:hideMark/>
          </w:tcPr>
          <w:p w14:paraId="69EEC3AE" w14:textId="77777777" w:rsidR="004121FA" w:rsidRPr="002E582F" w:rsidRDefault="004121FA" w:rsidP="004121FA">
            <w:pPr>
              <w:rPr>
                <w:rFonts w:cstheme="minorHAnsi"/>
              </w:rPr>
            </w:pPr>
            <w:r w:rsidRPr="002E582F">
              <w:rPr>
                <w:rFonts w:cstheme="minorHAnsi"/>
              </w:rPr>
              <w:t>0</w:t>
            </w:r>
          </w:p>
        </w:tc>
        <w:tc>
          <w:tcPr>
            <w:tcW w:w="0" w:type="auto"/>
            <w:hideMark/>
          </w:tcPr>
          <w:p w14:paraId="07D5D570" w14:textId="77777777" w:rsidR="004121FA" w:rsidRPr="002E582F" w:rsidRDefault="004121FA" w:rsidP="004121FA">
            <w:pPr>
              <w:rPr>
                <w:rFonts w:cstheme="minorHAnsi"/>
              </w:rPr>
            </w:pPr>
            <w:r w:rsidRPr="002E582F">
              <w:rPr>
                <w:rFonts w:cstheme="minorHAnsi"/>
              </w:rPr>
              <w:t>2.37</w:t>
            </w:r>
          </w:p>
        </w:tc>
        <w:tc>
          <w:tcPr>
            <w:tcW w:w="0" w:type="auto"/>
            <w:hideMark/>
          </w:tcPr>
          <w:p w14:paraId="3169DA64" w14:textId="77777777" w:rsidR="004121FA" w:rsidRPr="002E582F" w:rsidRDefault="004121FA" w:rsidP="004121FA">
            <w:pPr>
              <w:rPr>
                <w:rFonts w:cstheme="minorHAnsi"/>
              </w:rPr>
            </w:pPr>
            <w:r w:rsidRPr="002E582F">
              <w:rPr>
                <w:rFonts w:cstheme="minorHAnsi"/>
              </w:rPr>
              <w:t>336.6</w:t>
            </w:r>
          </w:p>
        </w:tc>
        <w:tc>
          <w:tcPr>
            <w:tcW w:w="0" w:type="auto"/>
            <w:hideMark/>
          </w:tcPr>
          <w:p w14:paraId="44EC0AB7" w14:textId="77777777" w:rsidR="004121FA" w:rsidRPr="002E582F" w:rsidRDefault="004121FA" w:rsidP="004121FA">
            <w:pPr>
              <w:rPr>
                <w:rFonts w:cstheme="minorHAnsi"/>
              </w:rPr>
            </w:pPr>
            <w:r w:rsidRPr="002E582F">
              <w:rPr>
                <w:rFonts w:cstheme="minorHAnsi"/>
              </w:rPr>
              <w:t>449</w:t>
            </w:r>
          </w:p>
        </w:tc>
        <w:tc>
          <w:tcPr>
            <w:tcW w:w="0" w:type="auto"/>
            <w:hideMark/>
          </w:tcPr>
          <w:p w14:paraId="2E63E6E6" w14:textId="77777777" w:rsidR="004121FA" w:rsidRPr="002E582F" w:rsidRDefault="004121FA" w:rsidP="004121FA">
            <w:pPr>
              <w:rPr>
                <w:rFonts w:cstheme="minorHAnsi"/>
              </w:rPr>
            </w:pPr>
            <w:r w:rsidRPr="002E582F">
              <w:rPr>
                <w:rFonts w:cstheme="minorHAnsi"/>
              </w:rPr>
              <w:t>24</w:t>
            </w:r>
          </w:p>
        </w:tc>
        <w:tc>
          <w:tcPr>
            <w:tcW w:w="0" w:type="auto"/>
            <w:hideMark/>
          </w:tcPr>
          <w:p w14:paraId="499DC5EB" w14:textId="77777777" w:rsidR="004121FA" w:rsidRPr="002E582F" w:rsidRDefault="004121FA" w:rsidP="004121FA">
            <w:pPr>
              <w:rPr>
                <w:rFonts w:cstheme="minorHAnsi"/>
              </w:rPr>
            </w:pPr>
            <w:r w:rsidRPr="002E582F">
              <w:rPr>
                <w:rFonts w:cstheme="minorHAnsi"/>
              </w:rPr>
              <w:t>417</w:t>
            </w:r>
          </w:p>
        </w:tc>
        <w:tc>
          <w:tcPr>
            <w:tcW w:w="0" w:type="auto"/>
            <w:hideMark/>
          </w:tcPr>
          <w:p w14:paraId="44BEA356" w14:textId="77777777" w:rsidR="004121FA" w:rsidRPr="002E582F" w:rsidRDefault="004121FA" w:rsidP="004121FA">
            <w:pPr>
              <w:rPr>
                <w:rFonts w:cstheme="minorHAnsi"/>
              </w:rPr>
            </w:pPr>
            <w:r w:rsidRPr="002E582F">
              <w:rPr>
                <w:rFonts w:cstheme="minorHAnsi"/>
              </w:rPr>
              <w:t>15</w:t>
            </w:r>
          </w:p>
        </w:tc>
        <w:tc>
          <w:tcPr>
            <w:tcW w:w="0" w:type="auto"/>
            <w:hideMark/>
          </w:tcPr>
          <w:p w14:paraId="608CE159" w14:textId="77777777" w:rsidR="004121FA" w:rsidRPr="002E582F" w:rsidRDefault="004121FA" w:rsidP="004121FA">
            <w:pPr>
              <w:rPr>
                <w:rFonts w:cstheme="minorHAnsi"/>
              </w:rPr>
            </w:pPr>
            <w:r w:rsidRPr="002E582F">
              <w:rPr>
                <w:rFonts w:cstheme="minorHAnsi"/>
              </w:rPr>
              <w:t>0.9</w:t>
            </w:r>
          </w:p>
        </w:tc>
        <w:tc>
          <w:tcPr>
            <w:tcW w:w="0" w:type="auto"/>
            <w:hideMark/>
          </w:tcPr>
          <w:p w14:paraId="17ADFBA3" w14:textId="77777777" w:rsidR="004121FA" w:rsidRPr="002E582F" w:rsidRDefault="004121FA" w:rsidP="004121FA">
            <w:pPr>
              <w:rPr>
                <w:rFonts w:cstheme="minorHAnsi"/>
              </w:rPr>
            </w:pPr>
            <w:r w:rsidRPr="002E582F">
              <w:rPr>
                <w:rFonts w:cstheme="minorHAnsi"/>
              </w:rPr>
              <w:t>0.1</w:t>
            </w:r>
          </w:p>
        </w:tc>
      </w:tr>
      <w:tr w:rsidR="002E582F" w:rsidRPr="002E582F" w14:paraId="7649DBAE" w14:textId="77777777" w:rsidTr="008B201C">
        <w:tc>
          <w:tcPr>
            <w:tcW w:w="0" w:type="auto"/>
            <w:hideMark/>
          </w:tcPr>
          <w:p w14:paraId="48671552" w14:textId="77777777" w:rsidR="004121FA" w:rsidRPr="002E582F" w:rsidRDefault="004121FA" w:rsidP="004121FA">
            <w:pPr>
              <w:rPr>
                <w:rFonts w:cstheme="minorHAnsi"/>
              </w:rPr>
            </w:pPr>
            <w:r w:rsidRPr="002E582F">
              <w:rPr>
                <w:rFonts w:cstheme="minorHAnsi"/>
              </w:rPr>
              <w:t>0</w:t>
            </w:r>
          </w:p>
        </w:tc>
        <w:tc>
          <w:tcPr>
            <w:tcW w:w="0" w:type="auto"/>
            <w:hideMark/>
          </w:tcPr>
          <w:p w14:paraId="35A9B498" w14:textId="77777777" w:rsidR="004121FA" w:rsidRPr="002E582F" w:rsidRDefault="004121FA" w:rsidP="004121FA">
            <w:pPr>
              <w:rPr>
                <w:rFonts w:cstheme="minorHAnsi"/>
              </w:rPr>
            </w:pPr>
            <w:r w:rsidRPr="002E582F">
              <w:rPr>
                <w:rFonts w:cstheme="minorHAnsi"/>
              </w:rPr>
              <w:t>2.37</w:t>
            </w:r>
          </w:p>
        </w:tc>
        <w:tc>
          <w:tcPr>
            <w:tcW w:w="0" w:type="auto"/>
            <w:hideMark/>
          </w:tcPr>
          <w:p w14:paraId="4A8201D6" w14:textId="77777777" w:rsidR="004121FA" w:rsidRPr="002E582F" w:rsidRDefault="004121FA" w:rsidP="004121FA">
            <w:pPr>
              <w:rPr>
                <w:rFonts w:cstheme="minorHAnsi"/>
              </w:rPr>
            </w:pPr>
            <w:r w:rsidRPr="002E582F">
              <w:rPr>
                <w:rFonts w:cstheme="minorHAnsi"/>
              </w:rPr>
              <w:t>336.6</w:t>
            </w:r>
          </w:p>
        </w:tc>
        <w:tc>
          <w:tcPr>
            <w:tcW w:w="0" w:type="auto"/>
            <w:hideMark/>
          </w:tcPr>
          <w:p w14:paraId="788D47AE" w14:textId="77777777" w:rsidR="004121FA" w:rsidRPr="002E582F" w:rsidRDefault="004121FA" w:rsidP="004121FA">
            <w:pPr>
              <w:rPr>
                <w:rFonts w:cstheme="minorHAnsi"/>
              </w:rPr>
            </w:pPr>
            <w:r w:rsidRPr="002E582F">
              <w:rPr>
                <w:rFonts w:cstheme="minorHAnsi"/>
              </w:rPr>
              <w:t>421</w:t>
            </w:r>
          </w:p>
        </w:tc>
        <w:tc>
          <w:tcPr>
            <w:tcW w:w="0" w:type="auto"/>
            <w:hideMark/>
          </w:tcPr>
          <w:p w14:paraId="5F03CF5A" w14:textId="77777777" w:rsidR="004121FA" w:rsidRPr="002E582F" w:rsidRDefault="004121FA" w:rsidP="004121FA">
            <w:pPr>
              <w:rPr>
                <w:rFonts w:cstheme="minorHAnsi"/>
              </w:rPr>
            </w:pPr>
            <w:r w:rsidRPr="002E582F">
              <w:rPr>
                <w:rFonts w:cstheme="minorHAnsi"/>
              </w:rPr>
              <w:t>18</w:t>
            </w:r>
          </w:p>
        </w:tc>
        <w:tc>
          <w:tcPr>
            <w:tcW w:w="0" w:type="auto"/>
            <w:hideMark/>
          </w:tcPr>
          <w:p w14:paraId="30369453" w14:textId="77777777" w:rsidR="004121FA" w:rsidRPr="002E582F" w:rsidRDefault="004121FA" w:rsidP="004121FA">
            <w:pPr>
              <w:rPr>
                <w:rFonts w:cstheme="minorHAnsi"/>
              </w:rPr>
            </w:pPr>
            <w:r w:rsidRPr="002E582F">
              <w:rPr>
                <w:rFonts w:cstheme="minorHAnsi"/>
              </w:rPr>
              <w:t>421</w:t>
            </w:r>
          </w:p>
        </w:tc>
        <w:tc>
          <w:tcPr>
            <w:tcW w:w="0" w:type="auto"/>
            <w:hideMark/>
          </w:tcPr>
          <w:p w14:paraId="38E50BD2" w14:textId="77777777" w:rsidR="004121FA" w:rsidRPr="002E582F" w:rsidRDefault="004121FA" w:rsidP="004121FA">
            <w:pPr>
              <w:rPr>
                <w:rFonts w:cstheme="minorHAnsi"/>
              </w:rPr>
            </w:pPr>
            <w:r w:rsidRPr="002E582F">
              <w:rPr>
                <w:rFonts w:cstheme="minorHAnsi"/>
              </w:rPr>
              <w:t>13</w:t>
            </w:r>
          </w:p>
        </w:tc>
        <w:tc>
          <w:tcPr>
            <w:tcW w:w="0" w:type="auto"/>
            <w:hideMark/>
          </w:tcPr>
          <w:p w14:paraId="46033EB2" w14:textId="77777777" w:rsidR="004121FA" w:rsidRPr="002E582F" w:rsidRDefault="004121FA" w:rsidP="004121FA">
            <w:pPr>
              <w:rPr>
                <w:rFonts w:cstheme="minorHAnsi"/>
              </w:rPr>
            </w:pPr>
            <w:r w:rsidRPr="002E582F">
              <w:rPr>
                <w:rFonts w:cstheme="minorHAnsi"/>
              </w:rPr>
              <w:t>1.00</w:t>
            </w:r>
          </w:p>
        </w:tc>
        <w:tc>
          <w:tcPr>
            <w:tcW w:w="0" w:type="auto"/>
            <w:hideMark/>
          </w:tcPr>
          <w:p w14:paraId="0589107A" w14:textId="77777777" w:rsidR="004121FA" w:rsidRPr="002E582F" w:rsidRDefault="004121FA" w:rsidP="004121FA">
            <w:pPr>
              <w:rPr>
                <w:rFonts w:cstheme="minorHAnsi"/>
              </w:rPr>
            </w:pPr>
            <w:r w:rsidRPr="002E582F">
              <w:rPr>
                <w:rFonts w:cstheme="minorHAnsi"/>
              </w:rPr>
              <w:t>0.07</w:t>
            </w:r>
          </w:p>
        </w:tc>
      </w:tr>
      <w:tr w:rsidR="002E582F" w:rsidRPr="002E582F" w14:paraId="69BA0667" w14:textId="77777777" w:rsidTr="008B201C">
        <w:tc>
          <w:tcPr>
            <w:tcW w:w="0" w:type="auto"/>
            <w:hideMark/>
          </w:tcPr>
          <w:p w14:paraId="0A7D875E" w14:textId="77777777" w:rsidR="004121FA" w:rsidRPr="002E582F" w:rsidRDefault="004121FA" w:rsidP="004121FA">
            <w:pPr>
              <w:rPr>
                <w:rFonts w:cstheme="minorHAnsi"/>
              </w:rPr>
            </w:pPr>
            <w:r w:rsidRPr="002E582F">
              <w:rPr>
                <w:rFonts w:cstheme="minorHAnsi"/>
              </w:rPr>
              <w:t>0</w:t>
            </w:r>
          </w:p>
        </w:tc>
        <w:tc>
          <w:tcPr>
            <w:tcW w:w="0" w:type="auto"/>
            <w:hideMark/>
          </w:tcPr>
          <w:p w14:paraId="0CBEDD05" w14:textId="77777777" w:rsidR="004121FA" w:rsidRPr="002E582F" w:rsidRDefault="004121FA" w:rsidP="004121FA">
            <w:pPr>
              <w:rPr>
                <w:rFonts w:cstheme="minorHAnsi"/>
              </w:rPr>
            </w:pPr>
            <w:r w:rsidRPr="002E582F">
              <w:rPr>
                <w:rFonts w:cstheme="minorHAnsi"/>
              </w:rPr>
              <w:t>1.88</w:t>
            </w:r>
          </w:p>
        </w:tc>
        <w:tc>
          <w:tcPr>
            <w:tcW w:w="0" w:type="auto"/>
            <w:hideMark/>
          </w:tcPr>
          <w:p w14:paraId="1131C151" w14:textId="77777777" w:rsidR="004121FA" w:rsidRPr="002E582F" w:rsidRDefault="004121FA" w:rsidP="004121FA">
            <w:pPr>
              <w:rPr>
                <w:rFonts w:cstheme="minorHAnsi"/>
              </w:rPr>
            </w:pPr>
            <w:r w:rsidRPr="002E582F">
              <w:rPr>
                <w:rFonts w:cstheme="minorHAnsi"/>
              </w:rPr>
              <w:t>325.1</w:t>
            </w:r>
          </w:p>
        </w:tc>
        <w:tc>
          <w:tcPr>
            <w:tcW w:w="0" w:type="auto"/>
            <w:hideMark/>
          </w:tcPr>
          <w:p w14:paraId="3CD1F241" w14:textId="77777777" w:rsidR="004121FA" w:rsidRPr="002E582F" w:rsidRDefault="004121FA" w:rsidP="004121FA">
            <w:pPr>
              <w:rPr>
                <w:rFonts w:cstheme="minorHAnsi"/>
              </w:rPr>
            </w:pPr>
            <w:r w:rsidRPr="002E582F">
              <w:rPr>
                <w:rFonts w:cstheme="minorHAnsi"/>
              </w:rPr>
              <w:t>308</w:t>
            </w:r>
          </w:p>
        </w:tc>
        <w:tc>
          <w:tcPr>
            <w:tcW w:w="0" w:type="auto"/>
            <w:hideMark/>
          </w:tcPr>
          <w:p w14:paraId="5D47796F" w14:textId="77777777" w:rsidR="004121FA" w:rsidRPr="002E582F" w:rsidRDefault="004121FA" w:rsidP="004121FA">
            <w:pPr>
              <w:rPr>
                <w:rFonts w:cstheme="minorHAnsi"/>
              </w:rPr>
            </w:pPr>
            <w:r w:rsidRPr="002E582F">
              <w:rPr>
                <w:rFonts w:cstheme="minorHAnsi"/>
              </w:rPr>
              <w:t>20</w:t>
            </w:r>
          </w:p>
        </w:tc>
        <w:tc>
          <w:tcPr>
            <w:tcW w:w="0" w:type="auto"/>
            <w:hideMark/>
          </w:tcPr>
          <w:p w14:paraId="1A0A7EA7" w14:textId="77777777" w:rsidR="004121FA" w:rsidRPr="002E582F" w:rsidRDefault="004121FA" w:rsidP="004121FA">
            <w:pPr>
              <w:rPr>
                <w:rFonts w:cstheme="minorHAnsi"/>
              </w:rPr>
            </w:pPr>
            <w:r w:rsidRPr="002E582F">
              <w:rPr>
                <w:rFonts w:cstheme="minorHAnsi"/>
              </w:rPr>
              <w:t>363</w:t>
            </w:r>
          </w:p>
        </w:tc>
        <w:tc>
          <w:tcPr>
            <w:tcW w:w="0" w:type="auto"/>
            <w:hideMark/>
          </w:tcPr>
          <w:p w14:paraId="1FA992A7" w14:textId="77777777" w:rsidR="004121FA" w:rsidRPr="002E582F" w:rsidRDefault="004121FA" w:rsidP="004121FA">
            <w:pPr>
              <w:rPr>
                <w:rFonts w:cstheme="minorHAnsi"/>
              </w:rPr>
            </w:pPr>
            <w:r w:rsidRPr="002E582F">
              <w:rPr>
                <w:rFonts w:cstheme="minorHAnsi"/>
              </w:rPr>
              <w:t>9</w:t>
            </w:r>
          </w:p>
        </w:tc>
        <w:tc>
          <w:tcPr>
            <w:tcW w:w="0" w:type="auto"/>
            <w:hideMark/>
          </w:tcPr>
          <w:p w14:paraId="476BDD2B" w14:textId="77777777" w:rsidR="004121FA" w:rsidRPr="002E582F" w:rsidRDefault="004121FA" w:rsidP="004121FA">
            <w:pPr>
              <w:rPr>
                <w:rFonts w:cstheme="minorHAnsi"/>
              </w:rPr>
            </w:pPr>
            <w:r w:rsidRPr="002E582F">
              <w:rPr>
                <w:rFonts w:cstheme="minorHAnsi"/>
              </w:rPr>
              <w:t>1.18</w:t>
            </w:r>
          </w:p>
        </w:tc>
        <w:tc>
          <w:tcPr>
            <w:tcW w:w="0" w:type="auto"/>
            <w:hideMark/>
          </w:tcPr>
          <w:p w14:paraId="1010A5EC" w14:textId="77777777" w:rsidR="004121FA" w:rsidRPr="002E582F" w:rsidRDefault="004121FA" w:rsidP="004121FA">
            <w:pPr>
              <w:rPr>
                <w:rFonts w:cstheme="minorHAnsi"/>
              </w:rPr>
            </w:pPr>
            <w:r w:rsidRPr="002E582F">
              <w:rPr>
                <w:rFonts w:cstheme="minorHAnsi"/>
              </w:rPr>
              <w:t>0.08</w:t>
            </w:r>
          </w:p>
        </w:tc>
      </w:tr>
      <w:tr w:rsidR="002E582F" w:rsidRPr="002E582F" w14:paraId="14051B85" w14:textId="77777777" w:rsidTr="008B201C">
        <w:tc>
          <w:tcPr>
            <w:tcW w:w="0" w:type="auto"/>
            <w:hideMark/>
          </w:tcPr>
          <w:p w14:paraId="20949C0D" w14:textId="77777777" w:rsidR="004121FA" w:rsidRPr="002E582F" w:rsidRDefault="004121FA" w:rsidP="004121FA">
            <w:pPr>
              <w:rPr>
                <w:rFonts w:cstheme="minorHAnsi"/>
              </w:rPr>
            </w:pPr>
            <w:r w:rsidRPr="002E582F">
              <w:rPr>
                <w:rFonts w:cstheme="minorHAnsi"/>
              </w:rPr>
              <w:t>0</w:t>
            </w:r>
          </w:p>
        </w:tc>
        <w:tc>
          <w:tcPr>
            <w:tcW w:w="0" w:type="auto"/>
            <w:hideMark/>
          </w:tcPr>
          <w:p w14:paraId="00335127" w14:textId="77777777" w:rsidR="004121FA" w:rsidRPr="002E582F" w:rsidRDefault="004121FA" w:rsidP="004121FA">
            <w:pPr>
              <w:rPr>
                <w:rFonts w:cstheme="minorHAnsi"/>
              </w:rPr>
            </w:pPr>
            <w:r w:rsidRPr="002E582F">
              <w:rPr>
                <w:rFonts w:cstheme="minorHAnsi"/>
              </w:rPr>
              <w:t>1.88</w:t>
            </w:r>
          </w:p>
        </w:tc>
        <w:tc>
          <w:tcPr>
            <w:tcW w:w="0" w:type="auto"/>
            <w:hideMark/>
          </w:tcPr>
          <w:p w14:paraId="4BBD0202" w14:textId="77777777" w:rsidR="004121FA" w:rsidRPr="002E582F" w:rsidRDefault="004121FA" w:rsidP="004121FA">
            <w:pPr>
              <w:rPr>
                <w:rFonts w:cstheme="minorHAnsi"/>
              </w:rPr>
            </w:pPr>
            <w:r w:rsidRPr="002E582F">
              <w:rPr>
                <w:rFonts w:cstheme="minorHAnsi"/>
              </w:rPr>
              <w:t>325.1</w:t>
            </w:r>
          </w:p>
        </w:tc>
        <w:tc>
          <w:tcPr>
            <w:tcW w:w="0" w:type="auto"/>
            <w:hideMark/>
          </w:tcPr>
          <w:p w14:paraId="2D02F373" w14:textId="77777777" w:rsidR="004121FA" w:rsidRPr="002E582F" w:rsidRDefault="004121FA" w:rsidP="004121FA">
            <w:pPr>
              <w:rPr>
                <w:rFonts w:cstheme="minorHAnsi"/>
              </w:rPr>
            </w:pPr>
            <w:r w:rsidRPr="002E582F">
              <w:rPr>
                <w:rFonts w:cstheme="minorHAnsi"/>
              </w:rPr>
              <w:t>312</w:t>
            </w:r>
          </w:p>
        </w:tc>
        <w:tc>
          <w:tcPr>
            <w:tcW w:w="0" w:type="auto"/>
            <w:hideMark/>
          </w:tcPr>
          <w:p w14:paraId="65425A24" w14:textId="77777777" w:rsidR="004121FA" w:rsidRPr="002E582F" w:rsidRDefault="004121FA" w:rsidP="004121FA">
            <w:pPr>
              <w:rPr>
                <w:rFonts w:cstheme="minorHAnsi"/>
              </w:rPr>
            </w:pPr>
            <w:r w:rsidRPr="002E582F">
              <w:rPr>
                <w:rFonts w:cstheme="minorHAnsi"/>
              </w:rPr>
              <w:t>27</w:t>
            </w:r>
          </w:p>
        </w:tc>
        <w:tc>
          <w:tcPr>
            <w:tcW w:w="0" w:type="auto"/>
            <w:hideMark/>
          </w:tcPr>
          <w:p w14:paraId="3D890F57" w14:textId="77777777" w:rsidR="004121FA" w:rsidRPr="002E582F" w:rsidRDefault="004121FA" w:rsidP="004121FA">
            <w:pPr>
              <w:rPr>
                <w:rFonts w:cstheme="minorHAnsi"/>
              </w:rPr>
            </w:pPr>
            <w:r w:rsidRPr="002E582F">
              <w:rPr>
                <w:rFonts w:cstheme="minorHAnsi"/>
              </w:rPr>
              <w:t>359</w:t>
            </w:r>
          </w:p>
        </w:tc>
        <w:tc>
          <w:tcPr>
            <w:tcW w:w="0" w:type="auto"/>
            <w:hideMark/>
          </w:tcPr>
          <w:p w14:paraId="4E1E4489" w14:textId="77777777" w:rsidR="004121FA" w:rsidRPr="002E582F" w:rsidRDefault="004121FA" w:rsidP="004121FA">
            <w:pPr>
              <w:rPr>
                <w:rFonts w:cstheme="minorHAnsi"/>
              </w:rPr>
            </w:pPr>
            <w:r w:rsidRPr="002E582F">
              <w:rPr>
                <w:rFonts w:cstheme="minorHAnsi"/>
              </w:rPr>
              <w:t>11</w:t>
            </w:r>
          </w:p>
        </w:tc>
        <w:tc>
          <w:tcPr>
            <w:tcW w:w="0" w:type="auto"/>
            <w:hideMark/>
          </w:tcPr>
          <w:p w14:paraId="7A3823FE" w14:textId="77777777" w:rsidR="004121FA" w:rsidRPr="002E582F" w:rsidRDefault="004121FA" w:rsidP="004121FA">
            <w:pPr>
              <w:rPr>
                <w:rFonts w:cstheme="minorHAnsi"/>
              </w:rPr>
            </w:pPr>
            <w:r w:rsidRPr="002E582F">
              <w:rPr>
                <w:rFonts w:cstheme="minorHAnsi"/>
              </w:rPr>
              <w:t>1.15</w:t>
            </w:r>
          </w:p>
        </w:tc>
        <w:tc>
          <w:tcPr>
            <w:tcW w:w="0" w:type="auto"/>
            <w:hideMark/>
          </w:tcPr>
          <w:p w14:paraId="56C9BA83" w14:textId="77777777" w:rsidR="004121FA" w:rsidRPr="002E582F" w:rsidRDefault="004121FA" w:rsidP="004121FA">
            <w:pPr>
              <w:rPr>
                <w:rFonts w:cstheme="minorHAnsi"/>
              </w:rPr>
            </w:pPr>
            <w:r w:rsidRPr="002E582F">
              <w:rPr>
                <w:rFonts w:cstheme="minorHAnsi"/>
              </w:rPr>
              <w:t>0.10</w:t>
            </w:r>
          </w:p>
        </w:tc>
      </w:tr>
      <w:tr w:rsidR="002E582F" w:rsidRPr="002E582F" w14:paraId="437AAB1D" w14:textId="77777777" w:rsidTr="008B201C">
        <w:tc>
          <w:tcPr>
            <w:tcW w:w="0" w:type="auto"/>
            <w:hideMark/>
          </w:tcPr>
          <w:p w14:paraId="22FD6E52" w14:textId="77777777" w:rsidR="004121FA" w:rsidRPr="002E582F" w:rsidRDefault="004121FA" w:rsidP="004121FA">
            <w:pPr>
              <w:rPr>
                <w:rFonts w:cstheme="minorHAnsi"/>
              </w:rPr>
            </w:pPr>
            <w:r w:rsidRPr="002E582F">
              <w:rPr>
                <w:rFonts w:cstheme="minorHAnsi"/>
              </w:rPr>
              <w:t>0</w:t>
            </w:r>
          </w:p>
        </w:tc>
        <w:tc>
          <w:tcPr>
            <w:tcW w:w="0" w:type="auto"/>
            <w:hideMark/>
          </w:tcPr>
          <w:p w14:paraId="6F7E11AF" w14:textId="77777777" w:rsidR="004121FA" w:rsidRPr="002E582F" w:rsidRDefault="004121FA" w:rsidP="004121FA">
            <w:pPr>
              <w:rPr>
                <w:rFonts w:cstheme="minorHAnsi"/>
              </w:rPr>
            </w:pPr>
            <w:r w:rsidRPr="002E582F">
              <w:rPr>
                <w:rFonts w:cstheme="minorHAnsi"/>
              </w:rPr>
              <w:t>1.88</w:t>
            </w:r>
          </w:p>
        </w:tc>
        <w:tc>
          <w:tcPr>
            <w:tcW w:w="0" w:type="auto"/>
            <w:hideMark/>
          </w:tcPr>
          <w:p w14:paraId="527954DE" w14:textId="77777777" w:rsidR="004121FA" w:rsidRPr="002E582F" w:rsidRDefault="004121FA" w:rsidP="004121FA">
            <w:pPr>
              <w:rPr>
                <w:rFonts w:cstheme="minorHAnsi"/>
              </w:rPr>
            </w:pPr>
            <w:r w:rsidRPr="002E582F">
              <w:rPr>
                <w:rFonts w:cstheme="minorHAnsi"/>
              </w:rPr>
              <w:t>325.2</w:t>
            </w:r>
          </w:p>
        </w:tc>
        <w:tc>
          <w:tcPr>
            <w:tcW w:w="0" w:type="auto"/>
            <w:hideMark/>
          </w:tcPr>
          <w:p w14:paraId="13B9B0E0" w14:textId="77777777" w:rsidR="004121FA" w:rsidRPr="002E582F" w:rsidRDefault="004121FA" w:rsidP="004121FA">
            <w:pPr>
              <w:rPr>
                <w:rFonts w:cstheme="minorHAnsi"/>
              </w:rPr>
            </w:pPr>
            <w:r w:rsidRPr="002E582F">
              <w:rPr>
                <w:rFonts w:cstheme="minorHAnsi"/>
              </w:rPr>
              <w:t>352</w:t>
            </w:r>
          </w:p>
        </w:tc>
        <w:tc>
          <w:tcPr>
            <w:tcW w:w="0" w:type="auto"/>
            <w:hideMark/>
          </w:tcPr>
          <w:p w14:paraId="55C34E40" w14:textId="77777777" w:rsidR="004121FA" w:rsidRPr="002E582F" w:rsidRDefault="004121FA" w:rsidP="004121FA">
            <w:pPr>
              <w:rPr>
                <w:rFonts w:cstheme="minorHAnsi"/>
              </w:rPr>
            </w:pPr>
            <w:r w:rsidRPr="002E582F">
              <w:rPr>
                <w:rFonts w:cstheme="minorHAnsi"/>
              </w:rPr>
              <w:t>20</w:t>
            </w:r>
          </w:p>
        </w:tc>
        <w:tc>
          <w:tcPr>
            <w:tcW w:w="0" w:type="auto"/>
            <w:hideMark/>
          </w:tcPr>
          <w:p w14:paraId="409DD507" w14:textId="77777777" w:rsidR="004121FA" w:rsidRPr="002E582F" w:rsidRDefault="004121FA" w:rsidP="004121FA">
            <w:pPr>
              <w:rPr>
                <w:rFonts w:cstheme="minorHAnsi"/>
              </w:rPr>
            </w:pPr>
            <w:r w:rsidRPr="002E582F">
              <w:rPr>
                <w:rFonts w:cstheme="minorHAnsi"/>
              </w:rPr>
              <w:t>355</w:t>
            </w:r>
          </w:p>
        </w:tc>
        <w:tc>
          <w:tcPr>
            <w:tcW w:w="0" w:type="auto"/>
            <w:hideMark/>
          </w:tcPr>
          <w:p w14:paraId="020236FA" w14:textId="77777777" w:rsidR="004121FA" w:rsidRPr="002E582F" w:rsidRDefault="004121FA" w:rsidP="004121FA">
            <w:pPr>
              <w:rPr>
                <w:rFonts w:cstheme="minorHAnsi"/>
              </w:rPr>
            </w:pPr>
            <w:r w:rsidRPr="002E582F">
              <w:rPr>
                <w:rFonts w:cstheme="minorHAnsi"/>
              </w:rPr>
              <w:t>11</w:t>
            </w:r>
          </w:p>
        </w:tc>
        <w:tc>
          <w:tcPr>
            <w:tcW w:w="0" w:type="auto"/>
            <w:hideMark/>
          </w:tcPr>
          <w:p w14:paraId="2A03C899" w14:textId="77777777" w:rsidR="004121FA" w:rsidRPr="002E582F" w:rsidRDefault="004121FA" w:rsidP="004121FA">
            <w:pPr>
              <w:rPr>
                <w:rFonts w:cstheme="minorHAnsi"/>
              </w:rPr>
            </w:pPr>
            <w:r w:rsidRPr="002E582F">
              <w:rPr>
                <w:rFonts w:cstheme="minorHAnsi"/>
              </w:rPr>
              <w:t>1.01</w:t>
            </w:r>
          </w:p>
        </w:tc>
        <w:tc>
          <w:tcPr>
            <w:tcW w:w="0" w:type="auto"/>
            <w:hideMark/>
          </w:tcPr>
          <w:p w14:paraId="6E335CC4" w14:textId="77777777" w:rsidR="004121FA" w:rsidRPr="002E582F" w:rsidRDefault="004121FA" w:rsidP="004121FA">
            <w:pPr>
              <w:rPr>
                <w:rFonts w:cstheme="minorHAnsi"/>
              </w:rPr>
            </w:pPr>
            <w:r w:rsidRPr="002E582F">
              <w:rPr>
                <w:rFonts w:cstheme="minorHAnsi"/>
              </w:rPr>
              <w:t>0.09</w:t>
            </w:r>
          </w:p>
        </w:tc>
      </w:tr>
      <w:tr w:rsidR="002E582F" w:rsidRPr="002E582F" w14:paraId="376196D9" w14:textId="77777777" w:rsidTr="008B201C">
        <w:tc>
          <w:tcPr>
            <w:tcW w:w="0" w:type="auto"/>
            <w:hideMark/>
          </w:tcPr>
          <w:p w14:paraId="54033E31" w14:textId="77777777" w:rsidR="004121FA" w:rsidRPr="002E582F" w:rsidRDefault="004121FA" w:rsidP="004121FA">
            <w:pPr>
              <w:rPr>
                <w:rFonts w:cstheme="minorHAnsi"/>
              </w:rPr>
            </w:pPr>
            <w:r w:rsidRPr="002E582F">
              <w:rPr>
                <w:rFonts w:cstheme="minorHAnsi"/>
              </w:rPr>
              <w:t>0</w:t>
            </w:r>
          </w:p>
        </w:tc>
        <w:tc>
          <w:tcPr>
            <w:tcW w:w="0" w:type="auto"/>
            <w:hideMark/>
          </w:tcPr>
          <w:p w14:paraId="1B75C2A8" w14:textId="77777777" w:rsidR="004121FA" w:rsidRPr="002E582F" w:rsidRDefault="004121FA" w:rsidP="004121FA">
            <w:pPr>
              <w:rPr>
                <w:rFonts w:cstheme="minorHAnsi"/>
              </w:rPr>
            </w:pPr>
            <w:r w:rsidRPr="002E582F">
              <w:rPr>
                <w:rFonts w:cstheme="minorHAnsi"/>
              </w:rPr>
              <w:t>1.53</w:t>
            </w:r>
          </w:p>
        </w:tc>
        <w:tc>
          <w:tcPr>
            <w:tcW w:w="0" w:type="auto"/>
            <w:hideMark/>
          </w:tcPr>
          <w:p w14:paraId="0FB96D3E" w14:textId="77777777" w:rsidR="004121FA" w:rsidRPr="002E582F" w:rsidRDefault="004121FA" w:rsidP="004121FA">
            <w:pPr>
              <w:rPr>
                <w:rFonts w:cstheme="minorHAnsi"/>
              </w:rPr>
            </w:pPr>
            <w:r w:rsidRPr="002E582F">
              <w:rPr>
                <w:rFonts w:cstheme="minorHAnsi"/>
              </w:rPr>
              <w:t>321.9</w:t>
            </w:r>
          </w:p>
        </w:tc>
        <w:tc>
          <w:tcPr>
            <w:tcW w:w="0" w:type="auto"/>
            <w:hideMark/>
          </w:tcPr>
          <w:p w14:paraId="57A09E91" w14:textId="77777777" w:rsidR="004121FA" w:rsidRPr="002E582F" w:rsidRDefault="004121FA" w:rsidP="004121FA">
            <w:pPr>
              <w:rPr>
                <w:rFonts w:cstheme="minorHAnsi"/>
              </w:rPr>
            </w:pPr>
            <w:r w:rsidRPr="002E582F">
              <w:rPr>
                <w:rFonts w:cstheme="minorHAnsi"/>
              </w:rPr>
              <w:t>322</w:t>
            </w:r>
          </w:p>
        </w:tc>
        <w:tc>
          <w:tcPr>
            <w:tcW w:w="0" w:type="auto"/>
            <w:hideMark/>
          </w:tcPr>
          <w:p w14:paraId="47EFFF9C" w14:textId="77777777" w:rsidR="004121FA" w:rsidRPr="002E582F" w:rsidRDefault="004121FA" w:rsidP="004121FA">
            <w:pPr>
              <w:rPr>
                <w:rFonts w:cstheme="minorHAnsi"/>
              </w:rPr>
            </w:pPr>
            <w:r w:rsidRPr="002E582F">
              <w:rPr>
                <w:rFonts w:cstheme="minorHAnsi"/>
              </w:rPr>
              <w:t>4</w:t>
            </w:r>
          </w:p>
        </w:tc>
        <w:tc>
          <w:tcPr>
            <w:tcW w:w="0" w:type="auto"/>
            <w:hideMark/>
          </w:tcPr>
          <w:p w14:paraId="5D2DE2D4" w14:textId="77777777" w:rsidR="004121FA" w:rsidRPr="002E582F" w:rsidRDefault="004121FA" w:rsidP="004121FA">
            <w:pPr>
              <w:rPr>
                <w:rFonts w:cstheme="minorHAnsi"/>
              </w:rPr>
            </w:pPr>
            <w:r w:rsidRPr="002E582F">
              <w:rPr>
                <w:rFonts w:cstheme="minorHAnsi"/>
              </w:rPr>
              <w:t>357</w:t>
            </w:r>
          </w:p>
        </w:tc>
        <w:tc>
          <w:tcPr>
            <w:tcW w:w="0" w:type="auto"/>
            <w:hideMark/>
          </w:tcPr>
          <w:p w14:paraId="4463D314" w14:textId="77777777" w:rsidR="004121FA" w:rsidRPr="002E582F" w:rsidRDefault="004121FA" w:rsidP="004121FA">
            <w:pPr>
              <w:rPr>
                <w:rFonts w:cstheme="minorHAnsi"/>
              </w:rPr>
            </w:pPr>
            <w:r w:rsidRPr="002E582F">
              <w:rPr>
                <w:rFonts w:cstheme="minorHAnsi"/>
              </w:rPr>
              <w:t>4</w:t>
            </w:r>
          </w:p>
        </w:tc>
        <w:tc>
          <w:tcPr>
            <w:tcW w:w="0" w:type="auto"/>
            <w:hideMark/>
          </w:tcPr>
          <w:p w14:paraId="44A58DF7" w14:textId="77777777" w:rsidR="004121FA" w:rsidRPr="002E582F" w:rsidRDefault="004121FA" w:rsidP="004121FA">
            <w:pPr>
              <w:rPr>
                <w:rFonts w:cstheme="minorHAnsi"/>
              </w:rPr>
            </w:pPr>
            <w:r w:rsidRPr="002E582F">
              <w:rPr>
                <w:rFonts w:cstheme="minorHAnsi"/>
              </w:rPr>
              <w:t>1.11</w:t>
            </w:r>
          </w:p>
        </w:tc>
        <w:tc>
          <w:tcPr>
            <w:tcW w:w="0" w:type="auto"/>
            <w:hideMark/>
          </w:tcPr>
          <w:p w14:paraId="1E44258F" w14:textId="77777777" w:rsidR="004121FA" w:rsidRPr="002E582F" w:rsidRDefault="004121FA" w:rsidP="004121FA">
            <w:pPr>
              <w:rPr>
                <w:rFonts w:cstheme="minorHAnsi"/>
              </w:rPr>
            </w:pPr>
            <w:r w:rsidRPr="002E582F">
              <w:rPr>
                <w:rFonts w:cstheme="minorHAnsi"/>
              </w:rPr>
              <w:t>0.02</w:t>
            </w:r>
          </w:p>
        </w:tc>
      </w:tr>
      <w:tr w:rsidR="002E582F" w:rsidRPr="002E582F" w14:paraId="163913A6" w14:textId="77777777" w:rsidTr="008B201C">
        <w:tc>
          <w:tcPr>
            <w:tcW w:w="0" w:type="auto"/>
            <w:hideMark/>
          </w:tcPr>
          <w:p w14:paraId="35E4C9A4" w14:textId="77777777" w:rsidR="004121FA" w:rsidRPr="002E582F" w:rsidRDefault="004121FA" w:rsidP="004121FA">
            <w:pPr>
              <w:rPr>
                <w:rFonts w:cstheme="minorHAnsi"/>
              </w:rPr>
            </w:pPr>
            <w:r w:rsidRPr="002E582F">
              <w:rPr>
                <w:rFonts w:cstheme="minorHAnsi"/>
              </w:rPr>
              <w:t>0</w:t>
            </w:r>
          </w:p>
        </w:tc>
        <w:tc>
          <w:tcPr>
            <w:tcW w:w="0" w:type="auto"/>
            <w:hideMark/>
          </w:tcPr>
          <w:p w14:paraId="25186502" w14:textId="77777777" w:rsidR="004121FA" w:rsidRPr="002E582F" w:rsidRDefault="004121FA" w:rsidP="004121FA">
            <w:pPr>
              <w:rPr>
                <w:rFonts w:cstheme="minorHAnsi"/>
              </w:rPr>
            </w:pPr>
            <w:r w:rsidRPr="002E582F">
              <w:rPr>
                <w:rFonts w:cstheme="minorHAnsi"/>
              </w:rPr>
              <w:t>1.53</w:t>
            </w:r>
          </w:p>
        </w:tc>
        <w:tc>
          <w:tcPr>
            <w:tcW w:w="0" w:type="auto"/>
            <w:hideMark/>
          </w:tcPr>
          <w:p w14:paraId="33E7BBB1" w14:textId="77777777" w:rsidR="004121FA" w:rsidRPr="002E582F" w:rsidRDefault="004121FA" w:rsidP="004121FA">
            <w:pPr>
              <w:rPr>
                <w:rFonts w:cstheme="minorHAnsi"/>
              </w:rPr>
            </w:pPr>
            <w:r w:rsidRPr="002E582F">
              <w:rPr>
                <w:rFonts w:cstheme="minorHAnsi"/>
              </w:rPr>
              <w:t>322.1</w:t>
            </w:r>
          </w:p>
        </w:tc>
        <w:tc>
          <w:tcPr>
            <w:tcW w:w="0" w:type="auto"/>
            <w:hideMark/>
          </w:tcPr>
          <w:p w14:paraId="5C185775" w14:textId="77777777" w:rsidR="004121FA" w:rsidRPr="002E582F" w:rsidRDefault="004121FA" w:rsidP="004121FA">
            <w:pPr>
              <w:rPr>
                <w:rFonts w:cstheme="minorHAnsi"/>
              </w:rPr>
            </w:pPr>
            <w:r w:rsidRPr="002E582F">
              <w:rPr>
                <w:rFonts w:cstheme="minorHAnsi"/>
              </w:rPr>
              <w:t>338</w:t>
            </w:r>
          </w:p>
        </w:tc>
        <w:tc>
          <w:tcPr>
            <w:tcW w:w="0" w:type="auto"/>
            <w:hideMark/>
          </w:tcPr>
          <w:p w14:paraId="2CDFFB65" w14:textId="77777777" w:rsidR="004121FA" w:rsidRPr="002E582F" w:rsidRDefault="004121FA" w:rsidP="004121FA">
            <w:pPr>
              <w:rPr>
                <w:rFonts w:cstheme="minorHAnsi"/>
              </w:rPr>
            </w:pPr>
            <w:r w:rsidRPr="002E582F">
              <w:rPr>
                <w:rFonts w:cstheme="minorHAnsi"/>
              </w:rPr>
              <w:t>10</w:t>
            </w:r>
          </w:p>
        </w:tc>
        <w:tc>
          <w:tcPr>
            <w:tcW w:w="0" w:type="auto"/>
            <w:hideMark/>
          </w:tcPr>
          <w:p w14:paraId="27BC2E01" w14:textId="77777777" w:rsidR="004121FA" w:rsidRPr="002E582F" w:rsidRDefault="004121FA" w:rsidP="004121FA">
            <w:pPr>
              <w:rPr>
                <w:rFonts w:cstheme="minorHAnsi"/>
              </w:rPr>
            </w:pPr>
            <w:r w:rsidRPr="002E582F">
              <w:rPr>
                <w:rFonts w:cstheme="minorHAnsi"/>
              </w:rPr>
              <w:t>348</w:t>
            </w:r>
          </w:p>
        </w:tc>
        <w:tc>
          <w:tcPr>
            <w:tcW w:w="0" w:type="auto"/>
            <w:hideMark/>
          </w:tcPr>
          <w:p w14:paraId="793DADCF" w14:textId="77777777" w:rsidR="004121FA" w:rsidRPr="002E582F" w:rsidRDefault="004121FA" w:rsidP="004121FA">
            <w:pPr>
              <w:rPr>
                <w:rFonts w:cstheme="minorHAnsi"/>
              </w:rPr>
            </w:pPr>
            <w:r w:rsidRPr="002E582F">
              <w:rPr>
                <w:rFonts w:cstheme="minorHAnsi"/>
              </w:rPr>
              <w:t>8</w:t>
            </w:r>
          </w:p>
        </w:tc>
        <w:tc>
          <w:tcPr>
            <w:tcW w:w="0" w:type="auto"/>
            <w:hideMark/>
          </w:tcPr>
          <w:p w14:paraId="4E41C90C" w14:textId="77777777" w:rsidR="004121FA" w:rsidRPr="002E582F" w:rsidRDefault="004121FA" w:rsidP="004121FA">
            <w:pPr>
              <w:rPr>
                <w:rFonts w:cstheme="minorHAnsi"/>
              </w:rPr>
            </w:pPr>
            <w:r w:rsidRPr="002E582F">
              <w:rPr>
                <w:rFonts w:cstheme="minorHAnsi"/>
              </w:rPr>
              <w:t>1.03</w:t>
            </w:r>
          </w:p>
        </w:tc>
        <w:tc>
          <w:tcPr>
            <w:tcW w:w="0" w:type="auto"/>
            <w:hideMark/>
          </w:tcPr>
          <w:p w14:paraId="4CCAAC19" w14:textId="77777777" w:rsidR="004121FA" w:rsidRPr="002E582F" w:rsidRDefault="004121FA" w:rsidP="004121FA">
            <w:pPr>
              <w:rPr>
                <w:rFonts w:cstheme="minorHAnsi"/>
              </w:rPr>
            </w:pPr>
            <w:r w:rsidRPr="002E582F">
              <w:rPr>
                <w:rFonts w:cstheme="minorHAnsi"/>
              </w:rPr>
              <w:t>0.05</w:t>
            </w:r>
          </w:p>
        </w:tc>
      </w:tr>
      <w:tr w:rsidR="002E582F" w:rsidRPr="002E582F" w14:paraId="229D0B5D" w14:textId="77777777" w:rsidTr="008B201C">
        <w:tc>
          <w:tcPr>
            <w:tcW w:w="0" w:type="auto"/>
            <w:hideMark/>
          </w:tcPr>
          <w:p w14:paraId="26B3959B" w14:textId="77777777" w:rsidR="004121FA" w:rsidRPr="002E582F" w:rsidRDefault="004121FA" w:rsidP="004121FA">
            <w:pPr>
              <w:rPr>
                <w:rFonts w:cstheme="minorHAnsi"/>
              </w:rPr>
            </w:pPr>
          </w:p>
        </w:tc>
        <w:tc>
          <w:tcPr>
            <w:tcW w:w="0" w:type="auto"/>
            <w:hideMark/>
          </w:tcPr>
          <w:p w14:paraId="527F2E07" w14:textId="77777777" w:rsidR="004121FA" w:rsidRPr="002E582F" w:rsidRDefault="004121FA" w:rsidP="004121FA">
            <w:pPr>
              <w:rPr>
                <w:rFonts w:cstheme="minorHAnsi"/>
              </w:rPr>
            </w:pPr>
          </w:p>
        </w:tc>
        <w:tc>
          <w:tcPr>
            <w:tcW w:w="0" w:type="auto"/>
            <w:hideMark/>
          </w:tcPr>
          <w:p w14:paraId="7415B0C2" w14:textId="77777777" w:rsidR="004121FA" w:rsidRPr="002E582F" w:rsidRDefault="004121FA" w:rsidP="004121FA">
            <w:pPr>
              <w:rPr>
                <w:rFonts w:cstheme="minorHAnsi"/>
                <w:sz w:val="20"/>
                <w:szCs w:val="20"/>
              </w:rPr>
            </w:pPr>
          </w:p>
        </w:tc>
        <w:tc>
          <w:tcPr>
            <w:tcW w:w="0" w:type="auto"/>
            <w:hideMark/>
          </w:tcPr>
          <w:p w14:paraId="7F2B0A18" w14:textId="77777777" w:rsidR="004121FA" w:rsidRPr="002E582F" w:rsidRDefault="004121FA" w:rsidP="004121FA">
            <w:pPr>
              <w:rPr>
                <w:rFonts w:cstheme="minorHAnsi"/>
                <w:sz w:val="20"/>
                <w:szCs w:val="20"/>
              </w:rPr>
            </w:pPr>
          </w:p>
        </w:tc>
        <w:tc>
          <w:tcPr>
            <w:tcW w:w="0" w:type="auto"/>
            <w:hideMark/>
          </w:tcPr>
          <w:p w14:paraId="312F323B" w14:textId="77777777" w:rsidR="004121FA" w:rsidRPr="002E582F" w:rsidRDefault="004121FA" w:rsidP="004121FA">
            <w:pPr>
              <w:rPr>
                <w:rFonts w:cstheme="minorHAnsi"/>
                <w:sz w:val="20"/>
                <w:szCs w:val="20"/>
              </w:rPr>
            </w:pPr>
          </w:p>
        </w:tc>
        <w:tc>
          <w:tcPr>
            <w:tcW w:w="0" w:type="auto"/>
            <w:hideMark/>
          </w:tcPr>
          <w:p w14:paraId="7AA6D07B" w14:textId="77777777" w:rsidR="004121FA" w:rsidRPr="002E582F" w:rsidRDefault="004121FA" w:rsidP="004121FA">
            <w:pPr>
              <w:rPr>
                <w:rFonts w:cstheme="minorHAnsi"/>
                <w:sz w:val="20"/>
                <w:szCs w:val="20"/>
              </w:rPr>
            </w:pPr>
          </w:p>
        </w:tc>
        <w:tc>
          <w:tcPr>
            <w:tcW w:w="0" w:type="auto"/>
            <w:hideMark/>
          </w:tcPr>
          <w:p w14:paraId="6C98F0B9" w14:textId="77777777" w:rsidR="004121FA" w:rsidRPr="002E582F" w:rsidRDefault="004121FA" w:rsidP="004121FA">
            <w:pPr>
              <w:rPr>
                <w:rFonts w:cstheme="minorHAnsi"/>
                <w:sz w:val="20"/>
                <w:szCs w:val="20"/>
              </w:rPr>
            </w:pPr>
          </w:p>
        </w:tc>
        <w:tc>
          <w:tcPr>
            <w:tcW w:w="0" w:type="auto"/>
            <w:hideMark/>
          </w:tcPr>
          <w:p w14:paraId="4257D4BB" w14:textId="77777777" w:rsidR="004121FA" w:rsidRPr="002E582F" w:rsidRDefault="004121FA" w:rsidP="004121FA">
            <w:pPr>
              <w:rPr>
                <w:rFonts w:cstheme="minorHAnsi"/>
                <w:sz w:val="20"/>
                <w:szCs w:val="20"/>
              </w:rPr>
            </w:pPr>
          </w:p>
        </w:tc>
        <w:tc>
          <w:tcPr>
            <w:tcW w:w="0" w:type="auto"/>
            <w:hideMark/>
          </w:tcPr>
          <w:p w14:paraId="3E88D696" w14:textId="77777777" w:rsidR="004121FA" w:rsidRPr="002E582F" w:rsidRDefault="004121FA" w:rsidP="004121FA">
            <w:pPr>
              <w:rPr>
                <w:rFonts w:cstheme="minorHAnsi"/>
                <w:sz w:val="20"/>
                <w:szCs w:val="20"/>
              </w:rPr>
            </w:pPr>
          </w:p>
        </w:tc>
      </w:tr>
      <w:tr w:rsidR="002E582F" w:rsidRPr="002E582F" w14:paraId="0F472922" w14:textId="77777777" w:rsidTr="008B201C">
        <w:tc>
          <w:tcPr>
            <w:tcW w:w="0" w:type="auto"/>
            <w:hideMark/>
          </w:tcPr>
          <w:p w14:paraId="7DC9C493" w14:textId="77777777" w:rsidR="004121FA" w:rsidRPr="002E582F" w:rsidRDefault="004121FA" w:rsidP="004121FA">
            <w:pPr>
              <w:rPr>
                <w:rFonts w:cstheme="minorHAnsi"/>
                <w:sz w:val="24"/>
                <w:szCs w:val="24"/>
              </w:rPr>
            </w:pPr>
            <w:r w:rsidRPr="002E582F">
              <w:rPr>
                <w:rFonts w:cstheme="minorHAnsi"/>
              </w:rPr>
              <w:t>0.037</w:t>
            </w:r>
          </w:p>
        </w:tc>
        <w:tc>
          <w:tcPr>
            <w:tcW w:w="0" w:type="auto"/>
            <w:hideMark/>
          </w:tcPr>
          <w:p w14:paraId="40873AC8" w14:textId="77777777" w:rsidR="004121FA" w:rsidRPr="002E582F" w:rsidRDefault="004121FA" w:rsidP="004121FA">
            <w:pPr>
              <w:rPr>
                <w:rFonts w:cstheme="minorHAnsi"/>
              </w:rPr>
            </w:pPr>
            <w:r w:rsidRPr="002E582F">
              <w:rPr>
                <w:rFonts w:cstheme="minorHAnsi"/>
              </w:rPr>
              <w:t>3.38</w:t>
            </w:r>
          </w:p>
        </w:tc>
        <w:tc>
          <w:tcPr>
            <w:tcW w:w="0" w:type="auto"/>
            <w:hideMark/>
          </w:tcPr>
          <w:p w14:paraId="1EE6DC68" w14:textId="77777777" w:rsidR="004121FA" w:rsidRPr="002E582F" w:rsidRDefault="004121FA" w:rsidP="004121FA">
            <w:pPr>
              <w:rPr>
                <w:rFonts w:cstheme="minorHAnsi"/>
              </w:rPr>
            </w:pPr>
            <w:r w:rsidRPr="002E582F">
              <w:rPr>
                <w:rFonts w:cstheme="minorHAnsi"/>
              </w:rPr>
              <w:t>341.9</w:t>
            </w:r>
          </w:p>
        </w:tc>
        <w:tc>
          <w:tcPr>
            <w:tcW w:w="0" w:type="auto"/>
            <w:hideMark/>
          </w:tcPr>
          <w:p w14:paraId="19A23BC7" w14:textId="77777777" w:rsidR="004121FA" w:rsidRPr="002E582F" w:rsidRDefault="004121FA" w:rsidP="004121FA">
            <w:pPr>
              <w:rPr>
                <w:rFonts w:cstheme="minorHAnsi"/>
              </w:rPr>
            </w:pPr>
            <w:r w:rsidRPr="002E582F">
              <w:rPr>
                <w:rFonts w:cstheme="minorHAnsi"/>
              </w:rPr>
              <w:t>510</w:t>
            </w:r>
          </w:p>
        </w:tc>
        <w:tc>
          <w:tcPr>
            <w:tcW w:w="0" w:type="auto"/>
            <w:hideMark/>
          </w:tcPr>
          <w:p w14:paraId="7FDC0B65" w14:textId="77777777" w:rsidR="004121FA" w:rsidRPr="002E582F" w:rsidRDefault="004121FA" w:rsidP="004121FA">
            <w:pPr>
              <w:rPr>
                <w:rFonts w:cstheme="minorHAnsi"/>
              </w:rPr>
            </w:pPr>
            <w:r w:rsidRPr="002E582F">
              <w:rPr>
                <w:rFonts w:cstheme="minorHAnsi"/>
              </w:rPr>
              <w:t>5</w:t>
            </w:r>
          </w:p>
        </w:tc>
        <w:tc>
          <w:tcPr>
            <w:tcW w:w="0" w:type="auto"/>
            <w:hideMark/>
          </w:tcPr>
          <w:p w14:paraId="37AE142F" w14:textId="77777777" w:rsidR="004121FA" w:rsidRPr="002E582F" w:rsidRDefault="004121FA" w:rsidP="004121FA">
            <w:pPr>
              <w:rPr>
                <w:rFonts w:cstheme="minorHAnsi"/>
              </w:rPr>
            </w:pPr>
            <w:r w:rsidRPr="002E582F">
              <w:rPr>
                <w:rFonts w:cstheme="minorHAnsi"/>
              </w:rPr>
              <w:t>501</w:t>
            </w:r>
          </w:p>
        </w:tc>
        <w:tc>
          <w:tcPr>
            <w:tcW w:w="0" w:type="auto"/>
            <w:hideMark/>
          </w:tcPr>
          <w:p w14:paraId="2C491788" w14:textId="77777777" w:rsidR="004121FA" w:rsidRPr="002E582F" w:rsidRDefault="004121FA" w:rsidP="004121FA">
            <w:pPr>
              <w:rPr>
                <w:rFonts w:cstheme="minorHAnsi"/>
              </w:rPr>
            </w:pPr>
            <w:r w:rsidRPr="002E582F">
              <w:rPr>
                <w:rFonts w:cstheme="minorHAnsi"/>
              </w:rPr>
              <w:t>5</w:t>
            </w:r>
          </w:p>
        </w:tc>
        <w:tc>
          <w:tcPr>
            <w:tcW w:w="0" w:type="auto"/>
            <w:hideMark/>
          </w:tcPr>
          <w:p w14:paraId="0B1888B0" w14:textId="77777777" w:rsidR="004121FA" w:rsidRPr="002E582F" w:rsidRDefault="004121FA" w:rsidP="004121FA">
            <w:pPr>
              <w:rPr>
                <w:rFonts w:cstheme="minorHAnsi"/>
              </w:rPr>
            </w:pPr>
            <w:r w:rsidRPr="002E582F">
              <w:rPr>
                <w:rFonts w:cstheme="minorHAnsi"/>
              </w:rPr>
              <w:t>0.98</w:t>
            </w:r>
          </w:p>
        </w:tc>
        <w:tc>
          <w:tcPr>
            <w:tcW w:w="0" w:type="auto"/>
            <w:hideMark/>
          </w:tcPr>
          <w:p w14:paraId="474077F7" w14:textId="77777777" w:rsidR="004121FA" w:rsidRPr="002E582F" w:rsidRDefault="004121FA" w:rsidP="004121FA">
            <w:pPr>
              <w:rPr>
                <w:rFonts w:cstheme="minorHAnsi"/>
              </w:rPr>
            </w:pPr>
            <w:r w:rsidRPr="002E582F">
              <w:rPr>
                <w:rFonts w:cstheme="minorHAnsi"/>
              </w:rPr>
              <w:t>0.02</w:t>
            </w:r>
          </w:p>
        </w:tc>
      </w:tr>
      <w:tr w:rsidR="002E582F" w:rsidRPr="002E582F" w14:paraId="731009A6" w14:textId="77777777" w:rsidTr="008B201C">
        <w:tc>
          <w:tcPr>
            <w:tcW w:w="0" w:type="auto"/>
            <w:hideMark/>
          </w:tcPr>
          <w:p w14:paraId="3801AE21" w14:textId="77777777" w:rsidR="004121FA" w:rsidRPr="002E582F" w:rsidRDefault="004121FA" w:rsidP="004121FA">
            <w:pPr>
              <w:rPr>
                <w:rFonts w:cstheme="minorHAnsi"/>
              </w:rPr>
            </w:pPr>
            <w:r w:rsidRPr="002E582F">
              <w:rPr>
                <w:rFonts w:cstheme="minorHAnsi"/>
              </w:rPr>
              <w:t>0.037</w:t>
            </w:r>
          </w:p>
        </w:tc>
        <w:tc>
          <w:tcPr>
            <w:tcW w:w="0" w:type="auto"/>
            <w:hideMark/>
          </w:tcPr>
          <w:p w14:paraId="33820B58" w14:textId="77777777" w:rsidR="004121FA" w:rsidRPr="002E582F" w:rsidRDefault="004121FA" w:rsidP="004121FA">
            <w:pPr>
              <w:rPr>
                <w:rFonts w:cstheme="minorHAnsi"/>
              </w:rPr>
            </w:pPr>
            <w:r w:rsidRPr="002E582F">
              <w:rPr>
                <w:rFonts w:cstheme="minorHAnsi"/>
              </w:rPr>
              <w:t>3.38</w:t>
            </w:r>
          </w:p>
        </w:tc>
        <w:tc>
          <w:tcPr>
            <w:tcW w:w="0" w:type="auto"/>
            <w:hideMark/>
          </w:tcPr>
          <w:p w14:paraId="1EFA0344" w14:textId="77777777" w:rsidR="004121FA" w:rsidRPr="002E582F" w:rsidRDefault="004121FA" w:rsidP="004121FA">
            <w:pPr>
              <w:rPr>
                <w:rFonts w:cstheme="minorHAnsi"/>
              </w:rPr>
            </w:pPr>
            <w:r w:rsidRPr="002E582F">
              <w:rPr>
                <w:rFonts w:cstheme="minorHAnsi"/>
              </w:rPr>
              <w:t>341.9</w:t>
            </w:r>
          </w:p>
        </w:tc>
        <w:tc>
          <w:tcPr>
            <w:tcW w:w="0" w:type="auto"/>
            <w:hideMark/>
          </w:tcPr>
          <w:p w14:paraId="785C0870" w14:textId="77777777" w:rsidR="004121FA" w:rsidRPr="002E582F" w:rsidRDefault="004121FA" w:rsidP="004121FA">
            <w:pPr>
              <w:rPr>
                <w:rFonts w:cstheme="minorHAnsi"/>
              </w:rPr>
            </w:pPr>
            <w:r w:rsidRPr="002E582F">
              <w:rPr>
                <w:rFonts w:cstheme="minorHAnsi"/>
              </w:rPr>
              <w:t>490</w:t>
            </w:r>
          </w:p>
        </w:tc>
        <w:tc>
          <w:tcPr>
            <w:tcW w:w="0" w:type="auto"/>
            <w:hideMark/>
          </w:tcPr>
          <w:p w14:paraId="7DBCAE7D" w14:textId="77777777" w:rsidR="004121FA" w:rsidRPr="002E582F" w:rsidRDefault="004121FA" w:rsidP="004121FA">
            <w:pPr>
              <w:rPr>
                <w:rFonts w:cstheme="minorHAnsi"/>
              </w:rPr>
            </w:pPr>
            <w:r w:rsidRPr="002E582F">
              <w:rPr>
                <w:rFonts w:cstheme="minorHAnsi"/>
              </w:rPr>
              <w:t>25</w:t>
            </w:r>
          </w:p>
        </w:tc>
        <w:tc>
          <w:tcPr>
            <w:tcW w:w="0" w:type="auto"/>
            <w:hideMark/>
          </w:tcPr>
          <w:p w14:paraId="4A7EF0B7" w14:textId="77777777" w:rsidR="004121FA" w:rsidRPr="002E582F" w:rsidRDefault="004121FA" w:rsidP="004121FA">
            <w:pPr>
              <w:rPr>
                <w:rFonts w:cstheme="minorHAnsi"/>
              </w:rPr>
            </w:pPr>
            <w:r w:rsidRPr="002E582F">
              <w:rPr>
                <w:rFonts w:cstheme="minorHAnsi"/>
              </w:rPr>
              <w:t>515</w:t>
            </w:r>
          </w:p>
        </w:tc>
        <w:tc>
          <w:tcPr>
            <w:tcW w:w="0" w:type="auto"/>
            <w:hideMark/>
          </w:tcPr>
          <w:p w14:paraId="02E56756" w14:textId="77777777" w:rsidR="004121FA" w:rsidRPr="002E582F" w:rsidRDefault="004121FA" w:rsidP="004121FA">
            <w:pPr>
              <w:rPr>
                <w:rFonts w:cstheme="minorHAnsi"/>
              </w:rPr>
            </w:pPr>
            <w:r w:rsidRPr="002E582F">
              <w:rPr>
                <w:rFonts w:cstheme="minorHAnsi"/>
              </w:rPr>
              <w:t>15</w:t>
            </w:r>
          </w:p>
        </w:tc>
        <w:tc>
          <w:tcPr>
            <w:tcW w:w="0" w:type="auto"/>
            <w:hideMark/>
          </w:tcPr>
          <w:p w14:paraId="35BA1354" w14:textId="77777777" w:rsidR="004121FA" w:rsidRPr="002E582F" w:rsidRDefault="004121FA" w:rsidP="004121FA">
            <w:pPr>
              <w:rPr>
                <w:rFonts w:cstheme="minorHAnsi"/>
              </w:rPr>
            </w:pPr>
            <w:r w:rsidRPr="002E582F">
              <w:rPr>
                <w:rFonts w:cstheme="minorHAnsi"/>
              </w:rPr>
              <w:t>1.05</w:t>
            </w:r>
          </w:p>
        </w:tc>
        <w:tc>
          <w:tcPr>
            <w:tcW w:w="0" w:type="auto"/>
            <w:hideMark/>
          </w:tcPr>
          <w:p w14:paraId="3E844320" w14:textId="77777777" w:rsidR="004121FA" w:rsidRPr="002E582F" w:rsidRDefault="004121FA" w:rsidP="004121FA">
            <w:pPr>
              <w:rPr>
                <w:rFonts w:cstheme="minorHAnsi"/>
              </w:rPr>
            </w:pPr>
            <w:r w:rsidRPr="002E582F">
              <w:rPr>
                <w:rFonts w:cstheme="minorHAnsi"/>
              </w:rPr>
              <w:t>0.08</w:t>
            </w:r>
          </w:p>
        </w:tc>
      </w:tr>
      <w:tr w:rsidR="002E582F" w:rsidRPr="002E582F" w14:paraId="31166AFB" w14:textId="77777777" w:rsidTr="008B201C">
        <w:tc>
          <w:tcPr>
            <w:tcW w:w="0" w:type="auto"/>
            <w:hideMark/>
          </w:tcPr>
          <w:p w14:paraId="494F1C24" w14:textId="77777777" w:rsidR="004121FA" w:rsidRPr="002E582F" w:rsidRDefault="004121FA" w:rsidP="004121FA">
            <w:pPr>
              <w:rPr>
                <w:rFonts w:cstheme="minorHAnsi"/>
              </w:rPr>
            </w:pPr>
            <w:r w:rsidRPr="002E582F">
              <w:rPr>
                <w:rFonts w:cstheme="minorHAnsi"/>
              </w:rPr>
              <w:t>0.037</w:t>
            </w:r>
          </w:p>
        </w:tc>
        <w:tc>
          <w:tcPr>
            <w:tcW w:w="0" w:type="auto"/>
            <w:hideMark/>
          </w:tcPr>
          <w:p w14:paraId="7AF76E36" w14:textId="77777777" w:rsidR="004121FA" w:rsidRPr="002E582F" w:rsidRDefault="004121FA" w:rsidP="004121FA">
            <w:pPr>
              <w:rPr>
                <w:rFonts w:cstheme="minorHAnsi"/>
              </w:rPr>
            </w:pPr>
            <w:r w:rsidRPr="002E582F">
              <w:rPr>
                <w:rFonts w:cstheme="minorHAnsi"/>
              </w:rPr>
              <w:t>3.38</w:t>
            </w:r>
          </w:p>
        </w:tc>
        <w:tc>
          <w:tcPr>
            <w:tcW w:w="0" w:type="auto"/>
            <w:hideMark/>
          </w:tcPr>
          <w:p w14:paraId="014C055B" w14:textId="77777777" w:rsidR="004121FA" w:rsidRPr="002E582F" w:rsidRDefault="004121FA" w:rsidP="004121FA">
            <w:pPr>
              <w:rPr>
                <w:rFonts w:cstheme="minorHAnsi"/>
              </w:rPr>
            </w:pPr>
            <w:r w:rsidRPr="002E582F">
              <w:rPr>
                <w:rFonts w:cstheme="minorHAnsi"/>
              </w:rPr>
              <w:t>341.9</w:t>
            </w:r>
          </w:p>
        </w:tc>
        <w:tc>
          <w:tcPr>
            <w:tcW w:w="0" w:type="auto"/>
            <w:hideMark/>
          </w:tcPr>
          <w:p w14:paraId="5C7631B9" w14:textId="77777777" w:rsidR="004121FA" w:rsidRPr="002E582F" w:rsidRDefault="004121FA" w:rsidP="004121FA">
            <w:pPr>
              <w:rPr>
                <w:rFonts w:cstheme="minorHAnsi"/>
              </w:rPr>
            </w:pPr>
            <w:r w:rsidRPr="002E582F">
              <w:rPr>
                <w:rFonts w:cstheme="minorHAnsi"/>
              </w:rPr>
              <w:t>488</w:t>
            </w:r>
          </w:p>
        </w:tc>
        <w:tc>
          <w:tcPr>
            <w:tcW w:w="0" w:type="auto"/>
            <w:hideMark/>
          </w:tcPr>
          <w:p w14:paraId="3D5E72DB" w14:textId="77777777" w:rsidR="004121FA" w:rsidRPr="002E582F" w:rsidRDefault="004121FA" w:rsidP="004121FA">
            <w:pPr>
              <w:rPr>
                <w:rFonts w:cstheme="minorHAnsi"/>
              </w:rPr>
            </w:pPr>
            <w:r w:rsidRPr="002E582F">
              <w:rPr>
                <w:rFonts w:cstheme="minorHAnsi"/>
              </w:rPr>
              <w:t>5</w:t>
            </w:r>
          </w:p>
        </w:tc>
        <w:tc>
          <w:tcPr>
            <w:tcW w:w="0" w:type="auto"/>
            <w:hideMark/>
          </w:tcPr>
          <w:p w14:paraId="6B690908" w14:textId="77777777" w:rsidR="004121FA" w:rsidRPr="002E582F" w:rsidRDefault="004121FA" w:rsidP="004121FA">
            <w:pPr>
              <w:rPr>
                <w:rFonts w:cstheme="minorHAnsi"/>
              </w:rPr>
            </w:pPr>
            <w:r w:rsidRPr="002E582F">
              <w:rPr>
                <w:rFonts w:cstheme="minorHAnsi"/>
              </w:rPr>
              <w:t>514</w:t>
            </w:r>
          </w:p>
        </w:tc>
        <w:tc>
          <w:tcPr>
            <w:tcW w:w="0" w:type="auto"/>
            <w:hideMark/>
          </w:tcPr>
          <w:p w14:paraId="378C7111" w14:textId="77777777" w:rsidR="004121FA" w:rsidRPr="002E582F" w:rsidRDefault="004121FA" w:rsidP="004121FA">
            <w:pPr>
              <w:rPr>
                <w:rFonts w:cstheme="minorHAnsi"/>
              </w:rPr>
            </w:pPr>
            <w:r w:rsidRPr="002E582F">
              <w:rPr>
                <w:rFonts w:cstheme="minorHAnsi"/>
              </w:rPr>
              <w:t>5</w:t>
            </w:r>
          </w:p>
        </w:tc>
        <w:tc>
          <w:tcPr>
            <w:tcW w:w="0" w:type="auto"/>
            <w:hideMark/>
          </w:tcPr>
          <w:p w14:paraId="21DA6814" w14:textId="77777777" w:rsidR="004121FA" w:rsidRPr="002E582F" w:rsidRDefault="004121FA" w:rsidP="004121FA">
            <w:pPr>
              <w:rPr>
                <w:rFonts w:cstheme="minorHAnsi"/>
              </w:rPr>
            </w:pPr>
            <w:r w:rsidRPr="002E582F">
              <w:rPr>
                <w:rFonts w:cstheme="minorHAnsi"/>
              </w:rPr>
              <w:t>1.05</w:t>
            </w:r>
          </w:p>
        </w:tc>
        <w:tc>
          <w:tcPr>
            <w:tcW w:w="0" w:type="auto"/>
            <w:hideMark/>
          </w:tcPr>
          <w:p w14:paraId="52D78501" w14:textId="77777777" w:rsidR="004121FA" w:rsidRPr="002E582F" w:rsidRDefault="004121FA" w:rsidP="004121FA">
            <w:pPr>
              <w:rPr>
                <w:rFonts w:cstheme="minorHAnsi"/>
              </w:rPr>
            </w:pPr>
            <w:r w:rsidRPr="002E582F">
              <w:rPr>
                <w:rFonts w:cstheme="minorHAnsi"/>
              </w:rPr>
              <w:t>0.02</w:t>
            </w:r>
          </w:p>
        </w:tc>
      </w:tr>
      <w:tr w:rsidR="002E582F" w:rsidRPr="002E582F" w14:paraId="3DBE8F47" w14:textId="77777777" w:rsidTr="008B201C">
        <w:tc>
          <w:tcPr>
            <w:tcW w:w="0" w:type="auto"/>
            <w:hideMark/>
          </w:tcPr>
          <w:p w14:paraId="4412DD13" w14:textId="77777777" w:rsidR="004121FA" w:rsidRPr="002E582F" w:rsidRDefault="004121FA" w:rsidP="004121FA">
            <w:pPr>
              <w:rPr>
                <w:rFonts w:cstheme="minorHAnsi"/>
              </w:rPr>
            </w:pPr>
            <w:r w:rsidRPr="002E582F">
              <w:rPr>
                <w:rFonts w:cstheme="minorHAnsi"/>
              </w:rPr>
              <w:t>0.037</w:t>
            </w:r>
          </w:p>
        </w:tc>
        <w:tc>
          <w:tcPr>
            <w:tcW w:w="0" w:type="auto"/>
            <w:hideMark/>
          </w:tcPr>
          <w:p w14:paraId="22B7FD18" w14:textId="77777777" w:rsidR="004121FA" w:rsidRPr="002E582F" w:rsidRDefault="004121FA" w:rsidP="004121FA">
            <w:pPr>
              <w:rPr>
                <w:rFonts w:cstheme="minorHAnsi"/>
              </w:rPr>
            </w:pPr>
            <w:r w:rsidRPr="002E582F">
              <w:rPr>
                <w:rFonts w:cstheme="minorHAnsi"/>
              </w:rPr>
              <w:t>3.02</w:t>
            </w:r>
          </w:p>
        </w:tc>
        <w:tc>
          <w:tcPr>
            <w:tcW w:w="0" w:type="auto"/>
            <w:hideMark/>
          </w:tcPr>
          <w:p w14:paraId="0775375F" w14:textId="77777777" w:rsidR="004121FA" w:rsidRPr="002E582F" w:rsidRDefault="004121FA" w:rsidP="004121FA">
            <w:pPr>
              <w:rPr>
                <w:rFonts w:cstheme="minorHAnsi"/>
              </w:rPr>
            </w:pPr>
            <w:r w:rsidRPr="002E582F">
              <w:rPr>
                <w:rFonts w:cstheme="minorHAnsi"/>
              </w:rPr>
              <w:t>337.4</w:t>
            </w:r>
          </w:p>
        </w:tc>
        <w:tc>
          <w:tcPr>
            <w:tcW w:w="0" w:type="auto"/>
            <w:hideMark/>
          </w:tcPr>
          <w:p w14:paraId="36D9ED16" w14:textId="77777777" w:rsidR="004121FA" w:rsidRPr="002E582F" w:rsidRDefault="004121FA" w:rsidP="004121FA">
            <w:pPr>
              <w:rPr>
                <w:rFonts w:cstheme="minorHAnsi"/>
              </w:rPr>
            </w:pPr>
            <w:r w:rsidRPr="002E582F">
              <w:rPr>
                <w:rFonts w:cstheme="minorHAnsi"/>
              </w:rPr>
              <w:t>476</w:t>
            </w:r>
          </w:p>
        </w:tc>
        <w:tc>
          <w:tcPr>
            <w:tcW w:w="0" w:type="auto"/>
            <w:hideMark/>
          </w:tcPr>
          <w:p w14:paraId="616939F6" w14:textId="77777777" w:rsidR="004121FA" w:rsidRPr="002E582F" w:rsidRDefault="004121FA" w:rsidP="004121FA">
            <w:pPr>
              <w:rPr>
                <w:rFonts w:cstheme="minorHAnsi"/>
              </w:rPr>
            </w:pPr>
            <w:r w:rsidRPr="002E582F">
              <w:rPr>
                <w:rFonts w:cstheme="minorHAnsi"/>
              </w:rPr>
              <w:t>8</w:t>
            </w:r>
          </w:p>
        </w:tc>
        <w:tc>
          <w:tcPr>
            <w:tcW w:w="0" w:type="auto"/>
            <w:hideMark/>
          </w:tcPr>
          <w:p w14:paraId="1CE16B76" w14:textId="77777777" w:rsidR="004121FA" w:rsidRPr="002E582F" w:rsidRDefault="004121FA" w:rsidP="004121FA">
            <w:pPr>
              <w:rPr>
                <w:rFonts w:cstheme="minorHAnsi"/>
              </w:rPr>
            </w:pPr>
            <w:r w:rsidRPr="002E582F">
              <w:rPr>
                <w:rFonts w:cstheme="minorHAnsi"/>
              </w:rPr>
              <w:t>486</w:t>
            </w:r>
          </w:p>
        </w:tc>
        <w:tc>
          <w:tcPr>
            <w:tcW w:w="0" w:type="auto"/>
            <w:hideMark/>
          </w:tcPr>
          <w:p w14:paraId="0EE44039" w14:textId="77777777" w:rsidR="004121FA" w:rsidRPr="002E582F" w:rsidRDefault="004121FA" w:rsidP="004121FA">
            <w:pPr>
              <w:rPr>
                <w:rFonts w:cstheme="minorHAnsi"/>
              </w:rPr>
            </w:pPr>
            <w:r w:rsidRPr="002E582F">
              <w:rPr>
                <w:rFonts w:cstheme="minorHAnsi"/>
              </w:rPr>
              <w:t>6</w:t>
            </w:r>
          </w:p>
        </w:tc>
        <w:tc>
          <w:tcPr>
            <w:tcW w:w="0" w:type="auto"/>
            <w:hideMark/>
          </w:tcPr>
          <w:p w14:paraId="65808094" w14:textId="77777777" w:rsidR="004121FA" w:rsidRPr="002E582F" w:rsidRDefault="004121FA" w:rsidP="004121FA">
            <w:pPr>
              <w:rPr>
                <w:rFonts w:cstheme="minorHAnsi"/>
              </w:rPr>
            </w:pPr>
            <w:r w:rsidRPr="002E582F">
              <w:rPr>
                <w:rFonts w:cstheme="minorHAnsi"/>
              </w:rPr>
              <w:t>1.02</w:t>
            </w:r>
          </w:p>
        </w:tc>
        <w:tc>
          <w:tcPr>
            <w:tcW w:w="0" w:type="auto"/>
            <w:hideMark/>
          </w:tcPr>
          <w:p w14:paraId="0DD19E9C" w14:textId="77777777" w:rsidR="004121FA" w:rsidRPr="002E582F" w:rsidRDefault="004121FA" w:rsidP="004121FA">
            <w:pPr>
              <w:rPr>
                <w:rFonts w:cstheme="minorHAnsi"/>
              </w:rPr>
            </w:pPr>
            <w:r w:rsidRPr="002E582F">
              <w:rPr>
                <w:rFonts w:cstheme="minorHAnsi"/>
              </w:rPr>
              <w:t>0.03</w:t>
            </w:r>
          </w:p>
        </w:tc>
      </w:tr>
      <w:tr w:rsidR="002E582F" w:rsidRPr="002E582F" w14:paraId="254184CE" w14:textId="77777777" w:rsidTr="008B201C">
        <w:tc>
          <w:tcPr>
            <w:tcW w:w="0" w:type="auto"/>
            <w:hideMark/>
          </w:tcPr>
          <w:p w14:paraId="528B7101" w14:textId="77777777" w:rsidR="004121FA" w:rsidRPr="002E582F" w:rsidRDefault="004121FA" w:rsidP="004121FA">
            <w:pPr>
              <w:rPr>
                <w:rFonts w:cstheme="minorHAnsi"/>
              </w:rPr>
            </w:pPr>
            <w:r w:rsidRPr="002E582F">
              <w:rPr>
                <w:rFonts w:cstheme="minorHAnsi"/>
              </w:rPr>
              <w:t>0.037</w:t>
            </w:r>
          </w:p>
        </w:tc>
        <w:tc>
          <w:tcPr>
            <w:tcW w:w="0" w:type="auto"/>
            <w:hideMark/>
          </w:tcPr>
          <w:p w14:paraId="4A7B27E0" w14:textId="77777777" w:rsidR="004121FA" w:rsidRPr="002E582F" w:rsidRDefault="004121FA" w:rsidP="004121FA">
            <w:pPr>
              <w:rPr>
                <w:rFonts w:cstheme="minorHAnsi"/>
              </w:rPr>
            </w:pPr>
            <w:r w:rsidRPr="002E582F">
              <w:rPr>
                <w:rFonts w:cstheme="minorHAnsi"/>
              </w:rPr>
              <w:t>3.02</w:t>
            </w:r>
          </w:p>
        </w:tc>
        <w:tc>
          <w:tcPr>
            <w:tcW w:w="0" w:type="auto"/>
            <w:hideMark/>
          </w:tcPr>
          <w:p w14:paraId="71B5A785" w14:textId="77777777" w:rsidR="004121FA" w:rsidRPr="002E582F" w:rsidRDefault="004121FA" w:rsidP="004121FA">
            <w:pPr>
              <w:rPr>
                <w:rFonts w:cstheme="minorHAnsi"/>
              </w:rPr>
            </w:pPr>
            <w:r w:rsidRPr="002E582F">
              <w:rPr>
                <w:rFonts w:cstheme="minorHAnsi"/>
              </w:rPr>
              <w:t>337.4</w:t>
            </w:r>
          </w:p>
        </w:tc>
        <w:tc>
          <w:tcPr>
            <w:tcW w:w="0" w:type="auto"/>
            <w:hideMark/>
          </w:tcPr>
          <w:p w14:paraId="60E88FC7" w14:textId="77777777" w:rsidR="004121FA" w:rsidRPr="002E582F" w:rsidRDefault="004121FA" w:rsidP="004121FA">
            <w:pPr>
              <w:rPr>
                <w:rFonts w:cstheme="minorHAnsi"/>
              </w:rPr>
            </w:pPr>
            <w:r w:rsidRPr="002E582F">
              <w:rPr>
                <w:rFonts w:cstheme="minorHAnsi"/>
              </w:rPr>
              <w:t>507</w:t>
            </w:r>
          </w:p>
        </w:tc>
        <w:tc>
          <w:tcPr>
            <w:tcW w:w="0" w:type="auto"/>
            <w:hideMark/>
          </w:tcPr>
          <w:p w14:paraId="54E0A5E0" w14:textId="77777777" w:rsidR="004121FA" w:rsidRPr="002E582F" w:rsidRDefault="004121FA" w:rsidP="004121FA">
            <w:pPr>
              <w:rPr>
                <w:rFonts w:cstheme="minorHAnsi"/>
              </w:rPr>
            </w:pPr>
            <w:r w:rsidRPr="002E582F">
              <w:rPr>
                <w:rFonts w:cstheme="minorHAnsi"/>
              </w:rPr>
              <w:t>20</w:t>
            </w:r>
          </w:p>
        </w:tc>
        <w:tc>
          <w:tcPr>
            <w:tcW w:w="0" w:type="auto"/>
            <w:hideMark/>
          </w:tcPr>
          <w:p w14:paraId="49486162" w14:textId="77777777" w:rsidR="004121FA" w:rsidRPr="002E582F" w:rsidRDefault="004121FA" w:rsidP="004121FA">
            <w:pPr>
              <w:rPr>
                <w:rFonts w:cstheme="minorHAnsi"/>
              </w:rPr>
            </w:pPr>
            <w:r w:rsidRPr="002E582F">
              <w:rPr>
                <w:rFonts w:cstheme="minorHAnsi"/>
              </w:rPr>
              <w:t>472</w:t>
            </w:r>
          </w:p>
        </w:tc>
        <w:tc>
          <w:tcPr>
            <w:tcW w:w="0" w:type="auto"/>
            <w:hideMark/>
          </w:tcPr>
          <w:p w14:paraId="78CCD2BA" w14:textId="77777777" w:rsidR="004121FA" w:rsidRPr="002E582F" w:rsidRDefault="004121FA" w:rsidP="004121FA">
            <w:pPr>
              <w:rPr>
                <w:rFonts w:cstheme="minorHAnsi"/>
              </w:rPr>
            </w:pPr>
            <w:r w:rsidRPr="002E582F">
              <w:rPr>
                <w:rFonts w:cstheme="minorHAnsi"/>
              </w:rPr>
              <w:t>14</w:t>
            </w:r>
          </w:p>
        </w:tc>
        <w:tc>
          <w:tcPr>
            <w:tcW w:w="0" w:type="auto"/>
            <w:hideMark/>
          </w:tcPr>
          <w:p w14:paraId="64BD1983" w14:textId="77777777" w:rsidR="004121FA" w:rsidRPr="002E582F" w:rsidRDefault="004121FA" w:rsidP="004121FA">
            <w:pPr>
              <w:rPr>
                <w:rFonts w:cstheme="minorHAnsi"/>
              </w:rPr>
            </w:pPr>
            <w:r w:rsidRPr="002E582F">
              <w:rPr>
                <w:rFonts w:cstheme="minorHAnsi"/>
              </w:rPr>
              <w:t>0.93</w:t>
            </w:r>
          </w:p>
        </w:tc>
        <w:tc>
          <w:tcPr>
            <w:tcW w:w="0" w:type="auto"/>
            <w:hideMark/>
          </w:tcPr>
          <w:p w14:paraId="45889ED1" w14:textId="77777777" w:rsidR="004121FA" w:rsidRPr="002E582F" w:rsidRDefault="004121FA" w:rsidP="004121FA">
            <w:pPr>
              <w:rPr>
                <w:rFonts w:cstheme="minorHAnsi"/>
              </w:rPr>
            </w:pPr>
            <w:r w:rsidRPr="002E582F">
              <w:rPr>
                <w:rFonts w:cstheme="minorHAnsi"/>
              </w:rPr>
              <w:t>0.07</w:t>
            </w:r>
          </w:p>
        </w:tc>
      </w:tr>
      <w:tr w:rsidR="002E582F" w:rsidRPr="002E582F" w14:paraId="167F21BD" w14:textId="77777777" w:rsidTr="008B201C">
        <w:tc>
          <w:tcPr>
            <w:tcW w:w="0" w:type="auto"/>
            <w:hideMark/>
          </w:tcPr>
          <w:p w14:paraId="5D90943F" w14:textId="77777777" w:rsidR="004121FA" w:rsidRPr="002E582F" w:rsidRDefault="004121FA" w:rsidP="004121FA">
            <w:pPr>
              <w:rPr>
                <w:rFonts w:cstheme="minorHAnsi"/>
              </w:rPr>
            </w:pPr>
            <w:r w:rsidRPr="002E582F">
              <w:rPr>
                <w:rFonts w:cstheme="minorHAnsi"/>
              </w:rPr>
              <w:t>0.037</w:t>
            </w:r>
          </w:p>
        </w:tc>
        <w:tc>
          <w:tcPr>
            <w:tcW w:w="0" w:type="auto"/>
            <w:hideMark/>
          </w:tcPr>
          <w:p w14:paraId="0E9424AF" w14:textId="77777777" w:rsidR="004121FA" w:rsidRPr="002E582F" w:rsidRDefault="004121FA" w:rsidP="004121FA">
            <w:pPr>
              <w:rPr>
                <w:rFonts w:cstheme="minorHAnsi"/>
              </w:rPr>
            </w:pPr>
            <w:r w:rsidRPr="002E582F">
              <w:rPr>
                <w:rFonts w:cstheme="minorHAnsi"/>
              </w:rPr>
              <w:t>2.60</w:t>
            </w:r>
          </w:p>
        </w:tc>
        <w:tc>
          <w:tcPr>
            <w:tcW w:w="0" w:type="auto"/>
            <w:hideMark/>
          </w:tcPr>
          <w:p w14:paraId="64500159" w14:textId="77777777" w:rsidR="004121FA" w:rsidRPr="002E582F" w:rsidRDefault="004121FA" w:rsidP="004121FA">
            <w:pPr>
              <w:rPr>
                <w:rFonts w:cstheme="minorHAnsi"/>
              </w:rPr>
            </w:pPr>
            <w:r w:rsidRPr="002E582F">
              <w:rPr>
                <w:rFonts w:cstheme="minorHAnsi"/>
              </w:rPr>
              <w:t>331.4</w:t>
            </w:r>
          </w:p>
        </w:tc>
        <w:tc>
          <w:tcPr>
            <w:tcW w:w="0" w:type="auto"/>
            <w:hideMark/>
          </w:tcPr>
          <w:p w14:paraId="6C50A0E0" w14:textId="77777777" w:rsidR="004121FA" w:rsidRPr="002E582F" w:rsidRDefault="004121FA" w:rsidP="004121FA">
            <w:pPr>
              <w:rPr>
                <w:rFonts w:cstheme="minorHAnsi"/>
              </w:rPr>
            </w:pPr>
            <w:r w:rsidRPr="002E582F">
              <w:rPr>
                <w:rFonts w:cstheme="minorHAnsi"/>
              </w:rPr>
              <w:t>444</w:t>
            </w:r>
          </w:p>
        </w:tc>
        <w:tc>
          <w:tcPr>
            <w:tcW w:w="0" w:type="auto"/>
            <w:hideMark/>
          </w:tcPr>
          <w:p w14:paraId="6C38A0A4" w14:textId="77777777" w:rsidR="004121FA" w:rsidRPr="002E582F" w:rsidRDefault="004121FA" w:rsidP="004121FA">
            <w:pPr>
              <w:rPr>
                <w:rFonts w:cstheme="minorHAnsi"/>
              </w:rPr>
            </w:pPr>
            <w:r w:rsidRPr="002E582F">
              <w:rPr>
                <w:rFonts w:cstheme="minorHAnsi"/>
              </w:rPr>
              <w:t>11</w:t>
            </w:r>
          </w:p>
        </w:tc>
        <w:tc>
          <w:tcPr>
            <w:tcW w:w="0" w:type="auto"/>
            <w:hideMark/>
          </w:tcPr>
          <w:p w14:paraId="5377A9BD" w14:textId="77777777" w:rsidR="004121FA" w:rsidRPr="002E582F" w:rsidRDefault="004121FA" w:rsidP="004121FA">
            <w:pPr>
              <w:rPr>
                <w:rFonts w:cstheme="minorHAnsi"/>
              </w:rPr>
            </w:pPr>
            <w:r w:rsidRPr="002E582F">
              <w:rPr>
                <w:rFonts w:cstheme="minorHAnsi"/>
              </w:rPr>
              <w:t>457</w:t>
            </w:r>
          </w:p>
        </w:tc>
        <w:tc>
          <w:tcPr>
            <w:tcW w:w="0" w:type="auto"/>
            <w:hideMark/>
          </w:tcPr>
          <w:p w14:paraId="30B7A2BC" w14:textId="77777777" w:rsidR="004121FA" w:rsidRPr="002E582F" w:rsidRDefault="004121FA" w:rsidP="004121FA">
            <w:pPr>
              <w:rPr>
                <w:rFonts w:cstheme="minorHAnsi"/>
              </w:rPr>
            </w:pPr>
            <w:r w:rsidRPr="002E582F">
              <w:rPr>
                <w:rFonts w:cstheme="minorHAnsi"/>
              </w:rPr>
              <w:t>8</w:t>
            </w:r>
          </w:p>
        </w:tc>
        <w:tc>
          <w:tcPr>
            <w:tcW w:w="0" w:type="auto"/>
            <w:hideMark/>
          </w:tcPr>
          <w:p w14:paraId="0FEACF6E" w14:textId="77777777" w:rsidR="004121FA" w:rsidRPr="002E582F" w:rsidRDefault="004121FA" w:rsidP="004121FA">
            <w:pPr>
              <w:rPr>
                <w:rFonts w:cstheme="minorHAnsi"/>
              </w:rPr>
            </w:pPr>
            <w:r w:rsidRPr="002E582F">
              <w:rPr>
                <w:rFonts w:cstheme="minorHAnsi"/>
              </w:rPr>
              <w:t>1.03</w:t>
            </w:r>
          </w:p>
        </w:tc>
        <w:tc>
          <w:tcPr>
            <w:tcW w:w="0" w:type="auto"/>
            <w:hideMark/>
          </w:tcPr>
          <w:p w14:paraId="3E246D3A" w14:textId="77777777" w:rsidR="004121FA" w:rsidRPr="002E582F" w:rsidRDefault="004121FA" w:rsidP="004121FA">
            <w:pPr>
              <w:rPr>
                <w:rFonts w:cstheme="minorHAnsi"/>
              </w:rPr>
            </w:pPr>
            <w:r w:rsidRPr="002E582F">
              <w:rPr>
                <w:rFonts w:cstheme="minorHAnsi"/>
              </w:rPr>
              <w:t>0.04</w:t>
            </w:r>
          </w:p>
        </w:tc>
      </w:tr>
      <w:tr w:rsidR="002E582F" w:rsidRPr="002E582F" w14:paraId="36661B3A" w14:textId="77777777" w:rsidTr="008B201C">
        <w:tc>
          <w:tcPr>
            <w:tcW w:w="0" w:type="auto"/>
            <w:hideMark/>
          </w:tcPr>
          <w:p w14:paraId="263E1712" w14:textId="77777777" w:rsidR="004121FA" w:rsidRPr="002E582F" w:rsidRDefault="004121FA" w:rsidP="004121FA">
            <w:pPr>
              <w:rPr>
                <w:rFonts w:cstheme="minorHAnsi"/>
              </w:rPr>
            </w:pPr>
            <w:r w:rsidRPr="002E582F">
              <w:rPr>
                <w:rFonts w:cstheme="minorHAnsi"/>
              </w:rPr>
              <w:t>0.037</w:t>
            </w:r>
          </w:p>
        </w:tc>
        <w:tc>
          <w:tcPr>
            <w:tcW w:w="0" w:type="auto"/>
            <w:hideMark/>
          </w:tcPr>
          <w:p w14:paraId="3707C4FD" w14:textId="77777777" w:rsidR="004121FA" w:rsidRPr="002E582F" w:rsidRDefault="004121FA" w:rsidP="004121FA">
            <w:pPr>
              <w:rPr>
                <w:rFonts w:cstheme="minorHAnsi"/>
              </w:rPr>
            </w:pPr>
            <w:r w:rsidRPr="002E582F">
              <w:rPr>
                <w:rFonts w:cstheme="minorHAnsi"/>
              </w:rPr>
              <w:t>2.60</w:t>
            </w:r>
          </w:p>
        </w:tc>
        <w:tc>
          <w:tcPr>
            <w:tcW w:w="0" w:type="auto"/>
            <w:hideMark/>
          </w:tcPr>
          <w:p w14:paraId="401CE145" w14:textId="77777777" w:rsidR="004121FA" w:rsidRPr="002E582F" w:rsidRDefault="004121FA" w:rsidP="004121FA">
            <w:pPr>
              <w:rPr>
                <w:rFonts w:cstheme="minorHAnsi"/>
              </w:rPr>
            </w:pPr>
            <w:r w:rsidRPr="002E582F">
              <w:rPr>
                <w:rFonts w:cstheme="minorHAnsi"/>
              </w:rPr>
              <w:t>331.7</w:t>
            </w:r>
          </w:p>
        </w:tc>
        <w:tc>
          <w:tcPr>
            <w:tcW w:w="0" w:type="auto"/>
            <w:hideMark/>
          </w:tcPr>
          <w:p w14:paraId="2EFAF939" w14:textId="77777777" w:rsidR="004121FA" w:rsidRPr="002E582F" w:rsidRDefault="004121FA" w:rsidP="004121FA">
            <w:pPr>
              <w:rPr>
                <w:rFonts w:cstheme="minorHAnsi"/>
              </w:rPr>
            </w:pPr>
            <w:r w:rsidRPr="002E582F">
              <w:rPr>
                <w:rFonts w:cstheme="minorHAnsi"/>
              </w:rPr>
              <w:t>446</w:t>
            </w:r>
          </w:p>
        </w:tc>
        <w:tc>
          <w:tcPr>
            <w:tcW w:w="0" w:type="auto"/>
            <w:hideMark/>
          </w:tcPr>
          <w:p w14:paraId="6D37BB6C" w14:textId="77777777" w:rsidR="004121FA" w:rsidRPr="002E582F" w:rsidRDefault="004121FA" w:rsidP="004121FA">
            <w:pPr>
              <w:rPr>
                <w:rFonts w:cstheme="minorHAnsi"/>
              </w:rPr>
            </w:pPr>
            <w:r w:rsidRPr="002E582F">
              <w:rPr>
                <w:rFonts w:cstheme="minorHAnsi"/>
              </w:rPr>
              <w:t>14</w:t>
            </w:r>
          </w:p>
        </w:tc>
        <w:tc>
          <w:tcPr>
            <w:tcW w:w="0" w:type="auto"/>
            <w:hideMark/>
          </w:tcPr>
          <w:p w14:paraId="0E1E1586" w14:textId="77777777" w:rsidR="004121FA" w:rsidRPr="002E582F" w:rsidRDefault="004121FA" w:rsidP="004121FA">
            <w:pPr>
              <w:rPr>
                <w:rFonts w:cstheme="minorHAnsi"/>
              </w:rPr>
            </w:pPr>
            <w:r w:rsidRPr="002E582F">
              <w:rPr>
                <w:rFonts w:cstheme="minorHAnsi"/>
              </w:rPr>
              <w:t>458</w:t>
            </w:r>
          </w:p>
        </w:tc>
        <w:tc>
          <w:tcPr>
            <w:tcW w:w="0" w:type="auto"/>
            <w:hideMark/>
          </w:tcPr>
          <w:p w14:paraId="332C6FC0" w14:textId="77777777" w:rsidR="004121FA" w:rsidRPr="002E582F" w:rsidRDefault="004121FA" w:rsidP="004121FA">
            <w:pPr>
              <w:rPr>
                <w:rFonts w:cstheme="minorHAnsi"/>
              </w:rPr>
            </w:pPr>
            <w:r w:rsidRPr="002E582F">
              <w:rPr>
                <w:rFonts w:cstheme="minorHAnsi"/>
              </w:rPr>
              <w:t>10</w:t>
            </w:r>
          </w:p>
        </w:tc>
        <w:tc>
          <w:tcPr>
            <w:tcW w:w="0" w:type="auto"/>
            <w:hideMark/>
          </w:tcPr>
          <w:p w14:paraId="4AC7E9D2" w14:textId="77777777" w:rsidR="004121FA" w:rsidRPr="002E582F" w:rsidRDefault="004121FA" w:rsidP="004121FA">
            <w:pPr>
              <w:rPr>
                <w:rFonts w:cstheme="minorHAnsi"/>
              </w:rPr>
            </w:pPr>
            <w:r w:rsidRPr="002E582F">
              <w:rPr>
                <w:rFonts w:cstheme="minorHAnsi"/>
              </w:rPr>
              <w:t>1.03</w:t>
            </w:r>
          </w:p>
        </w:tc>
        <w:tc>
          <w:tcPr>
            <w:tcW w:w="0" w:type="auto"/>
            <w:hideMark/>
          </w:tcPr>
          <w:p w14:paraId="72620BA8" w14:textId="77777777" w:rsidR="004121FA" w:rsidRPr="002E582F" w:rsidRDefault="004121FA" w:rsidP="004121FA">
            <w:pPr>
              <w:rPr>
                <w:rFonts w:cstheme="minorHAnsi"/>
              </w:rPr>
            </w:pPr>
            <w:r w:rsidRPr="002E582F">
              <w:rPr>
                <w:rFonts w:cstheme="minorHAnsi"/>
              </w:rPr>
              <w:t>0.05</w:t>
            </w:r>
          </w:p>
        </w:tc>
      </w:tr>
      <w:tr w:rsidR="002E582F" w:rsidRPr="002E582F" w14:paraId="0DA08E0F" w14:textId="77777777" w:rsidTr="008B201C">
        <w:tc>
          <w:tcPr>
            <w:tcW w:w="0" w:type="auto"/>
            <w:hideMark/>
          </w:tcPr>
          <w:p w14:paraId="062F48D4" w14:textId="77777777" w:rsidR="004121FA" w:rsidRPr="002E582F" w:rsidRDefault="004121FA" w:rsidP="004121FA">
            <w:pPr>
              <w:rPr>
                <w:rFonts w:cstheme="minorHAnsi"/>
              </w:rPr>
            </w:pPr>
          </w:p>
        </w:tc>
        <w:tc>
          <w:tcPr>
            <w:tcW w:w="0" w:type="auto"/>
            <w:hideMark/>
          </w:tcPr>
          <w:p w14:paraId="5F09AECD" w14:textId="77777777" w:rsidR="004121FA" w:rsidRPr="002E582F" w:rsidRDefault="004121FA" w:rsidP="004121FA">
            <w:pPr>
              <w:rPr>
                <w:rFonts w:cstheme="minorHAnsi"/>
              </w:rPr>
            </w:pPr>
          </w:p>
        </w:tc>
        <w:tc>
          <w:tcPr>
            <w:tcW w:w="0" w:type="auto"/>
            <w:hideMark/>
          </w:tcPr>
          <w:p w14:paraId="1183DABF" w14:textId="77777777" w:rsidR="004121FA" w:rsidRPr="002E582F" w:rsidRDefault="004121FA" w:rsidP="004121FA">
            <w:pPr>
              <w:rPr>
                <w:rFonts w:cstheme="minorHAnsi"/>
                <w:sz w:val="20"/>
                <w:szCs w:val="20"/>
              </w:rPr>
            </w:pPr>
          </w:p>
        </w:tc>
        <w:tc>
          <w:tcPr>
            <w:tcW w:w="0" w:type="auto"/>
            <w:hideMark/>
          </w:tcPr>
          <w:p w14:paraId="0A6B96EC" w14:textId="77777777" w:rsidR="004121FA" w:rsidRPr="002E582F" w:rsidRDefault="004121FA" w:rsidP="004121FA">
            <w:pPr>
              <w:rPr>
                <w:rFonts w:cstheme="minorHAnsi"/>
                <w:sz w:val="20"/>
                <w:szCs w:val="20"/>
              </w:rPr>
            </w:pPr>
          </w:p>
        </w:tc>
        <w:tc>
          <w:tcPr>
            <w:tcW w:w="0" w:type="auto"/>
            <w:hideMark/>
          </w:tcPr>
          <w:p w14:paraId="5C89A4CA" w14:textId="77777777" w:rsidR="004121FA" w:rsidRPr="002E582F" w:rsidRDefault="004121FA" w:rsidP="004121FA">
            <w:pPr>
              <w:rPr>
                <w:rFonts w:cstheme="minorHAnsi"/>
                <w:sz w:val="20"/>
                <w:szCs w:val="20"/>
              </w:rPr>
            </w:pPr>
          </w:p>
        </w:tc>
        <w:tc>
          <w:tcPr>
            <w:tcW w:w="0" w:type="auto"/>
            <w:hideMark/>
          </w:tcPr>
          <w:p w14:paraId="2783B70C" w14:textId="77777777" w:rsidR="004121FA" w:rsidRPr="002E582F" w:rsidRDefault="004121FA" w:rsidP="004121FA">
            <w:pPr>
              <w:rPr>
                <w:rFonts w:cstheme="minorHAnsi"/>
                <w:sz w:val="20"/>
                <w:szCs w:val="20"/>
              </w:rPr>
            </w:pPr>
          </w:p>
        </w:tc>
        <w:tc>
          <w:tcPr>
            <w:tcW w:w="0" w:type="auto"/>
            <w:hideMark/>
          </w:tcPr>
          <w:p w14:paraId="0311FCCA" w14:textId="77777777" w:rsidR="004121FA" w:rsidRPr="002E582F" w:rsidRDefault="004121FA" w:rsidP="004121FA">
            <w:pPr>
              <w:rPr>
                <w:rFonts w:cstheme="minorHAnsi"/>
                <w:sz w:val="20"/>
                <w:szCs w:val="20"/>
              </w:rPr>
            </w:pPr>
          </w:p>
        </w:tc>
        <w:tc>
          <w:tcPr>
            <w:tcW w:w="0" w:type="auto"/>
            <w:hideMark/>
          </w:tcPr>
          <w:p w14:paraId="641B720D" w14:textId="77777777" w:rsidR="004121FA" w:rsidRPr="002E582F" w:rsidRDefault="004121FA" w:rsidP="004121FA">
            <w:pPr>
              <w:rPr>
                <w:rFonts w:cstheme="minorHAnsi"/>
                <w:sz w:val="20"/>
                <w:szCs w:val="20"/>
              </w:rPr>
            </w:pPr>
          </w:p>
        </w:tc>
        <w:tc>
          <w:tcPr>
            <w:tcW w:w="0" w:type="auto"/>
            <w:hideMark/>
          </w:tcPr>
          <w:p w14:paraId="0BF33E0F" w14:textId="77777777" w:rsidR="004121FA" w:rsidRPr="002E582F" w:rsidRDefault="004121FA" w:rsidP="004121FA">
            <w:pPr>
              <w:rPr>
                <w:rFonts w:cstheme="minorHAnsi"/>
                <w:sz w:val="20"/>
                <w:szCs w:val="20"/>
              </w:rPr>
            </w:pPr>
          </w:p>
        </w:tc>
      </w:tr>
      <w:tr w:rsidR="002E582F" w:rsidRPr="002E582F" w14:paraId="2FD2370E" w14:textId="77777777" w:rsidTr="008B201C">
        <w:tc>
          <w:tcPr>
            <w:tcW w:w="0" w:type="auto"/>
            <w:hideMark/>
          </w:tcPr>
          <w:p w14:paraId="6376894C" w14:textId="77777777" w:rsidR="004121FA" w:rsidRPr="002E582F" w:rsidRDefault="004121FA" w:rsidP="004121FA">
            <w:pPr>
              <w:rPr>
                <w:rFonts w:cstheme="minorHAnsi"/>
                <w:sz w:val="24"/>
                <w:szCs w:val="24"/>
              </w:rPr>
            </w:pPr>
            <w:r w:rsidRPr="002E582F">
              <w:rPr>
                <w:rFonts w:cstheme="minorHAnsi"/>
              </w:rPr>
              <w:t>0.075</w:t>
            </w:r>
          </w:p>
        </w:tc>
        <w:tc>
          <w:tcPr>
            <w:tcW w:w="0" w:type="auto"/>
            <w:hideMark/>
          </w:tcPr>
          <w:p w14:paraId="557E1D1F" w14:textId="77777777" w:rsidR="004121FA" w:rsidRPr="002E582F" w:rsidRDefault="004121FA" w:rsidP="004121FA">
            <w:pPr>
              <w:rPr>
                <w:rFonts w:cstheme="minorHAnsi"/>
              </w:rPr>
            </w:pPr>
            <w:r w:rsidRPr="002E582F">
              <w:rPr>
                <w:rFonts w:cstheme="minorHAnsi"/>
              </w:rPr>
              <w:t>3.40</w:t>
            </w:r>
          </w:p>
        </w:tc>
        <w:tc>
          <w:tcPr>
            <w:tcW w:w="0" w:type="auto"/>
            <w:hideMark/>
          </w:tcPr>
          <w:p w14:paraId="62301968" w14:textId="77777777" w:rsidR="004121FA" w:rsidRPr="002E582F" w:rsidRDefault="004121FA" w:rsidP="004121FA">
            <w:pPr>
              <w:rPr>
                <w:rFonts w:cstheme="minorHAnsi"/>
              </w:rPr>
            </w:pPr>
            <w:r w:rsidRPr="002E582F">
              <w:rPr>
                <w:rFonts w:cstheme="minorHAnsi"/>
              </w:rPr>
              <w:t>329.9</w:t>
            </w:r>
          </w:p>
        </w:tc>
        <w:tc>
          <w:tcPr>
            <w:tcW w:w="0" w:type="auto"/>
            <w:hideMark/>
          </w:tcPr>
          <w:p w14:paraId="6A4BA13E" w14:textId="77777777" w:rsidR="004121FA" w:rsidRPr="002E582F" w:rsidRDefault="004121FA" w:rsidP="004121FA">
            <w:pPr>
              <w:rPr>
                <w:rFonts w:cstheme="minorHAnsi"/>
              </w:rPr>
            </w:pPr>
            <w:r w:rsidRPr="002E582F">
              <w:rPr>
                <w:rFonts w:cstheme="minorHAnsi"/>
              </w:rPr>
              <w:t>436</w:t>
            </w:r>
          </w:p>
        </w:tc>
        <w:tc>
          <w:tcPr>
            <w:tcW w:w="0" w:type="auto"/>
            <w:hideMark/>
          </w:tcPr>
          <w:p w14:paraId="7275A807" w14:textId="77777777" w:rsidR="004121FA" w:rsidRPr="002E582F" w:rsidRDefault="004121FA" w:rsidP="004121FA">
            <w:pPr>
              <w:rPr>
                <w:rFonts w:cstheme="minorHAnsi"/>
              </w:rPr>
            </w:pPr>
            <w:r w:rsidRPr="002E582F">
              <w:rPr>
                <w:rFonts w:cstheme="minorHAnsi"/>
              </w:rPr>
              <w:t>9</w:t>
            </w:r>
          </w:p>
        </w:tc>
        <w:tc>
          <w:tcPr>
            <w:tcW w:w="0" w:type="auto"/>
            <w:hideMark/>
          </w:tcPr>
          <w:p w14:paraId="26BC12F3" w14:textId="77777777" w:rsidR="004121FA" w:rsidRPr="002E582F" w:rsidRDefault="004121FA" w:rsidP="004121FA">
            <w:pPr>
              <w:rPr>
                <w:rFonts w:cstheme="minorHAnsi"/>
              </w:rPr>
            </w:pPr>
            <w:r w:rsidRPr="002E582F">
              <w:rPr>
                <w:rFonts w:cstheme="minorHAnsi"/>
              </w:rPr>
              <w:t>460</w:t>
            </w:r>
          </w:p>
        </w:tc>
        <w:tc>
          <w:tcPr>
            <w:tcW w:w="0" w:type="auto"/>
            <w:hideMark/>
          </w:tcPr>
          <w:p w14:paraId="182FB83D" w14:textId="77777777" w:rsidR="004121FA" w:rsidRPr="002E582F" w:rsidRDefault="004121FA" w:rsidP="004121FA">
            <w:pPr>
              <w:rPr>
                <w:rFonts w:cstheme="minorHAnsi"/>
              </w:rPr>
            </w:pPr>
            <w:r w:rsidRPr="002E582F">
              <w:rPr>
                <w:rFonts w:cstheme="minorHAnsi"/>
              </w:rPr>
              <w:t>8</w:t>
            </w:r>
          </w:p>
        </w:tc>
        <w:tc>
          <w:tcPr>
            <w:tcW w:w="0" w:type="auto"/>
            <w:hideMark/>
          </w:tcPr>
          <w:p w14:paraId="79BBCC55" w14:textId="77777777" w:rsidR="004121FA" w:rsidRPr="002E582F" w:rsidRDefault="004121FA" w:rsidP="004121FA">
            <w:pPr>
              <w:rPr>
                <w:rFonts w:cstheme="minorHAnsi"/>
              </w:rPr>
            </w:pPr>
            <w:r w:rsidRPr="002E582F">
              <w:rPr>
                <w:rFonts w:cstheme="minorHAnsi"/>
              </w:rPr>
              <w:t>1.06</w:t>
            </w:r>
          </w:p>
        </w:tc>
        <w:tc>
          <w:tcPr>
            <w:tcW w:w="0" w:type="auto"/>
            <w:hideMark/>
          </w:tcPr>
          <w:p w14:paraId="349AC05B" w14:textId="77777777" w:rsidR="004121FA" w:rsidRPr="002E582F" w:rsidRDefault="004121FA" w:rsidP="004121FA">
            <w:pPr>
              <w:rPr>
                <w:rFonts w:cstheme="minorHAnsi"/>
              </w:rPr>
            </w:pPr>
            <w:r w:rsidRPr="002E582F">
              <w:rPr>
                <w:rFonts w:cstheme="minorHAnsi"/>
              </w:rPr>
              <w:t>0.04</w:t>
            </w:r>
          </w:p>
        </w:tc>
      </w:tr>
      <w:tr w:rsidR="002E582F" w:rsidRPr="002E582F" w14:paraId="576DA5CC" w14:textId="77777777" w:rsidTr="008B201C">
        <w:tc>
          <w:tcPr>
            <w:tcW w:w="0" w:type="auto"/>
            <w:hideMark/>
          </w:tcPr>
          <w:p w14:paraId="2E96DF51" w14:textId="77777777" w:rsidR="004121FA" w:rsidRPr="002E582F" w:rsidRDefault="004121FA" w:rsidP="004121FA">
            <w:pPr>
              <w:rPr>
                <w:rFonts w:cstheme="minorHAnsi"/>
              </w:rPr>
            </w:pPr>
            <w:r w:rsidRPr="002E582F">
              <w:rPr>
                <w:rFonts w:cstheme="minorHAnsi"/>
              </w:rPr>
              <w:t>0.075</w:t>
            </w:r>
          </w:p>
        </w:tc>
        <w:tc>
          <w:tcPr>
            <w:tcW w:w="0" w:type="auto"/>
            <w:hideMark/>
          </w:tcPr>
          <w:p w14:paraId="6D01E7FC" w14:textId="77777777" w:rsidR="004121FA" w:rsidRPr="002E582F" w:rsidRDefault="004121FA" w:rsidP="004121FA">
            <w:pPr>
              <w:rPr>
                <w:rFonts w:cstheme="minorHAnsi"/>
              </w:rPr>
            </w:pPr>
            <w:r w:rsidRPr="002E582F">
              <w:rPr>
                <w:rFonts w:cstheme="minorHAnsi"/>
              </w:rPr>
              <w:t>3.40</w:t>
            </w:r>
          </w:p>
        </w:tc>
        <w:tc>
          <w:tcPr>
            <w:tcW w:w="0" w:type="auto"/>
            <w:hideMark/>
          </w:tcPr>
          <w:p w14:paraId="7D2DAC46" w14:textId="77777777" w:rsidR="004121FA" w:rsidRPr="002E582F" w:rsidRDefault="004121FA" w:rsidP="004121FA">
            <w:pPr>
              <w:rPr>
                <w:rFonts w:cstheme="minorHAnsi"/>
              </w:rPr>
            </w:pPr>
            <w:r w:rsidRPr="002E582F">
              <w:rPr>
                <w:rFonts w:cstheme="minorHAnsi"/>
              </w:rPr>
              <w:t>329.9</w:t>
            </w:r>
          </w:p>
        </w:tc>
        <w:tc>
          <w:tcPr>
            <w:tcW w:w="0" w:type="auto"/>
            <w:hideMark/>
          </w:tcPr>
          <w:p w14:paraId="5C36F1D7" w14:textId="77777777" w:rsidR="004121FA" w:rsidRPr="002E582F" w:rsidRDefault="004121FA" w:rsidP="004121FA">
            <w:pPr>
              <w:rPr>
                <w:rFonts w:cstheme="minorHAnsi"/>
              </w:rPr>
            </w:pPr>
            <w:r w:rsidRPr="002E582F">
              <w:rPr>
                <w:rFonts w:cstheme="minorHAnsi"/>
              </w:rPr>
              <w:t>433</w:t>
            </w:r>
          </w:p>
        </w:tc>
        <w:tc>
          <w:tcPr>
            <w:tcW w:w="0" w:type="auto"/>
            <w:hideMark/>
          </w:tcPr>
          <w:p w14:paraId="42E89B0C" w14:textId="77777777" w:rsidR="004121FA" w:rsidRPr="002E582F" w:rsidRDefault="004121FA" w:rsidP="004121FA">
            <w:pPr>
              <w:rPr>
                <w:rFonts w:cstheme="minorHAnsi"/>
              </w:rPr>
            </w:pPr>
            <w:r w:rsidRPr="002E582F">
              <w:rPr>
                <w:rFonts w:cstheme="minorHAnsi"/>
              </w:rPr>
              <w:t>16</w:t>
            </w:r>
          </w:p>
        </w:tc>
        <w:tc>
          <w:tcPr>
            <w:tcW w:w="0" w:type="auto"/>
            <w:hideMark/>
          </w:tcPr>
          <w:p w14:paraId="7091024F" w14:textId="77777777" w:rsidR="004121FA" w:rsidRPr="002E582F" w:rsidRDefault="004121FA" w:rsidP="004121FA">
            <w:pPr>
              <w:rPr>
                <w:rFonts w:cstheme="minorHAnsi"/>
              </w:rPr>
            </w:pPr>
            <w:r w:rsidRPr="002E582F">
              <w:rPr>
                <w:rFonts w:cstheme="minorHAnsi"/>
              </w:rPr>
              <w:t>463</w:t>
            </w:r>
          </w:p>
        </w:tc>
        <w:tc>
          <w:tcPr>
            <w:tcW w:w="0" w:type="auto"/>
            <w:hideMark/>
          </w:tcPr>
          <w:p w14:paraId="06128092" w14:textId="77777777" w:rsidR="004121FA" w:rsidRPr="002E582F" w:rsidRDefault="004121FA" w:rsidP="004121FA">
            <w:pPr>
              <w:rPr>
                <w:rFonts w:cstheme="minorHAnsi"/>
              </w:rPr>
            </w:pPr>
            <w:r w:rsidRPr="002E582F">
              <w:rPr>
                <w:rFonts w:cstheme="minorHAnsi"/>
              </w:rPr>
              <w:t>11</w:t>
            </w:r>
          </w:p>
        </w:tc>
        <w:tc>
          <w:tcPr>
            <w:tcW w:w="0" w:type="auto"/>
            <w:hideMark/>
          </w:tcPr>
          <w:p w14:paraId="0EDB1BDC" w14:textId="77777777" w:rsidR="004121FA" w:rsidRPr="002E582F" w:rsidRDefault="004121FA" w:rsidP="004121FA">
            <w:pPr>
              <w:rPr>
                <w:rFonts w:cstheme="minorHAnsi"/>
              </w:rPr>
            </w:pPr>
            <w:r w:rsidRPr="002E582F">
              <w:rPr>
                <w:rFonts w:cstheme="minorHAnsi"/>
              </w:rPr>
              <w:t>1.07</w:t>
            </w:r>
          </w:p>
        </w:tc>
        <w:tc>
          <w:tcPr>
            <w:tcW w:w="0" w:type="auto"/>
            <w:hideMark/>
          </w:tcPr>
          <w:p w14:paraId="06C890F4" w14:textId="77777777" w:rsidR="004121FA" w:rsidRPr="002E582F" w:rsidRDefault="004121FA" w:rsidP="004121FA">
            <w:pPr>
              <w:rPr>
                <w:rFonts w:cstheme="minorHAnsi"/>
              </w:rPr>
            </w:pPr>
            <w:r w:rsidRPr="002E582F">
              <w:rPr>
                <w:rFonts w:cstheme="minorHAnsi"/>
              </w:rPr>
              <w:t>0.06</w:t>
            </w:r>
          </w:p>
        </w:tc>
      </w:tr>
      <w:tr w:rsidR="002E582F" w:rsidRPr="002E582F" w14:paraId="435392BE" w14:textId="77777777" w:rsidTr="008B201C">
        <w:tc>
          <w:tcPr>
            <w:tcW w:w="0" w:type="auto"/>
            <w:hideMark/>
          </w:tcPr>
          <w:p w14:paraId="247E760D" w14:textId="77777777" w:rsidR="004121FA" w:rsidRPr="002E582F" w:rsidRDefault="004121FA" w:rsidP="004121FA">
            <w:pPr>
              <w:rPr>
                <w:rFonts w:cstheme="minorHAnsi"/>
              </w:rPr>
            </w:pPr>
            <w:r w:rsidRPr="002E582F">
              <w:rPr>
                <w:rFonts w:cstheme="minorHAnsi"/>
              </w:rPr>
              <w:t>0.075</w:t>
            </w:r>
          </w:p>
        </w:tc>
        <w:tc>
          <w:tcPr>
            <w:tcW w:w="0" w:type="auto"/>
            <w:hideMark/>
          </w:tcPr>
          <w:p w14:paraId="22839CA1" w14:textId="77777777" w:rsidR="004121FA" w:rsidRPr="002E582F" w:rsidRDefault="004121FA" w:rsidP="004121FA">
            <w:pPr>
              <w:rPr>
                <w:rFonts w:cstheme="minorHAnsi"/>
              </w:rPr>
            </w:pPr>
            <w:r w:rsidRPr="002E582F">
              <w:rPr>
                <w:rFonts w:cstheme="minorHAnsi"/>
              </w:rPr>
              <w:t>3.40</w:t>
            </w:r>
          </w:p>
        </w:tc>
        <w:tc>
          <w:tcPr>
            <w:tcW w:w="0" w:type="auto"/>
            <w:hideMark/>
          </w:tcPr>
          <w:p w14:paraId="2E1C800A" w14:textId="77777777" w:rsidR="004121FA" w:rsidRPr="002E582F" w:rsidRDefault="004121FA" w:rsidP="004121FA">
            <w:pPr>
              <w:rPr>
                <w:rFonts w:cstheme="minorHAnsi"/>
              </w:rPr>
            </w:pPr>
            <w:r w:rsidRPr="002E582F">
              <w:rPr>
                <w:rFonts w:cstheme="minorHAnsi"/>
              </w:rPr>
              <w:t>330.0</w:t>
            </w:r>
          </w:p>
        </w:tc>
        <w:tc>
          <w:tcPr>
            <w:tcW w:w="0" w:type="auto"/>
            <w:hideMark/>
          </w:tcPr>
          <w:p w14:paraId="1668D847" w14:textId="77777777" w:rsidR="004121FA" w:rsidRPr="002E582F" w:rsidRDefault="004121FA" w:rsidP="004121FA">
            <w:pPr>
              <w:rPr>
                <w:rFonts w:cstheme="minorHAnsi"/>
              </w:rPr>
            </w:pPr>
            <w:r w:rsidRPr="002E582F">
              <w:rPr>
                <w:rFonts w:cstheme="minorHAnsi"/>
              </w:rPr>
              <w:t>451</w:t>
            </w:r>
          </w:p>
        </w:tc>
        <w:tc>
          <w:tcPr>
            <w:tcW w:w="0" w:type="auto"/>
            <w:hideMark/>
          </w:tcPr>
          <w:p w14:paraId="4F3DCAB3" w14:textId="77777777" w:rsidR="004121FA" w:rsidRPr="002E582F" w:rsidRDefault="004121FA" w:rsidP="004121FA">
            <w:pPr>
              <w:rPr>
                <w:rFonts w:cstheme="minorHAnsi"/>
              </w:rPr>
            </w:pPr>
            <w:r w:rsidRPr="002E582F">
              <w:rPr>
                <w:rFonts w:cstheme="minorHAnsi"/>
              </w:rPr>
              <w:t>15</w:t>
            </w:r>
          </w:p>
        </w:tc>
        <w:tc>
          <w:tcPr>
            <w:tcW w:w="0" w:type="auto"/>
            <w:hideMark/>
          </w:tcPr>
          <w:p w14:paraId="109603A1" w14:textId="77777777" w:rsidR="004121FA" w:rsidRPr="002E582F" w:rsidRDefault="004121FA" w:rsidP="004121FA">
            <w:pPr>
              <w:rPr>
                <w:rFonts w:cstheme="minorHAnsi"/>
              </w:rPr>
            </w:pPr>
            <w:r w:rsidRPr="002E582F">
              <w:rPr>
                <w:rFonts w:cstheme="minorHAnsi"/>
              </w:rPr>
              <w:t>451</w:t>
            </w:r>
          </w:p>
        </w:tc>
        <w:tc>
          <w:tcPr>
            <w:tcW w:w="0" w:type="auto"/>
            <w:hideMark/>
          </w:tcPr>
          <w:p w14:paraId="6615FFB8" w14:textId="77777777" w:rsidR="004121FA" w:rsidRPr="002E582F" w:rsidRDefault="004121FA" w:rsidP="004121FA">
            <w:pPr>
              <w:rPr>
                <w:rFonts w:cstheme="minorHAnsi"/>
              </w:rPr>
            </w:pPr>
            <w:r w:rsidRPr="002E582F">
              <w:rPr>
                <w:rFonts w:cstheme="minorHAnsi"/>
              </w:rPr>
              <w:t>9</w:t>
            </w:r>
          </w:p>
        </w:tc>
        <w:tc>
          <w:tcPr>
            <w:tcW w:w="0" w:type="auto"/>
            <w:hideMark/>
          </w:tcPr>
          <w:p w14:paraId="75001393" w14:textId="77777777" w:rsidR="004121FA" w:rsidRPr="002E582F" w:rsidRDefault="004121FA" w:rsidP="004121FA">
            <w:pPr>
              <w:rPr>
                <w:rFonts w:cstheme="minorHAnsi"/>
              </w:rPr>
            </w:pPr>
            <w:r w:rsidRPr="002E582F">
              <w:rPr>
                <w:rFonts w:cstheme="minorHAnsi"/>
              </w:rPr>
              <w:t>1.00</w:t>
            </w:r>
          </w:p>
        </w:tc>
        <w:tc>
          <w:tcPr>
            <w:tcW w:w="0" w:type="auto"/>
            <w:hideMark/>
          </w:tcPr>
          <w:p w14:paraId="1EFBF786" w14:textId="77777777" w:rsidR="004121FA" w:rsidRPr="002E582F" w:rsidRDefault="004121FA" w:rsidP="004121FA">
            <w:pPr>
              <w:rPr>
                <w:rFonts w:cstheme="minorHAnsi"/>
              </w:rPr>
            </w:pPr>
            <w:r w:rsidRPr="002E582F">
              <w:rPr>
                <w:rFonts w:cstheme="minorHAnsi"/>
              </w:rPr>
              <w:t>0.05</w:t>
            </w:r>
          </w:p>
        </w:tc>
      </w:tr>
      <w:tr w:rsidR="002E582F" w:rsidRPr="002E582F" w14:paraId="5BEB0C71" w14:textId="77777777" w:rsidTr="008B201C">
        <w:tc>
          <w:tcPr>
            <w:tcW w:w="0" w:type="auto"/>
            <w:hideMark/>
          </w:tcPr>
          <w:p w14:paraId="78314C4D" w14:textId="77777777" w:rsidR="004121FA" w:rsidRPr="002E582F" w:rsidRDefault="004121FA" w:rsidP="004121FA">
            <w:pPr>
              <w:rPr>
                <w:rFonts w:cstheme="minorHAnsi"/>
              </w:rPr>
            </w:pPr>
            <w:r w:rsidRPr="002E582F">
              <w:rPr>
                <w:rFonts w:cstheme="minorHAnsi"/>
              </w:rPr>
              <w:t>0.075</w:t>
            </w:r>
          </w:p>
        </w:tc>
        <w:tc>
          <w:tcPr>
            <w:tcW w:w="0" w:type="auto"/>
            <w:hideMark/>
          </w:tcPr>
          <w:p w14:paraId="1649188A" w14:textId="77777777" w:rsidR="004121FA" w:rsidRPr="002E582F" w:rsidRDefault="004121FA" w:rsidP="004121FA">
            <w:pPr>
              <w:rPr>
                <w:rFonts w:cstheme="minorHAnsi"/>
              </w:rPr>
            </w:pPr>
            <w:r w:rsidRPr="002E582F">
              <w:rPr>
                <w:rFonts w:cstheme="minorHAnsi"/>
              </w:rPr>
              <w:t>2.46</w:t>
            </w:r>
          </w:p>
        </w:tc>
        <w:tc>
          <w:tcPr>
            <w:tcW w:w="0" w:type="auto"/>
            <w:hideMark/>
          </w:tcPr>
          <w:p w14:paraId="0D3F35A3" w14:textId="77777777" w:rsidR="004121FA" w:rsidRPr="002E582F" w:rsidRDefault="004121FA" w:rsidP="004121FA">
            <w:pPr>
              <w:rPr>
                <w:rFonts w:cstheme="minorHAnsi"/>
              </w:rPr>
            </w:pPr>
            <w:r w:rsidRPr="002E582F">
              <w:rPr>
                <w:rFonts w:cstheme="minorHAnsi"/>
              </w:rPr>
              <w:t>313.8</w:t>
            </w:r>
          </w:p>
        </w:tc>
        <w:tc>
          <w:tcPr>
            <w:tcW w:w="0" w:type="auto"/>
            <w:hideMark/>
          </w:tcPr>
          <w:p w14:paraId="4CF956FA" w14:textId="77777777" w:rsidR="004121FA" w:rsidRPr="002E582F" w:rsidRDefault="004121FA" w:rsidP="004121FA">
            <w:pPr>
              <w:rPr>
                <w:rFonts w:cstheme="minorHAnsi"/>
              </w:rPr>
            </w:pPr>
            <w:r w:rsidRPr="002E582F">
              <w:rPr>
                <w:rFonts w:cstheme="minorHAnsi"/>
              </w:rPr>
              <w:t>364</w:t>
            </w:r>
          </w:p>
        </w:tc>
        <w:tc>
          <w:tcPr>
            <w:tcW w:w="0" w:type="auto"/>
            <w:hideMark/>
          </w:tcPr>
          <w:p w14:paraId="148A8778" w14:textId="77777777" w:rsidR="004121FA" w:rsidRPr="002E582F" w:rsidRDefault="004121FA" w:rsidP="004121FA">
            <w:pPr>
              <w:rPr>
                <w:rFonts w:cstheme="minorHAnsi"/>
              </w:rPr>
            </w:pPr>
            <w:r w:rsidRPr="002E582F">
              <w:rPr>
                <w:rFonts w:cstheme="minorHAnsi"/>
              </w:rPr>
              <w:t>15</w:t>
            </w:r>
          </w:p>
        </w:tc>
        <w:tc>
          <w:tcPr>
            <w:tcW w:w="0" w:type="auto"/>
            <w:hideMark/>
          </w:tcPr>
          <w:p w14:paraId="217BC77C" w14:textId="77777777" w:rsidR="004121FA" w:rsidRPr="002E582F" w:rsidRDefault="004121FA" w:rsidP="004121FA">
            <w:pPr>
              <w:rPr>
                <w:rFonts w:cstheme="minorHAnsi"/>
              </w:rPr>
            </w:pPr>
            <w:r w:rsidRPr="002E582F">
              <w:rPr>
                <w:rFonts w:cstheme="minorHAnsi"/>
              </w:rPr>
              <w:t>387</w:t>
            </w:r>
          </w:p>
        </w:tc>
        <w:tc>
          <w:tcPr>
            <w:tcW w:w="0" w:type="auto"/>
            <w:hideMark/>
          </w:tcPr>
          <w:p w14:paraId="24A09F10" w14:textId="77777777" w:rsidR="004121FA" w:rsidRPr="002E582F" w:rsidRDefault="004121FA" w:rsidP="004121FA">
            <w:pPr>
              <w:rPr>
                <w:rFonts w:cstheme="minorHAnsi"/>
              </w:rPr>
            </w:pPr>
            <w:r w:rsidRPr="002E582F">
              <w:rPr>
                <w:rFonts w:cstheme="minorHAnsi"/>
              </w:rPr>
              <w:t>9</w:t>
            </w:r>
          </w:p>
        </w:tc>
        <w:tc>
          <w:tcPr>
            <w:tcW w:w="0" w:type="auto"/>
            <w:hideMark/>
          </w:tcPr>
          <w:p w14:paraId="4102F970" w14:textId="77777777" w:rsidR="004121FA" w:rsidRPr="002E582F" w:rsidRDefault="004121FA" w:rsidP="004121FA">
            <w:pPr>
              <w:rPr>
                <w:rFonts w:cstheme="minorHAnsi"/>
              </w:rPr>
            </w:pPr>
            <w:r w:rsidRPr="002E582F">
              <w:rPr>
                <w:rFonts w:cstheme="minorHAnsi"/>
              </w:rPr>
              <w:t>1.06</w:t>
            </w:r>
          </w:p>
        </w:tc>
        <w:tc>
          <w:tcPr>
            <w:tcW w:w="0" w:type="auto"/>
            <w:hideMark/>
          </w:tcPr>
          <w:p w14:paraId="2A280240" w14:textId="77777777" w:rsidR="004121FA" w:rsidRPr="002E582F" w:rsidRDefault="004121FA" w:rsidP="004121FA">
            <w:pPr>
              <w:rPr>
                <w:rFonts w:cstheme="minorHAnsi"/>
              </w:rPr>
            </w:pPr>
            <w:r w:rsidRPr="002E582F">
              <w:rPr>
                <w:rFonts w:cstheme="minorHAnsi"/>
              </w:rPr>
              <w:t>0.06</w:t>
            </w:r>
          </w:p>
        </w:tc>
      </w:tr>
      <w:tr w:rsidR="002E582F" w:rsidRPr="002E582F" w14:paraId="2F9D98C3" w14:textId="77777777" w:rsidTr="008B201C">
        <w:tc>
          <w:tcPr>
            <w:tcW w:w="0" w:type="auto"/>
            <w:hideMark/>
          </w:tcPr>
          <w:p w14:paraId="634937EB" w14:textId="77777777" w:rsidR="004121FA" w:rsidRPr="002E582F" w:rsidRDefault="004121FA" w:rsidP="004121FA">
            <w:pPr>
              <w:rPr>
                <w:rFonts w:cstheme="minorHAnsi"/>
              </w:rPr>
            </w:pPr>
            <w:r w:rsidRPr="002E582F">
              <w:rPr>
                <w:rFonts w:cstheme="minorHAnsi"/>
              </w:rPr>
              <w:t>0.075</w:t>
            </w:r>
          </w:p>
        </w:tc>
        <w:tc>
          <w:tcPr>
            <w:tcW w:w="0" w:type="auto"/>
            <w:hideMark/>
          </w:tcPr>
          <w:p w14:paraId="0AF32FA8" w14:textId="77777777" w:rsidR="004121FA" w:rsidRPr="002E582F" w:rsidRDefault="004121FA" w:rsidP="004121FA">
            <w:pPr>
              <w:rPr>
                <w:rFonts w:cstheme="minorHAnsi"/>
              </w:rPr>
            </w:pPr>
            <w:r w:rsidRPr="002E582F">
              <w:rPr>
                <w:rFonts w:cstheme="minorHAnsi"/>
              </w:rPr>
              <w:t>2.46</w:t>
            </w:r>
          </w:p>
        </w:tc>
        <w:tc>
          <w:tcPr>
            <w:tcW w:w="0" w:type="auto"/>
            <w:hideMark/>
          </w:tcPr>
          <w:p w14:paraId="2E77E81F" w14:textId="77777777" w:rsidR="004121FA" w:rsidRPr="002E582F" w:rsidRDefault="004121FA" w:rsidP="004121FA">
            <w:pPr>
              <w:rPr>
                <w:rFonts w:cstheme="minorHAnsi"/>
              </w:rPr>
            </w:pPr>
            <w:r w:rsidRPr="002E582F">
              <w:rPr>
                <w:rFonts w:cstheme="minorHAnsi"/>
              </w:rPr>
              <w:t>313.7</w:t>
            </w:r>
          </w:p>
        </w:tc>
        <w:tc>
          <w:tcPr>
            <w:tcW w:w="0" w:type="auto"/>
            <w:hideMark/>
          </w:tcPr>
          <w:p w14:paraId="4910A78E" w14:textId="77777777" w:rsidR="004121FA" w:rsidRPr="002E582F" w:rsidRDefault="004121FA" w:rsidP="004121FA">
            <w:pPr>
              <w:rPr>
                <w:rFonts w:cstheme="minorHAnsi"/>
              </w:rPr>
            </w:pPr>
            <w:r w:rsidRPr="002E582F">
              <w:rPr>
                <w:rFonts w:cstheme="minorHAnsi"/>
              </w:rPr>
              <w:t>363</w:t>
            </w:r>
          </w:p>
        </w:tc>
        <w:tc>
          <w:tcPr>
            <w:tcW w:w="0" w:type="auto"/>
            <w:hideMark/>
          </w:tcPr>
          <w:p w14:paraId="1EF8D891" w14:textId="77777777" w:rsidR="004121FA" w:rsidRPr="002E582F" w:rsidRDefault="004121FA" w:rsidP="004121FA">
            <w:pPr>
              <w:rPr>
                <w:rFonts w:cstheme="minorHAnsi"/>
              </w:rPr>
            </w:pPr>
            <w:r w:rsidRPr="002E582F">
              <w:rPr>
                <w:rFonts w:cstheme="minorHAnsi"/>
              </w:rPr>
              <w:t>16</w:t>
            </w:r>
          </w:p>
        </w:tc>
        <w:tc>
          <w:tcPr>
            <w:tcW w:w="0" w:type="auto"/>
            <w:hideMark/>
          </w:tcPr>
          <w:p w14:paraId="4B98EE51" w14:textId="77777777" w:rsidR="004121FA" w:rsidRPr="002E582F" w:rsidRDefault="004121FA" w:rsidP="004121FA">
            <w:pPr>
              <w:rPr>
                <w:rFonts w:cstheme="minorHAnsi"/>
              </w:rPr>
            </w:pPr>
            <w:r w:rsidRPr="002E582F">
              <w:rPr>
                <w:rFonts w:cstheme="minorHAnsi"/>
              </w:rPr>
              <w:t>383</w:t>
            </w:r>
          </w:p>
        </w:tc>
        <w:tc>
          <w:tcPr>
            <w:tcW w:w="0" w:type="auto"/>
            <w:hideMark/>
          </w:tcPr>
          <w:p w14:paraId="44FB89BE" w14:textId="77777777" w:rsidR="004121FA" w:rsidRPr="002E582F" w:rsidRDefault="004121FA" w:rsidP="004121FA">
            <w:pPr>
              <w:rPr>
                <w:rFonts w:cstheme="minorHAnsi"/>
              </w:rPr>
            </w:pPr>
            <w:r w:rsidRPr="002E582F">
              <w:rPr>
                <w:rFonts w:cstheme="minorHAnsi"/>
              </w:rPr>
              <w:t>9</w:t>
            </w:r>
          </w:p>
        </w:tc>
        <w:tc>
          <w:tcPr>
            <w:tcW w:w="0" w:type="auto"/>
            <w:hideMark/>
          </w:tcPr>
          <w:p w14:paraId="00E02295" w14:textId="77777777" w:rsidR="004121FA" w:rsidRPr="002E582F" w:rsidRDefault="004121FA" w:rsidP="004121FA">
            <w:pPr>
              <w:rPr>
                <w:rFonts w:cstheme="minorHAnsi"/>
              </w:rPr>
            </w:pPr>
            <w:r w:rsidRPr="002E582F">
              <w:rPr>
                <w:rFonts w:cstheme="minorHAnsi"/>
              </w:rPr>
              <w:t>1.06</w:t>
            </w:r>
          </w:p>
        </w:tc>
        <w:tc>
          <w:tcPr>
            <w:tcW w:w="0" w:type="auto"/>
            <w:hideMark/>
          </w:tcPr>
          <w:p w14:paraId="319B5877" w14:textId="77777777" w:rsidR="004121FA" w:rsidRPr="002E582F" w:rsidRDefault="004121FA" w:rsidP="004121FA">
            <w:pPr>
              <w:rPr>
                <w:rFonts w:cstheme="minorHAnsi"/>
              </w:rPr>
            </w:pPr>
            <w:r w:rsidRPr="002E582F">
              <w:rPr>
                <w:rFonts w:cstheme="minorHAnsi"/>
              </w:rPr>
              <w:t>0.06</w:t>
            </w:r>
          </w:p>
        </w:tc>
      </w:tr>
      <w:tr w:rsidR="002E582F" w:rsidRPr="002E582F" w14:paraId="3606C390" w14:textId="77777777" w:rsidTr="008B201C">
        <w:tc>
          <w:tcPr>
            <w:tcW w:w="0" w:type="auto"/>
            <w:hideMark/>
          </w:tcPr>
          <w:p w14:paraId="4BFA336A" w14:textId="77777777" w:rsidR="004121FA" w:rsidRPr="002E582F" w:rsidRDefault="004121FA" w:rsidP="004121FA">
            <w:pPr>
              <w:rPr>
                <w:rFonts w:cstheme="minorHAnsi"/>
              </w:rPr>
            </w:pPr>
            <w:r w:rsidRPr="002E582F">
              <w:rPr>
                <w:rFonts w:cstheme="minorHAnsi"/>
              </w:rPr>
              <w:t>0.075</w:t>
            </w:r>
          </w:p>
        </w:tc>
        <w:tc>
          <w:tcPr>
            <w:tcW w:w="0" w:type="auto"/>
            <w:hideMark/>
          </w:tcPr>
          <w:p w14:paraId="58933F0A" w14:textId="77777777" w:rsidR="004121FA" w:rsidRPr="002E582F" w:rsidRDefault="004121FA" w:rsidP="004121FA">
            <w:pPr>
              <w:rPr>
                <w:rFonts w:cstheme="minorHAnsi"/>
              </w:rPr>
            </w:pPr>
            <w:r w:rsidRPr="002E582F">
              <w:rPr>
                <w:rFonts w:cstheme="minorHAnsi"/>
              </w:rPr>
              <w:t>2.96</w:t>
            </w:r>
          </w:p>
        </w:tc>
        <w:tc>
          <w:tcPr>
            <w:tcW w:w="0" w:type="auto"/>
            <w:hideMark/>
          </w:tcPr>
          <w:p w14:paraId="23E63668" w14:textId="77777777" w:rsidR="004121FA" w:rsidRPr="002E582F" w:rsidRDefault="004121FA" w:rsidP="004121FA">
            <w:pPr>
              <w:rPr>
                <w:rFonts w:cstheme="minorHAnsi"/>
              </w:rPr>
            </w:pPr>
            <w:r w:rsidRPr="002E582F">
              <w:rPr>
                <w:rFonts w:cstheme="minorHAnsi"/>
              </w:rPr>
              <w:t>323.1</w:t>
            </w:r>
          </w:p>
        </w:tc>
        <w:tc>
          <w:tcPr>
            <w:tcW w:w="0" w:type="auto"/>
            <w:hideMark/>
          </w:tcPr>
          <w:p w14:paraId="51C1EA1A" w14:textId="77777777" w:rsidR="004121FA" w:rsidRPr="002E582F" w:rsidRDefault="004121FA" w:rsidP="004121FA">
            <w:pPr>
              <w:rPr>
                <w:rFonts w:cstheme="minorHAnsi"/>
              </w:rPr>
            </w:pPr>
            <w:r w:rsidRPr="002E582F">
              <w:rPr>
                <w:rFonts w:cstheme="minorHAnsi"/>
              </w:rPr>
              <w:t>424</w:t>
            </w:r>
          </w:p>
        </w:tc>
        <w:tc>
          <w:tcPr>
            <w:tcW w:w="0" w:type="auto"/>
            <w:hideMark/>
          </w:tcPr>
          <w:p w14:paraId="173EDBBD" w14:textId="77777777" w:rsidR="004121FA" w:rsidRPr="002E582F" w:rsidRDefault="004121FA" w:rsidP="004121FA">
            <w:pPr>
              <w:rPr>
                <w:rFonts w:cstheme="minorHAnsi"/>
              </w:rPr>
            </w:pPr>
            <w:r w:rsidRPr="002E582F">
              <w:rPr>
                <w:rFonts w:cstheme="minorHAnsi"/>
              </w:rPr>
              <w:t>23</w:t>
            </w:r>
          </w:p>
        </w:tc>
        <w:tc>
          <w:tcPr>
            <w:tcW w:w="0" w:type="auto"/>
            <w:hideMark/>
          </w:tcPr>
          <w:p w14:paraId="6180918A" w14:textId="77777777" w:rsidR="004121FA" w:rsidRPr="002E582F" w:rsidRDefault="004121FA" w:rsidP="004121FA">
            <w:pPr>
              <w:rPr>
                <w:rFonts w:cstheme="minorHAnsi"/>
              </w:rPr>
            </w:pPr>
            <w:r w:rsidRPr="002E582F">
              <w:rPr>
                <w:rFonts w:cstheme="minorHAnsi"/>
              </w:rPr>
              <w:t>416</w:t>
            </w:r>
          </w:p>
        </w:tc>
        <w:tc>
          <w:tcPr>
            <w:tcW w:w="0" w:type="auto"/>
            <w:hideMark/>
          </w:tcPr>
          <w:p w14:paraId="1C5C3799" w14:textId="77777777" w:rsidR="004121FA" w:rsidRPr="002E582F" w:rsidRDefault="004121FA" w:rsidP="004121FA">
            <w:pPr>
              <w:rPr>
                <w:rFonts w:cstheme="minorHAnsi"/>
              </w:rPr>
            </w:pPr>
            <w:r w:rsidRPr="002E582F">
              <w:rPr>
                <w:rFonts w:cstheme="minorHAnsi"/>
              </w:rPr>
              <w:t>14</w:t>
            </w:r>
          </w:p>
        </w:tc>
        <w:tc>
          <w:tcPr>
            <w:tcW w:w="0" w:type="auto"/>
            <w:hideMark/>
          </w:tcPr>
          <w:p w14:paraId="18CDA19B" w14:textId="77777777" w:rsidR="004121FA" w:rsidRPr="002E582F" w:rsidRDefault="004121FA" w:rsidP="004121FA">
            <w:pPr>
              <w:rPr>
                <w:rFonts w:cstheme="minorHAnsi"/>
              </w:rPr>
            </w:pPr>
            <w:r w:rsidRPr="002E582F">
              <w:rPr>
                <w:rFonts w:cstheme="minorHAnsi"/>
              </w:rPr>
              <w:t>0.98</w:t>
            </w:r>
          </w:p>
        </w:tc>
        <w:tc>
          <w:tcPr>
            <w:tcW w:w="0" w:type="auto"/>
            <w:hideMark/>
          </w:tcPr>
          <w:p w14:paraId="23BD738E" w14:textId="77777777" w:rsidR="004121FA" w:rsidRPr="002E582F" w:rsidRDefault="004121FA" w:rsidP="004121FA">
            <w:pPr>
              <w:rPr>
                <w:rFonts w:cstheme="minorHAnsi"/>
              </w:rPr>
            </w:pPr>
            <w:r w:rsidRPr="002E582F">
              <w:rPr>
                <w:rFonts w:cstheme="minorHAnsi"/>
              </w:rPr>
              <w:t>0.09</w:t>
            </w:r>
          </w:p>
        </w:tc>
      </w:tr>
      <w:tr w:rsidR="002E582F" w:rsidRPr="002E582F" w14:paraId="2C6D57CD" w14:textId="77777777" w:rsidTr="008B201C">
        <w:tc>
          <w:tcPr>
            <w:tcW w:w="0" w:type="auto"/>
            <w:hideMark/>
          </w:tcPr>
          <w:p w14:paraId="3C892EE6" w14:textId="77777777" w:rsidR="004121FA" w:rsidRPr="002E582F" w:rsidRDefault="004121FA" w:rsidP="004121FA">
            <w:pPr>
              <w:rPr>
                <w:rFonts w:cstheme="minorHAnsi"/>
              </w:rPr>
            </w:pPr>
            <w:r w:rsidRPr="002E582F">
              <w:rPr>
                <w:rFonts w:cstheme="minorHAnsi"/>
              </w:rPr>
              <w:t>0.075</w:t>
            </w:r>
          </w:p>
        </w:tc>
        <w:tc>
          <w:tcPr>
            <w:tcW w:w="0" w:type="auto"/>
            <w:hideMark/>
          </w:tcPr>
          <w:p w14:paraId="75D9013F" w14:textId="77777777" w:rsidR="004121FA" w:rsidRPr="002E582F" w:rsidRDefault="004121FA" w:rsidP="004121FA">
            <w:pPr>
              <w:rPr>
                <w:rFonts w:cstheme="minorHAnsi"/>
              </w:rPr>
            </w:pPr>
            <w:r w:rsidRPr="002E582F">
              <w:rPr>
                <w:rFonts w:cstheme="minorHAnsi"/>
              </w:rPr>
              <w:t>2.96</w:t>
            </w:r>
          </w:p>
        </w:tc>
        <w:tc>
          <w:tcPr>
            <w:tcW w:w="0" w:type="auto"/>
            <w:hideMark/>
          </w:tcPr>
          <w:p w14:paraId="2111C9F8" w14:textId="77777777" w:rsidR="004121FA" w:rsidRPr="002E582F" w:rsidRDefault="004121FA" w:rsidP="004121FA">
            <w:pPr>
              <w:rPr>
                <w:rFonts w:cstheme="minorHAnsi"/>
              </w:rPr>
            </w:pPr>
            <w:r w:rsidRPr="002E582F">
              <w:rPr>
                <w:rFonts w:cstheme="minorHAnsi"/>
              </w:rPr>
              <w:t>323.4</w:t>
            </w:r>
          </w:p>
        </w:tc>
        <w:tc>
          <w:tcPr>
            <w:tcW w:w="0" w:type="auto"/>
            <w:hideMark/>
          </w:tcPr>
          <w:p w14:paraId="427E0124" w14:textId="77777777" w:rsidR="004121FA" w:rsidRPr="002E582F" w:rsidRDefault="004121FA" w:rsidP="004121FA">
            <w:pPr>
              <w:rPr>
                <w:rFonts w:cstheme="minorHAnsi"/>
              </w:rPr>
            </w:pPr>
            <w:r w:rsidRPr="002E582F">
              <w:rPr>
                <w:rFonts w:cstheme="minorHAnsi"/>
              </w:rPr>
              <w:t>393</w:t>
            </w:r>
          </w:p>
        </w:tc>
        <w:tc>
          <w:tcPr>
            <w:tcW w:w="0" w:type="auto"/>
            <w:hideMark/>
          </w:tcPr>
          <w:p w14:paraId="76FE97F1" w14:textId="77777777" w:rsidR="004121FA" w:rsidRPr="002E582F" w:rsidRDefault="004121FA" w:rsidP="004121FA">
            <w:pPr>
              <w:rPr>
                <w:rFonts w:cstheme="minorHAnsi"/>
              </w:rPr>
            </w:pPr>
            <w:r w:rsidRPr="002E582F">
              <w:rPr>
                <w:rFonts w:cstheme="minorHAnsi"/>
              </w:rPr>
              <w:t>14</w:t>
            </w:r>
          </w:p>
        </w:tc>
        <w:tc>
          <w:tcPr>
            <w:tcW w:w="0" w:type="auto"/>
            <w:hideMark/>
          </w:tcPr>
          <w:p w14:paraId="2017FEE6" w14:textId="77777777" w:rsidR="004121FA" w:rsidRPr="002E582F" w:rsidRDefault="004121FA" w:rsidP="004121FA">
            <w:pPr>
              <w:rPr>
                <w:rFonts w:cstheme="minorHAnsi"/>
              </w:rPr>
            </w:pPr>
            <w:r w:rsidRPr="002E582F">
              <w:rPr>
                <w:rFonts w:cstheme="minorHAnsi"/>
              </w:rPr>
              <w:t>438</w:t>
            </w:r>
          </w:p>
        </w:tc>
        <w:tc>
          <w:tcPr>
            <w:tcW w:w="0" w:type="auto"/>
            <w:hideMark/>
          </w:tcPr>
          <w:p w14:paraId="539A8B41" w14:textId="77777777" w:rsidR="004121FA" w:rsidRPr="002E582F" w:rsidRDefault="004121FA" w:rsidP="004121FA">
            <w:pPr>
              <w:rPr>
                <w:rFonts w:cstheme="minorHAnsi"/>
              </w:rPr>
            </w:pPr>
            <w:r w:rsidRPr="002E582F">
              <w:rPr>
                <w:rFonts w:cstheme="minorHAnsi"/>
              </w:rPr>
              <w:t>7</w:t>
            </w:r>
          </w:p>
        </w:tc>
        <w:tc>
          <w:tcPr>
            <w:tcW w:w="0" w:type="auto"/>
            <w:hideMark/>
          </w:tcPr>
          <w:p w14:paraId="6ADD2450" w14:textId="77777777" w:rsidR="004121FA" w:rsidRPr="002E582F" w:rsidRDefault="004121FA" w:rsidP="004121FA">
            <w:pPr>
              <w:rPr>
                <w:rFonts w:cstheme="minorHAnsi"/>
              </w:rPr>
            </w:pPr>
            <w:r w:rsidRPr="002E582F">
              <w:rPr>
                <w:rFonts w:cstheme="minorHAnsi"/>
              </w:rPr>
              <w:t>1.12</w:t>
            </w:r>
          </w:p>
        </w:tc>
        <w:tc>
          <w:tcPr>
            <w:tcW w:w="0" w:type="auto"/>
            <w:hideMark/>
          </w:tcPr>
          <w:p w14:paraId="40C6F9E3" w14:textId="77777777" w:rsidR="004121FA" w:rsidRPr="002E582F" w:rsidRDefault="004121FA" w:rsidP="004121FA">
            <w:pPr>
              <w:rPr>
                <w:rFonts w:cstheme="minorHAnsi"/>
              </w:rPr>
            </w:pPr>
            <w:r w:rsidRPr="002E582F">
              <w:rPr>
                <w:rFonts w:cstheme="minorHAnsi"/>
              </w:rPr>
              <w:t>0.05</w:t>
            </w:r>
          </w:p>
        </w:tc>
      </w:tr>
    </w:tbl>
    <w:p w14:paraId="027CFB40" w14:textId="77777777" w:rsidR="008B201C" w:rsidRPr="002E582F" w:rsidRDefault="008B201C" w:rsidP="008B201C">
      <w:pPr>
        <w:pStyle w:val="NoSpacing"/>
        <w:ind w:left="360"/>
        <w:rPr>
          <w:rFonts w:cstheme="minorHAnsi"/>
        </w:rPr>
      </w:pPr>
    </w:p>
    <w:p w14:paraId="73DE5C8E" w14:textId="40853251" w:rsidR="00EE0B8F" w:rsidRPr="002E582F" w:rsidRDefault="00EE0B8F" w:rsidP="008B201C">
      <w:pPr>
        <w:pStyle w:val="NoSpacing"/>
        <w:numPr>
          <w:ilvl w:val="0"/>
          <w:numId w:val="47"/>
        </w:numPr>
        <w:rPr>
          <w:rFonts w:cstheme="minorHAnsi"/>
        </w:rPr>
      </w:pPr>
      <w:r w:rsidRPr="002E582F">
        <w:rPr>
          <w:rFonts w:cstheme="minorHAnsi"/>
        </w:rPr>
        <w:t xml:space="preserve">Column headings are: </w:t>
      </w:r>
      <w:r w:rsidRPr="002E582F">
        <w:rPr>
          <w:rStyle w:val="Emphasis"/>
          <w:rFonts w:cstheme="minorHAnsi"/>
        </w:rPr>
        <w:t>x</w:t>
      </w:r>
      <w:r w:rsidRPr="002E582F">
        <w:rPr>
          <w:rFonts w:cstheme="minorHAnsi"/>
          <w:vertAlign w:val="subscript"/>
        </w:rPr>
        <w:t>3</w:t>
      </w:r>
      <w:r w:rsidRPr="002E582F">
        <w:rPr>
          <w:rFonts w:cstheme="minorHAnsi"/>
        </w:rPr>
        <w:t xml:space="preserve">, the acetonitrile mole fraction; </w:t>
      </w:r>
      <w:proofErr w:type="spellStart"/>
      <w:r w:rsidRPr="002E582F">
        <w:rPr>
          <w:rFonts w:cstheme="minorHAnsi"/>
        </w:rPr>
        <w:t>pH</w:t>
      </w:r>
      <w:r w:rsidRPr="002E582F">
        <w:rPr>
          <w:rFonts w:cstheme="minorHAnsi"/>
          <w:vertAlign w:val="subscript"/>
        </w:rPr>
        <w:t>real</w:t>
      </w:r>
      <w:proofErr w:type="spellEnd"/>
      <w:r w:rsidRPr="002E582F">
        <w:rPr>
          <w:rFonts w:cstheme="minorHAnsi"/>
        </w:rPr>
        <w:t xml:space="preserve">, the pH value of a mixed solution corrected the additional ‘phase’ potential (for details, see </w:t>
      </w:r>
      <w:bookmarkStart w:id="23" w:name="bSEC2"/>
      <w:r w:rsidRPr="002E582F">
        <w:rPr>
          <w:rFonts w:cstheme="minorHAnsi"/>
        </w:rPr>
        <w:fldChar w:fldCharType="begin"/>
      </w:r>
      <w:r w:rsidRPr="002E582F">
        <w:rPr>
          <w:rFonts w:cstheme="minorHAnsi"/>
        </w:rPr>
        <w:instrText xml:space="preserve"> HYPERLINK "https://www.sciencedirect.com/science/article/pii/S0301462299001222?via%3Dihub" \l "SEC2" </w:instrText>
      </w:r>
      <w:r w:rsidRPr="002E582F">
        <w:rPr>
          <w:rFonts w:cstheme="minorHAnsi"/>
        </w:rPr>
        <w:fldChar w:fldCharType="separate"/>
      </w:r>
      <w:r w:rsidRPr="002E582F">
        <w:rPr>
          <w:rStyle w:val="Hyperlink"/>
          <w:u w:color="0070C0"/>
        </w:rPr>
        <w:t>Section 2</w:t>
      </w:r>
      <w:r w:rsidRPr="002E582F">
        <w:rPr>
          <w:rFonts w:cstheme="minorHAnsi"/>
        </w:rPr>
        <w:fldChar w:fldCharType="end"/>
      </w:r>
      <w:bookmarkEnd w:id="23"/>
      <w:r w:rsidRPr="002E582F">
        <w:rPr>
          <w:rFonts w:cstheme="minorHAnsi"/>
        </w:rPr>
        <w:t xml:space="preserve">); </w:t>
      </w:r>
      <w:r w:rsidRPr="002E582F">
        <w:rPr>
          <w:rStyle w:val="Emphasis"/>
          <w:rFonts w:cstheme="minorHAnsi"/>
        </w:rPr>
        <w:t>T</w:t>
      </w:r>
      <w:r w:rsidRPr="002E582F">
        <w:rPr>
          <w:rFonts w:cstheme="minorHAnsi"/>
          <w:vertAlign w:val="subscript"/>
        </w:rPr>
        <w:t>d</w:t>
      </w:r>
      <w:r w:rsidRPr="002E582F">
        <w:rPr>
          <w:rFonts w:cstheme="minorHAnsi"/>
        </w:rPr>
        <w:t xml:space="preserve">, the temperature of a midpoint of protein denaturation transition (K); </w:t>
      </w:r>
      <w:proofErr w:type="spellStart"/>
      <w:r w:rsidRPr="002E582F">
        <w:rPr>
          <w:rFonts w:cstheme="minorHAnsi"/>
        </w:rPr>
        <w:t>Δ</w:t>
      </w:r>
      <w:r w:rsidRPr="002E582F">
        <w:rPr>
          <w:rFonts w:cstheme="minorHAnsi"/>
          <w:vertAlign w:val="subscript"/>
        </w:rPr>
        <w:t>d</w:t>
      </w:r>
      <w:r w:rsidRPr="002E582F">
        <w:rPr>
          <w:rStyle w:val="Emphasis"/>
          <w:rFonts w:cstheme="minorHAnsi"/>
        </w:rPr>
        <w:t>H</w:t>
      </w:r>
      <w:r w:rsidRPr="002E582F">
        <w:rPr>
          <w:rFonts w:cstheme="minorHAnsi"/>
          <w:vertAlign w:val="subscript"/>
        </w:rPr>
        <w:t>cal</w:t>
      </w:r>
      <w:proofErr w:type="spellEnd"/>
      <w:r w:rsidRPr="002E582F">
        <w:rPr>
          <w:rFonts w:cstheme="minorHAnsi"/>
        </w:rPr>
        <w:t xml:space="preserve">, the enthalpy of a denaturation transition, (kJ/mol); </w:t>
      </w:r>
      <w:proofErr w:type="spellStart"/>
      <w:r w:rsidRPr="002E582F">
        <w:rPr>
          <w:rFonts w:cstheme="minorHAnsi"/>
        </w:rPr>
        <w:t>δΔ</w:t>
      </w:r>
      <w:r w:rsidRPr="002E582F">
        <w:rPr>
          <w:rFonts w:cstheme="minorHAnsi"/>
          <w:vertAlign w:val="subscript"/>
        </w:rPr>
        <w:t>d</w:t>
      </w:r>
      <w:r w:rsidRPr="002E582F">
        <w:rPr>
          <w:rStyle w:val="Emphasis"/>
          <w:rFonts w:cstheme="minorHAnsi"/>
        </w:rPr>
        <w:t>H</w:t>
      </w:r>
      <w:r w:rsidRPr="002E582F">
        <w:rPr>
          <w:rFonts w:cstheme="minorHAnsi"/>
          <w:vertAlign w:val="subscript"/>
        </w:rPr>
        <w:t>cal</w:t>
      </w:r>
      <w:proofErr w:type="spellEnd"/>
      <w:r w:rsidRPr="002E582F">
        <w:rPr>
          <w:rFonts w:cstheme="minorHAnsi"/>
        </w:rPr>
        <w:t xml:space="preserve">, the absolute uncertainty of the calorimetric enthalpy value; </w:t>
      </w:r>
      <w:proofErr w:type="spellStart"/>
      <w:r w:rsidRPr="002E582F">
        <w:rPr>
          <w:rFonts w:cstheme="minorHAnsi"/>
        </w:rPr>
        <w:t>Δ</w:t>
      </w:r>
      <w:r w:rsidRPr="002E582F">
        <w:rPr>
          <w:rFonts w:cstheme="minorHAnsi"/>
          <w:vertAlign w:val="subscript"/>
        </w:rPr>
        <w:t>d</w:t>
      </w:r>
      <w:r w:rsidRPr="002E582F">
        <w:rPr>
          <w:rStyle w:val="Emphasis"/>
          <w:rFonts w:cstheme="minorHAnsi"/>
        </w:rPr>
        <w:t>H</w:t>
      </w:r>
      <w:r w:rsidRPr="002E582F">
        <w:rPr>
          <w:rFonts w:cstheme="minorHAnsi"/>
          <w:vertAlign w:val="subscript"/>
        </w:rPr>
        <w:t>vh</w:t>
      </w:r>
      <w:proofErr w:type="spellEnd"/>
      <w:r w:rsidRPr="002E582F">
        <w:rPr>
          <w:rFonts w:cstheme="minorHAnsi"/>
        </w:rPr>
        <w:t xml:space="preserve">, the effective enthalpy of a denaturation transition, </w:t>
      </w:r>
      <w:proofErr w:type="spellStart"/>
      <w:r w:rsidRPr="002E582F">
        <w:rPr>
          <w:rFonts w:cstheme="minorHAnsi"/>
        </w:rPr>
        <w:t>van’t</w:t>
      </w:r>
      <w:proofErr w:type="spellEnd"/>
      <w:r w:rsidRPr="002E582F">
        <w:rPr>
          <w:rFonts w:cstheme="minorHAnsi"/>
        </w:rPr>
        <w:t xml:space="preserve"> Hoff enthalpy (kJ/mol); </w:t>
      </w:r>
      <w:proofErr w:type="spellStart"/>
      <w:r w:rsidRPr="002E582F">
        <w:rPr>
          <w:rFonts w:cstheme="minorHAnsi"/>
        </w:rPr>
        <w:t>δΔ</w:t>
      </w:r>
      <w:r w:rsidRPr="002E582F">
        <w:rPr>
          <w:rFonts w:cstheme="minorHAnsi"/>
          <w:vertAlign w:val="subscript"/>
        </w:rPr>
        <w:t>d</w:t>
      </w:r>
      <w:r w:rsidRPr="002E582F">
        <w:rPr>
          <w:rStyle w:val="Emphasis"/>
          <w:rFonts w:cstheme="minorHAnsi"/>
        </w:rPr>
        <w:t>H</w:t>
      </w:r>
      <w:r w:rsidRPr="002E582F">
        <w:rPr>
          <w:rFonts w:cstheme="minorHAnsi"/>
          <w:vertAlign w:val="subscript"/>
        </w:rPr>
        <w:t>vh</w:t>
      </w:r>
      <w:proofErr w:type="spellEnd"/>
      <w:r w:rsidRPr="002E582F">
        <w:rPr>
          <w:rFonts w:cstheme="minorHAnsi"/>
        </w:rPr>
        <w:t xml:space="preserve">, the absolute uncertainty of the effective enthalpy value; </w:t>
      </w:r>
      <w:proofErr w:type="spellStart"/>
      <w:r w:rsidRPr="002E582F">
        <w:rPr>
          <w:rFonts w:cstheme="minorHAnsi"/>
        </w:rPr>
        <w:t>Δ</w:t>
      </w:r>
      <w:r w:rsidRPr="002E582F">
        <w:rPr>
          <w:rFonts w:cstheme="minorHAnsi"/>
          <w:vertAlign w:val="subscript"/>
        </w:rPr>
        <w:t>d</w:t>
      </w:r>
      <w:r w:rsidRPr="002E582F">
        <w:rPr>
          <w:rStyle w:val="Emphasis"/>
          <w:rFonts w:cstheme="minorHAnsi"/>
        </w:rPr>
        <w:t>H</w:t>
      </w:r>
      <w:r w:rsidRPr="002E582F">
        <w:rPr>
          <w:rFonts w:cstheme="minorHAnsi"/>
          <w:vertAlign w:val="subscript"/>
        </w:rPr>
        <w:t>vh</w:t>
      </w:r>
      <w:proofErr w:type="spellEnd"/>
      <w:r w:rsidRPr="002E582F">
        <w:rPr>
          <w:rFonts w:cstheme="minorHAnsi"/>
        </w:rPr>
        <w:t>/</w:t>
      </w:r>
      <w:proofErr w:type="spellStart"/>
      <w:r w:rsidRPr="002E582F">
        <w:rPr>
          <w:rFonts w:cstheme="minorHAnsi"/>
        </w:rPr>
        <w:t>Δ</w:t>
      </w:r>
      <w:r w:rsidRPr="002E582F">
        <w:rPr>
          <w:rFonts w:cstheme="minorHAnsi"/>
          <w:vertAlign w:val="subscript"/>
        </w:rPr>
        <w:t>d</w:t>
      </w:r>
      <w:r w:rsidRPr="002E582F">
        <w:rPr>
          <w:rStyle w:val="Emphasis"/>
          <w:rFonts w:cstheme="minorHAnsi"/>
        </w:rPr>
        <w:t>H</w:t>
      </w:r>
      <w:r w:rsidRPr="002E582F">
        <w:rPr>
          <w:rFonts w:cstheme="minorHAnsi"/>
          <w:vertAlign w:val="subscript"/>
        </w:rPr>
        <w:t>cal</w:t>
      </w:r>
      <w:proofErr w:type="spellEnd"/>
      <w:r w:rsidRPr="002E582F">
        <w:rPr>
          <w:rFonts w:cstheme="minorHAnsi"/>
        </w:rPr>
        <w:t xml:space="preserve">, the </w:t>
      </w:r>
      <w:proofErr w:type="spellStart"/>
      <w:r w:rsidRPr="002E582F">
        <w:rPr>
          <w:rFonts w:cstheme="minorHAnsi"/>
        </w:rPr>
        <w:t>van’t</w:t>
      </w:r>
      <w:proofErr w:type="spellEnd"/>
      <w:r w:rsidRPr="002E582F">
        <w:rPr>
          <w:rFonts w:cstheme="minorHAnsi"/>
        </w:rPr>
        <w:t xml:space="preserve"> Hoff criterion for the two-state mechanism of denaturation transitions; the last column, δ, the uncertainty of the </w:t>
      </w:r>
      <w:proofErr w:type="spellStart"/>
      <w:r w:rsidRPr="002E582F">
        <w:rPr>
          <w:rFonts w:cstheme="minorHAnsi"/>
        </w:rPr>
        <w:t>van’t</w:t>
      </w:r>
      <w:proofErr w:type="spellEnd"/>
      <w:r w:rsidRPr="002E582F">
        <w:rPr>
          <w:rFonts w:cstheme="minorHAnsi"/>
        </w:rPr>
        <w:t xml:space="preserve"> Hoff criterion value.</w:t>
      </w:r>
    </w:p>
    <w:p w14:paraId="50E82039" w14:textId="77777777" w:rsidR="008B201C" w:rsidRPr="002E582F" w:rsidRDefault="008B201C" w:rsidP="008B201C">
      <w:pPr>
        <w:pStyle w:val="NoSpacing"/>
        <w:rPr>
          <w:rFonts w:cstheme="minorHAnsi"/>
        </w:rPr>
      </w:pPr>
    </w:p>
    <w:bookmarkStart w:id="24" w:name="bFIG1"/>
    <w:p w14:paraId="3491985E" w14:textId="77777777" w:rsidR="00EE0B8F" w:rsidRPr="002E582F" w:rsidRDefault="00EE0B8F" w:rsidP="008B201C">
      <w:pPr>
        <w:pStyle w:val="NoSpacing"/>
        <w:rPr>
          <w:rFonts w:cstheme="minorHAnsi"/>
        </w:rPr>
      </w:pPr>
      <w:r w:rsidRPr="002E582F">
        <w:rPr>
          <w:rFonts w:cstheme="minorHAnsi"/>
        </w:rPr>
        <w:fldChar w:fldCharType="begin"/>
      </w:r>
      <w:r w:rsidRPr="002E582F">
        <w:rPr>
          <w:rFonts w:cstheme="minorHAnsi"/>
        </w:rPr>
        <w:instrText xml:space="preserve"> HYPERLINK "https://www.sciencedirect.com/science/article/pii/S0301462299001222?via%3Dihub" \l "FIG1" </w:instrText>
      </w:r>
      <w:r w:rsidRPr="002E582F">
        <w:rPr>
          <w:rFonts w:cstheme="minorHAnsi"/>
        </w:rPr>
        <w:fldChar w:fldCharType="separate"/>
      </w:r>
      <w:r w:rsidRPr="002E582F">
        <w:rPr>
          <w:rStyle w:val="Hyperlink"/>
          <w:u w:color="0070C0"/>
        </w:rPr>
        <w:t>Fig. 1</w:t>
      </w:r>
      <w:r w:rsidRPr="002E582F">
        <w:rPr>
          <w:rFonts w:cstheme="minorHAnsi"/>
        </w:rPr>
        <w:fldChar w:fldCharType="end"/>
      </w:r>
      <w:r w:rsidRPr="002E582F">
        <w:rPr>
          <w:rFonts w:cstheme="minorHAnsi"/>
        </w:rPr>
        <w:t xml:space="preserve"> represents the temperatures of denaturation transitions </w:t>
      </w:r>
      <w:proofErr w:type="gramStart"/>
      <w:r w:rsidRPr="002E582F">
        <w:rPr>
          <w:rStyle w:val="Emphasis"/>
          <w:rFonts w:cstheme="minorHAnsi"/>
        </w:rPr>
        <w:t>(</w:t>
      </w:r>
      <w:r w:rsidRPr="002E582F">
        <w:rPr>
          <w:rFonts w:cstheme="minorHAnsi"/>
          <w:vertAlign w:val="subscript"/>
        </w:rPr>
        <w:t>(</w:t>
      </w:r>
      <w:r w:rsidRPr="002E582F">
        <w:rPr>
          <w:rFonts w:cstheme="minorHAnsi"/>
        </w:rPr>
        <w:t xml:space="preserve"> vs.</w:t>
      </w:r>
      <w:proofErr w:type="gramEnd"/>
      <w:r w:rsidRPr="002E582F">
        <w:rPr>
          <w:rFonts w:cstheme="minorHAnsi"/>
        </w:rPr>
        <w:t xml:space="preserve"> the (( value of the medium at the three solution compositions. The data for solutions without </w:t>
      </w:r>
      <w:proofErr w:type="spellStart"/>
      <w:r w:rsidRPr="002E582F">
        <w:rPr>
          <w:rFonts w:cstheme="minorHAnsi"/>
        </w:rPr>
        <w:t>MeCN</w:t>
      </w:r>
      <w:proofErr w:type="spellEnd"/>
      <w:r w:rsidRPr="002E582F">
        <w:rPr>
          <w:rFonts w:cstheme="minorHAnsi"/>
        </w:rPr>
        <w:t xml:space="preserve"> are in excellent agreement with those reported by </w:t>
      </w:r>
      <w:proofErr w:type="spellStart"/>
      <w:r w:rsidRPr="002E582F">
        <w:rPr>
          <w:rFonts w:cstheme="minorHAnsi"/>
        </w:rPr>
        <w:t>Privalov</w:t>
      </w:r>
      <w:proofErr w:type="spellEnd"/>
      <w:r w:rsidRPr="002E582F">
        <w:rPr>
          <w:rFonts w:cstheme="minorHAnsi"/>
        </w:rPr>
        <w:t xml:space="preserve"> and </w:t>
      </w:r>
      <w:proofErr w:type="spellStart"/>
      <w:r w:rsidRPr="002E582F">
        <w:rPr>
          <w:rFonts w:cstheme="minorHAnsi"/>
        </w:rPr>
        <w:t>Khechinashvili</w:t>
      </w:r>
      <w:proofErr w:type="spellEnd"/>
      <w:r w:rsidRPr="002E582F">
        <w:rPr>
          <w:rFonts w:cstheme="minorHAnsi"/>
        </w:rPr>
        <w:t xml:space="preserve"> </w:t>
      </w:r>
      <w:bookmarkStart w:id="25" w:name="bBIB16"/>
      <w:r w:rsidRPr="002E582F">
        <w:rPr>
          <w:rFonts w:cstheme="minorHAnsi"/>
        </w:rPr>
        <w:fldChar w:fldCharType="begin"/>
      </w:r>
      <w:r w:rsidRPr="002E582F">
        <w:rPr>
          <w:rFonts w:cstheme="minorHAnsi"/>
        </w:rPr>
        <w:instrText xml:space="preserve"> HYPERLINK "https://www.sciencedirect.com/science/article/pii/S0301462299001222?via%3Dihub" \l "BIB16" </w:instrText>
      </w:r>
      <w:r w:rsidRPr="002E582F">
        <w:rPr>
          <w:rFonts w:cstheme="minorHAnsi"/>
        </w:rPr>
        <w:fldChar w:fldCharType="separate"/>
      </w:r>
      <w:r w:rsidRPr="002E582F">
        <w:rPr>
          <w:rStyle w:val="Hyperlink"/>
          <w:u w:color="0070C0"/>
        </w:rPr>
        <w:t>[16]</w:t>
      </w:r>
      <w:r w:rsidRPr="002E582F">
        <w:rPr>
          <w:rFonts w:cstheme="minorHAnsi"/>
        </w:rPr>
        <w:fldChar w:fldCharType="end"/>
      </w:r>
      <w:bookmarkEnd w:id="25"/>
      <w:r w:rsidRPr="002E582F">
        <w:rPr>
          <w:rFonts w:cstheme="minorHAnsi"/>
        </w:rPr>
        <w:t xml:space="preserve"> for this protein. One can see that the shape of dependencies is similar for all three solution compositions: an addition of </w:t>
      </w:r>
      <w:proofErr w:type="spellStart"/>
      <w:r w:rsidRPr="002E582F">
        <w:rPr>
          <w:rFonts w:cstheme="minorHAnsi"/>
        </w:rPr>
        <w:t>MeCN</w:t>
      </w:r>
      <w:proofErr w:type="spellEnd"/>
      <w:r w:rsidRPr="002E582F">
        <w:rPr>
          <w:rFonts w:cstheme="minorHAnsi"/>
        </w:rPr>
        <w:t xml:space="preserve"> shifts the curves down with no significant changes in their slope. The lines in the figure are the best fits by the polynomial model. Details on the temperature data fitting are given in </w:t>
      </w:r>
      <w:hyperlink r:id="rId16" w:anchor="APPA" w:history="1">
        <w:r w:rsidRPr="002E582F">
          <w:rPr>
            <w:rStyle w:val="Hyperlink"/>
            <w:u w:color="0070C0"/>
          </w:rPr>
          <w:t>Appendix A</w:t>
        </w:r>
      </w:hyperlink>
      <w:r w:rsidRPr="002E582F">
        <w:rPr>
          <w:rFonts w:cstheme="minorHAnsi"/>
        </w:rPr>
        <w:t>.</w:t>
      </w:r>
    </w:p>
    <w:p w14:paraId="508F0D76" w14:textId="37C3F6EC" w:rsidR="00EE0B8F" w:rsidRPr="002E582F" w:rsidRDefault="00EE0B8F" w:rsidP="00EE0B8F">
      <w:pPr>
        <w:rPr>
          <w:rFonts w:cstheme="minorHAnsi"/>
        </w:rPr>
      </w:pPr>
      <w:r w:rsidRPr="002E582F">
        <w:rPr>
          <w:rFonts w:cstheme="minorHAnsi"/>
          <w:noProof/>
        </w:rPr>
        <w:drawing>
          <wp:inline distT="0" distB="0" distL="0" distR="0" wp14:anchorId="13AAE091" wp14:editId="3BB5F013">
            <wp:extent cx="2743200" cy="2651760"/>
            <wp:effectExtent l="0" t="0" r="0" b="0"/>
            <wp:docPr id="8" name="Picture 8" descr="Fig. 1. The lysozyme denaturation temperatures plotted vs. the pH values of the solution. The MeCN content is indicated by: black circles, x3=0; white circles, 0.037; black triangles, 0.075. The lines are best-fit results for the pH range of inte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301462299001222-gr1.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651760"/>
                    </a:xfrm>
                    <a:prstGeom prst="rect">
                      <a:avLst/>
                    </a:prstGeom>
                    <a:noFill/>
                    <a:ln>
                      <a:noFill/>
                    </a:ln>
                  </pic:spPr>
                </pic:pic>
              </a:graphicData>
            </a:graphic>
          </wp:inline>
        </w:drawing>
      </w:r>
    </w:p>
    <w:p w14:paraId="10254E3A" w14:textId="1BAA72DB" w:rsidR="00EE0B8F" w:rsidRPr="002E582F" w:rsidRDefault="00EE0B8F" w:rsidP="008B201C">
      <w:pPr>
        <w:pStyle w:val="NoSpacing"/>
        <w:rPr>
          <w:rFonts w:cstheme="minorHAnsi"/>
        </w:rPr>
      </w:pPr>
      <w:r w:rsidRPr="002E582F">
        <w:rPr>
          <w:rStyle w:val="label"/>
          <w:rFonts w:cstheme="minorHAnsi"/>
          <w:b/>
        </w:rPr>
        <w:t>Fig. 1</w:t>
      </w:r>
      <w:r w:rsidRPr="002E582F">
        <w:rPr>
          <w:rFonts w:cstheme="minorHAnsi"/>
          <w:b/>
        </w:rPr>
        <w:t>.</w:t>
      </w:r>
      <w:r w:rsidRPr="002E582F">
        <w:rPr>
          <w:rFonts w:cstheme="minorHAnsi"/>
        </w:rPr>
        <w:t xml:space="preserve"> The lysozyme denaturation temperatures plotted vs. the pH values of the solution. The </w:t>
      </w:r>
      <w:proofErr w:type="spellStart"/>
      <w:r w:rsidRPr="002E582F">
        <w:rPr>
          <w:rFonts w:cstheme="minorHAnsi"/>
        </w:rPr>
        <w:t>MeCN</w:t>
      </w:r>
      <w:proofErr w:type="spellEnd"/>
      <w:r w:rsidRPr="002E582F">
        <w:rPr>
          <w:rFonts w:cstheme="minorHAnsi"/>
        </w:rPr>
        <w:t xml:space="preserve"> content is indicated </w:t>
      </w:r>
      <w:proofErr w:type="gramStart"/>
      <w:r w:rsidRPr="002E582F">
        <w:rPr>
          <w:rFonts w:cstheme="minorHAnsi"/>
        </w:rPr>
        <w:t>by:</w:t>
      </w:r>
      <w:proofErr w:type="gramEnd"/>
      <w:r w:rsidRPr="002E582F">
        <w:rPr>
          <w:rFonts w:cstheme="minorHAnsi"/>
        </w:rPr>
        <w:t xml:space="preserve"> black circles, </w:t>
      </w:r>
      <w:r w:rsidRPr="002E582F">
        <w:rPr>
          <w:rStyle w:val="Emphasis"/>
          <w:rFonts w:cstheme="minorHAnsi"/>
        </w:rPr>
        <w:t>x</w:t>
      </w:r>
      <w:r w:rsidRPr="002E582F">
        <w:rPr>
          <w:rFonts w:cstheme="minorHAnsi"/>
          <w:vertAlign w:val="subscript"/>
        </w:rPr>
        <w:t>3</w:t>
      </w:r>
      <w:r w:rsidRPr="002E582F">
        <w:rPr>
          <w:rFonts w:cstheme="minorHAnsi"/>
        </w:rPr>
        <w:t>=0; white circles, 0.037; black triangles, 0.075. The lines are best-fit results for the pH range of interest.</w:t>
      </w:r>
    </w:p>
    <w:p w14:paraId="7504EDE9" w14:textId="77777777" w:rsidR="008B201C" w:rsidRPr="002E582F" w:rsidRDefault="008B201C" w:rsidP="008B201C">
      <w:pPr>
        <w:pStyle w:val="NoSpacing"/>
        <w:rPr>
          <w:rFonts w:cstheme="minorHAnsi"/>
        </w:rPr>
      </w:pPr>
    </w:p>
    <w:bookmarkStart w:id="26" w:name="bFIG2"/>
    <w:p w14:paraId="0236C3C4" w14:textId="50CC77B1" w:rsidR="00EE0B8F" w:rsidRPr="002E582F" w:rsidRDefault="00EE0B8F" w:rsidP="008B201C">
      <w:pPr>
        <w:pStyle w:val="NoSpacing"/>
        <w:rPr>
          <w:rFonts w:cstheme="minorHAnsi"/>
        </w:rPr>
      </w:pPr>
      <w:r w:rsidRPr="002E582F">
        <w:rPr>
          <w:rFonts w:cstheme="minorHAnsi"/>
        </w:rPr>
        <w:fldChar w:fldCharType="begin"/>
      </w:r>
      <w:r w:rsidRPr="002E582F">
        <w:rPr>
          <w:rFonts w:cstheme="minorHAnsi"/>
        </w:rPr>
        <w:instrText xml:space="preserve"> HYPERLINK "https://www.sciencedirect.com/science/article/pii/S0301462299001222?via%3Dihub" \l "FIG2" </w:instrText>
      </w:r>
      <w:r w:rsidRPr="002E582F">
        <w:rPr>
          <w:rFonts w:cstheme="minorHAnsi"/>
        </w:rPr>
        <w:fldChar w:fldCharType="separate"/>
      </w:r>
      <w:r w:rsidRPr="002E582F">
        <w:rPr>
          <w:rStyle w:val="Hyperlink"/>
          <w:u w:color="0070C0"/>
        </w:rPr>
        <w:t>Fig. 2</w:t>
      </w:r>
      <w:r w:rsidRPr="002E582F">
        <w:rPr>
          <w:rFonts w:cstheme="minorHAnsi"/>
        </w:rPr>
        <w:fldChar w:fldCharType="end"/>
      </w:r>
      <w:r w:rsidRPr="002E582F">
        <w:rPr>
          <w:rFonts w:cstheme="minorHAnsi"/>
        </w:rPr>
        <w:t xml:space="preserve"> shows the heat absorbed on unfolding transitions plotted vs. corresponding transition temperatures. Lines in this plot show the best fit results (for details see </w:t>
      </w:r>
      <w:hyperlink r:id="rId18" w:anchor="APPA" w:history="1">
        <w:r w:rsidRPr="002E582F">
          <w:rPr>
            <w:rStyle w:val="Hyperlink"/>
            <w:u w:color="0070C0"/>
          </w:rPr>
          <w:t>Appendix A</w:t>
        </w:r>
      </w:hyperlink>
      <w:bookmarkEnd w:id="18"/>
      <w:r w:rsidRPr="002E582F">
        <w:rPr>
          <w:rFonts w:cstheme="minorHAnsi"/>
        </w:rPr>
        <w:t xml:space="preserve">). The slopes of these lines appear to be statistically indistinguishable, so we can regard </w:t>
      </w:r>
      <w:proofErr w:type="gramStart"/>
      <w:r w:rsidRPr="002E582F">
        <w:rPr>
          <w:rFonts w:cstheme="minorHAnsi"/>
        </w:rPr>
        <w:t>Δ</w:t>
      </w:r>
      <w:r w:rsidRPr="002E582F">
        <w:rPr>
          <w:rStyle w:val="Emphasis"/>
          <w:rFonts w:cstheme="minorHAnsi"/>
        </w:rPr>
        <w:t>(</w:t>
      </w:r>
      <w:proofErr w:type="gramEnd"/>
      <w:r w:rsidRPr="002E582F">
        <w:rPr>
          <w:rStyle w:val="Emphasis"/>
          <w:rFonts w:cstheme="minorHAnsi"/>
          <w:vertAlign w:val="subscript"/>
        </w:rPr>
        <w:t>(</w:t>
      </w:r>
      <w:r w:rsidRPr="002E582F">
        <w:rPr>
          <w:rFonts w:cstheme="minorHAnsi"/>
        </w:rPr>
        <w:t xml:space="preserve"> to be independent of the </w:t>
      </w:r>
      <w:proofErr w:type="spellStart"/>
      <w:r w:rsidRPr="002E582F">
        <w:rPr>
          <w:rFonts w:cstheme="minorHAnsi"/>
        </w:rPr>
        <w:t>MeCN</w:t>
      </w:r>
      <w:proofErr w:type="spellEnd"/>
      <w:r w:rsidRPr="002E582F">
        <w:rPr>
          <w:rFonts w:cstheme="minorHAnsi"/>
        </w:rPr>
        <w:t xml:space="preserve"> concentration in our experiments.</w:t>
      </w:r>
    </w:p>
    <w:p w14:paraId="4F18973E" w14:textId="77777777" w:rsidR="008B201C" w:rsidRPr="002E582F" w:rsidRDefault="008B201C" w:rsidP="008B201C">
      <w:pPr>
        <w:pStyle w:val="NoSpacing"/>
        <w:rPr>
          <w:rFonts w:cstheme="minorHAnsi"/>
        </w:rPr>
      </w:pPr>
    </w:p>
    <w:p w14:paraId="0A00EEA1" w14:textId="3E17A76E" w:rsidR="00EE0B8F" w:rsidRPr="002E582F" w:rsidRDefault="00EE0B8F" w:rsidP="00EE0B8F">
      <w:pPr>
        <w:rPr>
          <w:rFonts w:cstheme="minorHAnsi"/>
        </w:rPr>
      </w:pPr>
      <w:r w:rsidRPr="002E582F">
        <w:rPr>
          <w:rFonts w:cstheme="minorHAnsi"/>
          <w:noProof/>
        </w:rPr>
        <w:drawing>
          <wp:inline distT="0" distB="0" distL="0" distR="0" wp14:anchorId="1D75E6E1" wp14:editId="2E1BB7B0">
            <wp:extent cx="2743200" cy="2624328"/>
            <wp:effectExtent l="0" t="0" r="0" b="5080"/>
            <wp:docPr id="7" name="Picture 7" descr="Fig. 2. The denaturation enthalpies plotted vs. corresponding transition temperatures. Markers for the MeCN series are the same as in Fig. 1. The lines are best fit results and drawn for the constant MeCN concentrations: solid line, x3=0; long dash, 0.037; short dash, 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301462299001222-gr2.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624328"/>
                    </a:xfrm>
                    <a:prstGeom prst="rect">
                      <a:avLst/>
                    </a:prstGeom>
                    <a:noFill/>
                    <a:ln>
                      <a:noFill/>
                    </a:ln>
                  </pic:spPr>
                </pic:pic>
              </a:graphicData>
            </a:graphic>
          </wp:inline>
        </w:drawing>
      </w:r>
    </w:p>
    <w:p w14:paraId="0A0AE046" w14:textId="5D98519C" w:rsidR="00EE0B8F" w:rsidRPr="002E582F" w:rsidRDefault="00EE0B8F" w:rsidP="008B201C">
      <w:pPr>
        <w:pStyle w:val="NoSpacing"/>
        <w:rPr>
          <w:rFonts w:cstheme="minorHAnsi"/>
        </w:rPr>
      </w:pPr>
      <w:r w:rsidRPr="002E582F">
        <w:rPr>
          <w:rStyle w:val="label"/>
          <w:rFonts w:cstheme="minorHAnsi"/>
          <w:b/>
        </w:rPr>
        <w:t>Fig. 2</w:t>
      </w:r>
      <w:r w:rsidRPr="002E582F">
        <w:rPr>
          <w:rFonts w:cstheme="minorHAnsi"/>
          <w:b/>
        </w:rPr>
        <w:t>.</w:t>
      </w:r>
      <w:r w:rsidRPr="002E582F">
        <w:rPr>
          <w:rFonts w:cstheme="minorHAnsi"/>
        </w:rPr>
        <w:t xml:space="preserve"> The denaturation enthalpies plotted vs. corresponding transition temperatures. Markers for the </w:t>
      </w:r>
      <w:proofErr w:type="spellStart"/>
      <w:r w:rsidRPr="002E582F">
        <w:rPr>
          <w:rFonts w:cstheme="minorHAnsi"/>
        </w:rPr>
        <w:t>MeCN</w:t>
      </w:r>
      <w:proofErr w:type="spellEnd"/>
      <w:r w:rsidRPr="002E582F">
        <w:rPr>
          <w:rFonts w:cstheme="minorHAnsi"/>
        </w:rPr>
        <w:t xml:space="preserve"> series are the same as in </w:t>
      </w:r>
      <w:hyperlink r:id="rId20" w:anchor="FIG1" w:history="1">
        <w:r w:rsidRPr="002E582F">
          <w:rPr>
            <w:rStyle w:val="Hyperlink"/>
            <w:u w:color="0070C0"/>
          </w:rPr>
          <w:t>Fig. 1</w:t>
        </w:r>
      </w:hyperlink>
      <w:r w:rsidRPr="002E582F">
        <w:rPr>
          <w:rFonts w:cstheme="minorHAnsi"/>
        </w:rPr>
        <w:t xml:space="preserve">. The lines are best fit results and drawn for the constant </w:t>
      </w:r>
      <w:proofErr w:type="spellStart"/>
      <w:r w:rsidRPr="002E582F">
        <w:rPr>
          <w:rFonts w:cstheme="minorHAnsi"/>
        </w:rPr>
        <w:t>MeCN</w:t>
      </w:r>
      <w:proofErr w:type="spellEnd"/>
      <w:r w:rsidRPr="002E582F">
        <w:rPr>
          <w:rFonts w:cstheme="minorHAnsi"/>
        </w:rPr>
        <w:t xml:space="preserve"> concentrations: solid line, </w:t>
      </w:r>
      <w:r w:rsidRPr="002E582F">
        <w:rPr>
          <w:rStyle w:val="Emphasis"/>
          <w:rFonts w:cstheme="minorHAnsi"/>
        </w:rPr>
        <w:t>x</w:t>
      </w:r>
      <w:r w:rsidRPr="002E582F">
        <w:rPr>
          <w:rFonts w:cstheme="minorHAnsi"/>
          <w:vertAlign w:val="subscript"/>
        </w:rPr>
        <w:t>3</w:t>
      </w:r>
      <w:r w:rsidRPr="002E582F">
        <w:rPr>
          <w:rFonts w:cstheme="minorHAnsi"/>
        </w:rPr>
        <w:t>=0; long dash, 0.037; short dash, 0.075.</w:t>
      </w:r>
    </w:p>
    <w:p w14:paraId="377FBB98" w14:textId="77777777" w:rsidR="008B201C" w:rsidRPr="002E582F" w:rsidRDefault="008B201C" w:rsidP="008B201C">
      <w:pPr>
        <w:pStyle w:val="NoSpacing"/>
        <w:rPr>
          <w:rFonts w:cstheme="minorHAnsi"/>
        </w:rPr>
      </w:pPr>
    </w:p>
    <w:p w14:paraId="5E4A85AA" w14:textId="59888E7D" w:rsidR="00EE0B8F" w:rsidRPr="002E582F" w:rsidRDefault="00EE0B8F" w:rsidP="008B201C">
      <w:pPr>
        <w:pStyle w:val="NoSpacing"/>
        <w:rPr>
          <w:rFonts w:cstheme="minorHAnsi"/>
        </w:rPr>
      </w:pPr>
      <w:r w:rsidRPr="002E582F">
        <w:rPr>
          <w:rFonts w:cstheme="minorHAnsi"/>
        </w:rPr>
        <w:t xml:space="preserve">The mechanism of unfolding transitions was close to ‘all-or-none’ as reflected by the values of the </w:t>
      </w:r>
      <w:proofErr w:type="spellStart"/>
      <w:r w:rsidRPr="002E582F">
        <w:rPr>
          <w:rFonts w:cstheme="minorHAnsi"/>
        </w:rPr>
        <w:t>van’t</w:t>
      </w:r>
      <w:proofErr w:type="spellEnd"/>
      <w:r w:rsidRPr="002E582F">
        <w:rPr>
          <w:rFonts w:cstheme="minorHAnsi"/>
        </w:rPr>
        <w:t xml:space="preserve"> Hoff parameter Δ</w:t>
      </w:r>
      <w:r w:rsidRPr="002E582F">
        <w:rPr>
          <w:rStyle w:val="Emphasis"/>
          <w:rFonts w:cstheme="minorHAnsi"/>
        </w:rPr>
        <w:t>(</w:t>
      </w:r>
      <w:proofErr w:type="spellStart"/>
      <w:r w:rsidRPr="002E582F">
        <w:rPr>
          <w:rFonts w:cstheme="minorHAnsi"/>
          <w:vertAlign w:val="subscript"/>
        </w:rPr>
        <w:t>vh</w:t>
      </w:r>
      <w:proofErr w:type="spellEnd"/>
      <w:r w:rsidRPr="002E582F">
        <w:rPr>
          <w:rFonts w:cstheme="minorHAnsi"/>
        </w:rPr>
        <w:t>/Δ</w:t>
      </w:r>
      <w:r w:rsidRPr="002E582F">
        <w:rPr>
          <w:rStyle w:val="Emphasis"/>
          <w:rFonts w:cstheme="minorHAnsi"/>
        </w:rPr>
        <w:t>(</w:t>
      </w:r>
      <w:proofErr w:type="spellStart"/>
      <w:r w:rsidRPr="002E582F">
        <w:rPr>
          <w:rFonts w:cstheme="minorHAnsi"/>
          <w:vertAlign w:val="subscript"/>
        </w:rPr>
        <w:t>cal</w:t>
      </w:r>
      <w:proofErr w:type="spellEnd"/>
      <w:r w:rsidRPr="002E582F">
        <w:rPr>
          <w:rFonts w:cstheme="minorHAnsi"/>
        </w:rPr>
        <w:t xml:space="preserve"> </w:t>
      </w:r>
      <w:bookmarkStart w:id="27" w:name="bBIB17"/>
      <w:r w:rsidRPr="002E582F">
        <w:rPr>
          <w:rFonts w:cstheme="minorHAnsi"/>
        </w:rPr>
        <w:fldChar w:fldCharType="begin"/>
      </w:r>
      <w:r w:rsidRPr="002E582F">
        <w:rPr>
          <w:rFonts w:cstheme="minorHAnsi"/>
        </w:rPr>
        <w:instrText xml:space="preserve"> HYPERLINK "https://www.sciencedirect.com/science/article/pii/S0301462299001222?via%3Dihub" \l "BIB17" </w:instrText>
      </w:r>
      <w:r w:rsidRPr="002E582F">
        <w:rPr>
          <w:rFonts w:cstheme="minorHAnsi"/>
        </w:rPr>
        <w:fldChar w:fldCharType="separate"/>
      </w:r>
      <w:r w:rsidRPr="002E582F">
        <w:rPr>
          <w:rStyle w:val="Hyperlink"/>
          <w:u w:color="0070C0"/>
        </w:rPr>
        <w:t>[17]</w:t>
      </w:r>
      <w:r w:rsidRPr="002E582F">
        <w:rPr>
          <w:rFonts w:cstheme="minorHAnsi"/>
        </w:rPr>
        <w:fldChar w:fldCharType="end"/>
      </w:r>
      <w:bookmarkEnd w:id="27"/>
      <w:r w:rsidRPr="002E582F">
        <w:rPr>
          <w:rFonts w:cstheme="minorHAnsi"/>
        </w:rPr>
        <w:t xml:space="preserve"> presented in </w:t>
      </w:r>
      <w:bookmarkStart w:id="28" w:name="bFIG3"/>
      <w:r w:rsidRPr="002E582F">
        <w:rPr>
          <w:rFonts w:cstheme="minorHAnsi"/>
        </w:rPr>
        <w:fldChar w:fldCharType="begin"/>
      </w:r>
      <w:r w:rsidRPr="002E582F">
        <w:rPr>
          <w:rFonts w:cstheme="minorHAnsi"/>
        </w:rPr>
        <w:instrText xml:space="preserve"> HYPERLINK "https://www.sciencedirect.com/science/article/pii/S0301462299001222?via%3Dihub" \l "FIG3" </w:instrText>
      </w:r>
      <w:r w:rsidRPr="002E582F">
        <w:rPr>
          <w:rFonts w:cstheme="minorHAnsi"/>
        </w:rPr>
        <w:fldChar w:fldCharType="separate"/>
      </w:r>
      <w:r w:rsidRPr="002E582F">
        <w:rPr>
          <w:rStyle w:val="Hyperlink"/>
          <w:u w:color="0070C0"/>
        </w:rPr>
        <w:t>Fig. 3</w:t>
      </w:r>
      <w:r w:rsidRPr="002E582F">
        <w:rPr>
          <w:rFonts w:cstheme="minorHAnsi"/>
        </w:rPr>
        <w:fldChar w:fldCharType="end"/>
      </w:r>
      <w:bookmarkEnd w:id="28"/>
      <w:r w:rsidRPr="002E582F">
        <w:rPr>
          <w:rFonts w:cstheme="minorHAnsi"/>
        </w:rPr>
        <w:t xml:space="preserve">. The two-state character of unfolding transitions allowed calculations of the unfolding enthalpy and entropy changes, Gibbs free energy of protein structure stabilization and other derivative parameters such as proton uptake and preferential solvation changes upon unfolding. For the evaluation details see </w:t>
      </w:r>
      <w:bookmarkStart w:id="29" w:name="bAPPB"/>
      <w:r w:rsidRPr="002E582F">
        <w:rPr>
          <w:rFonts w:cstheme="minorHAnsi"/>
        </w:rPr>
        <w:fldChar w:fldCharType="begin"/>
      </w:r>
      <w:r w:rsidRPr="002E582F">
        <w:rPr>
          <w:rFonts w:cstheme="minorHAnsi"/>
        </w:rPr>
        <w:instrText xml:space="preserve"> HYPERLINK "https://www.sciencedirect.com/science/article/pii/S0301462299001222?via%3Dihub" \l "APPB" </w:instrText>
      </w:r>
      <w:r w:rsidRPr="002E582F">
        <w:rPr>
          <w:rFonts w:cstheme="minorHAnsi"/>
        </w:rPr>
        <w:fldChar w:fldCharType="separate"/>
      </w:r>
      <w:r w:rsidRPr="002E582F">
        <w:rPr>
          <w:rStyle w:val="Hyperlink"/>
          <w:u w:color="0070C0"/>
        </w:rPr>
        <w:t>Appendix B</w:t>
      </w:r>
      <w:r w:rsidRPr="002E582F">
        <w:rPr>
          <w:rFonts w:cstheme="minorHAnsi"/>
        </w:rPr>
        <w:fldChar w:fldCharType="end"/>
      </w:r>
      <w:r w:rsidRPr="002E582F">
        <w:rPr>
          <w:rFonts w:cstheme="minorHAnsi"/>
        </w:rPr>
        <w:t>.</w:t>
      </w:r>
    </w:p>
    <w:p w14:paraId="66CF39B5" w14:textId="77777777" w:rsidR="008B201C" w:rsidRPr="002E582F" w:rsidRDefault="008B201C" w:rsidP="008B201C">
      <w:pPr>
        <w:pStyle w:val="NoSpacing"/>
        <w:rPr>
          <w:rFonts w:cstheme="minorHAnsi"/>
        </w:rPr>
      </w:pPr>
    </w:p>
    <w:p w14:paraId="6BF6B95A" w14:textId="55E5B53B" w:rsidR="00EE0B8F" w:rsidRPr="002E582F" w:rsidRDefault="00EE0B8F" w:rsidP="00EE0B8F">
      <w:pPr>
        <w:rPr>
          <w:rFonts w:cstheme="minorHAnsi"/>
        </w:rPr>
      </w:pPr>
      <w:r w:rsidRPr="002E582F">
        <w:rPr>
          <w:rFonts w:cstheme="minorHAnsi"/>
          <w:noProof/>
        </w:rPr>
        <w:drawing>
          <wp:inline distT="0" distB="0" distL="0" distR="0" wp14:anchorId="4F271529" wp14:editId="0F6C8C29">
            <wp:extent cx="2743200" cy="2670048"/>
            <wp:effectExtent l="0" t="0" r="0" b="0"/>
            <wp:docPr id="6" name="Picture 6" descr="Fig. 3. The van’t Hoff parameter values calculated for all experimental transitions and plotted vs. the pH value of the solution. Markers are the same as in Fig. 1 and 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301462299001222-gr3.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670048"/>
                    </a:xfrm>
                    <a:prstGeom prst="rect">
                      <a:avLst/>
                    </a:prstGeom>
                    <a:noFill/>
                    <a:ln>
                      <a:noFill/>
                    </a:ln>
                  </pic:spPr>
                </pic:pic>
              </a:graphicData>
            </a:graphic>
          </wp:inline>
        </w:drawing>
      </w:r>
    </w:p>
    <w:p w14:paraId="4F5851CA" w14:textId="77777777" w:rsidR="00EE0B8F" w:rsidRPr="002E582F" w:rsidRDefault="00EE0B8F" w:rsidP="008B201C">
      <w:pPr>
        <w:pStyle w:val="NoSpacing"/>
        <w:rPr>
          <w:rFonts w:cstheme="minorHAnsi"/>
        </w:rPr>
      </w:pPr>
      <w:r w:rsidRPr="002E582F">
        <w:rPr>
          <w:rStyle w:val="label"/>
          <w:rFonts w:cstheme="minorHAnsi"/>
          <w:b/>
        </w:rPr>
        <w:t>Fig. 3</w:t>
      </w:r>
      <w:r w:rsidRPr="002E582F">
        <w:rPr>
          <w:rFonts w:cstheme="minorHAnsi"/>
          <w:b/>
        </w:rPr>
        <w:t>.</w:t>
      </w:r>
      <w:r w:rsidRPr="002E582F">
        <w:rPr>
          <w:rFonts w:cstheme="minorHAnsi"/>
        </w:rPr>
        <w:t xml:space="preserve"> The </w:t>
      </w:r>
      <w:proofErr w:type="spellStart"/>
      <w:r w:rsidRPr="002E582F">
        <w:rPr>
          <w:rFonts w:cstheme="minorHAnsi"/>
        </w:rPr>
        <w:t>van’t</w:t>
      </w:r>
      <w:proofErr w:type="spellEnd"/>
      <w:r w:rsidRPr="002E582F">
        <w:rPr>
          <w:rFonts w:cstheme="minorHAnsi"/>
        </w:rPr>
        <w:t xml:space="preserve"> Hoff parameter values calculated for all experimental transitions and plotted vs. the pH value of the solution. Markers are the same as in </w:t>
      </w:r>
      <w:hyperlink r:id="rId22" w:anchor="FIG1" w:history="1">
        <w:r w:rsidRPr="002E582F">
          <w:rPr>
            <w:rStyle w:val="Hyperlink"/>
            <w:u w:color="0070C0"/>
          </w:rPr>
          <w:t>Fig. 1</w:t>
        </w:r>
      </w:hyperlink>
      <w:bookmarkEnd w:id="24"/>
      <w:r w:rsidRPr="002E582F">
        <w:rPr>
          <w:rFonts w:cstheme="minorHAnsi"/>
        </w:rPr>
        <w:t xml:space="preserve"> and </w:t>
      </w:r>
      <w:hyperlink r:id="rId23" w:anchor="FIG2" w:history="1">
        <w:r w:rsidRPr="002E582F">
          <w:rPr>
            <w:rStyle w:val="Hyperlink"/>
            <w:u w:color="0070C0"/>
          </w:rPr>
          <w:t>Fig. 2</w:t>
        </w:r>
      </w:hyperlink>
      <w:bookmarkEnd w:id="26"/>
      <w:r w:rsidRPr="002E582F">
        <w:rPr>
          <w:rFonts w:cstheme="minorHAnsi"/>
        </w:rPr>
        <w:t>.</w:t>
      </w:r>
    </w:p>
    <w:p w14:paraId="0A46A2B4" w14:textId="19CEE166" w:rsidR="00EE0B8F" w:rsidRPr="002E582F" w:rsidRDefault="00EE0B8F" w:rsidP="008B201C">
      <w:pPr>
        <w:pStyle w:val="Heading1"/>
        <w:rPr>
          <w:rFonts w:asciiTheme="minorHAnsi" w:hAnsiTheme="minorHAnsi" w:cstheme="minorHAnsi"/>
          <w:color w:val="auto"/>
        </w:rPr>
      </w:pPr>
      <w:r w:rsidRPr="002E582F">
        <w:rPr>
          <w:rFonts w:asciiTheme="minorHAnsi" w:hAnsiTheme="minorHAnsi" w:cstheme="minorHAnsi"/>
          <w:color w:val="auto"/>
        </w:rPr>
        <w:t>4. Discussion</w:t>
      </w:r>
    </w:p>
    <w:p w14:paraId="52DC9195" w14:textId="77777777" w:rsidR="00EE0B8F" w:rsidRPr="002E582F" w:rsidRDefault="00EE0B8F" w:rsidP="008B201C">
      <w:pPr>
        <w:pStyle w:val="Heading2"/>
        <w:rPr>
          <w:rFonts w:asciiTheme="minorHAnsi" w:hAnsiTheme="minorHAnsi" w:cstheme="minorHAnsi"/>
          <w:color w:val="auto"/>
        </w:rPr>
      </w:pPr>
      <w:r w:rsidRPr="002E582F">
        <w:rPr>
          <w:rFonts w:asciiTheme="minorHAnsi" w:hAnsiTheme="minorHAnsi" w:cstheme="minorHAnsi"/>
          <w:color w:val="auto"/>
        </w:rPr>
        <w:t>4.1. Enthalpy of unfolding</w:t>
      </w:r>
    </w:p>
    <w:bookmarkStart w:id="30" w:name="bFIG4"/>
    <w:p w14:paraId="72C9D1D3" w14:textId="5249C30E" w:rsidR="00EE0B8F" w:rsidRPr="002E582F" w:rsidRDefault="00EE0B8F" w:rsidP="008B201C">
      <w:pPr>
        <w:pStyle w:val="NoSpacing"/>
        <w:rPr>
          <w:rFonts w:cstheme="minorHAnsi"/>
        </w:rPr>
      </w:pPr>
      <w:r w:rsidRPr="002E582F">
        <w:rPr>
          <w:rFonts w:cstheme="minorHAnsi"/>
        </w:rPr>
        <w:fldChar w:fldCharType="begin"/>
      </w:r>
      <w:r w:rsidRPr="002E582F">
        <w:rPr>
          <w:rFonts w:cstheme="minorHAnsi"/>
        </w:rPr>
        <w:instrText xml:space="preserve"> HYPERLINK "https://www.sciencedirect.com/science/article/pii/S0301462299001222?via%3Dihub" \l "FIG4" </w:instrText>
      </w:r>
      <w:r w:rsidRPr="002E582F">
        <w:rPr>
          <w:rFonts w:cstheme="minorHAnsi"/>
        </w:rPr>
        <w:fldChar w:fldCharType="separate"/>
      </w:r>
      <w:r w:rsidRPr="002E582F">
        <w:rPr>
          <w:rStyle w:val="Hyperlink"/>
          <w:u w:color="0070C0"/>
        </w:rPr>
        <w:t>Fig. 4</w:t>
      </w:r>
      <w:r w:rsidRPr="002E582F">
        <w:rPr>
          <w:rFonts w:cstheme="minorHAnsi"/>
        </w:rPr>
        <w:fldChar w:fldCharType="end"/>
      </w:r>
      <w:bookmarkEnd w:id="30"/>
      <w:r w:rsidRPr="002E582F">
        <w:rPr>
          <w:rFonts w:cstheme="minorHAnsi"/>
        </w:rPr>
        <w:t xml:space="preserve"> shows the enthalpy difference between the native and denatured states of lysozyme extrapolated to four temperatures and plotted as a function of the </w:t>
      </w:r>
      <w:proofErr w:type="spellStart"/>
      <w:r w:rsidRPr="002E582F">
        <w:rPr>
          <w:rFonts w:cstheme="minorHAnsi"/>
        </w:rPr>
        <w:t>MeCN</w:t>
      </w:r>
      <w:proofErr w:type="spellEnd"/>
      <w:r w:rsidRPr="002E582F">
        <w:rPr>
          <w:rFonts w:cstheme="minorHAnsi"/>
        </w:rPr>
        <w:t xml:space="preserve"> mole fraction (the error of extrapolation is shown by error bars). This plot indicates that within the studied </w:t>
      </w:r>
      <w:proofErr w:type="spellStart"/>
      <w:r w:rsidRPr="002E582F">
        <w:rPr>
          <w:rFonts w:cstheme="minorHAnsi"/>
        </w:rPr>
        <w:t>MeCN</w:t>
      </w:r>
      <w:proofErr w:type="spellEnd"/>
      <w:r w:rsidRPr="002E582F">
        <w:rPr>
          <w:rFonts w:cstheme="minorHAnsi"/>
        </w:rPr>
        <w:t xml:space="preserve"> concentration range the heat absorbed on unfolding grows up on addition of </w:t>
      </w:r>
      <w:proofErr w:type="spellStart"/>
      <w:r w:rsidRPr="002E582F">
        <w:rPr>
          <w:rFonts w:cstheme="minorHAnsi"/>
        </w:rPr>
        <w:t>MeCN</w:t>
      </w:r>
      <w:proofErr w:type="spellEnd"/>
      <w:r w:rsidRPr="002E582F">
        <w:rPr>
          <w:rFonts w:cstheme="minorHAnsi"/>
        </w:rPr>
        <w:t>, and after passing through a maximum tends to decrease.</w:t>
      </w:r>
    </w:p>
    <w:p w14:paraId="72CCD8D5" w14:textId="77777777" w:rsidR="008B201C" w:rsidRPr="002E582F" w:rsidRDefault="008B201C" w:rsidP="008B201C">
      <w:pPr>
        <w:pStyle w:val="NoSpacing"/>
        <w:rPr>
          <w:rFonts w:cstheme="minorHAnsi"/>
        </w:rPr>
      </w:pPr>
    </w:p>
    <w:p w14:paraId="43837D8B" w14:textId="5786823B" w:rsidR="00EE0B8F" w:rsidRPr="002E582F" w:rsidRDefault="00EE0B8F" w:rsidP="00EE0B8F">
      <w:pPr>
        <w:rPr>
          <w:rFonts w:cstheme="minorHAnsi"/>
        </w:rPr>
      </w:pPr>
      <w:r w:rsidRPr="002E582F">
        <w:rPr>
          <w:rFonts w:cstheme="minorHAnsi"/>
          <w:noProof/>
        </w:rPr>
        <w:drawing>
          <wp:inline distT="0" distB="0" distL="0" distR="0" wp14:anchorId="2963B46A" wp14:editId="3DC6867F">
            <wp:extent cx="2743200" cy="2624328"/>
            <wp:effectExtent l="0" t="0" r="0" b="5080"/>
            <wp:docPr id="5" name="Picture 5" descr="Fig. 4. The enthalpy difference between the native and denatured states of lysozyme vs. the MeCN mole fraction extrapolated to the constant temperatures: solid line, 270 K; long dash, 300 K; short dash, 330 K; dash-dot-dash, 360 K. Symbols stand to indicate the solution compositions at which DSC experiments were carried out. Error bars show the accuracy of extrapolated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s.els-cdn.com/content/image/1-s2.0-S0301462299001222-gr4.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2624328"/>
                    </a:xfrm>
                    <a:prstGeom prst="rect">
                      <a:avLst/>
                    </a:prstGeom>
                    <a:noFill/>
                    <a:ln>
                      <a:noFill/>
                    </a:ln>
                  </pic:spPr>
                </pic:pic>
              </a:graphicData>
            </a:graphic>
          </wp:inline>
        </w:drawing>
      </w:r>
    </w:p>
    <w:p w14:paraId="4F3A09B5" w14:textId="62DC44ED" w:rsidR="00EE0B8F" w:rsidRPr="002E582F" w:rsidRDefault="00EE0B8F" w:rsidP="008B201C">
      <w:pPr>
        <w:pStyle w:val="NoSpacing"/>
        <w:rPr>
          <w:rFonts w:cstheme="minorHAnsi"/>
        </w:rPr>
      </w:pPr>
      <w:r w:rsidRPr="002E582F">
        <w:rPr>
          <w:rStyle w:val="label"/>
          <w:rFonts w:cstheme="minorHAnsi"/>
          <w:b/>
        </w:rPr>
        <w:t>Fig. 4</w:t>
      </w:r>
      <w:r w:rsidRPr="002E582F">
        <w:rPr>
          <w:rFonts w:cstheme="minorHAnsi"/>
          <w:b/>
        </w:rPr>
        <w:t>.</w:t>
      </w:r>
      <w:r w:rsidRPr="002E582F">
        <w:rPr>
          <w:rFonts w:cstheme="minorHAnsi"/>
        </w:rPr>
        <w:t xml:space="preserve"> The enthalpy difference between the native and denatured states of lysozyme vs. the </w:t>
      </w:r>
      <w:proofErr w:type="spellStart"/>
      <w:r w:rsidRPr="002E582F">
        <w:rPr>
          <w:rFonts w:cstheme="minorHAnsi"/>
        </w:rPr>
        <w:t>MeCN</w:t>
      </w:r>
      <w:proofErr w:type="spellEnd"/>
      <w:r w:rsidRPr="002E582F">
        <w:rPr>
          <w:rFonts w:cstheme="minorHAnsi"/>
        </w:rPr>
        <w:t xml:space="preserve"> mole fraction extrapolated to the constant temperatures: solid line, 270 K; long dash, 300 K; short dash, 330 K; dash-dot-dash, 360 K. Symbols stand to indicate the solution compositions at which DSC experiments were carried out. Error bars show the accuracy of extrapolated values.</w:t>
      </w:r>
    </w:p>
    <w:p w14:paraId="374D2A10" w14:textId="77777777" w:rsidR="008B201C" w:rsidRPr="002E582F" w:rsidRDefault="008B201C" w:rsidP="008B201C">
      <w:pPr>
        <w:pStyle w:val="NoSpacing"/>
        <w:rPr>
          <w:rFonts w:cstheme="minorHAnsi"/>
        </w:rPr>
      </w:pPr>
    </w:p>
    <w:p w14:paraId="00933827" w14:textId="26538C38" w:rsidR="00EE0B8F" w:rsidRPr="002E582F" w:rsidRDefault="00EE0B8F" w:rsidP="008B201C">
      <w:pPr>
        <w:pStyle w:val="NoSpacing"/>
        <w:rPr>
          <w:rFonts w:cstheme="minorHAnsi"/>
        </w:rPr>
      </w:pPr>
      <w:r w:rsidRPr="002E582F">
        <w:rPr>
          <w:rFonts w:cstheme="minorHAnsi"/>
        </w:rPr>
        <w:t xml:space="preserve">According to Murphy and Freire </w:t>
      </w:r>
      <w:bookmarkStart w:id="31" w:name="bBIB18"/>
      <w:r w:rsidRPr="002E582F">
        <w:rPr>
          <w:rFonts w:cstheme="minorHAnsi"/>
        </w:rPr>
        <w:fldChar w:fldCharType="begin"/>
      </w:r>
      <w:r w:rsidRPr="002E582F">
        <w:rPr>
          <w:rFonts w:cstheme="minorHAnsi"/>
        </w:rPr>
        <w:instrText xml:space="preserve"> HYPERLINK "https://www.sciencedirect.com/science/article/pii/S0301462299001222?via%3Dihub" \l "BIB18" </w:instrText>
      </w:r>
      <w:r w:rsidRPr="002E582F">
        <w:rPr>
          <w:rFonts w:cstheme="minorHAnsi"/>
        </w:rPr>
        <w:fldChar w:fldCharType="separate"/>
      </w:r>
      <w:r w:rsidRPr="002E582F">
        <w:rPr>
          <w:rStyle w:val="Hyperlink"/>
          <w:u w:color="0070C0"/>
        </w:rPr>
        <w:t>[18]</w:t>
      </w:r>
      <w:r w:rsidRPr="002E582F">
        <w:rPr>
          <w:rFonts w:cstheme="minorHAnsi"/>
        </w:rPr>
        <w:fldChar w:fldCharType="end"/>
      </w:r>
      <w:bookmarkEnd w:id="31"/>
      <w:r w:rsidRPr="002E582F">
        <w:rPr>
          <w:rFonts w:cstheme="minorHAnsi"/>
        </w:rPr>
        <w:t xml:space="preserve">, the growth of ΔH on addition of an organic solvent can be explained by the assumption that </w:t>
      </w:r>
      <w:proofErr w:type="spellStart"/>
      <w:r w:rsidRPr="002E582F">
        <w:rPr>
          <w:rFonts w:cstheme="minorHAnsi"/>
        </w:rPr>
        <w:t>MeCN</w:t>
      </w:r>
      <w:proofErr w:type="spellEnd"/>
      <w:r w:rsidRPr="002E582F">
        <w:rPr>
          <w:rFonts w:cstheme="minorHAnsi"/>
        </w:rPr>
        <w:t xml:space="preserve"> diminishes the hydrophobic contribution to the unfolding enthalpy (which is believed to be negative) while the hydrogen bonding contribution (authors argue that this is positive and is the major contribution to the heat of unfolding) remains nearly constant at a low organic solvent concentration. On the other hand, the situation might not be that simple for the hydrophobic part of the unfolding enthalpy which may not be a </w:t>
      </w:r>
      <w:r w:rsidRPr="002E582F">
        <w:rPr>
          <w:rStyle w:val="Emphasis"/>
          <w:rFonts w:cstheme="minorHAnsi"/>
        </w:rPr>
        <w:t>monotonic decreasing</w:t>
      </w:r>
      <w:r w:rsidRPr="002E582F">
        <w:rPr>
          <w:rFonts w:cstheme="minorHAnsi"/>
        </w:rPr>
        <w:t xml:space="preserve"> function of the </w:t>
      </w:r>
      <w:proofErr w:type="spellStart"/>
      <w:r w:rsidRPr="002E582F">
        <w:rPr>
          <w:rFonts w:cstheme="minorHAnsi"/>
        </w:rPr>
        <w:t>MeCN</w:t>
      </w:r>
      <w:proofErr w:type="spellEnd"/>
      <w:r w:rsidRPr="002E582F">
        <w:rPr>
          <w:rFonts w:cstheme="minorHAnsi"/>
        </w:rPr>
        <w:t xml:space="preserve"> content. Ben-</w:t>
      </w:r>
      <w:proofErr w:type="spellStart"/>
      <w:r w:rsidRPr="002E582F">
        <w:rPr>
          <w:rFonts w:cstheme="minorHAnsi"/>
        </w:rPr>
        <w:t>Naim</w:t>
      </w:r>
      <w:proofErr w:type="spellEnd"/>
      <w:r w:rsidRPr="002E582F">
        <w:rPr>
          <w:rFonts w:cstheme="minorHAnsi"/>
        </w:rPr>
        <w:t xml:space="preserve"> reported data </w:t>
      </w:r>
      <w:bookmarkStart w:id="32" w:name="bBIB19"/>
      <w:r w:rsidRPr="002E582F">
        <w:rPr>
          <w:rFonts w:cstheme="minorHAnsi"/>
        </w:rPr>
        <w:fldChar w:fldCharType="begin"/>
      </w:r>
      <w:r w:rsidRPr="002E582F">
        <w:rPr>
          <w:rFonts w:cstheme="minorHAnsi"/>
        </w:rPr>
        <w:instrText xml:space="preserve"> HYPERLINK "https://www.sciencedirect.com/science/article/pii/S0301462299001222?via%3Dihub" \l "BIB19" </w:instrText>
      </w:r>
      <w:r w:rsidRPr="002E582F">
        <w:rPr>
          <w:rFonts w:cstheme="minorHAnsi"/>
        </w:rPr>
        <w:fldChar w:fldCharType="separate"/>
      </w:r>
      <w:r w:rsidRPr="002E582F">
        <w:rPr>
          <w:rStyle w:val="Hyperlink"/>
          <w:u w:color="0070C0"/>
        </w:rPr>
        <w:t>[19]</w:t>
      </w:r>
      <w:r w:rsidRPr="002E582F">
        <w:rPr>
          <w:rFonts w:cstheme="minorHAnsi"/>
        </w:rPr>
        <w:fldChar w:fldCharType="end"/>
      </w:r>
      <w:bookmarkEnd w:id="32"/>
      <w:r w:rsidRPr="002E582F">
        <w:rPr>
          <w:rFonts w:cstheme="minorHAnsi"/>
        </w:rPr>
        <w:t xml:space="preserve"> that the pairwise hydrophobic interaction enthalpy in water–ethanol solutions initially </w:t>
      </w:r>
      <w:r w:rsidRPr="002E582F">
        <w:rPr>
          <w:rStyle w:val="Emphasis"/>
          <w:rFonts w:cstheme="minorHAnsi"/>
        </w:rPr>
        <w:t>increases</w:t>
      </w:r>
      <w:r w:rsidRPr="002E582F">
        <w:rPr>
          <w:rFonts w:cstheme="minorHAnsi"/>
        </w:rPr>
        <w:t xml:space="preserve"> and only above some ethanol content begins to decrease; the phenomenon that at different solvent compositions different modes of solvent packing (different </w:t>
      </w:r>
      <w:r w:rsidRPr="002E582F">
        <w:rPr>
          <w:rStyle w:val="Emphasis"/>
          <w:rFonts w:cstheme="minorHAnsi"/>
        </w:rPr>
        <w:t>mixing schemes</w:t>
      </w:r>
      <w:r w:rsidRPr="002E582F">
        <w:rPr>
          <w:rFonts w:cstheme="minorHAnsi"/>
        </w:rPr>
        <w:t xml:space="preserve">) are present in aqueous solutions was thoroughly discussed elsewhere </w:t>
      </w:r>
      <w:bookmarkStart w:id="33" w:name="bBIB20"/>
      <w:r w:rsidRPr="002E582F">
        <w:rPr>
          <w:rFonts w:cstheme="minorHAnsi"/>
        </w:rPr>
        <w:fldChar w:fldCharType="begin"/>
      </w:r>
      <w:r w:rsidRPr="002E582F">
        <w:rPr>
          <w:rFonts w:cstheme="minorHAnsi"/>
        </w:rPr>
        <w:instrText xml:space="preserve"> HYPERLINK "https://www.sciencedirect.com/science/article/pii/S0301462299001222?via%3Dihub" \l "BIB20" </w:instrText>
      </w:r>
      <w:r w:rsidRPr="002E582F">
        <w:rPr>
          <w:rFonts w:cstheme="minorHAnsi"/>
        </w:rPr>
        <w:fldChar w:fldCharType="separate"/>
      </w:r>
      <w:r w:rsidRPr="002E582F">
        <w:rPr>
          <w:rStyle w:val="Hyperlink"/>
          <w:u w:color="0070C0"/>
        </w:rPr>
        <w:t>[20]</w:t>
      </w:r>
      <w:r w:rsidRPr="002E582F">
        <w:rPr>
          <w:rFonts w:cstheme="minorHAnsi"/>
        </w:rPr>
        <w:fldChar w:fldCharType="end"/>
      </w:r>
      <w:bookmarkEnd w:id="33"/>
      <w:r w:rsidRPr="002E582F">
        <w:rPr>
          <w:rFonts w:cstheme="minorHAnsi"/>
        </w:rPr>
        <w:t>.</w:t>
      </w:r>
    </w:p>
    <w:p w14:paraId="6E37031A" w14:textId="77777777" w:rsidR="008B201C" w:rsidRPr="002E582F" w:rsidRDefault="008B201C" w:rsidP="008B201C">
      <w:pPr>
        <w:pStyle w:val="NoSpacing"/>
        <w:rPr>
          <w:rFonts w:cstheme="minorHAnsi"/>
        </w:rPr>
      </w:pPr>
    </w:p>
    <w:p w14:paraId="2ADDEA04" w14:textId="77777777" w:rsidR="00EE0B8F" w:rsidRPr="002E582F" w:rsidRDefault="00EE0B8F" w:rsidP="008B201C">
      <w:pPr>
        <w:pStyle w:val="Heading2"/>
        <w:rPr>
          <w:rFonts w:asciiTheme="minorHAnsi" w:hAnsiTheme="minorHAnsi" w:cstheme="minorHAnsi"/>
          <w:color w:val="auto"/>
        </w:rPr>
      </w:pPr>
      <w:r w:rsidRPr="002E582F">
        <w:rPr>
          <w:rFonts w:asciiTheme="minorHAnsi" w:hAnsiTheme="minorHAnsi" w:cstheme="minorHAnsi"/>
          <w:color w:val="auto"/>
        </w:rPr>
        <w:t xml:space="preserve">4.2. Thermodynamic stability of lysozyme in aqueous solutions of </w:t>
      </w:r>
      <w:proofErr w:type="spellStart"/>
      <w:r w:rsidRPr="002E582F">
        <w:rPr>
          <w:rFonts w:asciiTheme="minorHAnsi" w:hAnsiTheme="minorHAnsi" w:cstheme="minorHAnsi"/>
          <w:color w:val="auto"/>
        </w:rPr>
        <w:t>MeCN</w:t>
      </w:r>
      <w:proofErr w:type="spellEnd"/>
    </w:p>
    <w:p w14:paraId="1E6757A0" w14:textId="041BD7BE" w:rsidR="00EE0B8F" w:rsidRPr="002E582F" w:rsidRDefault="00EE0B8F" w:rsidP="008B201C">
      <w:pPr>
        <w:pStyle w:val="NoSpacing"/>
        <w:rPr>
          <w:rFonts w:cstheme="minorHAnsi"/>
        </w:rPr>
      </w:pPr>
      <w:r w:rsidRPr="002E582F">
        <w:rPr>
          <w:rFonts w:cstheme="minorHAnsi"/>
        </w:rPr>
        <w:t xml:space="preserve">The most attractive feature of thermodynamic analysis is that it allows one to estimate stability of a protein over a range of conditions of interest. It should be noted (following Plaza del Pino and Sanchez-Ruiz </w:t>
      </w:r>
      <w:bookmarkStart w:id="34" w:name="bBIB21"/>
      <w:r w:rsidRPr="002E582F">
        <w:rPr>
          <w:rFonts w:cstheme="minorHAnsi"/>
        </w:rPr>
        <w:fldChar w:fldCharType="begin"/>
      </w:r>
      <w:r w:rsidRPr="002E582F">
        <w:rPr>
          <w:rFonts w:cstheme="minorHAnsi"/>
        </w:rPr>
        <w:instrText xml:space="preserve"> HYPERLINK "https://www.sciencedirect.com/science/article/pii/S0301462299001222?via%3Dihub" \l "BIB21" </w:instrText>
      </w:r>
      <w:r w:rsidRPr="002E582F">
        <w:rPr>
          <w:rFonts w:cstheme="minorHAnsi"/>
        </w:rPr>
        <w:fldChar w:fldCharType="separate"/>
      </w:r>
      <w:r w:rsidRPr="002E582F">
        <w:rPr>
          <w:rStyle w:val="Hyperlink"/>
          <w:u w:color="0070C0"/>
        </w:rPr>
        <w:t>[21]</w:t>
      </w:r>
      <w:r w:rsidRPr="002E582F">
        <w:rPr>
          <w:rFonts w:cstheme="minorHAnsi"/>
        </w:rPr>
        <w:fldChar w:fldCharType="end"/>
      </w:r>
      <w:r w:rsidRPr="002E582F">
        <w:rPr>
          <w:rFonts w:cstheme="minorHAnsi"/>
        </w:rPr>
        <w:t xml:space="preserve">) that we speak here about </w:t>
      </w:r>
      <w:r w:rsidRPr="002E582F">
        <w:rPr>
          <w:rStyle w:val="Emphasis"/>
          <w:rFonts w:cstheme="minorHAnsi"/>
        </w:rPr>
        <w:t>thermodynamic stability</w:t>
      </w:r>
      <w:r w:rsidRPr="002E582F">
        <w:rPr>
          <w:rFonts w:cstheme="minorHAnsi"/>
        </w:rPr>
        <w:t xml:space="preserve"> which is in effect the work required to disrupt the protein tertiary structure under particular solution conditions and temperature, in contrast to </w:t>
      </w:r>
      <w:r w:rsidRPr="002E582F">
        <w:rPr>
          <w:rStyle w:val="Emphasis"/>
          <w:rFonts w:cstheme="minorHAnsi"/>
        </w:rPr>
        <w:t>thermal</w:t>
      </w:r>
      <w:r w:rsidRPr="002E582F">
        <w:rPr>
          <w:rFonts w:cstheme="minorHAnsi"/>
        </w:rPr>
        <w:t xml:space="preserve"> or </w:t>
      </w:r>
      <w:r w:rsidRPr="002E582F">
        <w:rPr>
          <w:rStyle w:val="Emphasis"/>
          <w:rFonts w:cstheme="minorHAnsi"/>
        </w:rPr>
        <w:t>operational stability</w:t>
      </w:r>
      <w:r w:rsidRPr="002E582F">
        <w:rPr>
          <w:rFonts w:cstheme="minorHAnsi"/>
        </w:rPr>
        <w:t xml:space="preserve"> which is understood simply as a temperature at which a protein denatures (or inactivates) at a particular solvent composition and </w:t>
      </w:r>
      <w:proofErr w:type="spellStart"/>
      <w:r w:rsidRPr="002E582F">
        <w:rPr>
          <w:rFonts w:cstheme="minorHAnsi"/>
        </w:rPr>
        <w:t>pH.</w:t>
      </w:r>
      <w:proofErr w:type="spellEnd"/>
    </w:p>
    <w:p w14:paraId="3B304600" w14:textId="77777777" w:rsidR="008B201C" w:rsidRPr="002E582F" w:rsidRDefault="008B201C" w:rsidP="008B201C">
      <w:pPr>
        <w:pStyle w:val="NoSpacing"/>
        <w:rPr>
          <w:rFonts w:cstheme="minorHAnsi"/>
        </w:rPr>
      </w:pPr>
    </w:p>
    <w:p w14:paraId="7D994EA1" w14:textId="7DBD0871" w:rsidR="00EE0B8F" w:rsidRPr="002E582F" w:rsidRDefault="00EE0B8F" w:rsidP="008B201C">
      <w:pPr>
        <w:pStyle w:val="NoSpacing"/>
        <w:rPr>
          <w:rFonts w:cstheme="minorHAnsi"/>
        </w:rPr>
      </w:pPr>
      <w:r w:rsidRPr="002E582F">
        <w:rPr>
          <w:rStyle w:val="Emphasis"/>
          <w:rFonts w:cstheme="minorHAnsi"/>
        </w:rPr>
        <w:t>Thermodynamic</w:t>
      </w:r>
      <w:r w:rsidRPr="002E582F">
        <w:rPr>
          <w:rFonts w:cstheme="minorHAnsi"/>
        </w:rPr>
        <w:t xml:space="preserve"> stability (the stabilization free energy) is directly related to the equilibrium between native and denatured states of the protein. This means that the higher the thermodynamic stability the less the probability for the native protein molecule to unfold due to thermal fluctuations and the less the time interval during which each protein molecule is unfolded. This, in turn, determines sensitivity of the protein to hydrolysis or inactivation due to some chemical modifications or aggregation of unfolded polypeptide chains. Thus, thermodynamic stability (or stabilization free energy) of a protein is a parameter which is directly related to a real lifetime of proteins in solutions </w:t>
      </w:r>
      <w:r w:rsidRPr="002E582F">
        <w:rPr>
          <w:rStyle w:val="Emphasis"/>
          <w:rFonts w:cstheme="minorHAnsi"/>
        </w:rPr>
        <w:t>under native conditions</w:t>
      </w:r>
      <w:r w:rsidRPr="002E582F">
        <w:rPr>
          <w:rFonts w:cstheme="minorHAnsi"/>
        </w:rPr>
        <w:t>.</w:t>
      </w:r>
    </w:p>
    <w:p w14:paraId="57F9C7F7" w14:textId="77777777" w:rsidR="008B201C" w:rsidRPr="002E582F" w:rsidRDefault="008B201C" w:rsidP="008B201C">
      <w:pPr>
        <w:pStyle w:val="NoSpacing"/>
        <w:rPr>
          <w:rFonts w:cstheme="minorHAnsi"/>
        </w:rPr>
      </w:pPr>
    </w:p>
    <w:p w14:paraId="7D6A7334" w14:textId="77777777" w:rsidR="00EE0B8F" w:rsidRPr="002E582F" w:rsidRDefault="00EE0B8F" w:rsidP="008B201C">
      <w:pPr>
        <w:pStyle w:val="NoSpacing"/>
        <w:rPr>
          <w:rFonts w:cstheme="minorHAnsi"/>
        </w:rPr>
      </w:pPr>
      <w:r w:rsidRPr="002E582F">
        <w:rPr>
          <w:rFonts w:cstheme="minorHAnsi"/>
        </w:rPr>
        <w:t xml:space="preserve">The knowledge of reliable </w:t>
      </w:r>
      <w:proofErr w:type="spellStart"/>
      <w:r w:rsidRPr="002E582F">
        <w:rPr>
          <w:rFonts w:cstheme="minorHAnsi"/>
        </w:rPr>
        <w:t>Δ</w:t>
      </w:r>
      <w:r w:rsidRPr="002E582F">
        <w:rPr>
          <w:rStyle w:val="Emphasis"/>
          <w:rFonts w:cstheme="minorHAnsi"/>
        </w:rPr>
        <w:t>C</w:t>
      </w:r>
      <w:r w:rsidRPr="002E582F">
        <w:rPr>
          <w:rStyle w:val="Emphasis"/>
          <w:rFonts w:cstheme="minorHAnsi"/>
          <w:vertAlign w:val="subscript"/>
        </w:rPr>
        <w:t>p</w:t>
      </w:r>
      <w:proofErr w:type="spellEnd"/>
      <w:r w:rsidRPr="002E582F">
        <w:rPr>
          <w:rFonts w:cstheme="minorHAnsi"/>
        </w:rPr>
        <w:t xml:space="preserve"> values allowed us to estimate the thermodynamic stability of lysozyme over a range of solution composition and temperature. Details on the free energy calculations are given in </w:t>
      </w:r>
      <w:hyperlink r:id="rId25" w:anchor="APPB" w:history="1">
        <w:r w:rsidRPr="002E582F">
          <w:rPr>
            <w:rStyle w:val="Hyperlink"/>
            <w:u w:color="0070C0"/>
          </w:rPr>
          <w:t>Appendix B</w:t>
        </w:r>
      </w:hyperlink>
      <w:r w:rsidRPr="002E582F">
        <w:rPr>
          <w:rFonts w:cstheme="minorHAnsi"/>
        </w:rPr>
        <w:t>.</w:t>
      </w:r>
    </w:p>
    <w:bookmarkStart w:id="35" w:name="bFIG5"/>
    <w:p w14:paraId="77D28C18" w14:textId="77777777" w:rsidR="00EE0B8F" w:rsidRPr="002E582F" w:rsidRDefault="00EE0B8F" w:rsidP="008B201C">
      <w:pPr>
        <w:pStyle w:val="NoSpacing"/>
        <w:rPr>
          <w:rFonts w:cstheme="minorHAnsi"/>
        </w:rPr>
      </w:pPr>
      <w:r w:rsidRPr="002E582F">
        <w:rPr>
          <w:rFonts w:cstheme="minorHAnsi"/>
        </w:rPr>
        <w:fldChar w:fldCharType="begin"/>
      </w:r>
      <w:r w:rsidRPr="002E582F">
        <w:rPr>
          <w:rFonts w:cstheme="minorHAnsi"/>
        </w:rPr>
        <w:instrText xml:space="preserve"> HYPERLINK "https://www.sciencedirect.com/science/article/pii/S0301462299001222?via%3Dihub" \l "FIG5" </w:instrText>
      </w:r>
      <w:r w:rsidRPr="002E582F">
        <w:rPr>
          <w:rFonts w:cstheme="minorHAnsi"/>
        </w:rPr>
        <w:fldChar w:fldCharType="separate"/>
      </w:r>
      <w:r w:rsidRPr="002E582F">
        <w:rPr>
          <w:rStyle w:val="Hyperlink"/>
          <w:u w:color="0070C0"/>
        </w:rPr>
        <w:t>Fig. 5</w:t>
      </w:r>
      <w:r w:rsidRPr="002E582F">
        <w:rPr>
          <w:rFonts w:cstheme="minorHAnsi"/>
        </w:rPr>
        <w:fldChar w:fldCharType="end"/>
      </w:r>
      <w:r w:rsidRPr="002E582F">
        <w:rPr>
          <w:rFonts w:cstheme="minorHAnsi"/>
        </w:rPr>
        <w:t xml:space="preserve"> represents the extrapolated values of the free energy of native structure stabilization </w:t>
      </w:r>
      <w:proofErr w:type="gramStart"/>
      <w:r w:rsidRPr="002E582F">
        <w:rPr>
          <w:rFonts w:cstheme="minorHAnsi"/>
        </w:rPr>
        <w:t>Δ</w:t>
      </w:r>
      <w:r w:rsidRPr="002E582F">
        <w:rPr>
          <w:rStyle w:val="Emphasis"/>
          <w:rFonts w:cstheme="minorHAnsi"/>
        </w:rPr>
        <w:t>(</w:t>
      </w:r>
      <w:proofErr w:type="gramEnd"/>
      <w:r w:rsidRPr="002E582F">
        <w:rPr>
          <w:rFonts w:cstheme="minorHAnsi"/>
          <w:vertAlign w:val="superscript"/>
        </w:rPr>
        <w:t>o</w:t>
      </w:r>
      <w:r w:rsidRPr="002E582F">
        <w:rPr>
          <w:rFonts w:cstheme="minorHAnsi"/>
        </w:rPr>
        <w:t xml:space="preserve"> as a function of mole fraction of </w:t>
      </w:r>
      <w:proofErr w:type="spellStart"/>
      <w:r w:rsidRPr="002E582F">
        <w:rPr>
          <w:rFonts w:cstheme="minorHAnsi"/>
        </w:rPr>
        <w:t>MeCN</w:t>
      </w:r>
      <w:proofErr w:type="spellEnd"/>
      <w:r w:rsidRPr="002E582F">
        <w:rPr>
          <w:rFonts w:cstheme="minorHAnsi"/>
        </w:rPr>
        <w:t xml:space="preserve"> at four temperatures and constant pH of 3.4. A rather small error associated with </w:t>
      </w:r>
      <w:proofErr w:type="gramStart"/>
      <w:r w:rsidRPr="002E582F">
        <w:rPr>
          <w:rFonts w:cstheme="minorHAnsi"/>
        </w:rPr>
        <w:t>Δ</w:t>
      </w:r>
      <w:r w:rsidRPr="002E582F">
        <w:rPr>
          <w:rStyle w:val="Emphasis"/>
          <w:rFonts w:cstheme="minorHAnsi"/>
        </w:rPr>
        <w:t>(</w:t>
      </w:r>
      <w:proofErr w:type="gramEnd"/>
      <w:r w:rsidRPr="002E582F">
        <w:rPr>
          <w:rFonts w:cstheme="minorHAnsi"/>
          <w:vertAlign w:val="superscript"/>
        </w:rPr>
        <w:t>o</w:t>
      </w:r>
      <w:r w:rsidRPr="002E582F">
        <w:rPr>
          <w:rFonts w:cstheme="minorHAnsi"/>
        </w:rPr>
        <w:t xml:space="preserve"> values in the high temperature region is somewhat surprising. One might expect it to be much greater since </w:t>
      </w:r>
      <w:proofErr w:type="gramStart"/>
      <w:r w:rsidRPr="002E582F">
        <w:rPr>
          <w:rFonts w:cstheme="minorHAnsi"/>
        </w:rPr>
        <w:t>Δ</w:t>
      </w:r>
      <w:r w:rsidRPr="002E582F">
        <w:rPr>
          <w:rStyle w:val="Emphasis"/>
          <w:rFonts w:cstheme="minorHAnsi"/>
        </w:rPr>
        <w:t>(</w:t>
      </w:r>
      <w:proofErr w:type="gramEnd"/>
      <w:r w:rsidRPr="002E582F">
        <w:rPr>
          <w:rFonts w:cstheme="minorHAnsi"/>
          <w:vertAlign w:val="superscript"/>
        </w:rPr>
        <w:t>o</w:t>
      </w:r>
      <w:r w:rsidRPr="002E582F">
        <w:rPr>
          <w:rFonts w:cstheme="minorHAnsi"/>
        </w:rPr>
        <w:t xml:space="preserve"> is calculated as a difference between two large terms Δ</w:t>
      </w:r>
      <w:r w:rsidRPr="002E582F">
        <w:rPr>
          <w:rStyle w:val="Emphasis"/>
          <w:rFonts w:cstheme="minorHAnsi"/>
        </w:rPr>
        <w:t>(</w:t>
      </w:r>
      <w:r w:rsidRPr="002E582F">
        <w:rPr>
          <w:rFonts w:cstheme="minorHAnsi"/>
        </w:rPr>
        <w:t xml:space="preserve"> and </w:t>
      </w:r>
      <w:r w:rsidRPr="002E582F">
        <w:rPr>
          <w:rStyle w:val="Emphasis"/>
          <w:rFonts w:cstheme="minorHAnsi"/>
        </w:rPr>
        <w:t>(</w:t>
      </w:r>
      <w:r w:rsidRPr="002E582F">
        <w:rPr>
          <w:rFonts w:cstheme="minorHAnsi"/>
        </w:rPr>
        <w:t>Δ</w:t>
      </w:r>
      <w:r w:rsidRPr="002E582F">
        <w:rPr>
          <w:rStyle w:val="Emphasis"/>
          <w:rFonts w:cstheme="minorHAnsi"/>
        </w:rPr>
        <w:t>(</w:t>
      </w:r>
      <w:r w:rsidRPr="002E582F">
        <w:rPr>
          <w:rFonts w:cstheme="minorHAnsi"/>
        </w:rPr>
        <w:t xml:space="preserve">. However, in fact, </w:t>
      </w:r>
      <w:proofErr w:type="gramStart"/>
      <w:r w:rsidRPr="002E582F">
        <w:rPr>
          <w:rFonts w:cstheme="minorHAnsi"/>
        </w:rPr>
        <w:t>Δ</w:t>
      </w:r>
      <w:r w:rsidRPr="002E582F">
        <w:rPr>
          <w:rStyle w:val="Emphasis"/>
          <w:rFonts w:cstheme="minorHAnsi"/>
        </w:rPr>
        <w:t>(</w:t>
      </w:r>
      <w:r w:rsidRPr="002E582F">
        <w:rPr>
          <w:rFonts w:cstheme="minorHAnsi"/>
        </w:rPr>
        <w:t xml:space="preserve"> is</w:t>
      </w:r>
      <w:proofErr w:type="gramEnd"/>
      <w:r w:rsidRPr="002E582F">
        <w:rPr>
          <w:rFonts w:cstheme="minorHAnsi"/>
        </w:rPr>
        <w:t xml:space="preserve"> calculated using Δ</w:t>
      </w:r>
      <w:r w:rsidRPr="002E582F">
        <w:rPr>
          <w:rStyle w:val="Emphasis"/>
          <w:rFonts w:cstheme="minorHAnsi"/>
        </w:rPr>
        <w:t>(</w:t>
      </w:r>
      <w:r w:rsidRPr="002E582F">
        <w:rPr>
          <w:rFonts w:cstheme="minorHAnsi"/>
        </w:rPr>
        <w:t xml:space="preserve"> data, therefore, the errors of the Δ</w:t>
      </w:r>
      <w:r w:rsidRPr="002E582F">
        <w:rPr>
          <w:rStyle w:val="Emphasis"/>
          <w:rFonts w:cstheme="minorHAnsi"/>
        </w:rPr>
        <w:t>(</w:t>
      </w:r>
      <w:r w:rsidRPr="002E582F">
        <w:rPr>
          <w:rFonts w:cstheme="minorHAnsi"/>
        </w:rPr>
        <w:t xml:space="preserve"> and </w:t>
      </w:r>
      <w:r w:rsidRPr="002E582F">
        <w:rPr>
          <w:rStyle w:val="Emphasis"/>
          <w:rFonts w:cstheme="minorHAnsi"/>
        </w:rPr>
        <w:t>(</w:t>
      </w:r>
      <w:r w:rsidRPr="002E582F">
        <w:rPr>
          <w:rFonts w:cstheme="minorHAnsi"/>
        </w:rPr>
        <w:t>Δ</w:t>
      </w:r>
      <w:r w:rsidRPr="002E582F">
        <w:rPr>
          <w:rStyle w:val="Emphasis"/>
          <w:rFonts w:cstheme="minorHAnsi"/>
        </w:rPr>
        <w:t>(</w:t>
      </w:r>
      <w:r w:rsidRPr="002E582F">
        <w:rPr>
          <w:rFonts w:cstheme="minorHAnsi"/>
        </w:rPr>
        <w:t xml:space="preserve"> terms are highly correlated leading to a significant cancellation of error in the result.</w:t>
      </w:r>
    </w:p>
    <w:p w14:paraId="63557ECF" w14:textId="4C528C7F" w:rsidR="00EE0B8F" w:rsidRPr="002E582F" w:rsidRDefault="00EE0B8F" w:rsidP="00EE0B8F">
      <w:pPr>
        <w:rPr>
          <w:rFonts w:cstheme="minorHAnsi"/>
        </w:rPr>
      </w:pPr>
      <w:r w:rsidRPr="002E582F">
        <w:rPr>
          <w:rFonts w:cstheme="minorHAnsi"/>
          <w:noProof/>
        </w:rPr>
        <w:drawing>
          <wp:inline distT="0" distB="0" distL="0" distR="0" wp14:anchorId="710D1D46" wp14:editId="59B18812">
            <wp:extent cx="2743200" cy="2688336"/>
            <wp:effectExtent l="0" t="0" r="0" b="0"/>
            <wp:docPr id="4" name="Picture 4" descr="Fig. 5. The free energy difference between the native and denatured state of lysozyme vs. the MeCN mole fraction at pH 3.4 extrapolated to the constant temperatures: solid line, 270 K; long dash, 290 K; short dash, 310 K; dash-dot-dash, 330 K. Symbols stand to indicate the solution compositions at which DSC experiments were carried out. Error bars show the accuracy of extrapolated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s.els-cdn.com/content/image/1-s2.0-S0301462299001222-gr5.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2688336"/>
                    </a:xfrm>
                    <a:prstGeom prst="rect">
                      <a:avLst/>
                    </a:prstGeom>
                    <a:noFill/>
                    <a:ln>
                      <a:noFill/>
                    </a:ln>
                  </pic:spPr>
                </pic:pic>
              </a:graphicData>
            </a:graphic>
          </wp:inline>
        </w:drawing>
      </w:r>
    </w:p>
    <w:p w14:paraId="1FA50F9C" w14:textId="16C017FF" w:rsidR="00EE0B8F" w:rsidRPr="002E582F" w:rsidRDefault="00EE0B8F" w:rsidP="008B201C">
      <w:pPr>
        <w:pStyle w:val="NoSpacing"/>
        <w:rPr>
          <w:rFonts w:cstheme="minorHAnsi"/>
        </w:rPr>
      </w:pPr>
      <w:r w:rsidRPr="002E582F">
        <w:rPr>
          <w:rStyle w:val="label"/>
          <w:rFonts w:cstheme="minorHAnsi"/>
          <w:b/>
        </w:rPr>
        <w:t>Fig. 5</w:t>
      </w:r>
      <w:r w:rsidRPr="002E582F">
        <w:rPr>
          <w:rFonts w:cstheme="minorHAnsi"/>
        </w:rPr>
        <w:t xml:space="preserve">. The free energy difference between the native and denatured state of lysozyme vs. the </w:t>
      </w:r>
      <w:proofErr w:type="spellStart"/>
      <w:r w:rsidRPr="002E582F">
        <w:rPr>
          <w:rFonts w:cstheme="minorHAnsi"/>
        </w:rPr>
        <w:t>MeCN</w:t>
      </w:r>
      <w:proofErr w:type="spellEnd"/>
      <w:r w:rsidRPr="002E582F">
        <w:rPr>
          <w:rFonts w:cstheme="minorHAnsi"/>
        </w:rPr>
        <w:t xml:space="preserve"> mole fraction at pH 3.4 extrapolated to the constant temperatures: solid line, 270 K; long dash, 290 K; short dash, 310 K; dash-dot-dash, 330 K. Symbols stand to indicate the solution compositions at which DSC experiments were carried out. Error bars show the accuracy of extrapolated values.</w:t>
      </w:r>
    </w:p>
    <w:p w14:paraId="626550F3" w14:textId="77777777" w:rsidR="008B201C" w:rsidRPr="002E582F" w:rsidRDefault="008B201C" w:rsidP="008B201C">
      <w:pPr>
        <w:pStyle w:val="NoSpacing"/>
        <w:rPr>
          <w:rFonts w:cstheme="minorHAnsi"/>
        </w:rPr>
      </w:pPr>
    </w:p>
    <w:p w14:paraId="1A54A8DE" w14:textId="0ABDF07C" w:rsidR="00EE0B8F" w:rsidRPr="002E582F" w:rsidRDefault="00EE0B8F" w:rsidP="008B201C">
      <w:pPr>
        <w:pStyle w:val="NoSpacing"/>
        <w:rPr>
          <w:rFonts w:cstheme="minorHAnsi"/>
        </w:rPr>
      </w:pPr>
      <w:r w:rsidRPr="002E582F">
        <w:rPr>
          <w:rFonts w:cstheme="minorHAnsi"/>
        </w:rPr>
        <w:t xml:space="preserve">The most prominent phenomenon seen in </w:t>
      </w:r>
      <w:hyperlink r:id="rId27" w:anchor="FIG5" w:history="1">
        <w:r w:rsidRPr="002E582F">
          <w:rPr>
            <w:rStyle w:val="Hyperlink"/>
            <w:u w:color="0070C0"/>
          </w:rPr>
          <w:t>Fig. 5</w:t>
        </w:r>
      </w:hyperlink>
      <w:bookmarkEnd w:id="35"/>
      <w:r w:rsidRPr="002E582F">
        <w:rPr>
          <w:rFonts w:cstheme="minorHAnsi"/>
        </w:rPr>
        <w:t xml:space="preserve"> is that the destabilizing effect of </w:t>
      </w:r>
      <w:proofErr w:type="spellStart"/>
      <w:r w:rsidRPr="002E582F">
        <w:rPr>
          <w:rFonts w:cstheme="minorHAnsi"/>
        </w:rPr>
        <w:t>MeCN</w:t>
      </w:r>
      <w:proofErr w:type="spellEnd"/>
      <w:r w:rsidRPr="002E582F">
        <w:rPr>
          <w:rFonts w:cstheme="minorHAnsi"/>
        </w:rPr>
        <w:t xml:space="preserve"> on lysozyme </w:t>
      </w:r>
      <w:r w:rsidRPr="002E582F">
        <w:rPr>
          <w:rStyle w:val="Emphasis"/>
          <w:rFonts w:cstheme="minorHAnsi"/>
        </w:rPr>
        <w:t>decreases</w:t>
      </w:r>
      <w:r w:rsidRPr="002E582F">
        <w:rPr>
          <w:rFonts w:cstheme="minorHAnsi"/>
        </w:rPr>
        <w:t xml:space="preserve"> on lowering the temperature (the pH value of 3.4 showed the most pronounced effect). Moreover, below room temperature our calculations predict </w:t>
      </w:r>
      <w:r w:rsidRPr="002E582F">
        <w:rPr>
          <w:rStyle w:val="Emphasis"/>
          <w:rFonts w:cstheme="minorHAnsi"/>
        </w:rPr>
        <w:t>stabilization</w:t>
      </w:r>
      <w:r w:rsidRPr="002E582F">
        <w:rPr>
          <w:rFonts w:cstheme="minorHAnsi"/>
        </w:rPr>
        <w:t xml:space="preserve"> of the protein on addition of </w:t>
      </w:r>
      <w:proofErr w:type="spellStart"/>
      <w:r w:rsidRPr="002E582F">
        <w:rPr>
          <w:rFonts w:cstheme="minorHAnsi"/>
        </w:rPr>
        <w:t>MeCN</w:t>
      </w:r>
      <w:proofErr w:type="spellEnd"/>
      <w:r w:rsidRPr="002E582F">
        <w:rPr>
          <w:rFonts w:cstheme="minorHAnsi"/>
        </w:rPr>
        <w:t xml:space="preserve">. This finding is in line with the results cited above on stabilizing effect at low temperatures predicted for alcohols </w:t>
      </w:r>
      <w:hyperlink r:id="rId28" w:anchor="BIB9" w:history="1">
        <w:r w:rsidRPr="002E582F">
          <w:rPr>
            <w:rStyle w:val="Hyperlink"/>
            <w:u w:color="0070C0"/>
          </w:rPr>
          <w:t>[9]</w:t>
        </w:r>
      </w:hyperlink>
      <w:bookmarkEnd w:id="13"/>
      <w:r w:rsidRPr="002E582F">
        <w:rPr>
          <w:rFonts w:cstheme="minorHAnsi"/>
        </w:rPr>
        <w:t xml:space="preserve">, </w:t>
      </w:r>
      <w:hyperlink r:id="rId29" w:anchor="BIB10" w:history="1">
        <w:r w:rsidRPr="002E582F">
          <w:rPr>
            <w:rStyle w:val="Hyperlink"/>
            <w:u w:color="0070C0"/>
          </w:rPr>
          <w:t>[10]</w:t>
        </w:r>
      </w:hyperlink>
      <w:bookmarkEnd w:id="14"/>
      <w:r w:rsidRPr="002E582F">
        <w:rPr>
          <w:rFonts w:cstheme="minorHAnsi"/>
        </w:rPr>
        <w:t xml:space="preserve">, 2-methyl-2,4-pentanediol and ethylene glycol </w:t>
      </w:r>
      <w:hyperlink r:id="rId30" w:anchor="BIB7" w:history="1">
        <w:r w:rsidRPr="002E582F">
          <w:rPr>
            <w:rStyle w:val="Hyperlink"/>
            <w:u w:color="0070C0"/>
          </w:rPr>
          <w:t>[7]</w:t>
        </w:r>
      </w:hyperlink>
      <w:bookmarkEnd w:id="11"/>
      <w:r w:rsidRPr="002E582F">
        <w:rPr>
          <w:rFonts w:cstheme="minorHAnsi"/>
        </w:rPr>
        <w:t xml:space="preserve">, </w:t>
      </w:r>
      <w:hyperlink r:id="rId31" w:anchor="BIB11" w:history="1">
        <w:r w:rsidRPr="002E582F">
          <w:rPr>
            <w:rStyle w:val="Hyperlink"/>
            <w:u w:color="0070C0"/>
          </w:rPr>
          <w:t>[11]</w:t>
        </w:r>
      </w:hyperlink>
      <w:bookmarkEnd w:id="15"/>
      <w:r w:rsidRPr="002E582F">
        <w:rPr>
          <w:rFonts w:cstheme="minorHAnsi"/>
        </w:rPr>
        <w:t xml:space="preserve">. All these substances, including </w:t>
      </w:r>
      <w:proofErr w:type="spellStart"/>
      <w:r w:rsidRPr="002E582F">
        <w:rPr>
          <w:rFonts w:cstheme="minorHAnsi"/>
        </w:rPr>
        <w:t>MeCN</w:t>
      </w:r>
      <w:proofErr w:type="spellEnd"/>
      <w:r w:rsidRPr="002E582F">
        <w:rPr>
          <w:rFonts w:cstheme="minorHAnsi"/>
        </w:rPr>
        <w:t xml:space="preserve">, have significant hydrophobic moiety in the molecule. There is evidence from solution chemistry that at low temperatures and </w:t>
      </w:r>
      <w:r w:rsidRPr="002E582F">
        <w:rPr>
          <w:rStyle w:val="Emphasis"/>
          <w:rFonts w:cstheme="minorHAnsi"/>
        </w:rPr>
        <w:t>small concentrations</w:t>
      </w:r>
      <w:r w:rsidRPr="002E582F">
        <w:rPr>
          <w:rFonts w:cstheme="minorHAnsi"/>
        </w:rPr>
        <w:t xml:space="preserve"> of non-ionic additives, hydrophobic interactions in aqueous solutions are </w:t>
      </w:r>
      <w:r w:rsidRPr="002E582F">
        <w:rPr>
          <w:rStyle w:val="Emphasis"/>
          <w:rFonts w:cstheme="minorHAnsi"/>
        </w:rPr>
        <w:t>increased</w:t>
      </w:r>
      <w:r w:rsidRPr="002E582F">
        <w:rPr>
          <w:rFonts w:cstheme="minorHAnsi"/>
        </w:rPr>
        <w:t xml:space="preserve"> relatively to those in pure water (i.e.: argon solubility in ethanol and dioxane aqueous solutions </w:t>
      </w:r>
      <w:bookmarkStart w:id="36" w:name="bBIB22"/>
      <w:r w:rsidRPr="002E582F">
        <w:rPr>
          <w:rFonts w:cstheme="minorHAnsi"/>
        </w:rPr>
        <w:fldChar w:fldCharType="begin"/>
      </w:r>
      <w:r w:rsidRPr="002E582F">
        <w:rPr>
          <w:rFonts w:cstheme="minorHAnsi"/>
        </w:rPr>
        <w:instrText xml:space="preserve"> HYPERLINK "https://www.sciencedirect.com/science/article/pii/S0301462299001222?via%3Dihub" \l "BIB22" </w:instrText>
      </w:r>
      <w:r w:rsidRPr="002E582F">
        <w:rPr>
          <w:rFonts w:cstheme="minorHAnsi"/>
        </w:rPr>
        <w:fldChar w:fldCharType="separate"/>
      </w:r>
      <w:r w:rsidRPr="002E582F">
        <w:rPr>
          <w:rStyle w:val="Hyperlink"/>
          <w:u w:color="0070C0"/>
        </w:rPr>
        <w:t>[22]</w:t>
      </w:r>
      <w:r w:rsidRPr="002E582F">
        <w:rPr>
          <w:rFonts w:cstheme="minorHAnsi"/>
        </w:rPr>
        <w:fldChar w:fldCharType="end"/>
      </w:r>
      <w:bookmarkEnd w:id="36"/>
      <w:r w:rsidRPr="002E582F">
        <w:rPr>
          <w:rFonts w:cstheme="minorHAnsi"/>
        </w:rPr>
        <w:t xml:space="preserve">, </w:t>
      </w:r>
      <w:bookmarkStart w:id="37" w:name="bBIB23"/>
      <w:r w:rsidRPr="002E582F">
        <w:rPr>
          <w:rFonts w:cstheme="minorHAnsi"/>
        </w:rPr>
        <w:fldChar w:fldCharType="begin"/>
      </w:r>
      <w:r w:rsidRPr="002E582F">
        <w:rPr>
          <w:rFonts w:cstheme="minorHAnsi"/>
        </w:rPr>
        <w:instrText xml:space="preserve"> HYPERLINK "https://www.sciencedirect.com/science/article/pii/S0301462299001222?via%3Dihub" \l "BIB23" </w:instrText>
      </w:r>
      <w:r w:rsidRPr="002E582F">
        <w:rPr>
          <w:rFonts w:cstheme="minorHAnsi"/>
        </w:rPr>
        <w:fldChar w:fldCharType="separate"/>
      </w:r>
      <w:r w:rsidRPr="002E582F">
        <w:rPr>
          <w:rStyle w:val="Hyperlink"/>
          <w:u w:color="0070C0"/>
        </w:rPr>
        <w:t>[23]</w:t>
      </w:r>
      <w:r w:rsidRPr="002E582F">
        <w:rPr>
          <w:rFonts w:cstheme="minorHAnsi"/>
        </w:rPr>
        <w:fldChar w:fldCharType="end"/>
      </w:r>
      <w:bookmarkEnd w:id="37"/>
      <w:r w:rsidRPr="002E582F">
        <w:rPr>
          <w:rFonts w:cstheme="minorHAnsi"/>
        </w:rPr>
        <w:t>). Therefore, the presence of small amounts of such additives would shift folding–unfolding equilibrium to the left, thus stabilizing the folded form of a protein.</w:t>
      </w:r>
    </w:p>
    <w:p w14:paraId="33BF85A3" w14:textId="77777777" w:rsidR="008B201C" w:rsidRPr="002E582F" w:rsidRDefault="008B201C" w:rsidP="008B201C">
      <w:pPr>
        <w:pStyle w:val="NoSpacing"/>
        <w:rPr>
          <w:rFonts w:cstheme="minorHAnsi"/>
        </w:rPr>
      </w:pPr>
    </w:p>
    <w:p w14:paraId="3CDF1448" w14:textId="511CADB0" w:rsidR="00EE0B8F" w:rsidRPr="002E582F" w:rsidRDefault="00EE0B8F" w:rsidP="008B201C">
      <w:pPr>
        <w:pStyle w:val="NoSpacing"/>
        <w:rPr>
          <w:rFonts w:cstheme="minorHAnsi"/>
        </w:rPr>
      </w:pPr>
      <w:r w:rsidRPr="002E582F">
        <w:rPr>
          <w:rFonts w:cstheme="minorHAnsi"/>
        </w:rPr>
        <w:t xml:space="preserve">Another factor influencing protein–solvent interactions is the presence of charges on the surface of a protein exerting repulsive forces onto molecules of non-aqueous component in the neighborhood of the protein in solution </w:t>
      </w:r>
      <w:hyperlink r:id="rId32" w:anchor="BIB2" w:history="1">
        <w:r w:rsidRPr="002E582F">
          <w:rPr>
            <w:rStyle w:val="Hyperlink"/>
            <w:u w:color="0070C0"/>
          </w:rPr>
          <w:t>[2]</w:t>
        </w:r>
      </w:hyperlink>
      <w:r w:rsidRPr="002E582F">
        <w:rPr>
          <w:rFonts w:cstheme="minorHAnsi"/>
        </w:rPr>
        <w:t xml:space="preserve">. There is evidence for very low solubility of charged amino acids in aqueous acetonitrile </w:t>
      </w:r>
      <w:bookmarkStart w:id="38" w:name="bBIB24"/>
      <w:r w:rsidRPr="002E582F">
        <w:rPr>
          <w:rFonts w:cstheme="minorHAnsi"/>
        </w:rPr>
        <w:fldChar w:fldCharType="begin"/>
      </w:r>
      <w:r w:rsidRPr="002E582F">
        <w:rPr>
          <w:rFonts w:cstheme="minorHAnsi"/>
        </w:rPr>
        <w:instrText xml:space="preserve"> HYPERLINK "https://www.sciencedirect.com/science/article/pii/S0301462299001222?via%3Dihub" \l "BIB24" </w:instrText>
      </w:r>
      <w:r w:rsidRPr="002E582F">
        <w:rPr>
          <w:rFonts w:cstheme="minorHAnsi"/>
        </w:rPr>
        <w:fldChar w:fldCharType="separate"/>
      </w:r>
      <w:r w:rsidRPr="002E582F">
        <w:rPr>
          <w:rStyle w:val="Hyperlink"/>
          <w:u w:color="0070C0"/>
        </w:rPr>
        <w:t>[24]</w:t>
      </w:r>
      <w:r w:rsidRPr="002E582F">
        <w:rPr>
          <w:rFonts w:cstheme="minorHAnsi"/>
        </w:rPr>
        <w:fldChar w:fldCharType="end"/>
      </w:r>
      <w:r w:rsidRPr="002E582F">
        <w:rPr>
          <w:rFonts w:cstheme="minorHAnsi"/>
        </w:rPr>
        <w:t xml:space="preserve"> showing strong repulsion of </w:t>
      </w:r>
      <w:proofErr w:type="spellStart"/>
      <w:r w:rsidRPr="002E582F">
        <w:rPr>
          <w:rFonts w:cstheme="minorHAnsi"/>
        </w:rPr>
        <w:t>MeCN</w:t>
      </w:r>
      <w:proofErr w:type="spellEnd"/>
      <w:r w:rsidRPr="002E582F">
        <w:rPr>
          <w:rFonts w:cstheme="minorHAnsi"/>
        </w:rPr>
        <w:t xml:space="preserve"> molecules from charged groups. If this factor plays an important role in the above stabilizing effect, the latter should strongly depend on the pH value of the medium. </w:t>
      </w:r>
      <w:bookmarkStart w:id="39" w:name="bFIG6"/>
      <w:r w:rsidRPr="002E582F">
        <w:rPr>
          <w:rFonts w:cstheme="minorHAnsi"/>
        </w:rPr>
        <w:fldChar w:fldCharType="begin"/>
      </w:r>
      <w:r w:rsidRPr="002E582F">
        <w:rPr>
          <w:rFonts w:cstheme="minorHAnsi"/>
        </w:rPr>
        <w:instrText xml:space="preserve"> HYPERLINK "https://www.sciencedirect.com/science/article/pii/S0301462299001222?via%3Dihub" \l "FIG6" </w:instrText>
      </w:r>
      <w:r w:rsidRPr="002E582F">
        <w:rPr>
          <w:rFonts w:cstheme="minorHAnsi"/>
        </w:rPr>
        <w:fldChar w:fldCharType="separate"/>
      </w:r>
      <w:r w:rsidRPr="002E582F">
        <w:rPr>
          <w:rStyle w:val="Hyperlink"/>
          <w:u w:color="0070C0"/>
        </w:rPr>
        <w:t>Fig. 6</w:t>
      </w:r>
      <w:r w:rsidRPr="002E582F">
        <w:rPr>
          <w:rFonts w:cstheme="minorHAnsi"/>
        </w:rPr>
        <w:fldChar w:fldCharType="end"/>
      </w:r>
      <w:r w:rsidRPr="002E582F">
        <w:rPr>
          <w:rFonts w:cstheme="minorHAnsi"/>
        </w:rPr>
        <w:t xml:space="preserve"> represents values of the protein stabilization free energy extrapolated to 270 K and corresponding to minimal and maximal pH values studied. Our estimates of the proton uptake upon unfolding revealed that at the lowest pH (pH 2.5) lysozyme absorbs about 4–5 protons per protein molecule, while at pH 3.5 this value is close to zero (for details see </w:t>
      </w:r>
      <w:hyperlink r:id="rId33" w:anchor="APPB" w:history="1">
        <w:r w:rsidRPr="002E582F">
          <w:rPr>
            <w:rStyle w:val="Hyperlink"/>
            <w:u w:color="0070C0"/>
          </w:rPr>
          <w:t>Appendix B Analytical expressions for entropy of unfolding, Gibbs free energy of protein native structure stabilization, proton uptake and preferential solvation changes on unfolding</w:t>
        </w:r>
      </w:hyperlink>
      <w:r w:rsidRPr="002E582F">
        <w:rPr>
          <w:rFonts w:cstheme="minorHAnsi"/>
        </w:rPr>
        <w:t xml:space="preserve">, </w:t>
      </w:r>
      <w:bookmarkStart w:id="40" w:name="bAPPC"/>
      <w:r w:rsidRPr="002E582F">
        <w:rPr>
          <w:rFonts w:cstheme="minorHAnsi"/>
        </w:rPr>
        <w:fldChar w:fldCharType="begin"/>
      </w:r>
      <w:r w:rsidRPr="002E582F">
        <w:rPr>
          <w:rFonts w:cstheme="minorHAnsi"/>
        </w:rPr>
        <w:instrText xml:space="preserve"> HYPERLINK "https://www.sciencedirect.com/science/article/pii/S0301462299001222?via%3Dihub" \l "APPC" </w:instrText>
      </w:r>
      <w:r w:rsidRPr="002E582F">
        <w:rPr>
          <w:rFonts w:cstheme="minorHAnsi"/>
        </w:rPr>
        <w:fldChar w:fldCharType="separate"/>
      </w:r>
      <w:r w:rsidRPr="002E582F">
        <w:rPr>
          <w:rStyle w:val="Hyperlink"/>
          <w:u w:color="0070C0"/>
        </w:rPr>
        <w:t>Appendix C Proton uptake on unfolding</w:t>
      </w:r>
      <w:r w:rsidRPr="002E582F">
        <w:rPr>
          <w:rFonts w:cstheme="minorHAnsi"/>
        </w:rPr>
        <w:fldChar w:fldCharType="end"/>
      </w:r>
      <w:r w:rsidRPr="002E582F">
        <w:rPr>
          <w:rFonts w:cstheme="minorHAnsi"/>
        </w:rPr>
        <w:t xml:space="preserve">). This means that at pH 3.5 the native and denatured forms of lysozyme have an </w:t>
      </w:r>
      <w:proofErr w:type="gramStart"/>
      <w:r w:rsidRPr="002E582F">
        <w:rPr>
          <w:rFonts w:cstheme="minorHAnsi"/>
        </w:rPr>
        <w:t>equal charges</w:t>
      </w:r>
      <w:proofErr w:type="gramEnd"/>
      <w:r w:rsidRPr="002E582F">
        <w:rPr>
          <w:rFonts w:cstheme="minorHAnsi"/>
        </w:rPr>
        <w:t xml:space="preserve"> while at pH 2.5 the denatured lysozyme is charged more positively than the native one. However, as can be judged from </w:t>
      </w:r>
      <w:hyperlink r:id="rId34" w:anchor="FIG6" w:history="1">
        <w:r w:rsidRPr="002E582F">
          <w:rPr>
            <w:rStyle w:val="Hyperlink"/>
            <w:u w:color="0070C0"/>
          </w:rPr>
          <w:t>Fig. 6</w:t>
        </w:r>
      </w:hyperlink>
      <w:bookmarkEnd w:id="39"/>
      <w:r w:rsidRPr="002E582F">
        <w:rPr>
          <w:rFonts w:cstheme="minorHAnsi"/>
        </w:rPr>
        <w:t xml:space="preserve">, the stabilization effect at the low temperature hardly feels this difference (at least the difference is less than the extrapolation uncertainty). Therefore, one could draw the conclusion that the charge-induced contribution is not dominant in the stabilization of lysozyme by small amounts of </w:t>
      </w:r>
      <w:proofErr w:type="spellStart"/>
      <w:r w:rsidRPr="002E582F">
        <w:rPr>
          <w:rFonts w:cstheme="minorHAnsi"/>
        </w:rPr>
        <w:t>MeCN</w:t>
      </w:r>
      <w:proofErr w:type="spellEnd"/>
      <w:r w:rsidRPr="002E582F">
        <w:rPr>
          <w:rFonts w:cstheme="minorHAnsi"/>
        </w:rPr>
        <w:t xml:space="preserve"> at low temperatures; an increase of hydrophobic interactions in dilute acetonitrile seems the most likely cause of the stabilization effect.</w:t>
      </w:r>
    </w:p>
    <w:p w14:paraId="5440085C" w14:textId="77777777" w:rsidR="008B201C" w:rsidRPr="002E582F" w:rsidRDefault="008B201C" w:rsidP="008B201C">
      <w:pPr>
        <w:pStyle w:val="NoSpacing"/>
        <w:rPr>
          <w:rFonts w:cstheme="minorHAnsi"/>
        </w:rPr>
      </w:pPr>
    </w:p>
    <w:p w14:paraId="69822C7D" w14:textId="77777777" w:rsidR="008B201C" w:rsidRPr="002E582F" w:rsidRDefault="00EE0B8F" w:rsidP="008B201C">
      <w:pPr>
        <w:rPr>
          <w:rStyle w:val="label"/>
          <w:rFonts w:cstheme="minorHAnsi"/>
        </w:rPr>
      </w:pPr>
      <w:r w:rsidRPr="002E582F">
        <w:rPr>
          <w:rFonts w:cstheme="minorHAnsi"/>
          <w:noProof/>
        </w:rPr>
        <w:drawing>
          <wp:inline distT="0" distB="0" distL="0" distR="0" wp14:anchorId="1F28ED4F" wp14:editId="177A9986">
            <wp:extent cx="2743200" cy="2660904"/>
            <wp:effectExtent l="0" t="0" r="0" b="6350"/>
            <wp:docPr id="3" name="Picture 3" descr="Fig. 6. The free energy difference between native and denatured states of lysozyme extrapolated to 270 K at two pH values: solid line, pH 2.5; dash, pH 3.5. Symbols stand to indicate the solution compositions at which DSC experiments were carried out. Error bars show the accuracy of extrapolated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rs.els-cdn.com/content/image/1-s2.0-S0301462299001222-gr6.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43200" cy="2660904"/>
                    </a:xfrm>
                    <a:prstGeom prst="rect">
                      <a:avLst/>
                    </a:prstGeom>
                    <a:noFill/>
                    <a:ln>
                      <a:noFill/>
                    </a:ln>
                  </pic:spPr>
                </pic:pic>
              </a:graphicData>
            </a:graphic>
          </wp:inline>
        </w:drawing>
      </w:r>
    </w:p>
    <w:p w14:paraId="503182C5" w14:textId="41F1A482" w:rsidR="00EE0B8F" w:rsidRPr="002E582F" w:rsidRDefault="00EE0B8F" w:rsidP="008B201C">
      <w:pPr>
        <w:pStyle w:val="NoSpacing"/>
        <w:rPr>
          <w:rFonts w:cstheme="minorHAnsi"/>
        </w:rPr>
      </w:pPr>
      <w:r w:rsidRPr="002E582F">
        <w:rPr>
          <w:rStyle w:val="label"/>
          <w:rFonts w:cstheme="minorHAnsi"/>
          <w:b/>
        </w:rPr>
        <w:t>Fig. 6</w:t>
      </w:r>
      <w:r w:rsidRPr="002E582F">
        <w:rPr>
          <w:rFonts w:cstheme="minorHAnsi"/>
          <w:b/>
        </w:rPr>
        <w:t>.</w:t>
      </w:r>
      <w:r w:rsidRPr="002E582F">
        <w:rPr>
          <w:rFonts w:cstheme="minorHAnsi"/>
        </w:rPr>
        <w:t xml:space="preserve"> The free energy difference between native and denatured states of lysozyme extrapolated to 270 K at two pH values: solid line, pH 2.5; dash, pH 3.5. Symbols stand to indicate the solution compositions at which DSC experiments were carried out. Error bars show the accuracy of extrapolated values.</w:t>
      </w:r>
    </w:p>
    <w:p w14:paraId="6E40D4AF" w14:textId="77777777" w:rsidR="008B201C" w:rsidRPr="002E582F" w:rsidRDefault="008B201C" w:rsidP="008B201C">
      <w:pPr>
        <w:pStyle w:val="NoSpacing"/>
        <w:rPr>
          <w:rFonts w:cstheme="minorHAnsi"/>
        </w:rPr>
      </w:pPr>
    </w:p>
    <w:p w14:paraId="16729716" w14:textId="77777777" w:rsidR="00EE0B8F" w:rsidRPr="002E582F" w:rsidRDefault="00EE0B8F" w:rsidP="008B201C">
      <w:pPr>
        <w:pStyle w:val="Heading2"/>
        <w:rPr>
          <w:rFonts w:asciiTheme="minorHAnsi" w:hAnsiTheme="minorHAnsi" w:cstheme="minorHAnsi"/>
          <w:color w:val="auto"/>
        </w:rPr>
      </w:pPr>
      <w:r w:rsidRPr="002E582F">
        <w:rPr>
          <w:rFonts w:asciiTheme="minorHAnsi" w:hAnsiTheme="minorHAnsi" w:cstheme="minorHAnsi"/>
          <w:color w:val="auto"/>
        </w:rPr>
        <w:t>4.3. Proton uptake on unfolding</w:t>
      </w:r>
    </w:p>
    <w:p w14:paraId="451AE076" w14:textId="1289BC8E" w:rsidR="00EE0B8F" w:rsidRPr="002E582F" w:rsidRDefault="00EE0B8F" w:rsidP="008B201C">
      <w:pPr>
        <w:pStyle w:val="NoSpacing"/>
        <w:rPr>
          <w:rFonts w:cstheme="minorHAnsi"/>
        </w:rPr>
      </w:pPr>
      <w:r w:rsidRPr="002E582F">
        <w:rPr>
          <w:rFonts w:cstheme="minorHAnsi"/>
        </w:rPr>
        <w:t>Exposure of anomalous titratable groups on lysozyme unfolding at acid pH of the medium leads to absorption of protons on transition Δ</w:t>
      </w:r>
      <w:r w:rsidRPr="002E582F">
        <w:rPr>
          <w:rFonts w:cstheme="minorHAnsi"/>
          <w:vertAlign w:val="subscript"/>
        </w:rPr>
        <w:t>(</w:t>
      </w:r>
      <w:r w:rsidRPr="002E582F">
        <w:rPr>
          <w:rStyle w:val="Emphasis"/>
          <w:rFonts w:cstheme="minorHAnsi"/>
        </w:rPr>
        <w:t>v</w:t>
      </w:r>
      <w:r w:rsidRPr="002E582F">
        <w:rPr>
          <w:rFonts w:cstheme="minorHAnsi"/>
        </w:rPr>
        <w:t xml:space="preserve"> </w:t>
      </w:r>
      <w:bookmarkStart w:id="41" w:name="bBIB25"/>
      <w:r w:rsidRPr="002E582F">
        <w:rPr>
          <w:rFonts w:cstheme="minorHAnsi"/>
        </w:rPr>
        <w:fldChar w:fldCharType="begin"/>
      </w:r>
      <w:r w:rsidRPr="002E582F">
        <w:rPr>
          <w:rFonts w:cstheme="minorHAnsi"/>
        </w:rPr>
        <w:instrText xml:space="preserve"> HYPERLINK "https://www.sciencedirect.com/science/article/pii/S0301462299001222?via%3Dihub" \l "BIB25" </w:instrText>
      </w:r>
      <w:r w:rsidRPr="002E582F">
        <w:rPr>
          <w:rFonts w:cstheme="minorHAnsi"/>
        </w:rPr>
        <w:fldChar w:fldCharType="separate"/>
      </w:r>
      <w:r w:rsidRPr="002E582F">
        <w:rPr>
          <w:rStyle w:val="Hyperlink"/>
          <w:u w:color="0070C0"/>
        </w:rPr>
        <w:t>[25]</w:t>
      </w:r>
      <w:r w:rsidRPr="002E582F">
        <w:rPr>
          <w:rFonts w:cstheme="minorHAnsi"/>
        </w:rPr>
        <w:fldChar w:fldCharType="end"/>
      </w:r>
      <w:r w:rsidRPr="002E582F">
        <w:rPr>
          <w:rFonts w:cstheme="minorHAnsi"/>
        </w:rPr>
        <w:t xml:space="preserve">. This quantity was calculated for the constant pH 3.0 and found to be independent of </w:t>
      </w:r>
      <w:proofErr w:type="gramStart"/>
      <w:r w:rsidRPr="002E582F">
        <w:rPr>
          <w:rStyle w:val="Emphasis"/>
          <w:rFonts w:cstheme="minorHAnsi"/>
        </w:rPr>
        <w:t>(</w:t>
      </w:r>
      <w:r w:rsidRPr="002E582F">
        <w:rPr>
          <w:rFonts w:cstheme="minorHAnsi"/>
        </w:rPr>
        <w:t xml:space="preserve"> and</w:t>
      </w:r>
      <w:proofErr w:type="gramEnd"/>
      <w:r w:rsidRPr="002E582F">
        <w:rPr>
          <w:rFonts w:cstheme="minorHAnsi"/>
        </w:rPr>
        <w:t xml:space="preserve"> slightly growing on increasing the </w:t>
      </w:r>
      <w:proofErr w:type="spellStart"/>
      <w:r w:rsidRPr="002E582F">
        <w:rPr>
          <w:rFonts w:cstheme="minorHAnsi"/>
        </w:rPr>
        <w:t>MeCN</w:t>
      </w:r>
      <w:proofErr w:type="spellEnd"/>
      <w:r w:rsidRPr="002E582F">
        <w:rPr>
          <w:rFonts w:cstheme="minorHAnsi"/>
        </w:rPr>
        <w:t xml:space="preserve"> content (2.2±0.1 mole protons per mole of a protein at 0% </w:t>
      </w:r>
      <w:proofErr w:type="spellStart"/>
      <w:r w:rsidRPr="002E582F">
        <w:rPr>
          <w:rFonts w:cstheme="minorHAnsi"/>
        </w:rPr>
        <w:t>MeCN</w:t>
      </w:r>
      <w:proofErr w:type="spellEnd"/>
      <w:r w:rsidRPr="002E582F">
        <w:rPr>
          <w:rFonts w:cstheme="minorHAnsi"/>
        </w:rPr>
        <w:t xml:space="preserve">; 3.0±0.2 at 10%; and 3.3±0.2 at 19% </w:t>
      </w:r>
      <w:proofErr w:type="spellStart"/>
      <w:r w:rsidRPr="002E582F">
        <w:rPr>
          <w:rFonts w:cstheme="minorHAnsi"/>
        </w:rPr>
        <w:t>MeCN</w:t>
      </w:r>
      <w:proofErr w:type="spellEnd"/>
      <w:r w:rsidRPr="002E582F">
        <w:rPr>
          <w:rFonts w:cstheme="minorHAnsi"/>
        </w:rPr>
        <w:t xml:space="preserve">). This is unlike the situation found by Plaza del Pino and Sanchez-Ruiz </w:t>
      </w:r>
      <w:hyperlink r:id="rId36" w:anchor="BIB21" w:history="1">
        <w:r w:rsidRPr="002E582F">
          <w:rPr>
            <w:rStyle w:val="Hyperlink"/>
            <w:u w:color="0070C0"/>
          </w:rPr>
          <w:t>[21]</w:t>
        </w:r>
      </w:hyperlink>
      <w:bookmarkEnd w:id="34"/>
      <w:r w:rsidRPr="002E582F">
        <w:rPr>
          <w:rFonts w:cstheme="minorHAnsi"/>
        </w:rPr>
        <w:t xml:space="preserve"> for ribonuclease A in sarcosine–water solutions where the Δ</w:t>
      </w:r>
      <w:r w:rsidRPr="002E582F">
        <w:rPr>
          <w:rFonts w:cstheme="minorHAnsi"/>
          <w:vertAlign w:val="subscript"/>
        </w:rPr>
        <w:t>(</w:t>
      </w:r>
      <w:r w:rsidRPr="002E582F">
        <w:rPr>
          <w:rStyle w:val="Emphasis"/>
          <w:rFonts w:cstheme="minorHAnsi"/>
        </w:rPr>
        <w:t>v</w:t>
      </w:r>
      <w:r w:rsidRPr="002E582F">
        <w:rPr>
          <w:rFonts w:cstheme="minorHAnsi"/>
        </w:rPr>
        <w:t xml:space="preserve"> values were independent of the solution composition as well as of the temperature. In our case, the growth of Δ</w:t>
      </w:r>
      <w:r w:rsidRPr="002E582F">
        <w:rPr>
          <w:rFonts w:cstheme="minorHAnsi"/>
          <w:vertAlign w:val="subscript"/>
        </w:rPr>
        <w:t>(</w:t>
      </w:r>
      <w:r w:rsidRPr="002E582F">
        <w:rPr>
          <w:rStyle w:val="Emphasis"/>
          <w:rFonts w:cstheme="minorHAnsi"/>
        </w:rPr>
        <w:t>v</w:t>
      </w:r>
      <w:r w:rsidRPr="002E582F">
        <w:rPr>
          <w:rFonts w:cstheme="minorHAnsi"/>
        </w:rPr>
        <w:t xml:space="preserve"> was attributed to the increase in </w:t>
      </w:r>
      <w:proofErr w:type="spellStart"/>
      <w:r w:rsidRPr="002E582F">
        <w:rPr>
          <w:rFonts w:cstheme="minorHAnsi"/>
        </w:rPr>
        <w:t>pK</w:t>
      </w:r>
      <w:proofErr w:type="spellEnd"/>
      <w:r w:rsidRPr="002E582F">
        <w:rPr>
          <w:rFonts w:cstheme="minorHAnsi"/>
        </w:rPr>
        <w:t xml:space="preserve"> values of titratable groups caused by the presence of </w:t>
      </w:r>
      <w:proofErr w:type="spellStart"/>
      <w:r w:rsidRPr="002E582F">
        <w:rPr>
          <w:rFonts w:cstheme="minorHAnsi"/>
        </w:rPr>
        <w:t>MeCN</w:t>
      </w:r>
      <w:proofErr w:type="spellEnd"/>
      <w:r w:rsidRPr="002E582F">
        <w:rPr>
          <w:rFonts w:cstheme="minorHAnsi"/>
        </w:rPr>
        <w:t xml:space="preserve"> (for details see </w:t>
      </w:r>
      <w:hyperlink r:id="rId37" w:anchor="APPC" w:history="1">
        <w:r w:rsidRPr="002E582F">
          <w:rPr>
            <w:rStyle w:val="Hyperlink"/>
            <w:u w:color="0070C0"/>
          </w:rPr>
          <w:t>Appendix C</w:t>
        </w:r>
      </w:hyperlink>
      <w:bookmarkEnd w:id="40"/>
      <w:r w:rsidRPr="002E582F">
        <w:rPr>
          <w:rFonts w:cstheme="minorHAnsi"/>
        </w:rPr>
        <w:t>).</w:t>
      </w:r>
    </w:p>
    <w:p w14:paraId="49134FAE" w14:textId="77777777" w:rsidR="008B201C" w:rsidRPr="002E582F" w:rsidRDefault="008B201C" w:rsidP="008B201C">
      <w:pPr>
        <w:pStyle w:val="NoSpacing"/>
        <w:rPr>
          <w:rFonts w:cstheme="minorHAnsi"/>
        </w:rPr>
      </w:pPr>
    </w:p>
    <w:p w14:paraId="3321F4EC" w14:textId="77777777" w:rsidR="00EE0B8F" w:rsidRPr="002E582F" w:rsidRDefault="00EE0B8F" w:rsidP="008B201C">
      <w:pPr>
        <w:pStyle w:val="Heading2"/>
        <w:rPr>
          <w:rFonts w:asciiTheme="minorHAnsi" w:hAnsiTheme="minorHAnsi" w:cstheme="minorHAnsi"/>
          <w:color w:val="auto"/>
        </w:rPr>
      </w:pPr>
      <w:r w:rsidRPr="002E582F">
        <w:rPr>
          <w:rFonts w:asciiTheme="minorHAnsi" w:hAnsiTheme="minorHAnsi" w:cstheme="minorHAnsi"/>
          <w:color w:val="auto"/>
        </w:rPr>
        <w:t>4.4. Preferential solvation change</w:t>
      </w:r>
    </w:p>
    <w:p w14:paraId="38BDC459" w14:textId="1B807FC0" w:rsidR="00EE0B8F" w:rsidRPr="002E582F" w:rsidRDefault="00EE0B8F" w:rsidP="008B201C">
      <w:pPr>
        <w:pStyle w:val="NoSpacing"/>
        <w:rPr>
          <w:rFonts w:cstheme="minorHAnsi"/>
        </w:rPr>
      </w:pPr>
      <w:r w:rsidRPr="002E582F">
        <w:rPr>
          <w:rFonts w:cstheme="minorHAnsi"/>
        </w:rPr>
        <w:t xml:space="preserve">The knowledge of the stabilization free energy for lysozyme in aqueous </w:t>
      </w:r>
      <w:proofErr w:type="spellStart"/>
      <w:r w:rsidRPr="002E582F">
        <w:rPr>
          <w:rFonts w:cstheme="minorHAnsi"/>
        </w:rPr>
        <w:t>MeCN</w:t>
      </w:r>
      <w:proofErr w:type="spellEnd"/>
      <w:r w:rsidRPr="002E582F">
        <w:rPr>
          <w:rFonts w:cstheme="minorHAnsi"/>
        </w:rPr>
        <w:t xml:space="preserve"> allowed us to calculate a direct measure of the solvent–protein interactions: the difference in preferential solvation of native and denatured states of the protein. The preferential solvation phenomena have been extensively studied in the last decade in a number of theoretical and experimental works (for example </w:t>
      </w:r>
      <w:hyperlink r:id="rId38" w:anchor="BIB2" w:history="1">
        <w:r w:rsidRPr="002E582F">
          <w:rPr>
            <w:rStyle w:val="Hyperlink"/>
            <w:u w:color="0070C0"/>
          </w:rPr>
          <w:t>[2]</w:t>
        </w:r>
      </w:hyperlink>
      <w:r w:rsidRPr="002E582F">
        <w:rPr>
          <w:rFonts w:cstheme="minorHAnsi"/>
        </w:rPr>
        <w:t xml:space="preserve">, and references therein). Preferential solvation is a purely thermodynamic characteristic of the interactions of a macromolecule with solution components. Its value can be measured in </w:t>
      </w:r>
      <w:proofErr w:type="gramStart"/>
      <w:r w:rsidRPr="002E582F">
        <w:rPr>
          <w:rFonts w:cstheme="minorHAnsi"/>
        </w:rPr>
        <w:t>a number of</w:t>
      </w:r>
      <w:proofErr w:type="gramEnd"/>
      <w:r w:rsidRPr="002E582F">
        <w:rPr>
          <w:rFonts w:cstheme="minorHAnsi"/>
        </w:rPr>
        <w:t xml:space="preserve"> ways; </w:t>
      </w:r>
      <w:proofErr w:type="spellStart"/>
      <w:r w:rsidRPr="002E582F">
        <w:rPr>
          <w:rFonts w:cstheme="minorHAnsi"/>
        </w:rPr>
        <w:t>denaturational</w:t>
      </w:r>
      <w:proofErr w:type="spellEnd"/>
      <w:r w:rsidRPr="002E582F">
        <w:rPr>
          <w:rFonts w:cstheme="minorHAnsi"/>
        </w:rPr>
        <w:t xml:space="preserve"> studies appear to be particularly suitable for measuring </w:t>
      </w:r>
      <w:r w:rsidRPr="002E582F">
        <w:rPr>
          <w:rStyle w:val="Emphasis"/>
          <w:rFonts w:cstheme="minorHAnsi"/>
        </w:rPr>
        <w:t>the change</w:t>
      </w:r>
      <w:r w:rsidRPr="002E582F">
        <w:rPr>
          <w:rFonts w:cstheme="minorHAnsi"/>
        </w:rPr>
        <w:t xml:space="preserve"> of this quantity for conformational transitions in proteins. The thermodynamic background of this approach was elaborated by Wyman </w:t>
      </w:r>
      <w:bookmarkStart w:id="42" w:name="bBIB26"/>
      <w:r w:rsidRPr="002E582F">
        <w:rPr>
          <w:rFonts w:cstheme="minorHAnsi"/>
        </w:rPr>
        <w:fldChar w:fldCharType="begin"/>
      </w:r>
      <w:r w:rsidRPr="002E582F">
        <w:rPr>
          <w:rFonts w:cstheme="minorHAnsi"/>
        </w:rPr>
        <w:instrText xml:space="preserve"> HYPERLINK "https://www.sciencedirect.com/science/article/pii/S0301462299001222?via%3Dihub" \l "BIB26" </w:instrText>
      </w:r>
      <w:r w:rsidRPr="002E582F">
        <w:rPr>
          <w:rFonts w:cstheme="minorHAnsi"/>
        </w:rPr>
        <w:fldChar w:fldCharType="separate"/>
      </w:r>
      <w:r w:rsidRPr="002E582F">
        <w:rPr>
          <w:rStyle w:val="Hyperlink"/>
          <w:u w:color="0070C0"/>
        </w:rPr>
        <w:t>[26]</w:t>
      </w:r>
      <w:r w:rsidRPr="002E582F">
        <w:rPr>
          <w:rFonts w:cstheme="minorHAnsi"/>
        </w:rPr>
        <w:fldChar w:fldCharType="end"/>
      </w:r>
      <w:r w:rsidRPr="002E582F">
        <w:rPr>
          <w:rFonts w:cstheme="minorHAnsi"/>
        </w:rPr>
        <w:t xml:space="preserve">, </w:t>
      </w:r>
      <w:proofErr w:type="spellStart"/>
      <w:r w:rsidRPr="002E582F">
        <w:rPr>
          <w:rFonts w:cstheme="minorHAnsi"/>
        </w:rPr>
        <w:t>Tanford</w:t>
      </w:r>
      <w:proofErr w:type="spellEnd"/>
      <w:r w:rsidRPr="002E582F">
        <w:rPr>
          <w:rFonts w:cstheme="minorHAnsi"/>
        </w:rPr>
        <w:t xml:space="preserve"> </w:t>
      </w:r>
      <w:bookmarkStart w:id="43" w:name="bBIB27"/>
      <w:r w:rsidRPr="002E582F">
        <w:rPr>
          <w:rFonts w:cstheme="minorHAnsi"/>
        </w:rPr>
        <w:fldChar w:fldCharType="begin"/>
      </w:r>
      <w:r w:rsidRPr="002E582F">
        <w:rPr>
          <w:rFonts w:cstheme="minorHAnsi"/>
        </w:rPr>
        <w:instrText xml:space="preserve"> HYPERLINK "https://www.sciencedirect.com/science/article/pii/S0301462299001222?via%3Dihub" \l "BIB27" </w:instrText>
      </w:r>
      <w:r w:rsidRPr="002E582F">
        <w:rPr>
          <w:rFonts w:cstheme="minorHAnsi"/>
        </w:rPr>
        <w:fldChar w:fldCharType="separate"/>
      </w:r>
      <w:r w:rsidRPr="002E582F">
        <w:rPr>
          <w:rStyle w:val="Hyperlink"/>
          <w:u w:color="0070C0"/>
        </w:rPr>
        <w:t>[27]</w:t>
      </w:r>
      <w:r w:rsidRPr="002E582F">
        <w:rPr>
          <w:rFonts w:cstheme="minorHAnsi"/>
        </w:rPr>
        <w:fldChar w:fldCharType="end"/>
      </w:r>
      <w:r w:rsidRPr="002E582F">
        <w:rPr>
          <w:rFonts w:cstheme="minorHAnsi"/>
        </w:rPr>
        <w:t xml:space="preserve">, </w:t>
      </w:r>
      <w:proofErr w:type="spellStart"/>
      <w:r w:rsidRPr="002E582F">
        <w:rPr>
          <w:rFonts w:cstheme="minorHAnsi"/>
        </w:rPr>
        <w:t>Schellman</w:t>
      </w:r>
      <w:proofErr w:type="spellEnd"/>
      <w:r w:rsidRPr="002E582F">
        <w:rPr>
          <w:rFonts w:cstheme="minorHAnsi"/>
        </w:rPr>
        <w:t xml:space="preserve"> </w:t>
      </w:r>
      <w:bookmarkStart w:id="44" w:name="bBIB28"/>
      <w:r w:rsidRPr="002E582F">
        <w:rPr>
          <w:rFonts w:cstheme="minorHAnsi"/>
        </w:rPr>
        <w:fldChar w:fldCharType="begin"/>
      </w:r>
      <w:r w:rsidRPr="002E582F">
        <w:rPr>
          <w:rFonts w:cstheme="minorHAnsi"/>
        </w:rPr>
        <w:instrText xml:space="preserve"> HYPERLINK "https://www.sciencedirect.com/science/article/pii/S0301462299001222?via%3Dihub" \l "BIB28" </w:instrText>
      </w:r>
      <w:r w:rsidRPr="002E582F">
        <w:rPr>
          <w:rFonts w:cstheme="minorHAnsi"/>
        </w:rPr>
        <w:fldChar w:fldCharType="separate"/>
      </w:r>
      <w:r w:rsidRPr="002E582F">
        <w:rPr>
          <w:rStyle w:val="Hyperlink"/>
          <w:u w:color="0070C0"/>
        </w:rPr>
        <w:t>[28]</w:t>
      </w:r>
      <w:r w:rsidRPr="002E582F">
        <w:rPr>
          <w:rFonts w:cstheme="minorHAnsi"/>
        </w:rPr>
        <w:fldChar w:fldCharType="end"/>
      </w:r>
      <w:r w:rsidRPr="002E582F">
        <w:rPr>
          <w:rFonts w:cstheme="minorHAnsi"/>
        </w:rPr>
        <w:t xml:space="preserve">, </w:t>
      </w:r>
      <w:bookmarkStart w:id="45" w:name="bBIB29"/>
      <w:r w:rsidRPr="002E582F">
        <w:rPr>
          <w:rFonts w:cstheme="minorHAnsi"/>
        </w:rPr>
        <w:fldChar w:fldCharType="begin"/>
      </w:r>
      <w:r w:rsidRPr="002E582F">
        <w:rPr>
          <w:rFonts w:cstheme="minorHAnsi"/>
        </w:rPr>
        <w:instrText xml:space="preserve"> HYPERLINK "https://www.sciencedirect.com/science/article/pii/S0301462299001222?via%3Dihub" \l "BIB29" </w:instrText>
      </w:r>
      <w:r w:rsidRPr="002E582F">
        <w:rPr>
          <w:rFonts w:cstheme="minorHAnsi"/>
        </w:rPr>
        <w:fldChar w:fldCharType="separate"/>
      </w:r>
      <w:r w:rsidRPr="002E582F">
        <w:rPr>
          <w:rStyle w:val="Hyperlink"/>
          <w:u w:color="0070C0"/>
        </w:rPr>
        <w:t>[29]</w:t>
      </w:r>
      <w:r w:rsidRPr="002E582F">
        <w:rPr>
          <w:rFonts w:cstheme="minorHAnsi"/>
        </w:rPr>
        <w:fldChar w:fldCharType="end"/>
      </w:r>
      <w:r w:rsidRPr="002E582F">
        <w:rPr>
          <w:rFonts w:cstheme="minorHAnsi"/>
        </w:rPr>
        <w:t xml:space="preserve"> and others (for details see </w:t>
      </w:r>
      <w:bookmarkStart w:id="46" w:name="bAPPD"/>
      <w:r w:rsidRPr="002E582F">
        <w:rPr>
          <w:rFonts w:cstheme="minorHAnsi"/>
        </w:rPr>
        <w:fldChar w:fldCharType="begin"/>
      </w:r>
      <w:r w:rsidRPr="002E582F">
        <w:rPr>
          <w:rFonts w:cstheme="minorHAnsi"/>
        </w:rPr>
        <w:instrText xml:space="preserve"> HYPERLINK "https://www.sciencedirect.com/science/article/pii/S0301462299001222?via%3Dihub" \l "APPD" </w:instrText>
      </w:r>
      <w:r w:rsidRPr="002E582F">
        <w:rPr>
          <w:rFonts w:cstheme="minorHAnsi"/>
        </w:rPr>
        <w:fldChar w:fldCharType="separate"/>
      </w:r>
      <w:r w:rsidRPr="002E582F">
        <w:rPr>
          <w:rStyle w:val="Hyperlink"/>
          <w:u w:color="0070C0"/>
        </w:rPr>
        <w:t>Appendix D</w:t>
      </w:r>
      <w:r w:rsidRPr="002E582F">
        <w:rPr>
          <w:rFonts w:cstheme="minorHAnsi"/>
        </w:rPr>
        <w:fldChar w:fldCharType="end"/>
      </w:r>
      <w:r w:rsidRPr="002E582F">
        <w:rPr>
          <w:rFonts w:cstheme="minorHAnsi"/>
        </w:rPr>
        <w:t>).</w:t>
      </w:r>
    </w:p>
    <w:p w14:paraId="2BB19A21" w14:textId="77777777" w:rsidR="008B201C" w:rsidRPr="002E582F" w:rsidRDefault="008B201C" w:rsidP="008B201C">
      <w:pPr>
        <w:pStyle w:val="NoSpacing"/>
        <w:rPr>
          <w:rFonts w:cstheme="minorHAnsi"/>
        </w:rPr>
      </w:pPr>
    </w:p>
    <w:p w14:paraId="6322502A" w14:textId="675C7A9C" w:rsidR="00EE0B8F" w:rsidRPr="002E582F" w:rsidRDefault="00EE0B8F" w:rsidP="008B201C">
      <w:pPr>
        <w:pStyle w:val="NoSpacing"/>
        <w:rPr>
          <w:rFonts w:cstheme="minorHAnsi"/>
        </w:rPr>
      </w:pPr>
      <w:r w:rsidRPr="002E582F">
        <w:rPr>
          <w:rFonts w:cstheme="minorHAnsi"/>
        </w:rPr>
        <w:t xml:space="preserve">In our earlier paper we demonstrated that the preferential solvation change ΔΓ on protein unfolding could be a useful parameter for rationalization of interrelations between the properties of a solution itself and protein thermodynamics in such a solution </w:t>
      </w:r>
      <w:bookmarkStart w:id="47" w:name="bBIB30"/>
      <w:r w:rsidRPr="002E582F">
        <w:rPr>
          <w:rFonts w:cstheme="minorHAnsi"/>
        </w:rPr>
        <w:fldChar w:fldCharType="begin"/>
      </w:r>
      <w:r w:rsidRPr="002E582F">
        <w:rPr>
          <w:rFonts w:cstheme="minorHAnsi"/>
        </w:rPr>
        <w:instrText xml:space="preserve"> HYPERLINK "https://www.sciencedirect.com/science/article/pii/S0301462299001222?via%3Dihub" \l "BIB30" </w:instrText>
      </w:r>
      <w:r w:rsidRPr="002E582F">
        <w:rPr>
          <w:rFonts w:cstheme="minorHAnsi"/>
        </w:rPr>
        <w:fldChar w:fldCharType="separate"/>
      </w:r>
      <w:r w:rsidRPr="002E582F">
        <w:rPr>
          <w:rStyle w:val="Hyperlink"/>
          <w:u w:color="0070C0"/>
        </w:rPr>
        <w:t>[30]</w:t>
      </w:r>
      <w:r w:rsidRPr="002E582F">
        <w:rPr>
          <w:rFonts w:cstheme="minorHAnsi"/>
        </w:rPr>
        <w:fldChar w:fldCharType="end"/>
      </w:r>
      <w:bookmarkEnd w:id="47"/>
      <w:r w:rsidRPr="002E582F">
        <w:rPr>
          <w:rFonts w:cstheme="minorHAnsi"/>
        </w:rPr>
        <w:t xml:space="preserve">. In the present work we determined the accurate values of the </w:t>
      </w:r>
      <w:proofErr w:type="spellStart"/>
      <w:r w:rsidRPr="002E582F">
        <w:rPr>
          <w:rFonts w:cstheme="minorHAnsi"/>
        </w:rPr>
        <w:t>denaturational</w:t>
      </w:r>
      <w:proofErr w:type="spellEnd"/>
      <w:r w:rsidRPr="002E582F">
        <w:rPr>
          <w:rFonts w:cstheme="minorHAnsi"/>
        </w:rPr>
        <w:t xml:space="preserve"> heat capacity increment </w:t>
      </w:r>
      <w:proofErr w:type="gramStart"/>
      <w:r w:rsidRPr="002E582F">
        <w:rPr>
          <w:rFonts w:cstheme="minorHAnsi"/>
        </w:rPr>
        <w:t>Δ</w:t>
      </w:r>
      <w:r w:rsidRPr="002E582F">
        <w:rPr>
          <w:rStyle w:val="Emphasis"/>
          <w:rFonts w:cstheme="minorHAnsi"/>
        </w:rPr>
        <w:t>(</w:t>
      </w:r>
      <w:proofErr w:type="gramEnd"/>
      <w:r w:rsidRPr="002E582F">
        <w:rPr>
          <w:rStyle w:val="Emphasis"/>
          <w:rFonts w:cstheme="minorHAnsi"/>
          <w:vertAlign w:val="subscript"/>
        </w:rPr>
        <w:t>(</w:t>
      </w:r>
      <w:r w:rsidRPr="002E582F">
        <w:rPr>
          <w:rFonts w:cstheme="minorHAnsi"/>
        </w:rPr>
        <w:t>, and it allowed us to calculate ΔΓ values not only for the temperatures of transitions (as in that previous work) but also for arbitrary temperatures. Thus, we can separate the temperature and solvent contributions to the preferential solvation change of protein unfolding.</w:t>
      </w:r>
    </w:p>
    <w:p w14:paraId="61D89F8A" w14:textId="77777777" w:rsidR="008B201C" w:rsidRPr="002E582F" w:rsidRDefault="008B201C" w:rsidP="008B201C">
      <w:pPr>
        <w:pStyle w:val="NoSpacing"/>
        <w:rPr>
          <w:rFonts w:cstheme="minorHAnsi"/>
        </w:rPr>
      </w:pPr>
    </w:p>
    <w:bookmarkStart w:id="48" w:name="bFIG7"/>
    <w:p w14:paraId="366A4030" w14:textId="77777777" w:rsidR="00EE0B8F" w:rsidRPr="002E582F" w:rsidRDefault="00EE0B8F" w:rsidP="008B201C">
      <w:pPr>
        <w:pStyle w:val="NoSpacing"/>
        <w:rPr>
          <w:rFonts w:cstheme="minorHAnsi"/>
        </w:rPr>
      </w:pPr>
      <w:r w:rsidRPr="002E582F">
        <w:rPr>
          <w:rFonts w:cstheme="minorHAnsi"/>
        </w:rPr>
        <w:fldChar w:fldCharType="begin"/>
      </w:r>
      <w:r w:rsidRPr="002E582F">
        <w:rPr>
          <w:rFonts w:cstheme="minorHAnsi"/>
        </w:rPr>
        <w:instrText xml:space="preserve"> HYPERLINK "https://www.sciencedirect.com/science/article/pii/S0301462299001222?via%3Dihub" \l "FIG7" </w:instrText>
      </w:r>
      <w:r w:rsidRPr="002E582F">
        <w:rPr>
          <w:rFonts w:cstheme="minorHAnsi"/>
        </w:rPr>
        <w:fldChar w:fldCharType="separate"/>
      </w:r>
      <w:r w:rsidRPr="002E582F">
        <w:rPr>
          <w:rStyle w:val="Hyperlink"/>
          <w:u w:color="0070C0"/>
        </w:rPr>
        <w:t>Fig. 7</w:t>
      </w:r>
      <w:r w:rsidRPr="002E582F">
        <w:rPr>
          <w:rFonts w:cstheme="minorHAnsi"/>
        </w:rPr>
        <w:fldChar w:fldCharType="end"/>
      </w:r>
      <w:r w:rsidRPr="002E582F">
        <w:rPr>
          <w:rFonts w:cstheme="minorHAnsi"/>
        </w:rPr>
        <w:t xml:space="preserve"> shows the difference between native and denatured lysozyme in preferential solvation by </w:t>
      </w:r>
      <w:proofErr w:type="spellStart"/>
      <w:r w:rsidRPr="002E582F">
        <w:rPr>
          <w:rFonts w:cstheme="minorHAnsi"/>
        </w:rPr>
        <w:t>MeCN</w:t>
      </w:r>
      <w:proofErr w:type="spellEnd"/>
      <w:r w:rsidRPr="002E582F">
        <w:rPr>
          <w:rFonts w:cstheme="minorHAnsi"/>
        </w:rPr>
        <w:t xml:space="preserve"> (ΔΓ</w:t>
      </w:r>
      <w:r w:rsidRPr="002E582F">
        <w:rPr>
          <w:rFonts w:cstheme="minorHAnsi"/>
          <w:vertAlign w:val="subscript"/>
        </w:rPr>
        <w:t>23,</w:t>
      </w:r>
      <w:r w:rsidRPr="002E582F">
        <w:rPr>
          <w:rFonts w:cstheme="minorHAnsi"/>
        </w:rPr>
        <w:t xml:space="preserve"> panel a) and by water (ΔΓ</w:t>
      </w:r>
      <w:r w:rsidRPr="002E582F">
        <w:rPr>
          <w:rFonts w:cstheme="minorHAnsi"/>
          <w:vertAlign w:val="subscript"/>
        </w:rPr>
        <w:t>21</w:t>
      </w:r>
      <w:r w:rsidRPr="002E582F">
        <w:rPr>
          <w:rFonts w:cstheme="minorHAnsi"/>
        </w:rPr>
        <w:t xml:space="preserve">, panel b), extrapolated to the constant temperatures and plotted versus the </w:t>
      </w:r>
      <w:proofErr w:type="spellStart"/>
      <w:r w:rsidRPr="002E582F">
        <w:rPr>
          <w:rFonts w:cstheme="minorHAnsi"/>
        </w:rPr>
        <w:t>MeCN</w:t>
      </w:r>
      <w:proofErr w:type="spellEnd"/>
      <w:r w:rsidRPr="002E582F">
        <w:rPr>
          <w:rFonts w:cstheme="minorHAnsi"/>
        </w:rPr>
        <w:t xml:space="preserve"> mole fraction. These two measures of preferential solvation are fundamentally linked and in effect carry the same thermodynamic information; moreover, each of them contains contributions from </w:t>
      </w:r>
      <w:r w:rsidRPr="002E582F">
        <w:rPr>
          <w:rStyle w:val="Emphasis"/>
          <w:rFonts w:cstheme="minorHAnsi"/>
        </w:rPr>
        <w:t>both</w:t>
      </w:r>
      <w:r w:rsidRPr="002E582F">
        <w:rPr>
          <w:rFonts w:cstheme="minorHAnsi"/>
        </w:rPr>
        <w:t xml:space="preserve"> water and component 3 molecules in the solvent volume over which a protein molecule affects the chemical potential of </w:t>
      </w:r>
      <w:proofErr w:type="spellStart"/>
      <w:r w:rsidRPr="002E582F">
        <w:rPr>
          <w:rFonts w:cstheme="minorHAnsi"/>
        </w:rPr>
        <w:t>MeCN</w:t>
      </w:r>
      <w:proofErr w:type="spellEnd"/>
      <w:r w:rsidRPr="002E582F">
        <w:rPr>
          <w:rFonts w:cstheme="minorHAnsi"/>
        </w:rPr>
        <w:t xml:space="preserve"> </w:t>
      </w:r>
      <w:bookmarkStart w:id="49" w:name="bBIB31"/>
      <w:r w:rsidRPr="002E582F">
        <w:rPr>
          <w:rFonts w:cstheme="minorHAnsi"/>
        </w:rPr>
        <w:fldChar w:fldCharType="begin"/>
      </w:r>
      <w:r w:rsidRPr="002E582F">
        <w:rPr>
          <w:rFonts w:cstheme="minorHAnsi"/>
        </w:rPr>
        <w:instrText xml:space="preserve"> HYPERLINK "https://www.sciencedirect.com/science/article/pii/S0301462299001222?via%3Dihub" \l "BIB31" </w:instrText>
      </w:r>
      <w:r w:rsidRPr="002E582F">
        <w:rPr>
          <w:rFonts w:cstheme="minorHAnsi"/>
        </w:rPr>
        <w:fldChar w:fldCharType="separate"/>
      </w:r>
      <w:r w:rsidRPr="002E582F">
        <w:rPr>
          <w:rStyle w:val="Hyperlink"/>
          <w:u w:color="0070C0"/>
        </w:rPr>
        <w:t>[31]</w:t>
      </w:r>
      <w:r w:rsidRPr="002E582F">
        <w:rPr>
          <w:rFonts w:cstheme="minorHAnsi"/>
        </w:rPr>
        <w:fldChar w:fldCharType="end"/>
      </w:r>
      <w:r w:rsidRPr="002E582F">
        <w:rPr>
          <w:rFonts w:cstheme="minorHAnsi"/>
        </w:rPr>
        <w:t xml:space="preserve">. However, since the concentration of </w:t>
      </w:r>
      <w:proofErr w:type="spellStart"/>
      <w:r w:rsidRPr="002E582F">
        <w:rPr>
          <w:rFonts w:cstheme="minorHAnsi"/>
        </w:rPr>
        <w:t>MeCN</w:t>
      </w:r>
      <w:proofErr w:type="spellEnd"/>
      <w:r w:rsidRPr="002E582F">
        <w:rPr>
          <w:rFonts w:cstheme="minorHAnsi"/>
        </w:rPr>
        <w:t xml:space="preserve"> in our experiments is </w:t>
      </w:r>
      <w:r w:rsidRPr="002E582F">
        <w:rPr>
          <w:rStyle w:val="Emphasis"/>
          <w:rFonts w:cstheme="minorHAnsi"/>
        </w:rPr>
        <w:t>low</w:t>
      </w:r>
      <w:r w:rsidRPr="002E582F">
        <w:rPr>
          <w:rFonts w:cstheme="minorHAnsi"/>
        </w:rPr>
        <w:t xml:space="preserve"> compared to that of water, ΔΓ</w:t>
      </w:r>
      <w:r w:rsidRPr="002E582F">
        <w:rPr>
          <w:rFonts w:cstheme="minorHAnsi"/>
          <w:vertAlign w:val="subscript"/>
        </w:rPr>
        <w:t>23</w:t>
      </w:r>
      <w:r w:rsidRPr="002E582F">
        <w:rPr>
          <w:rFonts w:cstheme="minorHAnsi"/>
        </w:rPr>
        <w:t xml:space="preserve"> can be viewed as the difference in the </w:t>
      </w:r>
      <w:r w:rsidRPr="002E582F">
        <w:rPr>
          <w:rStyle w:val="Emphasis"/>
          <w:rFonts w:cstheme="minorHAnsi"/>
        </w:rPr>
        <w:t>number</w:t>
      </w:r>
      <w:r w:rsidRPr="002E582F">
        <w:rPr>
          <w:rFonts w:cstheme="minorHAnsi"/>
        </w:rPr>
        <w:t xml:space="preserve"> of </w:t>
      </w:r>
      <w:proofErr w:type="spellStart"/>
      <w:r w:rsidRPr="002E582F">
        <w:rPr>
          <w:rFonts w:cstheme="minorHAnsi"/>
        </w:rPr>
        <w:t>MeCN</w:t>
      </w:r>
      <w:proofErr w:type="spellEnd"/>
      <w:r w:rsidRPr="002E582F">
        <w:rPr>
          <w:rFonts w:cstheme="minorHAnsi"/>
        </w:rPr>
        <w:t xml:space="preserve"> molecules between such volumes surrounding native and denatured states of the protein (this approximation holds true in dilute solutions of component 3 </w:t>
      </w:r>
      <w:hyperlink r:id="rId39" w:anchor="BIB28" w:history="1">
        <w:r w:rsidRPr="002E582F">
          <w:rPr>
            <w:rStyle w:val="Hyperlink"/>
            <w:u w:color="0070C0"/>
          </w:rPr>
          <w:t>[28]</w:t>
        </w:r>
      </w:hyperlink>
      <w:bookmarkEnd w:id="44"/>
      <w:r w:rsidRPr="002E582F">
        <w:rPr>
          <w:rFonts w:cstheme="minorHAnsi"/>
        </w:rPr>
        <w:t xml:space="preserve">, </w:t>
      </w:r>
      <w:hyperlink r:id="rId40" w:anchor="BIB29" w:history="1">
        <w:r w:rsidRPr="002E582F">
          <w:rPr>
            <w:rStyle w:val="Hyperlink"/>
            <w:u w:color="0070C0"/>
          </w:rPr>
          <w:t>[29]</w:t>
        </w:r>
      </w:hyperlink>
      <w:r w:rsidRPr="002E582F">
        <w:rPr>
          <w:rFonts w:cstheme="minorHAnsi"/>
        </w:rPr>
        <w:t xml:space="preserve">, </w:t>
      </w:r>
      <w:hyperlink r:id="rId41" w:anchor="BIB31" w:history="1">
        <w:r w:rsidRPr="002E582F">
          <w:rPr>
            <w:rStyle w:val="Hyperlink"/>
            <w:u w:color="0070C0"/>
          </w:rPr>
          <w:t>[31]</w:t>
        </w:r>
      </w:hyperlink>
      <w:r w:rsidRPr="002E582F">
        <w:rPr>
          <w:rFonts w:cstheme="minorHAnsi"/>
        </w:rPr>
        <w:t xml:space="preserve">, </w:t>
      </w:r>
      <w:bookmarkStart w:id="50" w:name="bBIB32"/>
      <w:r w:rsidRPr="002E582F">
        <w:rPr>
          <w:rFonts w:cstheme="minorHAnsi"/>
        </w:rPr>
        <w:fldChar w:fldCharType="begin"/>
      </w:r>
      <w:r w:rsidRPr="002E582F">
        <w:rPr>
          <w:rFonts w:cstheme="minorHAnsi"/>
        </w:rPr>
        <w:instrText xml:space="preserve"> HYPERLINK "https://www.sciencedirect.com/science/article/pii/S0301462299001222?via%3Dihub" \l "BIB32" </w:instrText>
      </w:r>
      <w:r w:rsidRPr="002E582F">
        <w:rPr>
          <w:rFonts w:cstheme="minorHAnsi"/>
        </w:rPr>
        <w:fldChar w:fldCharType="separate"/>
      </w:r>
      <w:r w:rsidRPr="002E582F">
        <w:rPr>
          <w:rStyle w:val="Hyperlink"/>
          <w:u w:color="0070C0"/>
        </w:rPr>
        <w:t>[32]</w:t>
      </w:r>
      <w:r w:rsidRPr="002E582F">
        <w:rPr>
          <w:rFonts w:cstheme="minorHAnsi"/>
        </w:rPr>
        <w:fldChar w:fldCharType="end"/>
      </w:r>
      <w:bookmarkEnd w:id="50"/>
      <w:r w:rsidRPr="002E582F">
        <w:rPr>
          <w:rFonts w:cstheme="minorHAnsi"/>
        </w:rPr>
        <w:t>). In contrast, ΔΓ</w:t>
      </w:r>
      <w:r w:rsidRPr="002E582F">
        <w:rPr>
          <w:rFonts w:cstheme="minorHAnsi"/>
          <w:vertAlign w:val="subscript"/>
        </w:rPr>
        <w:t>21</w:t>
      </w:r>
      <w:r w:rsidRPr="002E582F">
        <w:rPr>
          <w:rFonts w:cstheme="minorHAnsi"/>
        </w:rPr>
        <w:t xml:space="preserve"> cannot be interpreted in such a simple way since the water concentration is high; however, it appears to be more suitable for the analysis because ΔΓ</w:t>
      </w:r>
      <w:r w:rsidRPr="002E582F">
        <w:rPr>
          <w:rFonts w:cstheme="minorHAnsi"/>
          <w:vertAlign w:val="subscript"/>
        </w:rPr>
        <w:t>23</w:t>
      </w:r>
      <w:r w:rsidRPr="002E582F">
        <w:rPr>
          <w:rFonts w:cstheme="minorHAnsi"/>
        </w:rPr>
        <w:t xml:space="preserve"> values grow on increasing </w:t>
      </w:r>
      <w:r w:rsidRPr="002E582F">
        <w:rPr>
          <w:rStyle w:val="Emphasis"/>
          <w:rFonts w:cstheme="minorHAnsi"/>
        </w:rPr>
        <w:t>x</w:t>
      </w:r>
      <w:r w:rsidRPr="002E582F">
        <w:rPr>
          <w:rFonts w:cstheme="minorHAnsi"/>
          <w:vertAlign w:val="subscript"/>
        </w:rPr>
        <w:t>3</w:t>
      </w:r>
      <w:r w:rsidRPr="002E582F">
        <w:rPr>
          <w:rFonts w:cstheme="minorHAnsi"/>
        </w:rPr>
        <w:t xml:space="preserve"> rather rapidly and reach high values hindering observation of the difference between the curves for various temperatures. Overall changes of ΔΓ</w:t>
      </w:r>
      <w:r w:rsidRPr="002E582F">
        <w:rPr>
          <w:rFonts w:cstheme="minorHAnsi"/>
          <w:vertAlign w:val="subscript"/>
        </w:rPr>
        <w:t>21</w:t>
      </w:r>
      <w:r w:rsidRPr="002E582F">
        <w:rPr>
          <w:rFonts w:cstheme="minorHAnsi"/>
        </w:rPr>
        <w:t xml:space="preserve"> are less dramatic giving an easier-to-see plot.</w:t>
      </w:r>
    </w:p>
    <w:p w14:paraId="252D3E9E" w14:textId="7979781C" w:rsidR="00EE0B8F" w:rsidRPr="002E582F" w:rsidRDefault="00EE0B8F" w:rsidP="00EE0B8F">
      <w:pPr>
        <w:rPr>
          <w:rFonts w:cstheme="minorHAnsi"/>
        </w:rPr>
      </w:pPr>
      <w:r w:rsidRPr="002E582F">
        <w:rPr>
          <w:rFonts w:cstheme="minorHAnsi"/>
          <w:noProof/>
        </w:rPr>
        <w:drawing>
          <wp:inline distT="0" distB="0" distL="0" distR="0" wp14:anchorId="0024B251" wp14:editId="3658D9DF">
            <wp:extent cx="2743200" cy="3602736"/>
            <wp:effectExtent l="0" t="0" r="0" b="0"/>
            <wp:docPr id="2" name="Picture 2" descr="Fig. 7. The difference in the preferential solvation of native and denatured protein by MeCN (panel a) and water (panel b) vs. the MeCN volume fraction. The solvation difference was evaluated for pH 3.0 at the constant temperatures: solid line, 270 K; long dash, 300 K; short dash, 330 K; dash-dot-dash, 360 K. Symbols stand to indicate the solution compositions at which DSC experiments were carried out. Error bars show the accuracy of extrapolated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s.els-cdn.com/content/image/1-s2.0-S0301462299001222-gr7.gif"/>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43200" cy="3602736"/>
                    </a:xfrm>
                    <a:prstGeom prst="rect">
                      <a:avLst/>
                    </a:prstGeom>
                    <a:noFill/>
                    <a:ln>
                      <a:noFill/>
                    </a:ln>
                  </pic:spPr>
                </pic:pic>
              </a:graphicData>
            </a:graphic>
          </wp:inline>
        </w:drawing>
      </w:r>
    </w:p>
    <w:p w14:paraId="37752B19" w14:textId="6A1DB39E" w:rsidR="00EE0B8F" w:rsidRPr="002E582F" w:rsidRDefault="00EE0B8F" w:rsidP="008B201C">
      <w:pPr>
        <w:pStyle w:val="NoSpacing"/>
        <w:rPr>
          <w:rFonts w:cstheme="minorHAnsi"/>
        </w:rPr>
      </w:pPr>
      <w:r w:rsidRPr="002E582F">
        <w:rPr>
          <w:rStyle w:val="label"/>
          <w:rFonts w:cstheme="minorHAnsi"/>
          <w:b/>
        </w:rPr>
        <w:t>Fig. 7</w:t>
      </w:r>
      <w:r w:rsidRPr="002E582F">
        <w:rPr>
          <w:rFonts w:cstheme="minorHAnsi"/>
          <w:b/>
        </w:rPr>
        <w:t>.</w:t>
      </w:r>
      <w:r w:rsidRPr="002E582F">
        <w:rPr>
          <w:rFonts w:cstheme="minorHAnsi"/>
        </w:rPr>
        <w:t xml:space="preserve"> The difference in the preferential solvation of native and denatured protein by </w:t>
      </w:r>
      <w:proofErr w:type="spellStart"/>
      <w:r w:rsidRPr="002E582F">
        <w:rPr>
          <w:rFonts w:cstheme="minorHAnsi"/>
        </w:rPr>
        <w:t>MeCN</w:t>
      </w:r>
      <w:proofErr w:type="spellEnd"/>
      <w:r w:rsidRPr="002E582F">
        <w:rPr>
          <w:rFonts w:cstheme="minorHAnsi"/>
        </w:rPr>
        <w:t xml:space="preserve"> (panel a) and water (panel b) vs. the </w:t>
      </w:r>
      <w:proofErr w:type="spellStart"/>
      <w:r w:rsidRPr="002E582F">
        <w:rPr>
          <w:rFonts w:cstheme="minorHAnsi"/>
        </w:rPr>
        <w:t>MeCN</w:t>
      </w:r>
      <w:proofErr w:type="spellEnd"/>
      <w:r w:rsidRPr="002E582F">
        <w:rPr>
          <w:rFonts w:cstheme="minorHAnsi"/>
        </w:rPr>
        <w:t xml:space="preserve"> volume fraction. The solvation difference was evaluated for pH 3.0 at the constant temperatures: solid line, 270 K; long dash, 300 K; short dash, 330 K; dash-dot-dash, 360 K. Symbols stand to indicate the solution compositions at which DSC experiments were carried out. Error bars show the accuracy of extrapolated values.</w:t>
      </w:r>
    </w:p>
    <w:p w14:paraId="1080AB76" w14:textId="77777777" w:rsidR="008B201C" w:rsidRPr="002E582F" w:rsidRDefault="008B201C" w:rsidP="008B201C">
      <w:pPr>
        <w:pStyle w:val="NoSpacing"/>
        <w:rPr>
          <w:rFonts w:cstheme="minorHAnsi"/>
        </w:rPr>
      </w:pPr>
    </w:p>
    <w:p w14:paraId="250339B9" w14:textId="77777777" w:rsidR="00EE0B8F" w:rsidRPr="002E582F" w:rsidRDefault="00804932" w:rsidP="008B201C">
      <w:pPr>
        <w:pStyle w:val="NoSpacing"/>
        <w:rPr>
          <w:rFonts w:cstheme="minorHAnsi"/>
        </w:rPr>
      </w:pPr>
      <w:hyperlink r:id="rId43" w:anchor="FIG7" w:history="1">
        <w:r w:rsidR="00EE0B8F" w:rsidRPr="002E582F">
          <w:rPr>
            <w:rStyle w:val="Hyperlink"/>
            <w:u w:color="0070C0"/>
          </w:rPr>
          <w:t>Fig. 7</w:t>
        </w:r>
      </w:hyperlink>
      <w:r w:rsidR="00EE0B8F" w:rsidRPr="002E582F">
        <w:rPr>
          <w:rFonts w:cstheme="minorHAnsi"/>
        </w:rPr>
        <w:t xml:space="preserve"> show that at high temperatures, the values of ΔΓ</w:t>
      </w:r>
      <w:r w:rsidR="00EE0B8F" w:rsidRPr="002E582F">
        <w:rPr>
          <w:rFonts w:cstheme="minorHAnsi"/>
          <w:vertAlign w:val="subscript"/>
        </w:rPr>
        <w:t>21</w:t>
      </w:r>
      <w:r w:rsidR="00EE0B8F" w:rsidRPr="002E582F">
        <w:rPr>
          <w:rFonts w:cstheme="minorHAnsi"/>
        </w:rPr>
        <w:t xml:space="preserve"> are always negative (ΔΓ</w:t>
      </w:r>
      <w:r w:rsidR="00EE0B8F" w:rsidRPr="002E582F">
        <w:rPr>
          <w:rFonts w:cstheme="minorHAnsi"/>
          <w:vertAlign w:val="subscript"/>
        </w:rPr>
        <w:t>23</w:t>
      </w:r>
      <w:r w:rsidR="00EE0B8F" w:rsidRPr="002E582F">
        <w:rPr>
          <w:rFonts w:cstheme="minorHAnsi"/>
        </w:rPr>
        <w:t xml:space="preserve"> — positive) indicating that unfolding at these temperatures leads to a state with a larger affinity to component 3 (</w:t>
      </w:r>
      <w:proofErr w:type="spellStart"/>
      <w:r w:rsidR="00EE0B8F" w:rsidRPr="002E582F">
        <w:rPr>
          <w:rFonts w:cstheme="minorHAnsi"/>
        </w:rPr>
        <w:t>MeCN</w:t>
      </w:r>
      <w:proofErr w:type="spellEnd"/>
      <w:r w:rsidR="00EE0B8F" w:rsidRPr="002E582F">
        <w:rPr>
          <w:rFonts w:cstheme="minorHAnsi"/>
        </w:rPr>
        <w:t>) than that of the native state. Lowering of the temperature leads to a decrease in the absolute values of a preferential solvation change; at approximately 300 K, ΔΓ</w:t>
      </w:r>
      <w:r w:rsidR="00EE0B8F" w:rsidRPr="002E582F">
        <w:rPr>
          <w:rFonts w:cstheme="minorHAnsi"/>
          <w:vertAlign w:val="subscript"/>
        </w:rPr>
        <w:t>21</w:t>
      </w:r>
      <w:r w:rsidR="00EE0B8F" w:rsidRPr="002E582F">
        <w:rPr>
          <w:rFonts w:cstheme="minorHAnsi"/>
        </w:rPr>
        <w:t xml:space="preserve"> reaches zero in the water-rich region implying that at these conditions the total interaction of </w:t>
      </w:r>
      <w:proofErr w:type="spellStart"/>
      <w:r w:rsidR="00EE0B8F" w:rsidRPr="002E582F">
        <w:rPr>
          <w:rFonts w:cstheme="minorHAnsi"/>
        </w:rPr>
        <w:t>MeCN</w:t>
      </w:r>
      <w:proofErr w:type="spellEnd"/>
      <w:r w:rsidR="00EE0B8F" w:rsidRPr="002E582F">
        <w:rPr>
          <w:rFonts w:cstheme="minorHAnsi"/>
        </w:rPr>
        <w:t xml:space="preserve"> with lysozyme is </w:t>
      </w:r>
      <w:proofErr w:type="gramStart"/>
      <w:r w:rsidR="00EE0B8F" w:rsidRPr="002E582F">
        <w:rPr>
          <w:rFonts w:cstheme="minorHAnsi"/>
        </w:rPr>
        <w:t>exactly the same</w:t>
      </w:r>
      <w:proofErr w:type="gramEnd"/>
      <w:r w:rsidR="00EE0B8F" w:rsidRPr="002E582F">
        <w:rPr>
          <w:rFonts w:cstheme="minorHAnsi"/>
        </w:rPr>
        <w:t xml:space="preserve"> for the native and denatured states. Further lowering of the temperature would change the sign of the solvation difference implying that the native state would be more solvated by </w:t>
      </w:r>
      <w:proofErr w:type="spellStart"/>
      <w:r w:rsidR="00EE0B8F" w:rsidRPr="002E582F">
        <w:rPr>
          <w:rFonts w:cstheme="minorHAnsi"/>
        </w:rPr>
        <w:t>MeCN</w:t>
      </w:r>
      <w:proofErr w:type="spellEnd"/>
      <w:r w:rsidR="00EE0B8F" w:rsidRPr="002E582F">
        <w:rPr>
          <w:rFonts w:cstheme="minorHAnsi"/>
        </w:rPr>
        <w:t xml:space="preserve"> than the denatured state. This is in effect the other side of the same coin, the above hypothetic stabilizing action of </w:t>
      </w:r>
      <w:proofErr w:type="spellStart"/>
      <w:r w:rsidR="00EE0B8F" w:rsidRPr="002E582F">
        <w:rPr>
          <w:rFonts w:cstheme="minorHAnsi"/>
        </w:rPr>
        <w:t>MeCN</w:t>
      </w:r>
      <w:proofErr w:type="spellEnd"/>
      <w:r w:rsidR="00EE0B8F" w:rsidRPr="002E582F">
        <w:rPr>
          <w:rFonts w:cstheme="minorHAnsi"/>
        </w:rPr>
        <w:t xml:space="preserve"> at low temperatures in the water-rich region.</w:t>
      </w:r>
    </w:p>
    <w:p w14:paraId="07CA274E" w14:textId="77777777" w:rsidR="00EE0B8F" w:rsidRPr="002E582F" w:rsidRDefault="00EE0B8F" w:rsidP="008B201C">
      <w:pPr>
        <w:pStyle w:val="NoSpacing"/>
        <w:rPr>
          <w:rFonts w:cstheme="minorHAnsi"/>
        </w:rPr>
      </w:pPr>
      <w:r w:rsidRPr="002E582F">
        <w:rPr>
          <w:rFonts w:cstheme="minorHAnsi"/>
        </w:rPr>
        <w:t xml:space="preserve">An interesting phenomenon can be seen at approximately 0.06 mole fractions of </w:t>
      </w:r>
      <w:proofErr w:type="spellStart"/>
      <w:r w:rsidRPr="002E582F">
        <w:rPr>
          <w:rFonts w:cstheme="minorHAnsi"/>
        </w:rPr>
        <w:t>MeCN</w:t>
      </w:r>
      <w:proofErr w:type="spellEnd"/>
      <w:r w:rsidRPr="002E582F">
        <w:rPr>
          <w:rFonts w:cstheme="minorHAnsi"/>
        </w:rPr>
        <w:t xml:space="preserve">: the isotherms of preferential solvation change cross here and ΔΓ appears to be independent of temperature over a </w:t>
      </w:r>
      <w:proofErr w:type="gramStart"/>
      <w:r w:rsidRPr="002E582F">
        <w:rPr>
          <w:rFonts w:cstheme="minorHAnsi"/>
        </w:rPr>
        <w:t>fairly wide</w:t>
      </w:r>
      <w:proofErr w:type="gramEnd"/>
      <w:r w:rsidRPr="002E582F">
        <w:rPr>
          <w:rFonts w:cstheme="minorHAnsi"/>
        </w:rPr>
        <w:t xml:space="preserve"> range. This implies that the change in the composition of the protein solvation shell occurring on the unfolding transition does not ‘feel’ the temperature of the medium at this </w:t>
      </w:r>
      <w:proofErr w:type="spellStart"/>
      <w:r w:rsidRPr="002E582F">
        <w:rPr>
          <w:rFonts w:cstheme="minorHAnsi"/>
        </w:rPr>
        <w:t>MeCN</w:t>
      </w:r>
      <w:proofErr w:type="spellEnd"/>
      <w:r w:rsidRPr="002E582F">
        <w:rPr>
          <w:rFonts w:cstheme="minorHAnsi"/>
        </w:rPr>
        <w:t xml:space="preserve"> content over at least 60 K.</w:t>
      </w:r>
    </w:p>
    <w:p w14:paraId="71529E8B" w14:textId="3AA2DCF2" w:rsidR="00EE0B8F" w:rsidRPr="002E582F" w:rsidRDefault="00EE0B8F" w:rsidP="008B201C">
      <w:pPr>
        <w:pStyle w:val="NoSpacing"/>
        <w:rPr>
          <w:rFonts w:cstheme="minorHAnsi"/>
        </w:rPr>
      </w:pPr>
      <w:r w:rsidRPr="002E582F">
        <w:rPr>
          <w:rFonts w:cstheme="minorHAnsi"/>
        </w:rPr>
        <w:t>When analyzing the pH-dependence of the preferential solvation change, we found that ΔΓ</w:t>
      </w:r>
      <w:r w:rsidRPr="002E582F">
        <w:rPr>
          <w:rFonts w:cstheme="minorHAnsi"/>
          <w:vertAlign w:val="subscript"/>
        </w:rPr>
        <w:t>21</w:t>
      </w:r>
      <w:r w:rsidRPr="002E582F">
        <w:rPr>
          <w:rFonts w:cstheme="minorHAnsi"/>
        </w:rPr>
        <w:t xml:space="preserve"> values at pH 3.5 are less negative than at pH 2.5 and this effect turns to the opposite one at about the same 0.06 mole fractions of </w:t>
      </w:r>
      <w:proofErr w:type="spellStart"/>
      <w:r w:rsidRPr="002E582F">
        <w:rPr>
          <w:rFonts w:cstheme="minorHAnsi"/>
        </w:rPr>
        <w:t>MeCN</w:t>
      </w:r>
      <w:proofErr w:type="spellEnd"/>
      <w:r w:rsidRPr="002E582F">
        <w:rPr>
          <w:rFonts w:cstheme="minorHAnsi"/>
        </w:rPr>
        <w:t xml:space="preserve"> (data not shown).</w:t>
      </w:r>
    </w:p>
    <w:p w14:paraId="1502FA2C" w14:textId="77777777" w:rsidR="008B201C" w:rsidRPr="002E582F" w:rsidRDefault="008B201C" w:rsidP="008B201C">
      <w:pPr>
        <w:pStyle w:val="NoSpacing"/>
        <w:rPr>
          <w:rFonts w:cstheme="minorHAnsi"/>
        </w:rPr>
      </w:pPr>
    </w:p>
    <w:p w14:paraId="56091B39" w14:textId="5CDC3AC1" w:rsidR="00EE0B8F" w:rsidRPr="002E582F" w:rsidRDefault="00EE0B8F" w:rsidP="008B201C">
      <w:pPr>
        <w:pStyle w:val="NoSpacing"/>
        <w:rPr>
          <w:rFonts w:cstheme="minorHAnsi"/>
        </w:rPr>
      </w:pPr>
      <w:r w:rsidRPr="002E582F">
        <w:rPr>
          <w:rFonts w:cstheme="minorHAnsi"/>
        </w:rPr>
        <w:t xml:space="preserve">As mentioned above, the change of the preferential solvation is a purely thermodynamic quantity; it is calculated directly from experimental thermodynamic data with no a priori assumptions. Thus, the above-mentioned findings directly characterize equilibrium between native and denatured states of lysozyme in </w:t>
      </w:r>
      <w:proofErr w:type="spellStart"/>
      <w:r w:rsidRPr="002E582F">
        <w:rPr>
          <w:rFonts w:cstheme="minorHAnsi"/>
        </w:rPr>
        <w:t>MeCN</w:t>
      </w:r>
      <w:proofErr w:type="spellEnd"/>
      <w:r w:rsidRPr="002E582F">
        <w:rPr>
          <w:rFonts w:cstheme="minorHAnsi"/>
        </w:rPr>
        <w:t>–water solutions with no regard to the particular model of a molecular mechanism (by definition, ΔΓ</w:t>
      </w:r>
      <w:r w:rsidRPr="002E582F">
        <w:rPr>
          <w:rFonts w:cstheme="minorHAnsi"/>
          <w:vertAlign w:val="subscript"/>
        </w:rPr>
        <w:t>2</w:t>
      </w:r>
      <w:r w:rsidRPr="002E582F">
        <w:rPr>
          <w:rStyle w:val="Emphasis"/>
          <w:rFonts w:cstheme="minorHAnsi"/>
          <w:vertAlign w:val="subscript"/>
        </w:rPr>
        <w:t>i</w:t>
      </w:r>
      <w:r w:rsidRPr="002E582F">
        <w:rPr>
          <w:rFonts w:cstheme="minorHAnsi"/>
        </w:rPr>
        <w:t xml:space="preserve"> is an increment of the unfolding equilibrium constant on increasing the activity of the </w:t>
      </w:r>
      <w:proofErr w:type="spellStart"/>
      <w:r w:rsidRPr="002E582F">
        <w:rPr>
          <w:rStyle w:val="Emphasis"/>
          <w:rFonts w:cstheme="minorHAnsi"/>
        </w:rPr>
        <w:t>i</w:t>
      </w:r>
      <w:r w:rsidRPr="002E582F">
        <w:rPr>
          <w:rFonts w:cstheme="minorHAnsi"/>
        </w:rPr>
        <w:t>-th</w:t>
      </w:r>
      <w:proofErr w:type="spellEnd"/>
      <w:r w:rsidRPr="002E582F">
        <w:rPr>
          <w:rFonts w:cstheme="minorHAnsi"/>
        </w:rPr>
        <w:t xml:space="preserve"> component d(</w:t>
      </w:r>
      <w:proofErr w:type="spellStart"/>
      <w:r w:rsidRPr="002E582F">
        <w:rPr>
          <w:rFonts w:cstheme="minorHAnsi"/>
        </w:rPr>
        <w:t>ln</w:t>
      </w:r>
      <w:r w:rsidRPr="002E582F">
        <w:rPr>
          <w:rStyle w:val="Emphasis"/>
          <w:rFonts w:cstheme="minorHAnsi"/>
        </w:rPr>
        <w:t>K</w:t>
      </w:r>
      <w:proofErr w:type="spellEnd"/>
      <w:r w:rsidRPr="002E582F">
        <w:rPr>
          <w:rFonts w:cstheme="minorHAnsi"/>
        </w:rPr>
        <w:t>)/d(</w:t>
      </w:r>
      <w:proofErr w:type="spellStart"/>
      <w:r w:rsidRPr="002E582F">
        <w:rPr>
          <w:rFonts w:cstheme="minorHAnsi"/>
        </w:rPr>
        <w:t>ln</w:t>
      </w:r>
      <w:r w:rsidRPr="002E582F">
        <w:rPr>
          <w:rStyle w:val="Emphasis"/>
          <w:rFonts w:cstheme="minorHAnsi"/>
        </w:rPr>
        <w:t>a</w:t>
      </w:r>
      <w:r w:rsidRPr="002E582F">
        <w:rPr>
          <w:rStyle w:val="Emphasis"/>
          <w:rFonts w:cstheme="minorHAnsi"/>
          <w:vertAlign w:val="subscript"/>
        </w:rPr>
        <w:t>i</w:t>
      </w:r>
      <w:proofErr w:type="spellEnd"/>
      <w:r w:rsidRPr="002E582F">
        <w:rPr>
          <w:rFonts w:cstheme="minorHAnsi"/>
        </w:rPr>
        <w:t xml:space="preserve">) </w:t>
      </w:r>
      <w:hyperlink r:id="rId44" w:anchor="BIB26" w:history="1">
        <w:r w:rsidRPr="002E582F">
          <w:rPr>
            <w:rStyle w:val="Hyperlink"/>
            <w:u w:color="0070C0"/>
          </w:rPr>
          <w:t>[26]</w:t>
        </w:r>
      </w:hyperlink>
      <w:bookmarkEnd w:id="42"/>
      <w:r w:rsidRPr="002E582F">
        <w:rPr>
          <w:rFonts w:cstheme="minorHAnsi"/>
        </w:rPr>
        <w:t xml:space="preserve">, </w:t>
      </w:r>
      <w:hyperlink r:id="rId45" w:anchor="BIB27" w:history="1">
        <w:r w:rsidRPr="002E582F">
          <w:rPr>
            <w:rStyle w:val="Hyperlink"/>
            <w:u w:color="0070C0"/>
          </w:rPr>
          <w:t>[27]</w:t>
        </w:r>
      </w:hyperlink>
      <w:bookmarkEnd w:id="43"/>
      <w:r w:rsidRPr="002E582F">
        <w:rPr>
          <w:rFonts w:cstheme="minorHAnsi"/>
        </w:rPr>
        <w:t xml:space="preserve">). Nowadays, there are some theoretical approaches developed to describe the protein solvation in mixed media (see, for instance: </w:t>
      </w:r>
      <w:hyperlink r:id="rId46" w:anchor="BIB2" w:history="1">
        <w:r w:rsidRPr="002E582F">
          <w:rPr>
            <w:rStyle w:val="Hyperlink"/>
            <w:u w:color="0070C0"/>
          </w:rPr>
          <w:t>[2]</w:t>
        </w:r>
      </w:hyperlink>
      <w:bookmarkEnd w:id="6"/>
      <w:r w:rsidRPr="002E582F">
        <w:rPr>
          <w:rFonts w:cstheme="minorHAnsi"/>
        </w:rPr>
        <w:t xml:space="preserve">, </w:t>
      </w:r>
      <w:hyperlink r:id="rId47" w:anchor="BIB29" w:history="1">
        <w:r w:rsidRPr="002E582F">
          <w:rPr>
            <w:rStyle w:val="Hyperlink"/>
            <w:u w:color="0070C0"/>
          </w:rPr>
          <w:t>[29]</w:t>
        </w:r>
      </w:hyperlink>
      <w:r w:rsidRPr="002E582F">
        <w:rPr>
          <w:rFonts w:cstheme="minorHAnsi"/>
        </w:rPr>
        <w:t xml:space="preserve">, </w:t>
      </w:r>
      <w:bookmarkStart w:id="51" w:name="bBIB33"/>
      <w:r w:rsidRPr="002E582F">
        <w:rPr>
          <w:rFonts w:cstheme="minorHAnsi"/>
        </w:rPr>
        <w:fldChar w:fldCharType="begin"/>
      </w:r>
      <w:r w:rsidRPr="002E582F">
        <w:rPr>
          <w:rFonts w:cstheme="minorHAnsi"/>
        </w:rPr>
        <w:instrText xml:space="preserve"> HYPERLINK "https://www.sciencedirect.com/science/article/pii/S0301462299001222?via%3Dihub" \l "BIB33" </w:instrText>
      </w:r>
      <w:r w:rsidRPr="002E582F">
        <w:rPr>
          <w:rFonts w:cstheme="minorHAnsi"/>
        </w:rPr>
        <w:fldChar w:fldCharType="separate"/>
      </w:r>
      <w:r w:rsidRPr="002E582F">
        <w:rPr>
          <w:rStyle w:val="Hyperlink"/>
          <w:u w:color="0070C0"/>
        </w:rPr>
        <w:t>[33]</w:t>
      </w:r>
      <w:r w:rsidRPr="002E582F">
        <w:rPr>
          <w:rFonts w:cstheme="minorHAnsi"/>
        </w:rPr>
        <w:fldChar w:fldCharType="end"/>
      </w:r>
      <w:bookmarkEnd w:id="51"/>
      <w:r w:rsidRPr="002E582F">
        <w:rPr>
          <w:rFonts w:cstheme="minorHAnsi"/>
        </w:rPr>
        <w:t xml:space="preserve">, </w:t>
      </w:r>
      <w:bookmarkStart w:id="52" w:name="bBIB34"/>
      <w:r w:rsidRPr="002E582F">
        <w:rPr>
          <w:rFonts w:cstheme="minorHAnsi"/>
        </w:rPr>
        <w:fldChar w:fldCharType="begin"/>
      </w:r>
      <w:r w:rsidRPr="002E582F">
        <w:rPr>
          <w:rFonts w:cstheme="minorHAnsi"/>
        </w:rPr>
        <w:instrText xml:space="preserve"> HYPERLINK "https://www.sciencedirect.com/science/article/pii/S0301462299001222?via%3Dihub" \l "BIB34" </w:instrText>
      </w:r>
      <w:r w:rsidRPr="002E582F">
        <w:rPr>
          <w:rFonts w:cstheme="minorHAnsi"/>
        </w:rPr>
        <w:fldChar w:fldCharType="separate"/>
      </w:r>
      <w:r w:rsidRPr="002E582F">
        <w:rPr>
          <w:rStyle w:val="Hyperlink"/>
          <w:u w:color="0070C0"/>
        </w:rPr>
        <w:t>[34]</w:t>
      </w:r>
      <w:r w:rsidRPr="002E582F">
        <w:rPr>
          <w:rFonts w:cstheme="minorHAnsi"/>
        </w:rPr>
        <w:fldChar w:fldCharType="end"/>
      </w:r>
      <w:bookmarkEnd w:id="52"/>
      <w:r w:rsidRPr="002E582F">
        <w:rPr>
          <w:rFonts w:cstheme="minorHAnsi"/>
        </w:rPr>
        <w:t xml:space="preserve">, </w:t>
      </w:r>
      <w:bookmarkStart w:id="53" w:name="bBIB35"/>
      <w:r w:rsidRPr="002E582F">
        <w:rPr>
          <w:rFonts w:cstheme="minorHAnsi"/>
        </w:rPr>
        <w:fldChar w:fldCharType="begin"/>
      </w:r>
      <w:r w:rsidRPr="002E582F">
        <w:rPr>
          <w:rFonts w:cstheme="minorHAnsi"/>
        </w:rPr>
        <w:instrText xml:space="preserve"> HYPERLINK "https://www.sciencedirect.com/science/article/pii/S0301462299001222?via%3Dihub" \l "BIB35" </w:instrText>
      </w:r>
      <w:r w:rsidRPr="002E582F">
        <w:rPr>
          <w:rFonts w:cstheme="minorHAnsi"/>
        </w:rPr>
        <w:fldChar w:fldCharType="separate"/>
      </w:r>
      <w:r w:rsidRPr="002E582F">
        <w:rPr>
          <w:rStyle w:val="Hyperlink"/>
          <w:u w:color="0070C0"/>
        </w:rPr>
        <w:t>[35]</w:t>
      </w:r>
      <w:r w:rsidRPr="002E582F">
        <w:rPr>
          <w:rFonts w:cstheme="minorHAnsi"/>
        </w:rPr>
        <w:fldChar w:fldCharType="end"/>
      </w:r>
      <w:bookmarkEnd w:id="53"/>
      <w:r w:rsidRPr="002E582F">
        <w:rPr>
          <w:rFonts w:cstheme="minorHAnsi"/>
        </w:rPr>
        <w:t xml:space="preserve">). However, to be applied, they require </w:t>
      </w:r>
      <w:proofErr w:type="gramStart"/>
      <w:r w:rsidRPr="002E582F">
        <w:rPr>
          <w:rFonts w:cstheme="minorHAnsi"/>
        </w:rPr>
        <w:t>a number of</w:t>
      </w:r>
      <w:proofErr w:type="gramEnd"/>
      <w:r w:rsidRPr="002E582F">
        <w:rPr>
          <w:rFonts w:cstheme="minorHAnsi"/>
        </w:rPr>
        <w:t xml:space="preserve"> parameters (in addition to the protein DSC data) to be estimated, such as:</w:t>
      </w:r>
    </w:p>
    <w:p w14:paraId="0E214201" w14:textId="12502B5C" w:rsidR="00EE0B8F" w:rsidRPr="002E582F" w:rsidRDefault="00EE0B8F" w:rsidP="008B201C">
      <w:pPr>
        <w:pStyle w:val="NoSpacing"/>
        <w:numPr>
          <w:ilvl w:val="0"/>
          <w:numId w:val="48"/>
        </w:numPr>
        <w:rPr>
          <w:rFonts w:cstheme="minorHAnsi"/>
        </w:rPr>
      </w:pPr>
      <w:r w:rsidRPr="002E582F">
        <w:rPr>
          <w:rFonts w:cstheme="minorHAnsi"/>
        </w:rPr>
        <w:t>equilibrium constants for binding of an organic additive and water to side chains of various amino acid residues and to a peptide backbone;</w:t>
      </w:r>
    </w:p>
    <w:p w14:paraId="3A019AFF" w14:textId="4FF6093B" w:rsidR="00EE0B8F" w:rsidRPr="002E582F" w:rsidRDefault="00EE0B8F" w:rsidP="008B201C">
      <w:pPr>
        <w:pStyle w:val="NoSpacing"/>
        <w:numPr>
          <w:ilvl w:val="0"/>
          <w:numId w:val="48"/>
        </w:numPr>
        <w:rPr>
          <w:rFonts w:cstheme="minorHAnsi"/>
        </w:rPr>
      </w:pPr>
      <w:r w:rsidRPr="002E582F">
        <w:rPr>
          <w:rFonts w:cstheme="minorHAnsi"/>
        </w:rPr>
        <w:t xml:space="preserve">to what extent solvent binding at the neighboring sites is really independent (for example, </w:t>
      </w:r>
      <w:proofErr w:type="spellStart"/>
      <w:r w:rsidRPr="002E582F">
        <w:rPr>
          <w:rFonts w:cstheme="minorHAnsi"/>
        </w:rPr>
        <w:t>Schellman’s</w:t>
      </w:r>
      <w:proofErr w:type="spellEnd"/>
      <w:r w:rsidRPr="002E582F">
        <w:rPr>
          <w:rFonts w:cstheme="minorHAnsi"/>
        </w:rPr>
        <w:t xml:space="preserve"> solvent exchange model requires such independence </w:t>
      </w:r>
      <w:hyperlink r:id="rId48" w:anchor="BIB29" w:history="1">
        <w:r w:rsidRPr="002E582F">
          <w:rPr>
            <w:rStyle w:val="Hyperlink"/>
            <w:u w:color="0070C0"/>
          </w:rPr>
          <w:t>[29]</w:t>
        </w:r>
      </w:hyperlink>
      <w:r w:rsidRPr="002E582F">
        <w:rPr>
          <w:rFonts w:cstheme="minorHAnsi"/>
        </w:rPr>
        <w:t>); and</w:t>
      </w:r>
    </w:p>
    <w:p w14:paraId="6AA3EE51" w14:textId="77777777" w:rsidR="00EE0B8F" w:rsidRPr="002E582F" w:rsidRDefault="00EE0B8F" w:rsidP="008B201C">
      <w:pPr>
        <w:pStyle w:val="NoSpacing"/>
        <w:numPr>
          <w:ilvl w:val="0"/>
          <w:numId w:val="48"/>
        </w:numPr>
        <w:rPr>
          <w:rFonts w:cstheme="minorHAnsi"/>
        </w:rPr>
      </w:pPr>
      <w:r w:rsidRPr="002E582F">
        <w:rPr>
          <w:rFonts w:cstheme="minorHAnsi"/>
        </w:rPr>
        <w:t xml:space="preserve">how much the structure of the denatured state of the protein changes upon addition of an organic additive — it is well known that high concentrations of additives often cause dramatic changes in the structure of unfolded proteins and peptides (e.g. see </w:t>
      </w:r>
      <w:bookmarkStart w:id="54" w:name="bBIB36"/>
      <w:r w:rsidRPr="002E582F">
        <w:rPr>
          <w:rFonts w:cstheme="minorHAnsi"/>
        </w:rPr>
        <w:fldChar w:fldCharType="begin"/>
      </w:r>
      <w:r w:rsidRPr="002E582F">
        <w:rPr>
          <w:rFonts w:cstheme="minorHAnsi"/>
        </w:rPr>
        <w:instrText xml:space="preserve"> HYPERLINK "https://www.sciencedirect.com/science/article/pii/S0301462299001222?via%3Dihub" \l "BIB36" </w:instrText>
      </w:r>
      <w:r w:rsidRPr="002E582F">
        <w:rPr>
          <w:rFonts w:cstheme="minorHAnsi"/>
        </w:rPr>
        <w:fldChar w:fldCharType="separate"/>
      </w:r>
      <w:r w:rsidRPr="002E582F">
        <w:rPr>
          <w:rStyle w:val="Hyperlink"/>
          <w:u w:color="0070C0"/>
        </w:rPr>
        <w:t>[36]</w:t>
      </w:r>
      <w:r w:rsidRPr="002E582F">
        <w:rPr>
          <w:rFonts w:cstheme="minorHAnsi"/>
        </w:rPr>
        <w:fldChar w:fldCharType="end"/>
      </w:r>
      <w:bookmarkEnd w:id="54"/>
      <w:r w:rsidRPr="002E582F">
        <w:rPr>
          <w:rFonts w:cstheme="minorHAnsi"/>
        </w:rPr>
        <w:t xml:space="preserve">, </w:t>
      </w:r>
      <w:bookmarkStart w:id="55" w:name="bBIB37"/>
      <w:r w:rsidRPr="002E582F">
        <w:rPr>
          <w:rFonts w:cstheme="minorHAnsi"/>
        </w:rPr>
        <w:fldChar w:fldCharType="begin"/>
      </w:r>
      <w:r w:rsidRPr="002E582F">
        <w:rPr>
          <w:rFonts w:cstheme="minorHAnsi"/>
        </w:rPr>
        <w:instrText xml:space="preserve"> HYPERLINK "https://www.sciencedirect.com/science/article/pii/S0301462299001222?via%3Dihub" \l "BIB37" </w:instrText>
      </w:r>
      <w:r w:rsidRPr="002E582F">
        <w:rPr>
          <w:rFonts w:cstheme="minorHAnsi"/>
        </w:rPr>
        <w:fldChar w:fldCharType="separate"/>
      </w:r>
      <w:r w:rsidRPr="002E582F">
        <w:rPr>
          <w:rStyle w:val="Hyperlink"/>
          <w:u w:color="0070C0"/>
        </w:rPr>
        <w:t>[37]</w:t>
      </w:r>
      <w:r w:rsidRPr="002E582F">
        <w:rPr>
          <w:rFonts w:cstheme="minorHAnsi"/>
        </w:rPr>
        <w:fldChar w:fldCharType="end"/>
      </w:r>
      <w:bookmarkEnd w:id="55"/>
      <w:r w:rsidRPr="002E582F">
        <w:rPr>
          <w:rFonts w:cstheme="minorHAnsi"/>
        </w:rPr>
        <w:t xml:space="preserve">, </w:t>
      </w:r>
      <w:bookmarkStart w:id="56" w:name="bBIB38"/>
      <w:r w:rsidRPr="002E582F">
        <w:rPr>
          <w:rFonts w:cstheme="minorHAnsi"/>
        </w:rPr>
        <w:fldChar w:fldCharType="begin"/>
      </w:r>
      <w:r w:rsidRPr="002E582F">
        <w:rPr>
          <w:rFonts w:cstheme="minorHAnsi"/>
        </w:rPr>
        <w:instrText xml:space="preserve"> HYPERLINK "https://www.sciencedirect.com/science/article/pii/S0301462299001222?via%3Dihub" \l "BIB38" </w:instrText>
      </w:r>
      <w:r w:rsidRPr="002E582F">
        <w:rPr>
          <w:rFonts w:cstheme="minorHAnsi"/>
        </w:rPr>
        <w:fldChar w:fldCharType="separate"/>
      </w:r>
      <w:r w:rsidRPr="002E582F">
        <w:rPr>
          <w:rStyle w:val="Hyperlink"/>
          <w:u w:color="0070C0"/>
        </w:rPr>
        <w:t>[38]</w:t>
      </w:r>
      <w:r w:rsidRPr="002E582F">
        <w:rPr>
          <w:rFonts w:cstheme="minorHAnsi"/>
        </w:rPr>
        <w:fldChar w:fldCharType="end"/>
      </w:r>
      <w:bookmarkEnd w:id="56"/>
      <w:r w:rsidRPr="002E582F">
        <w:rPr>
          <w:rFonts w:cstheme="minorHAnsi"/>
        </w:rPr>
        <w:t xml:space="preserve">, </w:t>
      </w:r>
      <w:bookmarkStart w:id="57" w:name="bBIB39"/>
      <w:r w:rsidRPr="002E582F">
        <w:rPr>
          <w:rFonts w:cstheme="minorHAnsi"/>
        </w:rPr>
        <w:fldChar w:fldCharType="begin"/>
      </w:r>
      <w:r w:rsidRPr="002E582F">
        <w:rPr>
          <w:rFonts w:cstheme="minorHAnsi"/>
        </w:rPr>
        <w:instrText xml:space="preserve"> HYPERLINK "https://www.sciencedirect.com/science/article/pii/S0301462299001222?via%3Dihub" \l "BIB39" </w:instrText>
      </w:r>
      <w:r w:rsidRPr="002E582F">
        <w:rPr>
          <w:rFonts w:cstheme="minorHAnsi"/>
        </w:rPr>
        <w:fldChar w:fldCharType="separate"/>
      </w:r>
      <w:r w:rsidRPr="002E582F">
        <w:rPr>
          <w:rStyle w:val="Hyperlink"/>
          <w:u w:color="0070C0"/>
        </w:rPr>
        <w:t>[39]</w:t>
      </w:r>
      <w:r w:rsidRPr="002E582F">
        <w:rPr>
          <w:rFonts w:cstheme="minorHAnsi"/>
        </w:rPr>
        <w:fldChar w:fldCharType="end"/>
      </w:r>
      <w:bookmarkEnd w:id="57"/>
      <w:r w:rsidRPr="002E582F">
        <w:rPr>
          <w:rFonts w:cstheme="minorHAnsi"/>
        </w:rPr>
        <w:t xml:space="preserve">, </w:t>
      </w:r>
      <w:bookmarkStart w:id="58" w:name="bBIB40"/>
      <w:r w:rsidRPr="002E582F">
        <w:rPr>
          <w:rFonts w:cstheme="minorHAnsi"/>
        </w:rPr>
        <w:fldChar w:fldCharType="begin"/>
      </w:r>
      <w:r w:rsidRPr="002E582F">
        <w:rPr>
          <w:rFonts w:cstheme="minorHAnsi"/>
        </w:rPr>
        <w:instrText xml:space="preserve"> HYPERLINK "https://www.sciencedirect.com/science/article/pii/S0301462299001222?via%3Dihub" \l "BIB40" </w:instrText>
      </w:r>
      <w:r w:rsidRPr="002E582F">
        <w:rPr>
          <w:rFonts w:cstheme="minorHAnsi"/>
        </w:rPr>
        <w:fldChar w:fldCharType="separate"/>
      </w:r>
      <w:r w:rsidRPr="002E582F">
        <w:rPr>
          <w:rStyle w:val="Hyperlink"/>
          <w:u w:color="0070C0"/>
        </w:rPr>
        <w:t>[40]</w:t>
      </w:r>
      <w:r w:rsidRPr="002E582F">
        <w:rPr>
          <w:rFonts w:cstheme="minorHAnsi"/>
        </w:rPr>
        <w:fldChar w:fldCharType="end"/>
      </w:r>
      <w:bookmarkEnd w:id="58"/>
      <w:r w:rsidRPr="002E582F">
        <w:rPr>
          <w:rFonts w:cstheme="minorHAnsi"/>
        </w:rPr>
        <w:t>).</w:t>
      </w:r>
    </w:p>
    <w:p w14:paraId="2DFA96C8" w14:textId="60EA6478" w:rsidR="00EE0B8F" w:rsidRPr="002E582F" w:rsidRDefault="00EE0B8F" w:rsidP="008B201C">
      <w:pPr>
        <w:pStyle w:val="NoSpacing"/>
        <w:rPr>
          <w:rFonts w:cstheme="minorHAnsi"/>
        </w:rPr>
      </w:pPr>
      <w:r w:rsidRPr="002E582F">
        <w:rPr>
          <w:rFonts w:cstheme="minorHAnsi"/>
        </w:rPr>
        <w:t xml:space="preserve">The latter condition is of great importance because any protein unfolding model deals either with initial and final states of </w:t>
      </w:r>
      <w:r w:rsidRPr="002E582F">
        <w:rPr>
          <w:rStyle w:val="Emphasis"/>
          <w:rFonts w:cstheme="minorHAnsi"/>
        </w:rPr>
        <w:t>constant</w:t>
      </w:r>
      <w:r w:rsidRPr="002E582F">
        <w:rPr>
          <w:rFonts w:cstheme="minorHAnsi"/>
        </w:rPr>
        <w:t xml:space="preserve"> structure or they should explicitly take into account that the structure of an unfolded state (as more flexible than the native one) is likely to change on increasing the concentration of a non-aqueous component.</w:t>
      </w:r>
    </w:p>
    <w:p w14:paraId="1B1D3F50" w14:textId="77777777" w:rsidR="008B201C" w:rsidRPr="002E582F" w:rsidRDefault="008B201C" w:rsidP="008B201C">
      <w:pPr>
        <w:pStyle w:val="NoSpacing"/>
        <w:rPr>
          <w:rFonts w:cstheme="minorHAnsi"/>
        </w:rPr>
      </w:pPr>
    </w:p>
    <w:p w14:paraId="01774C14" w14:textId="77777777" w:rsidR="00EE0B8F" w:rsidRPr="002E582F" w:rsidRDefault="00EE0B8F" w:rsidP="008B201C">
      <w:pPr>
        <w:pStyle w:val="NoSpacing"/>
        <w:rPr>
          <w:rFonts w:cstheme="minorHAnsi"/>
        </w:rPr>
      </w:pPr>
      <w:r w:rsidRPr="002E582F">
        <w:rPr>
          <w:rFonts w:cstheme="minorHAnsi"/>
        </w:rPr>
        <w:t xml:space="preserve">At present time, most of the </w:t>
      </w:r>
      <w:proofErr w:type="gramStart"/>
      <w:r w:rsidRPr="002E582F">
        <w:rPr>
          <w:rFonts w:cstheme="minorHAnsi"/>
        </w:rPr>
        <w:t>above mentioned</w:t>
      </w:r>
      <w:proofErr w:type="gramEnd"/>
      <w:r w:rsidRPr="002E582F">
        <w:rPr>
          <w:rFonts w:cstheme="minorHAnsi"/>
        </w:rPr>
        <w:t xml:space="preserve"> parameters are unavailable for lysozyme in aqueous </w:t>
      </w:r>
      <w:proofErr w:type="spellStart"/>
      <w:r w:rsidRPr="002E582F">
        <w:rPr>
          <w:rFonts w:cstheme="minorHAnsi"/>
        </w:rPr>
        <w:t>MeCN</w:t>
      </w:r>
      <w:proofErr w:type="spellEnd"/>
      <w:r w:rsidRPr="002E582F">
        <w:rPr>
          <w:rFonts w:cstheme="minorHAnsi"/>
        </w:rPr>
        <w:t xml:space="preserve">. The only data of such a kind are in the paper of </w:t>
      </w:r>
      <w:proofErr w:type="spellStart"/>
      <w:r w:rsidRPr="002E582F">
        <w:rPr>
          <w:rFonts w:cstheme="minorHAnsi"/>
        </w:rPr>
        <w:t>Gekko</w:t>
      </w:r>
      <w:proofErr w:type="spellEnd"/>
      <w:r w:rsidRPr="002E582F">
        <w:rPr>
          <w:rFonts w:cstheme="minorHAnsi"/>
        </w:rPr>
        <w:t xml:space="preserve"> et al. </w:t>
      </w:r>
      <w:hyperlink r:id="rId49" w:anchor="BIB24" w:history="1">
        <w:r w:rsidRPr="002E582F">
          <w:rPr>
            <w:rStyle w:val="Hyperlink"/>
            <w:u w:color="0070C0"/>
          </w:rPr>
          <w:t>[24]</w:t>
        </w:r>
      </w:hyperlink>
      <w:bookmarkEnd w:id="38"/>
      <w:r w:rsidRPr="002E582F">
        <w:rPr>
          <w:rFonts w:cstheme="minorHAnsi"/>
        </w:rPr>
        <w:t xml:space="preserve"> concerning the preferential solvation of native lysozyme in aqueous </w:t>
      </w:r>
      <w:proofErr w:type="spellStart"/>
      <w:r w:rsidRPr="002E582F">
        <w:rPr>
          <w:rFonts w:cstheme="minorHAnsi"/>
        </w:rPr>
        <w:t>MeCN</w:t>
      </w:r>
      <w:proofErr w:type="spellEnd"/>
      <w:r w:rsidRPr="002E582F">
        <w:rPr>
          <w:rFonts w:cstheme="minorHAnsi"/>
        </w:rPr>
        <w:t xml:space="preserve"> as well as the transfer free energies for amino acid side chains from water to these solutions. Data of such a kind are exactly what are needed for detailed analysis of lysozyme stabilization by small amounts of </w:t>
      </w:r>
      <w:proofErr w:type="spellStart"/>
      <w:r w:rsidRPr="002E582F">
        <w:rPr>
          <w:rFonts w:cstheme="minorHAnsi"/>
        </w:rPr>
        <w:t>MeCN</w:t>
      </w:r>
      <w:proofErr w:type="spellEnd"/>
      <w:r w:rsidRPr="002E582F">
        <w:rPr>
          <w:rFonts w:cstheme="minorHAnsi"/>
        </w:rPr>
        <w:t xml:space="preserve"> in water. However, results of that study cannot be applied here because the lowest concentration point of </w:t>
      </w:r>
      <w:proofErr w:type="spellStart"/>
      <w:r w:rsidRPr="002E582F">
        <w:rPr>
          <w:rFonts w:cstheme="minorHAnsi"/>
        </w:rPr>
        <w:t>Gekko’s</w:t>
      </w:r>
      <w:proofErr w:type="spellEnd"/>
      <w:r w:rsidRPr="002E582F">
        <w:rPr>
          <w:rFonts w:cstheme="minorHAnsi"/>
        </w:rPr>
        <w:t xml:space="preserve"> data set is </w:t>
      </w:r>
      <w:r w:rsidRPr="002E582F">
        <w:rPr>
          <w:rStyle w:val="Emphasis"/>
          <w:rFonts w:cstheme="minorHAnsi"/>
        </w:rPr>
        <w:t>x</w:t>
      </w:r>
      <w:r w:rsidRPr="002E582F">
        <w:rPr>
          <w:rFonts w:cstheme="minorHAnsi"/>
          <w:vertAlign w:val="subscript"/>
        </w:rPr>
        <w:t>3</w:t>
      </w:r>
      <w:r w:rsidRPr="002E582F">
        <w:rPr>
          <w:rFonts w:cstheme="minorHAnsi"/>
        </w:rPr>
        <w:t xml:space="preserve">=0.1 (while our highest </w:t>
      </w:r>
      <w:proofErr w:type="spellStart"/>
      <w:r w:rsidRPr="002E582F">
        <w:rPr>
          <w:rFonts w:cstheme="minorHAnsi"/>
        </w:rPr>
        <w:t>MeCN</w:t>
      </w:r>
      <w:proofErr w:type="spellEnd"/>
      <w:r w:rsidRPr="002E582F">
        <w:rPr>
          <w:rFonts w:cstheme="minorHAnsi"/>
        </w:rPr>
        <w:t xml:space="preserve"> concentration is </w:t>
      </w:r>
      <w:r w:rsidRPr="002E582F">
        <w:rPr>
          <w:rStyle w:val="Emphasis"/>
          <w:rFonts w:cstheme="minorHAnsi"/>
        </w:rPr>
        <w:t>x</w:t>
      </w:r>
      <w:r w:rsidRPr="002E582F">
        <w:rPr>
          <w:rFonts w:cstheme="minorHAnsi"/>
          <w:vertAlign w:val="subscript"/>
        </w:rPr>
        <w:t>3</w:t>
      </w:r>
      <w:r w:rsidRPr="002E582F">
        <w:rPr>
          <w:rFonts w:cstheme="minorHAnsi"/>
        </w:rPr>
        <w:t>=0.075 with the stabilization effect taking place at about 0.03–0.04).</w:t>
      </w:r>
    </w:p>
    <w:p w14:paraId="5BA47310" w14:textId="77777777" w:rsidR="008B201C" w:rsidRPr="002E582F" w:rsidRDefault="008B201C" w:rsidP="008B201C">
      <w:pPr>
        <w:pStyle w:val="NoSpacing"/>
        <w:rPr>
          <w:rFonts w:cstheme="minorHAnsi"/>
        </w:rPr>
      </w:pPr>
    </w:p>
    <w:p w14:paraId="58AE5170" w14:textId="43A63DFA" w:rsidR="00EE0B8F" w:rsidRPr="002E582F" w:rsidRDefault="00EE0B8F" w:rsidP="008B201C">
      <w:pPr>
        <w:pStyle w:val="NoSpacing"/>
        <w:rPr>
          <w:rFonts w:cstheme="minorHAnsi"/>
        </w:rPr>
      </w:pPr>
      <w:r w:rsidRPr="002E582F">
        <w:rPr>
          <w:rFonts w:cstheme="minorHAnsi"/>
        </w:rPr>
        <w:t xml:space="preserve">As for preferential solvation, one may still compare the magnitude of effects at the boundary of two data sets. From experiments on equilibrium dialysis, </w:t>
      </w:r>
      <w:proofErr w:type="spellStart"/>
      <w:r w:rsidRPr="002E582F">
        <w:rPr>
          <w:rFonts w:cstheme="minorHAnsi"/>
        </w:rPr>
        <w:t>Gekko</w:t>
      </w:r>
      <w:proofErr w:type="spellEnd"/>
      <w:r w:rsidRPr="002E582F">
        <w:rPr>
          <w:rFonts w:cstheme="minorHAnsi"/>
        </w:rPr>
        <w:t xml:space="preserve"> and co-workers found that native lysozyme at 25°C and </w:t>
      </w:r>
      <w:r w:rsidRPr="002E582F">
        <w:rPr>
          <w:rStyle w:val="Emphasis"/>
          <w:rFonts w:cstheme="minorHAnsi"/>
        </w:rPr>
        <w:t>x</w:t>
      </w:r>
      <w:r w:rsidRPr="002E582F">
        <w:rPr>
          <w:rFonts w:cstheme="minorHAnsi"/>
          <w:vertAlign w:val="subscript"/>
        </w:rPr>
        <w:t>3</w:t>
      </w:r>
      <w:r w:rsidRPr="002E582F">
        <w:rPr>
          <w:rFonts w:cstheme="minorHAnsi"/>
        </w:rPr>
        <w:t>=0.1 is strongly preferentially hydrated with Γ</w:t>
      </w:r>
      <w:r w:rsidRPr="002E582F">
        <w:rPr>
          <w:rFonts w:cstheme="minorHAnsi"/>
          <w:vertAlign w:val="subscript"/>
        </w:rPr>
        <w:t>N1</w:t>
      </w:r>
      <w:r w:rsidRPr="002E582F">
        <w:rPr>
          <w:rFonts w:cstheme="minorHAnsi"/>
        </w:rPr>
        <w:t>≈800 mol water/mol protein. Extrapolation of our ΔΓ</w:t>
      </w:r>
      <w:r w:rsidRPr="002E582F">
        <w:rPr>
          <w:rFonts w:cstheme="minorHAnsi"/>
          <w:vertAlign w:val="subscript"/>
        </w:rPr>
        <w:t>21</w:t>
      </w:r>
      <w:r w:rsidRPr="002E582F">
        <w:rPr>
          <w:rFonts w:cstheme="minorHAnsi"/>
        </w:rPr>
        <w:t xml:space="preserve"> to </w:t>
      </w:r>
      <w:r w:rsidRPr="002E582F">
        <w:rPr>
          <w:rStyle w:val="Emphasis"/>
          <w:rFonts w:cstheme="minorHAnsi"/>
        </w:rPr>
        <w:t>x</w:t>
      </w:r>
      <w:r w:rsidRPr="002E582F">
        <w:rPr>
          <w:rFonts w:cstheme="minorHAnsi"/>
          <w:vertAlign w:val="subscript"/>
        </w:rPr>
        <w:t>3</w:t>
      </w:r>
      <w:r w:rsidRPr="002E582F">
        <w:rPr>
          <w:rFonts w:cstheme="minorHAnsi"/>
        </w:rPr>
        <w:t xml:space="preserve">=0.1 gives ≈−1000 (see </w:t>
      </w:r>
      <w:hyperlink r:id="rId50" w:anchor="FIG7" w:history="1">
        <w:r w:rsidRPr="002E582F">
          <w:rPr>
            <w:rStyle w:val="Hyperlink"/>
            <w:u w:color="0070C0"/>
          </w:rPr>
          <w:t>Fig. 7</w:t>
        </w:r>
      </w:hyperlink>
      <w:r w:rsidRPr="002E582F">
        <w:rPr>
          <w:rFonts w:cstheme="minorHAnsi"/>
        </w:rPr>
        <w:t xml:space="preserve">). Hence, denatured lysozyme should be preferentially </w:t>
      </w:r>
      <w:r w:rsidRPr="002E582F">
        <w:rPr>
          <w:rStyle w:val="Emphasis"/>
          <w:rFonts w:cstheme="minorHAnsi"/>
        </w:rPr>
        <w:t>dehydrated</w:t>
      </w:r>
      <w:r w:rsidRPr="002E582F">
        <w:rPr>
          <w:rFonts w:cstheme="minorHAnsi"/>
        </w:rPr>
        <w:t xml:space="preserve"> with Γ</w:t>
      </w:r>
      <w:r w:rsidRPr="002E582F">
        <w:rPr>
          <w:rFonts w:cstheme="minorHAnsi"/>
          <w:vertAlign w:val="subscript"/>
        </w:rPr>
        <w:t>D1</w:t>
      </w:r>
      <w:r w:rsidRPr="002E582F">
        <w:rPr>
          <w:rFonts w:cstheme="minorHAnsi"/>
        </w:rPr>
        <w:t>≈−200 mol water/mol protein.</w:t>
      </w:r>
    </w:p>
    <w:p w14:paraId="61AC712F" w14:textId="77777777" w:rsidR="008B201C" w:rsidRPr="002E582F" w:rsidRDefault="008B201C" w:rsidP="008B201C">
      <w:pPr>
        <w:pStyle w:val="NoSpacing"/>
        <w:rPr>
          <w:rFonts w:cstheme="minorHAnsi"/>
        </w:rPr>
      </w:pPr>
    </w:p>
    <w:p w14:paraId="32771C0B" w14:textId="4EDF2572" w:rsidR="00EE0B8F" w:rsidRPr="002E582F" w:rsidRDefault="00EE0B8F" w:rsidP="008B201C">
      <w:pPr>
        <w:pStyle w:val="NoSpacing"/>
        <w:rPr>
          <w:rFonts w:cstheme="minorHAnsi"/>
        </w:rPr>
      </w:pPr>
      <w:r w:rsidRPr="002E582F">
        <w:rPr>
          <w:rFonts w:cstheme="minorHAnsi"/>
        </w:rPr>
        <w:t xml:space="preserve">Finally, we would like to emphasize necessity of proper </w:t>
      </w:r>
      <w:proofErr w:type="gramStart"/>
      <w:r w:rsidRPr="002E582F">
        <w:rPr>
          <w:rFonts w:cstheme="minorHAnsi"/>
        </w:rPr>
        <w:t>taking into account</w:t>
      </w:r>
      <w:proofErr w:type="gramEnd"/>
      <w:r w:rsidRPr="002E582F">
        <w:rPr>
          <w:rFonts w:cstheme="minorHAnsi"/>
        </w:rPr>
        <w:t xml:space="preserve"> solution non-ideality when calculating the preferential solvation changes. </w:t>
      </w:r>
      <w:bookmarkStart w:id="59" w:name="bFIG8"/>
      <w:r w:rsidRPr="002E582F">
        <w:rPr>
          <w:rFonts w:cstheme="minorHAnsi"/>
        </w:rPr>
        <w:fldChar w:fldCharType="begin"/>
      </w:r>
      <w:r w:rsidRPr="002E582F">
        <w:rPr>
          <w:rFonts w:cstheme="minorHAnsi"/>
        </w:rPr>
        <w:instrText xml:space="preserve"> HYPERLINK "https://www.sciencedirect.com/science/article/pii/S0301462299001222?via%3Dihub" \l "FIG8" </w:instrText>
      </w:r>
      <w:r w:rsidRPr="002E582F">
        <w:rPr>
          <w:rFonts w:cstheme="minorHAnsi"/>
        </w:rPr>
        <w:fldChar w:fldCharType="separate"/>
      </w:r>
      <w:r w:rsidRPr="002E582F">
        <w:rPr>
          <w:rStyle w:val="Hyperlink"/>
          <w:u w:color="0070C0"/>
        </w:rPr>
        <w:t>Fig. 8</w:t>
      </w:r>
      <w:r w:rsidRPr="002E582F">
        <w:rPr>
          <w:rFonts w:cstheme="minorHAnsi"/>
        </w:rPr>
        <w:fldChar w:fldCharType="end"/>
      </w:r>
      <w:r w:rsidRPr="002E582F">
        <w:rPr>
          <w:rFonts w:cstheme="minorHAnsi"/>
        </w:rPr>
        <w:t xml:space="preserve"> shows the same graphs as </w:t>
      </w:r>
      <w:hyperlink r:id="rId51" w:anchor="FIG7" w:history="1">
        <w:r w:rsidRPr="002E582F">
          <w:rPr>
            <w:rStyle w:val="Hyperlink"/>
            <w:u w:color="0070C0"/>
          </w:rPr>
          <w:t>Fig. 7</w:t>
        </w:r>
      </w:hyperlink>
      <w:r w:rsidRPr="002E582F">
        <w:rPr>
          <w:rFonts w:cstheme="minorHAnsi"/>
        </w:rPr>
        <w:t xml:space="preserve"> but calculations of preferential solvation were done this time assuming that </w:t>
      </w:r>
      <w:r w:rsidRPr="002E582F">
        <w:rPr>
          <w:rStyle w:val="Emphasis"/>
          <w:rFonts w:cstheme="minorHAnsi"/>
        </w:rPr>
        <w:t>the activity coefficient</w:t>
      </w:r>
      <w:r w:rsidRPr="002E582F">
        <w:rPr>
          <w:rFonts w:cstheme="minorHAnsi"/>
        </w:rPr>
        <w:t xml:space="preserve"> of </w:t>
      </w:r>
      <w:proofErr w:type="spellStart"/>
      <w:r w:rsidRPr="002E582F">
        <w:rPr>
          <w:rFonts w:cstheme="minorHAnsi"/>
        </w:rPr>
        <w:t>MeCN</w:t>
      </w:r>
      <w:proofErr w:type="spellEnd"/>
      <w:r w:rsidRPr="002E582F">
        <w:rPr>
          <w:rFonts w:cstheme="minorHAnsi"/>
        </w:rPr>
        <w:t xml:space="preserve"> remains </w:t>
      </w:r>
      <w:r w:rsidRPr="002E582F">
        <w:rPr>
          <w:rStyle w:val="Emphasis"/>
          <w:rFonts w:cstheme="minorHAnsi"/>
        </w:rPr>
        <w:t>constant</w:t>
      </w:r>
      <w:r w:rsidRPr="002E582F">
        <w:rPr>
          <w:rFonts w:cstheme="minorHAnsi"/>
        </w:rPr>
        <w:t xml:space="preserve">. One can see (see </w:t>
      </w:r>
      <w:hyperlink r:id="rId52" w:anchor="FIG7" w:history="1">
        <w:r w:rsidRPr="002E582F">
          <w:rPr>
            <w:rStyle w:val="Hyperlink"/>
            <w:u w:color="0070C0"/>
          </w:rPr>
          <w:t>Fig. 7</w:t>
        </w:r>
      </w:hyperlink>
      <w:r w:rsidRPr="002E582F">
        <w:rPr>
          <w:rFonts w:cstheme="minorHAnsi"/>
        </w:rPr>
        <w:t xml:space="preserve"> and </w:t>
      </w:r>
      <w:hyperlink r:id="rId53" w:anchor="FIG8" w:history="1">
        <w:r w:rsidRPr="002E582F">
          <w:rPr>
            <w:rStyle w:val="Hyperlink"/>
            <w:u w:color="0070C0"/>
          </w:rPr>
          <w:t>Fig. 8</w:t>
        </w:r>
      </w:hyperlink>
      <w:bookmarkEnd w:id="59"/>
      <w:r w:rsidRPr="002E582F">
        <w:rPr>
          <w:rFonts w:cstheme="minorHAnsi"/>
        </w:rPr>
        <w:t>) that in a very dilute region (</w:t>
      </w:r>
      <w:r w:rsidRPr="002E582F">
        <w:rPr>
          <w:rStyle w:val="Emphasis"/>
          <w:rFonts w:cstheme="minorHAnsi"/>
        </w:rPr>
        <w:t>x</w:t>
      </w:r>
      <w:r w:rsidRPr="002E582F">
        <w:rPr>
          <w:rFonts w:cstheme="minorHAnsi"/>
          <w:vertAlign w:val="subscript"/>
        </w:rPr>
        <w:t>3</w:t>
      </w:r>
      <w:r w:rsidRPr="002E582F">
        <w:rPr>
          <w:rFonts w:cstheme="minorHAnsi"/>
        </w:rPr>
        <w:t>&lt;0.03) this assumption does not change the result due to the large value of 1/</w:t>
      </w:r>
      <w:r w:rsidRPr="002E582F">
        <w:rPr>
          <w:rStyle w:val="Emphasis"/>
          <w:rFonts w:cstheme="minorHAnsi"/>
        </w:rPr>
        <w:t>x</w:t>
      </w:r>
      <w:r w:rsidRPr="002E582F">
        <w:rPr>
          <w:rFonts w:cstheme="minorHAnsi"/>
          <w:vertAlign w:val="subscript"/>
        </w:rPr>
        <w:t>3</w:t>
      </w:r>
      <w:r w:rsidRPr="002E582F">
        <w:rPr>
          <w:rFonts w:cstheme="minorHAnsi"/>
        </w:rPr>
        <w:t xml:space="preserve"> term in the denominator which greatly exceeds non-ideality contribution ∂ln(</w:t>
      </w:r>
      <w:r w:rsidRPr="002E582F">
        <w:rPr>
          <w:rStyle w:val="Emphasis"/>
          <w:rFonts w:cstheme="minorHAnsi"/>
        </w:rPr>
        <w:t>f</w:t>
      </w:r>
      <w:r w:rsidRPr="002E582F">
        <w:rPr>
          <w:rFonts w:cstheme="minorHAnsi"/>
          <w:vertAlign w:val="subscript"/>
        </w:rPr>
        <w:t>3</w:t>
      </w:r>
      <w:r w:rsidRPr="002E582F">
        <w:rPr>
          <w:rFonts w:cstheme="minorHAnsi"/>
        </w:rPr>
        <w:t>)/∂</w:t>
      </w:r>
      <w:r w:rsidRPr="002E582F">
        <w:rPr>
          <w:rStyle w:val="Emphasis"/>
          <w:rFonts w:cstheme="minorHAnsi"/>
        </w:rPr>
        <w:t>x</w:t>
      </w:r>
      <w:r w:rsidRPr="002E582F">
        <w:rPr>
          <w:rFonts w:cstheme="minorHAnsi"/>
          <w:vertAlign w:val="subscript"/>
        </w:rPr>
        <w:t>3</w:t>
      </w:r>
      <w:r w:rsidRPr="002E582F">
        <w:rPr>
          <w:rFonts w:cstheme="minorHAnsi"/>
        </w:rPr>
        <w:t xml:space="preserve"> [</w:t>
      </w:r>
      <w:hyperlink r:id="rId54" w:anchor="APPB" w:history="1">
        <w:r w:rsidRPr="002E582F">
          <w:rPr>
            <w:rStyle w:val="Hyperlink"/>
            <w:u w:color="0070C0"/>
          </w:rPr>
          <w:t>Appendix B</w:t>
        </w:r>
      </w:hyperlink>
      <w:r w:rsidRPr="002E582F">
        <w:rPr>
          <w:rFonts w:cstheme="minorHAnsi"/>
        </w:rPr>
        <w:t xml:space="preserve">, </w:t>
      </w:r>
      <w:bookmarkStart w:id="60" w:name="bEQ8"/>
      <w:r w:rsidRPr="002E582F">
        <w:rPr>
          <w:rFonts w:cstheme="minorHAnsi"/>
        </w:rPr>
        <w:fldChar w:fldCharType="begin"/>
      </w:r>
      <w:r w:rsidRPr="002E582F">
        <w:rPr>
          <w:rFonts w:cstheme="minorHAnsi"/>
        </w:rPr>
        <w:instrText xml:space="preserve"> HYPERLINK "https://www.sciencedirect.com/science/article/pii/S0301462299001222?via%3Dihub" \l "EQ8" </w:instrText>
      </w:r>
      <w:r w:rsidRPr="002E582F">
        <w:rPr>
          <w:rFonts w:cstheme="minorHAnsi"/>
        </w:rPr>
        <w:fldChar w:fldCharType="separate"/>
      </w:r>
      <w:r w:rsidRPr="002E582F">
        <w:rPr>
          <w:rStyle w:val="Hyperlink"/>
          <w:u w:color="0070C0"/>
        </w:rPr>
        <w:t>Eq. (B4)</w:t>
      </w:r>
      <w:r w:rsidRPr="002E582F">
        <w:rPr>
          <w:rFonts w:cstheme="minorHAnsi"/>
        </w:rPr>
        <w:fldChar w:fldCharType="end"/>
      </w:r>
      <w:bookmarkEnd w:id="60"/>
      <w:r w:rsidRPr="002E582F">
        <w:rPr>
          <w:rFonts w:cstheme="minorHAnsi"/>
        </w:rPr>
        <w:t xml:space="preserve">]. At the higher </w:t>
      </w:r>
      <w:proofErr w:type="spellStart"/>
      <w:r w:rsidRPr="002E582F">
        <w:rPr>
          <w:rFonts w:cstheme="minorHAnsi"/>
        </w:rPr>
        <w:t>MeCN</w:t>
      </w:r>
      <w:proofErr w:type="spellEnd"/>
      <w:r w:rsidRPr="002E582F">
        <w:rPr>
          <w:rFonts w:cstheme="minorHAnsi"/>
        </w:rPr>
        <w:t xml:space="preserve"> content the calculated values of the preferential solvation change deviate the stronger the higher the </w:t>
      </w:r>
      <w:proofErr w:type="spellStart"/>
      <w:r w:rsidRPr="002E582F">
        <w:rPr>
          <w:rFonts w:cstheme="minorHAnsi"/>
        </w:rPr>
        <w:t>MeCN</w:t>
      </w:r>
      <w:proofErr w:type="spellEnd"/>
      <w:r w:rsidRPr="002E582F">
        <w:rPr>
          <w:rFonts w:cstheme="minorHAnsi"/>
        </w:rPr>
        <w:t xml:space="preserve"> mole fraction is. This result indicates that it is highly important to take properly into account solution non-ideality when dealing with aqueous solutions at high concentrations of organic additives.</w:t>
      </w:r>
    </w:p>
    <w:p w14:paraId="1E7B9595" w14:textId="6B815DDD" w:rsidR="00EE0B8F" w:rsidRPr="002E582F" w:rsidRDefault="00EE0B8F" w:rsidP="00EE0B8F">
      <w:pPr>
        <w:rPr>
          <w:rFonts w:cstheme="minorHAnsi"/>
        </w:rPr>
      </w:pPr>
      <w:r w:rsidRPr="002E582F">
        <w:rPr>
          <w:rFonts w:cstheme="minorHAnsi"/>
          <w:noProof/>
        </w:rPr>
        <w:drawing>
          <wp:inline distT="0" distB="0" distL="0" distR="0" wp14:anchorId="1AD96CE6" wp14:editId="3BCC482A">
            <wp:extent cx="2743200" cy="3767328"/>
            <wp:effectExtent l="0" t="0" r="0" b="5080"/>
            <wp:docPr id="1" name="Picture 1" descr="Fig. 8. The same quantities as in Fig. 7 but evaluated this time assuming that the MeCN–water mixture is an ideal s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rs.els-cdn.com/content/image/1-s2.0-S0301462299001222-gr8.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743200" cy="3767328"/>
                    </a:xfrm>
                    <a:prstGeom prst="rect">
                      <a:avLst/>
                    </a:prstGeom>
                    <a:noFill/>
                    <a:ln>
                      <a:noFill/>
                    </a:ln>
                  </pic:spPr>
                </pic:pic>
              </a:graphicData>
            </a:graphic>
          </wp:inline>
        </w:drawing>
      </w:r>
    </w:p>
    <w:p w14:paraId="05C49C60" w14:textId="77777777" w:rsidR="00EE0B8F" w:rsidRPr="002E582F" w:rsidRDefault="00EE0B8F" w:rsidP="00663815">
      <w:pPr>
        <w:pStyle w:val="NoSpacing"/>
        <w:rPr>
          <w:rFonts w:cstheme="minorHAnsi"/>
        </w:rPr>
      </w:pPr>
      <w:r w:rsidRPr="002E582F">
        <w:rPr>
          <w:rStyle w:val="label"/>
          <w:rFonts w:cstheme="minorHAnsi"/>
          <w:b/>
        </w:rPr>
        <w:t>Fig. 8</w:t>
      </w:r>
      <w:r w:rsidRPr="002E582F">
        <w:rPr>
          <w:rFonts w:cstheme="minorHAnsi"/>
          <w:b/>
        </w:rPr>
        <w:t>.</w:t>
      </w:r>
      <w:r w:rsidRPr="002E582F">
        <w:rPr>
          <w:rFonts w:cstheme="minorHAnsi"/>
        </w:rPr>
        <w:t xml:space="preserve"> The same quantities as in </w:t>
      </w:r>
      <w:hyperlink r:id="rId56" w:anchor="FIG7" w:history="1">
        <w:r w:rsidRPr="002E582F">
          <w:rPr>
            <w:rStyle w:val="Hyperlink"/>
            <w:u w:color="0070C0"/>
          </w:rPr>
          <w:t>Fig. 7</w:t>
        </w:r>
      </w:hyperlink>
      <w:bookmarkEnd w:id="48"/>
      <w:r w:rsidRPr="002E582F">
        <w:rPr>
          <w:rFonts w:cstheme="minorHAnsi"/>
        </w:rPr>
        <w:t xml:space="preserve"> but evaluated this time assuming that the </w:t>
      </w:r>
      <w:proofErr w:type="spellStart"/>
      <w:r w:rsidRPr="002E582F">
        <w:rPr>
          <w:rFonts w:cstheme="minorHAnsi"/>
        </w:rPr>
        <w:t>MeCN</w:t>
      </w:r>
      <w:proofErr w:type="spellEnd"/>
      <w:r w:rsidRPr="002E582F">
        <w:rPr>
          <w:rFonts w:cstheme="minorHAnsi"/>
        </w:rPr>
        <w:t xml:space="preserve">–water mixture is an </w:t>
      </w:r>
      <w:r w:rsidRPr="002E582F">
        <w:rPr>
          <w:rStyle w:val="Emphasis"/>
          <w:rFonts w:cstheme="minorHAnsi"/>
        </w:rPr>
        <w:t>ideal solution</w:t>
      </w:r>
      <w:r w:rsidRPr="002E582F">
        <w:rPr>
          <w:rFonts w:cstheme="minorHAnsi"/>
        </w:rPr>
        <w:t>.</w:t>
      </w:r>
    </w:p>
    <w:p w14:paraId="62AFBA8E" w14:textId="77777777" w:rsidR="00EE0B8F" w:rsidRPr="002E582F" w:rsidRDefault="00EE0B8F" w:rsidP="00663815">
      <w:pPr>
        <w:pStyle w:val="Heading1"/>
        <w:rPr>
          <w:rFonts w:asciiTheme="minorHAnsi" w:hAnsiTheme="minorHAnsi" w:cstheme="minorHAnsi"/>
          <w:color w:val="auto"/>
        </w:rPr>
      </w:pPr>
      <w:r w:rsidRPr="002E582F">
        <w:rPr>
          <w:rFonts w:asciiTheme="minorHAnsi" w:hAnsiTheme="minorHAnsi" w:cstheme="minorHAnsi"/>
          <w:color w:val="auto"/>
        </w:rPr>
        <w:t>5. Conclusions</w:t>
      </w:r>
    </w:p>
    <w:p w14:paraId="0ADB92EA" w14:textId="231EA917" w:rsidR="00EE0B8F" w:rsidRPr="002E582F" w:rsidRDefault="00EE0B8F" w:rsidP="00663815">
      <w:pPr>
        <w:pStyle w:val="NoSpacing"/>
        <w:rPr>
          <w:rFonts w:cstheme="minorHAnsi"/>
        </w:rPr>
      </w:pPr>
      <w:r w:rsidRPr="002E582F">
        <w:rPr>
          <w:rFonts w:cstheme="minorHAnsi"/>
        </w:rPr>
        <w:t xml:space="preserve">The phenomenon of </w:t>
      </w:r>
      <w:r w:rsidRPr="002E582F">
        <w:rPr>
          <w:rStyle w:val="Emphasis"/>
          <w:rFonts w:cstheme="minorHAnsi"/>
        </w:rPr>
        <w:t>increasing</w:t>
      </w:r>
      <w:r w:rsidRPr="002E582F">
        <w:rPr>
          <w:rFonts w:cstheme="minorHAnsi"/>
        </w:rPr>
        <w:t xml:space="preserve"> protein thermodynamic stability in aqueous solutions by small amounts of </w:t>
      </w:r>
      <w:r w:rsidRPr="002E582F">
        <w:rPr>
          <w:rStyle w:val="Emphasis"/>
          <w:rFonts w:cstheme="minorHAnsi"/>
        </w:rPr>
        <w:t>denaturing</w:t>
      </w:r>
      <w:r w:rsidRPr="002E582F">
        <w:rPr>
          <w:rFonts w:cstheme="minorHAnsi"/>
        </w:rPr>
        <w:t xml:space="preserve"> additives was investigated in detail with lysozyme–acetonitrile–water system as an example by means of scanning microcalorimetry. The heat capacity change on protein unfolding transitions was determined with the highest achievable precision making it possible to calculate the free energy of protein stabilization </w:t>
      </w:r>
      <w:r w:rsidRPr="002E582F">
        <w:rPr>
          <w:rStyle w:val="Emphasis"/>
          <w:rFonts w:cstheme="minorHAnsi"/>
        </w:rPr>
        <w:t>at low temperatures</w:t>
      </w:r>
      <w:r w:rsidRPr="002E582F">
        <w:rPr>
          <w:rFonts w:cstheme="minorHAnsi"/>
        </w:rPr>
        <w:t xml:space="preserve"> as well as the corresponding preferential solvation changes. The main findings of this study are as follows.</w:t>
      </w:r>
    </w:p>
    <w:p w14:paraId="1FECB1CD" w14:textId="479CFBA6" w:rsidR="00EE0B8F" w:rsidRPr="002E582F" w:rsidRDefault="00EE0B8F" w:rsidP="00663815">
      <w:pPr>
        <w:pStyle w:val="NoSpacing"/>
        <w:numPr>
          <w:ilvl w:val="0"/>
          <w:numId w:val="49"/>
        </w:numPr>
        <w:rPr>
          <w:rFonts w:cstheme="minorHAnsi"/>
        </w:rPr>
      </w:pPr>
      <w:proofErr w:type="spellStart"/>
      <w:r w:rsidRPr="002E582F">
        <w:rPr>
          <w:rFonts w:cstheme="minorHAnsi"/>
        </w:rPr>
        <w:t>MeCN</w:t>
      </w:r>
      <w:proofErr w:type="spellEnd"/>
      <w:r w:rsidRPr="002E582F">
        <w:rPr>
          <w:rFonts w:cstheme="minorHAnsi"/>
        </w:rPr>
        <w:t xml:space="preserve"> is a ‘denaturant’ under all conditions studied — its presence diminishes the temperature of lysozyme heat denaturation.</w:t>
      </w:r>
    </w:p>
    <w:p w14:paraId="4D3A12F8" w14:textId="1115C6DF" w:rsidR="00EE0B8F" w:rsidRPr="002E582F" w:rsidRDefault="00EE0B8F" w:rsidP="00663815">
      <w:pPr>
        <w:pStyle w:val="NoSpacing"/>
        <w:numPr>
          <w:ilvl w:val="0"/>
          <w:numId w:val="49"/>
        </w:numPr>
        <w:rPr>
          <w:rFonts w:cstheme="minorHAnsi"/>
        </w:rPr>
      </w:pPr>
      <w:r w:rsidRPr="002E582F">
        <w:rPr>
          <w:rFonts w:cstheme="minorHAnsi"/>
        </w:rPr>
        <w:t xml:space="preserve">Examination of the free energy of protein stabilization calculated from the DSC data revealed that small concentrations of </w:t>
      </w:r>
      <w:proofErr w:type="spellStart"/>
      <w:r w:rsidRPr="002E582F">
        <w:rPr>
          <w:rFonts w:cstheme="minorHAnsi"/>
        </w:rPr>
        <w:t>MeCN</w:t>
      </w:r>
      <w:proofErr w:type="spellEnd"/>
      <w:r w:rsidRPr="002E582F">
        <w:rPr>
          <w:rFonts w:cstheme="minorHAnsi"/>
        </w:rPr>
        <w:t xml:space="preserve"> should </w:t>
      </w:r>
      <w:r w:rsidRPr="002E582F">
        <w:rPr>
          <w:rStyle w:val="Emphasis"/>
          <w:rFonts w:cstheme="minorHAnsi"/>
        </w:rPr>
        <w:t>increase</w:t>
      </w:r>
      <w:r w:rsidRPr="002E582F">
        <w:rPr>
          <w:rFonts w:cstheme="minorHAnsi"/>
        </w:rPr>
        <w:t xml:space="preserve"> thermodynamic stability of lysozyme below room temperature in contrast to the destabilizing effect of </w:t>
      </w:r>
      <w:proofErr w:type="spellStart"/>
      <w:r w:rsidRPr="002E582F">
        <w:rPr>
          <w:rFonts w:cstheme="minorHAnsi"/>
        </w:rPr>
        <w:t>MeCN</w:t>
      </w:r>
      <w:proofErr w:type="spellEnd"/>
      <w:r w:rsidRPr="002E582F">
        <w:rPr>
          <w:rFonts w:cstheme="minorHAnsi"/>
        </w:rPr>
        <w:t xml:space="preserve"> at higher concentrations and temperatures.</w:t>
      </w:r>
    </w:p>
    <w:p w14:paraId="5C1C940D" w14:textId="753BB2D4" w:rsidR="00EE0B8F" w:rsidRPr="002E582F" w:rsidRDefault="00EE0B8F" w:rsidP="00663815">
      <w:pPr>
        <w:pStyle w:val="NoSpacing"/>
        <w:numPr>
          <w:ilvl w:val="0"/>
          <w:numId w:val="49"/>
        </w:numPr>
        <w:rPr>
          <w:rFonts w:cstheme="minorHAnsi"/>
        </w:rPr>
      </w:pPr>
      <w:r w:rsidRPr="002E582F">
        <w:rPr>
          <w:rFonts w:cstheme="minorHAnsi"/>
        </w:rPr>
        <w:t>The stabilization phenomenon appears to be pH-independent indicating thus that the charge-induced contribution to the stabilization of lysozyme is relatively small.</w:t>
      </w:r>
    </w:p>
    <w:p w14:paraId="7AC9471C" w14:textId="366F0297" w:rsidR="00EE0B8F" w:rsidRPr="002E582F" w:rsidRDefault="00EE0B8F" w:rsidP="00663815">
      <w:pPr>
        <w:pStyle w:val="NoSpacing"/>
        <w:numPr>
          <w:ilvl w:val="0"/>
          <w:numId w:val="49"/>
        </w:numPr>
        <w:rPr>
          <w:rFonts w:cstheme="minorHAnsi"/>
        </w:rPr>
      </w:pPr>
      <w:r w:rsidRPr="002E582F">
        <w:rPr>
          <w:rFonts w:cstheme="minorHAnsi"/>
        </w:rPr>
        <w:t xml:space="preserve">At low temperatures and small concentrations of </w:t>
      </w:r>
      <w:proofErr w:type="spellStart"/>
      <w:r w:rsidRPr="002E582F">
        <w:rPr>
          <w:rFonts w:cstheme="minorHAnsi"/>
        </w:rPr>
        <w:t>MeCN</w:t>
      </w:r>
      <w:proofErr w:type="spellEnd"/>
      <w:r w:rsidRPr="002E582F">
        <w:rPr>
          <w:rFonts w:cstheme="minorHAnsi"/>
        </w:rPr>
        <w:t xml:space="preserve"> the denatured state of lysozyme was predicted to be </w:t>
      </w:r>
      <w:r w:rsidRPr="002E582F">
        <w:rPr>
          <w:rStyle w:val="Emphasis"/>
          <w:rFonts w:cstheme="minorHAnsi"/>
        </w:rPr>
        <w:t>more</w:t>
      </w:r>
      <w:r w:rsidRPr="002E582F">
        <w:rPr>
          <w:rFonts w:cstheme="minorHAnsi"/>
        </w:rPr>
        <w:t xml:space="preserve"> hydrated than the native one which accounts for a rise in the protein stabilization free energy.</w:t>
      </w:r>
    </w:p>
    <w:p w14:paraId="762095BA" w14:textId="79ACCCE1" w:rsidR="00EE0B8F" w:rsidRPr="002E582F" w:rsidRDefault="00EE0B8F" w:rsidP="00663815">
      <w:pPr>
        <w:pStyle w:val="NoSpacing"/>
        <w:numPr>
          <w:ilvl w:val="0"/>
          <w:numId w:val="49"/>
        </w:numPr>
        <w:rPr>
          <w:rFonts w:cstheme="minorHAnsi"/>
        </w:rPr>
      </w:pPr>
      <w:r w:rsidRPr="002E582F">
        <w:rPr>
          <w:rFonts w:cstheme="minorHAnsi"/>
        </w:rPr>
        <w:t xml:space="preserve">The temperature dependence of the preferential solvation difference between native and denatured states was found to be significant at low concentrations of </w:t>
      </w:r>
      <w:proofErr w:type="spellStart"/>
      <w:r w:rsidRPr="002E582F">
        <w:rPr>
          <w:rFonts w:cstheme="minorHAnsi"/>
        </w:rPr>
        <w:t>MeCN</w:t>
      </w:r>
      <w:proofErr w:type="spellEnd"/>
      <w:r w:rsidRPr="002E582F">
        <w:rPr>
          <w:rFonts w:cstheme="minorHAnsi"/>
        </w:rPr>
        <w:t xml:space="preserve"> and vanishing on further addition of the co-solvent. When the </w:t>
      </w:r>
      <w:proofErr w:type="spellStart"/>
      <w:r w:rsidRPr="002E582F">
        <w:rPr>
          <w:rFonts w:cstheme="minorHAnsi"/>
        </w:rPr>
        <w:t>MeCN</w:t>
      </w:r>
      <w:proofErr w:type="spellEnd"/>
      <w:r w:rsidRPr="002E582F">
        <w:rPr>
          <w:rFonts w:cstheme="minorHAnsi"/>
        </w:rPr>
        <w:t xml:space="preserve"> mole fraction is about 0.06, ΔΓ appears to be independent of the temperature over a range of at least 60 K.</w:t>
      </w:r>
    </w:p>
    <w:p w14:paraId="5B1D03B2" w14:textId="77777777" w:rsidR="00EE0B8F" w:rsidRPr="002E582F" w:rsidRDefault="00EE0B8F" w:rsidP="00663815">
      <w:pPr>
        <w:pStyle w:val="NoSpacing"/>
        <w:numPr>
          <w:ilvl w:val="0"/>
          <w:numId w:val="49"/>
        </w:numPr>
        <w:rPr>
          <w:rFonts w:cstheme="minorHAnsi"/>
        </w:rPr>
      </w:pPr>
      <w:r w:rsidRPr="002E582F">
        <w:rPr>
          <w:rFonts w:cstheme="minorHAnsi"/>
        </w:rPr>
        <w:t xml:space="preserve">Importance of proper </w:t>
      </w:r>
      <w:proofErr w:type="gramStart"/>
      <w:r w:rsidRPr="002E582F">
        <w:rPr>
          <w:rFonts w:cstheme="minorHAnsi"/>
        </w:rPr>
        <w:t>taking into account</w:t>
      </w:r>
      <w:proofErr w:type="gramEnd"/>
      <w:r w:rsidRPr="002E582F">
        <w:rPr>
          <w:rFonts w:cstheme="minorHAnsi"/>
        </w:rPr>
        <w:t xml:space="preserve"> non-ideal properties of mixed solutions, when analyzing preferential solvation is emphasized.</w:t>
      </w:r>
    </w:p>
    <w:p w14:paraId="032398B6" w14:textId="77777777" w:rsidR="00EE0B8F" w:rsidRPr="002E582F" w:rsidRDefault="00EE0B8F" w:rsidP="00663815">
      <w:pPr>
        <w:pStyle w:val="Heading1"/>
        <w:rPr>
          <w:rFonts w:asciiTheme="minorHAnsi" w:hAnsiTheme="minorHAnsi" w:cstheme="minorHAnsi"/>
          <w:color w:val="auto"/>
        </w:rPr>
      </w:pPr>
      <w:r w:rsidRPr="002E582F">
        <w:rPr>
          <w:rFonts w:asciiTheme="minorHAnsi" w:hAnsiTheme="minorHAnsi" w:cstheme="minorHAnsi"/>
          <w:color w:val="auto"/>
        </w:rPr>
        <w:t>Acknowledgements</w:t>
      </w:r>
    </w:p>
    <w:p w14:paraId="07A637D1" w14:textId="77777777" w:rsidR="00EE0B8F" w:rsidRPr="002E582F" w:rsidRDefault="00EE0B8F" w:rsidP="00663815">
      <w:pPr>
        <w:pStyle w:val="NoSpacing"/>
        <w:rPr>
          <w:rFonts w:cstheme="minorHAnsi"/>
        </w:rPr>
      </w:pPr>
      <w:r w:rsidRPr="002E582F">
        <w:rPr>
          <w:rFonts w:cstheme="minorHAnsi"/>
        </w:rPr>
        <w:t xml:space="preserve">We are grateful to Dr Peter </w:t>
      </w:r>
      <w:proofErr w:type="spellStart"/>
      <w:r w:rsidRPr="002E582F">
        <w:rPr>
          <w:rFonts w:cstheme="minorHAnsi"/>
        </w:rPr>
        <w:t>Westh</w:t>
      </w:r>
      <w:proofErr w:type="spellEnd"/>
      <w:r w:rsidRPr="002E582F">
        <w:rPr>
          <w:rFonts w:cstheme="minorHAnsi"/>
        </w:rPr>
        <w:t xml:space="preserve"> for critical reading of the manuscript. This study was supported in part by the RFBR-INTAS grant IR-97-1899.</w:t>
      </w:r>
    </w:p>
    <w:p w14:paraId="0EB7FB2A" w14:textId="77777777" w:rsidR="00EE0B8F" w:rsidRPr="002E582F" w:rsidRDefault="00EE0B8F" w:rsidP="00663815">
      <w:pPr>
        <w:pStyle w:val="Heading1"/>
        <w:rPr>
          <w:rFonts w:asciiTheme="minorHAnsi" w:hAnsiTheme="minorHAnsi" w:cstheme="minorHAnsi"/>
          <w:color w:val="auto"/>
        </w:rPr>
      </w:pPr>
      <w:r w:rsidRPr="002E582F">
        <w:rPr>
          <w:rFonts w:asciiTheme="minorHAnsi" w:hAnsiTheme="minorHAnsi" w:cstheme="minorHAnsi"/>
          <w:color w:val="auto"/>
        </w:rPr>
        <w:t>Appendix A. Fitting of the temperature and enthalpy data</w:t>
      </w:r>
    </w:p>
    <w:p w14:paraId="432B2123" w14:textId="77777777" w:rsidR="00EE0B8F" w:rsidRPr="002E582F" w:rsidRDefault="00EE0B8F" w:rsidP="00663815">
      <w:pPr>
        <w:pStyle w:val="Heading2"/>
        <w:rPr>
          <w:rFonts w:asciiTheme="minorHAnsi" w:hAnsiTheme="minorHAnsi" w:cstheme="minorHAnsi"/>
          <w:color w:val="auto"/>
        </w:rPr>
      </w:pPr>
      <w:r w:rsidRPr="002E582F">
        <w:rPr>
          <w:rFonts w:asciiTheme="minorHAnsi" w:hAnsiTheme="minorHAnsi" w:cstheme="minorHAnsi"/>
          <w:color w:val="auto"/>
        </w:rPr>
        <w:t>A.1. Temperature of transition</w:t>
      </w:r>
    </w:p>
    <w:p w14:paraId="68A310B8" w14:textId="435E171B" w:rsidR="00EE0B8F" w:rsidRPr="002E582F" w:rsidRDefault="00EE0B8F" w:rsidP="00663815">
      <w:pPr>
        <w:pStyle w:val="NoSpacing"/>
        <w:rPr>
          <w:rFonts w:cstheme="minorHAnsi"/>
        </w:rPr>
      </w:pPr>
      <w:r w:rsidRPr="002E582F">
        <w:rPr>
          <w:rFonts w:cstheme="minorHAnsi"/>
        </w:rPr>
        <w:t xml:space="preserve">For further evaluations we found the best fit of the </w:t>
      </w:r>
      <w:r w:rsidRPr="002E582F">
        <w:rPr>
          <w:rStyle w:val="Emphasis"/>
          <w:rFonts w:cstheme="minorHAnsi"/>
        </w:rPr>
        <w:t>(</w:t>
      </w:r>
      <w:r w:rsidRPr="002E582F">
        <w:rPr>
          <w:rFonts w:cstheme="minorHAnsi"/>
          <w:vertAlign w:val="subscript"/>
        </w:rPr>
        <w:t>(</w:t>
      </w:r>
      <w:r w:rsidRPr="002E582F">
        <w:rPr>
          <w:rFonts w:cstheme="minorHAnsi"/>
        </w:rPr>
        <w:t>(</w:t>
      </w:r>
      <w:r w:rsidRPr="002E582F">
        <w:rPr>
          <w:rStyle w:val="Emphasis"/>
          <w:rFonts w:cstheme="minorHAnsi"/>
        </w:rPr>
        <w:t>x</w:t>
      </w:r>
      <w:r w:rsidRPr="002E582F">
        <w:rPr>
          <w:rFonts w:cstheme="minorHAnsi"/>
          <w:vertAlign w:val="subscript"/>
        </w:rPr>
        <w:t>3</w:t>
      </w:r>
      <w:r w:rsidRPr="002E582F">
        <w:rPr>
          <w:rFonts w:cstheme="minorHAnsi"/>
        </w:rPr>
        <w:t>, (() data by the polynomial equation:</w:t>
      </w:r>
    </w:p>
    <w:p w14:paraId="0BA943CC" w14:textId="2600BA71" w:rsidR="000A5A23" w:rsidRPr="002E582F" w:rsidRDefault="000A5A23" w:rsidP="00663815">
      <w:pPr>
        <w:pStyle w:val="NoSpacing"/>
        <w:rPr>
          <w:rStyle w:val="display"/>
          <w:rFonts w:cstheme="minorHAnsi"/>
        </w:rPr>
      </w:pPr>
    </w:p>
    <w:p w14:paraId="04FD36C7" w14:textId="012B2CD7" w:rsidR="000A5A23" w:rsidRPr="002E582F" w:rsidRDefault="000A5A23" w:rsidP="000A5A23">
      <w:pPr>
        <w:pStyle w:val="NoSpacing"/>
        <w:jc w:val="center"/>
        <w:rPr>
          <w:rStyle w:val="display"/>
          <w:rFonts w:cstheme="minorHAnsi"/>
        </w:rPr>
      </w:pPr>
      <w:r w:rsidRPr="002E582F">
        <w:rPr>
          <w:rStyle w:val="label"/>
          <w:rFonts w:cstheme="minorHAnsi"/>
        </w:rPr>
        <w:t>(A1)</w:t>
      </w:r>
    </w:p>
    <w:p w14:paraId="03DA3C9F" w14:textId="7063DE96" w:rsidR="000A5A23" w:rsidRPr="002E582F" w:rsidRDefault="00804932" w:rsidP="000A5A23">
      <w:pPr>
        <w:jc w:val="center"/>
        <w:rPr>
          <w:rFonts w:cstheme="minorHAnsi"/>
        </w:rPr>
      </w:pPr>
      <m:oMathPara>
        <m:oMath>
          <m:sSub>
            <m:sSubPr>
              <m:ctrlPr>
                <w:rPr>
                  <w:rStyle w:val="label"/>
                  <w:rFonts w:ascii="Cambria Math" w:hAnsi="Cambria Math" w:cstheme="minorHAnsi"/>
                  <w:sz w:val="24"/>
                  <w:szCs w:val="24"/>
                </w:rPr>
              </m:ctrlPr>
            </m:sSubPr>
            <m:e>
              <m:r>
                <m:rPr>
                  <m:nor/>
                </m:rPr>
                <w:rPr>
                  <w:rStyle w:val="label"/>
                  <w:rFonts w:cstheme="minorHAnsi"/>
                  <w:sz w:val="24"/>
                  <w:szCs w:val="24"/>
                </w:rPr>
                <m:t>T</m:t>
              </m:r>
            </m:e>
            <m:sub>
              <m:r>
                <m:rPr>
                  <m:sty m:val="p"/>
                </m:rPr>
                <w:rPr>
                  <w:rStyle w:val="label"/>
                  <w:rFonts w:ascii="Cambria Math" w:hAnsi="Cambria Math" w:cstheme="minorHAnsi"/>
                  <w:sz w:val="24"/>
                  <w:szCs w:val="24"/>
                </w:rPr>
                <m:t>d</m:t>
              </m:r>
            </m:sub>
          </m:sSub>
          <m:r>
            <m:rPr>
              <m:nor/>
            </m:rPr>
            <w:rPr>
              <w:rStyle w:val="label"/>
              <w:rFonts w:cstheme="minorHAnsi"/>
              <w:sz w:val="24"/>
              <w:szCs w:val="24"/>
            </w:rPr>
            <m:t>x, pH=</m:t>
          </m:r>
          <m:sSub>
            <m:sSubPr>
              <m:ctrlPr>
                <w:rPr>
                  <w:rStyle w:val="label"/>
                  <w:rFonts w:ascii="Cambria Math" w:hAnsi="Cambria Math" w:cstheme="minorHAnsi"/>
                  <w:sz w:val="24"/>
                  <w:szCs w:val="24"/>
                </w:rPr>
              </m:ctrlPr>
            </m:sSubPr>
            <m:e>
              <m:r>
                <m:rPr>
                  <m:nor/>
                </m:rPr>
                <w:rPr>
                  <w:rStyle w:val="label"/>
                  <w:rFonts w:cstheme="minorHAnsi"/>
                  <w:sz w:val="24"/>
                  <w:szCs w:val="24"/>
                </w:rPr>
                <m:t>t</m:t>
              </m:r>
            </m:e>
            <m:sub>
              <m:r>
                <w:rPr>
                  <w:rStyle w:val="label"/>
                  <w:rFonts w:ascii="Cambria Math" w:hAnsi="Cambria Math" w:cstheme="minorHAnsi"/>
                  <w:sz w:val="24"/>
                  <w:szCs w:val="24"/>
                </w:rPr>
                <m:t>1</m:t>
              </m:r>
            </m:sub>
          </m:sSub>
          <m:r>
            <m:rPr>
              <m:nor/>
            </m:rPr>
            <w:rPr>
              <w:rStyle w:val="label"/>
              <w:rFonts w:cstheme="minorHAnsi"/>
              <w:sz w:val="24"/>
              <w:szCs w:val="24"/>
            </w:rPr>
            <m:t>+</m:t>
          </m:r>
          <m:sSub>
            <m:sSubPr>
              <m:ctrlPr>
                <w:rPr>
                  <w:rStyle w:val="label"/>
                  <w:rFonts w:ascii="Cambria Math" w:hAnsi="Cambria Math" w:cstheme="minorHAnsi"/>
                  <w:sz w:val="24"/>
                  <w:szCs w:val="24"/>
                </w:rPr>
              </m:ctrlPr>
            </m:sSubPr>
            <m:e>
              <m:r>
                <m:rPr>
                  <m:nor/>
                </m:rPr>
                <w:rPr>
                  <w:rStyle w:val="label"/>
                  <w:rFonts w:cstheme="minorHAnsi"/>
                  <w:sz w:val="24"/>
                  <w:szCs w:val="24"/>
                </w:rPr>
                <m:t>t</m:t>
              </m:r>
            </m:e>
            <m:sub>
              <m:r>
                <w:rPr>
                  <w:rStyle w:val="label"/>
                  <w:rFonts w:ascii="Cambria Math" w:hAnsi="Cambria Math" w:cstheme="minorHAnsi"/>
                  <w:sz w:val="24"/>
                  <w:szCs w:val="24"/>
                </w:rPr>
                <m:t>2</m:t>
              </m:r>
            </m:sub>
          </m:sSub>
          <m:r>
            <m:rPr>
              <m:nor/>
            </m:rPr>
            <w:rPr>
              <w:rStyle w:val="label"/>
              <w:rFonts w:cstheme="minorHAnsi"/>
              <w:sz w:val="24"/>
              <w:szCs w:val="24"/>
            </w:rPr>
            <m:t>pH-p</m:t>
          </m:r>
          <m:sSub>
            <m:sSubPr>
              <m:ctrlPr>
                <w:rPr>
                  <w:rStyle w:val="label"/>
                  <w:rFonts w:ascii="Cambria Math" w:hAnsi="Cambria Math" w:cstheme="minorHAnsi"/>
                  <w:sz w:val="24"/>
                  <w:szCs w:val="24"/>
                </w:rPr>
              </m:ctrlPr>
            </m:sSubPr>
            <m:e>
              <m:r>
                <m:rPr>
                  <m:nor/>
                </m:rPr>
                <w:rPr>
                  <w:rStyle w:val="label"/>
                  <w:rFonts w:cstheme="minorHAnsi"/>
                  <w:sz w:val="24"/>
                  <w:szCs w:val="24"/>
                </w:rPr>
                <m:t>H</m:t>
              </m:r>
            </m:e>
            <m:sub>
              <m:r>
                <w:rPr>
                  <w:rStyle w:val="label"/>
                  <w:rFonts w:ascii="Cambria Math" w:hAnsi="Cambria Math" w:cstheme="minorHAnsi"/>
                  <w:sz w:val="24"/>
                  <w:szCs w:val="24"/>
                </w:rPr>
                <m:t>0</m:t>
              </m:r>
            </m:sub>
          </m:sSub>
          <m:r>
            <m:rPr>
              <m:nor/>
            </m:rPr>
            <w:rPr>
              <w:rStyle w:val="label"/>
              <w:rFonts w:cstheme="minorHAnsi"/>
              <w:sz w:val="24"/>
              <w:szCs w:val="24"/>
            </w:rPr>
            <m:t>+</m:t>
          </m:r>
          <m:sSub>
            <m:sSubPr>
              <m:ctrlPr>
                <w:rPr>
                  <w:rStyle w:val="label"/>
                  <w:rFonts w:ascii="Cambria Math" w:hAnsi="Cambria Math" w:cstheme="minorHAnsi"/>
                  <w:sz w:val="24"/>
                  <w:szCs w:val="24"/>
                </w:rPr>
              </m:ctrlPr>
            </m:sSubPr>
            <m:e>
              <m:r>
                <m:rPr>
                  <m:nor/>
                </m:rPr>
                <w:rPr>
                  <w:rStyle w:val="label"/>
                  <w:rFonts w:cstheme="minorHAnsi"/>
                  <w:sz w:val="24"/>
                  <w:szCs w:val="24"/>
                </w:rPr>
                <m:t>t</m:t>
              </m:r>
            </m:e>
            <m:sub>
              <m:r>
                <w:rPr>
                  <w:rStyle w:val="label"/>
                  <w:rFonts w:ascii="Cambria Math" w:hAnsi="Cambria Math" w:cstheme="minorHAnsi"/>
                  <w:sz w:val="24"/>
                  <w:szCs w:val="24"/>
                </w:rPr>
                <m:t>3</m:t>
              </m:r>
            </m:sub>
          </m:sSub>
          <m:r>
            <m:rPr>
              <m:nor/>
            </m:rPr>
            <w:rPr>
              <w:rStyle w:val="label"/>
              <w:rFonts w:cstheme="minorHAnsi"/>
              <w:sz w:val="24"/>
              <w:szCs w:val="24"/>
            </w:rPr>
            <m:t>pH-</m:t>
          </m:r>
          <m:sSup>
            <m:sSupPr>
              <m:ctrlPr>
                <w:rPr>
                  <w:rStyle w:val="label"/>
                  <w:rFonts w:ascii="Cambria Math" w:hAnsi="Cambria Math" w:cstheme="minorHAnsi"/>
                  <w:sz w:val="24"/>
                  <w:szCs w:val="24"/>
                </w:rPr>
              </m:ctrlPr>
            </m:sSupPr>
            <m:e>
              <m:r>
                <m:rPr>
                  <m:nor/>
                </m:rPr>
                <w:rPr>
                  <w:rStyle w:val="label"/>
                  <w:rFonts w:cstheme="minorHAnsi"/>
                  <w:sz w:val="24"/>
                  <w:szCs w:val="24"/>
                </w:rPr>
                <m:t>p</m:t>
              </m:r>
              <m:sSub>
                <m:sSubPr>
                  <m:ctrlPr>
                    <w:rPr>
                      <w:rStyle w:val="label"/>
                      <w:rFonts w:ascii="Cambria Math" w:hAnsi="Cambria Math" w:cstheme="minorHAnsi"/>
                      <w:sz w:val="24"/>
                      <w:szCs w:val="24"/>
                    </w:rPr>
                  </m:ctrlPr>
                </m:sSubPr>
                <m:e>
                  <m:r>
                    <m:rPr>
                      <m:nor/>
                    </m:rPr>
                    <w:rPr>
                      <w:rStyle w:val="label"/>
                      <w:rFonts w:cstheme="minorHAnsi"/>
                      <w:sz w:val="24"/>
                      <w:szCs w:val="24"/>
                    </w:rPr>
                    <m:t>H</m:t>
                  </m:r>
                </m:e>
                <m:sub>
                  <m:r>
                    <w:rPr>
                      <w:rStyle w:val="label"/>
                      <w:rFonts w:ascii="Cambria Math" w:hAnsi="Cambria Math" w:cstheme="minorHAnsi"/>
                      <w:sz w:val="24"/>
                      <w:szCs w:val="24"/>
                    </w:rPr>
                    <m:t>0</m:t>
                  </m:r>
                </m:sub>
              </m:sSub>
            </m:e>
            <m:sup>
              <m:r>
                <w:rPr>
                  <w:rStyle w:val="label"/>
                  <w:rFonts w:ascii="Cambria Math" w:hAnsi="Cambria Math" w:cstheme="minorHAnsi"/>
                  <w:sz w:val="24"/>
                  <w:szCs w:val="24"/>
                </w:rPr>
                <m:t>2</m:t>
              </m:r>
            </m:sup>
          </m:sSup>
          <m:r>
            <m:rPr>
              <m:nor/>
            </m:rPr>
            <w:rPr>
              <w:rStyle w:val="label"/>
              <w:rFonts w:cstheme="minorHAnsi"/>
              <w:sz w:val="24"/>
              <w:szCs w:val="24"/>
            </w:rPr>
            <m:t>+</m:t>
          </m:r>
          <m:sSub>
            <m:sSubPr>
              <m:ctrlPr>
                <w:rPr>
                  <w:rStyle w:val="label"/>
                  <w:rFonts w:ascii="Cambria Math" w:hAnsi="Cambria Math" w:cstheme="minorHAnsi"/>
                  <w:sz w:val="24"/>
                  <w:szCs w:val="24"/>
                </w:rPr>
              </m:ctrlPr>
            </m:sSubPr>
            <m:e>
              <m:r>
                <m:rPr>
                  <m:nor/>
                </m:rPr>
                <w:rPr>
                  <w:rStyle w:val="label"/>
                  <w:rFonts w:cstheme="minorHAnsi"/>
                  <w:sz w:val="24"/>
                  <w:szCs w:val="24"/>
                </w:rPr>
                <m:t>t</m:t>
              </m:r>
            </m:e>
            <m:sub>
              <m:r>
                <w:rPr>
                  <w:rStyle w:val="label"/>
                  <w:rFonts w:ascii="Cambria Math" w:hAnsi="Cambria Math" w:cstheme="minorHAnsi"/>
                  <w:sz w:val="24"/>
                  <w:szCs w:val="24"/>
                </w:rPr>
                <m:t>4</m:t>
              </m:r>
            </m:sub>
          </m:sSub>
          <m:r>
            <m:rPr>
              <m:nor/>
            </m:rPr>
            <w:rPr>
              <w:rStyle w:val="label"/>
              <w:rFonts w:cstheme="minorHAnsi"/>
              <w:sz w:val="24"/>
              <w:szCs w:val="24"/>
            </w:rPr>
            <m:t>pH-</m:t>
          </m:r>
          <m:sSup>
            <m:sSupPr>
              <m:ctrlPr>
                <w:rPr>
                  <w:rStyle w:val="label"/>
                  <w:rFonts w:ascii="Cambria Math" w:hAnsi="Cambria Math" w:cstheme="minorHAnsi"/>
                  <w:sz w:val="24"/>
                  <w:szCs w:val="24"/>
                </w:rPr>
              </m:ctrlPr>
            </m:sSupPr>
            <m:e>
              <m:sSub>
                <m:sSubPr>
                  <m:ctrlPr>
                    <w:rPr>
                      <w:rStyle w:val="label"/>
                      <w:rFonts w:ascii="Cambria Math" w:hAnsi="Cambria Math" w:cstheme="minorHAnsi"/>
                      <w:sz w:val="24"/>
                      <w:szCs w:val="24"/>
                    </w:rPr>
                  </m:ctrlPr>
                </m:sSubPr>
                <m:e>
                  <m:r>
                    <m:rPr>
                      <m:nor/>
                    </m:rPr>
                    <w:rPr>
                      <w:rStyle w:val="label"/>
                      <w:rFonts w:cstheme="minorHAnsi"/>
                      <w:sz w:val="24"/>
                      <w:szCs w:val="24"/>
                    </w:rPr>
                    <m:t>pH</m:t>
                  </m:r>
                </m:e>
                <m:sub>
                  <m:r>
                    <w:rPr>
                      <w:rStyle w:val="label"/>
                      <w:rFonts w:ascii="Cambria Math" w:hAnsi="Cambria Math" w:cstheme="minorHAnsi"/>
                      <w:sz w:val="24"/>
                      <w:szCs w:val="24"/>
                    </w:rPr>
                    <m:t>0</m:t>
                  </m:r>
                </m:sub>
              </m:sSub>
            </m:e>
            <m:sup>
              <m:r>
                <w:rPr>
                  <w:rStyle w:val="label"/>
                  <w:rFonts w:ascii="Cambria Math" w:hAnsi="Cambria Math" w:cstheme="minorHAnsi"/>
                  <w:sz w:val="24"/>
                  <w:szCs w:val="24"/>
                </w:rPr>
                <m:t>3</m:t>
              </m:r>
            </m:sup>
          </m:sSup>
          <m:r>
            <m:rPr>
              <m:nor/>
            </m:rPr>
            <w:rPr>
              <w:rStyle w:val="label"/>
              <w:rFonts w:cstheme="minorHAnsi"/>
              <w:sz w:val="24"/>
              <w:szCs w:val="24"/>
            </w:rPr>
            <m:t>+</m:t>
          </m:r>
          <m:sSub>
            <m:sSubPr>
              <m:ctrlPr>
                <w:rPr>
                  <w:rStyle w:val="label"/>
                  <w:rFonts w:ascii="Cambria Math" w:hAnsi="Cambria Math" w:cstheme="minorHAnsi"/>
                  <w:sz w:val="24"/>
                  <w:szCs w:val="24"/>
                </w:rPr>
              </m:ctrlPr>
            </m:sSubPr>
            <m:e>
              <m:r>
                <m:rPr>
                  <m:nor/>
                </m:rPr>
                <w:rPr>
                  <w:rStyle w:val="label"/>
                  <w:rFonts w:cstheme="minorHAnsi"/>
                  <w:sz w:val="24"/>
                  <w:szCs w:val="24"/>
                </w:rPr>
                <m:t>t</m:t>
              </m:r>
            </m:e>
            <m:sub>
              <m:r>
                <w:rPr>
                  <w:rStyle w:val="label"/>
                  <w:rFonts w:ascii="Cambria Math" w:hAnsi="Cambria Math" w:cstheme="minorHAnsi"/>
                  <w:sz w:val="24"/>
                  <w:szCs w:val="24"/>
                </w:rPr>
                <m:t>5</m:t>
              </m:r>
            </m:sub>
          </m:sSub>
          <m:r>
            <m:rPr>
              <m:nor/>
            </m:rPr>
            <w:rPr>
              <w:rStyle w:val="label"/>
              <w:rFonts w:cstheme="minorHAnsi"/>
              <w:sz w:val="24"/>
              <w:szCs w:val="24"/>
            </w:rPr>
            <m:t>pH-</m:t>
          </m:r>
          <m:sSup>
            <m:sSupPr>
              <m:ctrlPr>
                <w:rPr>
                  <w:rStyle w:val="label"/>
                  <w:rFonts w:ascii="Cambria Math" w:hAnsi="Cambria Math" w:cstheme="minorHAnsi"/>
                  <w:sz w:val="24"/>
                  <w:szCs w:val="24"/>
                </w:rPr>
              </m:ctrlPr>
            </m:sSupPr>
            <m:e>
              <m:sSub>
                <m:sSubPr>
                  <m:ctrlPr>
                    <w:rPr>
                      <w:rStyle w:val="label"/>
                      <w:rFonts w:ascii="Cambria Math" w:hAnsi="Cambria Math" w:cstheme="minorHAnsi"/>
                      <w:sz w:val="24"/>
                      <w:szCs w:val="24"/>
                    </w:rPr>
                  </m:ctrlPr>
                </m:sSubPr>
                <m:e>
                  <m:r>
                    <m:rPr>
                      <m:nor/>
                    </m:rPr>
                    <w:rPr>
                      <w:rStyle w:val="label"/>
                      <w:rFonts w:cstheme="minorHAnsi"/>
                      <w:sz w:val="24"/>
                      <w:szCs w:val="24"/>
                    </w:rPr>
                    <m:t>pH</m:t>
                  </m:r>
                </m:e>
                <m:sub>
                  <m:r>
                    <w:rPr>
                      <w:rStyle w:val="label"/>
                      <w:rFonts w:ascii="Cambria Math" w:hAnsi="Cambria Math" w:cstheme="minorHAnsi"/>
                      <w:sz w:val="24"/>
                      <w:szCs w:val="24"/>
                    </w:rPr>
                    <m:t>0</m:t>
                  </m:r>
                </m:sub>
              </m:sSub>
            </m:e>
            <m:sup>
              <m:r>
                <w:rPr>
                  <w:rStyle w:val="label"/>
                  <w:rFonts w:ascii="Cambria Math" w:hAnsi="Cambria Math" w:cstheme="minorHAnsi"/>
                  <w:sz w:val="24"/>
                  <w:szCs w:val="24"/>
                </w:rPr>
                <m:t>4</m:t>
              </m:r>
            </m:sup>
          </m:sSup>
          <m:r>
            <m:rPr>
              <m:nor/>
            </m:rPr>
            <w:rPr>
              <w:rStyle w:val="label"/>
              <w:rFonts w:cstheme="minorHAnsi"/>
              <w:sz w:val="24"/>
              <w:szCs w:val="24"/>
            </w:rPr>
            <m:t>+</m:t>
          </m:r>
          <m:sSub>
            <m:sSubPr>
              <m:ctrlPr>
                <w:rPr>
                  <w:rStyle w:val="label"/>
                  <w:rFonts w:ascii="Cambria Math" w:hAnsi="Cambria Math" w:cstheme="minorHAnsi"/>
                  <w:sz w:val="24"/>
                  <w:szCs w:val="24"/>
                </w:rPr>
              </m:ctrlPr>
            </m:sSubPr>
            <m:e>
              <m:r>
                <m:rPr>
                  <m:nor/>
                </m:rPr>
                <w:rPr>
                  <w:rStyle w:val="label"/>
                  <w:rFonts w:cstheme="minorHAnsi"/>
                  <w:sz w:val="24"/>
                  <w:szCs w:val="24"/>
                </w:rPr>
                <m:t>t</m:t>
              </m:r>
            </m:e>
            <m:sub>
              <m:r>
                <w:rPr>
                  <w:rStyle w:val="label"/>
                  <w:rFonts w:ascii="Cambria Math" w:hAnsi="Cambria Math" w:cstheme="minorHAnsi"/>
                  <w:sz w:val="24"/>
                  <w:szCs w:val="24"/>
                </w:rPr>
                <m:t>6</m:t>
              </m:r>
            </m:sub>
          </m:sSub>
          <m:r>
            <m:rPr>
              <m:nor/>
            </m:rPr>
            <w:rPr>
              <w:rStyle w:val="label"/>
              <w:rFonts w:cstheme="minorHAnsi"/>
              <w:sz w:val="24"/>
              <w:szCs w:val="24"/>
            </w:rPr>
            <m:t>x-</m:t>
          </m:r>
          <m:sSub>
            <m:sSubPr>
              <m:ctrlPr>
                <w:rPr>
                  <w:rStyle w:val="label"/>
                  <w:rFonts w:ascii="Cambria Math" w:hAnsi="Cambria Math" w:cstheme="minorHAnsi"/>
                  <w:sz w:val="24"/>
                  <w:szCs w:val="24"/>
                </w:rPr>
              </m:ctrlPr>
            </m:sSubPr>
            <m:e>
              <m:r>
                <m:rPr>
                  <m:nor/>
                </m:rPr>
                <w:rPr>
                  <w:rStyle w:val="label"/>
                  <w:rFonts w:cstheme="minorHAnsi"/>
                  <w:sz w:val="24"/>
                  <w:szCs w:val="24"/>
                </w:rPr>
                <m:t>x</m:t>
              </m:r>
            </m:e>
            <m:sub>
              <m:r>
                <w:rPr>
                  <w:rStyle w:val="label"/>
                  <w:rFonts w:ascii="Cambria Math" w:hAnsi="Cambria Math" w:cstheme="minorHAnsi"/>
                  <w:sz w:val="24"/>
                  <w:szCs w:val="24"/>
                </w:rPr>
                <m:t>0</m:t>
              </m:r>
            </m:sub>
          </m:sSub>
          <m:r>
            <m:rPr>
              <m:nor/>
            </m:rPr>
            <w:rPr>
              <w:rStyle w:val="label"/>
              <w:rFonts w:cstheme="minorHAnsi"/>
              <w:sz w:val="24"/>
              <w:szCs w:val="24"/>
            </w:rPr>
            <m:t>+</m:t>
          </m:r>
          <m:sSub>
            <m:sSubPr>
              <m:ctrlPr>
                <w:rPr>
                  <w:rStyle w:val="label"/>
                  <w:rFonts w:ascii="Cambria Math" w:hAnsi="Cambria Math" w:cstheme="minorHAnsi"/>
                  <w:sz w:val="24"/>
                  <w:szCs w:val="24"/>
                </w:rPr>
              </m:ctrlPr>
            </m:sSubPr>
            <m:e>
              <m:r>
                <m:rPr>
                  <m:nor/>
                </m:rPr>
                <w:rPr>
                  <w:rStyle w:val="label"/>
                  <w:rFonts w:cstheme="minorHAnsi"/>
                  <w:sz w:val="24"/>
                  <w:szCs w:val="24"/>
                </w:rPr>
                <m:t>t</m:t>
              </m:r>
            </m:e>
            <m:sub>
              <m:r>
                <w:rPr>
                  <w:rStyle w:val="label"/>
                  <w:rFonts w:ascii="Cambria Math" w:hAnsi="Cambria Math" w:cstheme="minorHAnsi"/>
                  <w:sz w:val="24"/>
                  <w:szCs w:val="24"/>
                </w:rPr>
                <m:t>7</m:t>
              </m:r>
            </m:sub>
          </m:sSub>
          <m:r>
            <m:rPr>
              <m:nor/>
            </m:rPr>
            <w:rPr>
              <w:rStyle w:val="label"/>
              <w:rFonts w:cstheme="minorHAnsi"/>
              <w:sz w:val="24"/>
              <w:szCs w:val="24"/>
            </w:rPr>
            <m:t>x-</m:t>
          </m:r>
          <m:sSup>
            <m:sSupPr>
              <m:ctrlPr>
                <w:rPr>
                  <w:rStyle w:val="label"/>
                  <w:rFonts w:ascii="Cambria Math" w:hAnsi="Cambria Math" w:cstheme="minorHAnsi"/>
                  <w:sz w:val="24"/>
                  <w:szCs w:val="24"/>
                </w:rPr>
              </m:ctrlPr>
            </m:sSupPr>
            <m:e>
              <m:sSub>
                <m:sSubPr>
                  <m:ctrlPr>
                    <w:rPr>
                      <w:rStyle w:val="label"/>
                      <w:rFonts w:ascii="Cambria Math" w:hAnsi="Cambria Math" w:cstheme="minorHAnsi"/>
                      <w:sz w:val="24"/>
                      <w:szCs w:val="24"/>
                    </w:rPr>
                  </m:ctrlPr>
                </m:sSubPr>
                <m:e>
                  <m:r>
                    <m:rPr>
                      <m:nor/>
                    </m:rPr>
                    <w:rPr>
                      <w:rStyle w:val="label"/>
                      <w:rFonts w:cstheme="minorHAnsi"/>
                      <w:sz w:val="24"/>
                      <w:szCs w:val="24"/>
                    </w:rPr>
                    <m:t>x</m:t>
                  </m:r>
                </m:e>
                <m:sub>
                  <m:r>
                    <w:rPr>
                      <w:rStyle w:val="label"/>
                      <w:rFonts w:ascii="Cambria Math" w:hAnsi="Cambria Math" w:cstheme="minorHAnsi"/>
                      <w:sz w:val="24"/>
                      <w:szCs w:val="24"/>
                    </w:rPr>
                    <m:t>0</m:t>
                  </m:r>
                </m:sub>
              </m:sSub>
            </m:e>
            <m:sup>
              <m:r>
                <w:rPr>
                  <w:rStyle w:val="label"/>
                  <w:rFonts w:ascii="Cambria Math" w:hAnsi="Cambria Math" w:cstheme="minorHAnsi"/>
                  <w:sz w:val="24"/>
                  <w:szCs w:val="24"/>
                </w:rPr>
                <m:t>2</m:t>
              </m:r>
            </m:sup>
          </m:sSup>
          <m:r>
            <m:rPr>
              <m:nor/>
            </m:rPr>
            <w:rPr>
              <w:rStyle w:val="label"/>
              <w:rFonts w:cstheme="minorHAnsi"/>
              <w:sz w:val="24"/>
              <w:szCs w:val="24"/>
            </w:rPr>
            <m:t>+</m:t>
          </m:r>
          <m:sSub>
            <m:sSubPr>
              <m:ctrlPr>
                <w:rPr>
                  <w:rStyle w:val="label"/>
                  <w:rFonts w:ascii="Cambria Math" w:hAnsi="Cambria Math" w:cstheme="minorHAnsi"/>
                  <w:sz w:val="24"/>
                  <w:szCs w:val="24"/>
                </w:rPr>
              </m:ctrlPr>
            </m:sSubPr>
            <m:e>
              <m:r>
                <m:rPr>
                  <m:nor/>
                </m:rPr>
                <w:rPr>
                  <w:rStyle w:val="label"/>
                  <w:rFonts w:cstheme="minorHAnsi"/>
                  <w:sz w:val="24"/>
                  <w:szCs w:val="24"/>
                </w:rPr>
                <m:t>t</m:t>
              </m:r>
            </m:e>
            <m:sub>
              <m:r>
                <w:rPr>
                  <w:rStyle w:val="label"/>
                  <w:rFonts w:ascii="Cambria Math" w:hAnsi="Cambria Math" w:cstheme="minorHAnsi"/>
                  <w:sz w:val="24"/>
                  <w:szCs w:val="24"/>
                </w:rPr>
                <m:t>8</m:t>
              </m:r>
            </m:sub>
          </m:sSub>
          <m:r>
            <m:rPr>
              <m:nor/>
            </m:rPr>
            <w:rPr>
              <w:rStyle w:val="label"/>
              <w:rFonts w:cstheme="minorHAnsi"/>
              <w:sz w:val="24"/>
              <w:szCs w:val="24"/>
            </w:rPr>
            <m:t>x-</m:t>
          </m:r>
          <m:sSub>
            <m:sSubPr>
              <m:ctrlPr>
                <w:rPr>
                  <w:rStyle w:val="label"/>
                  <w:rFonts w:ascii="Cambria Math" w:hAnsi="Cambria Math" w:cstheme="minorHAnsi"/>
                  <w:sz w:val="24"/>
                  <w:szCs w:val="24"/>
                </w:rPr>
              </m:ctrlPr>
            </m:sSubPr>
            <m:e>
              <m:r>
                <m:rPr>
                  <m:nor/>
                </m:rPr>
                <w:rPr>
                  <w:rStyle w:val="label"/>
                  <w:rFonts w:cstheme="minorHAnsi"/>
                  <w:sz w:val="24"/>
                  <w:szCs w:val="24"/>
                </w:rPr>
                <m:t>x</m:t>
              </m:r>
            </m:e>
            <m:sub>
              <m:r>
                <w:rPr>
                  <w:rStyle w:val="label"/>
                  <w:rFonts w:ascii="Cambria Math" w:hAnsi="Cambria Math" w:cstheme="minorHAnsi"/>
                  <w:sz w:val="24"/>
                  <w:szCs w:val="24"/>
                </w:rPr>
                <m:t>0</m:t>
              </m:r>
            </m:sub>
          </m:sSub>
          <m:r>
            <m:rPr>
              <m:nor/>
            </m:rPr>
            <w:rPr>
              <w:rStyle w:val="label"/>
              <w:rFonts w:cstheme="minorHAnsi"/>
              <w:sz w:val="24"/>
              <w:szCs w:val="24"/>
            </w:rPr>
            <m:t>pH-</m:t>
          </m:r>
          <m:sSub>
            <m:sSubPr>
              <m:ctrlPr>
                <w:rPr>
                  <w:rStyle w:val="label"/>
                  <w:rFonts w:ascii="Cambria Math" w:hAnsi="Cambria Math" w:cstheme="minorHAnsi"/>
                  <w:sz w:val="24"/>
                  <w:szCs w:val="24"/>
                </w:rPr>
              </m:ctrlPr>
            </m:sSubPr>
            <m:e>
              <m:r>
                <m:rPr>
                  <m:nor/>
                </m:rPr>
                <w:rPr>
                  <w:rStyle w:val="label"/>
                  <w:rFonts w:cstheme="minorHAnsi"/>
                  <w:sz w:val="24"/>
                  <w:szCs w:val="24"/>
                </w:rPr>
                <m:t>pH</m:t>
              </m:r>
            </m:e>
            <m:sub>
              <m:r>
                <w:rPr>
                  <w:rStyle w:val="label"/>
                  <w:rFonts w:ascii="Cambria Math" w:hAnsi="Cambria Math" w:cstheme="minorHAnsi"/>
                  <w:sz w:val="24"/>
                  <w:szCs w:val="24"/>
                </w:rPr>
                <m:t>0</m:t>
              </m:r>
            </m:sub>
          </m:sSub>
        </m:oMath>
      </m:oMathPara>
    </w:p>
    <w:p w14:paraId="49F8EB29" w14:textId="77777777" w:rsidR="000A5A23" w:rsidRPr="002E582F" w:rsidRDefault="000A5A23" w:rsidP="00663815">
      <w:pPr>
        <w:pStyle w:val="NoSpacing"/>
        <w:rPr>
          <w:rFonts w:cstheme="minorHAnsi"/>
        </w:rPr>
      </w:pPr>
    </w:p>
    <w:p w14:paraId="7700115A" w14:textId="66D30F25" w:rsidR="00EE0B8F" w:rsidRPr="002E582F" w:rsidRDefault="00EE0B8F" w:rsidP="00663815">
      <w:pPr>
        <w:pStyle w:val="NoSpacing"/>
        <w:rPr>
          <w:rFonts w:cstheme="minorHAnsi"/>
        </w:rPr>
      </w:pPr>
      <w:r w:rsidRPr="002E582F">
        <w:rPr>
          <w:rFonts w:cstheme="minorHAnsi"/>
        </w:rPr>
        <w:t xml:space="preserve">The equation of the fourth order was chosen to reflect the fast decrease in the slope of the </w:t>
      </w:r>
      <w:r w:rsidRPr="002E582F">
        <w:rPr>
          <w:rStyle w:val="Emphasis"/>
          <w:rFonts w:cstheme="minorHAnsi"/>
        </w:rPr>
        <w:t>(</w:t>
      </w:r>
      <w:r w:rsidRPr="002E582F">
        <w:rPr>
          <w:rFonts w:cstheme="minorHAnsi"/>
          <w:vertAlign w:val="subscript"/>
        </w:rPr>
        <w:t>(</w:t>
      </w:r>
      <w:r w:rsidRPr="002E582F">
        <w:rPr>
          <w:rFonts w:cstheme="minorHAnsi"/>
        </w:rPr>
        <w:t xml:space="preserve"> vs. (( curve and had no theoretical significance; </w:t>
      </w:r>
      <w:r w:rsidRPr="002E582F">
        <w:rPr>
          <w:rStyle w:val="Emphasis"/>
          <w:rFonts w:cstheme="minorHAnsi"/>
        </w:rPr>
        <w:t>t</w:t>
      </w:r>
      <w:r w:rsidRPr="002E582F">
        <w:rPr>
          <w:rFonts w:cstheme="minorHAnsi"/>
          <w:vertAlign w:val="subscript"/>
        </w:rPr>
        <w:t>1</w:t>
      </w:r>
      <w:r w:rsidRPr="002E582F">
        <w:rPr>
          <w:rFonts w:cstheme="minorHAnsi"/>
        </w:rPr>
        <w:t>,...,</w:t>
      </w:r>
      <w:r w:rsidRPr="002E582F">
        <w:rPr>
          <w:rStyle w:val="Emphasis"/>
          <w:rFonts w:cstheme="minorHAnsi"/>
        </w:rPr>
        <w:t>t</w:t>
      </w:r>
      <w:r w:rsidRPr="002E582F">
        <w:rPr>
          <w:rFonts w:cstheme="minorHAnsi"/>
          <w:vertAlign w:val="subscript"/>
        </w:rPr>
        <w:t>8</w:t>
      </w:r>
      <w:r w:rsidRPr="002E582F">
        <w:rPr>
          <w:rFonts w:cstheme="minorHAnsi"/>
        </w:rPr>
        <w:t xml:space="preserve"> are the parameters to fit; </w:t>
      </w:r>
      <w:r w:rsidRPr="002E582F">
        <w:rPr>
          <w:rStyle w:val="Emphasis"/>
          <w:rFonts w:cstheme="minorHAnsi"/>
        </w:rPr>
        <w:t>x</w:t>
      </w:r>
      <w:r w:rsidRPr="002E582F">
        <w:rPr>
          <w:rFonts w:cstheme="minorHAnsi"/>
        </w:rPr>
        <w:t xml:space="preserve"> is the </w:t>
      </w:r>
      <w:proofErr w:type="spellStart"/>
      <w:r w:rsidRPr="002E582F">
        <w:rPr>
          <w:rFonts w:cstheme="minorHAnsi"/>
        </w:rPr>
        <w:t>MeCN</w:t>
      </w:r>
      <w:proofErr w:type="spellEnd"/>
      <w:r w:rsidRPr="002E582F">
        <w:rPr>
          <w:rFonts w:cstheme="minorHAnsi"/>
        </w:rPr>
        <w:t xml:space="preserve"> volume fraction, </w:t>
      </w:r>
      <w:r w:rsidRPr="002E582F">
        <w:rPr>
          <w:rStyle w:val="Emphasis"/>
          <w:rFonts w:cstheme="minorHAnsi"/>
        </w:rPr>
        <w:t>x</w:t>
      </w:r>
      <w:r w:rsidRPr="002E582F">
        <w:rPr>
          <w:rFonts w:cstheme="minorHAnsi"/>
          <w:vertAlign w:val="subscript"/>
        </w:rPr>
        <w:t>3</w:t>
      </w:r>
      <w:r w:rsidRPr="002E582F">
        <w:rPr>
          <w:rFonts w:cstheme="minorHAnsi"/>
        </w:rPr>
        <w:t>; ((</w:t>
      </w:r>
      <w:r w:rsidRPr="002E582F">
        <w:rPr>
          <w:rFonts w:cstheme="minorHAnsi"/>
          <w:vertAlign w:val="subscript"/>
        </w:rPr>
        <w:t>0</w:t>
      </w:r>
      <w:r w:rsidRPr="002E582F">
        <w:rPr>
          <w:rFonts w:cstheme="minorHAnsi"/>
        </w:rPr>
        <w:t xml:space="preserve">, </w:t>
      </w:r>
      <w:r w:rsidRPr="002E582F">
        <w:rPr>
          <w:rStyle w:val="Emphasis"/>
          <w:rFonts w:cstheme="minorHAnsi"/>
        </w:rPr>
        <w:t>x</w:t>
      </w:r>
      <w:r w:rsidRPr="002E582F">
        <w:rPr>
          <w:rFonts w:cstheme="minorHAnsi"/>
          <w:vertAlign w:val="subscript"/>
        </w:rPr>
        <w:t>0</w:t>
      </w:r>
      <w:r w:rsidRPr="002E582F">
        <w:rPr>
          <w:rFonts w:cstheme="minorHAnsi"/>
        </w:rPr>
        <w:t xml:space="preserve"> were chosen near the center of the area covered. This polynomial equation simulates well the temperature of transitions within the pH range 2.1–3.5 (this was the region of our interest).</w:t>
      </w:r>
    </w:p>
    <w:p w14:paraId="7CD8F154" w14:textId="77777777" w:rsidR="00663815" w:rsidRPr="002E582F" w:rsidRDefault="00663815" w:rsidP="00663815">
      <w:pPr>
        <w:pStyle w:val="NoSpacing"/>
        <w:rPr>
          <w:rFonts w:cstheme="minorHAnsi"/>
        </w:rPr>
      </w:pPr>
    </w:p>
    <w:p w14:paraId="58A6973D" w14:textId="77777777" w:rsidR="00EE0B8F" w:rsidRPr="002E582F" w:rsidRDefault="00EE0B8F" w:rsidP="00663815">
      <w:pPr>
        <w:pStyle w:val="Heading2"/>
        <w:rPr>
          <w:rFonts w:asciiTheme="minorHAnsi" w:hAnsiTheme="minorHAnsi" w:cstheme="minorHAnsi"/>
          <w:color w:val="auto"/>
        </w:rPr>
      </w:pPr>
      <w:r w:rsidRPr="002E582F">
        <w:rPr>
          <w:rFonts w:asciiTheme="minorHAnsi" w:hAnsiTheme="minorHAnsi" w:cstheme="minorHAnsi"/>
          <w:color w:val="auto"/>
        </w:rPr>
        <w:t>A.2. Enthalpy of transition</w:t>
      </w:r>
    </w:p>
    <w:p w14:paraId="0A04EE95" w14:textId="77777777" w:rsidR="00EE0B8F" w:rsidRPr="002E582F" w:rsidRDefault="00EE0B8F" w:rsidP="000A5A23">
      <w:pPr>
        <w:pStyle w:val="NoSpacing"/>
        <w:rPr>
          <w:rStyle w:val="display"/>
          <w:rFonts w:cstheme="minorHAnsi"/>
        </w:rPr>
      </w:pPr>
      <w:r w:rsidRPr="002E582F">
        <w:rPr>
          <w:rFonts w:cstheme="minorHAnsi"/>
        </w:rPr>
        <w:t xml:space="preserve">The dependence of the enthalpy on the temperature was taken to be linear (this assumption would not introduce large error into calculated values of stabilization free energy, at least, as the first approximation; see </w:t>
      </w:r>
      <w:bookmarkStart w:id="61" w:name="bBIB41"/>
      <w:r w:rsidRPr="002E582F">
        <w:rPr>
          <w:rFonts w:cstheme="minorHAnsi"/>
        </w:rPr>
        <w:fldChar w:fldCharType="begin"/>
      </w:r>
      <w:r w:rsidRPr="002E582F">
        <w:rPr>
          <w:rFonts w:cstheme="minorHAnsi"/>
        </w:rPr>
        <w:instrText xml:space="preserve"> HYPERLINK "https://www.sciencedirect.com/science/article/pii/S0301462299001222?via%3Dihub" \l "BIB41" </w:instrText>
      </w:r>
      <w:r w:rsidRPr="002E582F">
        <w:rPr>
          <w:rFonts w:cstheme="minorHAnsi"/>
        </w:rPr>
        <w:fldChar w:fldCharType="separate"/>
      </w:r>
      <w:r w:rsidRPr="002E582F">
        <w:rPr>
          <w:rStyle w:val="Hyperlink"/>
          <w:u w:color="0070C0"/>
        </w:rPr>
        <w:t>[41]</w:t>
      </w:r>
      <w:r w:rsidRPr="002E582F">
        <w:rPr>
          <w:rFonts w:cstheme="minorHAnsi"/>
        </w:rPr>
        <w:fldChar w:fldCharType="end"/>
      </w:r>
      <w:bookmarkEnd w:id="61"/>
      <w:r w:rsidRPr="002E582F">
        <w:rPr>
          <w:rFonts w:cstheme="minorHAnsi"/>
        </w:rPr>
        <w:t xml:space="preserve">, </w:t>
      </w:r>
      <w:bookmarkStart w:id="62" w:name="bBIB42"/>
      <w:r w:rsidRPr="002E582F">
        <w:rPr>
          <w:rFonts w:cstheme="minorHAnsi"/>
        </w:rPr>
        <w:fldChar w:fldCharType="begin"/>
      </w:r>
      <w:r w:rsidRPr="002E582F">
        <w:rPr>
          <w:rFonts w:cstheme="minorHAnsi"/>
        </w:rPr>
        <w:instrText xml:space="preserve"> HYPERLINK "https://www.sciencedirect.com/science/article/pii/S0301462299001222?via%3Dihub" \l "BIB42" </w:instrText>
      </w:r>
      <w:r w:rsidRPr="002E582F">
        <w:rPr>
          <w:rFonts w:cstheme="minorHAnsi"/>
        </w:rPr>
        <w:fldChar w:fldCharType="separate"/>
      </w:r>
      <w:r w:rsidRPr="002E582F">
        <w:rPr>
          <w:rStyle w:val="Hyperlink"/>
          <w:u w:color="0070C0"/>
        </w:rPr>
        <w:t>[42]</w:t>
      </w:r>
      <w:r w:rsidRPr="002E582F">
        <w:rPr>
          <w:rFonts w:cstheme="minorHAnsi"/>
        </w:rPr>
        <w:fldChar w:fldCharType="end"/>
      </w:r>
      <w:bookmarkEnd w:id="62"/>
      <w:r w:rsidRPr="002E582F">
        <w:rPr>
          <w:rFonts w:cstheme="minorHAnsi"/>
        </w:rPr>
        <w:t xml:space="preserve">). The (( contribution to the heat of unfolding was believed to be negligible in this acid region, since heats of titration under acid conditions are rather small </w:t>
      </w:r>
      <w:hyperlink r:id="rId57" w:anchor="BIB25" w:history="1">
        <w:r w:rsidRPr="002E582F">
          <w:rPr>
            <w:rStyle w:val="Hyperlink"/>
            <w:u w:color="0070C0"/>
          </w:rPr>
          <w:t>[25]</w:t>
        </w:r>
      </w:hyperlink>
      <w:bookmarkEnd w:id="41"/>
      <w:r w:rsidRPr="002E582F">
        <w:rPr>
          <w:rFonts w:cstheme="minorHAnsi"/>
        </w:rPr>
        <w:t xml:space="preserve"> and the compensating buffer substance (glycine) was present in the medium. The heat capacity change was also assumed to be independent of ((, so we chose the following equation to fit the enthalpy data:</w:t>
      </w:r>
    </w:p>
    <w:p w14:paraId="45F80D2E" w14:textId="77777777" w:rsidR="000A5A23" w:rsidRPr="002E582F" w:rsidRDefault="000A5A23" w:rsidP="000A5A23">
      <w:pPr>
        <w:pStyle w:val="NoSpacing"/>
        <w:rPr>
          <w:rStyle w:val="label"/>
          <w:rFonts w:cstheme="minorHAnsi"/>
        </w:rPr>
      </w:pPr>
    </w:p>
    <w:p w14:paraId="7A41816C" w14:textId="0E9F0135" w:rsidR="00EE0B8F" w:rsidRPr="002E582F" w:rsidRDefault="00F473D1" w:rsidP="00F473D1">
      <w:pPr>
        <w:pStyle w:val="NoSpacing"/>
        <w:jc w:val="center"/>
        <w:rPr>
          <w:rFonts w:cstheme="minorHAnsi"/>
        </w:rPr>
      </w:pPr>
      <w:proofErr w:type="spellStart"/>
      <m:oMath>
        <m:r>
          <m:rPr>
            <m:nor/>
          </m:rPr>
          <w:rPr>
            <w:rStyle w:val="label"/>
            <w:rFonts w:cstheme="minorHAnsi"/>
            <w:sz w:val="28"/>
            <w:szCs w:val="28"/>
          </w:rPr>
          <m:t>ΔHx,T</m:t>
        </m:r>
        <w:proofErr w:type="spellEnd"/>
        <m:r>
          <m:rPr>
            <m:nor/>
          </m:rPr>
          <w:rPr>
            <w:rStyle w:val="label"/>
            <w:rFonts w:cstheme="minorHAnsi"/>
            <w:sz w:val="28"/>
            <w:szCs w:val="28"/>
          </w:rPr>
          <m:t>=Δ</m:t>
        </m:r>
        <m:sSub>
          <m:sSubPr>
            <m:ctrlPr>
              <w:rPr>
                <w:rStyle w:val="label"/>
                <w:rFonts w:ascii="Cambria Math" w:hAnsi="Cambria Math" w:cstheme="minorHAnsi"/>
                <w:sz w:val="28"/>
                <w:szCs w:val="28"/>
              </w:rPr>
            </m:ctrlPr>
          </m:sSubPr>
          <m:e>
            <m:r>
              <m:rPr>
                <m:nor/>
              </m:rPr>
              <w:rPr>
                <w:rStyle w:val="label"/>
                <w:rFonts w:cstheme="minorHAnsi"/>
                <w:sz w:val="28"/>
                <w:szCs w:val="28"/>
              </w:rPr>
              <m:t>H</m:t>
            </m:r>
          </m:e>
          <m:sub>
            <m:r>
              <w:rPr>
                <w:rStyle w:val="label"/>
                <w:rFonts w:ascii="Cambria Math" w:hAnsi="Cambria Math" w:cstheme="minorHAnsi"/>
                <w:sz w:val="28"/>
                <w:szCs w:val="28"/>
              </w:rPr>
              <m:t>0</m:t>
            </m:r>
          </m:sub>
        </m:sSub>
        <m:r>
          <m:rPr>
            <m:nor/>
          </m:rPr>
          <w:rPr>
            <w:rStyle w:val="label"/>
            <w:rFonts w:cstheme="minorHAnsi"/>
            <w:sz w:val="28"/>
            <w:szCs w:val="28"/>
          </w:rPr>
          <m:t>x+Δ</m:t>
        </m:r>
        <m:sSub>
          <m:sSubPr>
            <m:ctrlPr>
              <w:rPr>
                <w:rStyle w:val="label"/>
                <w:rFonts w:ascii="Cambria Math" w:hAnsi="Cambria Math" w:cstheme="minorHAnsi"/>
                <w:sz w:val="28"/>
                <w:szCs w:val="28"/>
              </w:rPr>
            </m:ctrlPr>
          </m:sSubPr>
          <m:e>
            <m:r>
              <m:rPr>
                <m:nor/>
              </m:rPr>
              <w:rPr>
                <w:rStyle w:val="label"/>
                <w:rFonts w:cstheme="minorHAnsi"/>
                <w:sz w:val="28"/>
                <w:szCs w:val="28"/>
              </w:rPr>
              <m:t>C</m:t>
            </m:r>
          </m:e>
          <m:sub>
            <m:r>
              <m:rPr>
                <m:sty m:val="p"/>
              </m:rPr>
              <w:rPr>
                <w:rStyle w:val="label"/>
                <w:rFonts w:ascii="Cambria Math" w:hAnsi="Cambria Math" w:cstheme="minorHAnsi"/>
                <w:sz w:val="28"/>
                <w:szCs w:val="28"/>
              </w:rPr>
              <m:t>p</m:t>
            </m:r>
          </m:sub>
        </m:sSub>
        <m:sSup>
          <m:sSupPr>
            <m:ctrlPr>
              <w:rPr>
                <w:rStyle w:val="label"/>
                <w:rFonts w:ascii="Cambria Math" w:hAnsi="Cambria Math" w:cstheme="minorHAnsi"/>
                <w:sz w:val="28"/>
                <w:szCs w:val="28"/>
              </w:rPr>
            </m:ctrlPr>
          </m:sSupPr>
          <m:e>
            <m:r>
              <m:rPr>
                <m:nor/>
              </m:rPr>
              <w:rPr>
                <w:rStyle w:val="label"/>
                <w:rFonts w:cstheme="minorHAnsi"/>
                <w:sz w:val="28"/>
                <w:szCs w:val="28"/>
              </w:rPr>
              <m:t>x</m:t>
            </m:r>
          </m:e>
          <m:sup>
            <m:r>
              <m:rPr>
                <m:sty m:val="p"/>
              </m:rPr>
              <w:rPr>
                <w:rStyle w:val="label"/>
                <w:rFonts w:ascii="Cambria Math" w:hAnsi="Cambria Math" w:cstheme="minorHAnsi"/>
                <w:sz w:val="28"/>
                <w:szCs w:val="28"/>
              </w:rPr>
              <m:t>*</m:t>
            </m:r>
          </m:sup>
        </m:sSup>
        <m:r>
          <m:rPr>
            <m:nor/>
          </m:rPr>
          <w:rPr>
            <w:rStyle w:val="label"/>
            <w:rFonts w:cstheme="minorHAnsi"/>
            <w:sz w:val="28"/>
            <w:szCs w:val="28"/>
          </w:rPr>
          <m:t>T-</m:t>
        </m:r>
        <m:sSub>
          <m:sSubPr>
            <m:ctrlPr>
              <w:rPr>
                <w:rStyle w:val="label"/>
                <w:rFonts w:ascii="Cambria Math" w:hAnsi="Cambria Math" w:cstheme="minorHAnsi"/>
                <w:sz w:val="28"/>
                <w:szCs w:val="28"/>
              </w:rPr>
            </m:ctrlPr>
          </m:sSubPr>
          <m:e>
            <m:r>
              <m:rPr>
                <m:nor/>
              </m:rPr>
              <w:rPr>
                <w:rStyle w:val="label"/>
                <w:rFonts w:cstheme="minorHAnsi"/>
                <w:sz w:val="28"/>
                <w:szCs w:val="28"/>
              </w:rPr>
              <m:t>T</m:t>
            </m:r>
          </m:e>
          <m:sub>
            <m:r>
              <w:rPr>
                <w:rStyle w:val="label"/>
                <w:rFonts w:ascii="Cambria Math" w:hAnsi="Cambria Math" w:cstheme="minorHAnsi"/>
                <w:sz w:val="28"/>
                <w:szCs w:val="28"/>
              </w:rPr>
              <m:t>0</m:t>
            </m:r>
          </m:sub>
        </m:sSub>
        <m:r>
          <m:rPr>
            <m:nor/>
          </m:rPr>
          <w:rPr>
            <w:rStyle w:val="label"/>
            <w:rFonts w:cstheme="minorHAnsi"/>
            <w:sz w:val="28"/>
            <w:szCs w:val="28"/>
          </w:rPr>
          <m:t>,</m:t>
        </m:r>
      </m:oMath>
      <w:r w:rsidRPr="002E582F">
        <w:rPr>
          <w:rStyle w:val="label"/>
          <w:rFonts w:cstheme="minorHAnsi"/>
        </w:rPr>
        <w:t xml:space="preserve"> </w:t>
      </w:r>
      <w:r w:rsidRPr="002E582F">
        <w:rPr>
          <w:rStyle w:val="label"/>
          <w:rFonts w:cstheme="minorHAnsi"/>
        </w:rPr>
        <w:tab/>
      </w:r>
      <w:r w:rsidRPr="002E582F">
        <w:rPr>
          <w:rStyle w:val="label"/>
          <w:rFonts w:cstheme="minorHAnsi"/>
        </w:rPr>
        <w:tab/>
      </w:r>
      <w:r w:rsidR="00EE0B8F" w:rsidRPr="002E582F">
        <w:rPr>
          <w:rStyle w:val="label"/>
          <w:rFonts w:cstheme="minorHAnsi"/>
        </w:rPr>
        <w:t>(A2)</w:t>
      </w:r>
    </w:p>
    <w:p w14:paraId="6A52C386" w14:textId="77777777" w:rsidR="000A5A23" w:rsidRPr="002E582F" w:rsidRDefault="000A5A23" w:rsidP="000A5A23">
      <w:pPr>
        <w:pStyle w:val="NoSpacing"/>
        <w:rPr>
          <w:rFonts w:cstheme="minorHAnsi"/>
        </w:rPr>
      </w:pPr>
    </w:p>
    <w:p w14:paraId="3E0F0E63" w14:textId="2DC7F019" w:rsidR="00EE0B8F" w:rsidRPr="002E582F" w:rsidRDefault="00EE0B8F" w:rsidP="000A5A23">
      <w:pPr>
        <w:pStyle w:val="NoSpacing"/>
        <w:rPr>
          <w:rStyle w:val="display"/>
          <w:rFonts w:cstheme="minorHAnsi"/>
        </w:rPr>
      </w:pPr>
      <w:r w:rsidRPr="002E582F">
        <w:rPr>
          <w:rFonts w:cstheme="minorHAnsi"/>
        </w:rPr>
        <w:t>where</w:t>
      </w:r>
    </w:p>
    <w:p w14:paraId="6F70C20A" w14:textId="77777777" w:rsidR="000A5A23" w:rsidRPr="002E582F" w:rsidRDefault="000A5A23" w:rsidP="000A5A23">
      <w:pPr>
        <w:pStyle w:val="NoSpacing"/>
        <w:rPr>
          <w:rStyle w:val="label"/>
          <w:rFonts w:cstheme="minorHAnsi"/>
        </w:rPr>
      </w:pPr>
    </w:p>
    <w:p w14:paraId="62A7B312" w14:textId="3A2E5227" w:rsidR="00EE0B8F" w:rsidRPr="002E582F" w:rsidRDefault="00EB197F" w:rsidP="00EB197F">
      <w:pPr>
        <w:pStyle w:val="NoSpacing"/>
        <w:jc w:val="center"/>
        <w:rPr>
          <w:rFonts w:cstheme="minorHAnsi"/>
        </w:rPr>
      </w:pPr>
      <m:oMath>
        <m:r>
          <m:rPr>
            <m:nor/>
          </m:rPr>
          <w:rPr>
            <w:rStyle w:val="label"/>
            <w:rFonts w:cstheme="minorHAnsi"/>
            <w:sz w:val="28"/>
            <w:szCs w:val="28"/>
          </w:rPr>
          <m:t>Δ</m:t>
        </m:r>
        <m:sSub>
          <m:sSubPr>
            <m:ctrlPr>
              <w:rPr>
                <w:rStyle w:val="label"/>
                <w:rFonts w:ascii="Cambria Math" w:hAnsi="Cambria Math" w:cstheme="minorHAnsi"/>
                <w:sz w:val="28"/>
                <w:szCs w:val="28"/>
              </w:rPr>
            </m:ctrlPr>
          </m:sSubPr>
          <m:e>
            <m:r>
              <m:rPr>
                <m:nor/>
              </m:rPr>
              <w:rPr>
                <w:rStyle w:val="label"/>
                <w:rFonts w:cstheme="minorHAnsi"/>
                <w:sz w:val="28"/>
                <w:szCs w:val="28"/>
              </w:rPr>
              <m:t>H</m:t>
            </m:r>
          </m:e>
          <m:sub>
            <m:r>
              <w:rPr>
                <w:rStyle w:val="label"/>
                <w:rFonts w:ascii="Cambria Math" w:hAnsi="Cambria Math" w:cstheme="minorHAnsi"/>
                <w:sz w:val="28"/>
                <w:szCs w:val="28"/>
              </w:rPr>
              <m:t>0</m:t>
            </m:r>
          </m:sub>
        </m:sSub>
        <m:r>
          <m:rPr>
            <m:nor/>
          </m:rPr>
          <w:rPr>
            <w:rStyle w:val="label"/>
            <w:rFonts w:cstheme="minorHAnsi"/>
            <w:sz w:val="28"/>
            <w:szCs w:val="28"/>
          </w:rPr>
          <m:t>x=</m:t>
        </m:r>
        <m:sSub>
          <m:sSubPr>
            <m:ctrlPr>
              <w:rPr>
                <w:rStyle w:val="label"/>
                <w:rFonts w:ascii="Cambria Math" w:hAnsi="Cambria Math" w:cstheme="minorHAnsi"/>
                <w:sz w:val="28"/>
                <w:szCs w:val="28"/>
              </w:rPr>
            </m:ctrlPr>
          </m:sSubPr>
          <m:e>
            <m:r>
              <m:rPr>
                <m:nor/>
              </m:rPr>
              <w:rPr>
                <w:rStyle w:val="label"/>
                <w:rFonts w:cstheme="minorHAnsi"/>
                <w:sz w:val="28"/>
                <w:szCs w:val="28"/>
              </w:rPr>
              <m:t>h</m:t>
            </m:r>
          </m:e>
          <m:sub>
            <m:r>
              <w:rPr>
                <w:rStyle w:val="label"/>
                <w:rFonts w:ascii="Cambria Math" w:hAnsi="Cambria Math" w:cstheme="minorHAnsi"/>
                <w:sz w:val="28"/>
                <w:szCs w:val="28"/>
              </w:rPr>
              <m:t>1</m:t>
            </m:r>
          </m:sub>
        </m:sSub>
        <m:r>
          <m:rPr>
            <m:nor/>
          </m:rPr>
          <w:rPr>
            <w:rStyle w:val="label"/>
            <w:rFonts w:cstheme="minorHAnsi"/>
            <w:sz w:val="28"/>
            <w:szCs w:val="28"/>
          </w:rPr>
          <m:t>+</m:t>
        </m:r>
        <m:sSub>
          <m:sSubPr>
            <m:ctrlPr>
              <w:rPr>
                <w:rStyle w:val="label"/>
                <w:rFonts w:ascii="Cambria Math" w:hAnsi="Cambria Math" w:cstheme="minorHAnsi"/>
                <w:sz w:val="28"/>
                <w:szCs w:val="28"/>
              </w:rPr>
            </m:ctrlPr>
          </m:sSubPr>
          <m:e>
            <m:r>
              <m:rPr>
                <m:nor/>
              </m:rPr>
              <w:rPr>
                <w:rStyle w:val="label"/>
                <w:rFonts w:cstheme="minorHAnsi"/>
                <w:sz w:val="28"/>
                <w:szCs w:val="28"/>
              </w:rPr>
              <m:t>h</m:t>
            </m:r>
          </m:e>
          <m:sub>
            <m:r>
              <w:rPr>
                <w:rStyle w:val="label"/>
                <w:rFonts w:ascii="Cambria Math" w:hAnsi="Cambria Math" w:cstheme="minorHAnsi"/>
                <w:sz w:val="28"/>
                <w:szCs w:val="28"/>
              </w:rPr>
              <m:t>2</m:t>
            </m:r>
          </m:sub>
        </m:sSub>
        <m:r>
          <m:rPr>
            <m:nor/>
          </m:rPr>
          <w:rPr>
            <w:rStyle w:val="label"/>
            <w:rFonts w:cstheme="minorHAnsi"/>
            <w:sz w:val="28"/>
            <w:szCs w:val="28"/>
          </w:rPr>
          <m:t>x-</m:t>
        </m:r>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0</m:t>
            </m:r>
          </m:sub>
        </m:sSub>
        <m:r>
          <m:rPr>
            <m:nor/>
          </m:rPr>
          <w:rPr>
            <w:rStyle w:val="label"/>
            <w:rFonts w:cstheme="minorHAnsi"/>
            <w:sz w:val="28"/>
            <w:szCs w:val="28"/>
          </w:rPr>
          <m:t>+</m:t>
        </m:r>
        <m:sSub>
          <m:sSubPr>
            <m:ctrlPr>
              <w:rPr>
                <w:rStyle w:val="label"/>
                <w:rFonts w:ascii="Cambria Math" w:hAnsi="Cambria Math" w:cstheme="minorHAnsi"/>
                <w:sz w:val="28"/>
                <w:szCs w:val="28"/>
              </w:rPr>
            </m:ctrlPr>
          </m:sSubPr>
          <m:e>
            <m:r>
              <m:rPr>
                <m:nor/>
              </m:rPr>
              <w:rPr>
                <w:rStyle w:val="label"/>
                <w:rFonts w:cstheme="minorHAnsi"/>
                <w:sz w:val="28"/>
                <w:szCs w:val="28"/>
              </w:rPr>
              <m:t>h</m:t>
            </m:r>
          </m:e>
          <m:sub>
            <m:r>
              <w:rPr>
                <w:rStyle w:val="label"/>
                <w:rFonts w:ascii="Cambria Math" w:hAnsi="Cambria Math" w:cstheme="minorHAnsi"/>
                <w:sz w:val="28"/>
                <w:szCs w:val="28"/>
              </w:rPr>
              <m:t>3</m:t>
            </m:r>
          </m:sub>
        </m:sSub>
        <m:r>
          <m:rPr>
            <m:nor/>
          </m:rPr>
          <w:rPr>
            <w:rStyle w:val="label"/>
            <w:rFonts w:cstheme="minorHAnsi"/>
            <w:sz w:val="28"/>
            <w:szCs w:val="28"/>
          </w:rPr>
          <m:t>x-</m:t>
        </m:r>
        <m:sSup>
          <m:sSupPr>
            <m:ctrlPr>
              <w:rPr>
                <w:rStyle w:val="label"/>
                <w:rFonts w:ascii="Cambria Math" w:hAnsi="Cambria Math" w:cstheme="minorHAnsi"/>
                <w:sz w:val="28"/>
                <w:szCs w:val="28"/>
              </w:rPr>
            </m:ctrlPr>
          </m:sSupPr>
          <m:e>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0</m:t>
                </m:r>
              </m:sub>
            </m:sSub>
          </m:e>
          <m:sup>
            <m:r>
              <w:rPr>
                <w:rStyle w:val="label"/>
                <w:rFonts w:ascii="Cambria Math" w:hAnsi="Cambria Math" w:cstheme="minorHAnsi"/>
                <w:sz w:val="28"/>
                <w:szCs w:val="28"/>
              </w:rPr>
              <m:t>2</m:t>
            </m:r>
          </m:sup>
        </m:sSup>
        <m:r>
          <m:rPr>
            <m:nor/>
          </m:rPr>
          <w:rPr>
            <w:rStyle w:val="label"/>
            <w:rFonts w:cstheme="minorHAnsi"/>
            <w:sz w:val="28"/>
            <w:szCs w:val="28"/>
          </w:rPr>
          <m:t>,</m:t>
        </m:r>
      </m:oMath>
      <w:r w:rsidRPr="002E582F">
        <w:rPr>
          <w:rStyle w:val="label"/>
          <w:rFonts w:cstheme="minorHAnsi"/>
        </w:rPr>
        <w:t xml:space="preserve"> </w:t>
      </w:r>
      <w:r w:rsidRPr="002E582F">
        <w:rPr>
          <w:rStyle w:val="label"/>
          <w:rFonts w:cstheme="minorHAnsi"/>
        </w:rPr>
        <w:tab/>
      </w:r>
      <w:r w:rsidR="00EE0B8F" w:rsidRPr="002E582F">
        <w:rPr>
          <w:rStyle w:val="label"/>
          <w:rFonts w:cstheme="minorHAnsi"/>
        </w:rPr>
        <w:t>(A3)</w:t>
      </w:r>
    </w:p>
    <w:p w14:paraId="25EE5C2C" w14:textId="77777777" w:rsidR="000A5A23" w:rsidRPr="002E582F" w:rsidRDefault="000A5A23" w:rsidP="000A5A23">
      <w:pPr>
        <w:pStyle w:val="NoSpacing"/>
        <w:rPr>
          <w:rStyle w:val="label"/>
          <w:rFonts w:cstheme="minorHAnsi"/>
        </w:rPr>
      </w:pPr>
    </w:p>
    <w:p w14:paraId="568DA1D7" w14:textId="38D0C040" w:rsidR="00EE0B8F" w:rsidRPr="002E582F" w:rsidRDefault="001D541D" w:rsidP="001D541D">
      <w:pPr>
        <w:pStyle w:val="NoSpacing"/>
        <w:jc w:val="center"/>
        <w:rPr>
          <w:rFonts w:cstheme="minorHAnsi"/>
        </w:rPr>
      </w:pPr>
      <m:oMath>
        <m:r>
          <m:rPr>
            <m:nor/>
          </m:rPr>
          <w:rPr>
            <w:rStyle w:val="label"/>
            <w:rFonts w:cstheme="minorHAnsi"/>
            <w:sz w:val="28"/>
            <w:szCs w:val="28"/>
          </w:rPr>
          <m:t>Δ</m:t>
        </m:r>
        <m:sSub>
          <m:sSubPr>
            <m:ctrlPr>
              <w:rPr>
                <w:rStyle w:val="label"/>
                <w:rFonts w:ascii="Cambria Math" w:hAnsi="Cambria Math" w:cstheme="minorHAnsi"/>
                <w:sz w:val="28"/>
                <w:szCs w:val="28"/>
              </w:rPr>
            </m:ctrlPr>
          </m:sSubPr>
          <m:e>
            <m:r>
              <m:rPr>
                <m:nor/>
              </m:rPr>
              <w:rPr>
                <w:rStyle w:val="label"/>
                <w:rFonts w:cstheme="minorHAnsi"/>
                <w:sz w:val="28"/>
                <w:szCs w:val="28"/>
              </w:rPr>
              <m:t>C</m:t>
            </m:r>
          </m:e>
          <m:sub>
            <m:r>
              <m:rPr>
                <m:sty m:val="p"/>
              </m:rPr>
              <w:rPr>
                <w:rStyle w:val="label"/>
                <w:rFonts w:ascii="Cambria Math" w:hAnsi="Cambria Math" w:cstheme="minorHAnsi"/>
                <w:sz w:val="28"/>
                <w:szCs w:val="28"/>
              </w:rPr>
              <m:t>p</m:t>
            </m:r>
          </m:sub>
        </m:sSub>
        <m:r>
          <m:rPr>
            <m:nor/>
          </m:rPr>
          <w:rPr>
            <w:rStyle w:val="label"/>
            <w:rFonts w:cstheme="minorHAnsi"/>
            <w:sz w:val="28"/>
            <w:szCs w:val="28"/>
          </w:rPr>
          <m:t>x=</m:t>
        </m:r>
        <m:sSub>
          <m:sSubPr>
            <m:ctrlPr>
              <w:rPr>
                <w:rStyle w:val="label"/>
                <w:rFonts w:ascii="Cambria Math" w:hAnsi="Cambria Math" w:cstheme="minorHAnsi"/>
                <w:sz w:val="28"/>
                <w:szCs w:val="28"/>
              </w:rPr>
            </m:ctrlPr>
          </m:sSubPr>
          <m:e>
            <m:r>
              <m:rPr>
                <m:nor/>
              </m:rPr>
              <w:rPr>
                <w:rStyle w:val="label"/>
                <w:rFonts w:cstheme="minorHAnsi"/>
                <w:sz w:val="28"/>
                <w:szCs w:val="28"/>
              </w:rPr>
              <m:t>h</m:t>
            </m:r>
          </m:e>
          <m:sub>
            <m:r>
              <w:rPr>
                <w:rStyle w:val="label"/>
                <w:rFonts w:ascii="Cambria Math" w:hAnsi="Cambria Math" w:cstheme="minorHAnsi"/>
                <w:sz w:val="28"/>
                <w:szCs w:val="28"/>
              </w:rPr>
              <m:t>4</m:t>
            </m:r>
          </m:sub>
        </m:sSub>
        <m:r>
          <m:rPr>
            <m:nor/>
          </m:rPr>
          <w:rPr>
            <w:rStyle w:val="label"/>
            <w:rFonts w:cstheme="minorHAnsi"/>
            <w:sz w:val="28"/>
            <w:szCs w:val="28"/>
          </w:rPr>
          <m:t>+</m:t>
        </m:r>
        <m:sSub>
          <m:sSubPr>
            <m:ctrlPr>
              <w:rPr>
                <w:rStyle w:val="label"/>
                <w:rFonts w:ascii="Cambria Math" w:hAnsi="Cambria Math" w:cstheme="minorHAnsi"/>
                <w:sz w:val="28"/>
                <w:szCs w:val="28"/>
              </w:rPr>
            </m:ctrlPr>
          </m:sSubPr>
          <m:e>
            <m:r>
              <m:rPr>
                <m:nor/>
              </m:rPr>
              <w:rPr>
                <w:rStyle w:val="label"/>
                <w:rFonts w:cstheme="minorHAnsi"/>
                <w:sz w:val="28"/>
                <w:szCs w:val="28"/>
              </w:rPr>
              <m:t>h</m:t>
            </m:r>
          </m:e>
          <m:sub>
            <m:r>
              <w:rPr>
                <w:rStyle w:val="label"/>
                <w:rFonts w:ascii="Cambria Math" w:hAnsi="Cambria Math" w:cstheme="minorHAnsi"/>
                <w:sz w:val="28"/>
                <w:szCs w:val="28"/>
              </w:rPr>
              <m:t>5</m:t>
            </m:r>
          </m:sub>
        </m:sSub>
        <m:r>
          <m:rPr>
            <m:nor/>
          </m:rPr>
          <w:rPr>
            <w:rStyle w:val="label"/>
            <w:rFonts w:cstheme="minorHAnsi"/>
            <w:sz w:val="28"/>
            <w:szCs w:val="28"/>
          </w:rPr>
          <m:t>x-</m:t>
        </m:r>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0</m:t>
            </m:r>
          </m:sub>
        </m:sSub>
        <m:r>
          <m:rPr>
            <m:nor/>
          </m:rPr>
          <w:rPr>
            <w:rStyle w:val="label"/>
            <w:rFonts w:cstheme="minorHAnsi"/>
            <w:sz w:val="28"/>
            <w:szCs w:val="28"/>
          </w:rPr>
          <m:t>,</m:t>
        </m:r>
      </m:oMath>
      <w:r w:rsidRPr="002E582F">
        <w:rPr>
          <w:rStyle w:val="label"/>
          <w:rFonts w:cstheme="minorHAnsi"/>
        </w:rPr>
        <w:tab/>
      </w:r>
      <w:r w:rsidRPr="002E582F">
        <w:rPr>
          <w:rStyle w:val="label"/>
          <w:rFonts w:cstheme="minorHAnsi"/>
        </w:rPr>
        <w:tab/>
        <w:t xml:space="preserve"> </w:t>
      </w:r>
      <w:r w:rsidR="00EE0B8F" w:rsidRPr="002E582F">
        <w:rPr>
          <w:rStyle w:val="label"/>
          <w:rFonts w:cstheme="minorHAnsi"/>
        </w:rPr>
        <w:t>(A4)</w:t>
      </w:r>
    </w:p>
    <w:p w14:paraId="575EDB02" w14:textId="77777777" w:rsidR="00F473D1" w:rsidRPr="002E582F" w:rsidRDefault="00F473D1" w:rsidP="000A5A23">
      <w:pPr>
        <w:pStyle w:val="NoSpacing"/>
        <w:rPr>
          <w:rStyle w:val="Emphasis"/>
          <w:rFonts w:cstheme="minorHAnsi"/>
        </w:rPr>
      </w:pPr>
    </w:p>
    <w:p w14:paraId="08F40D9E" w14:textId="4069BB52" w:rsidR="000A5A23" w:rsidRPr="002E582F" w:rsidRDefault="00EE0B8F" w:rsidP="000A5A23">
      <w:pPr>
        <w:pStyle w:val="NoSpacing"/>
        <w:rPr>
          <w:rFonts w:cstheme="minorHAnsi"/>
        </w:rPr>
      </w:pPr>
      <w:r w:rsidRPr="002E582F">
        <w:rPr>
          <w:rStyle w:val="Emphasis"/>
          <w:rFonts w:cstheme="minorHAnsi"/>
        </w:rPr>
        <w:t>h</w:t>
      </w:r>
      <w:proofErr w:type="gramStart"/>
      <w:r w:rsidRPr="002E582F">
        <w:rPr>
          <w:rFonts w:cstheme="minorHAnsi"/>
          <w:vertAlign w:val="subscript"/>
        </w:rPr>
        <w:t>1</w:t>
      </w:r>
      <w:r w:rsidRPr="002E582F">
        <w:rPr>
          <w:rFonts w:cstheme="minorHAnsi"/>
        </w:rPr>
        <w:t>,...</w:t>
      </w:r>
      <w:proofErr w:type="gramEnd"/>
      <w:r w:rsidRPr="002E582F">
        <w:rPr>
          <w:rFonts w:cstheme="minorHAnsi"/>
        </w:rPr>
        <w:t>,</w:t>
      </w:r>
      <w:r w:rsidRPr="002E582F">
        <w:rPr>
          <w:rStyle w:val="Emphasis"/>
          <w:rFonts w:cstheme="minorHAnsi"/>
        </w:rPr>
        <w:t>h</w:t>
      </w:r>
      <w:r w:rsidRPr="002E582F">
        <w:rPr>
          <w:rFonts w:cstheme="minorHAnsi"/>
          <w:vertAlign w:val="subscript"/>
        </w:rPr>
        <w:t>5</w:t>
      </w:r>
      <w:r w:rsidRPr="002E582F">
        <w:rPr>
          <w:rFonts w:cstheme="minorHAnsi"/>
        </w:rPr>
        <w:t xml:space="preserve"> are the parameters to fit; </w:t>
      </w:r>
      <w:r w:rsidRPr="002E582F">
        <w:rPr>
          <w:rStyle w:val="Emphasis"/>
          <w:rFonts w:cstheme="minorHAnsi"/>
        </w:rPr>
        <w:t>x</w:t>
      </w:r>
      <w:r w:rsidRPr="002E582F">
        <w:rPr>
          <w:rFonts w:cstheme="minorHAnsi"/>
        </w:rPr>
        <w:t xml:space="preserve"> is the </w:t>
      </w:r>
      <w:proofErr w:type="spellStart"/>
      <w:r w:rsidRPr="002E582F">
        <w:rPr>
          <w:rFonts w:cstheme="minorHAnsi"/>
        </w:rPr>
        <w:t>MeCN</w:t>
      </w:r>
      <w:proofErr w:type="spellEnd"/>
      <w:r w:rsidRPr="002E582F">
        <w:rPr>
          <w:rFonts w:cstheme="minorHAnsi"/>
        </w:rPr>
        <w:t xml:space="preserve"> mole fraction, </w:t>
      </w:r>
      <w:r w:rsidRPr="002E582F">
        <w:rPr>
          <w:rStyle w:val="Emphasis"/>
          <w:rFonts w:cstheme="minorHAnsi"/>
        </w:rPr>
        <w:t>x</w:t>
      </w:r>
      <w:r w:rsidRPr="002E582F">
        <w:rPr>
          <w:rFonts w:cstheme="minorHAnsi"/>
          <w:vertAlign w:val="subscript"/>
        </w:rPr>
        <w:t>3</w:t>
      </w:r>
      <w:r w:rsidRPr="002E582F">
        <w:rPr>
          <w:rFonts w:cstheme="minorHAnsi"/>
        </w:rPr>
        <w:t xml:space="preserve">; </w:t>
      </w:r>
      <w:r w:rsidRPr="002E582F">
        <w:rPr>
          <w:rStyle w:val="Emphasis"/>
          <w:rFonts w:cstheme="minorHAnsi"/>
        </w:rPr>
        <w:t>x</w:t>
      </w:r>
      <w:r w:rsidRPr="002E582F">
        <w:rPr>
          <w:rFonts w:cstheme="minorHAnsi"/>
          <w:vertAlign w:val="subscript"/>
        </w:rPr>
        <w:t>0</w:t>
      </w:r>
      <w:r w:rsidRPr="002E582F">
        <w:rPr>
          <w:rFonts w:cstheme="minorHAnsi"/>
        </w:rPr>
        <w:t xml:space="preserve">, </w:t>
      </w:r>
      <w:r w:rsidRPr="002E582F">
        <w:rPr>
          <w:rStyle w:val="Emphasis"/>
          <w:rFonts w:cstheme="minorHAnsi"/>
        </w:rPr>
        <w:t>(</w:t>
      </w:r>
      <w:r w:rsidRPr="002E582F">
        <w:rPr>
          <w:rFonts w:cstheme="minorHAnsi"/>
          <w:vertAlign w:val="subscript"/>
        </w:rPr>
        <w:t>0</w:t>
      </w:r>
      <w:r w:rsidRPr="002E582F">
        <w:rPr>
          <w:rFonts w:cstheme="minorHAnsi"/>
        </w:rPr>
        <w:t xml:space="preserve"> are the center of the conditions area.</w:t>
      </w:r>
    </w:p>
    <w:p w14:paraId="4E40B5EE" w14:textId="77777777" w:rsidR="00EE0B8F" w:rsidRPr="002E582F" w:rsidRDefault="00EE0B8F" w:rsidP="000A5A23">
      <w:pPr>
        <w:pStyle w:val="Heading1"/>
        <w:rPr>
          <w:rFonts w:asciiTheme="minorHAnsi" w:hAnsiTheme="minorHAnsi" w:cstheme="minorHAnsi"/>
          <w:color w:val="auto"/>
        </w:rPr>
      </w:pPr>
      <w:r w:rsidRPr="002E582F">
        <w:rPr>
          <w:rFonts w:asciiTheme="minorHAnsi" w:hAnsiTheme="minorHAnsi" w:cstheme="minorHAnsi"/>
          <w:color w:val="auto"/>
        </w:rPr>
        <w:t>Appendix B. Analytical expressions for entropy of unfolding, Gibbs free energy of protein native structure stabilization, proton uptake and preferential solvation changes on unfolding</w:t>
      </w:r>
    </w:p>
    <w:p w14:paraId="23905BA1" w14:textId="15BB19F4" w:rsidR="00EE0B8F" w:rsidRPr="002E582F" w:rsidRDefault="00EE0B8F" w:rsidP="000A5A23">
      <w:pPr>
        <w:pStyle w:val="NoSpacing"/>
        <w:rPr>
          <w:rFonts w:cstheme="minorHAnsi"/>
        </w:rPr>
      </w:pPr>
      <w:r w:rsidRPr="002E582F">
        <w:rPr>
          <w:rFonts w:cstheme="minorHAnsi"/>
        </w:rPr>
        <w:t xml:space="preserve">Having fitted the analytical equations to the experimental enthalpy and temperature data we can calculate all the thermodynamic quantities of protein structure stabilization in </w:t>
      </w:r>
      <w:proofErr w:type="spellStart"/>
      <w:r w:rsidRPr="002E582F">
        <w:rPr>
          <w:rFonts w:cstheme="minorHAnsi"/>
        </w:rPr>
        <w:t>MeCN</w:t>
      </w:r>
      <w:proofErr w:type="spellEnd"/>
      <w:r w:rsidRPr="002E582F">
        <w:rPr>
          <w:rFonts w:cstheme="minorHAnsi"/>
        </w:rPr>
        <w:t xml:space="preserve">–water solutions as functions of </w:t>
      </w:r>
      <w:r w:rsidRPr="002E582F">
        <w:rPr>
          <w:rStyle w:val="Emphasis"/>
          <w:rFonts w:cstheme="minorHAnsi"/>
        </w:rPr>
        <w:t>(</w:t>
      </w:r>
      <w:r w:rsidRPr="002E582F">
        <w:rPr>
          <w:rFonts w:cstheme="minorHAnsi"/>
        </w:rPr>
        <w:t xml:space="preserve">, </w:t>
      </w:r>
      <w:proofErr w:type="gramStart"/>
      <w:r w:rsidRPr="002E582F">
        <w:rPr>
          <w:rFonts w:cstheme="minorHAnsi"/>
        </w:rPr>
        <w:t>(( and</w:t>
      </w:r>
      <w:proofErr w:type="gramEnd"/>
      <w:r w:rsidRPr="002E582F">
        <w:rPr>
          <w:rFonts w:cstheme="minorHAnsi"/>
        </w:rPr>
        <w:t xml:space="preserve"> </w:t>
      </w:r>
      <w:r w:rsidRPr="002E582F">
        <w:rPr>
          <w:rStyle w:val="Emphasis"/>
          <w:rFonts w:cstheme="minorHAnsi"/>
        </w:rPr>
        <w:t>x</w:t>
      </w:r>
      <w:r w:rsidRPr="002E582F">
        <w:rPr>
          <w:rFonts w:cstheme="minorHAnsi"/>
          <w:vertAlign w:val="subscript"/>
        </w:rPr>
        <w:t>3</w:t>
      </w:r>
      <w:r w:rsidRPr="002E582F">
        <w:rPr>
          <w:rFonts w:cstheme="minorHAnsi"/>
        </w:rPr>
        <w:t xml:space="preserve"> using the following relations:</w:t>
      </w:r>
    </w:p>
    <w:p w14:paraId="45DF57EB" w14:textId="77777777" w:rsidR="000A5A23" w:rsidRPr="002E582F" w:rsidRDefault="000A5A23" w:rsidP="000A5A23">
      <w:pPr>
        <w:pStyle w:val="NoSpacing"/>
        <w:rPr>
          <w:rFonts w:cstheme="minorHAnsi"/>
        </w:rPr>
      </w:pPr>
    </w:p>
    <w:p w14:paraId="7418061A" w14:textId="77777777" w:rsidR="00EE0B8F" w:rsidRPr="002E582F" w:rsidRDefault="00EE0B8F" w:rsidP="000A5A23">
      <w:pPr>
        <w:pStyle w:val="Heading2"/>
        <w:rPr>
          <w:rFonts w:asciiTheme="minorHAnsi" w:hAnsiTheme="minorHAnsi" w:cstheme="minorHAnsi"/>
          <w:color w:val="auto"/>
        </w:rPr>
      </w:pPr>
      <w:r w:rsidRPr="002E582F">
        <w:rPr>
          <w:rFonts w:asciiTheme="minorHAnsi" w:hAnsiTheme="minorHAnsi" w:cstheme="minorHAnsi"/>
          <w:color w:val="auto"/>
        </w:rPr>
        <w:t>B.1. Entropy change</w:t>
      </w:r>
    </w:p>
    <w:p w14:paraId="58AF12BF" w14:textId="0630FF1C" w:rsidR="00EE0B8F" w:rsidRPr="002E582F" w:rsidRDefault="003D6A5E" w:rsidP="00F126B9">
      <w:pPr>
        <w:jc w:val="center"/>
        <w:rPr>
          <w:rFonts w:cstheme="minorHAnsi"/>
        </w:rPr>
      </w:pPr>
      <m:oMath>
        <m:r>
          <m:rPr>
            <m:nor/>
          </m:rPr>
          <w:rPr>
            <w:rStyle w:val="label"/>
            <w:rFonts w:cstheme="minorHAnsi"/>
            <w:sz w:val="28"/>
            <w:szCs w:val="28"/>
          </w:rPr>
          <m:t>ΔS</m:t>
        </m:r>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3</m:t>
            </m:r>
          </m:sub>
        </m:sSub>
        <m:r>
          <m:rPr>
            <m:nor/>
          </m:rPr>
          <w:rPr>
            <w:rStyle w:val="label"/>
            <w:rFonts w:cstheme="minorHAnsi"/>
            <w:sz w:val="28"/>
            <w:szCs w:val="28"/>
          </w:rPr>
          <m:t>,</m:t>
        </m:r>
        <w:proofErr w:type="spellStart"/>
        <m:r>
          <m:rPr>
            <m:nor/>
          </m:rPr>
          <w:rPr>
            <w:rStyle w:val="label"/>
            <w:rFonts w:cstheme="minorHAnsi"/>
            <w:sz w:val="28"/>
            <w:szCs w:val="28"/>
          </w:rPr>
          <m:t>T,pH</m:t>
        </m:r>
        <w:proofErr w:type="spellEnd"/>
        <m:r>
          <m:rPr>
            <m:nor/>
          </m:rPr>
          <w:rPr>
            <w:rStyle w:val="label"/>
            <w:rFonts w:cstheme="minorHAnsi"/>
            <w:sz w:val="28"/>
            <w:szCs w:val="28"/>
          </w:rPr>
          <m:t>=ΔH</m:t>
        </m:r>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3</m:t>
            </m:r>
          </m:sub>
        </m:sSub>
        <m:r>
          <m:rPr>
            <m:nor/>
          </m:rPr>
          <w:rPr>
            <w:rStyle w:val="label"/>
            <w:rFonts w:cstheme="minorHAnsi"/>
            <w:sz w:val="28"/>
            <w:szCs w:val="28"/>
          </w:rPr>
          <m:t>,</m:t>
        </m:r>
        <m:sSub>
          <m:sSubPr>
            <m:ctrlPr>
              <w:rPr>
                <w:rStyle w:val="label"/>
                <w:rFonts w:ascii="Cambria Math" w:hAnsi="Cambria Math" w:cstheme="minorHAnsi"/>
                <w:sz w:val="28"/>
                <w:szCs w:val="28"/>
              </w:rPr>
            </m:ctrlPr>
          </m:sSubPr>
          <m:e>
            <m:r>
              <m:rPr>
                <m:nor/>
              </m:rPr>
              <w:rPr>
                <w:rStyle w:val="label"/>
                <w:rFonts w:cstheme="minorHAnsi"/>
                <w:sz w:val="28"/>
                <w:szCs w:val="28"/>
              </w:rPr>
              <m:t>T</m:t>
            </m:r>
          </m:e>
          <m:sub>
            <m:r>
              <m:rPr>
                <m:sty m:val="p"/>
              </m:rPr>
              <w:rPr>
                <w:rStyle w:val="label"/>
                <w:rFonts w:ascii="Cambria Math" w:hAnsi="Cambria Math" w:cstheme="minorHAnsi"/>
                <w:sz w:val="28"/>
                <w:szCs w:val="28"/>
              </w:rPr>
              <m:t>d</m:t>
            </m:r>
          </m:sub>
        </m:sSub>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3</m:t>
            </m:r>
          </m:sub>
        </m:sSub>
        <m:r>
          <m:rPr>
            <m:nor/>
          </m:rPr>
          <w:rPr>
            <w:rStyle w:val="label"/>
            <w:rFonts w:cstheme="minorHAnsi"/>
            <w:sz w:val="28"/>
            <w:szCs w:val="28"/>
          </w:rPr>
          <m:t>,pH/</m:t>
        </m:r>
        <m:sSub>
          <m:sSubPr>
            <m:ctrlPr>
              <w:rPr>
                <w:rStyle w:val="label"/>
                <w:rFonts w:ascii="Cambria Math" w:hAnsi="Cambria Math" w:cstheme="minorHAnsi"/>
                <w:sz w:val="28"/>
                <w:szCs w:val="28"/>
              </w:rPr>
            </m:ctrlPr>
          </m:sSubPr>
          <m:e>
            <m:r>
              <m:rPr>
                <m:nor/>
              </m:rPr>
              <w:rPr>
                <w:rStyle w:val="label"/>
                <w:rFonts w:cstheme="minorHAnsi"/>
                <w:sz w:val="28"/>
                <w:szCs w:val="28"/>
              </w:rPr>
              <m:t>T</m:t>
            </m:r>
          </m:e>
          <m:sub>
            <m:r>
              <m:rPr>
                <m:sty m:val="p"/>
              </m:rPr>
              <w:rPr>
                <w:rStyle w:val="label"/>
                <w:rFonts w:ascii="Cambria Math" w:hAnsi="Cambria Math" w:cstheme="minorHAnsi"/>
                <w:sz w:val="28"/>
                <w:szCs w:val="28"/>
              </w:rPr>
              <m:t>d</m:t>
            </m:r>
          </m:sub>
        </m:sSub>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3</m:t>
            </m:r>
          </m:sub>
        </m:sSub>
        <m:r>
          <m:rPr>
            <m:nor/>
          </m:rPr>
          <w:rPr>
            <w:rStyle w:val="label"/>
            <w:rFonts w:cstheme="minorHAnsi"/>
            <w:sz w:val="28"/>
            <w:szCs w:val="28"/>
          </w:rPr>
          <m:t>,pH+Δ</m:t>
        </m:r>
        <m:sSub>
          <m:sSubPr>
            <m:ctrlPr>
              <w:rPr>
                <w:rStyle w:val="label"/>
                <w:rFonts w:ascii="Cambria Math" w:hAnsi="Cambria Math" w:cstheme="minorHAnsi"/>
                <w:sz w:val="28"/>
                <w:szCs w:val="28"/>
              </w:rPr>
            </m:ctrlPr>
          </m:sSubPr>
          <m:e>
            <m:r>
              <m:rPr>
                <m:nor/>
              </m:rPr>
              <w:rPr>
                <w:rStyle w:val="label"/>
                <w:rFonts w:cstheme="minorHAnsi"/>
                <w:sz w:val="28"/>
                <w:szCs w:val="28"/>
              </w:rPr>
              <m:t>C</m:t>
            </m:r>
          </m:e>
          <m:sub>
            <m:r>
              <m:rPr>
                <m:sty m:val="p"/>
              </m:rPr>
              <w:rPr>
                <w:rStyle w:val="label"/>
                <w:rFonts w:ascii="Cambria Math" w:hAnsi="Cambria Math" w:cstheme="minorHAnsi"/>
                <w:sz w:val="28"/>
                <w:szCs w:val="28"/>
              </w:rPr>
              <m:t>p</m:t>
            </m:r>
          </m:sub>
        </m:sSub>
        <m:sSup>
          <m:sSupPr>
            <m:ctrlPr>
              <w:rPr>
                <w:rStyle w:val="label"/>
                <w:rFonts w:ascii="Cambria Math" w:hAnsi="Cambria Math" w:cstheme="minorHAnsi"/>
                <w:sz w:val="28"/>
                <w:szCs w:val="28"/>
              </w:rPr>
            </m:ctrlPr>
          </m:sSupPr>
          <m:e>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3</m:t>
                </m:r>
              </m:sub>
            </m:sSub>
          </m:e>
          <m:sup>
            <m:r>
              <m:rPr>
                <m:sty m:val="p"/>
              </m:rPr>
              <w:rPr>
                <w:rStyle w:val="label"/>
                <w:rFonts w:ascii="Cambria Math" w:hAnsi="Cambria Math" w:cstheme="minorHAnsi"/>
                <w:sz w:val="28"/>
                <w:szCs w:val="28"/>
              </w:rPr>
              <m:t>*</m:t>
            </m:r>
          </m:sup>
        </m:sSup>
        <m:r>
          <m:rPr>
            <m:nor/>
          </m:rPr>
          <w:rPr>
            <w:rStyle w:val="label"/>
            <w:rFonts w:cstheme="minorHAnsi"/>
            <w:sz w:val="28"/>
            <w:szCs w:val="28"/>
          </w:rPr>
          <m:t>lnT/</m:t>
        </m:r>
        <m:sSub>
          <m:sSubPr>
            <m:ctrlPr>
              <w:rPr>
                <w:rStyle w:val="label"/>
                <w:rFonts w:ascii="Cambria Math" w:hAnsi="Cambria Math" w:cstheme="minorHAnsi"/>
                <w:sz w:val="28"/>
                <w:szCs w:val="28"/>
              </w:rPr>
            </m:ctrlPr>
          </m:sSubPr>
          <m:e>
            <m:r>
              <m:rPr>
                <m:nor/>
              </m:rPr>
              <w:rPr>
                <w:rStyle w:val="label"/>
                <w:rFonts w:cstheme="minorHAnsi"/>
                <w:sz w:val="28"/>
                <w:szCs w:val="28"/>
              </w:rPr>
              <m:t>T</m:t>
            </m:r>
          </m:e>
          <m:sub>
            <m:r>
              <m:rPr>
                <m:sty m:val="p"/>
              </m:rPr>
              <w:rPr>
                <w:rStyle w:val="label"/>
                <w:rFonts w:ascii="Cambria Math" w:hAnsi="Cambria Math" w:cstheme="minorHAnsi"/>
                <w:sz w:val="28"/>
                <w:szCs w:val="28"/>
              </w:rPr>
              <m:t>d</m:t>
            </m:r>
          </m:sub>
        </m:sSub>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3</m:t>
            </m:r>
          </m:sub>
        </m:sSub>
        <m:r>
          <m:rPr>
            <m:nor/>
          </m:rPr>
          <w:rPr>
            <w:rStyle w:val="label"/>
            <w:rFonts w:cstheme="minorHAnsi"/>
            <w:sz w:val="28"/>
            <w:szCs w:val="28"/>
          </w:rPr>
          <m:t>,pH.</m:t>
        </m:r>
      </m:oMath>
      <w:r w:rsidR="00F126B9" w:rsidRPr="002E582F">
        <w:rPr>
          <w:rStyle w:val="label"/>
          <w:rFonts w:cstheme="minorHAnsi"/>
        </w:rPr>
        <w:tab/>
      </w:r>
      <w:r w:rsidR="00F126B9" w:rsidRPr="002E582F">
        <w:rPr>
          <w:rStyle w:val="label"/>
          <w:rFonts w:cstheme="minorHAnsi"/>
        </w:rPr>
        <w:tab/>
      </w:r>
      <w:r w:rsidR="00EE0B8F" w:rsidRPr="002E582F">
        <w:rPr>
          <w:rStyle w:val="label"/>
          <w:rFonts w:cstheme="minorHAnsi"/>
        </w:rPr>
        <w:t>(B1)</w:t>
      </w:r>
    </w:p>
    <w:p w14:paraId="4F6F1A9A" w14:textId="1C2F88B3" w:rsidR="00EE0B8F" w:rsidRPr="002E582F" w:rsidRDefault="00EE0B8F" w:rsidP="000A5A23">
      <w:pPr>
        <w:pStyle w:val="Heading2"/>
        <w:rPr>
          <w:rFonts w:asciiTheme="minorHAnsi" w:hAnsiTheme="minorHAnsi" w:cstheme="minorHAnsi"/>
          <w:color w:val="auto"/>
        </w:rPr>
      </w:pPr>
      <w:r w:rsidRPr="002E582F">
        <w:rPr>
          <w:rFonts w:asciiTheme="minorHAnsi" w:hAnsiTheme="minorHAnsi" w:cstheme="minorHAnsi"/>
          <w:color w:val="auto"/>
        </w:rPr>
        <w:t>B.2. Standard free energy of stabilization:</w:t>
      </w:r>
    </w:p>
    <w:p w14:paraId="669BEB0E" w14:textId="77777777" w:rsidR="00293620" w:rsidRPr="002E582F" w:rsidRDefault="00293620" w:rsidP="00293620">
      <w:pPr>
        <w:pStyle w:val="NoSpacing"/>
        <w:rPr>
          <w:rFonts w:cstheme="minorHAnsi"/>
        </w:rPr>
      </w:pPr>
    </w:p>
    <w:p w14:paraId="745C7164" w14:textId="65D04993" w:rsidR="00EE0B8F" w:rsidRPr="002E582F" w:rsidRDefault="00293620" w:rsidP="00293620">
      <w:pPr>
        <w:jc w:val="center"/>
        <w:rPr>
          <w:rFonts w:cstheme="minorHAnsi"/>
        </w:rPr>
      </w:pPr>
      <m:oMath>
        <m:r>
          <m:rPr>
            <m:nor/>
          </m:rPr>
          <w:rPr>
            <w:rStyle w:val="label"/>
            <w:rFonts w:cstheme="minorHAnsi"/>
            <w:sz w:val="28"/>
            <w:szCs w:val="28"/>
          </w:rPr>
          <m:t>Δ</m:t>
        </m:r>
        <m:sSup>
          <m:sSupPr>
            <m:ctrlPr>
              <w:rPr>
                <w:rStyle w:val="label"/>
                <w:rFonts w:ascii="Cambria Math" w:hAnsi="Cambria Math" w:cstheme="minorHAnsi"/>
                <w:sz w:val="28"/>
                <w:szCs w:val="28"/>
              </w:rPr>
            </m:ctrlPr>
          </m:sSupPr>
          <m:e>
            <m:r>
              <m:rPr>
                <m:nor/>
              </m:rPr>
              <w:rPr>
                <w:rStyle w:val="label"/>
                <w:rFonts w:cstheme="minorHAnsi"/>
                <w:sz w:val="28"/>
                <w:szCs w:val="28"/>
              </w:rPr>
              <m:t>G</m:t>
            </m:r>
          </m:e>
          <m:sup>
            <m:r>
              <m:rPr>
                <m:sty m:val="p"/>
              </m:rPr>
              <w:rPr>
                <w:rStyle w:val="label"/>
                <w:rFonts w:ascii="Cambria Math" w:hAnsi="Cambria Math" w:cstheme="minorHAnsi"/>
                <w:sz w:val="28"/>
                <w:szCs w:val="28"/>
              </w:rPr>
              <m:t>o</m:t>
            </m:r>
          </m:sup>
        </m:sSup>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3</m:t>
            </m:r>
          </m:sub>
        </m:sSub>
        <m:r>
          <m:rPr>
            <m:nor/>
          </m:rPr>
          <w:rPr>
            <w:rStyle w:val="label"/>
            <w:rFonts w:cstheme="minorHAnsi"/>
            <w:sz w:val="28"/>
            <w:szCs w:val="28"/>
          </w:rPr>
          <m:t>,</m:t>
        </m:r>
        <w:proofErr w:type="spellStart"/>
        <m:r>
          <m:rPr>
            <m:nor/>
          </m:rPr>
          <w:rPr>
            <w:rStyle w:val="label"/>
            <w:rFonts w:cstheme="minorHAnsi"/>
            <w:sz w:val="28"/>
            <w:szCs w:val="28"/>
          </w:rPr>
          <m:t>T,pH</m:t>
        </m:r>
        <w:proofErr w:type="spellEnd"/>
        <m:r>
          <m:rPr>
            <m:nor/>
          </m:rPr>
          <w:rPr>
            <w:rStyle w:val="label"/>
            <w:rFonts w:cstheme="minorHAnsi"/>
            <w:sz w:val="28"/>
            <w:szCs w:val="28"/>
          </w:rPr>
          <m:t>=ΔH</m:t>
        </m:r>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3</m:t>
            </m:r>
          </m:sub>
        </m:sSub>
        <m:r>
          <m:rPr>
            <m:nor/>
          </m:rPr>
          <w:rPr>
            <w:rStyle w:val="label"/>
            <w:rFonts w:cstheme="minorHAnsi"/>
            <w:sz w:val="28"/>
            <w:szCs w:val="28"/>
          </w:rPr>
          <m:t>,T-T*ΔS</m:t>
        </m:r>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3</m:t>
            </m:r>
          </m:sub>
        </m:sSub>
        <m:r>
          <m:rPr>
            <m:nor/>
          </m:rPr>
          <w:rPr>
            <w:rStyle w:val="label"/>
            <w:rFonts w:cstheme="minorHAnsi"/>
            <w:sz w:val="28"/>
            <w:szCs w:val="28"/>
          </w:rPr>
          <m:t>,T,pH.</m:t>
        </m:r>
      </m:oMath>
      <w:r w:rsidRPr="002E582F">
        <w:rPr>
          <w:rStyle w:val="label"/>
          <w:rFonts w:cstheme="minorHAnsi"/>
        </w:rPr>
        <w:t xml:space="preserve"> </w:t>
      </w:r>
      <w:r w:rsidRPr="002E582F">
        <w:rPr>
          <w:rStyle w:val="label"/>
          <w:rFonts w:cstheme="minorHAnsi"/>
        </w:rPr>
        <w:tab/>
      </w:r>
      <w:r w:rsidR="00EE0B8F" w:rsidRPr="002E582F">
        <w:rPr>
          <w:rStyle w:val="label"/>
          <w:rFonts w:cstheme="minorHAnsi"/>
        </w:rPr>
        <w:t>(B2)</w:t>
      </w:r>
    </w:p>
    <w:p w14:paraId="600C59CC" w14:textId="77777777" w:rsidR="00293620" w:rsidRPr="002E582F" w:rsidRDefault="00293620" w:rsidP="00293620">
      <w:pPr>
        <w:pStyle w:val="NoSpacing"/>
        <w:rPr>
          <w:rFonts w:cstheme="minorHAnsi"/>
        </w:rPr>
      </w:pPr>
    </w:p>
    <w:p w14:paraId="1976F54D" w14:textId="29132F5A" w:rsidR="00EE0B8F" w:rsidRPr="002E582F" w:rsidRDefault="00EE0B8F" w:rsidP="000A5A23">
      <w:pPr>
        <w:pStyle w:val="Heading2"/>
        <w:rPr>
          <w:rFonts w:asciiTheme="minorHAnsi" w:hAnsiTheme="minorHAnsi" w:cstheme="minorHAnsi"/>
          <w:color w:val="auto"/>
        </w:rPr>
      </w:pPr>
      <w:r w:rsidRPr="002E582F">
        <w:rPr>
          <w:rFonts w:asciiTheme="minorHAnsi" w:hAnsiTheme="minorHAnsi" w:cstheme="minorHAnsi"/>
          <w:color w:val="auto"/>
        </w:rPr>
        <w:t>B.3. Proton uptake upon unfolding</w:t>
      </w:r>
    </w:p>
    <w:p w14:paraId="2BF00631" w14:textId="77777777" w:rsidR="00293620" w:rsidRPr="002E582F" w:rsidRDefault="00293620" w:rsidP="00293620">
      <w:pPr>
        <w:pStyle w:val="NoSpacing"/>
        <w:rPr>
          <w:rStyle w:val="label"/>
          <w:rFonts w:cstheme="minorHAnsi"/>
        </w:rPr>
      </w:pPr>
    </w:p>
    <w:p w14:paraId="03AD5B13" w14:textId="3B123F85" w:rsidR="00EE0B8F" w:rsidRPr="002E582F" w:rsidRDefault="00804932" w:rsidP="00561E35">
      <w:pPr>
        <w:pStyle w:val="NoSpacing"/>
        <w:jc w:val="center"/>
        <w:rPr>
          <w:rFonts w:cstheme="minorHAnsi"/>
        </w:rPr>
      </w:pPr>
      <m:oMath>
        <m:sSub>
          <m:sSubPr>
            <m:ctrlPr>
              <w:rPr>
                <w:rStyle w:val="label"/>
                <w:rFonts w:ascii="Cambria Math" w:hAnsi="Cambria Math" w:cstheme="minorHAnsi"/>
                <w:sz w:val="28"/>
                <w:szCs w:val="28"/>
              </w:rPr>
            </m:ctrlPr>
          </m:sSubPr>
          <m:e>
            <m:r>
              <m:rPr>
                <m:nor/>
              </m:rPr>
              <w:rPr>
                <w:rStyle w:val="label"/>
                <w:rFonts w:cstheme="minorHAnsi"/>
                <w:sz w:val="28"/>
                <w:szCs w:val="28"/>
              </w:rPr>
              <m:t>Δ</m:t>
            </m:r>
          </m:e>
          <m:sub>
            <m:r>
              <m:rPr>
                <m:sty m:val="p"/>
              </m:rPr>
              <w:rPr>
                <w:rStyle w:val="label"/>
                <w:rFonts w:ascii="Cambria Math" w:hAnsi="Cambria Math" w:cstheme="minorHAnsi"/>
                <w:sz w:val="28"/>
                <w:szCs w:val="28"/>
              </w:rPr>
              <m:t>d</m:t>
            </m:r>
          </m:sub>
        </m:sSub>
        <m:r>
          <m:rPr>
            <m:nor/>
          </m:rPr>
          <w:rPr>
            <w:rStyle w:val="label"/>
            <w:rFonts w:cstheme="minorHAnsi"/>
            <w:sz w:val="28"/>
            <w:szCs w:val="28"/>
          </w:rPr>
          <m:t>v</m:t>
        </m:r>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3</m:t>
            </m:r>
          </m:sub>
        </m:sSub>
        <m:r>
          <m:rPr>
            <m:nor/>
          </m:rPr>
          <w:rPr>
            <w:rStyle w:val="label"/>
            <w:rFonts w:cstheme="minorHAnsi"/>
            <w:sz w:val="28"/>
            <w:szCs w:val="28"/>
          </w:rPr>
          <m:t>,</m:t>
        </m:r>
        <w:proofErr w:type="spellStart"/>
        <m:r>
          <m:rPr>
            <m:nor/>
          </m:rPr>
          <w:rPr>
            <w:rStyle w:val="label"/>
            <w:rFonts w:cstheme="minorHAnsi"/>
            <w:sz w:val="28"/>
            <w:szCs w:val="28"/>
          </w:rPr>
          <m:t>T,pH</m:t>
        </m:r>
        <w:proofErr w:type="spellEnd"/>
        <m:r>
          <m:rPr>
            <m:nor/>
          </m:rPr>
          <w:rPr>
            <w:rStyle w:val="label"/>
            <w:rFonts w:cstheme="minorHAnsi"/>
            <w:sz w:val="28"/>
            <w:szCs w:val="28"/>
          </w:rPr>
          <m:t>=∂Δ</m:t>
        </m:r>
        <m:sSup>
          <m:sSupPr>
            <m:ctrlPr>
              <w:rPr>
                <w:rStyle w:val="label"/>
                <w:rFonts w:ascii="Cambria Math" w:hAnsi="Cambria Math" w:cstheme="minorHAnsi"/>
                <w:sz w:val="28"/>
                <w:szCs w:val="28"/>
              </w:rPr>
            </m:ctrlPr>
          </m:sSupPr>
          <m:e>
            <m:r>
              <m:rPr>
                <m:nor/>
              </m:rPr>
              <w:rPr>
                <w:rStyle w:val="label"/>
                <w:rFonts w:cstheme="minorHAnsi"/>
                <w:sz w:val="28"/>
                <w:szCs w:val="28"/>
              </w:rPr>
              <m:t>G</m:t>
            </m:r>
          </m:e>
          <m:sup>
            <m:r>
              <m:rPr>
                <m:sty m:val="p"/>
              </m:rPr>
              <w:rPr>
                <w:rStyle w:val="label"/>
                <w:rFonts w:ascii="Cambria Math" w:hAnsi="Cambria Math" w:cstheme="minorHAnsi"/>
                <w:sz w:val="28"/>
                <w:szCs w:val="28"/>
              </w:rPr>
              <m:t>o</m:t>
            </m:r>
          </m:sup>
        </m:sSup>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3</m:t>
            </m:r>
          </m:sub>
        </m:sSub>
        <m:r>
          <m:rPr>
            <m:nor/>
          </m:rPr>
          <w:rPr>
            <w:rStyle w:val="label"/>
            <w:rFonts w:cstheme="minorHAnsi"/>
            <w:sz w:val="28"/>
            <w:szCs w:val="28"/>
          </w:rPr>
          <m:t>,</m:t>
        </m:r>
        <w:proofErr w:type="spellStart"/>
        <m:r>
          <m:rPr>
            <m:nor/>
          </m:rPr>
          <w:rPr>
            <w:rStyle w:val="label"/>
            <w:rFonts w:cstheme="minorHAnsi"/>
            <w:sz w:val="28"/>
            <w:szCs w:val="28"/>
          </w:rPr>
          <m:t>T,pH∂p</m:t>
        </m:r>
        <w:proofErr w:type="spellEnd"/>
        <m:sSub>
          <m:sSubPr>
            <m:ctrlPr>
              <w:rPr>
                <w:rStyle w:val="label"/>
                <w:rFonts w:ascii="Cambria Math" w:hAnsi="Cambria Math" w:cstheme="minorHAnsi"/>
                <w:sz w:val="28"/>
                <w:szCs w:val="28"/>
              </w:rPr>
            </m:ctrlPr>
          </m:sSubPr>
          <m:e>
            <m:r>
              <m:rPr>
                <m:nor/>
              </m:rPr>
              <w:rPr>
                <w:rStyle w:val="label"/>
                <w:rFonts w:cstheme="minorHAnsi"/>
                <w:sz w:val="28"/>
                <w:szCs w:val="28"/>
              </w:rPr>
              <m:t>H</m:t>
            </m:r>
          </m:e>
          <m:sub>
            <m:r>
              <m:rPr>
                <m:sty m:val="p"/>
              </m:rPr>
              <w:rPr>
                <w:rStyle w:val="label"/>
                <w:rFonts w:ascii="Cambria Math" w:hAnsi="Cambria Math" w:cstheme="minorHAnsi"/>
                <w:sz w:val="28"/>
                <w:szCs w:val="28"/>
              </w:rPr>
              <m:t>T,x 3</m:t>
            </m:r>
          </m:sub>
        </m:sSub>
        <m:r>
          <m:rPr>
            <m:nor/>
          </m:rPr>
          <w:rPr>
            <w:rStyle w:val="label"/>
            <w:rFonts w:cstheme="minorHAnsi"/>
            <w:sz w:val="28"/>
            <w:szCs w:val="28"/>
          </w:rPr>
          <m:t>*ln10*R</m:t>
        </m:r>
        <m:sSup>
          <m:sSupPr>
            <m:ctrlPr>
              <w:rPr>
                <w:rStyle w:val="label"/>
                <w:rFonts w:ascii="Cambria Math" w:hAnsi="Cambria Math" w:cstheme="minorHAnsi"/>
                <w:sz w:val="28"/>
                <w:szCs w:val="28"/>
              </w:rPr>
            </m:ctrlPr>
          </m:sSupPr>
          <m:e>
            <m:r>
              <m:rPr>
                <m:nor/>
              </m:rPr>
              <w:rPr>
                <w:rStyle w:val="label"/>
                <w:rFonts w:cstheme="minorHAnsi"/>
                <w:sz w:val="28"/>
                <w:szCs w:val="28"/>
              </w:rPr>
              <m:t>T</m:t>
            </m:r>
          </m:e>
          <m:sup>
            <m:r>
              <m:rPr>
                <m:sty m:val="p"/>
              </m:rPr>
              <w:rPr>
                <w:rStyle w:val="label"/>
                <w:rFonts w:ascii="Cambria Math" w:hAnsi="Cambria Math" w:cstheme="minorHAnsi"/>
                <w:sz w:val="28"/>
                <w:szCs w:val="28"/>
              </w:rPr>
              <m:t>-1</m:t>
            </m:r>
          </m:sup>
        </m:sSup>
        <m:r>
          <m:rPr>
            <m:nor/>
          </m:rPr>
          <w:rPr>
            <w:rStyle w:val="label"/>
            <w:rFonts w:cstheme="minorHAnsi"/>
            <w:sz w:val="28"/>
            <w:szCs w:val="28"/>
          </w:rPr>
          <m:t>,</m:t>
        </m:r>
      </m:oMath>
      <w:r w:rsidR="00561E35" w:rsidRPr="002E582F">
        <w:rPr>
          <w:rStyle w:val="label"/>
          <w:rFonts w:cstheme="minorHAnsi"/>
        </w:rPr>
        <w:t xml:space="preserve"> </w:t>
      </w:r>
      <w:r w:rsidR="00561E35" w:rsidRPr="002E582F">
        <w:rPr>
          <w:rStyle w:val="label"/>
          <w:rFonts w:cstheme="minorHAnsi"/>
        </w:rPr>
        <w:tab/>
      </w:r>
      <w:r w:rsidR="00EE0B8F" w:rsidRPr="002E582F">
        <w:rPr>
          <w:rStyle w:val="label"/>
          <w:rFonts w:cstheme="minorHAnsi"/>
        </w:rPr>
        <w:t>(B3)</w:t>
      </w:r>
    </w:p>
    <w:p w14:paraId="1A513A0B" w14:textId="77777777" w:rsidR="00293620" w:rsidRPr="002E582F" w:rsidRDefault="00293620" w:rsidP="00EE0B8F">
      <w:pPr>
        <w:rPr>
          <w:rFonts w:cstheme="minorHAnsi"/>
        </w:rPr>
      </w:pPr>
    </w:p>
    <w:p w14:paraId="2C8BA20C" w14:textId="322A42CB" w:rsidR="00EE0B8F" w:rsidRPr="002E582F" w:rsidRDefault="00EE0B8F" w:rsidP="00561E35">
      <w:pPr>
        <w:pStyle w:val="NoSpacing"/>
        <w:rPr>
          <w:rFonts w:cstheme="minorHAnsi"/>
        </w:rPr>
      </w:pPr>
      <w:r w:rsidRPr="002E582F">
        <w:rPr>
          <w:rFonts w:cstheme="minorHAnsi"/>
        </w:rPr>
        <w:t xml:space="preserve">where </w:t>
      </w:r>
      <w:r w:rsidRPr="002E582F">
        <w:rPr>
          <w:rStyle w:val="Emphasis"/>
          <w:rFonts w:cstheme="minorHAnsi"/>
        </w:rPr>
        <w:t>R</w:t>
      </w:r>
      <w:r w:rsidRPr="002E582F">
        <w:rPr>
          <w:rFonts w:cstheme="minorHAnsi"/>
        </w:rPr>
        <w:t>=8.31 J/mol</w:t>
      </w:r>
      <w:r w:rsidRPr="002E582F">
        <w:rPr>
          <w:rFonts w:cstheme="minorHAnsi"/>
          <w:vertAlign w:val="superscript"/>
        </w:rPr>
        <w:t>*</w:t>
      </w:r>
      <w:r w:rsidRPr="002E582F">
        <w:rPr>
          <w:rFonts w:cstheme="minorHAnsi"/>
        </w:rPr>
        <w:t xml:space="preserve">K. The derivative of </w:t>
      </w:r>
      <w:proofErr w:type="gramStart"/>
      <w:r w:rsidRPr="002E582F">
        <w:rPr>
          <w:rFonts w:cstheme="minorHAnsi"/>
        </w:rPr>
        <w:t>Δ(</w:t>
      </w:r>
      <w:proofErr w:type="gramEnd"/>
      <w:r w:rsidRPr="002E582F">
        <w:rPr>
          <w:rFonts w:cstheme="minorHAnsi"/>
          <w:vertAlign w:val="superscript"/>
        </w:rPr>
        <w:t>o</w:t>
      </w:r>
      <w:r w:rsidRPr="002E582F">
        <w:rPr>
          <w:rFonts w:cstheme="minorHAnsi"/>
        </w:rPr>
        <w:t xml:space="preserve"> with respect to (( can be calculated either numerically or analytically.</w:t>
      </w:r>
    </w:p>
    <w:p w14:paraId="5DF1B166" w14:textId="77777777" w:rsidR="00293620" w:rsidRPr="002E582F" w:rsidRDefault="00293620" w:rsidP="00293620">
      <w:pPr>
        <w:pStyle w:val="NoSpacing"/>
        <w:rPr>
          <w:rFonts w:cstheme="minorHAnsi"/>
        </w:rPr>
      </w:pPr>
    </w:p>
    <w:p w14:paraId="03D47E67" w14:textId="77777777" w:rsidR="00EE0B8F" w:rsidRPr="002E582F" w:rsidRDefault="00EE0B8F" w:rsidP="000A5A23">
      <w:pPr>
        <w:pStyle w:val="Heading2"/>
        <w:rPr>
          <w:rFonts w:asciiTheme="minorHAnsi" w:hAnsiTheme="minorHAnsi" w:cstheme="minorHAnsi"/>
          <w:color w:val="auto"/>
        </w:rPr>
      </w:pPr>
      <w:r w:rsidRPr="002E582F">
        <w:rPr>
          <w:rFonts w:asciiTheme="minorHAnsi" w:hAnsiTheme="minorHAnsi" w:cstheme="minorHAnsi"/>
          <w:color w:val="auto"/>
        </w:rPr>
        <w:t>B.4. Preferential solvation change upon unfolding:</w:t>
      </w:r>
    </w:p>
    <w:p w14:paraId="7A209BBC" w14:textId="72895C3B" w:rsidR="00293620" w:rsidRPr="002E582F" w:rsidRDefault="004A52C5" w:rsidP="004A52C5">
      <w:pPr>
        <w:pStyle w:val="NoSpacing"/>
        <w:jc w:val="center"/>
        <w:rPr>
          <w:rStyle w:val="label"/>
          <w:rFonts w:cstheme="minorHAnsi"/>
        </w:rPr>
      </w:pPr>
      <w:r w:rsidRPr="002E582F">
        <w:rPr>
          <w:rStyle w:val="label"/>
          <w:rFonts w:cstheme="minorHAnsi"/>
        </w:rPr>
        <w:t>(B4)</w:t>
      </w:r>
    </w:p>
    <w:p w14:paraId="0A01F94E" w14:textId="1AA428F7" w:rsidR="00EE0B8F" w:rsidRPr="002E582F" w:rsidRDefault="0097392F" w:rsidP="004A52C5">
      <w:pPr>
        <w:pStyle w:val="NoSpacing"/>
        <w:jc w:val="center"/>
        <w:rPr>
          <w:rFonts w:cstheme="minorHAnsi"/>
        </w:rPr>
      </w:pPr>
      <m:oMathPara>
        <m:oMath>
          <m:r>
            <m:rPr>
              <m:nor/>
            </m:rPr>
            <w:rPr>
              <w:rStyle w:val="label"/>
              <w:rFonts w:cstheme="minorHAnsi"/>
              <w:sz w:val="24"/>
              <w:szCs w:val="24"/>
            </w:rPr>
            <m:t>Δ</m:t>
          </m:r>
          <m:sSub>
            <m:sSubPr>
              <m:ctrlPr>
                <w:rPr>
                  <w:rStyle w:val="label"/>
                  <w:rFonts w:ascii="Cambria Math" w:hAnsi="Cambria Math" w:cstheme="minorHAnsi"/>
                  <w:sz w:val="24"/>
                  <w:szCs w:val="24"/>
                </w:rPr>
              </m:ctrlPr>
            </m:sSubPr>
            <m:e>
              <m:r>
                <m:rPr>
                  <m:nor/>
                </m:rPr>
                <w:rPr>
                  <w:rStyle w:val="label"/>
                  <w:rFonts w:cstheme="minorHAnsi"/>
                  <w:sz w:val="24"/>
                  <w:szCs w:val="24"/>
                </w:rPr>
                <m:t>Γ</m:t>
              </m:r>
            </m:e>
            <m:sub>
              <m:r>
                <w:rPr>
                  <w:rStyle w:val="label"/>
                  <w:rFonts w:ascii="Cambria Math" w:hAnsi="Cambria Math" w:cstheme="minorHAnsi"/>
                  <w:sz w:val="24"/>
                  <w:szCs w:val="24"/>
                </w:rPr>
                <m:t>23</m:t>
              </m:r>
            </m:sub>
          </m:sSub>
          <m:sSub>
            <m:sSubPr>
              <m:ctrlPr>
                <w:rPr>
                  <w:rStyle w:val="label"/>
                  <w:rFonts w:ascii="Cambria Math" w:hAnsi="Cambria Math" w:cstheme="minorHAnsi"/>
                  <w:sz w:val="24"/>
                  <w:szCs w:val="24"/>
                </w:rPr>
              </m:ctrlPr>
            </m:sSubPr>
            <m:e>
              <m:r>
                <m:rPr>
                  <m:nor/>
                </m:rPr>
                <w:rPr>
                  <w:rStyle w:val="label"/>
                  <w:rFonts w:cstheme="minorHAnsi"/>
                  <w:sz w:val="24"/>
                  <w:szCs w:val="24"/>
                </w:rPr>
                <m:t>x</m:t>
              </m:r>
            </m:e>
            <m:sub>
              <m:r>
                <w:rPr>
                  <w:rStyle w:val="label"/>
                  <w:rFonts w:ascii="Cambria Math" w:hAnsi="Cambria Math" w:cstheme="minorHAnsi"/>
                  <w:sz w:val="24"/>
                  <w:szCs w:val="24"/>
                </w:rPr>
                <m:t>3</m:t>
              </m:r>
            </m:sub>
          </m:sSub>
          <m:r>
            <m:rPr>
              <m:nor/>
            </m:rPr>
            <w:rPr>
              <w:rStyle w:val="label"/>
              <w:rFonts w:cstheme="minorHAnsi"/>
              <w:sz w:val="24"/>
              <w:szCs w:val="24"/>
            </w:rPr>
            <m:t>,T,pH=-∂Δ</m:t>
          </m:r>
          <m:sSup>
            <m:sSupPr>
              <m:ctrlPr>
                <w:rPr>
                  <w:rStyle w:val="label"/>
                  <w:rFonts w:ascii="Cambria Math" w:hAnsi="Cambria Math" w:cstheme="minorHAnsi"/>
                  <w:sz w:val="24"/>
                  <w:szCs w:val="24"/>
                </w:rPr>
              </m:ctrlPr>
            </m:sSupPr>
            <m:e>
              <m:r>
                <m:rPr>
                  <m:nor/>
                </m:rPr>
                <w:rPr>
                  <w:rStyle w:val="label"/>
                  <w:rFonts w:cstheme="minorHAnsi"/>
                  <w:sz w:val="24"/>
                  <w:szCs w:val="24"/>
                </w:rPr>
                <m:t>G</m:t>
              </m:r>
            </m:e>
            <m:sup>
              <m:r>
                <m:rPr>
                  <m:sty m:val="p"/>
                </m:rPr>
                <w:rPr>
                  <w:rStyle w:val="label"/>
                  <w:rFonts w:ascii="Cambria Math" w:hAnsi="Cambria Math" w:cstheme="minorHAnsi"/>
                  <w:sz w:val="24"/>
                  <w:szCs w:val="24"/>
                </w:rPr>
                <m:t>o</m:t>
              </m:r>
            </m:sup>
          </m:sSup>
          <m:sSub>
            <m:sSubPr>
              <m:ctrlPr>
                <w:rPr>
                  <w:rStyle w:val="label"/>
                  <w:rFonts w:ascii="Cambria Math" w:hAnsi="Cambria Math" w:cstheme="minorHAnsi"/>
                  <w:sz w:val="24"/>
                  <w:szCs w:val="24"/>
                </w:rPr>
              </m:ctrlPr>
            </m:sSubPr>
            <m:e>
              <m:r>
                <m:rPr>
                  <m:nor/>
                </m:rPr>
                <w:rPr>
                  <w:rStyle w:val="label"/>
                  <w:rFonts w:cstheme="minorHAnsi"/>
                  <w:sz w:val="24"/>
                  <w:szCs w:val="24"/>
                </w:rPr>
                <m:t>x</m:t>
              </m:r>
            </m:e>
            <m:sub>
              <m:r>
                <w:rPr>
                  <w:rStyle w:val="label"/>
                  <w:rFonts w:ascii="Cambria Math" w:hAnsi="Cambria Math" w:cstheme="minorHAnsi"/>
                  <w:sz w:val="24"/>
                  <w:szCs w:val="24"/>
                </w:rPr>
                <m:t>3</m:t>
              </m:r>
            </m:sub>
          </m:sSub>
          <m:r>
            <m:rPr>
              <m:nor/>
            </m:rPr>
            <w:rPr>
              <w:rStyle w:val="label"/>
              <w:rFonts w:cstheme="minorHAnsi"/>
              <w:sz w:val="24"/>
              <w:szCs w:val="24"/>
            </w:rPr>
            <m:t>,</m:t>
          </m:r>
          <w:proofErr w:type="spellStart"/>
          <m:r>
            <m:rPr>
              <m:nor/>
            </m:rPr>
            <w:rPr>
              <w:rStyle w:val="label"/>
              <w:rFonts w:cstheme="minorHAnsi"/>
              <w:sz w:val="24"/>
              <w:szCs w:val="24"/>
            </w:rPr>
            <m:t>T,pH</m:t>
          </m:r>
          <w:proofErr w:type="spellEnd"/>
          <m:r>
            <m:rPr>
              <m:nor/>
            </m:rPr>
            <w:rPr>
              <w:rStyle w:val="label"/>
              <w:rFonts w:cstheme="minorHAnsi"/>
              <w:sz w:val="24"/>
              <w:szCs w:val="24"/>
            </w:rPr>
            <m:t>/∂</m:t>
          </m:r>
          <m:sSub>
            <m:sSubPr>
              <m:ctrlPr>
                <w:rPr>
                  <w:rStyle w:val="label"/>
                  <w:rFonts w:ascii="Cambria Math" w:hAnsi="Cambria Math" w:cstheme="minorHAnsi"/>
                  <w:sz w:val="24"/>
                  <w:szCs w:val="24"/>
                </w:rPr>
              </m:ctrlPr>
            </m:sSubPr>
            <m:e>
              <m:sSub>
                <m:sSubPr>
                  <m:ctrlPr>
                    <w:rPr>
                      <w:rStyle w:val="label"/>
                      <w:rFonts w:ascii="Cambria Math" w:hAnsi="Cambria Math" w:cstheme="minorHAnsi"/>
                      <w:sz w:val="24"/>
                      <w:szCs w:val="24"/>
                    </w:rPr>
                  </m:ctrlPr>
                </m:sSubPr>
                <m:e>
                  <m:r>
                    <m:rPr>
                      <m:nor/>
                    </m:rPr>
                    <w:rPr>
                      <w:rStyle w:val="label"/>
                      <w:rFonts w:cstheme="minorHAnsi"/>
                      <w:sz w:val="24"/>
                      <w:szCs w:val="24"/>
                    </w:rPr>
                    <m:t>x</m:t>
                  </m:r>
                </m:e>
                <m:sub>
                  <m:r>
                    <w:rPr>
                      <w:rStyle w:val="label"/>
                      <w:rFonts w:ascii="Cambria Math" w:hAnsi="Cambria Math" w:cstheme="minorHAnsi"/>
                      <w:sz w:val="24"/>
                      <w:szCs w:val="24"/>
                    </w:rPr>
                    <m:t>3</m:t>
                  </m:r>
                </m:sub>
              </m:sSub>
            </m:e>
            <m:sub>
              <m:r>
                <m:rPr>
                  <m:sty m:val="p"/>
                </m:rPr>
                <w:rPr>
                  <w:rStyle w:val="label"/>
                  <w:rFonts w:ascii="Cambria Math" w:hAnsi="Cambria Math" w:cstheme="minorHAnsi"/>
                  <w:sz w:val="24"/>
                  <w:szCs w:val="24"/>
                </w:rPr>
                <m:t>T,pH</m:t>
              </m:r>
            </m:sub>
          </m:sSub>
          <m:r>
            <m:rPr>
              <m:nor/>
            </m:rPr>
            <w:rPr>
              <w:rStyle w:val="label"/>
              <w:rFonts w:cstheme="minorHAnsi"/>
              <w:sz w:val="24"/>
              <w:szCs w:val="24"/>
            </w:rPr>
            <m:t>/RT∂ln</m:t>
          </m:r>
          <m:sSub>
            <m:sSubPr>
              <m:ctrlPr>
                <w:rPr>
                  <w:rStyle w:val="label"/>
                  <w:rFonts w:ascii="Cambria Math" w:hAnsi="Cambria Math" w:cstheme="minorHAnsi"/>
                  <w:sz w:val="24"/>
                  <w:szCs w:val="24"/>
                </w:rPr>
              </m:ctrlPr>
            </m:sSubPr>
            <m:e>
              <m:r>
                <m:rPr>
                  <m:nor/>
                </m:rPr>
                <w:rPr>
                  <w:rStyle w:val="label"/>
                  <w:rFonts w:cstheme="minorHAnsi"/>
                  <w:sz w:val="24"/>
                  <w:szCs w:val="24"/>
                </w:rPr>
                <m:t>a</m:t>
              </m:r>
            </m:e>
            <m:sub>
              <m:r>
                <w:rPr>
                  <w:rStyle w:val="label"/>
                  <w:rFonts w:ascii="Cambria Math" w:hAnsi="Cambria Math" w:cstheme="minorHAnsi"/>
                  <w:sz w:val="24"/>
                  <w:szCs w:val="24"/>
                </w:rPr>
                <m:t>3</m:t>
              </m:r>
            </m:sub>
          </m:sSub>
          <m:r>
            <m:rPr>
              <m:nor/>
            </m:rPr>
            <w:rPr>
              <w:rStyle w:val="label"/>
              <w:rFonts w:cstheme="minorHAnsi"/>
              <w:sz w:val="24"/>
              <w:szCs w:val="24"/>
            </w:rPr>
            <m:t>/∂</m:t>
          </m:r>
          <m:sSub>
            <m:sSubPr>
              <m:ctrlPr>
                <w:rPr>
                  <w:rStyle w:val="label"/>
                  <w:rFonts w:ascii="Cambria Math" w:hAnsi="Cambria Math" w:cstheme="minorHAnsi"/>
                  <w:sz w:val="24"/>
                  <w:szCs w:val="24"/>
                </w:rPr>
              </m:ctrlPr>
            </m:sSubPr>
            <m:e>
              <m:sSub>
                <m:sSubPr>
                  <m:ctrlPr>
                    <w:rPr>
                      <w:rStyle w:val="label"/>
                      <w:rFonts w:ascii="Cambria Math" w:hAnsi="Cambria Math" w:cstheme="minorHAnsi"/>
                      <w:sz w:val="24"/>
                      <w:szCs w:val="24"/>
                    </w:rPr>
                  </m:ctrlPr>
                </m:sSubPr>
                <m:e>
                  <m:r>
                    <m:rPr>
                      <m:nor/>
                    </m:rPr>
                    <w:rPr>
                      <w:rStyle w:val="label"/>
                      <w:rFonts w:cstheme="minorHAnsi"/>
                      <w:sz w:val="24"/>
                      <w:szCs w:val="24"/>
                    </w:rPr>
                    <m:t>x</m:t>
                  </m:r>
                </m:e>
                <m:sub>
                  <m:r>
                    <w:rPr>
                      <w:rStyle w:val="label"/>
                      <w:rFonts w:ascii="Cambria Math" w:hAnsi="Cambria Math" w:cstheme="minorHAnsi"/>
                      <w:sz w:val="24"/>
                      <w:szCs w:val="24"/>
                    </w:rPr>
                    <m:t>3</m:t>
                  </m:r>
                </m:sub>
              </m:sSub>
            </m:e>
            <m:sub>
              <m:r>
                <m:rPr>
                  <m:sty m:val="p"/>
                </m:rPr>
                <w:rPr>
                  <w:rStyle w:val="label"/>
                  <w:rFonts w:ascii="Cambria Math" w:hAnsi="Cambria Math" w:cstheme="minorHAnsi"/>
                  <w:sz w:val="24"/>
                  <w:szCs w:val="24"/>
                </w:rPr>
                <m:t>T,pH</m:t>
              </m:r>
            </m:sub>
          </m:sSub>
          <m:r>
            <m:rPr>
              <m:nor/>
            </m:rPr>
            <w:rPr>
              <w:rStyle w:val="label"/>
              <w:rFonts w:cstheme="minorHAnsi"/>
              <w:sz w:val="24"/>
              <w:szCs w:val="24"/>
            </w:rPr>
            <m:t>=-∂Δ</m:t>
          </m:r>
          <m:sSup>
            <m:sSupPr>
              <m:ctrlPr>
                <w:rPr>
                  <w:rStyle w:val="label"/>
                  <w:rFonts w:ascii="Cambria Math" w:hAnsi="Cambria Math" w:cstheme="minorHAnsi"/>
                  <w:sz w:val="24"/>
                  <w:szCs w:val="24"/>
                </w:rPr>
              </m:ctrlPr>
            </m:sSupPr>
            <m:e>
              <m:r>
                <m:rPr>
                  <m:nor/>
                </m:rPr>
                <w:rPr>
                  <w:rStyle w:val="label"/>
                  <w:rFonts w:cstheme="minorHAnsi"/>
                  <w:sz w:val="24"/>
                  <w:szCs w:val="24"/>
                </w:rPr>
                <m:t>G</m:t>
              </m:r>
            </m:e>
            <m:sup>
              <m:r>
                <m:rPr>
                  <m:sty m:val="p"/>
                </m:rPr>
                <w:rPr>
                  <w:rStyle w:val="label"/>
                  <w:rFonts w:ascii="Cambria Math" w:hAnsi="Cambria Math" w:cstheme="minorHAnsi"/>
                  <w:sz w:val="24"/>
                  <w:szCs w:val="24"/>
                </w:rPr>
                <m:t>o</m:t>
              </m:r>
            </m:sup>
          </m:sSup>
          <m:sSub>
            <m:sSubPr>
              <m:ctrlPr>
                <w:rPr>
                  <w:rStyle w:val="label"/>
                  <w:rFonts w:ascii="Cambria Math" w:hAnsi="Cambria Math" w:cstheme="minorHAnsi"/>
                  <w:sz w:val="24"/>
                  <w:szCs w:val="24"/>
                </w:rPr>
              </m:ctrlPr>
            </m:sSubPr>
            <m:e>
              <m:r>
                <m:rPr>
                  <m:nor/>
                </m:rPr>
                <w:rPr>
                  <w:rStyle w:val="label"/>
                  <w:rFonts w:cstheme="minorHAnsi"/>
                  <w:sz w:val="24"/>
                  <w:szCs w:val="24"/>
                </w:rPr>
                <m:t>x</m:t>
              </m:r>
            </m:e>
            <m:sub>
              <m:r>
                <w:rPr>
                  <w:rStyle w:val="label"/>
                  <w:rFonts w:ascii="Cambria Math" w:hAnsi="Cambria Math" w:cstheme="minorHAnsi"/>
                  <w:sz w:val="24"/>
                  <w:szCs w:val="24"/>
                </w:rPr>
                <m:t>3</m:t>
              </m:r>
            </m:sub>
          </m:sSub>
          <m:r>
            <m:rPr>
              <m:nor/>
            </m:rPr>
            <w:rPr>
              <w:rStyle w:val="label"/>
              <w:rFonts w:cstheme="minorHAnsi"/>
              <w:sz w:val="24"/>
              <w:szCs w:val="24"/>
            </w:rPr>
            <m:t>,T,pH/∂</m:t>
          </m:r>
          <m:sSub>
            <m:sSubPr>
              <m:ctrlPr>
                <w:rPr>
                  <w:rStyle w:val="label"/>
                  <w:rFonts w:ascii="Cambria Math" w:hAnsi="Cambria Math" w:cstheme="minorHAnsi"/>
                  <w:sz w:val="24"/>
                  <w:szCs w:val="24"/>
                </w:rPr>
              </m:ctrlPr>
            </m:sSubPr>
            <m:e>
              <m:sSub>
                <m:sSubPr>
                  <m:ctrlPr>
                    <w:rPr>
                      <w:rStyle w:val="label"/>
                      <w:rFonts w:ascii="Cambria Math" w:hAnsi="Cambria Math" w:cstheme="minorHAnsi"/>
                      <w:sz w:val="24"/>
                      <w:szCs w:val="24"/>
                    </w:rPr>
                  </m:ctrlPr>
                </m:sSubPr>
                <m:e>
                  <m:r>
                    <m:rPr>
                      <m:nor/>
                    </m:rPr>
                    <w:rPr>
                      <w:rStyle w:val="label"/>
                      <w:rFonts w:cstheme="minorHAnsi"/>
                      <w:sz w:val="24"/>
                      <w:szCs w:val="24"/>
                    </w:rPr>
                    <m:t>x</m:t>
                  </m:r>
                </m:e>
                <m:sub>
                  <m:r>
                    <w:rPr>
                      <w:rStyle w:val="label"/>
                      <w:rFonts w:ascii="Cambria Math" w:hAnsi="Cambria Math" w:cstheme="minorHAnsi"/>
                      <w:sz w:val="24"/>
                      <w:szCs w:val="24"/>
                    </w:rPr>
                    <m:t>3</m:t>
                  </m:r>
                </m:sub>
              </m:sSub>
            </m:e>
            <m:sub>
              <m:r>
                <m:rPr>
                  <m:sty m:val="p"/>
                </m:rPr>
                <w:rPr>
                  <w:rStyle w:val="label"/>
                  <w:rFonts w:ascii="Cambria Math" w:hAnsi="Cambria Math" w:cstheme="minorHAnsi"/>
                  <w:sz w:val="24"/>
                  <w:szCs w:val="24"/>
                </w:rPr>
                <m:t>T,pH</m:t>
              </m:r>
            </m:sub>
          </m:sSub>
          <m:r>
            <m:rPr>
              <m:nor/>
            </m:rPr>
            <w:rPr>
              <w:rStyle w:val="label"/>
              <w:rFonts w:cstheme="minorHAnsi"/>
              <w:sz w:val="24"/>
              <w:szCs w:val="24"/>
            </w:rPr>
            <m:t>/RT1/</m:t>
          </m:r>
          <m:sSub>
            <m:sSubPr>
              <m:ctrlPr>
                <w:rPr>
                  <w:rStyle w:val="label"/>
                  <w:rFonts w:ascii="Cambria Math" w:hAnsi="Cambria Math" w:cstheme="minorHAnsi"/>
                  <w:sz w:val="24"/>
                  <w:szCs w:val="24"/>
                </w:rPr>
              </m:ctrlPr>
            </m:sSubPr>
            <m:e>
              <m:r>
                <m:rPr>
                  <m:nor/>
                </m:rPr>
                <w:rPr>
                  <w:rStyle w:val="label"/>
                  <w:rFonts w:cstheme="minorHAnsi"/>
                  <w:sz w:val="24"/>
                  <w:szCs w:val="24"/>
                </w:rPr>
                <m:t>x</m:t>
              </m:r>
            </m:e>
            <m:sub>
              <m:r>
                <w:rPr>
                  <w:rStyle w:val="label"/>
                  <w:rFonts w:ascii="Cambria Math" w:hAnsi="Cambria Math" w:cstheme="minorHAnsi"/>
                  <w:sz w:val="24"/>
                  <w:szCs w:val="24"/>
                </w:rPr>
                <m:t>3</m:t>
              </m:r>
            </m:sub>
          </m:sSub>
          <m:r>
            <m:rPr>
              <m:nor/>
            </m:rPr>
            <w:rPr>
              <w:rStyle w:val="label"/>
              <w:rFonts w:cstheme="minorHAnsi"/>
              <w:sz w:val="24"/>
              <w:szCs w:val="24"/>
            </w:rPr>
            <m:t>-∂ln</m:t>
          </m:r>
          <m:sSub>
            <m:sSubPr>
              <m:ctrlPr>
                <w:rPr>
                  <w:rStyle w:val="label"/>
                  <w:rFonts w:ascii="Cambria Math" w:hAnsi="Cambria Math" w:cstheme="minorHAnsi"/>
                  <w:sz w:val="24"/>
                  <w:szCs w:val="24"/>
                </w:rPr>
              </m:ctrlPr>
            </m:sSubPr>
            <m:e>
              <m:r>
                <m:rPr>
                  <m:nor/>
                </m:rPr>
                <w:rPr>
                  <w:rStyle w:val="label"/>
                  <w:rFonts w:cstheme="minorHAnsi"/>
                  <w:sz w:val="24"/>
                  <w:szCs w:val="24"/>
                </w:rPr>
                <m:t>f</m:t>
              </m:r>
            </m:e>
            <m:sub>
              <m:r>
                <w:rPr>
                  <w:rStyle w:val="label"/>
                  <w:rFonts w:ascii="Cambria Math" w:hAnsi="Cambria Math" w:cstheme="minorHAnsi"/>
                  <w:sz w:val="24"/>
                  <w:szCs w:val="24"/>
                </w:rPr>
                <m:t>3</m:t>
              </m:r>
            </m:sub>
          </m:sSub>
          <m:r>
            <m:rPr>
              <m:nor/>
            </m:rPr>
            <w:rPr>
              <w:rStyle w:val="label"/>
              <w:rFonts w:cstheme="minorHAnsi"/>
              <w:sz w:val="24"/>
              <w:szCs w:val="24"/>
            </w:rPr>
            <m:t>/∂</m:t>
          </m:r>
          <m:sSub>
            <m:sSubPr>
              <m:ctrlPr>
                <w:rPr>
                  <w:rStyle w:val="label"/>
                  <w:rFonts w:ascii="Cambria Math" w:hAnsi="Cambria Math" w:cstheme="minorHAnsi"/>
                  <w:sz w:val="24"/>
                  <w:szCs w:val="24"/>
                </w:rPr>
              </m:ctrlPr>
            </m:sSubPr>
            <m:e>
              <m:sSub>
                <m:sSubPr>
                  <m:ctrlPr>
                    <w:rPr>
                      <w:rStyle w:val="label"/>
                      <w:rFonts w:ascii="Cambria Math" w:hAnsi="Cambria Math" w:cstheme="minorHAnsi"/>
                      <w:sz w:val="24"/>
                      <w:szCs w:val="24"/>
                    </w:rPr>
                  </m:ctrlPr>
                </m:sSubPr>
                <m:e>
                  <m:r>
                    <m:rPr>
                      <m:nor/>
                    </m:rPr>
                    <w:rPr>
                      <w:rStyle w:val="label"/>
                      <w:rFonts w:cstheme="minorHAnsi"/>
                      <w:sz w:val="24"/>
                      <w:szCs w:val="24"/>
                    </w:rPr>
                    <m:t>x</m:t>
                  </m:r>
                </m:e>
                <m:sub>
                  <m:r>
                    <w:rPr>
                      <w:rStyle w:val="label"/>
                      <w:rFonts w:ascii="Cambria Math" w:hAnsi="Cambria Math" w:cstheme="minorHAnsi"/>
                      <w:sz w:val="24"/>
                      <w:szCs w:val="24"/>
                    </w:rPr>
                    <m:t>3</m:t>
                  </m:r>
                </m:sub>
              </m:sSub>
            </m:e>
            <m:sub>
              <m:r>
                <m:rPr>
                  <m:sty m:val="p"/>
                </m:rPr>
                <w:rPr>
                  <w:rStyle w:val="label"/>
                  <w:rFonts w:ascii="Cambria Math" w:hAnsi="Cambria Math" w:cstheme="minorHAnsi"/>
                  <w:sz w:val="24"/>
                  <w:szCs w:val="24"/>
                </w:rPr>
                <m:t>T,pH</m:t>
              </m:r>
            </m:sub>
          </m:sSub>
        </m:oMath>
      </m:oMathPara>
    </w:p>
    <w:p w14:paraId="30805101" w14:textId="77777777" w:rsidR="00293620" w:rsidRPr="002E582F" w:rsidRDefault="00293620" w:rsidP="00EE0B8F">
      <w:pPr>
        <w:rPr>
          <w:rFonts w:cstheme="minorHAnsi"/>
        </w:rPr>
      </w:pPr>
    </w:p>
    <w:p w14:paraId="08C5EE8B" w14:textId="50037A86" w:rsidR="00EE0B8F" w:rsidRPr="002E582F" w:rsidRDefault="00EE0B8F" w:rsidP="004A52C5">
      <w:pPr>
        <w:pStyle w:val="NoSpacing"/>
        <w:rPr>
          <w:rFonts w:cstheme="minorHAnsi"/>
        </w:rPr>
      </w:pPr>
      <w:r w:rsidRPr="002E582F">
        <w:rPr>
          <w:rFonts w:cstheme="minorHAnsi"/>
        </w:rPr>
        <w:t xml:space="preserve">where </w:t>
      </w:r>
      <w:r w:rsidRPr="002E582F">
        <w:rPr>
          <w:rStyle w:val="Emphasis"/>
          <w:rFonts w:cstheme="minorHAnsi"/>
        </w:rPr>
        <w:t>x</w:t>
      </w:r>
      <w:r w:rsidRPr="002E582F">
        <w:rPr>
          <w:rFonts w:cstheme="minorHAnsi"/>
        </w:rPr>
        <w:t xml:space="preserve"> is </w:t>
      </w:r>
      <w:r w:rsidRPr="002E582F">
        <w:rPr>
          <w:rStyle w:val="Emphasis"/>
          <w:rFonts w:cstheme="minorHAnsi"/>
        </w:rPr>
        <w:t>x</w:t>
      </w:r>
      <w:r w:rsidRPr="002E582F">
        <w:rPr>
          <w:rFonts w:cstheme="minorHAnsi"/>
          <w:vertAlign w:val="subscript"/>
        </w:rPr>
        <w:t>3</w:t>
      </w:r>
      <w:r w:rsidRPr="002E582F">
        <w:rPr>
          <w:rFonts w:cstheme="minorHAnsi"/>
        </w:rPr>
        <w:t xml:space="preserve">; </w:t>
      </w:r>
      <w:r w:rsidRPr="002E582F">
        <w:rPr>
          <w:rStyle w:val="Emphasis"/>
          <w:rFonts w:cstheme="minorHAnsi"/>
        </w:rPr>
        <w:t>a</w:t>
      </w:r>
      <w:r w:rsidRPr="002E582F">
        <w:rPr>
          <w:rFonts w:cstheme="minorHAnsi"/>
          <w:vertAlign w:val="subscript"/>
        </w:rPr>
        <w:t>3</w:t>
      </w:r>
      <w:r w:rsidRPr="002E582F">
        <w:rPr>
          <w:rFonts w:cstheme="minorHAnsi"/>
        </w:rPr>
        <w:t xml:space="preserve"> is the </w:t>
      </w:r>
      <w:proofErr w:type="spellStart"/>
      <w:r w:rsidRPr="002E582F">
        <w:rPr>
          <w:rFonts w:cstheme="minorHAnsi"/>
        </w:rPr>
        <w:t>MeCN</w:t>
      </w:r>
      <w:proofErr w:type="spellEnd"/>
      <w:r w:rsidRPr="002E582F">
        <w:rPr>
          <w:rFonts w:cstheme="minorHAnsi"/>
        </w:rPr>
        <w:t xml:space="preserve"> activity in solution and </w:t>
      </w:r>
      <w:r w:rsidRPr="002E582F">
        <w:rPr>
          <w:rStyle w:val="Emphasis"/>
          <w:rFonts w:cstheme="minorHAnsi"/>
        </w:rPr>
        <w:t>f</w:t>
      </w:r>
      <w:r w:rsidRPr="002E582F">
        <w:rPr>
          <w:rFonts w:cstheme="minorHAnsi"/>
          <w:vertAlign w:val="subscript"/>
        </w:rPr>
        <w:t>3</w:t>
      </w:r>
      <w:r w:rsidRPr="002E582F">
        <w:rPr>
          <w:rFonts w:cstheme="minorHAnsi"/>
        </w:rPr>
        <w:t xml:space="preserve"> is the corresponding activity coefficient of </w:t>
      </w:r>
      <w:proofErr w:type="spellStart"/>
      <w:r w:rsidRPr="002E582F">
        <w:rPr>
          <w:rFonts w:cstheme="minorHAnsi"/>
        </w:rPr>
        <w:t>MeCN</w:t>
      </w:r>
      <w:proofErr w:type="spellEnd"/>
      <w:r w:rsidRPr="002E582F">
        <w:rPr>
          <w:rFonts w:cstheme="minorHAnsi"/>
        </w:rPr>
        <w:t xml:space="preserve"> on the mole fraction scale. For details on the evaluation of solvation changes for protein denaturation see </w:t>
      </w:r>
      <w:hyperlink r:id="rId58" w:anchor="APPD" w:history="1">
        <w:r w:rsidRPr="002E582F">
          <w:rPr>
            <w:rStyle w:val="Hyperlink"/>
            <w:u w:color="0070C0"/>
          </w:rPr>
          <w:t>Appendix D</w:t>
        </w:r>
      </w:hyperlink>
      <w:bookmarkEnd w:id="46"/>
      <w:r w:rsidRPr="002E582F">
        <w:rPr>
          <w:rFonts w:cstheme="minorHAnsi"/>
        </w:rPr>
        <w:t>.</w:t>
      </w:r>
    </w:p>
    <w:p w14:paraId="2C5D0FBB" w14:textId="77777777" w:rsidR="00EE0B8F" w:rsidRPr="002E582F" w:rsidRDefault="00EE0B8F" w:rsidP="000A5A23">
      <w:pPr>
        <w:pStyle w:val="Heading1"/>
        <w:rPr>
          <w:rFonts w:asciiTheme="minorHAnsi" w:hAnsiTheme="minorHAnsi" w:cstheme="minorHAnsi"/>
          <w:color w:val="auto"/>
        </w:rPr>
      </w:pPr>
      <w:r w:rsidRPr="002E582F">
        <w:rPr>
          <w:rFonts w:asciiTheme="minorHAnsi" w:hAnsiTheme="minorHAnsi" w:cstheme="minorHAnsi"/>
          <w:color w:val="auto"/>
        </w:rPr>
        <w:t>Appendix C. Proton uptake on unfolding</w:t>
      </w:r>
    </w:p>
    <w:p w14:paraId="09314C7B" w14:textId="77777777" w:rsidR="00EE0B8F" w:rsidRPr="002E582F" w:rsidRDefault="00EE0B8F" w:rsidP="00F56070">
      <w:pPr>
        <w:pStyle w:val="NoSpacing"/>
        <w:rPr>
          <w:rFonts w:cstheme="minorHAnsi"/>
        </w:rPr>
      </w:pPr>
      <w:r w:rsidRPr="002E582F">
        <w:rPr>
          <w:rFonts w:cstheme="minorHAnsi"/>
        </w:rPr>
        <w:t xml:space="preserve">The proper interpretation of the changes in </w:t>
      </w:r>
      <w:proofErr w:type="gramStart"/>
      <w:r w:rsidRPr="002E582F">
        <w:rPr>
          <w:rFonts w:cstheme="minorHAnsi"/>
        </w:rPr>
        <w:t>a number of</w:t>
      </w:r>
      <w:proofErr w:type="gramEnd"/>
      <w:r w:rsidRPr="002E582F">
        <w:rPr>
          <w:rFonts w:cstheme="minorHAnsi"/>
        </w:rPr>
        <w:t xml:space="preserve"> protons bound/released upon unfolding requires knowledge of the ionization constants of the amino acid side chains under conditions of interest. No data of such a kind were available for </w:t>
      </w:r>
      <w:proofErr w:type="spellStart"/>
      <w:r w:rsidRPr="002E582F">
        <w:rPr>
          <w:rFonts w:cstheme="minorHAnsi"/>
        </w:rPr>
        <w:t>MeCN</w:t>
      </w:r>
      <w:proofErr w:type="spellEnd"/>
      <w:r w:rsidRPr="002E582F">
        <w:rPr>
          <w:rFonts w:cstheme="minorHAnsi"/>
        </w:rPr>
        <w:t xml:space="preserve">–water mixtures. However, the assumption that their </w:t>
      </w:r>
      <w:proofErr w:type="spellStart"/>
      <w:r w:rsidRPr="002E582F">
        <w:rPr>
          <w:rFonts w:cstheme="minorHAnsi"/>
        </w:rPr>
        <w:t>pK</w:t>
      </w:r>
      <w:proofErr w:type="spellEnd"/>
      <w:r w:rsidRPr="002E582F">
        <w:rPr>
          <w:rFonts w:cstheme="minorHAnsi"/>
        </w:rPr>
        <w:t xml:space="preserve"> values grow up on increasing the </w:t>
      </w:r>
      <w:proofErr w:type="spellStart"/>
      <w:r w:rsidRPr="002E582F">
        <w:rPr>
          <w:rFonts w:cstheme="minorHAnsi"/>
        </w:rPr>
        <w:t>MeCN</w:t>
      </w:r>
      <w:proofErr w:type="spellEnd"/>
      <w:r w:rsidRPr="002E582F">
        <w:rPr>
          <w:rFonts w:cstheme="minorHAnsi"/>
        </w:rPr>
        <w:t xml:space="preserve"> content can be supported by the evidence that the </w:t>
      </w:r>
      <w:proofErr w:type="spellStart"/>
      <w:r w:rsidRPr="002E582F">
        <w:rPr>
          <w:rFonts w:cstheme="minorHAnsi"/>
        </w:rPr>
        <w:t>pK</w:t>
      </w:r>
      <w:proofErr w:type="spellEnd"/>
      <w:r w:rsidRPr="002E582F">
        <w:rPr>
          <w:rFonts w:cstheme="minorHAnsi"/>
        </w:rPr>
        <w:t xml:space="preserve"> values of such substances as phenol, acetic, propionic and benzoic acids (somewhat mimicking the protein α-COOH, Glu and Asp side chains) increase by approximately 2 </w:t>
      </w:r>
      <w:proofErr w:type="spellStart"/>
      <w:r w:rsidRPr="002E582F">
        <w:rPr>
          <w:rFonts w:cstheme="minorHAnsi"/>
        </w:rPr>
        <w:t>pK</w:t>
      </w:r>
      <w:proofErr w:type="spellEnd"/>
      <w:r w:rsidRPr="002E582F">
        <w:rPr>
          <w:rFonts w:cstheme="minorHAnsi"/>
        </w:rPr>
        <w:t xml:space="preserve"> units on addition of ethanol up to 70% in water solutions and by 3–3.5 </w:t>
      </w:r>
      <w:proofErr w:type="spellStart"/>
      <w:r w:rsidRPr="002E582F">
        <w:rPr>
          <w:rFonts w:cstheme="minorHAnsi"/>
        </w:rPr>
        <w:t>pK</w:t>
      </w:r>
      <w:proofErr w:type="spellEnd"/>
      <w:r w:rsidRPr="002E582F">
        <w:rPr>
          <w:rFonts w:cstheme="minorHAnsi"/>
        </w:rPr>
        <w:t xml:space="preserve"> units on addition of acetone up to the same high concentration </w:t>
      </w:r>
      <w:bookmarkStart w:id="63" w:name="bBIB43"/>
      <w:r w:rsidRPr="002E582F">
        <w:rPr>
          <w:rFonts w:cstheme="minorHAnsi"/>
        </w:rPr>
        <w:fldChar w:fldCharType="begin"/>
      </w:r>
      <w:r w:rsidRPr="002E582F">
        <w:rPr>
          <w:rFonts w:cstheme="minorHAnsi"/>
        </w:rPr>
        <w:instrText xml:space="preserve"> HYPERLINK "https://www.sciencedirect.com/science/article/pii/S0301462299001222?via%3Dihub" \l "BIB43" </w:instrText>
      </w:r>
      <w:r w:rsidRPr="002E582F">
        <w:rPr>
          <w:rFonts w:cstheme="minorHAnsi"/>
        </w:rPr>
        <w:fldChar w:fldCharType="separate"/>
      </w:r>
      <w:r w:rsidRPr="002E582F">
        <w:rPr>
          <w:rStyle w:val="Hyperlink"/>
          <w:u w:color="0070C0"/>
        </w:rPr>
        <w:t>[43]</w:t>
      </w:r>
      <w:r w:rsidRPr="002E582F">
        <w:rPr>
          <w:rFonts w:cstheme="minorHAnsi"/>
        </w:rPr>
        <w:fldChar w:fldCharType="end"/>
      </w:r>
      <w:bookmarkEnd w:id="63"/>
      <w:r w:rsidRPr="002E582F">
        <w:rPr>
          <w:rFonts w:cstheme="minorHAnsi"/>
        </w:rPr>
        <w:t xml:space="preserve">, </w:t>
      </w:r>
      <w:bookmarkStart w:id="64" w:name="bBIB44"/>
      <w:r w:rsidRPr="002E582F">
        <w:rPr>
          <w:rFonts w:cstheme="minorHAnsi"/>
        </w:rPr>
        <w:fldChar w:fldCharType="begin"/>
      </w:r>
      <w:r w:rsidRPr="002E582F">
        <w:rPr>
          <w:rFonts w:cstheme="minorHAnsi"/>
        </w:rPr>
        <w:instrText xml:space="preserve"> HYPERLINK "https://www.sciencedirect.com/science/article/pii/S0301462299001222?via%3Dihub" \l "BIB44" </w:instrText>
      </w:r>
      <w:r w:rsidRPr="002E582F">
        <w:rPr>
          <w:rFonts w:cstheme="minorHAnsi"/>
        </w:rPr>
        <w:fldChar w:fldCharType="separate"/>
      </w:r>
      <w:r w:rsidRPr="002E582F">
        <w:rPr>
          <w:rStyle w:val="Hyperlink"/>
          <w:u w:color="0070C0"/>
        </w:rPr>
        <w:t>[44]</w:t>
      </w:r>
      <w:r w:rsidRPr="002E582F">
        <w:rPr>
          <w:rFonts w:cstheme="minorHAnsi"/>
        </w:rPr>
        <w:fldChar w:fldCharType="end"/>
      </w:r>
      <w:bookmarkEnd w:id="64"/>
      <w:r w:rsidRPr="002E582F">
        <w:rPr>
          <w:rFonts w:cstheme="minorHAnsi"/>
        </w:rPr>
        <w:t xml:space="preserve">. Therefore, an increase in </w:t>
      </w:r>
      <w:proofErr w:type="spellStart"/>
      <w:r w:rsidRPr="002E582F">
        <w:rPr>
          <w:rFonts w:cstheme="minorHAnsi"/>
        </w:rPr>
        <w:t>pK</w:t>
      </w:r>
      <w:proofErr w:type="spellEnd"/>
      <w:r w:rsidRPr="002E582F">
        <w:rPr>
          <w:rFonts w:cstheme="minorHAnsi"/>
        </w:rPr>
        <w:t xml:space="preserve"> values of the protein titratable groups in </w:t>
      </w:r>
      <w:proofErr w:type="spellStart"/>
      <w:r w:rsidRPr="002E582F">
        <w:rPr>
          <w:rFonts w:cstheme="minorHAnsi"/>
        </w:rPr>
        <w:t>MeCN</w:t>
      </w:r>
      <w:proofErr w:type="spellEnd"/>
      <w:r w:rsidRPr="002E582F">
        <w:rPr>
          <w:rFonts w:cstheme="minorHAnsi"/>
        </w:rPr>
        <w:t xml:space="preserve">–water mixtures can also be expected since </w:t>
      </w:r>
      <w:proofErr w:type="spellStart"/>
      <w:r w:rsidRPr="002E582F">
        <w:rPr>
          <w:rFonts w:cstheme="minorHAnsi"/>
        </w:rPr>
        <w:t>MeCN</w:t>
      </w:r>
      <w:proofErr w:type="spellEnd"/>
      <w:r w:rsidRPr="002E582F">
        <w:rPr>
          <w:rFonts w:cstheme="minorHAnsi"/>
        </w:rPr>
        <w:t xml:space="preserve"> does not differ much from acetone and ethanol by </w:t>
      </w:r>
      <w:proofErr w:type="spellStart"/>
      <w:r w:rsidRPr="002E582F">
        <w:rPr>
          <w:rFonts w:cstheme="minorHAnsi"/>
        </w:rPr>
        <w:t>physico</w:t>
      </w:r>
      <w:proofErr w:type="spellEnd"/>
      <w:r w:rsidRPr="002E582F">
        <w:rPr>
          <w:rFonts w:cstheme="minorHAnsi"/>
        </w:rPr>
        <w:t>-chemical properties.</w:t>
      </w:r>
    </w:p>
    <w:p w14:paraId="434FD277" w14:textId="77777777" w:rsidR="00EE0B8F" w:rsidRPr="002E582F" w:rsidRDefault="00EE0B8F" w:rsidP="00F56070">
      <w:pPr>
        <w:pStyle w:val="Heading1"/>
        <w:rPr>
          <w:rFonts w:asciiTheme="minorHAnsi" w:hAnsiTheme="minorHAnsi" w:cstheme="minorHAnsi"/>
          <w:color w:val="auto"/>
        </w:rPr>
      </w:pPr>
      <w:r w:rsidRPr="002E582F">
        <w:rPr>
          <w:rFonts w:asciiTheme="minorHAnsi" w:hAnsiTheme="minorHAnsi" w:cstheme="minorHAnsi"/>
          <w:color w:val="auto"/>
        </w:rPr>
        <w:t>Appendix D. The preferential solvation change upon protein denaturation</w:t>
      </w:r>
    </w:p>
    <w:p w14:paraId="6849F984" w14:textId="77777777" w:rsidR="00EE0B8F" w:rsidRPr="002E582F" w:rsidRDefault="00EE0B8F" w:rsidP="00F56070">
      <w:pPr>
        <w:pStyle w:val="NoSpacing"/>
        <w:rPr>
          <w:rStyle w:val="display"/>
          <w:rFonts w:cstheme="minorHAnsi"/>
        </w:rPr>
      </w:pPr>
      <w:r w:rsidRPr="002E582F">
        <w:rPr>
          <w:rFonts w:cstheme="minorHAnsi"/>
        </w:rPr>
        <w:t xml:space="preserve">Following </w:t>
      </w:r>
      <w:proofErr w:type="spellStart"/>
      <w:r w:rsidRPr="002E582F">
        <w:rPr>
          <w:rFonts w:cstheme="minorHAnsi"/>
        </w:rPr>
        <w:t>Schellman</w:t>
      </w:r>
      <w:proofErr w:type="spellEnd"/>
      <w:r w:rsidRPr="002E582F">
        <w:rPr>
          <w:rFonts w:cstheme="minorHAnsi"/>
        </w:rPr>
        <w:t xml:space="preserve"> </w:t>
      </w:r>
      <w:hyperlink r:id="rId59" w:anchor="BIB29" w:history="1">
        <w:r w:rsidRPr="002E582F">
          <w:rPr>
            <w:rStyle w:val="Hyperlink"/>
            <w:u w:color="0070C0"/>
          </w:rPr>
          <w:t>[29]</w:t>
        </w:r>
      </w:hyperlink>
      <w:r w:rsidRPr="002E582F">
        <w:rPr>
          <w:rFonts w:cstheme="minorHAnsi"/>
        </w:rPr>
        <w:t>, we define preferential solvation by the quantity Γ</w:t>
      </w:r>
      <w:r w:rsidRPr="002E582F">
        <w:rPr>
          <w:rFonts w:cstheme="minorHAnsi"/>
          <w:vertAlign w:val="subscript"/>
        </w:rPr>
        <w:t>23</w:t>
      </w:r>
      <w:r w:rsidRPr="002E582F">
        <w:rPr>
          <w:rFonts w:cstheme="minorHAnsi"/>
        </w:rPr>
        <w:t>, which is read as ‘the preferential solvation of component 2 by 3’ or as ‘the selective interaction of component 3 with 2’:</w:t>
      </w:r>
    </w:p>
    <w:p w14:paraId="3E6EE8DB" w14:textId="77777777" w:rsidR="00F56070" w:rsidRPr="002E582F" w:rsidRDefault="00F56070" w:rsidP="00F56070">
      <w:pPr>
        <w:pStyle w:val="NoSpacing"/>
        <w:rPr>
          <w:rStyle w:val="label"/>
          <w:rFonts w:cstheme="minorHAnsi"/>
        </w:rPr>
      </w:pPr>
    </w:p>
    <w:p w14:paraId="78F6386F" w14:textId="29BDD589" w:rsidR="00EE0B8F" w:rsidRPr="002E582F" w:rsidRDefault="00804932" w:rsidP="00E5544B">
      <w:pPr>
        <w:pStyle w:val="NoSpacing"/>
        <w:jc w:val="center"/>
        <w:rPr>
          <w:rFonts w:cstheme="minorHAnsi"/>
        </w:rPr>
      </w:pPr>
      <m:oMath>
        <m:sSub>
          <m:sSubPr>
            <m:ctrlPr>
              <w:rPr>
                <w:rStyle w:val="label"/>
                <w:rFonts w:ascii="Cambria Math" w:hAnsi="Cambria Math" w:cstheme="minorHAnsi"/>
                <w:sz w:val="28"/>
                <w:szCs w:val="28"/>
              </w:rPr>
            </m:ctrlPr>
          </m:sSubPr>
          <m:e>
            <m:r>
              <m:rPr>
                <m:nor/>
              </m:rPr>
              <w:rPr>
                <w:rStyle w:val="label"/>
                <w:rFonts w:cstheme="minorHAnsi"/>
                <w:sz w:val="28"/>
                <w:szCs w:val="28"/>
              </w:rPr>
              <m:t>Γ</m:t>
            </m:r>
          </m:e>
          <m:sub>
            <m:r>
              <w:rPr>
                <w:rStyle w:val="label"/>
                <w:rFonts w:ascii="Cambria Math" w:hAnsi="Cambria Math" w:cstheme="minorHAnsi"/>
                <w:sz w:val="28"/>
                <w:szCs w:val="28"/>
              </w:rPr>
              <m:t>23</m:t>
            </m:r>
          </m:sub>
        </m:sSub>
        <m:r>
          <m:rPr>
            <m:nor/>
          </m:rPr>
          <w:rPr>
            <w:rStyle w:val="label"/>
            <w:rFonts w:cstheme="minorHAnsi"/>
            <w:sz w:val="28"/>
            <w:szCs w:val="28"/>
          </w:rPr>
          <m:t>≡∂</m:t>
        </m:r>
        <m:sSub>
          <m:sSubPr>
            <m:ctrlPr>
              <w:rPr>
                <w:rStyle w:val="label"/>
                <w:rFonts w:ascii="Cambria Math" w:hAnsi="Cambria Math" w:cstheme="minorHAnsi"/>
                <w:sz w:val="28"/>
                <w:szCs w:val="28"/>
              </w:rPr>
            </m:ctrlPr>
          </m:sSubPr>
          <m:e>
            <m:r>
              <m:rPr>
                <m:nor/>
              </m:rPr>
              <w:rPr>
                <w:rStyle w:val="label"/>
                <w:rFonts w:cstheme="minorHAnsi"/>
                <w:sz w:val="28"/>
                <w:szCs w:val="28"/>
              </w:rPr>
              <m:t>v</m:t>
            </m:r>
          </m:e>
          <m:sub>
            <m:r>
              <w:rPr>
                <w:rStyle w:val="label"/>
                <w:rFonts w:ascii="Cambria Math" w:hAnsi="Cambria Math" w:cstheme="minorHAnsi"/>
                <w:sz w:val="28"/>
                <w:szCs w:val="28"/>
              </w:rPr>
              <m:t>3</m:t>
            </m:r>
          </m:sub>
        </m:sSub>
        <m:r>
          <m:rPr>
            <m:nor/>
          </m:rPr>
          <w:rPr>
            <w:rStyle w:val="label"/>
            <w:rFonts w:cstheme="minorHAnsi"/>
            <w:sz w:val="28"/>
            <w:szCs w:val="28"/>
          </w:rPr>
          <m:t>/∂</m:t>
        </m:r>
        <m:sSub>
          <m:sSubPr>
            <m:ctrlPr>
              <w:rPr>
                <w:rStyle w:val="label"/>
                <w:rFonts w:ascii="Cambria Math" w:hAnsi="Cambria Math" w:cstheme="minorHAnsi"/>
                <w:sz w:val="28"/>
                <w:szCs w:val="28"/>
              </w:rPr>
            </m:ctrlPr>
          </m:sSubPr>
          <m:e>
            <m:r>
              <m:rPr>
                <m:nor/>
              </m:rPr>
              <w:rPr>
                <w:rStyle w:val="label"/>
                <w:rFonts w:cstheme="minorHAnsi"/>
                <w:sz w:val="28"/>
                <w:szCs w:val="28"/>
              </w:rPr>
              <m:t>v</m:t>
            </m:r>
          </m:e>
          <m:sub>
            <m:r>
              <w:rPr>
                <w:rStyle w:val="label"/>
                <w:rFonts w:ascii="Cambria Math" w:hAnsi="Cambria Math" w:cstheme="minorHAnsi"/>
                <w:sz w:val="28"/>
                <w:szCs w:val="28"/>
              </w:rPr>
              <m:t>2</m:t>
            </m:r>
          </m:sub>
        </m:sSub>
      </m:oMath>
      <w:r w:rsidR="00FD6FB5" w:rsidRPr="002E582F">
        <w:rPr>
          <w:rStyle w:val="label"/>
          <w:rFonts w:cstheme="minorHAnsi"/>
        </w:rPr>
        <w:t xml:space="preserve"> </w:t>
      </w:r>
      <w:r w:rsidR="00117E62" w:rsidRPr="002E582F">
        <w:rPr>
          <w:rStyle w:val="label"/>
          <w:rFonts w:cstheme="minorHAnsi"/>
        </w:rPr>
        <w:tab/>
      </w:r>
      <w:r w:rsidR="00EE0B8F" w:rsidRPr="002E582F">
        <w:rPr>
          <w:rStyle w:val="label"/>
          <w:rFonts w:cstheme="minorHAnsi"/>
        </w:rPr>
        <w:t>(D1)</w:t>
      </w:r>
    </w:p>
    <w:p w14:paraId="41D011F3" w14:textId="77777777" w:rsidR="00F56070" w:rsidRPr="002E582F" w:rsidRDefault="00F56070" w:rsidP="00F56070">
      <w:pPr>
        <w:pStyle w:val="NoSpacing"/>
        <w:rPr>
          <w:rFonts w:cstheme="minorHAnsi"/>
        </w:rPr>
      </w:pPr>
    </w:p>
    <w:p w14:paraId="18DFE15A" w14:textId="3FE7FC8A" w:rsidR="00EE0B8F" w:rsidRPr="002E582F" w:rsidRDefault="00EE0B8F" w:rsidP="00F56070">
      <w:pPr>
        <w:pStyle w:val="NoSpacing"/>
        <w:rPr>
          <w:rStyle w:val="display"/>
          <w:rFonts w:cstheme="minorHAnsi"/>
        </w:rPr>
      </w:pPr>
      <w:r w:rsidRPr="002E582F">
        <w:rPr>
          <w:rFonts w:cstheme="minorHAnsi"/>
        </w:rPr>
        <w:t xml:space="preserve">at the constant </w:t>
      </w:r>
      <w:proofErr w:type="gramStart"/>
      <w:r w:rsidRPr="002E582F">
        <w:rPr>
          <w:rStyle w:val="Emphasis"/>
          <w:rFonts w:cstheme="minorHAnsi"/>
        </w:rPr>
        <w:t>(</w:t>
      </w:r>
      <w:r w:rsidRPr="002E582F">
        <w:rPr>
          <w:rFonts w:cstheme="minorHAnsi"/>
        </w:rPr>
        <w:t xml:space="preserve"> and</w:t>
      </w:r>
      <w:proofErr w:type="gramEnd"/>
      <w:r w:rsidRPr="002E582F">
        <w:rPr>
          <w:rFonts w:cstheme="minorHAnsi"/>
        </w:rPr>
        <w:t xml:space="preserve"> μ</w:t>
      </w:r>
      <w:r w:rsidRPr="002E582F">
        <w:rPr>
          <w:rFonts w:cstheme="minorHAnsi"/>
          <w:vertAlign w:val="subscript"/>
        </w:rPr>
        <w:t>3</w:t>
      </w:r>
      <w:r w:rsidRPr="002E582F">
        <w:rPr>
          <w:rFonts w:cstheme="minorHAnsi"/>
        </w:rPr>
        <w:t xml:space="preserve">. This quantity represents the number of molecules of 3, </w:t>
      </w:r>
      <w:r w:rsidRPr="002E582F">
        <w:rPr>
          <w:rStyle w:val="Emphasis"/>
          <w:rFonts w:cstheme="minorHAnsi"/>
        </w:rPr>
        <w:t>v</w:t>
      </w:r>
      <w:r w:rsidRPr="002E582F">
        <w:rPr>
          <w:rFonts w:cstheme="minorHAnsi"/>
          <w:vertAlign w:val="subscript"/>
        </w:rPr>
        <w:t>3</w:t>
      </w:r>
      <w:r w:rsidRPr="002E582F">
        <w:rPr>
          <w:rFonts w:cstheme="minorHAnsi"/>
        </w:rPr>
        <w:t>, that must be added to the solution on addition of one macromolecule, 2, to keep the chemical potential of component 3, μ</w:t>
      </w:r>
      <w:r w:rsidRPr="002E582F">
        <w:rPr>
          <w:rFonts w:cstheme="minorHAnsi"/>
          <w:vertAlign w:val="subscript"/>
        </w:rPr>
        <w:t>3</w:t>
      </w:r>
      <w:r w:rsidRPr="002E582F">
        <w:rPr>
          <w:rFonts w:cstheme="minorHAnsi"/>
        </w:rPr>
        <w:t xml:space="preserve"> constant. On the other hand, this quantity reflects directly the change of the chemical potential of a macromolecule, </w:t>
      </w:r>
      <w:proofErr w:type="gramStart"/>
      <w:r w:rsidRPr="002E582F">
        <w:rPr>
          <w:rFonts w:cstheme="minorHAnsi"/>
        </w:rPr>
        <w:t>μ</w:t>
      </w:r>
      <w:r w:rsidRPr="002E582F">
        <w:rPr>
          <w:rFonts w:cstheme="minorHAnsi"/>
          <w:vertAlign w:val="subscript"/>
        </w:rPr>
        <w:t>(</w:t>
      </w:r>
      <w:proofErr w:type="gramEnd"/>
      <w:r w:rsidRPr="002E582F">
        <w:rPr>
          <w:rFonts w:cstheme="minorHAnsi"/>
        </w:rPr>
        <w:t>, on addition of component 3:</w:t>
      </w:r>
    </w:p>
    <w:p w14:paraId="434CE554" w14:textId="77777777" w:rsidR="00F56070" w:rsidRPr="002E582F" w:rsidRDefault="00F56070" w:rsidP="00F56070">
      <w:pPr>
        <w:pStyle w:val="NoSpacing"/>
        <w:rPr>
          <w:rStyle w:val="label"/>
          <w:rFonts w:cstheme="minorHAnsi"/>
        </w:rPr>
      </w:pPr>
    </w:p>
    <w:p w14:paraId="5FD50A3E" w14:textId="4F8590D3" w:rsidR="00EE0B8F" w:rsidRPr="002E582F" w:rsidRDefault="00804932" w:rsidP="00E5544B">
      <w:pPr>
        <w:pStyle w:val="NoSpacing"/>
        <w:jc w:val="center"/>
        <w:rPr>
          <w:rFonts w:cstheme="minorHAnsi"/>
        </w:rPr>
      </w:pPr>
      <m:oMath>
        <m:sSub>
          <m:sSubPr>
            <m:ctrlPr>
              <w:rPr>
                <w:rStyle w:val="label"/>
                <w:rFonts w:ascii="Cambria Math" w:hAnsi="Cambria Math" w:cstheme="minorHAnsi"/>
                <w:sz w:val="28"/>
                <w:szCs w:val="28"/>
              </w:rPr>
            </m:ctrlPr>
          </m:sSubPr>
          <m:e>
            <m:r>
              <m:rPr>
                <m:nor/>
              </m:rPr>
              <w:rPr>
                <w:rStyle w:val="label"/>
                <w:rFonts w:cstheme="minorHAnsi"/>
                <w:sz w:val="28"/>
                <w:szCs w:val="28"/>
              </w:rPr>
              <m:t>Γ</m:t>
            </m:r>
          </m:e>
          <m:sub>
            <m:r>
              <w:rPr>
                <w:rStyle w:val="label"/>
                <w:rFonts w:ascii="Cambria Math" w:hAnsi="Cambria Math" w:cstheme="minorHAnsi"/>
                <w:sz w:val="28"/>
                <w:szCs w:val="28"/>
              </w:rPr>
              <m:t>23</m:t>
            </m:r>
          </m:sub>
        </m:sSub>
        <m:r>
          <m:rPr>
            <m:nor/>
          </m:rPr>
          <w:rPr>
            <w:rStyle w:val="label"/>
            <w:rFonts w:cstheme="minorHAnsi"/>
            <w:sz w:val="28"/>
            <w:szCs w:val="28"/>
          </w:rPr>
          <m:t>=-∂</m:t>
        </m:r>
        <m:sSub>
          <m:sSubPr>
            <m:ctrlPr>
              <w:rPr>
                <w:rStyle w:val="label"/>
                <w:rFonts w:ascii="Cambria Math" w:hAnsi="Cambria Math" w:cstheme="minorHAnsi"/>
                <w:sz w:val="28"/>
                <w:szCs w:val="28"/>
              </w:rPr>
            </m:ctrlPr>
          </m:sSubPr>
          <m:e>
            <m:r>
              <m:rPr>
                <m:nor/>
              </m:rPr>
              <w:rPr>
                <w:rStyle w:val="label"/>
                <w:rFonts w:cstheme="minorHAnsi"/>
                <w:sz w:val="28"/>
                <w:szCs w:val="28"/>
              </w:rPr>
              <m:t>μ</m:t>
            </m:r>
          </m:e>
          <m:sub>
            <m:r>
              <w:rPr>
                <w:rStyle w:val="label"/>
                <w:rFonts w:ascii="Cambria Math" w:hAnsi="Cambria Math" w:cstheme="minorHAnsi"/>
                <w:sz w:val="28"/>
                <w:szCs w:val="28"/>
              </w:rPr>
              <m:t>2</m:t>
            </m:r>
          </m:sub>
        </m:sSub>
        <m:r>
          <m:rPr>
            <m:nor/>
          </m:rPr>
          <w:rPr>
            <w:rStyle w:val="label"/>
            <w:rFonts w:cstheme="minorHAnsi"/>
            <w:sz w:val="28"/>
            <w:szCs w:val="28"/>
          </w:rPr>
          <m:t>/∂</m:t>
        </m:r>
        <m:sSub>
          <m:sSubPr>
            <m:ctrlPr>
              <w:rPr>
                <w:rStyle w:val="label"/>
                <w:rFonts w:ascii="Cambria Math" w:hAnsi="Cambria Math" w:cstheme="minorHAnsi"/>
                <w:sz w:val="28"/>
                <w:szCs w:val="28"/>
              </w:rPr>
            </m:ctrlPr>
          </m:sSubPr>
          <m:e>
            <m:r>
              <m:rPr>
                <m:nor/>
              </m:rPr>
              <w:rPr>
                <w:rStyle w:val="label"/>
                <w:rFonts w:cstheme="minorHAnsi"/>
                <w:sz w:val="28"/>
                <w:szCs w:val="28"/>
              </w:rPr>
              <m:t>μ</m:t>
            </m:r>
          </m:e>
          <m:sub>
            <m:r>
              <w:rPr>
                <w:rStyle w:val="label"/>
                <w:rFonts w:ascii="Cambria Math" w:hAnsi="Cambria Math" w:cstheme="minorHAnsi"/>
                <w:sz w:val="28"/>
                <w:szCs w:val="28"/>
              </w:rPr>
              <m:t>3</m:t>
            </m:r>
          </m:sub>
        </m:sSub>
        <m:r>
          <m:rPr>
            <m:nor/>
          </m:rPr>
          <w:rPr>
            <w:rStyle w:val="label"/>
            <w:rFonts w:cstheme="minorHAnsi"/>
            <w:sz w:val="28"/>
            <w:szCs w:val="28"/>
          </w:rPr>
          <m:t xml:space="preserve">,T, </m:t>
        </m:r>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2</m:t>
            </m:r>
          </m:sub>
        </m:sSub>
        <m:r>
          <m:rPr>
            <m:nor/>
          </m:rPr>
          <w:rPr>
            <w:rStyle w:val="label"/>
            <w:rFonts w:cstheme="minorHAnsi"/>
            <w:sz w:val="28"/>
            <w:szCs w:val="28"/>
          </w:rPr>
          <m:t>=const,</m:t>
        </m:r>
      </m:oMath>
      <w:r w:rsidR="00117E62" w:rsidRPr="002E582F">
        <w:rPr>
          <w:rStyle w:val="label"/>
          <w:rFonts w:cstheme="minorHAnsi"/>
        </w:rPr>
        <w:tab/>
      </w:r>
      <w:r w:rsidR="00FD6FB5" w:rsidRPr="002E582F">
        <w:rPr>
          <w:rStyle w:val="label"/>
          <w:rFonts w:cstheme="minorHAnsi"/>
        </w:rPr>
        <w:t xml:space="preserve"> </w:t>
      </w:r>
      <w:r w:rsidR="00EE0B8F" w:rsidRPr="002E582F">
        <w:rPr>
          <w:rStyle w:val="label"/>
          <w:rFonts w:cstheme="minorHAnsi"/>
        </w:rPr>
        <w:t>(D2)</w:t>
      </w:r>
    </w:p>
    <w:p w14:paraId="33E71505" w14:textId="77777777" w:rsidR="00F56070" w:rsidRPr="002E582F" w:rsidRDefault="00F56070" w:rsidP="00F56070">
      <w:pPr>
        <w:pStyle w:val="NoSpacing"/>
        <w:rPr>
          <w:rFonts w:cstheme="minorHAnsi"/>
        </w:rPr>
      </w:pPr>
    </w:p>
    <w:p w14:paraId="0AF6D07B" w14:textId="7806B1FC" w:rsidR="00EE0B8F" w:rsidRPr="002E582F" w:rsidRDefault="00EE0B8F" w:rsidP="00F56070">
      <w:pPr>
        <w:pStyle w:val="NoSpacing"/>
        <w:rPr>
          <w:rStyle w:val="display"/>
          <w:rFonts w:cstheme="minorHAnsi"/>
        </w:rPr>
      </w:pPr>
      <w:r w:rsidRPr="002E582F">
        <w:rPr>
          <w:rFonts w:cstheme="minorHAnsi"/>
        </w:rPr>
        <w:t>where μ</w:t>
      </w:r>
      <w:r w:rsidRPr="002E582F">
        <w:rPr>
          <w:rFonts w:cstheme="minorHAnsi"/>
          <w:vertAlign w:val="subscript"/>
        </w:rPr>
        <w:t>3</w:t>
      </w:r>
      <w:r w:rsidRPr="002E582F">
        <w:rPr>
          <w:rFonts w:cstheme="minorHAnsi"/>
        </w:rPr>
        <w:t xml:space="preserve"> is the chemical potential of component 3; </w:t>
      </w:r>
      <w:r w:rsidRPr="002E582F">
        <w:rPr>
          <w:rStyle w:val="Emphasis"/>
          <w:rFonts w:cstheme="minorHAnsi"/>
        </w:rPr>
        <w:t>x</w:t>
      </w:r>
      <w:r w:rsidRPr="002E582F">
        <w:rPr>
          <w:rFonts w:cstheme="minorHAnsi"/>
          <w:vertAlign w:val="subscript"/>
        </w:rPr>
        <w:t>2</w:t>
      </w:r>
      <w:r w:rsidRPr="002E582F">
        <w:rPr>
          <w:rFonts w:cstheme="minorHAnsi"/>
        </w:rPr>
        <w:t xml:space="preserve"> is the macromolecule mole fraction. The quantity Γ</w:t>
      </w:r>
      <w:r w:rsidRPr="002E582F">
        <w:rPr>
          <w:rFonts w:cstheme="minorHAnsi"/>
          <w:vertAlign w:val="subscript"/>
        </w:rPr>
        <w:t>21</w:t>
      </w:r>
      <w:r w:rsidRPr="002E582F">
        <w:rPr>
          <w:rFonts w:cstheme="minorHAnsi"/>
        </w:rPr>
        <w:t xml:space="preserve"> reflecting the selective interaction with water can be derived in a fully symmetric fashion and has a fundamental relation to Γ</w:t>
      </w:r>
      <w:r w:rsidRPr="002E582F">
        <w:rPr>
          <w:rFonts w:cstheme="minorHAnsi"/>
          <w:vertAlign w:val="subscript"/>
        </w:rPr>
        <w:t>23</w:t>
      </w:r>
      <w:r w:rsidRPr="002E582F">
        <w:rPr>
          <w:rFonts w:cstheme="minorHAnsi"/>
        </w:rPr>
        <w:t xml:space="preserve"> </w:t>
      </w:r>
      <w:hyperlink r:id="rId60" w:anchor="BIB31" w:history="1">
        <w:r w:rsidRPr="002E582F">
          <w:rPr>
            <w:rStyle w:val="Hyperlink"/>
            <w:u w:color="0070C0"/>
          </w:rPr>
          <w:t>[31]</w:t>
        </w:r>
      </w:hyperlink>
      <w:r w:rsidRPr="002E582F">
        <w:rPr>
          <w:rFonts w:cstheme="minorHAnsi"/>
        </w:rPr>
        <w:t xml:space="preserve"> by</w:t>
      </w:r>
    </w:p>
    <w:p w14:paraId="7A8C0763" w14:textId="77777777" w:rsidR="00F56070" w:rsidRPr="002E582F" w:rsidRDefault="00F56070" w:rsidP="00F56070">
      <w:pPr>
        <w:pStyle w:val="NoSpacing"/>
        <w:rPr>
          <w:rStyle w:val="label"/>
          <w:rFonts w:cstheme="minorHAnsi"/>
        </w:rPr>
      </w:pPr>
    </w:p>
    <w:p w14:paraId="39A8BE00" w14:textId="171A7CC6" w:rsidR="00EE0B8F" w:rsidRPr="002E582F" w:rsidRDefault="00804932" w:rsidP="00E5544B">
      <w:pPr>
        <w:pStyle w:val="NoSpacing"/>
        <w:jc w:val="center"/>
        <w:rPr>
          <w:rFonts w:cstheme="minorHAnsi"/>
        </w:rPr>
      </w:pPr>
      <m:oMath>
        <m:sSub>
          <m:sSubPr>
            <m:ctrlPr>
              <w:rPr>
                <w:rStyle w:val="label"/>
                <w:rFonts w:ascii="Cambria Math" w:hAnsi="Cambria Math" w:cstheme="minorHAnsi"/>
                <w:sz w:val="28"/>
                <w:szCs w:val="28"/>
              </w:rPr>
            </m:ctrlPr>
          </m:sSubPr>
          <m:e>
            <m:r>
              <m:rPr>
                <m:nor/>
              </m:rPr>
              <w:rPr>
                <w:rStyle w:val="label"/>
                <w:rFonts w:cstheme="minorHAnsi"/>
                <w:sz w:val="28"/>
                <w:szCs w:val="28"/>
              </w:rPr>
              <m:t>Γ</m:t>
            </m:r>
          </m:e>
          <m:sub>
            <m:r>
              <w:rPr>
                <w:rStyle w:val="label"/>
                <w:rFonts w:ascii="Cambria Math" w:hAnsi="Cambria Math" w:cstheme="minorHAnsi"/>
                <w:sz w:val="28"/>
                <w:szCs w:val="28"/>
              </w:rPr>
              <m:t>21</m:t>
            </m:r>
          </m:sub>
        </m:sSub>
        <m:r>
          <m:rPr>
            <m:nor/>
          </m:rPr>
          <w:rPr>
            <w:rStyle w:val="label"/>
            <w:rFonts w:cstheme="minorHAnsi"/>
            <w:sz w:val="28"/>
            <w:szCs w:val="28"/>
          </w:rPr>
          <m:t>/</m:t>
        </m:r>
        <m:sSub>
          <m:sSubPr>
            <m:ctrlPr>
              <w:rPr>
                <w:rStyle w:val="label"/>
                <w:rFonts w:ascii="Cambria Math" w:hAnsi="Cambria Math" w:cstheme="minorHAnsi"/>
                <w:sz w:val="28"/>
                <w:szCs w:val="28"/>
              </w:rPr>
            </m:ctrlPr>
          </m:sSubPr>
          <m:e>
            <m:r>
              <m:rPr>
                <m:nor/>
              </m:rPr>
              <w:rPr>
                <w:rStyle w:val="label"/>
                <w:rFonts w:cstheme="minorHAnsi"/>
                <w:sz w:val="28"/>
                <w:szCs w:val="28"/>
              </w:rPr>
              <m:t>Γ</m:t>
            </m:r>
          </m:e>
          <m:sub>
            <m:r>
              <w:rPr>
                <w:rStyle w:val="label"/>
                <w:rFonts w:ascii="Cambria Math" w:hAnsi="Cambria Math" w:cstheme="minorHAnsi"/>
                <w:sz w:val="28"/>
                <w:szCs w:val="28"/>
              </w:rPr>
              <m:t>23</m:t>
            </m:r>
          </m:sub>
        </m:sSub>
        <m:r>
          <m:rPr>
            <m:nor/>
          </m:rPr>
          <w:rPr>
            <w:rStyle w:val="label"/>
            <w:rFonts w:cstheme="minorHAnsi"/>
            <w:sz w:val="28"/>
            <w:szCs w:val="28"/>
          </w:rPr>
          <m:t>=-</m:t>
        </m:r>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1</m:t>
            </m:r>
          </m:sub>
        </m:sSub>
        <m:r>
          <m:rPr>
            <m:nor/>
          </m:rPr>
          <w:rPr>
            <w:rStyle w:val="label"/>
            <w:rFonts w:cstheme="minorHAnsi"/>
            <w:sz w:val="28"/>
            <w:szCs w:val="28"/>
          </w:rPr>
          <m:t>/</m:t>
        </m:r>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3</m:t>
            </m:r>
          </m:sub>
        </m:sSub>
        <m:r>
          <m:rPr>
            <m:nor/>
          </m:rPr>
          <w:rPr>
            <w:rStyle w:val="label"/>
            <w:rFonts w:cstheme="minorHAnsi"/>
            <w:sz w:val="28"/>
            <w:szCs w:val="28"/>
          </w:rPr>
          <m:t>.</m:t>
        </m:r>
      </m:oMath>
      <w:r w:rsidR="00EF2ACE" w:rsidRPr="002E582F">
        <w:rPr>
          <w:rStyle w:val="label"/>
          <w:rFonts w:cstheme="minorHAnsi"/>
        </w:rPr>
        <w:t xml:space="preserve"> </w:t>
      </w:r>
      <w:r w:rsidR="00117E62" w:rsidRPr="002E582F">
        <w:rPr>
          <w:rStyle w:val="label"/>
          <w:rFonts w:cstheme="minorHAnsi"/>
        </w:rPr>
        <w:tab/>
      </w:r>
      <w:r w:rsidR="00EE0B8F" w:rsidRPr="002E582F">
        <w:rPr>
          <w:rStyle w:val="label"/>
          <w:rFonts w:cstheme="minorHAnsi"/>
        </w:rPr>
        <w:t>(D3)</w:t>
      </w:r>
    </w:p>
    <w:p w14:paraId="69862F8E" w14:textId="77777777" w:rsidR="00F56070" w:rsidRPr="002E582F" w:rsidRDefault="00F56070" w:rsidP="00F56070">
      <w:pPr>
        <w:pStyle w:val="NoSpacing"/>
        <w:rPr>
          <w:rFonts w:cstheme="minorHAnsi"/>
        </w:rPr>
      </w:pPr>
    </w:p>
    <w:p w14:paraId="198DCC23" w14:textId="69046AE8" w:rsidR="00EE0B8F" w:rsidRPr="002E582F" w:rsidRDefault="00EE0B8F" w:rsidP="00F56070">
      <w:pPr>
        <w:pStyle w:val="NoSpacing"/>
        <w:rPr>
          <w:rStyle w:val="display"/>
          <w:rFonts w:cstheme="minorHAnsi"/>
        </w:rPr>
      </w:pPr>
      <w:proofErr w:type="gramStart"/>
      <w:r w:rsidRPr="002E582F">
        <w:rPr>
          <w:rFonts w:cstheme="minorHAnsi"/>
        </w:rPr>
        <w:t>By definition preferential</w:t>
      </w:r>
      <w:proofErr w:type="gramEnd"/>
      <w:r w:rsidRPr="002E582F">
        <w:rPr>
          <w:rFonts w:cstheme="minorHAnsi"/>
        </w:rPr>
        <w:t xml:space="preserve"> solvation depends on the nature of the solvated surface, so its value is conformation-dependent for macromolecules. Therefore, we may define the </w:t>
      </w:r>
      <w:proofErr w:type="spellStart"/>
      <w:r w:rsidRPr="002E582F">
        <w:rPr>
          <w:rFonts w:cstheme="minorHAnsi"/>
        </w:rPr>
        <w:t>denaturational</w:t>
      </w:r>
      <w:proofErr w:type="spellEnd"/>
      <w:r w:rsidRPr="002E582F">
        <w:rPr>
          <w:rFonts w:cstheme="minorHAnsi"/>
        </w:rPr>
        <w:t xml:space="preserve"> change of preferential solvation ΔΓ</w:t>
      </w:r>
      <w:r w:rsidRPr="002E582F">
        <w:rPr>
          <w:rFonts w:cstheme="minorHAnsi"/>
          <w:vertAlign w:val="subscript"/>
        </w:rPr>
        <w:t>23</w:t>
      </w:r>
      <w:r w:rsidRPr="002E582F">
        <w:rPr>
          <w:rFonts w:cstheme="minorHAnsi"/>
        </w:rPr>
        <w:t xml:space="preserve"> of protein by component 3 as the difference between preferential solvation of denatured and native states:</w:t>
      </w:r>
    </w:p>
    <w:p w14:paraId="04A4DDB2" w14:textId="77777777" w:rsidR="00F56070" w:rsidRPr="002E582F" w:rsidRDefault="00F56070" w:rsidP="00F56070">
      <w:pPr>
        <w:pStyle w:val="NoSpacing"/>
        <w:rPr>
          <w:rStyle w:val="label"/>
          <w:rFonts w:cstheme="minorHAnsi"/>
        </w:rPr>
      </w:pPr>
    </w:p>
    <w:p w14:paraId="6FDD0ECA" w14:textId="290C758E" w:rsidR="00EE0B8F" w:rsidRPr="002E582F" w:rsidRDefault="00EF2ACE" w:rsidP="00E5544B">
      <w:pPr>
        <w:pStyle w:val="NoSpacing"/>
        <w:jc w:val="center"/>
        <w:rPr>
          <w:rFonts w:cstheme="minorHAnsi"/>
        </w:rPr>
      </w:pPr>
      <m:oMath>
        <m:r>
          <m:rPr>
            <m:nor/>
          </m:rPr>
          <w:rPr>
            <w:rStyle w:val="label"/>
            <w:rFonts w:cstheme="minorHAnsi"/>
            <w:sz w:val="28"/>
            <w:szCs w:val="28"/>
          </w:rPr>
          <m:t>Δ</m:t>
        </m:r>
        <m:sSub>
          <m:sSubPr>
            <m:ctrlPr>
              <w:rPr>
                <w:rStyle w:val="label"/>
                <w:rFonts w:ascii="Cambria Math" w:hAnsi="Cambria Math" w:cstheme="minorHAnsi"/>
                <w:sz w:val="28"/>
                <w:szCs w:val="28"/>
              </w:rPr>
            </m:ctrlPr>
          </m:sSubPr>
          <m:e>
            <m:r>
              <m:rPr>
                <m:nor/>
              </m:rPr>
              <w:rPr>
                <w:rStyle w:val="label"/>
                <w:rFonts w:cstheme="minorHAnsi"/>
                <w:sz w:val="28"/>
                <w:szCs w:val="28"/>
              </w:rPr>
              <m:t>Γ</m:t>
            </m:r>
          </m:e>
          <m:sub>
            <m:r>
              <w:rPr>
                <w:rStyle w:val="label"/>
                <w:rFonts w:ascii="Cambria Math" w:hAnsi="Cambria Math" w:cstheme="minorHAnsi"/>
                <w:sz w:val="28"/>
                <w:szCs w:val="28"/>
              </w:rPr>
              <m:t>23</m:t>
            </m:r>
          </m:sub>
        </m:sSub>
        <m:r>
          <m:rPr>
            <m:nor/>
          </m:rPr>
          <w:rPr>
            <w:rStyle w:val="label"/>
            <w:rFonts w:cstheme="minorHAnsi"/>
            <w:sz w:val="28"/>
            <w:szCs w:val="28"/>
          </w:rPr>
          <m:t>=</m:t>
        </m:r>
        <m:sSub>
          <m:sSubPr>
            <m:ctrlPr>
              <w:rPr>
                <w:rStyle w:val="label"/>
                <w:rFonts w:ascii="Cambria Math" w:hAnsi="Cambria Math" w:cstheme="minorHAnsi"/>
                <w:sz w:val="28"/>
                <w:szCs w:val="28"/>
              </w:rPr>
            </m:ctrlPr>
          </m:sSubPr>
          <m:e>
            <m:r>
              <m:rPr>
                <m:nor/>
              </m:rPr>
              <w:rPr>
                <w:rStyle w:val="label"/>
                <w:rFonts w:cstheme="minorHAnsi"/>
                <w:sz w:val="28"/>
                <w:szCs w:val="28"/>
              </w:rPr>
              <m:t>Γ</m:t>
            </m:r>
          </m:e>
          <m:sub>
            <m:r>
              <m:rPr>
                <m:sty m:val="p"/>
              </m:rPr>
              <w:rPr>
                <w:rStyle w:val="label"/>
                <w:rFonts w:ascii="Cambria Math" w:hAnsi="Cambria Math" w:cstheme="minorHAnsi"/>
                <w:sz w:val="28"/>
                <w:szCs w:val="28"/>
              </w:rPr>
              <m:t>D3</m:t>
            </m:r>
          </m:sub>
        </m:sSub>
        <m:r>
          <m:rPr>
            <m:nor/>
          </m:rPr>
          <w:rPr>
            <w:rStyle w:val="label"/>
            <w:rFonts w:cstheme="minorHAnsi"/>
            <w:sz w:val="28"/>
            <w:szCs w:val="28"/>
          </w:rPr>
          <m:t>-</m:t>
        </m:r>
        <m:sSub>
          <m:sSubPr>
            <m:ctrlPr>
              <w:rPr>
                <w:rStyle w:val="label"/>
                <w:rFonts w:ascii="Cambria Math" w:hAnsi="Cambria Math" w:cstheme="minorHAnsi"/>
                <w:sz w:val="28"/>
                <w:szCs w:val="28"/>
              </w:rPr>
            </m:ctrlPr>
          </m:sSubPr>
          <m:e>
            <m:r>
              <m:rPr>
                <m:nor/>
              </m:rPr>
              <w:rPr>
                <w:rStyle w:val="label"/>
                <w:rFonts w:cstheme="minorHAnsi"/>
                <w:sz w:val="28"/>
                <w:szCs w:val="28"/>
              </w:rPr>
              <m:t>Γ</m:t>
            </m:r>
          </m:e>
          <m:sub>
            <m:r>
              <m:rPr>
                <m:sty m:val="p"/>
              </m:rPr>
              <w:rPr>
                <w:rStyle w:val="label"/>
                <w:rFonts w:ascii="Cambria Math" w:hAnsi="Cambria Math" w:cstheme="minorHAnsi"/>
                <w:sz w:val="28"/>
                <w:szCs w:val="28"/>
              </w:rPr>
              <m:t>N3</m:t>
            </m:r>
          </m:sub>
        </m:sSub>
        <m:r>
          <m:rPr>
            <m:nor/>
          </m:rPr>
          <w:rPr>
            <w:rStyle w:val="label"/>
            <w:rFonts w:cstheme="minorHAnsi"/>
            <w:sz w:val="28"/>
            <w:szCs w:val="28"/>
          </w:rPr>
          <m:t>.</m:t>
        </m:r>
      </m:oMath>
      <w:r w:rsidRPr="002E582F">
        <w:rPr>
          <w:rStyle w:val="label"/>
          <w:rFonts w:cstheme="minorHAnsi"/>
        </w:rPr>
        <w:t xml:space="preserve"> </w:t>
      </w:r>
      <w:r w:rsidR="00117E62" w:rsidRPr="002E582F">
        <w:rPr>
          <w:rStyle w:val="label"/>
          <w:rFonts w:cstheme="minorHAnsi"/>
        </w:rPr>
        <w:tab/>
      </w:r>
      <w:r w:rsidR="00EE0B8F" w:rsidRPr="002E582F">
        <w:rPr>
          <w:rStyle w:val="label"/>
          <w:rFonts w:cstheme="minorHAnsi"/>
        </w:rPr>
        <w:t>(D4)</w:t>
      </w:r>
    </w:p>
    <w:p w14:paraId="0E8E4F06" w14:textId="77777777" w:rsidR="00F56070" w:rsidRPr="002E582F" w:rsidRDefault="00F56070" w:rsidP="00F56070">
      <w:pPr>
        <w:pStyle w:val="NoSpacing"/>
        <w:rPr>
          <w:rFonts w:cstheme="minorHAnsi"/>
        </w:rPr>
      </w:pPr>
    </w:p>
    <w:p w14:paraId="0E8D3E71" w14:textId="43D99DFA" w:rsidR="00EE0B8F" w:rsidRPr="002E582F" w:rsidRDefault="00EE0B8F" w:rsidP="00F56070">
      <w:pPr>
        <w:pStyle w:val="NoSpacing"/>
        <w:rPr>
          <w:rStyle w:val="display"/>
          <w:rFonts w:cstheme="minorHAnsi"/>
        </w:rPr>
      </w:pPr>
      <w:r w:rsidRPr="002E582F">
        <w:rPr>
          <w:rFonts w:cstheme="minorHAnsi"/>
        </w:rPr>
        <w:t xml:space="preserve">When the concentration of component 3 is </w:t>
      </w:r>
      <w:r w:rsidRPr="002E582F">
        <w:rPr>
          <w:rStyle w:val="Emphasis"/>
          <w:rFonts w:cstheme="minorHAnsi"/>
        </w:rPr>
        <w:t>low</w:t>
      </w:r>
      <w:r w:rsidRPr="002E582F">
        <w:rPr>
          <w:rFonts w:cstheme="minorHAnsi"/>
        </w:rPr>
        <w:t>, ΔΓ</w:t>
      </w:r>
      <w:r w:rsidRPr="002E582F">
        <w:rPr>
          <w:rFonts w:cstheme="minorHAnsi"/>
          <w:vertAlign w:val="subscript"/>
        </w:rPr>
        <w:t>23</w:t>
      </w:r>
      <w:r w:rsidRPr="002E582F">
        <w:rPr>
          <w:rFonts w:cstheme="minorHAnsi"/>
        </w:rPr>
        <w:t xml:space="preserve"> represents a number of component 3 molecules entering or leaving the solvent volume over which a protein molecule affects the chemical potential of component 3 (one should note that ΔΓ</w:t>
      </w:r>
      <w:r w:rsidRPr="002E582F">
        <w:rPr>
          <w:rFonts w:cstheme="minorHAnsi"/>
          <w:vertAlign w:val="subscript"/>
        </w:rPr>
        <w:t>21</w:t>
      </w:r>
      <w:r w:rsidRPr="002E582F">
        <w:rPr>
          <w:rFonts w:cstheme="minorHAnsi"/>
        </w:rPr>
        <w:t xml:space="preserve"> does not have such a straightforward interpretation since the water concentration usually is very high </w:t>
      </w:r>
      <w:hyperlink r:id="rId61" w:anchor="BIB29" w:history="1">
        <w:r w:rsidRPr="002E582F">
          <w:rPr>
            <w:rStyle w:val="Hyperlink"/>
            <w:u w:color="0070C0"/>
          </w:rPr>
          <w:t>[29]</w:t>
        </w:r>
      </w:hyperlink>
      <w:bookmarkEnd w:id="45"/>
      <w:r w:rsidRPr="002E582F">
        <w:rPr>
          <w:rFonts w:cstheme="minorHAnsi"/>
        </w:rPr>
        <w:t xml:space="preserve">, </w:t>
      </w:r>
      <w:hyperlink r:id="rId62" w:anchor="BIB31" w:history="1">
        <w:r w:rsidRPr="002E582F">
          <w:rPr>
            <w:rStyle w:val="Hyperlink"/>
            <w:u w:color="0070C0"/>
          </w:rPr>
          <w:t>[31]</w:t>
        </w:r>
      </w:hyperlink>
      <w:bookmarkEnd w:id="49"/>
      <w:r w:rsidRPr="002E582F">
        <w:rPr>
          <w:rFonts w:cstheme="minorHAnsi"/>
        </w:rPr>
        <w:t>). ΔΓ</w:t>
      </w:r>
      <w:r w:rsidRPr="002E582F">
        <w:rPr>
          <w:rFonts w:cstheme="minorHAnsi"/>
          <w:vertAlign w:val="subscript"/>
        </w:rPr>
        <w:t>23</w:t>
      </w:r>
      <w:r w:rsidRPr="002E582F">
        <w:rPr>
          <w:rFonts w:cstheme="minorHAnsi"/>
        </w:rPr>
        <w:t xml:space="preserve"> can be readily found for protein denaturation as</w:t>
      </w:r>
    </w:p>
    <w:p w14:paraId="62D2FB17" w14:textId="77777777" w:rsidR="00F56070" w:rsidRPr="002E582F" w:rsidRDefault="00F56070" w:rsidP="00F56070">
      <w:pPr>
        <w:pStyle w:val="NoSpacing"/>
        <w:rPr>
          <w:rStyle w:val="label"/>
          <w:rFonts w:cstheme="minorHAnsi"/>
        </w:rPr>
      </w:pPr>
    </w:p>
    <w:p w14:paraId="5BA12D9F" w14:textId="5158A62A" w:rsidR="00EE0B8F" w:rsidRPr="002E582F" w:rsidRDefault="00EF2ACE" w:rsidP="00E5544B">
      <w:pPr>
        <w:pStyle w:val="NoSpacing"/>
        <w:jc w:val="center"/>
        <w:rPr>
          <w:rFonts w:cstheme="minorHAnsi"/>
        </w:rPr>
      </w:pPr>
      <m:oMath>
        <m:r>
          <m:rPr>
            <m:nor/>
          </m:rPr>
          <w:rPr>
            <w:rStyle w:val="label"/>
            <w:rFonts w:cstheme="minorHAnsi"/>
            <w:sz w:val="28"/>
            <w:szCs w:val="28"/>
          </w:rPr>
          <m:t>Δ</m:t>
        </m:r>
        <m:sSub>
          <m:sSubPr>
            <m:ctrlPr>
              <w:rPr>
                <w:rStyle w:val="label"/>
                <w:rFonts w:ascii="Cambria Math" w:hAnsi="Cambria Math" w:cstheme="minorHAnsi"/>
                <w:sz w:val="28"/>
                <w:szCs w:val="28"/>
              </w:rPr>
            </m:ctrlPr>
          </m:sSubPr>
          <m:e>
            <m:r>
              <m:rPr>
                <m:nor/>
              </m:rPr>
              <w:rPr>
                <w:rStyle w:val="label"/>
                <w:rFonts w:cstheme="minorHAnsi"/>
                <w:sz w:val="28"/>
                <w:szCs w:val="28"/>
              </w:rPr>
              <m:t>Γ</m:t>
            </m:r>
          </m:e>
          <m:sub>
            <m:r>
              <w:rPr>
                <w:rStyle w:val="label"/>
                <w:rFonts w:ascii="Cambria Math" w:hAnsi="Cambria Math" w:cstheme="minorHAnsi"/>
                <w:sz w:val="28"/>
                <w:szCs w:val="28"/>
              </w:rPr>
              <m:t>23</m:t>
            </m:r>
          </m:sub>
        </m:sSub>
        <m:r>
          <m:rPr>
            <m:nor/>
          </m:rPr>
          <w:rPr>
            <w:rStyle w:val="label"/>
            <w:rFonts w:cstheme="minorHAnsi"/>
            <w:sz w:val="28"/>
            <w:szCs w:val="28"/>
          </w:rPr>
          <m:t>=-∂Δ</m:t>
        </m:r>
        <m:sSup>
          <m:sSupPr>
            <m:ctrlPr>
              <w:rPr>
                <w:rStyle w:val="label"/>
                <w:rFonts w:ascii="Cambria Math" w:hAnsi="Cambria Math" w:cstheme="minorHAnsi"/>
                <w:sz w:val="28"/>
                <w:szCs w:val="28"/>
              </w:rPr>
            </m:ctrlPr>
          </m:sSupPr>
          <m:e>
            <m:r>
              <m:rPr>
                <m:nor/>
              </m:rPr>
              <w:rPr>
                <w:rStyle w:val="label"/>
                <w:rFonts w:cstheme="minorHAnsi"/>
                <w:sz w:val="28"/>
                <w:szCs w:val="28"/>
              </w:rPr>
              <m:t>G</m:t>
            </m:r>
          </m:e>
          <m:sup>
            <m:r>
              <m:rPr>
                <m:sty m:val="p"/>
              </m:rPr>
              <w:rPr>
                <w:rStyle w:val="label"/>
                <w:rFonts w:ascii="Cambria Math" w:hAnsi="Cambria Math" w:cstheme="minorHAnsi"/>
                <w:sz w:val="28"/>
                <w:szCs w:val="28"/>
              </w:rPr>
              <m:t>o</m:t>
            </m:r>
          </m:sup>
        </m:sSup>
        <m:r>
          <m:rPr>
            <m:nor/>
          </m:rPr>
          <w:rPr>
            <w:rStyle w:val="label"/>
            <w:rFonts w:cstheme="minorHAnsi"/>
            <w:sz w:val="28"/>
            <w:szCs w:val="28"/>
          </w:rPr>
          <m:t>/∂</m:t>
        </m:r>
        <m:sSub>
          <m:sSubPr>
            <m:ctrlPr>
              <w:rPr>
                <w:rStyle w:val="label"/>
                <w:rFonts w:ascii="Cambria Math" w:hAnsi="Cambria Math" w:cstheme="minorHAnsi"/>
                <w:sz w:val="28"/>
                <w:szCs w:val="28"/>
              </w:rPr>
            </m:ctrlPr>
          </m:sSubPr>
          <m:e>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3</m:t>
                </m:r>
              </m:sub>
            </m:sSub>
          </m:e>
          <m:sub>
            <m:r>
              <m:rPr>
                <m:sty m:val="p"/>
              </m:rPr>
              <w:rPr>
                <w:rStyle w:val="label"/>
                <w:rFonts w:ascii="Cambria Math" w:hAnsi="Cambria Math" w:cstheme="minorHAnsi"/>
                <w:sz w:val="28"/>
                <w:szCs w:val="28"/>
              </w:rPr>
              <m:t>T,pH, x 2</m:t>
            </m:r>
          </m:sub>
        </m:sSub>
        <m:r>
          <m:rPr>
            <m:nor/>
          </m:rPr>
          <w:rPr>
            <w:rStyle w:val="label"/>
            <w:rFonts w:cstheme="minorHAnsi"/>
            <w:sz w:val="28"/>
            <w:szCs w:val="28"/>
          </w:rPr>
          <m:t>∂</m:t>
        </m:r>
        <m:sSub>
          <m:sSubPr>
            <m:ctrlPr>
              <w:rPr>
                <w:rStyle w:val="label"/>
                <w:rFonts w:ascii="Cambria Math" w:hAnsi="Cambria Math" w:cstheme="minorHAnsi"/>
                <w:sz w:val="28"/>
                <w:szCs w:val="28"/>
              </w:rPr>
            </m:ctrlPr>
          </m:sSubPr>
          <m:e>
            <m:r>
              <m:rPr>
                <m:nor/>
              </m:rPr>
              <w:rPr>
                <w:rStyle w:val="label"/>
                <w:rFonts w:cstheme="minorHAnsi"/>
                <w:sz w:val="28"/>
                <w:szCs w:val="28"/>
              </w:rPr>
              <m:t>μ</m:t>
            </m:r>
          </m:e>
          <m:sub>
            <m:r>
              <w:rPr>
                <w:rStyle w:val="label"/>
                <w:rFonts w:ascii="Cambria Math" w:hAnsi="Cambria Math" w:cstheme="minorHAnsi"/>
                <w:sz w:val="28"/>
                <w:szCs w:val="28"/>
              </w:rPr>
              <m:t>3</m:t>
            </m:r>
          </m:sub>
        </m:sSub>
        <m:r>
          <m:rPr>
            <m:nor/>
          </m:rPr>
          <w:rPr>
            <w:rStyle w:val="label"/>
            <w:rFonts w:cstheme="minorHAnsi"/>
            <w:sz w:val="28"/>
            <w:szCs w:val="28"/>
          </w:rPr>
          <m:t>/∂</m:t>
        </m:r>
        <m:sSub>
          <m:sSubPr>
            <m:ctrlPr>
              <w:rPr>
                <w:rStyle w:val="label"/>
                <w:rFonts w:ascii="Cambria Math" w:hAnsi="Cambria Math" w:cstheme="minorHAnsi"/>
                <w:sz w:val="28"/>
                <w:szCs w:val="28"/>
              </w:rPr>
            </m:ctrlPr>
          </m:sSubPr>
          <m:e>
            <m:sSub>
              <m:sSubPr>
                <m:ctrlPr>
                  <w:rPr>
                    <w:rStyle w:val="label"/>
                    <w:rFonts w:ascii="Cambria Math" w:hAnsi="Cambria Math" w:cstheme="minorHAnsi"/>
                    <w:sz w:val="28"/>
                    <w:szCs w:val="28"/>
                  </w:rPr>
                </m:ctrlPr>
              </m:sSubPr>
              <m:e>
                <m:r>
                  <m:rPr>
                    <m:nor/>
                  </m:rPr>
                  <w:rPr>
                    <w:rStyle w:val="label"/>
                    <w:rFonts w:cstheme="minorHAnsi"/>
                    <w:sz w:val="28"/>
                    <w:szCs w:val="28"/>
                  </w:rPr>
                  <m:t>x</m:t>
                </m:r>
              </m:e>
              <m:sub>
                <m:r>
                  <w:rPr>
                    <w:rStyle w:val="label"/>
                    <w:rFonts w:ascii="Cambria Math" w:hAnsi="Cambria Math" w:cstheme="minorHAnsi"/>
                    <w:sz w:val="28"/>
                    <w:szCs w:val="28"/>
                  </w:rPr>
                  <m:t>3</m:t>
                </m:r>
              </m:sub>
            </m:sSub>
          </m:e>
          <m:sub>
            <m:r>
              <m:rPr>
                <m:sty m:val="p"/>
              </m:rPr>
              <w:rPr>
                <w:rStyle w:val="label"/>
                <w:rFonts w:ascii="Cambria Math" w:hAnsi="Cambria Math" w:cstheme="minorHAnsi"/>
                <w:sz w:val="28"/>
                <w:szCs w:val="28"/>
              </w:rPr>
              <m:t>T,pH, x 2</m:t>
            </m:r>
          </m:sub>
        </m:sSub>
        <m:r>
          <m:rPr>
            <m:nor/>
          </m:rPr>
          <w:rPr>
            <w:rStyle w:val="label"/>
            <w:rFonts w:cstheme="minorHAnsi"/>
            <w:sz w:val="28"/>
            <w:szCs w:val="28"/>
          </w:rPr>
          <m:t>.</m:t>
        </m:r>
      </m:oMath>
      <w:r w:rsidR="00117E62" w:rsidRPr="002E582F">
        <w:rPr>
          <w:rStyle w:val="label"/>
          <w:rFonts w:cstheme="minorHAnsi"/>
        </w:rPr>
        <w:tab/>
      </w:r>
      <w:r w:rsidRPr="002E582F">
        <w:rPr>
          <w:rStyle w:val="label"/>
          <w:rFonts w:cstheme="minorHAnsi"/>
        </w:rPr>
        <w:t xml:space="preserve"> </w:t>
      </w:r>
      <w:r w:rsidR="00EE0B8F" w:rsidRPr="002E582F">
        <w:rPr>
          <w:rStyle w:val="label"/>
          <w:rFonts w:cstheme="minorHAnsi"/>
        </w:rPr>
        <w:t>(D5)</w:t>
      </w:r>
    </w:p>
    <w:p w14:paraId="7D070A45" w14:textId="77777777" w:rsidR="00F56070" w:rsidRPr="002E582F" w:rsidRDefault="00F56070" w:rsidP="00F56070">
      <w:pPr>
        <w:pStyle w:val="NoSpacing"/>
        <w:rPr>
          <w:rFonts w:cstheme="minorHAnsi"/>
        </w:rPr>
      </w:pPr>
    </w:p>
    <w:p w14:paraId="51600BEB" w14:textId="52F7871B" w:rsidR="00EE0B8F" w:rsidRPr="002E582F" w:rsidRDefault="00EE0B8F" w:rsidP="00F56070">
      <w:pPr>
        <w:pStyle w:val="NoSpacing"/>
        <w:rPr>
          <w:rFonts w:cstheme="minorHAnsi"/>
        </w:rPr>
      </w:pPr>
      <w:r w:rsidRPr="002E582F">
        <w:rPr>
          <w:rFonts w:cstheme="minorHAnsi"/>
        </w:rPr>
        <w:t xml:space="preserve">The numerator of </w:t>
      </w:r>
      <w:bookmarkStart w:id="65" w:name="bEQ13"/>
      <w:r w:rsidRPr="002E582F">
        <w:rPr>
          <w:rFonts w:cstheme="minorHAnsi"/>
        </w:rPr>
        <w:fldChar w:fldCharType="begin"/>
      </w:r>
      <w:r w:rsidRPr="002E582F">
        <w:rPr>
          <w:rFonts w:cstheme="minorHAnsi"/>
        </w:rPr>
        <w:instrText xml:space="preserve"> HYPERLINK "https://www.sciencedirect.com/science/article/pii/S0301462299001222?via%3Dihub" \l "EQ13" </w:instrText>
      </w:r>
      <w:r w:rsidRPr="002E582F">
        <w:rPr>
          <w:rFonts w:cstheme="minorHAnsi"/>
        </w:rPr>
        <w:fldChar w:fldCharType="separate"/>
      </w:r>
      <w:r w:rsidRPr="002E582F">
        <w:rPr>
          <w:rStyle w:val="Hyperlink"/>
          <w:u w:color="0070C0"/>
        </w:rPr>
        <w:t>Eq. (D5)</w:t>
      </w:r>
      <w:r w:rsidRPr="002E582F">
        <w:rPr>
          <w:rFonts w:cstheme="minorHAnsi"/>
        </w:rPr>
        <w:fldChar w:fldCharType="end"/>
      </w:r>
      <w:bookmarkEnd w:id="65"/>
      <w:r w:rsidRPr="002E582F">
        <w:rPr>
          <w:rFonts w:cstheme="minorHAnsi"/>
        </w:rPr>
        <w:t xml:space="preserve"> contains ∂Δ</w:t>
      </w:r>
      <w:r w:rsidRPr="002E582F">
        <w:rPr>
          <w:rStyle w:val="Emphasis"/>
          <w:rFonts w:cstheme="minorHAnsi"/>
        </w:rPr>
        <w:t>(</w:t>
      </w:r>
      <w:r w:rsidRPr="002E582F">
        <w:rPr>
          <w:rFonts w:cstheme="minorHAnsi"/>
          <w:vertAlign w:val="superscript"/>
        </w:rPr>
        <w:t>o</w:t>
      </w:r>
      <w:r w:rsidRPr="002E582F">
        <w:rPr>
          <w:rFonts w:cstheme="minorHAnsi"/>
        </w:rPr>
        <w:t>/∂</w:t>
      </w:r>
      <w:r w:rsidRPr="002E582F">
        <w:rPr>
          <w:rStyle w:val="Emphasis"/>
          <w:rFonts w:cstheme="minorHAnsi"/>
        </w:rPr>
        <w:t>(</w:t>
      </w:r>
      <w:r w:rsidRPr="002E582F">
        <w:rPr>
          <w:rFonts w:cstheme="minorHAnsi"/>
          <w:vertAlign w:val="subscript"/>
        </w:rPr>
        <w:t>(</w:t>
      </w:r>
      <w:r w:rsidRPr="002E582F">
        <w:rPr>
          <w:rFonts w:cstheme="minorHAnsi"/>
        </w:rPr>
        <w:t>, where Δ</w:t>
      </w:r>
      <w:r w:rsidRPr="002E582F">
        <w:rPr>
          <w:rStyle w:val="Emphasis"/>
          <w:rFonts w:cstheme="minorHAnsi"/>
        </w:rPr>
        <w:t>(</w:t>
      </w:r>
      <w:r w:rsidRPr="002E582F">
        <w:rPr>
          <w:rFonts w:cstheme="minorHAnsi"/>
          <w:vertAlign w:val="superscript"/>
        </w:rPr>
        <w:t>o</w:t>
      </w:r>
      <w:r w:rsidRPr="002E582F">
        <w:rPr>
          <w:rFonts w:cstheme="minorHAnsi"/>
        </w:rPr>
        <w:t xml:space="preserve"> is the Gibbs free energy difference between the native and denatured states. Since we have Δ</w:t>
      </w:r>
      <w:r w:rsidRPr="002E582F">
        <w:rPr>
          <w:rStyle w:val="Emphasis"/>
          <w:rFonts w:cstheme="minorHAnsi"/>
        </w:rPr>
        <w:t>(</w:t>
      </w:r>
      <w:r w:rsidRPr="002E582F">
        <w:rPr>
          <w:rFonts w:cstheme="minorHAnsi"/>
          <w:vertAlign w:val="superscript"/>
        </w:rPr>
        <w:t>o</w:t>
      </w:r>
      <w:r w:rsidRPr="002E582F">
        <w:rPr>
          <w:rFonts w:cstheme="minorHAnsi"/>
        </w:rPr>
        <w:t xml:space="preserve"> expressed in the analytical form (see </w:t>
      </w:r>
      <w:hyperlink r:id="rId63" w:anchor="APPB" w:history="1">
        <w:r w:rsidRPr="002E582F">
          <w:rPr>
            <w:rStyle w:val="Hyperlink"/>
            <w:u w:color="0070C0"/>
          </w:rPr>
          <w:t>Appendix B</w:t>
        </w:r>
      </w:hyperlink>
      <w:bookmarkEnd w:id="29"/>
      <w:r w:rsidRPr="002E582F">
        <w:rPr>
          <w:rFonts w:cstheme="minorHAnsi"/>
        </w:rPr>
        <w:t>) we can calculate it for any conditions. ∂μ</w:t>
      </w:r>
      <w:r w:rsidRPr="002E582F">
        <w:rPr>
          <w:rFonts w:cstheme="minorHAnsi"/>
          <w:vertAlign w:val="subscript"/>
        </w:rPr>
        <w:t>3</w:t>
      </w:r>
      <w:r w:rsidRPr="002E582F">
        <w:rPr>
          <w:rFonts w:cstheme="minorHAnsi"/>
        </w:rPr>
        <w:t>/∂</w:t>
      </w:r>
      <w:r w:rsidRPr="002E582F">
        <w:rPr>
          <w:rStyle w:val="Emphasis"/>
          <w:rFonts w:cstheme="minorHAnsi"/>
        </w:rPr>
        <w:t>x</w:t>
      </w:r>
      <w:r w:rsidRPr="002E582F">
        <w:rPr>
          <w:rStyle w:val="Emphasis"/>
          <w:rFonts w:cstheme="minorHAnsi"/>
          <w:vertAlign w:val="subscript"/>
        </w:rPr>
        <w:t>3</w:t>
      </w:r>
      <w:r w:rsidRPr="002E582F">
        <w:rPr>
          <w:rFonts w:cstheme="minorHAnsi"/>
        </w:rPr>
        <w:t xml:space="preserve"> in the denominator reflects the non-ideality of the water–organic solution and, on condition </w:t>
      </w:r>
      <w:r w:rsidRPr="002E582F">
        <w:rPr>
          <w:rStyle w:val="Emphasis"/>
          <w:rFonts w:cstheme="minorHAnsi"/>
        </w:rPr>
        <w:t>x</w:t>
      </w:r>
      <w:r w:rsidRPr="002E582F">
        <w:rPr>
          <w:rFonts w:cstheme="minorHAnsi"/>
          <w:vertAlign w:val="subscript"/>
        </w:rPr>
        <w:t>2</w:t>
      </w:r>
      <w:r w:rsidRPr="002E582F">
        <w:rPr>
          <w:rFonts w:cstheme="minorHAnsi"/>
        </w:rPr>
        <w:t xml:space="preserve">→0, can be evaluated </w:t>
      </w:r>
      <w:proofErr w:type="gramStart"/>
      <w:r w:rsidRPr="002E582F">
        <w:rPr>
          <w:rFonts w:cstheme="minorHAnsi"/>
        </w:rPr>
        <w:t>on the basis of</w:t>
      </w:r>
      <w:proofErr w:type="gramEnd"/>
      <w:r w:rsidRPr="002E582F">
        <w:rPr>
          <w:rFonts w:cstheme="minorHAnsi"/>
        </w:rPr>
        <w:t xml:space="preserve"> the partial </w:t>
      </w:r>
      <w:proofErr w:type="spellStart"/>
      <w:r w:rsidRPr="002E582F">
        <w:rPr>
          <w:rFonts w:cstheme="minorHAnsi"/>
        </w:rPr>
        <w:t>vapour</w:t>
      </w:r>
      <w:proofErr w:type="spellEnd"/>
      <w:r w:rsidRPr="002E582F">
        <w:rPr>
          <w:rFonts w:cstheme="minorHAnsi"/>
        </w:rPr>
        <w:t xml:space="preserve"> pressures above binary water–organic mixtures. The latter approach is well known and can be found elsewhere (for instance, see </w:t>
      </w:r>
      <w:bookmarkStart w:id="66" w:name="bBIB45"/>
      <w:r w:rsidRPr="002E582F">
        <w:rPr>
          <w:rFonts w:cstheme="minorHAnsi"/>
        </w:rPr>
        <w:fldChar w:fldCharType="begin"/>
      </w:r>
      <w:r w:rsidRPr="002E582F">
        <w:rPr>
          <w:rFonts w:cstheme="minorHAnsi"/>
        </w:rPr>
        <w:instrText xml:space="preserve"> HYPERLINK "https://www.sciencedirect.com/science/article/pii/S0301462299001222?via%3Dihub" \l "BIB45" </w:instrText>
      </w:r>
      <w:r w:rsidRPr="002E582F">
        <w:rPr>
          <w:rFonts w:cstheme="minorHAnsi"/>
        </w:rPr>
        <w:fldChar w:fldCharType="separate"/>
      </w:r>
      <w:r w:rsidRPr="002E582F">
        <w:rPr>
          <w:rStyle w:val="Hyperlink"/>
          <w:u w:color="0070C0"/>
        </w:rPr>
        <w:t>[45]</w:t>
      </w:r>
      <w:r w:rsidRPr="002E582F">
        <w:rPr>
          <w:rFonts w:cstheme="minorHAnsi"/>
        </w:rPr>
        <w:fldChar w:fldCharType="end"/>
      </w:r>
      <w:r w:rsidRPr="002E582F">
        <w:rPr>
          <w:rFonts w:cstheme="minorHAnsi"/>
        </w:rPr>
        <w:t xml:space="preserve">, </w:t>
      </w:r>
      <w:bookmarkStart w:id="67" w:name="bBIB46"/>
      <w:r w:rsidRPr="002E582F">
        <w:rPr>
          <w:rFonts w:cstheme="minorHAnsi"/>
        </w:rPr>
        <w:fldChar w:fldCharType="begin"/>
      </w:r>
      <w:r w:rsidRPr="002E582F">
        <w:rPr>
          <w:rFonts w:cstheme="minorHAnsi"/>
        </w:rPr>
        <w:instrText xml:space="preserve"> HYPERLINK "https://www.sciencedirect.com/science/article/pii/S0301462299001222?via%3Dihub" \l "BIB46" </w:instrText>
      </w:r>
      <w:r w:rsidRPr="002E582F">
        <w:rPr>
          <w:rFonts w:cstheme="minorHAnsi"/>
        </w:rPr>
        <w:fldChar w:fldCharType="separate"/>
      </w:r>
      <w:r w:rsidRPr="002E582F">
        <w:rPr>
          <w:rStyle w:val="Hyperlink"/>
          <w:u w:color="0070C0"/>
        </w:rPr>
        <w:t>[46]</w:t>
      </w:r>
      <w:r w:rsidRPr="002E582F">
        <w:rPr>
          <w:rFonts w:cstheme="minorHAnsi"/>
        </w:rPr>
        <w:fldChar w:fldCharType="end"/>
      </w:r>
      <w:bookmarkEnd w:id="67"/>
      <w:r w:rsidRPr="002E582F">
        <w:rPr>
          <w:rFonts w:cstheme="minorHAnsi"/>
        </w:rPr>
        <w:t xml:space="preserve">). The requirement of constant pH in the denominator may be disregarded in our </w:t>
      </w:r>
      <w:proofErr w:type="gramStart"/>
      <w:r w:rsidRPr="002E582F">
        <w:rPr>
          <w:rFonts w:cstheme="minorHAnsi"/>
        </w:rPr>
        <w:t>particular case</w:t>
      </w:r>
      <w:proofErr w:type="gramEnd"/>
      <w:r w:rsidRPr="002E582F">
        <w:rPr>
          <w:rFonts w:cstheme="minorHAnsi"/>
        </w:rPr>
        <w:t xml:space="preserve"> since </w:t>
      </w:r>
      <w:proofErr w:type="spellStart"/>
      <w:r w:rsidRPr="002E582F">
        <w:rPr>
          <w:rFonts w:cstheme="minorHAnsi"/>
        </w:rPr>
        <w:t>MeCN</w:t>
      </w:r>
      <w:proofErr w:type="spellEnd"/>
      <w:r w:rsidRPr="002E582F">
        <w:rPr>
          <w:rFonts w:cstheme="minorHAnsi"/>
        </w:rPr>
        <w:t xml:space="preserve"> doesn’t have ionizable groups which make its activity insensible to moderate pH changes. The </w:t>
      </w:r>
      <w:proofErr w:type="spellStart"/>
      <w:r w:rsidRPr="002E582F">
        <w:rPr>
          <w:rFonts w:cstheme="minorHAnsi"/>
        </w:rPr>
        <w:t>MeCN</w:t>
      </w:r>
      <w:proofErr w:type="spellEnd"/>
      <w:r w:rsidRPr="002E582F">
        <w:rPr>
          <w:rFonts w:cstheme="minorHAnsi"/>
        </w:rPr>
        <w:t xml:space="preserve"> activity data were taken from and critically examined on self-consistency as recommended by Kogan et al. </w:t>
      </w:r>
      <w:hyperlink r:id="rId64" w:anchor="BIB45" w:history="1">
        <w:r w:rsidRPr="002E582F">
          <w:rPr>
            <w:rStyle w:val="Hyperlink"/>
            <w:u w:color="0070C0"/>
          </w:rPr>
          <w:t>[45]</w:t>
        </w:r>
      </w:hyperlink>
      <w:bookmarkEnd w:id="66"/>
      <w:r w:rsidRPr="002E582F">
        <w:rPr>
          <w:rFonts w:cstheme="minorHAnsi"/>
        </w:rPr>
        <w:t xml:space="preserve">. The temperature effect on </w:t>
      </w:r>
      <w:proofErr w:type="spellStart"/>
      <w:r w:rsidRPr="002E582F">
        <w:rPr>
          <w:rFonts w:cstheme="minorHAnsi"/>
        </w:rPr>
        <w:t>MeCN</w:t>
      </w:r>
      <w:proofErr w:type="spellEnd"/>
      <w:r w:rsidRPr="002E582F">
        <w:rPr>
          <w:rFonts w:cstheme="minorHAnsi"/>
        </w:rPr>
        <w:t xml:space="preserve"> activity was found to be negligible by comparing the data for 20°C and 30°C.</w:t>
      </w:r>
    </w:p>
    <w:p w14:paraId="6CB62A6F" w14:textId="77777777" w:rsidR="00EE0B8F" w:rsidRPr="002E582F" w:rsidRDefault="00EE0B8F" w:rsidP="00F56070">
      <w:pPr>
        <w:pStyle w:val="Heading1"/>
        <w:rPr>
          <w:rFonts w:asciiTheme="minorHAnsi" w:hAnsiTheme="minorHAnsi" w:cstheme="minorHAnsi"/>
          <w:color w:val="auto"/>
        </w:rPr>
      </w:pPr>
      <w:r w:rsidRPr="002E582F">
        <w:rPr>
          <w:rFonts w:asciiTheme="minorHAnsi" w:hAnsiTheme="minorHAnsi" w:cstheme="minorHAnsi"/>
          <w:color w:val="auto"/>
        </w:rPr>
        <w:t>References</w:t>
      </w:r>
    </w:p>
    <w:p w14:paraId="054DEB02" w14:textId="38474246" w:rsidR="00EE0B8F" w:rsidRPr="002E582F" w:rsidRDefault="00804932" w:rsidP="002E582F">
      <w:pPr>
        <w:pStyle w:val="NoSpacing"/>
        <w:ind w:left="720" w:hanging="720"/>
        <w:rPr>
          <w:rFonts w:cstheme="minorHAnsi"/>
        </w:rPr>
      </w:pPr>
      <w:hyperlink r:id="rId65" w:anchor="bBIB1" w:history="1">
        <w:r w:rsidR="00EE0B8F" w:rsidRPr="002E582F">
          <w:rPr>
            <w:rStyle w:val="Hyperlink"/>
            <w:u w:color="0070C0"/>
          </w:rPr>
          <w:t>[1]</w:t>
        </w:r>
      </w:hyperlink>
      <w:r w:rsidR="00773E33" w:rsidRPr="002E582F">
        <w:rPr>
          <w:rFonts w:cstheme="minorHAnsi"/>
        </w:rPr>
        <w:t xml:space="preserve"> </w:t>
      </w:r>
      <w:r w:rsidR="00EE0B8F" w:rsidRPr="002E582F">
        <w:rPr>
          <w:rFonts w:cstheme="minorHAnsi"/>
        </w:rPr>
        <w:t>T. Arakawa, J.F. Carpenter, Y. Kita, J.H. Crowe</w:t>
      </w:r>
      <w:r w:rsidR="00773E33" w:rsidRPr="002E582F">
        <w:rPr>
          <w:rFonts w:cstheme="minorHAnsi"/>
        </w:rPr>
        <w:t xml:space="preserve"> </w:t>
      </w:r>
      <w:proofErr w:type="gramStart"/>
      <w:r w:rsidR="00EE0B8F" w:rsidRPr="002E582F">
        <w:rPr>
          <w:rStyle w:val="Strong"/>
          <w:rFonts w:cstheme="minorHAnsi"/>
        </w:rPr>
        <w:t>The</w:t>
      </w:r>
      <w:proofErr w:type="gramEnd"/>
      <w:r w:rsidR="00EE0B8F" w:rsidRPr="002E582F">
        <w:rPr>
          <w:rStyle w:val="Strong"/>
          <w:rFonts w:cstheme="minorHAnsi"/>
        </w:rPr>
        <w:t xml:space="preserve"> basis for toxicity of certain cryoprotectants: a hypothesis</w:t>
      </w:r>
    </w:p>
    <w:p w14:paraId="193D63A0" w14:textId="77777777" w:rsidR="00EE0B8F" w:rsidRPr="002E582F" w:rsidRDefault="00EE0B8F" w:rsidP="002E582F">
      <w:pPr>
        <w:pStyle w:val="NoSpacing"/>
        <w:ind w:left="720" w:hanging="720"/>
        <w:rPr>
          <w:rFonts w:cstheme="minorHAnsi"/>
        </w:rPr>
      </w:pPr>
      <w:r w:rsidRPr="002E582F">
        <w:rPr>
          <w:rFonts w:cstheme="minorHAnsi"/>
        </w:rPr>
        <w:t>Cryobiology, 27 (1990), pp. 401-415</w:t>
      </w:r>
    </w:p>
    <w:p w14:paraId="66039392" w14:textId="20C64967" w:rsidR="00EE0B8F" w:rsidRPr="002E582F" w:rsidRDefault="00804932" w:rsidP="002E582F">
      <w:pPr>
        <w:pStyle w:val="NoSpacing"/>
        <w:ind w:left="720" w:hanging="720"/>
        <w:rPr>
          <w:rFonts w:cstheme="minorHAnsi"/>
        </w:rPr>
      </w:pPr>
      <w:hyperlink r:id="rId66" w:anchor="bBIB2" w:history="1">
        <w:r w:rsidR="00EE0B8F" w:rsidRPr="002E582F">
          <w:rPr>
            <w:rStyle w:val="Hyperlink"/>
            <w:u w:color="0070C0"/>
          </w:rPr>
          <w:t>[2]</w:t>
        </w:r>
      </w:hyperlink>
      <w:r w:rsidR="00773E33" w:rsidRPr="002E582F">
        <w:rPr>
          <w:rFonts w:cstheme="minorHAnsi"/>
        </w:rPr>
        <w:t xml:space="preserve"> </w:t>
      </w:r>
      <w:r w:rsidR="00EE0B8F" w:rsidRPr="002E582F">
        <w:rPr>
          <w:rFonts w:cstheme="minorHAnsi"/>
        </w:rPr>
        <w:t xml:space="preserve">S.N. </w:t>
      </w:r>
      <w:proofErr w:type="spellStart"/>
      <w:r w:rsidR="00EE0B8F" w:rsidRPr="002E582F">
        <w:rPr>
          <w:rFonts w:cstheme="minorHAnsi"/>
        </w:rPr>
        <w:t>Timasheff</w:t>
      </w:r>
      <w:proofErr w:type="spellEnd"/>
      <w:r w:rsidR="00773E33" w:rsidRPr="002E582F">
        <w:rPr>
          <w:rFonts w:cstheme="minorHAnsi"/>
        </w:rPr>
        <w:t xml:space="preserve"> </w:t>
      </w:r>
      <w:proofErr w:type="gramStart"/>
      <w:r w:rsidR="00EE0B8F" w:rsidRPr="002E582F">
        <w:rPr>
          <w:rStyle w:val="Strong"/>
          <w:rFonts w:cstheme="minorHAnsi"/>
        </w:rPr>
        <w:t>The</w:t>
      </w:r>
      <w:proofErr w:type="gramEnd"/>
      <w:r w:rsidR="00EE0B8F" w:rsidRPr="002E582F">
        <w:rPr>
          <w:rStyle w:val="Strong"/>
          <w:rFonts w:cstheme="minorHAnsi"/>
        </w:rPr>
        <w:t xml:space="preserve"> control of protein stability and association by weak interactions with water: how do solvents affect these processes</w:t>
      </w:r>
      <w:r w:rsidR="00773E33" w:rsidRPr="002E582F">
        <w:rPr>
          <w:rFonts w:cstheme="minorHAnsi"/>
        </w:rPr>
        <w:t xml:space="preserve"> </w:t>
      </w:r>
      <w:proofErr w:type="spellStart"/>
      <w:r w:rsidR="00EE0B8F" w:rsidRPr="002E582F">
        <w:rPr>
          <w:rFonts w:cstheme="minorHAnsi"/>
        </w:rPr>
        <w:t>Annu</w:t>
      </w:r>
      <w:proofErr w:type="spellEnd"/>
      <w:r w:rsidR="00EE0B8F" w:rsidRPr="002E582F">
        <w:rPr>
          <w:rFonts w:cstheme="minorHAnsi"/>
        </w:rPr>
        <w:t xml:space="preserve">. Rev. </w:t>
      </w:r>
      <w:proofErr w:type="spellStart"/>
      <w:r w:rsidR="00EE0B8F" w:rsidRPr="002E582F">
        <w:rPr>
          <w:rFonts w:cstheme="minorHAnsi"/>
        </w:rPr>
        <w:t>Biophys</w:t>
      </w:r>
      <w:proofErr w:type="spellEnd"/>
      <w:r w:rsidR="00EE0B8F" w:rsidRPr="002E582F">
        <w:rPr>
          <w:rFonts w:cstheme="minorHAnsi"/>
        </w:rPr>
        <w:t xml:space="preserve">. </w:t>
      </w:r>
      <w:proofErr w:type="spellStart"/>
      <w:r w:rsidR="00EE0B8F" w:rsidRPr="002E582F">
        <w:rPr>
          <w:rFonts w:cstheme="minorHAnsi"/>
        </w:rPr>
        <w:t>Biomol</w:t>
      </w:r>
      <w:proofErr w:type="spellEnd"/>
      <w:r w:rsidR="00EE0B8F" w:rsidRPr="002E582F">
        <w:rPr>
          <w:rFonts w:cstheme="minorHAnsi"/>
        </w:rPr>
        <w:t>. Struct., 22 (1993), pp. 67-97</w:t>
      </w:r>
    </w:p>
    <w:p w14:paraId="1687EB65" w14:textId="7834A6E1" w:rsidR="00EE0B8F" w:rsidRPr="002E582F" w:rsidRDefault="00804932" w:rsidP="002E582F">
      <w:pPr>
        <w:pStyle w:val="NoSpacing"/>
        <w:ind w:left="720" w:hanging="720"/>
        <w:rPr>
          <w:rFonts w:cstheme="minorHAnsi"/>
        </w:rPr>
      </w:pPr>
      <w:hyperlink r:id="rId67" w:anchor="bBIB3" w:history="1">
        <w:r w:rsidR="00EE0B8F" w:rsidRPr="002E582F">
          <w:rPr>
            <w:rStyle w:val="Hyperlink"/>
            <w:u w:color="0070C0"/>
          </w:rPr>
          <w:t>[3]</w:t>
        </w:r>
      </w:hyperlink>
      <w:r w:rsidR="00773E33" w:rsidRPr="002E582F">
        <w:rPr>
          <w:rFonts w:cstheme="minorHAnsi"/>
        </w:rPr>
        <w:t xml:space="preserve"> </w:t>
      </w:r>
      <w:r w:rsidR="00EE0B8F" w:rsidRPr="002E582F">
        <w:rPr>
          <w:rFonts w:cstheme="minorHAnsi"/>
        </w:rPr>
        <w:t xml:space="preserve">K. </w:t>
      </w:r>
      <w:proofErr w:type="spellStart"/>
      <w:r w:rsidR="00EE0B8F" w:rsidRPr="002E582F">
        <w:rPr>
          <w:rFonts w:cstheme="minorHAnsi"/>
        </w:rPr>
        <w:t>Griebenow</w:t>
      </w:r>
      <w:proofErr w:type="spellEnd"/>
      <w:r w:rsidR="00EE0B8F" w:rsidRPr="002E582F">
        <w:rPr>
          <w:rFonts w:cstheme="minorHAnsi"/>
        </w:rPr>
        <w:t xml:space="preserve">, A.M. </w:t>
      </w:r>
      <w:proofErr w:type="spellStart"/>
      <w:r w:rsidR="00EE0B8F" w:rsidRPr="002E582F">
        <w:rPr>
          <w:rFonts w:cstheme="minorHAnsi"/>
        </w:rPr>
        <w:t>Klibanov</w:t>
      </w:r>
      <w:proofErr w:type="spellEnd"/>
      <w:r w:rsidR="00773E33" w:rsidRPr="002E582F">
        <w:rPr>
          <w:rFonts w:cstheme="minorHAnsi"/>
        </w:rPr>
        <w:t xml:space="preserve"> </w:t>
      </w:r>
      <w:proofErr w:type="gramStart"/>
      <w:r w:rsidR="00EE0B8F" w:rsidRPr="002E582F">
        <w:rPr>
          <w:rStyle w:val="Strong"/>
          <w:rFonts w:cstheme="minorHAnsi"/>
        </w:rPr>
        <w:t>On</w:t>
      </w:r>
      <w:proofErr w:type="gramEnd"/>
      <w:r w:rsidR="00EE0B8F" w:rsidRPr="002E582F">
        <w:rPr>
          <w:rStyle w:val="Strong"/>
          <w:rFonts w:cstheme="minorHAnsi"/>
        </w:rPr>
        <w:t xml:space="preserve"> protein denaturation in aqueous–organic mixtures but not in pure organic solvents</w:t>
      </w:r>
      <w:r w:rsidR="00773E33" w:rsidRPr="002E582F">
        <w:rPr>
          <w:rFonts w:cstheme="minorHAnsi"/>
        </w:rPr>
        <w:t xml:space="preserve"> </w:t>
      </w:r>
      <w:r w:rsidR="00EE0B8F" w:rsidRPr="002E582F">
        <w:rPr>
          <w:rFonts w:cstheme="minorHAnsi"/>
        </w:rPr>
        <w:t>J. Am. Chem. Soc., 118 (1996), pp. 1170-11695</w:t>
      </w:r>
    </w:p>
    <w:p w14:paraId="5D983959" w14:textId="140803EB" w:rsidR="00EE0B8F" w:rsidRPr="002E582F" w:rsidRDefault="00804932" w:rsidP="002E582F">
      <w:pPr>
        <w:pStyle w:val="NoSpacing"/>
        <w:ind w:left="720" w:hanging="720"/>
        <w:rPr>
          <w:rFonts w:cstheme="minorHAnsi"/>
        </w:rPr>
      </w:pPr>
      <w:hyperlink r:id="rId68" w:anchor="bBIB4" w:history="1">
        <w:r w:rsidR="00EE0B8F" w:rsidRPr="002E582F">
          <w:rPr>
            <w:rStyle w:val="Hyperlink"/>
            <w:u w:color="0070C0"/>
          </w:rPr>
          <w:t>[4]</w:t>
        </w:r>
      </w:hyperlink>
      <w:r w:rsidR="00773E33" w:rsidRPr="002E582F">
        <w:rPr>
          <w:rFonts w:cstheme="minorHAnsi"/>
        </w:rPr>
        <w:t xml:space="preserve"> </w:t>
      </w:r>
      <w:r w:rsidR="00EE0B8F" w:rsidRPr="002E582F">
        <w:rPr>
          <w:rFonts w:cstheme="minorHAnsi"/>
        </w:rPr>
        <w:t xml:space="preserve">S.Y. </w:t>
      </w:r>
      <w:proofErr w:type="spellStart"/>
      <w:r w:rsidR="00EE0B8F" w:rsidRPr="002E582F">
        <w:rPr>
          <w:rFonts w:cstheme="minorHAnsi"/>
        </w:rPr>
        <w:t>Gerlsma</w:t>
      </w:r>
      <w:proofErr w:type="spellEnd"/>
      <w:r w:rsidR="00773E33" w:rsidRPr="002E582F">
        <w:rPr>
          <w:rFonts w:cstheme="minorHAnsi"/>
        </w:rPr>
        <w:t xml:space="preserve"> </w:t>
      </w:r>
      <w:r w:rsidR="00EE0B8F" w:rsidRPr="002E582F">
        <w:rPr>
          <w:rStyle w:val="Strong"/>
          <w:rFonts w:cstheme="minorHAnsi"/>
        </w:rPr>
        <w:t>Reversible denaturation of ribonuclease in aqueous solutions as influenced by polyhydric alcohols and some other additives</w:t>
      </w:r>
      <w:r w:rsidR="00773E33" w:rsidRPr="002E582F">
        <w:rPr>
          <w:rFonts w:cstheme="minorHAnsi"/>
        </w:rPr>
        <w:t xml:space="preserve"> </w:t>
      </w:r>
      <w:r w:rsidR="00EE0B8F" w:rsidRPr="002E582F">
        <w:rPr>
          <w:rFonts w:cstheme="minorHAnsi"/>
        </w:rPr>
        <w:t>J. Biol. Chem., 243 (1968), pp. 957-961</w:t>
      </w:r>
    </w:p>
    <w:p w14:paraId="4B36C3AC" w14:textId="5DB5BAC7" w:rsidR="00EE0B8F" w:rsidRPr="002E582F" w:rsidRDefault="00804932" w:rsidP="002E582F">
      <w:pPr>
        <w:pStyle w:val="NoSpacing"/>
        <w:ind w:left="720" w:hanging="720"/>
        <w:rPr>
          <w:rFonts w:cstheme="minorHAnsi"/>
        </w:rPr>
      </w:pPr>
      <w:hyperlink r:id="rId69" w:anchor="bBIB5" w:history="1">
        <w:r w:rsidR="00EE0B8F" w:rsidRPr="002E582F">
          <w:rPr>
            <w:rStyle w:val="Hyperlink"/>
            <w:u w:color="0070C0"/>
          </w:rPr>
          <w:t>[5]</w:t>
        </w:r>
      </w:hyperlink>
      <w:r w:rsidR="00773E33" w:rsidRPr="002E582F">
        <w:rPr>
          <w:rFonts w:cstheme="minorHAnsi"/>
        </w:rPr>
        <w:t xml:space="preserve"> </w:t>
      </w:r>
      <w:r w:rsidR="00EE0B8F" w:rsidRPr="002E582F">
        <w:rPr>
          <w:rFonts w:cstheme="minorHAnsi"/>
        </w:rPr>
        <w:t xml:space="preserve">S.Y. </w:t>
      </w:r>
      <w:proofErr w:type="spellStart"/>
      <w:r w:rsidR="00EE0B8F" w:rsidRPr="002E582F">
        <w:rPr>
          <w:rFonts w:cstheme="minorHAnsi"/>
        </w:rPr>
        <w:t>Gerlsma</w:t>
      </w:r>
      <w:proofErr w:type="spellEnd"/>
      <w:r w:rsidR="00773E33" w:rsidRPr="002E582F">
        <w:rPr>
          <w:rFonts w:cstheme="minorHAnsi"/>
        </w:rPr>
        <w:t xml:space="preserve"> </w:t>
      </w:r>
      <w:proofErr w:type="gramStart"/>
      <w:r w:rsidR="00EE0B8F" w:rsidRPr="002E582F">
        <w:rPr>
          <w:rStyle w:val="Strong"/>
          <w:rFonts w:cstheme="minorHAnsi"/>
        </w:rPr>
        <w:t>The</w:t>
      </w:r>
      <w:proofErr w:type="gramEnd"/>
      <w:r w:rsidR="00EE0B8F" w:rsidRPr="002E582F">
        <w:rPr>
          <w:rStyle w:val="Strong"/>
          <w:rFonts w:cstheme="minorHAnsi"/>
        </w:rPr>
        <w:t xml:space="preserve"> effects of polyhydric and monohydric alcohols on the heat induced reversible denaturation of </w:t>
      </w:r>
      <w:proofErr w:type="spellStart"/>
      <w:r w:rsidR="00EE0B8F" w:rsidRPr="002E582F">
        <w:rPr>
          <w:rStyle w:val="Strong"/>
          <w:rFonts w:cstheme="minorHAnsi"/>
        </w:rPr>
        <w:t>chymotrypsinogen</w:t>
      </w:r>
      <w:proofErr w:type="spellEnd"/>
      <w:r w:rsidR="00EE0B8F" w:rsidRPr="002E582F">
        <w:rPr>
          <w:rStyle w:val="Strong"/>
          <w:rFonts w:cstheme="minorHAnsi"/>
        </w:rPr>
        <w:t xml:space="preserve"> A</w:t>
      </w:r>
      <w:r w:rsidR="00773E33" w:rsidRPr="002E582F">
        <w:rPr>
          <w:rFonts w:cstheme="minorHAnsi"/>
        </w:rPr>
        <w:t xml:space="preserve"> </w:t>
      </w:r>
      <w:r w:rsidR="00EE0B8F" w:rsidRPr="002E582F">
        <w:rPr>
          <w:rFonts w:cstheme="minorHAnsi"/>
        </w:rPr>
        <w:t xml:space="preserve">Eur. J. </w:t>
      </w:r>
      <w:proofErr w:type="spellStart"/>
      <w:r w:rsidR="00EE0B8F" w:rsidRPr="002E582F">
        <w:rPr>
          <w:rFonts w:cstheme="minorHAnsi"/>
        </w:rPr>
        <w:t>Biochem</w:t>
      </w:r>
      <w:proofErr w:type="spellEnd"/>
      <w:r w:rsidR="00EE0B8F" w:rsidRPr="002E582F">
        <w:rPr>
          <w:rFonts w:cstheme="minorHAnsi"/>
        </w:rPr>
        <w:t>., 14 (1970), pp. 150-153</w:t>
      </w:r>
    </w:p>
    <w:p w14:paraId="17E7338F" w14:textId="1CEEE31C" w:rsidR="00EE0B8F" w:rsidRPr="002E582F" w:rsidRDefault="00804932" w:rsidP="002E582F">
      <w:pPr>
        <w:pStyle w:val="NoSpacing"/>
        <w:ind w:left="720" w:hanging="720"/>
        <w:rPr>
          <w:rFonts w:cstheme="minorHAnsi"/>
        </w:rPr>
      </w:pPr>
      <w:hyperlink r:id="rId70" w:anchor="bBIB6" w:history="1">
        <w:r w:rsidR="00EE0B8F" w:rsidRPr="002E582F">
          <w:rPr>
            <w:rStyle w:val="Hyperlink"/>
            <w:u w:color="0070C0"/>
          </w:rPr>
          <w:t>[6]</w:t>
        </w:r>
      </w:hyperlink>
      <w:r w:rsidR="00773E33" w:rsidRPr="002E582F">
        <w:rPr>
          <w:rFonts w:cstheme="minorHAnsi"/>
        </w:rPr>
        <w:t xml:space="preserve"> </w:t>
      </w:r>
      <w:r w:rsidR="00EE0B8F" w:rsidRPr="002E582F">
        <w:rPr>
          <w:rFonts w:cstheme="minorHAnsi"/>
        </w:rPr>
        <w:t xml:space="preserve">S.Y. </w:t>
      </w:r>
      <w:proofErr w:type="spellStart"/>
      <w:r w:rsidR="00EE0B8F" w:rsidRPr="002E582F">
        <w:rPr>
          <w:rFonts w:cstheme="minorHAnsi"/>
        </w:rPr>
        <w:t>Gerlsma</w:t>
      </w:r>
      <w:proofErr w:type="spellEnd"/>
      <w:r w:rsidR="00EE0B8F" w:rsidRPr="002E582F">
        <w:rPr>
          <w:rFonts w:cstheme="minorHAnsi"/>
        </w:rPr>
        <w:t xml:space="preserve">, E.R. </w:t>
      </w:r>
      <w:proofErr w:type="spellStart"/>
      <w:r w:rsidR="00EE0B8F" w:rsidRPr="002E582F">
        <w:rPr>
          <w:rFonts w:cstheme="minorHAnsi"/>
        </w:rPr>
        <w:t>Stuur</w:t>
      </w:r>
      <w:proofErr w:type="spellEnd"/>
      <w:r w:rsidR="00773E33" w:rsidRPr="002E582F">
        <w:rPr>
          <w:rFonts w:cstheme="minorHAnsi"/>
        </w:rPr>
        <w:t xml:space="preserve"> </w:t>
      </w:r>
      <w:proofErr w:type="gramStart"/>
      <w:r w:rsidR="00EE0B8F" w:rsidRPr="002E582F">
        <w:rPr>
          <w:rStyle w:val="Strong"/>
          <w:rFonts w:cstheme="minorHAnsi"/>
        </w:rPr>
        <w:t>The</w:t>
      </w:r>
      <w:proofErr w:type="gramEnd"/>
      <w:r w:rsidR="00EE0B8F" w:rsidRPr="002E582F">
        <w:rPr>
          <w:rStyle w:val="Strong"/>
          <w:rFonts w:cstheme="minorHAnsi"/>
        </w:rPr>
        <w:t xml:space="preserve"> effect of polyhydric and monohydric alcohols on the heat-induced reversible denaturation of lysozyme and ribonuclease</w:t>
      </w:r>
      <w:r w:rsidR="00773E33" w:rsidRPr="002E582F">
        <w:rPr>
          <w:rFonts w:cstheme="minorHAnsi"/>
        </w:rPr>
        <w:t xml:space="preserve"> </w:t>
      </w:r>
      <w:r w:rsidR="00EE0B8F" w:rsidRPr="002E582F">
        <w:rPr>
          <w:rFonts w:cstheme="minorHAnsi"/>
        </w:rPr>
        <w:t xml:space="preserve">Int. J. </w:t>
      </w:r>
      <w:proofErr w:type="spellStart"/>
      <w:r w:rsidR="00EE0B8F" w:rsidRPr="002E582F">
        <w:rPr>
          <w:rFonts w:cstheme="minorHAnsi"/>
        </w:rPr>
        <w:t>Pept</w:t>
      </w:r>
      <w:proofErr w:type="spellEnd"/>
      <w:r w:rsidR="00EE0B8F" w:rsidRPr="002E582F">
        <w:rPr>
          <w:rFonts w:cstheme="minorHAnsi"/>
        </w:rPr>
        <w:t>. Protein Res., 4 (1972), pp. 377-383</w:t>
      </w:r>
    </w:p>
    <w:p w14:paraId="05F15B31" w14:textId="61794734" w:rsidR="00EE0B8F" w:rsidRPr="002E582F" w:rsidRDefault="00804932" w:rsidP="002E582F">
      <w:pPr>
        <w:pStyle w:val="NoSpacing"/>
        <w:ind w:left="720" w:hanging="720"/>
        <w:rPr>
          <w:rFonts w:cstheme="minorHAnsi"/>
        </w:rPr>
      </w:pPr>
      <w:hyperlink r:id="rId71" w:anchor="bBIB7" w:history="1">
        <w:r w:rsidR="00EE0B8F" w:rsidRPr="002E582F">
          <w:rPr>
            <w:rStyle w:val="Hyperlink"/>
            <w:u w:color="0070C0"/>
          </w:rPr>
          <w:t>[7]</w:t>
        </w:r>
      </w:hyperlink>
      <w:r w:rsidR="00773E33" w:rsidRPr="002E582F">
        <w:rPr>
          <w:rFonts w:cstheme="minorHAnsi"/>
        </w:rPr>
        <w:t xml:space="preserve"> </w:t>
      </w:r>
      <w:r w:rsidR="00EE0B8F" w:rsidRPr="002E582F">
        <w:rPr>
          <w:rFonts w:cstheme="minorHAnsi"/>
        </w:rPr>
        <w:t>Y. Fujita, Y. Noda</w:t>
      </w:r>
      <w:r w:rsidR="00773E33" w:rsidRPr="002E582F">
        <w:rPr>
          <w:rFonts w:cstheme="minorHAnsi"/>
        </w:rPr>
        <w:t xml:space="preserve"> </w:t>
      </w:r>
      <w:proofErr w:type="gramStart"/>
      <w:r w:rsidR="00EE0B8F" w:rsidRPr="002E582F">
        <w:rPr>
          <w:rStyle w:val="Strong"/>
          <w:rFonts w:cstheme="minorHAnsi"/>
        </w:rPr>
        <w:t>The</w:t>
      </w:r>
      <w:proofErr w:type="gramEnd"/>
      <w:r w:rsidR="00EE0B8F" w:rsidRPr="002E582F">
        <w:rPr>
          <w:rStyle w:val="Strong"/>
          <w:rFonts w:cstheme="minorHAnsi"/>
        </w:rPr>
        <w:t xml:space="preserve"> effect of ethylene glycol on the thermal denaturation of ribonuclease A and </w:t>
      </w:r>
      <w:proofErr w:type="spellStart"/>
      <w:r w:rsidR="00EE0B8F" w:rsidRPr="002E582F">
        <w:rPr>
          <w:rStyle w:val="Strong"/>
          <w:rFonts w:cstheme="minorHAnsi"/>
        </w:rPr>
        <w:t>chymotrypsinogen</w:t>
      </w:r>
      <w:proofErr w:type="spellEnd"/>
      <w:r w:rsidR="00EE0B8F" w:rsidRPr="002E582F">
        <w:rPr>
          <w:rStyle w:val="Strong"/>
          <w:rFonts w:cstheme="minorHAnsi"/>
        </w:rPr>
        <w:t xml:space="preserve"> A as measured by differential scanning calorimetry</w:t>
      </w:r>
      <w:r w:rsidR="00773E33" w:rsidRPr="002E582F">
        <w:rPr>
          <w:rFonts w:cstheme="minorHAnsi"/>
        </w:rPr>
        <w:t xml:space="preserve"> </w:t>
      </w:r>
      <w:r w:rsidR="00EE0B8F" w:rsidRPr="002E582F">
        <w:rPr>
          <w:rFonts w:cstheme="minorHAnsi"/>
        </w:rPr>
        <w:t xml:space="preserve">Bull. Chem. Soc. </w:t>
      </w:r>
      <w:proofErr w:type="spellStart"/>
      <w:r w:rsidR="00EE0B8F" w:rsidRPr="002E582F">
        <w:rPr>
          <w:rFonts w:cstheme="minorHAnsi"/>
        </w:rPr>
        <w:t>Jpn</w:t>
      </w:r>
      <w:proofErr w:type="spellEnd"/>
      <w:r w:rsidR="00EE0B8F" w:rsidRPr="002E582F">
        <w:rPr>
          <w:rFonts w:cstheme="minorHAnsi"/>
        </w:rPr>
        <w:t>., 57 (1984), pp. 2177-2183</w:t>
      </w:r>
    </w:p>
    <w:p w14:paraId="1F60A9FA" w14:textId="6AA0DF91" w:rsidR="00EE0B8F" w:rsidRPr="002E582F" w:rsidRDefault="00804932" w:rsidP="002E582F">
      <w:pPr>
        <w:pStyle w:val="NoSpacing"/>
        <w:ind w:left="720" w:hanging="720"/>
        <w:rPr>
          <w:rFonts w:cstheme="minorHAnsi"/>
        </w:rPr>
      </w:pPr>
      <w:hyperlink r:id="rId72" w:anchor="bBIB8" w:history="1">
        <w:r w:rsidR="00EE0B8F" w:rsidRPr="002E582F">
          <w:rPr>
            <w:rStyle w:val="Hyperlink"/>
            <w:u w:color="0070C0"/>
          </w:rPr>
          <w:t>[8]</w:t>
        </w:r>
      </w:hyperlink>
      <w:r w:rsidR="00773E33" w:rsidRPr="002E582F">
        <w:rPr>
          <w:rFonts w:cstheme="minorHAnsi"/>
        </w:rPr>
        <w:t xml:space="preserve"> </w:t>
      </w:r>
      <w:r w:rsidR="00EE0B8F" w:rsidRPr="002E582F">
        <w:rPr>
          <w:rFonts w:cstheme="minorHAnsi"/>
        </w:rPr>
        <w:t xml:space="preserve">R. </w:t>
      </w:r>
      <w:proofErr w:type="spellStart"/>
      <w:r w:rsidR="00EE0B8F" w:rsidRPr="002E582F">
        <w:rPr>
          <w:rFonts w:cstheme="minorHAnsi"/>
        </w:rPr>
        <w:t>Skukuya</w:t>
      </w:r>
      <w:proofErr w:type="spellEnd"/>
      <w:r w:rsidR="00EE0B8F" w:rsidRPr="002E582F">
        <w:rPr>
          <w:rFonts w:cstheme="minorHAnsi"/>
        </w:rPr>
        <w:t xml:space="preserve">, G.J. </w:t>
      </w:r>
      <w:proofErr w:type="spellStart"/>
      <w:r w:rsidR="00EE0B8F" w:rsidRPr="002E582F">
        <w:rPr>
          <w:rFonts w:cstheme="minorHAnsi"/>
        </w:rPr>
        <w:t>Schwert</w:t>
      </w:r>
      <w:proofErr w:type="spellEnd"/>
      <w:r w:rsidR="00773E33" w:rsidRPr="002E582F">
        <w:rPr>
          <w:rFonts w:cstheme="minorHAnsi"/>
        </w:rPr>
        <w:t xml:space="preserve"> </w:t>
      </w:r>
      <w:r w:rsidR="00EE0B8F" w:rsidRPr="002E582F">
        <w:rPr>
          <w:rStyle w:val="Strong"/>
          <w:rFonts w:cstheme="minorHAnsi"/>
        </w:rPr>
        <w:t>Glutamic acid decarboxylase. III. The inactivation of enzyme at low temperatures</w:t>
      </w:r>
      <w:r w:rsidR="00773E33" w:rsidRPr="002E582F">
        <w:rPr>
          <w:rFonts w:cstheme="minorHAnsi"/>
        </w:rPr>
        <w:t xml:space="preserve"> </w:t>
      </w:r>
      <w:proofErr w:type="spellStart"/>
      <w:r w:rsidR="00EE0B8F" w:rsidRPr="002E582F">
        <w:rPr>
          <w:rFonts w:cstheme="minorHAnsi"/>
        </w:rPr>
        <w:t>Biol.Chem</w:t>
      </w:r>
      <w:proofErr w:type="spellEnd"/>
      <w:r w:rsidR="00EE0B8F" w:rsidRPr="002E582F">
        <w:rPr>
          <w:rFonts w:cstheme="minorHAnsi"/>
        </w:rPr>
        <w:t>., 235 (1960), p. 1658</w:t>
      </w:r>
    </w:p>
    <w:p w14:paraId="06AAFFCE" w14:textId="27AE0627" w:rsidR="00EE0B8F" w:rsidRPr="002E582F" w:rsidRDefault="00804932" w:rsidP="002E582F">
      <w:pPr>
        <w:pStyle w:val="NoSpacing"/>
        <w:ind w:left="720" w:hanging="720"/>
        <w:rPr>
          <w:rFonts w:cstheme="minorHAnsi"/>
        </w:rPr>
      </w:pPr>
      <w:hyperlink r:id="rId73" w:anchor="bBIB9" w:history="1">
        <w:r w:rsidR="00EE0B8F" w:rsidRPr="002E582F">
          <w:rPr>
            <w:rStyle w:val="Hyperlink"/>
            <w:u w:color="0070C0"/>
          </w:rPr>
          <w:t>[9]</w:t>
        </w:r>
      </w:hyperlink>
      <w:r w:rsidR="00773E33" w:rsidRPr="002E582F">
        <w:rPr>
          <w:rFonts w:cstheme="minorHAnsi"/>
        </w:rPr>
        <w:t xml:space="preserve"> </w:t>
      </w:r>
      <w:r w:rsidR="00EE0B8F" w:rsidRPr="002E582F">
        <w:rPr>
          <w:rFonts w:cstheme="minorHAnsi"/>
        </w:rPr>
        <w:t xml:space="preserve">J.F. </w:t>
      </w:r>
      <w:proofErr w:type="spellStart"/>
      <w:r w:rsidR="00EE0B8F" w:rsidRPr="002E582F">
        <w:rPr>
          <w:rFonts w:cstheme="minorHAnsi"/>
        </w:rPr>
        <w:t>Brandts</w:t>
      </w:r>
      <w:proofErr w:type="spellEnd"/>
      <w:r w:rsidR="00EE0B8F" w:rsidRPr="002E582F">
        <w:rPr>
          <w:rFonts w:cstheme="minorHAnsi"/>
        </w:rPr>
        <w:t>, L. Hunt</w:t>
      </w:r>
      <w:r w:rsidR="00773E33" w:rsidRPr="002E582F">
        <w:rPr>
          <w:rFonts w:cstheme="minorHAnsi"/>
        </w:rPr>
        <w:t xml:space="preserve"> </w:t>
      </w:r>
      <w:r w:rsidR="00EE0B8F" w:rsidRPr="002E582F">
        <w:rPr>
          <w:rStyle w:val="Strong"/>
          <w:rFonts w:cstheme="minorHAnsi"/>
        </w:rPr>
        <w:t>The thermodynamics of protein denaturation. III. The denaturation of ribonuclease in water and in aqueous urea and ethanol mixtures</w:t>
      </w:r>
      <w:r w:rsidR="00773E33" w:rsidRPr="002E582F">
        <w:rPr>
          <w:rFonts w:cstheme="minorHAnsi"/>
        </w:rPr>
        <w:t xml:space="preserve"> </w:t>
      </w:r>
      <w:r w:rsidR="00EE0B8F" w:rsidRPr="002E582F">
        <w:rPr>
          <w:rFonts w:cstheme="minorHAnsi"/>
        </w:rPr>
        <w:t>J. Am. Chem. Soc., 89 (1967), pp. 4826-4838</w:t>
      </w:r>
      <w:hyperlink r:id="rId74" w:anchor="bBIB10" w:history="1">
        <w:r w:rsidR="00EE0B8F" w:rsidRPr="002E582F">
          <w:rPr>
            <w:rStyle w:val="Hyperlink"/>
            <w:u w:color="0070C0"/>
          </w:rPr>
          <w:t>[10]</w:t>
        </w:r>
      </w:hyperlink>
    </w:p>
    <w:p w14:paraId="2FDB702E" w14:textId="0CA5880A" w:rsidR="00EE0B8F" w:rsidRPr="002E582F" w:rsidRDefault="00EE0B8F" w:rsidP="002E582F">
      <w:pPr>
        <w:pStyle w:val="NoSpacing"/>
        <w:ind w:left="720" w:hanging="720"/>
        <w:rPr>
          <w:rFonts w:cstheme="minorHAnsi"/>
        </w:rPr>
      </w:pPr>
      <w:r w:rsidRPr="002E582F">
        <w:rPr>
          <w:rFonts w:cstheme="minorHAnsi"/>
        </w:rPr>
        <w:t xml:space="preserve">G. </w:t>
      </w:r>
      <w:proofErr w:type="spellStart"/>
      <w:r w:rsidRPr="002E582F">
        <w:rPr>
          <w:rFonts w:cstheme="minorHAnsi"/>
        </w:rPr>
        <w:t>Velicelebi</w:t>
      </w:r>
      <w:proofErr w:type="spellEnd"/>
      <w:r w:rsidRPr="002E582F">
        <w:rPr>
          <w:rFonts w:cstheme="minorHAnsi"/>
        </w:rPr>
        <w:t>, J.M. Sturtevant</w:t>
      </w:r>
      <w:r w:rsidR="00773E33" w:rsidRPr="002E582F">
        <w:rPr>
          <w:rFonts w:cstheme="minorHAnsi"/>
        </w:rPr>
        <w:t xml:space="preserve"> </w:t>
      </w:r>
      <w:r w:rsidRPr="002E582F">
        <w:rPr>
          <w:rStyle w:val="Strong"/>
          <w:rFonts w:cstheme="minorHAnsi"/>
        </w:rPr>
        <w:t>Thermodynamics of the denaturation of lysozyme in alcohol–water mixtures</w:t>
      </w:r>
      <w:r w:rsidR="00773E33" w:rsidRPr="002E582F">
        <w:rPr>
          <w:rFonts w:cstheme="minorHAnsi"/>
        </w:rPr>
        <w:t xml:space="preserve"> </w:t>
      </w:r>
      <w:r w:rsidRPr="002E582F">
        <w:rPr>
          <w:rFonts w:cstheme="minorHAnsi"/>
        </w:rPr>
        <w:t>Biochemistry, 18 (1979), pp. 1180-1186</w:t>
      </w:r>
    </w:p>
    <w:p w14:paraId="58DFD53D" w14:textId="778E2107" w:rsidR="00EE0B8F" w:rsidRPr="002E582F" w:rsidRDefault="00804932" w:rsidP="002E582F">
      <w:pPr>
        <w:pStyle w:val="NoSpacing"/>
        <w:ind w:left="720" w:hanging="720"/>
        <w:rPr>
          <w:rFonts w:cstheme="minorHAnsi"/>
        </w:rPr>
      </w:pPr>
      <w:hyperlink r:id="rId75" w:anchor="bBIB11" w:history="1">
        <w:r w:rsidR="00EE0B8F" w:rsidRPr="002E582F">
          <w:rPr>
            <w:rStyle w:val="Hyperlink"/>
            <w:u w:color="0070C0"/>
          </w:rPr>
          <w:t>[11]</w:t>
        </w:r>
      </w:hyperlink>
      <w:r w:rsidR="00773E33" w:rsidRPr="002E582F">
        <w:rPr>
          <w:rFonts w:cstheme="minorHAnsi"/>
        </w:rPr>
        <w:t xml:space="preserve"> </w:t>
      </w:r>
      <w:r w:rsidR="00EE0B8F" w:rsidRPr="002E582F">
        <w:rPr>
          <w:rFonts w:cstheme="minorHAnsi"/>
        </w:rPr>
        <w:t>Y. Fujita, Y. Noda</w:t>
      </w:r>
      <w:r w:rsidR="00773E33" w:rsidRPr="002E582F">
        <w:rPr>
          <w:rFonts w:cstheme="minorHAnsi"/>
        </w:rPr>
        <w:t xml:space="preserve"> </w:t>
      </w:r>
      <w:r w:rsidR="00EE0B8F" w:rsidRPr="002E582F">
        <w:rPr>
          <w:rStyle w:val="Strong"/>
          <w:rFonts w:cstheme="minorHAnsi"/>
        </w:rPr>
        <w:t>Differential scanning calorimetric studies on the thermal denaturation of ribonuclease A in aqueous 2-methyl-2,4-pentanediol</w:t>
      </w:r>
      <w:r w:rsidR="00773E33" w:rsidRPr="002E582F">
        <w:rPr>
          <w:rFonts w:cstheme="minorHAnsi"/>
        </w:rPr>
        <w:t xml:space="preserve"> </w:t>
      </w:r>
      <w:r w:rsidR="00EE0B8F" w:rsidRPr="002E582F">
        <w:rPr>
          <w:rFonts w:cstheme="minorHAnsi"/>
        </w:rPr>
        <w:t xml:space="preserve">Bull. Chem. Soc. </w:t>
      </w:r>
      <w:proofErr w:type="spellStart"/>
      <w:r w:rsidR="00EE0B8F" w:rsidRPr="002E582F">
        <w:rPr>
          <w:rFonts w:cstheme="minorHAnsi"/>
        </w:rPr>
        <w:t>Jpn</w:t>
      </w:r>
      <w:proofErr w:type="spellEnd"/>
      <w:r w:rsidR="00EE0B8F" w:rsidRPr="002E582F">
        <w:rPr>
          <w:rFonts w:cstheme="minorHAnsi"/>
        </w:rPr>
        <w:t>., 57 (1984), pp. 1891-1896</w:t>
      </w:r>
    </w:p>
    <w:p w14:paraId="3CE6EEFD" w14:textId="617A643E" w:rsidR="00EE0B8F" w:rsidRPr="002E582F" w:rsidRDefault="00804932" w:rsidP="002E582F">
      <w:pPr>
        <w:pStyle w:val="NoSpacing"/>
        <w:ind w:left="720" w:hanging="720"/>
        <w:rPr>
          <w:rFonts w:cstheme="minorHAnsi"/>
        </w:rPr>
      </w:pPr>
      <w:hyperlink r:id="rId76" w:anchor="bBIB12" w:history="1">
        <w:r w:rsidR="00EE0B8F" w:rsidRPr="002E582F">
          <w:rPr>
            <w:rStyle w:val="Hyperlink"/>
            <w:u w:color="0070C0"/>
          </w:rPr>
          <w:t>[12]</w:t>
        </w:r>
      </w:hyperlink>
      <w:r w:rsidR="00773E33" w:rsidRPr="002E582F">
        <w:rPr>
          <w:rFonts w:cstheme="minorHAnsi"/>
        </w:rPr>
        <w:t xml:space="preserve"> </w:t>
      </w:r>
      <w:r w:rsidR="00EE0B8F" w:rsidRPr="002E582F">
        <w:rPr>
          <w:rFonts w:cstheme="minorHAnsi"/>
        </w:rPr>
        <w:t xml:space="preserve">N.A. </w:t>
      </w:r>
      <w:proofErr w:type="spellStart"/>
      <w:r w:rsidR="00EE0B8F" w:rsidRPr="002E582F">
        <w:rPr>
          <w:rFonts w:cstheme="minorHAnsi"/>
        </w:rPr>
        <w:t>Izmailov</w:t>
      </w:r>
      <w:proofErr w:type="spellEnd"/>
      <w:r w:rsidR="00773E33" w:rsidRPr="002E582F">
        <w:rPr>
          <w:rFonts w:cstheme="minorHAnsi"/>
        </w:rPr>
        <w:t xml:space="preserve"> </w:t>
      </w:r>
      <w:r w:rsidR="00EE0B8F" w:rsidRPr="002E582F">
        <w:rPr>
          <w:rFonts w:cstheme="minorHAnsi"/>
        </w:rPr>
        <w:t xml:space="preserve">Solution Electrochemistry in Russian, 2nd ed., Chemistry </w:t>
      </w:r>
      <w:proofErr w:type="spellStart"/>
      <w:r w:rsidR="00EE0B8F" w:rsidRPr="002E582F">
        <w:rPr>
          <w:rFonts w:cstheme="minorHAnsi"/>
        </w:rPr>
        <w:t>Publ</w:t>
      </w:r>
      <w:proofErr w:type="spellEnd"/>
      <w:r w:rsidR="00EE0B8F" w:rsidRPr="002E582F">
        <w:rPr>
          <w:rFonts w:cstheme="minorHAnsi"/>
        </w:rPr>
        <w:t>, Moscow (1966)</w:t>
      </w:r>
    </w:p>
    <w:p w14:paraId="26604664" w14:textId="0CDA6FBE" w:rsidR="00EE0B8F" w:rsidRPr="002E582F" w:rsidRDefault="00804932" w:rsidP="002E582F">
      <w:pPr>
        <w:pStyle w:val="NoSpacing"/>
        <w:ind w:left="720" w:hanging="720"/>
        <w:rPr>
          <w:rFonts w:cstheme="minorHAnsi"/>
        </w:rPr>
      </w:pPr>
      <w:hyperlink r:id="rId77" w:anchor="bBIB13" w:history="1">
        <w:r w:rsidR="00EE0B8F" w:rsidRPr="002E582F">
          <w:rPr>
            <w:rStyle w:val="Hyperlink"/>
            <w:u w:color="0070C0"/>
          </w:rPr>
          <w:t>[13]</w:t>
        </w:r>
      </w:hyperlink>
      <w:r w:rsidR="00773E33" w:rsidRPr="002E582F">
        <w:rPr>
          <w:rFonts w:cstheme="minorHAnsi"/>
        </w:rPr>
        <w:t xml:space="preserve"> </w:t>
      </w:r>
      <w:r w:rsidR="00EE0B8F" w:rsidRPr="002E582F">
        <w:rPr>
          <w:rFonts w:cstheme="minorHAnsi"/>
        </w:rPr>
        <w:t>E.P. Serjeant. Potentiometry and Potentiometric Titrations. In: Chemical Analysis, vol. 69, John Wiley &amp; Sons, New York, 1984.</w:t>
      </w:r>
    </w:p>
    <w:p w14:paraId="59BA8F48" w14:textId="6A0DCA30" w:rsidR="00EE0B8F" w:rsidRPr="002E582F" w:rsidRDefault="00804932" w:rsidP="002E582F">
      <w:pPr>
        <w:pStyle w:val="NoSpacing"/>
        <w:ind w:left="720" w:hanging="720"/>
        <w:rPr>
          <w:rFonts w:cstheme="minorHAnsi"/>
        </w:rPr>
      </w:pPr>
      <w:hyperlink r:id="rId78" w:anchor="bBIB14" w:history="1">
        <w:r w:rsidR="00EE0B8F" w:rsidRPr="002E582F">
          <w:rPr>
            <w:rStyle w:val="Hyperlink"/>
            <w:u w:color="0070C0"/>
          </w:rPr>
          <w:t>[14]</w:t>
        </w:r>
      </w:hyperlink>
      <w:r w:rsidR="00773E33" w:rsidRPr="002E582F">
        <w:rPr>
          <w:rFonts w:cstheme="minorHAnsi"/>
        </w:rPr>
        <w:t xml:space="preserve"> </w:t>
      </w:r>
      <w:r w:rsidR="00EE0B8F" w:rsidRPr="002E582F">
        <w:rPr>
          <w:rFonts w:cstheme="minorHAnsi"/>
        </w:rPr>
        <w:t xml:space="preserve">M.L. Johnson, L.M. </w:t>
      </w:r>
      <w:proofErr w:type="spellStart"/>
      <w:r w:rsidR="00EE0B8F" w:rsidRPr="002E582F">
        <w:rPr>
          <w:rFonts w:cstheme="minorHAnsi"/>
        </w:rPr>
        <w:t>Faunt</w:t>
      </w:r>
      <w:proofErr w:type="spellEnd"/>
      <w:r w:rsidR="00773E33" w:rsidRPr="002E582F">
        <w:rPr>
          <w:rFonts w:cstheme="minorHAnsi"/>
        </w:rPr>
        <w:t xml:space="preserve"> </w:t>
      </w:r>
      <w:r w:rsidR="00EE0B8F" w:rsidRPr="002E582F">
        <w:rPr>
          <w:rStyle w:val="Strong"/>
          <w:rFonts w:cstheme="minorHAnsi"/>
        </w:rPr>
        <w:t>Parameter estimation by least-squares methods</w:t>
      </w:r>
      <w:r w:rsidR="00773E33" w:rsidRPr="002E582F">
        <w:rPr>
          <w:rFonts w:cstheme="minorHAnsi"/>
        </w:rPr>
        <w:t xml:space="preserve"> </w:t>
      </w:r>
      <w:proofErr w:type="spellStart"/>
      <w:r w:rsidR="00EE0B8F" w:rsidRPr="002E582F">
        <w:rPr>
          <w:rFonts w:cstheme="minorHAnsi"/>
        </w:rPr>
        <w:t>Methods</w:t>
      </w:r>
      <w:proofErr w:type="spellEnd"/>
      <w:r w:rsidR="00EE0B8F" w:rsidRPr="002E582F">
        <w:rPr>
          <w:rFonts w:cstheme="minorHAnsi"/>
        </w:rPr>
        <w:t xml:space="preserve"> </w:t>
      </w:r>
      <w:proofErr w:type="spellStart"/>
      <w:r w:rsidR="00EE0B8F" w:rsidRPr="002E582F">
        <w:rPr>
          <w:rFonts w:cstheme="minorHAnsi"/>
        </w:rPr>
        <w:t>Enzymol</w:t>
      </w:r>
      <w:proofErr w:type="spellEnd"/>
      <w:r w:rsidR="00EE0B8F" w:rsidRPr="002E582F">
        <w:rPr>
          <w:rFonts w:cstheme="minorHAnsi"/>
        </w:rPr>
        <w:t>., 210 (1992), pp. 1-37</w:t>
      </w:r>
    </w:p>
    <w:p w14:paraId="58ED3FCB" w14:textId="1396FE36" w:rsidR="00EE0B8F" w:rsidRPr="002E582F" w:rsidRDefault="00804932" w:rsidP="002E582F">
      <w:pPr>
        <w:pStyle w:val="NoSpacing"/>
        <w:ind w:left="720" w:hanging="720"/>
        <w:rPr>
          <w:rFonts w:cstheme="minorHAnsi"/>
        </w:rPr>
      </w:pPr>
      <w:hyperlink r:id="rId79" w:anchor="bBIB15" w:history="1">
        <w:r w:rsidR="00EE0B8F" w:rsidRPr="002E582F">
          <w:rPr>
            <w:rStyle w:val="Hyperlink"/>
            <w:u w:color="0070C0"/>
          </w:rPr>
          <w:t>[15]</w:t>
        </w:r>
      </w:hyperlink>
      <w:r w:rsidR="00773E33" w:rsidRPr="002E582F">
        <w:rPr>
          <w:rFonts w:cstheme="minorHAnsi"/>
        </w:rPr>
        <w:t xml:space="preserve"> </w:t>
      </w:r>
      <w:r w:rsidR="00EE0B8F" w:rsidRPr="002E582F">
        <w:rPr>
          <w:rFonts w:cstheme="minorHAnsi"/>
        </w:rPr>
        <w:t xml:space="preserve">M. </w:t>
      </w:r>
      <w:proofErr w:type="spellStart"/>
      <w:r w:rsidR="00EE0B8F" w:rsidRPr="002E582F">
        <w:rPr>
          <w:rFonts w:cstheme="minorHAnsi"/>
        </w:rPr>
        <w:t>Straume</w:t>
      </w:r>
      <w:proofErr w:type="spellEnd"/>
      <w:r w:rsidR="00EE0B8F" w:rsidRPr="002E582F">
        <w:rPr>
          <w:rFonts w:cstheme="minorHAnsi"/>
        </w:rPr>
        <w:t>, M.L. Johnson</w:t>
      </w:r>
      <w:r w:rsidR="00773E33" w:rsidRPr="002E582F">
        <w:rPr>
          <w:rFonts w:cstheme="minorHAnsi"/>
        </w:rPr>
        <w:t xml:space="preserve"> </w:t>
      </w:r>
      <w:r w:rsidR="00EE0B8F" w:rsidRPr="002E582F">
        <w:rPr>
          <w:rStyle w:val="Strong"/>
          <w:rFonts w:cstheme="minorHAnsi"/>
        </w:rPr>
        <w:t>Monte-Carlo method for determining complete confidence probability distributions of estimated model parameters</w:t>
      </w:r>
      <w:r w:rsidR="00773E33" w:rsidRPr="002E582F">
        <w:rPr>
          <w:rFonts w:cstheme="minorHAnsi"/>
        </w:rPr>
        <w:t xml:space="preserve"> </w:t>
      </w:r>
      <w:r w:rsidR="00EE0B8F" w:rsidRPr="002E582F">
        <w:rPr>
          <w:rFonts w:cstheme="minorHAnsi"/>
        </w:rPr>
        <w:t xml:space="preserve">Methods </w:t>
      </w:r>
      <w:proofErr w:type="spellStart"/>
      <w:r w:rsidR="00EE0B8F" w:rsidRPr="002E582F">
        <w:rPr>
          <w:rFonts w:cstheme="minorHAnsi"/>
        </w:rPr>
        <w:t>Enzymol</w:t>
      </w:r>
      <w:proofErr w:type="spellEnd"/>
      <w:r w:rsidR="00EE0B8F" w:rsidRPr="002E582F">
        <w:rPr>
          <w:rFonts w:cstheme="minorHAnsi"/>
        </w:rPr>
        <w:t>., 210 (1992), pp. 117-129</w:t>
      </w:r>
    </w:p>
    <w:p w14:paraId="2B7ED734" w14:textId="2C2E0128" w:rsidR="00EE0B8F" w:rsidRPr="002E582F" w:rsidRDefault="00804932" w:rsidP="002E582F">
      <w:pPr>
        <w:pStyle w:val="NoSpacing"/>
        <w:ind w:left="720" w:hanging="720"/>
        <w:rPr>
          <w:rFonts w:cstheme="minorHAnsi"/>
        </w:rPr>
      </w:pPr>
      <w:hyperlink r:id="rId80" w:anchor="bBIB16" w:history="1">
        <w:r w:rsidR="00EE0B8F" w:rsidRPr="002E582F">
          <w:rPr>
            <w:rStyle w:val="Hyperlink"/>
            <w:u w:color="0070C0"/>
          </w:rPr>
          <w:t>[16]</w:t>
        </w:r>
      </w:hyperlink>
      <w:r w:rsidR="00773E33" w:rsidRPr="002E582F">
        <w:rPr>
          <w:rFonts w:cstheme="minorHAnsi"/>
        </w:rPr>
        <w:t xml:space="preserve"> </w:t>
      </w:r>
      <w:r w:rsidR="00EE0B8F" w:rsidRPr="002E582F">
        <w:rPr>
          <w:rFonts w:cstheme="minorHAnsi"/>
        </w:rPr>
        <w:t xml:space="preserve">P.L. </w:t>
      </w:r>
      <w:proofErr w:type="spellStart"/>
      <w:r w:rsidR="00EE0B8F" w:rsidRPr="002E582F">
        <w:rPr>
          <w:rFonts w:cstheme="minorHAnsi"/>
        </w:rPr>
        <w:t>Privalov</w:t>
      </w:r>
      <w:proofErr w:type="spellEnd"/>
      <w:r w:rsidR="00EE0B8F" w:rsidRPr="002E582F">
        <w:rPr>
          <w:rFonts w:cstheme="minorHAnsi"/>
        </w:rPr>
        <w:t xml:space="preserve">, N.N. </w:t>
      </w:r>
      <w:proofErr w:type="spellStart"/>
      <w:r w:rsidR="00EE0B8F" w:rsidRPr="002E582F">
        <w:rPr>
          <w:rFonts w:cstheme="minorHAnsi"/>
        </w:rPr>
        <w:t>Khechinashvili</w:t>
      </w:r>
      <w:proofErr w:type="spellEnd"/>
      <w:r w:rsidR="00773E33" w:rsidRPr="002E582F">
        <w:rPr>
          <w:rFonts w:cstheme="minorHAnsi"/>
        </w:rPr>
        <w:t xml:space="preserve"> </w:t>
      </w:r>
      <w:r w:rsidR="00EE0B8F" w:rsidRPr="002E582F">
        <w:rPr>
          <w:rStyle w:val="Strong"/>
          <w:rFonts w:cstheme="minorHAnsi"/>
        </w:rPr>
        <w:t>A thermodynamic approach to the problem of stabilization of globular protein structure: a calorimetric study</w:t>
      </w:r>
      <w:r w:rsidR="00773E33" w:rsidRPr="002E582F">
        <w:rPr>
          <w:rFonts w:cstheme="minorHAnsi"/>
        </w:rPr>
        <w:t xml:space="preserve"> </w:t>
      </w:r>
      <w:r w:rsidR="00EE0B8F" w:rsidRPr="002E582F">
        <w:rPr>
          <w:rFonts w:cstheme="minorHAnsi"/>
        </w:rPr>
        <w:t>J. Mol. Biol., 86 (1974), pp. 665-684</w:t>
      </w:r>
    </w:p>
    <w:p w14:paraId="1813F1BB" w14:textId="71DA27FC" w:rsidR="00EE0B8F" w:rsidRPr="002E582F" w:rsidRDefault="00804932" w:rsidP="002E582F">
      <w:pPr>
        <w:pStyle w:val="NoSpacing"/>
        <w:ind w:left="720" w:hanging="720"/>
        <w:rPr>
          <w:rFonts w:cstheme="minorHAnsi"/>
        </w:rPr>
      </w:pPr>
      <w:hyperlink r:id="rId81" w:anchor="bBIB17" w:history="1">
        <w:r w:rsidR="00EE0B8F" w:rsidRPr="002E582F">
          <w:rPr>
            <w:rStyle w:val="Hyperlink"/>
            <w:u w:color="0070C0"/>
          </w:rPr>
          <w:t>[17]</w:t>
        </w:r>
      </w:hyperlink>
      <w:r w:rsidR="00773E33" w:rsidRPr="002E582F">
        <w:rPr>
          <w:rFonts w:cstheme="minorHAnsi"/>
        </w:rPr>
        <w:t xml:space="preserve"> </w:t>
      </w:r>
      <w:r w:rsidR="00EE0B8F" w:rsidRPr="002E582F">
        <w:rPr>
          <w:rFonts w:cstheme="minorHAnsi"/>
        </w:rPr>
        <w:t xml:space="preserve">P.L. </w:t>
      </w:r>
      <w:proofErr w:type="spellStart"/>
      <w:r w:rsidR="00EE0B8F" w:rsidRPr="002E582F">
        <w:rPr>
          <w:rFonts w:cstheme="minorHAnsi"/>
        </w:rPr>
        <w:t>Privalov</w:t>
      </w:r>
      <w:proofErr w:type="spellEnd"/>
      <w:r w:rsidR="00EE0B8F" w:rsidRPr="002E582F">
        <w:rPr>
          <w:rFonts w:cstheme="minorHAnsi"/>
        </w:rPr>
        <w:t xml:space="preserve">, S.A. </w:t>
      </w:r>
      <w:proofErr w:type="spellStart"/>
      <w:r w:rsidR="00EE0B8F" w:rsidRPr="002E582F">
        <w:rPr>
          <w:rFonts w:cstheme="minorHAnsi"/>
        </w:rPr>
        <w:t>Potekhin</w:t>
      </w:r>
      <w:proofErr w:type="spellEnd"/>
      <w:r w:rsidR="00773E33" w:rsidRPr="002E582F">
        <w:rPr>
          <w:rFonts w:cstheme="minorHAnsi"/>
        </w:rPr>
        <w:t xml:space="preserve"> </w:t>
      </w:r>
      <w:r w:rsidR="00EE0B8F" w:rsidRPr="002E582F">
        <w:rPr>
          <w:rStyle w:val="Strong"/>
          <w:rFonts w:cstheme="minorHAnsi"/>
        </w:rPr>
        <w:t>Scanning microcalorimetry in studying temperature-induced changes in proteins</w:t>
      </w:r>
      <w:r w:rsidR="00773E33" w:rsidRPr="002E582F">
        <w:rPr>
          <w:rFonts w:cstheme="minorHAnsi"/>
        </w:rPr>
        <w:t xml:space="preserve"> </w:t>
      </w:r>
      <w:r w:rsidR="00EE0B8F" w:rsidRPr="002E582F">
        <w:rPr>
          <w:rFonts w:cstheme="minorHAnsi"/>
        </w:rPr>
        <w:t xml:space="preserve">Methods </w:t>
      </w:r>
      <w:proofErr w:type="spellStart"/>
      <w:r w:rsidR="00EE0B8F" w:rsidRPr="002E582F">
        <w:rPr>
          <w:rFonts w:cstheme="minorHAnsi"/>
        </w:rPr>
        <w:t>Enzymol</w:t>
      </w:r>
      <w:proofErr w:type="spellEnd"/>
      <w:r w:rsidR="00EE0B8F" w:rsidRPr="002E582F">
        <w:rPr>
          <w:rFonts w:cstheme="minorHAnsi"/>
        </w:rPr>
        <w:t>., 131L (1986), pp. 4-51</w:t>
      </w:r>
    </w:p>
    <w:p w14:paraId="56470576" w14:textId="09ABAF48" w:rsidR="00EE0B8F" w:rsidRPr="002E582F" w:rsidRDefault="00804932" w:rsidP="002E582F">
      <w:pPr>
        <w:pStyle w:val="NoSpacing"/>
        <w:ind w:left="720" w:hanging="720"/>
        <w:rPr>
          <w:rFonts w:cstheme="minorHAnsi"/>
        </w:rPr>
      </w:pPr>
      <w:hyperlink r:id="rId82" w:anchor="bBIB18" w:history="1">
        <w:r w:rsidR="00EE0B8F" w:rsidRPr="002E582F">
          <w:rPr>
            <w:rStyle w:val="Hyperlink"/>
            <w:u w:color="0070C0"/>
          </w:rPr>
          <w:t>[18]</w:t>
        </w:r>
      </w:hyperlink>
      <w:r w:rsidR="00773E33" w:rsidRPr="002E582F">
        <w:rPr>
          <w:rFonts w:cstheme="minorHAnsi"/>
        </w:rPr>
        <w:t xml:space="preserve"> </w:t>
      </w:r>
      <w:r w:rsidR="00EE0B8F" w:rsidRPr="002E582F">
        <w:rPr>
          <w:rFonts w:cstheme="minorHAnsi"/>
        </w:rPr>
        <w:t>K.P. Murphy, E. Freire</w:t>
      </w:r>
      <w:r w:rsidR="00773E33" w:rsidRPr="002E582F">
        <w:rPr>
          <w:rFonts w:cstheme="minorHAnsi"/>
        </w:rPr>
        <w:t xml:space="preserve"> </w:t>
      </w:r>
      <w:r w:rsidR="00EE0B8F" w:rsidRPr="002E582F">
        <w:rPr>
          <w:rStyle w:val="Strong"/>
          <w:rFonts w:cstheme="minorHAnsi"/>
        </w:rPr>
        <w:t>Thermodynamics of structural stability and cooperative folding behavior in proteins</w:t>
      </w:r>
      <w:r w:rsidR="002E582F" w:rsidRPr="002E582F">
        <w:rPr>
          <w:rFonts w:cstheme="minorHAnsi"/>
        </w:rPr>
        <w:t xml:space="preserve"> </w:t>
      </w:r>
      <w:r w:rsidR="00EE0B8F" w:rsidRPr="002E582F">
        <w:rPr>
          <w:rFonts w:cstheme="minorHAnsi"/>
        </w:rPr>
        <w:t>Adv. Protein Chem., 43 (1992), pp. 313-361</w:t>
      </w:r>
    </w:p>
    <w:p w14:paraId="1945E4F9" w14:textId="58B3A409" w:rsidR="00EE0B8F" w:rsidRPr="002E582F" w:rsidRDefault="00804932" w:rsidP="002E582F">
      <w:pPr>
        <w:pStyle w:val="NoSpacing"/>
        <w:ind w:left="720" w:hanging="720"/>
        <w:rPr>
          <w:rFonts w:cstheme="minorHAnsi"/>
        </w:rPr>
      </w:pPr>
      <w:hyperlink r:id="rId83" w:anchor="bBIB19" w:history="1">
        <w:r w:rsidR="00EE0B8F" w:rsidRPr="002E582F">
          <w:rPr>
            <w:rStyle w:val="Hyperlink"/>
            <w:u w:color="0070C0"/>
          </w:rPr>
          <w:t>[19]</w:t>
        </w:r>
      </w:hyperlink>
      <w:r w:rsidR="00773E33" w:rsidRPr="002E582F">
        <w:rPr>
          <w:rFonts w:cstheme="minorHAnsi"/>
        </w:rPr>
        <w:t xml:space="preserve"> </w:t>
      </w:r>
      <w:r w:rsidR="00EE0B8F" w:rsidRPr="002E582F">
        <w:rPr>
          <w:rFonts w:cstheme="minorHAnsi"/>
        </w:rPr>
        <w:t>A. Ben-</w:t>
      </w:r>
      <w:proofErr w:type="spellStart"/>
      <w:r w:rsidR="00EE0B8F" w:rsidRPr="002E582F">
        <w:rPr>
          <w:rFonts w:cstheme="minorHAnsi"/>
        </w:rPr>
        <w:t>Naim</w:t>
      </w:r>
      <w:proofErr w:type="spellEnd"/>
      <w:r w:rsidR="00773E33" w:rsidRPr="002E582F">
        <w:rPr>
          <w:rFonts w:cstheme="minorHAnsi"/>
        </w:rPr>
        <w:t xml:space="preserve"> </w:t>
      </w:r>
      <w:r w:rsidR="00EE0B8F" w:rsidRPr="002E582F">
        <w:rPr>
          <w:rFonts w:cstheme="minorHAnsi"/>
        </w:rPr>
        <w:t>Hydrophobic Interactions, Plenum Press, New York (1978)</w:t>
      </w:r>
    </w:p>
    <w:p w14:paraId="495ED4A7" w14:textId="34CF0E01" w:rsidR="00EE0B8F" w:rsidRPr="002E582F" w:rsidRDefault="00804932" w:rsidP="002E582F">
      <w:pPr>
        <w:pStyle w:val="NoSpacing"/>
        <w:ind w:left="720" w:hanging="720"/>
        <w:rPr>
          <w:rFonts w:cstheme="minorHAnsi"/>
        </w:rPr>
      </w:pPr>
      <w:hyperlink r:id="rId84" w:anchor="bBIB20" w:history="1">
        <w:r w:rsidR="00EE0B8F" w:rsidRPr="002E582F">
          <w:rPr>
            <w:rStyle w:val="Hyperlink"/>
            <w:u w:color="0070C0"/>
          </w:rPr>
          <w:t>[20]</w:t>
        </w:r>
      </w:hyperlink>
      <w:r w:rsidR="00773E33" w:rsidRPr="002E582F">
        <w:rPr>
          <w:rFonts w:cstheme="minorHAnsi"/>
        </w:rPr>
        <w:t xml:space="preserve"> </w:t>
      </w:r>
      <w:r w:rsidR="00EE0B8F" w:rsidRPr="002E582F">
        <w:rPr>
          <w:rFonts w:cstheme="minorHAnsi"/>
        </w:rPr>
        <w:t>Y. Koga</w:t>
      </w:r>
      <w:r w:rsidR="00773E33" w:rsidRPr="002E582F">
        <w:rPr>
          <w:rFonts w:cstheme="minorHAnsi"/>
        </w:rPr>
        <w:t xml:space="preserve"> </w:t>
      </w:r>
      <w:r w:rsidR="00EE0B8F" w:rsidRPr="002E582F">
        <w:rPr>
          <w:rStyle w:val="Strong"/>
          <w:rFonts w:cstheme="minorHAnsi"/>
        </w:rPr>
        <w:t>Mixing schemes in aqueous solutions of non-electrolytes: a thermodynamic approach</w:t>
      </w:r>
      <w:r w:rsidR="00773E33" w:rsidRPr="002E582F">
        <w:rPr>
          <w:rFonts w:cstheme="minorHAnsi"/>
        </w:rPr>
        <w:t xml:space="preserve"> </w:t>
      </w:r>
      <w:r w:rsidR="00EE0B8F" w:rsidRPr="002E582F">
        <w:rPr>
          <w:rFonts w:cstheme="minorHAnsi"/>
        </w:rPr>
        <w:t>J. Phys. Chem., 100 (1996), pp. 5172-5181</w:t>
      </w:r>
    </w:p>
    <w:p w14:paraId="3676B6EB" w14:textId="27E51ADE" w:rsidR="00EE0B8F" w:rsidRPr="002E582F" w:rsidRDefault="00804932" w:rsidP="002E582F">
      <w:pPr>
        <w:pStyle w:val="NoSpacing"/>
        <w:ind w:left="720" w:hanging="720"/>
        <w:rPr>
          <w:rFonts w:cstheme="minorHAnsi"/>
        </w:rPr>
      </w:pPr>
      <w:hyperlink r:id="rId85" w:anchor="bBIB21" w:history="1">
        <w:r w:rsidR="00EE0B8F" w:rsidRPr="002E582F">
          <w:rPr>
            <w:rStyle w:val="Hyperlink"/>
            <w:u w:color="0070C0"/>
          </w:rPr>
          <w:t>[21]</w:t>
        </w:r>
      </w:hyperlink>
      <w:r w:rsidR="00773E33" w:rsidRPr="002E582F">
        <w:rPr>
          <w:rFonts w:cstheme="minorHAnsi"/>
        </w:rPr>
        <w:t xml:space="preserve"> </w:t>
      </w:r>
      <w:r w:rsidR="00EE0B8F" w:rsidRPr="002E582F">
        <w:rPr>
          <w:rFonts w:cstheme="minorHAnsi"/>
        </w:rPr>
        <w:t>I.M. Plaza del Pino, J.M. Sanchez-Ruiz</w:t>
      </w:r>
      <w:r w:rsidR="00773E33" w:rsidRPr="002E582F">
        <w:rPr>
          <w:rFonts w:cstheme="minorHAnsi"/>
        </w:rPr>
        <w:t xml:space="preserve"> </w:t>
      </w:r>
      <w:r w:rsidR="00EE0B8F" w:rsidRPr="002E582F">
        <w:rPr>
          <w:rStyle w:val="Strong"/>
          <w:rFonts w:cstheme="minorHAnsi"/>
        </w:rPr>
        <w:t>An osmolyte effect on the heat capacity change for protein folding</w:t>
      </w:r>
      <w:r w:rsidR="00773E33" w:rsidRPr="002E582F">
        <w:rPr>
          <w:rFonts w:cstheme="minorHAnsi"/>
        </w:rPr>
        <w:t xml:space="preserve"> </w:t>
      </w:r>
      <w:r w:rsidR="00EE0B8F" w:rsidRPr="002E582F">
        <w:rPr>
          <w:rFonts w:cstheme="minorHAnsi"/>
        </w:rPr>
        <w:t>Biochemistry, 34 (1995), pp. 8621-8630</w:t>
      </w:r>
      <w:hyperlink r:id="rId86" w:anchor="bBIB22" w:history="1">
        <w:r w:rsidR="00EE0B8F" w:rsidRPr="002E582F">
          <w:rPr>
            <w:rStyle w:val="Hyperlink"/>
            <w:u w:color="0070C0"/>
          </w:rPr>
          <w:t>[22]</w:t>
        </w:r>
      </w:hyperlink>
    </w:p>
    <w:p w14:paraId="4D007AAE" w14:textId="1F2EDBA6" w:rsidR="00EE0B8F" w:rsidRPr="002E582F" w:rsidRDefault="00EE0B8F" w:rsidP="002E582F">
      <w:pPr>
        <w:pStyle w:val="NoSpacing"/>
        <w:ind w:left="720" w:hanging="720"/>
        <w:rPr>
          <w:rFonts w:cstheme="minorHAnsi"/>
        </w:rPr>
      </w:pPr>
      <w:r w:rsidRPr="002E582F">
        <w:rPr>
          <w:rFonts w:cstheme="minorHAnsi"/>
        </w:rPr>
        <w:t>A. Ben-</w:t>
      </w:r>
      <w:proofErr w:type="spellStart"/>
      <w:r w:rsidRPr="002E582F">
        <w:rPr>
          <w:rFonts w:cstheme="minorHAnsi"/>
        </w:rPr>
        <w:t>Naim</w:t>
      </w:r>
      <w:proofErr w:type="spellEnd"/>
      <w:r w:rsidRPr="002E582F">
        <w:rPr>
          <w:rFonts w:cstheme="minorHAnsi"/>
        </w:rPr>
        <w:t>, S. Baer</w:t>
      </w:r>
      <w:r w:rsidR="002E582F" w:rsidRPr="002E582F">
        <w:rPr>
          <w:rFonts w:cstheme="minorHAnsi"/>
        </w:rPr>
        <w:t xml:space="preserve"> </w:t>
      </w:r>
      <w:r w:rsidRPr="002E582F">
        <w:rPr>
          <w:rStyle w:val="Strong"/>
          <w:rFonts w:cstheme="minorHAnsi"/>
        </w:rPr>
        <w:t>Solubility and thermodynamics of solution of argon in the water–ethanol system</w:t>
      </w:r>
      <w:r w:rsidR="002E582F" w:rsidRPr="002E582F">
        <w:rPr>
          <w:rFonts w:cstheme="minorHAnsi"/>
        </w:rPr>
        <w:t xml:space="preserve"> </w:t>
      </w:r>
      <w:r w:rsidRPr="002E582F">
        <w:rPr>
          <w:rFonts w:cstheme="minorHAnsi"/>
        </w:rPr>
        <w:t>Trans. Faraday Soc., 60 (1964), pp. 1736-1741</w:t>
      </w:r>
    </w:p>
    <w:p w14:paraId="5A3CE36A" w14:textId="1BCE4F72" w:rsidR="00EE0B8F" w:rsidRPr="002E582F" w:rsidRDefault="00804932" w:rsidP="002E582F">
      <w:pPr>
        <w:pStyle w:val="NoSpacing"/>
        <w:ind w:left="720" w:hanging="720"/>
        <w:rPr>
          <w:rFonts w:cstheme="minorHAnsi"/>
        </w:rPr>
      </w:pPr>
      <w:hyperlink r:id="rId87" w:anchor="bBIB23" w:history="1">
        <w:r w:rsidR="00EE0B8F" w:rsidRPr="002E582F">
          <w:rPr>
            <w:rStyle w:val="Hyperlink"/>
            <w:u w:color="0070C0"/>
          </w:rPr>
          <w:t>[23]</w:t>
        </w:r>
      </w:hyperlink>
      <w:r w:rsidR="00773E33" w:rsidRPr="002E582F">
        <w:rPr>
          <w:rFonts w:cstheme="minorHAnsi"/>
        </w:rPr>
        <w:t xml:space="preserve"> </w:t>
      </w:r>
      <w:r w:rsidR="00EE0B8F" w:rsidRPr="002E582F">
        <w:rPr>
          <w:rFonts w:cstheme="minorHAnsi"/>
        </w:rPr>
        <w:t>A. Ben-</w:t>
      </w:r>
      <w:proofErr w:type="spellStart"/>
      <w:r w:rsidR="00EE0B8F" w:rsidRPr="002E582F">
        <w:rPr>
          <w:rFonts w:cstheme="minorHAnsi"/>
        </w:rPr>
        <w:t>Naim</w:t>
      </w:r>
      <w:proofErr w:type="spellEnd"/>
      <w:r w:rsidR="00EE0B8F" w:rsidRPr="002E582F">
        <w:rPr>
          <w:rFonts w:cstheme="minorHAnsi"/>
        </w:rPr>
        <w:t>, G. Moran</w:t>
      </w:r>
      <w:r w:rsidR="00773E33" w:rsidRPr="002E582F">
        <w:rPr>
          <w:rFonts w:cstheme="minorHAnsi"/>
        </w:rPr>
        <w:t xml:space="preserve"> </w:t>
      </w:r>
      <w:r w:rsidR="00EE0B8F" w:rsidRPr="002E582F">
        <w:rPr>
          <w:rStyle w:val="Strong"/>
          <w:rFonts w:cstheme="minorHAnsi"/>
        </w:rPr>
        <w:t xml:space="preserve">Solubility and thermodynamics of solution of argon in the </w:t>
      </w:r>
      <w:proofErr w:type="spellStart"/>
      <w:r w:rsidR="00EE0B8F" w:rsidRPr="002E582F">
        <w:rPr>
          <w:rStyle w:val="Strong"/>
          <w:rFonts w:cstheme="minorHAnsi"/>
        </w:rPr>
        <w:t>water+</w:t>
      </w:r>
      <w:r w:rsidR="00EE0B8F" w:rsidRPr="002E582F">
        <w:rPr>
          <w:rStyle w:val="Emphasis"/>
          <w:rFonts w:cstheme="minorHAnsi"/>
          <w:b/>
          <w:bCs/>
        </w:rPr>
        <w:t>p</w:t>
      </w:r>
      <w:r w:rsidR="00EE0B8F" w:rsidRPr="002E582F">
        <w:rPr>
          <w:rStyle w:val="Strong"/>
          <w:rFonts w:cstheme="minorHAnsi"/>
        </w:rPr>
        <w:t>-dioxane</w:t>
      </w:r>
      <w:proofErr w:type="spellEnd"/>
      <w:r w:rsidR="00EE0B8F" w:rsidRPr="002E582F">
        <w:rPr>
          <w:rStyle w:val="Strong"/>
          <w:rFonts w:cstheme="minorHAnsi"/>
        </w:rPr>
        <w:t xml:space="preserve"> system</w:t>
      </w:r>
      <w:r w:rsidR="00773E33" w:rsidRPr="002E582F">
        <w:rPr>
          <w:rFonts w:cstheme="minorHAnsi"/>
        </w:rPr>
        <w:t xml:space="preserve"> </w:t>
      </w:r>
      <w:r w:rsidR="00EE0B8F" w:rsidRPr="002E582F">
        <w:rPr>
          <w:rFonts w:cstheme="minorHAnsi"/>
        </w:rPr>
        <w:t>Trans. Faraday Soc., 61 (1965), pp. 821-825</w:t>
      </w:r>
    </w:p>
    <w:p w14:paraId="6F312DBD" w14:textId="58889060" w:rsidR="00EE0B8F" w:rsidRPr="002E582F" w:rsidRDefault="00804932" w:rsidP="002E582F">
      <w:pPr>
        <w:pStyle w:val="NoSpacing"/>
        <w:ind w:left="720" w:hanging="720"/>
        <w:rPr>
          <w:rFonts w:cstheme="minorHAnsi"/>
        </w:rPr>
      </w:pPr>
      <w:hyperlink r:id="rId88" w:anchor="bBIB24" w:history="1">
        <w:r w:rsidR="00EE0B8F" w:rsidRPr="002E582F">
          <w:rPr>
            <w:rStyle w:val="Hyperlink"/>
            <w:u w:color="0070C0"/>
          </w:rPr>
          <w:t>[24]</w:t>
        </w:r>
      </w:hyperlink>
      <w:r w:rsidR="00773E33" w:rsidRPr="002E582F">
        <w:rPr>
          <w:rFonts w:cstheme="minorHAnsi"/>
        </w:rPr>
        <w:t xml:space="preserve"> </w:t>
      </w:r>
      <w:r w:rsidR="00EE0B8F" w:rsidRPr="002E582F">
        <w:rPr>
          <w:rFonts w:cstheme="minorHAnsi"/>
        </w:rPr>
        <w:t xml:space="preserve">K. </w:t>
      </w:r>
      <w:proofErr w:type="spellStart"/>
      <w:r w:rsidR="00EE0B8F" w:rsidRPr="002E582F">
        <w:rPr>
          <w:rFonts w:cstheme="minorHAnsi"/>
        </w:rPr>
        <w:t>Gekko</w:t>
      </w:r>
      <w:proofErr w:type="spellEnd"/>
      <w:r w:rsidR="00EE0B8F" w:rsidRPr="002E582F">
        <w:rPr>
          <w:rFonts w:cstheme="minorHAnsi"/>
        </w:rPr>
        <w:t xml:space="preserve">, E. Ohmae, K. </w:t>
      </w:r>
      <w:proofErr w:type="spellStart"/>
      <w:r w:rsidR="00EE0B8F" w:rsidRPr="002E582F">
        <w:rPr>
          <w:rFonts w:cstheme="minorHAnsi"/>
        </w:rPr>
        <w:t>Kameyama</w:t>
      </w:r>
      <w:proofErr w:type="spellEnd"/>
      <w:r w:rsidR="00EE0B8F" w:rsidRPr="002E582F">
        <w:rPr>
          <w:rFonts w:cstheme="minorHAnsi"/>
        </w:rPr>
        <w:t>, T. Takagi</w:t>
      </w:r>
      <w:r w:rsidR="00773E33" w:rsidRPr="002E582F">
        <w:rPr>
          <w:rFonts w:cstheme="minorHAnsi"/>
        </w:rPr>
        <w:t xml:space="preserve"> </w:t>
      </w:r>
      <w:r w:rsidR="00EE0B8F" w:rsidRPr="002E582F">
        <w:rPr>
          <w:rStyle w:val="Strong"/>
          <w:rFonts w:cstheme="minorHAnsi"/>
        </w:rPr>
        <w:t>Acetonitrile–protein interactions: amino acid solubility and preferential solvation</w:t>
      </w:r>
      <w:r w:rsidR="00773E33" w:rsidRPr="002E582F">
        <w:rPr>
          <w:rFonts w:cstheme="minorHAnsi"/>
        </w:rPr>
        <w:t xml:space="preserve"> </w:t>
      </w:r>
      <w:proofErr w:type="spellStart"/>
      <w:r w:rsidR="00EE0B8F" w:rsidRPr="002E582F">
        <w:rPr>
          <w:rFonts w:cstheme="minorHAnsi"/>
        </w:rPr>
        <w:t>Biochim</w:t>
      </w:r>
      <w:proofErr w:type="spellEnd"/>
      <w:r w:rsidR="00EE0B8F" w:rsidRPr="002E582F">
        <w:rPr>
          <w:rFonts w:cstheme="minorHAnsi"/>
        </w:rPr>
        <w:t xml:space="preserve">. </w:t>
      </w:r>
      <w:proofErr w:type="spellStart"/>
      <w:r w:rsidR="00EE0B8F" w:rsidRPr="002E582F">
        <w:rPr>
          <w:rFonts w:cstheme="minorHAnsi"/>
        </w:rPr>
        <w:t>Biophys</w:t>
      </w:r>
      <w:proofErr w:type="spellEnd"/>
      <w:r w:rsidR="00EE0B8F" w:rsidRPr="002E582F">
        <w:rPr>
          <w:rFonts w:cstheme="minorHAnsi"/>
        </w:rPr>
        <w:t>. Acta., 1387 (1998), pp. 195-205</w:t>
      </w:r>
    </w:p>
    <w:p w14:paraId="37671927" w14:textId="3DEB4FAF" w:rsidR="00EE0B8F" w:rsidRPr="002E582F" w:rsidRDefault="00804932" w:rsidP="002E582F">
      <w:pPr>
        <w:pStyle w:val="NoSpacing"/>
        <w:ind w:left="720" w:hanging="720"/>
        <w:rPr>
          <w:rFonts w:cstheme="minorHAnsi"/>
        </w:rPr>
      </w:pPr>
      <w:hyperlink r:id="rId89" w:anchor="bBIB25" w:history="1">
        <w:r w:rsidR="00EE0B8F" w:rsidRPr="002E582F">
          <w:rPr>
            <w:rStyle w:val="Hyperlink"/>
            <w:u w:color="0070C0"/>
          </w:rPr>
          <w:t>[25]</w:t>
        </w:r>
      </w:hyperlink>
      <w:r w:rsidR="00773E33" w:rsidRPr="002E582F">
        <w:rPr>
          <w:rFonts w:cstheme="minorHAnsi"/>
        </w:rPr>
        <w:t xml:space="preserve"> </w:t>
      </w:r>
      <w:r w:rsidR="00EE0B8F" w:rsidRPr="002E582F">
        <w:rPr>
          <w:rFonts w:cstheme="minorHAnsi"/>
        </w:rPr>
        <w:t xml:space="preserve">W. </w:t>
      </w:r>
      <w:proofErr w:type="spellStart"/>
      <w:r w:rsidR="00EE0B8F" w:rsidRPr="002E582F">
        <w:rPr>
          <w:rFonts w:cstheme="minorHAnsi"/>
        </w:rPr>
        <w:t>Pfeil</w:t>
      </w:r>
      <w:proofErr w:type="spellEnd"/>
      <w:r w:rsidR="00EE0B8F" w:rsidRPr="002E582F">
        <w:rPr>
          <w:rFonts w:cstheme="minorHAnsi"/>
        </w:rPr>
        <w:t xml:space="preserve">, P.L. </w:t>
      </w:r>
      <w:proofErr w:type="spellStart"/>
      <w:r w:rsidR="00EE0B8F" w:rsidRPr="002E582F">
        <w:rPr>
          <w:rFonts w:cstheme="minorHAnsi"/>
        </w:rPr>
        <w:t>Privalov</w:t>
      </w:r>
      <w:proofErr w:type="spellEnd"/>
      <w:r w:rsidR="006C6E7A" w:rsidRPr="002E582F">
        <w:rPr>
          <w:rFonts w:cstheme="minorHAnsi"/>
        </w:rPr>
        <w:t xml:space="preserve"> </w:t>
      </w:r>
      <w:r w:rsidR="00EE0B8F" w:rsidRPr="002E582F">
        <w:rPr>
          <w:rStyle w:val="Strong"/>
          <w:rFonts w:cstheme="minorHAnsi"/>
        </w:rPr>
        <w:t>Thermodynamic investigations of proteins. III. Thermodynamic description of lysozyme</w:t>
      </w:r>
      <w:r w:rsidR="00773E33" w:rsidRPr="002E582F">
        <w:rPr>
          <w:rFonts w:cstheme="minorHAnsi"/>
        </w:rPr>
        <w:t xml:space="preserve"> </w:t>
      </w:r>
      <w:proofErr w:type="spellStart"/>
      <w:r w:rsidR="00EE0B8F" w:rsidRPr="002E582F">
        <w:rPr>
          <w:rFonts w:cstheme="minorHAnsi"/>
        </w:rPr>
        <w:t>Biophys</w:t>
      </w:r>
      <w:proofErr w:type="spellEnd"/>
      <w:r w:rsidR="00EE0B8F" w:rsidRPr="002E582F">
        <w:rPr>
          <w:rFonts w:cstheme="minorHAnsi"/>
        </w:rPr>
        <w:t>. Chem., 4 (1976), pp. 41-50</w:t>
      </w:r>
    </w:p>
    <w:p w14:paraId="5D7EBB1B" w14:textId="075CCEA9" w:rsidR="00EE0B8F" w:rsidRPr="002E582F" w:rsidRDefault="00804932" w:rsidP="002E582F">
      <w:pPr>
        <w:pStyle w:val="NoSpacing"/>
        <w:ind w:left="720" w:hanging="720"/>
        <w:rPr>
          <w:rFonts w:cstheme="minorHAnsi"/>
        </w:rPr>
      </w:pPr>
      <w:hyperlink r:id="rId90" w:anchor="bBIB26" w:history="1">
        <w:r w:rsidR="00EE0B8F" w:rsidRPr="002E582F">
          <w:rPr>
            <w:rStyle w:val="Hyperlink"/>
            <w:u w:color="0070C0"/>
          </w:rPr>
          <w:t>[26]</w:t>
        </w:r>
      </w:hyperlink>
      <w:r w:rsidR="006C6E7A" w:rsidRPr="002E582F">
        <w:rPr>
          <w:rFonts w:cstheme="minorHAnsi"/>
        </w:rPr>
        <w:t xml:space="preserve"> </w:t>
      </w:r>
      <w:r w:rsidR="00EE0B8F" w:rsidRPr="002E582F">
        <w:rPr>
          <w:rFonts w:cstheme="minorHAnsi"/>
        </w:rPr>
        <w:t>J. Wyman</w:t>
      </w:r>
      <w:r w:rsidR="006C6E7A" w:rsidRPr="002E582F">
        <w:rPr>
          <w:rFonts w:cstheme="minorHAnsi"/>
        </w:rPr>
        <w:t xml:space="preserve"> </w:t>
      </w:r>
      <w:r w:rsidR="00EE0B8F" w:rsidRPr="002E582F">
        <w:rPr>
          <w:rStyle w:val="Strong"/>
          <w:rFonts w:cstheme="minorHAnsi"/>
        </w:rPr>
        <w:t>Linked functions and reciprocal effects in hemoglobin: a second look</w:t>
      </w:r>
      <w:r w:rsidR="006C6E7A" w:rsidRPr="002E582F">
        <w:rPr>
          <w:rFonts w:cstheme="minorHAnsi"/>
        </w:rPr>
        <w:t xml:space="preserve"> </w:t>
      </w:r>
      <w:r w:rsidR="00EE0B8F" w:rsidRPr="002E582F">
        <w:rPr>
          <w:rFonts w:cstheme="minorHAnsi"/>
        </w:rPr>
        <w:t>Adv. Protein Chem., 19 (1964), pp. 223-286</w:t>
      </w:r>
    </w:p>
    <w:p w14:paraId="6B66DAB1" w14:textId="3113FD77" w:rsidR="00EE0B8F" w:rsidRPr="002E582F" w:rsidRDefault="00804932" w:rsidP="002E582F">
      <w:pPr>
        <w:pStyle w:val="NoSpacing"/>
        <w:ind w:left="720" w:hanging="720"/>
        <w:rPr>
          <w:rFonts w:cstheme="minorHAnsi"/>
        </w:rPr>
      </w:pPr>
      <w:hyperlink r:id="rId91" w:anchor="bBIB27" w:history="1">
        <w:r w:rsidR="00EE0B8F" w:rsidRPr="002E582F">
          <w:rPr>
            <w:rStyle w:val="Hyperlink"/>
            <w:u w:color="0070C0"/>
          </w:rPr>
          <w:t>[27]</w:t>
        </w:r>
      </w:hyperlink>
      <w:r w:rsidR="006C6E7A" w:rsidRPr="002E582F">
        <w:rPr>
          <w:rFonts w:cstheme="minorHAnsi"/>
        </w:rPr>
        <w:t xml:space="preserve"> </w:t>
      </w:r>
      <w:r w:rsidR="00EE0B8F" w:rsidRPr="002E582F">
        <w:rPr>
          <w:rFonts w:cstheme="minorHAnsi"/>
        </w:rPr>
        <w:t xml:space="preserve">C. </w:t>
      </w:r>
      <w:proofErr w:type="spellStart"/>
      <w:r w:rsidR="00EE0B8F" w:rsidRPr="002E582F">
        <w:rPr>
          <w:rFonts w:cstheme="minorHAnsi"/>
        </w:rPr>
        <w:t>Tanford</w:t>
      </w:r>
      <w:proofErr w:type="spellEnd"/>
      <w:r w:rsidR="006C6E7A" w:rsidRPr="002E582F">
        <w:rPr>
          <w:rFonts w:cstheme="minorHAnsi"/>
        </w:rPr>
        <w:t xml:space="preserve"> </w:t>
      </w:r>
      <w:r w:rsidR="00EE0B8F" w:rsidRPr="002E582F">
        <w:rPr>
          <w:rStyle w:val="Strong"/>
          <w:rFonts w:cstheme="minorHAnsi"/>
        </w:rPr>
        <w:t>Extension of the theory of linked functions to incorporate the effects of protein hydration</w:t>
      </w:r>
      <w:r w:rsidR="006C6E7A" w:rsidRPr="002E582F">
        <w:rPr>
          <w:rFonts w:cstheme="minorHAnsi"/>
        </w:rPr>
        <w:t xml:space="preserve"> </w:t>
      </w:r>
      <w:r w:rsidR="00EE0B8F" w:rsidRPr="002E582F">
        <w:rPr>
          <w:rFonts w:cstheme="minorHAnsi"/>
        </w:rPr>
        <w:t>J. Mol. Biol., 39 (1969), pp. 539-544</w:t>
      </w:r>
    </w:p>
    <w:p w14:paraId="4897E52C" w14:textId="5E0A05ED" w:rsidR="00EE0B8F" w:rsidRPr="002E582F" w:rsidRDefault="00804932" w:rsidP="002E582F">
      <w:pPr>
        <w:pStyle w:val="NoSpacing"/>
        <w:ind w:left="720" w:hanging="720"/>
        <w:rPr>
          <w:rFonts w:cstheme="minorHAnsi"/>
        </w:rPr>
      </w:pPr>
      <w:hyperlink r:id="rId92" w:anchor="bBIB28" w:history="1">
        <w:r w:rsidR="00EE0B8F" w:rsidRPr="002E582F">
          <w:rPr>
            <w:rStyle w:val="Hyperlink"/>
            <w:u w:color="0070C0"/>
          </w:rPr>
          <w:t>[28]</w:t>
        </w:r>
      </w:hyperlink>
      <w:r w:rsidR="006C6E7A" w:rsidRPr="002E582F">
        <w:rPr>
          <w:rFonts w:cstheme="minorHAnsi"/>
        </w:rPr>
        <w:t xml:space="preserve"> </w:t>
      </w:r>
      <w:r w:rsidR="00EE0B8F" w:rsidRPr="002E582F">
        <w:rPr>
          <w:rFonts w:cstheme="minorHAnsi"/>
        </w:rPr>
        <w:t xml:space="preserve">J.A. </w:t>
      </w:r>
      <w:proofErr w:type="spellStart"/>
      <w:r w:rsidR="00EE0B8F" w:rsidRPr="002E582F">
        <w:rPr>
          <w:rFonts w:cstheme="minorHAnsi"/>
        </w:rPr>
        <w:t>Schellman</w:t>
      </w:r>
      <w:proofErr w:type="spellEnd"/>
      <w:r w:rsidR="006C6E7A" w:rsidRPr="002E582F">
        <w:rPr>
          <w:rFonts w:cstheme="minorHAnsi"/>
        </w:rPr>
        <w:t xml:space="preserve"> </w:t>
      </w:r>
      <w:r w:rsidR="00EE0B8F" w:rsidRPr="002E582F">
        <w:rPr>
          <w:rStyle w:val="Strong"/>
          <w:rFonts w:cstheme="minorHAnsi"/>
        </w:rPr>
        <w:t>Solvent denaturation</w:t>
      </w:r>
      <w:r w:rsidR="006C6E7A" w:rsidRPr="002E582F">
        <w:rPr>
          <w:rFonts w:cstheme="minorHAnsi"/>
        </w:rPr>
        <w:t xml:space="preserve"> </w:t>
      </w:r>
      <w:r w:rsidR="00EE0B8F" w:rsidRPr="002E582F">
        <w:rPr>
          <w:rFonts w:cstheme="minorHAnsi"/>
        </w:rPr>
        <w:t>Biopolymers, 17 (1978), pp. 1305-1322</w:t>
      </w:r>
    </w:p>
    <w:p w14:paraId="5F60C296" w14:textId="0F80E8C0" w:rsidR="00EE0B8F" w:rsidRPr="002E582F" w:rsidRDefault="00804932" w:rsidP="002E582F">
      <w:pPr>
        <w:pStyle w:val="NoSpacing"/>
        <w:ind w:left="720" w:hanging="720"/>
        <w:rPr>
          <w:rFonts w:cstheme="minorHAnsi"/>
        </w:rPr>
      </w:pPr>
      <w:hyperlink r:id="rId93" w:anchor="bBIB29" w:history="1">
        <w:r w:rsidR="00EE0B8F" w:rsidRPr="002E582F">
          <w:rPr>
            <w:rStyle w:val="Hyperlink"/>
            <w:u w:color="0070C0"/>
          </w:rPr>
          <w:t>[29]</w:t>
        </w:r>
      </w:hyperlink>
      <w:r w:rsidR="006C6E7A" w:rsidRPr="002E582F">
        <w:rPr>
          <w:rFonts w:cstheme="minorHAnsi"/>
        </w:rPr>
        <w:t xml:space="preserve"> </w:t>
      </w:r>
      <w:r w:rsidR="00EE0B8F" w:rsidRPr="002E582F">
        <w:rPr>
          <w:rFonts w:cstheme="minorHAnsi"/>
        </w:rPr>
        <w:t xml:space="preserve">J.A. </w:t>
      </w:r>
      <w:proofErr w:type="spellStart"/>
      <w:r w:rsidR="00EE0B8F" w:rsidRPr="002E582F">
        <w:rPr>
          <w:rFonts w:cstheme="minorHAnsi"/>
        </w:rPr>
        <w:t>Schellman</w:t>
      </w:r>
      <w:proofErr w:type="spellEnd"/>
      <w:r w:rsidR="006C6E7A" w:rsidRPr="002E582F">
        <w:rPr>
          <w:rFonts w:cstheme="minorHAnsi"/>
        </w:rPr>
        <w:t xml:space="preserve"> </w:t>
      </w:r>
      <w:r w:rsidR="00EE0B8F" w:rsidRPr="002E582F">
        <w:rPr>
          <w:rStyle w:val="Strong"/>
          <w:rFonts w:cstheme="minorHAnsi"/>
        </w:rPr>
        <w:t>A simple model for solvation in mixed solvents. Application to the stabilization and destabilization of macromolecular structures</w:t>
      </w:r>
      <w:r w:rsidR="006C6E7A" w:rsidRPr="002E582F">
        <w:rPr>
          <w:rFonts w:cstheme="minorHAnsi"/>
        </w:rPr>
        <w:t xml:space="preserve"> </w:t>
      </w:r>
      <w:proofErr w:type="spellStart"/>
      <w:r w:rsidR="00EE0B8F" w:rsidRPr="002E582F">
        <w:rPr>
          <w:rFonts w:cstheme="minorHAnsi"/>
        </w:rPr>
        <w:t>Biophys</w:t>
      </w:r>
      <w:proofErr w:type="spellEnd"/>
      <w:r w:rsidR="00EE0B8F" w:rsidRPr="002E582F">
        <w:rPr>
          <w:rFonts w:cstheme="minorHAnsi"/>
        </w:rPr>
        <w:t>. Chem., 37 (1990), pp. 121-140</w:t>
      </w:r>
    </w:p>
    <w:p w14:paraId="25418867" w14:textId="45F65886" w:rsidR="00EE0B8F" w:rsidRPr="002E582F" w:rsidRDefault="00804932" w:rsidP="002E582F">
      <w:pPr>
        <w:pStyle w:val="NoSpacing"/>
        <w:ind w:left="720" w:hanging="720"/>
        <w:rPr>
          <w:rFonts w:cstheme="minorHAnsi"/>
        </w:rPr>
      </w:pPr>
      <w:hyperlink r:id="rId94" w:anchor="bBIB30" w:history="1">
        <w:r w:rsidR="00EE0B8F" w:rsidRPr="002E582F">
          <w:rPr>
            <w:rStyle w:val="Hyperlink"/>
            <w:u w:color="0070C0"/>
          </w:rPr>
          <w:t>[30]</w:t>
        </w:r>
      </w:hyperlink>
      <w:r w:rsidR="006C6E7A" w:rsidRPr="002E582F">
        <w:rPr>
          <w:rFonts w:cstheme="minorHAnsi"/>
        </w:rPr>
        <w:t xml:space="preserve"> </w:t>
      </w:r>
      <w:r w:rsidR="00EE0B8F" w:rsidRPr="002E582F">
        <w:rPr>
          <w:rFonts w:cstheme="minorHAnsi"/>
        </w:rPr>
        <w:t xml:space="preserve">E.L. </w:t>
      </w:r>
      <w:proofErr w:type="spellStart"/>
      <w:r w:rsidR="00EE0B8F" w:rsidRPr="002E582F">
        <w:rPr>
          <w:rFonts w:cstheme="minorHAnsi"/>
        </w:rPr>
        <w:t>Kovrigin</w:t>
      </w:r>
      <w:proofErr w:type="spellEnd"/>
      <w:r w:rsidR="00EE0B8F" w:rsidRPr="002E582F">
        <w:rPr>
          <w:rFonts w:cstheme="minorHAnsi"/>
        </w:rPr>
        <w:t xml:space="preserve">, S.A. </w:t>
      </w:r>
      <w:proofErr w:type="spellStart"/>
      <w:r w:rsidR="00EE0B8F" w:rsidRPr="002E582F">
        <w:rPr>
          <w:rFonts w:cstheme="minorHAnsi"/>
        </w:rPr>
        <w:t>Potekhin</w:t>
      </w:r>
      <w:proofErr w:type="spellEnd"/>
      <w:r w:rsidR="006C6E7A" w:rsidRPr="002E582F">
        <w:rPr>
          <w:rFonts w:cstheme="minorHAnsi"/>
        </w:rPr>
        <w:t xml:space="preserve"> </w:t>
      </w:r>
      <w:r w:rsidR="00EE0B8F" w:rsidRPr="002E582F">
        <w:rPr>
          <w:rStyle w:val="Strong"/>
          <w:rFonts w:cstheme="minorHAnsi"/>
        </w:rPr>
        <w:t>Preferential solvation changes upon lysozyme heat denaturation in mixed solvents</w:t>
      </w:r>
      <w:r w:rsidR="006C6E7A" w:rsidRPr="002E582F">
        <w:rPr>
          <w:rFonts w:cstheme="minorHAnsi"/>
        </w:rPr>
        <w:t xml:space="preserve"> </w:t>
      </w:r>
      <w:r w:rsidR="00EE0B8F" w:rsidRPr="002E582F">
        <w:rPr>
          <w:rFonts w:cstheme="minorHAnsi"/>
        </w:rPr>
        <w:t>Biochemistry, 36 (1997), pp. 9195-9199</w:t>
      </w:r>
    </w:p>
    <w:p w14:paraId="1D1C891E" w14:textId="0FEB2DC8" w:rsidR="00EE0B8F" w:rsidRPr="002E582F" w:rsidRDefault="00804932" w:rsidP="002E582F">
      <w:pPr>
        <w:pStyle w:val="NoSpacing"/>
        <w:ind w:left="720" w:hanging="720"/>
        <w:rPr>
          <w:rFonts w:cstheme="minorHAnsi"/>
        </w:rPr>
      </w:pPr>
      <w:hyperlink r:id="rId95" w:anchor="bBIB31" w:history="1">
        <w:r w:rsidR="00EE0B8F" w:rsidRPr="002E582F">
          <w:rPr>
            <w:rStyle w:val="Hyperlink"/>
            <w:u w:color="0070C0"/>
          </w:rPr>
          <w:t>[31]</w:t>
        </w:r>
      </w:hyperlink>
      <w:r w:rsidR="006C6E7A" w:rsidRPr="002E582F">
        <w:rPr>
          <w:rFonts w:cstheme="minorHAnsi"/>
        </w:rPr>
        <w:t xml:space="preserve"> </w:t>
      </w:r>
      <w:r w:rsidR="00EE0B8F" w:rsidRPr="002E582F">
        <w:rPr>
          <w:rFonts w:cstheme="minorHAnsi"/>
        </w:rPr>
        <w:t xml:space="preserve">E.F. </w:t>
      </w:r>
      <w:proofErr w:type="spellStart"/>
      <w:r w:rsidR="00EE0B8F" w:rsidRPr="002E582F">
        <w:rPr>
          <w:rFonts w:cstheme="minorHAnsi"/>
        </w:rPr>
        <w:t>Casassa</w:t>
      </w:r>
      <w:proofErr w:type="spellEnd"/>
      <w:r w:rsidR="00EE0B8F" w:rsidRPr="002E582F">
        <w:rPr>
          <w:rFonts w:cstheme="minorHAnsi"/>
        </w:rPr>
        <w:t>, H. Eisenberg</w:t>
      </w:r>
      <w:r w:rsidR="006C6E7A" w:rsidRPr="002E582F">
        <w:rPr>
          <w:rFonts w:cstheme="minorHAnsi"/>
        </w:rPr>
        <w:t xml:space="preserve"> </w:t>
      </w:r>
      <w:r w:rsidR="00EE0B8F" w:rsidRPr="002E582F">
        <w:rPr>
          <w:rStyle w:val="Strong"/>
          <w:rFonts w:cstheme="minorHAnsi"/>
        </w:rPr>
        <w:t>Thermodynamic analysis of multicomponent solutions</w:t>
      </w:r>
      <w:r w:rsidR="006C6E7A" w:rsidRPr="002E582F">
        <w:rPr>
          <w:rFonts w:cstheme="minorHAnsi"/>
        </w:rPr>
        <w:t xml:space="preserve"> </w:t>
      </w:r>
      <w:r w:rsidR="00EE0B8F" w:rsidRPr="002E582F">
        <w:rPr>
          <w:rFonts w:cstheme="minorHAnsi"/>
        </w:rPr>
        <w:t>Adv. Protein Chem., 19 (1964), pp. 287-395</w:t>
      </w:r>
    </w:p>
    <w:p w14:paraId="68B4B317" w14:textId="3D86B994" w:rsidR="00EE0B8F" w:rsidRPr="002E582F" w:rsidRDefault="00804932" w:rsidP="002E582F">
      <w:pPr>
        <w:pStyle w:val="NoSpacing"/>
        <w:ind w:left="720" w:hanging="720"/>
        <w:rPr>
          <w:rFonts w:cstheme="minorHAnsi"/>
        </w:rPr>
      </w:pPr>
      <w:hyperlink r:id="rId96" w:anchor="bBIB32" w:history="1">
        <w:r w:rsidR="00EE0B8F" w:rsidRPr="002E582F">
          <w:rPr>
            <w:rStyle w:val="Hyperlink"/>
            <w:u w:color="0070C0"/>
          </w:rPr>
          <w:t>[32]</w:t>
        </w:r>
      </w:hyperlink>
      <w:r w:rsidR="006C6E7A" w:rsidRPr="002E582F">
        <w:rPr>
          <w:rFonts w:cstheme="minorHAnsi"/>
        </w:rPr>
        <w:t xml:space="preserve"> </w:t>
      </w:r>
      <w:r w:rsidR="00EE0B8F" w:rsidRPr="002E582F">
        <w:rPr>
          <w:rFonts w:cstheme="minorHAnsi"/>
        </w:rPr>
        <w:t xml:space="preserve">H.O. </w:t>
      </w:r>
      <w:proofErr w:type="spellStart"/>
      <w:r w:rsidR="00EE0B8F" w:rsidRPr="002E582F">
        <w:rPr>
          <w:rFonts w:cstheme="minorHAnsi"/>
        </w:rPr>
        <w:t>Hammou</w:t>
      </w:r>
      <w:proofErr w:type="spellEnd"/>
      <w:r w:rsidR="00EE0B8F" w:rsidRPr="002E582F">
        <w:rPr>
          <w:rFonts w:cstheme="minorHAnsi"/>
        </w:rPr>
        <w:t>, I.M. Plaza del Pino, J.M. Sanchez-Ruiz. Hydration changes upon protein folding: cosolvent effect analysis, New J. Chem. (1998) 1453-1461.</w:t>
      </w:r>
    </w:p>
    <w:p w14:paraId="73C3CCDD" w14:textId="0BE4BDA5" w:rsidR="00EE0B8F" w:rsidRPr="002E582F" w:rsidRDefault="00804932" w:rsidP="002E582F">
      <w:pPr>
        <w:pStyle w:val="NoSpacing"/>
        <w:ind w:left="720" w:hanging="720"/>
        <w:rPr>
          <w:rFonts w:cstheme="minorHAnsi"/>
        </w:rPr>
      </w:pPr>
      <w:hyperlink r:id="rId97" w:anchor="bBIB33" w:history="1">
        <w:r w:rsidR="00EE0B8F" w:rsidRPr="002E582F">
          <w:rPr>
            <w:rStyle w:val="Hyperlink"/>
            <w:u w:color="0070C0"/>
          </w:rPr>
          <w:t>[33]</w:t>
        </w:r>
      </w:hyperlink>
      <w:r w:rsidR="006C6E7A" w:rsidRPr="002E582F">
        <w:rPr>
          <w:rFonts w:cstheme="minorHAnsi"/>
        </w:rPr>
        <w:t xml:space="preserve"> </w:t>
      </w:r>
      <w:r w:rsidR="00EE0B8F" w:rsidRPr="002E582F">
        <w:rPr>
          <w:rFonts w:cstheme="minorHAnsi"/>
        </w:rPr>
        <w:t xml:space="preserve">E. </w:t>
      </w:r>
      <w:proofErr w:type="spellStart"/>
      <w:r w:rsidR="00EE0B8F" w:rsidRPr="002E582F">
        <w:rPr>
          <w:rFonts w:cstheme="minorHAnsi"/>
        </w:rPr>
        <w:t>Reisler</w:t>
      </w:r>
      <w:proofErr w:type="spellEnd"/>
      <w:r w:rsidR="00EE0B8F" w:rsidRPr="002E582F">
        <w:rPr>
          <w:rFonts w:cstheme="minorHAnsi"/>
        </w:rPr>
        <w:t>, Y. Haik, H. Eisenberg</w:t>
      </w:r>
      <w:r w:rsidR="006C6E7A" w:rsidRPr="002E582F">
        <w:rPr>
          <w:rFonts w:cstheme="minorHAnsi"/>
        </w:rPr>
        <w:t xml:space="preserve"> </w:t>
      </w:r>
      <w:r w:rsidR="00EE0B8F" w:rsidRPr="002E582F">
        <w:rPr>
          <w:rStyle w:val="Strong"/>
          <w:rFonts w:cstheme="minorHAnsi"/>
        </w:rPr>
        <w:t xml:space="preserve">Bovine serum albumin and aqueous guanidine hydrochloride solutions. Preferential and absolute interactions and comparison with </w:t>
      </w:r>
      <w:proofErr w:type="gramStart"/>
      <w:r w:rsidR="00EE0B8F" w:rsidRPr="002E582F">
        <w:rPr>
          <w:rStyle w:val="Strong"/>
          <w:rFonts w:cstheme="minorHAnsi"/>
        </w:rPr>
        <w:t>other</w:t>
      </w:r>
      <w:proofErr w:type="gramEnd"/>
      <w:r w:rsidR="00EE0B8F" w:rsidRPr="002E582F">
        <w:rPr>
          <w:rStyle w:val="Strong"/>
          <w:rFonts w:cstheme="minorHAnsi"/>
        </w:rPr>
        <w:t xml:space="preserve"> systems</w:t>
      </w:r>
      <w:r w:rsidR="006C6E7A" w:rsidRPr="002E582F">
        <w:rPr>
          <w:rFonts w:cstheme="minorHAnsi"/>
        </w:rPr>
        <w:t xml:space="preserve"> </w:t>
      </w:r>
      <w:r w:rsidR="00EE0B8F" w:rsidRPr="002E582F">
        <w:rPr>
          <w:rFonts w:cstheme="minorHAnsi"/>
        </w:rPr>
        <w:t>Biochemistry, 16 (1977), pp. 197-203</w:t>
      </w:r>
    </w:p>
    <w:p w14:paraId="187459A4" w14:textId="3ECCF590" w:rsidR="00EE0B8F" w:rsidRPr="002E582F" w:rsidRDefault="00804932" w:rsidP="002E582F">
      <w:pPr>
        <w:pStyle w:val="NoSpacing"/>
        <w:ind w:left="720" w:hanging="720"/>
        <w:rPr>
          <w:rFonts w:cstheme="minorHAnsi"/>
        </w:rPr>
      </w:pPr>
      <w:hyperlink r:id="rId98" w:anchor="bBIB34" w:history="1">
        <w:r w:rsidR="00EE0B8F" w:rsidRPr="002E582F">
          <w:rPr>
            <w:rStyle w:val="Hyperlink"/>
            <w:u w:color="0070C0"/>
          </w:rPr>
          <w:t>[34]</w:t>
        </w:r>
      </w:hyperlink>
      <w:r w:rsidR="006C6E7A" w:rsidRPr="002E582F">
        <w:rPr>
          <w:rFonts w:cstheme="minorHAnsi"/>
        </w:rPr>
        <w:t xml:space="preserve"> </w:t>
      </w:r>
      <w:r w:rsidR="00EE0B8F" w:rsidRPr="002E582F">
        <w:rPr>
          <w:rFonts w:cstheme="minorHAnsi"/>
        </w:rPr>
        <w:t>H. Eisenberg</w:t>
      </w:r>
      <w:r w:rsidR="006C6E7A" w:rsidRPr="002E582F">
        <w:rPr>
          <w:rFonts w:cstheme="minorHAnsi"/>
        </w:rPr>
        <w:t xml:space="preserve"> </w:t>
      </w:r>
      <w:r w:rsidR="00EE0B8F" w:rsidRPr="002E582F">
        <w:rPr>
          <w:rFonts w:cstheme="minorHAnsi"/>
        </w:rPr>
        <w:t>Biological Macromolecules and Polyelectrolytes in Solutions, Clarendon, Oxford (1976)</w:t>
      </w:r>
    </w:p>
    <w:p w14:paraId="214CF7E5" w14:textId="5EDE5385" w:rsidR="00EE0B8F" w:rsidRPr="002E582F" w:rsidRDefault="00804932" w:rsidP="002E582F">
      <w:pPr>
        <w:pStyle w:val="NoSpacing"/>
        <w:ind w:left="720" w:hanging="720"/>
        <w:rPr>
          <w:rFonts w:cstheme="minorHAnsi"/>
        </w:rPr>
      </w:pPr>
      <w:hyperlink r:id="rId99" w:anchor="bBIB35" w:history="1">
        <w:r w:rsidR="00EE0B8F" w:rsidRPr="002E582F">
          <w:rPr>
            <w:rStyle w:val="Hyperlink"/>
            <w:u w:color="0070C0"/>
          </w:rPr>
          <w:t>[35]</w:t>
        </w:r>
      </w:hyperlink>
      <w:r w:rsidR="006C6E7A" w:rsidRPr="002E582F">
        <w:rPr>
          <w:rFonts w:cstheme="minorHAnsi"/>
        </w:rPr>
        <w:t xml:space="preserve"> </w:t>
      </w:r>
      <w:r w:rsidR="00EE0B8F" w:rsidRPr="002E582F">
        <w:rPr>
          <w:rFonts w:cstheme="minorHAnsi"/>
        </w:rPr>
        <w:t>H. Eisenberg</w:t>
      </w:r>
      <w:r w:rsidR="006C6E7A" w:rsidRPr="002E582F">
        <w:rPr>
          <w:rFonts w:cstheme="minorHAnsi"/>
        </w:rPr>
        <w:t xml:space="preserve"> </w:t>
      </w:r>
      <w:r w:rsidR="00EE0B8F" w:rsidRPr="002E582F">
        <w:rPr>
          <w:rStyle w:val="Strong"/>
          <w:rFonts w:cstheme="minorHAnsi"/>
        </w:rPr>
        <w:t>Protein and nucleic acid hydration and cosolvent interactions: establishment of reliable baseline values at high cosolvent concentrations</w:t>
      </w:r>
      <w:r w:rsidR="006C6E7A" w:rsidRPr="002E582F">
        <w:rPr>
          <w:rFonts w:cstheme="minorHAnsi"/>
        </w:rPr>
        <w:t xml:space="preserve"> </w:t>
      </w:r>
      <w:proofErr w:type="spellStart"/>
      <w:r w:rsidR="00EE0B8F" w:rsidRPr="002E582F">
        <w:rPr>
          <w:rFonts w:cstheme="minorHAnsi"/>
        </w:rPr>
        <w:t>Biophys</w:t>
      </w:r>
      <w:proofErr w:type="spellEnd"/>
      <w:r w:rsidR="00EE0B8F" w:rsidRPr="002E582F">
        <w:rPr>
          <w:rFonts w:cstheme="minorHAnsi"/>
        </w:rPr>
        <w:t>. Chem., 53 (1994), pp. 57-68</w:t>
      </w:r>
    </w:p>
    <w:p w14:paraId="6DC15AB6" w14:textId="0C94DD9B" w:rsidR="00EE0B8F" w:rsidRPr="002E582F" w:rsidRDefault="00804932" w:rsidP="002E582F">
      <w:pPr>
        <w:pStyle w:val="NoSpacing"/>
        <w:ind w:left="720" w:hanging="720"/>
        <w:rPr>
          <w:rFonts w:cstheme="minorHAnsi"/>
        </w:rPr>
      </w:pPr>
      <w:hyperlink r:id="rId100" w:anchor="bBIB36" w:history="1">
        <w:r w:rsidR="00EE0B8F" w:rsidRPr="002E582F">
          <w:rPr>
            <w:rStyle w:val="Hyperlink"/>
            <w:u w:color="0070C0"/>
          </w:rPr>
          <w:t>[36]</w:t>
        </w:r>
      </w:hyperlink>
      <w:r w:rsidR="006C6E7A" w:rsidRPr="002E582F">
        <w:rPr>
          <w:rFonts w:cstheme="minorHAnsi"/>
        </w:rPr>
        <w:t xml:space="preserve"> </w:t>
      </w:r>
      <w:r w:rsidR="00EE0B8F" w:rsidRPr="002E582F">
        <w:rPr>
          <w:rFonts w:cstheme="minorHAnsi"/>
        </w:rPr>
        <w:t xml:space="preserve">N. </w:t>
      </w:r>
      <w:proofErr w:type="spellStart"/>
      <w:r w:rsidR="00EE0B8F" w:rsidRPr="002E582F">
        <w:rPr>
          <w:rFonts w:cstheme="minorHAnsi"/>
        </w:rPr>
        <w:t>Hirota</w:t>
      </w:r>
      <w:proofErr w:type="spellEnd"/>
      <w:r w:rsidR="00EE0B8F" w:rsidRPr="002E582F">
        <w:rPr>
          <w:rFonts w:cstheme="minorHAnsi"/>
        </w:rPr>
        <w:t xml:space="preserve">, K. Mizuno, Y. </w:t>
      </w:r>
      <w:proofErr w:type="spellStart"/>
      <w:r w:rsidR="00EE0B8F" w:rsidRPr="002E582F">
        <w:rPr>
          <w:rFonts w:cstheme="minorHAnsi"/>
        </w:rPr>
        <w:t>Goto</w:t>
      </w:r>
      <w:proofErr w:type="spellEnd"/>
      <w:r w:rsidR="006C6E7A" w:rsidRPr="002E582F">
        <w:rPr>
          <w:rFonts w:cstheme="minorHAnsi"/>
        </w:rPr>
        <w:t xml:space="preserve"> </w:t>
      </w:r>
      <w:r w:rsidR="00EE0B8F" w:rsidRPr="002E582F">
        <w:rPr>
          <w:rStyle w:val="Strong"/>
          <w:rFonts w:cstheme="minorHAnsi"/>
        </w:rPr>
        <w:t xml:space="preserve">Cooperative α-helix formation of β-lactoglobulin and </w:t>
      </w:r>
      <w:proofErr w:type="spellStart"/>
      <w:r w:rsidR="00EE0B8F" w:rsidRPr="002E582F">
        <w:rPr>
          <w:rStyle w:val="Strong"/>
          <w:rFonts w:cstheme="minorHAnsi"/>
        </w:rPr>
        <w:t>mellitin</w:t>
      </w:r>
      <w:proofErr w:type="spellEnd"/>
      <w:r w:rsidR="00EE0B8F" w:rsidRPr="002E582F">
        <w:rPr>
          <w:rStyle w:val="Strong"/>
          <w:rFonts w:cstheme="minorHAnsi"/>
        </w:rPr>
        <w:t xml:space="preserve"> induced by </w:t>
      </w:r>
      <w:proofErr w:type="spellStart"/>
      <w:r w:rsidR="00EE0B8F" w:rsidRPr="002E582F">
        <w:rPr>
          <w:rStyle w:val="Strong"/>
          <w:rFonts w:cstheme="minorHAnsi"/>
        </w:rPr>
        <w:t>hexafluoroisopropanol</w:t>
      </w:r>
      <w:proofErr w:type="spellEnd"/>
      <w:r w:rsidR="006C6E7A" w:rsidRPr="002E582F">
        <w:rPr>
          <w:rFonts w:cstheme="minorHAnsi"/>
        </w:rPr>
        <w:t xml:space="preserve"> </w:t>
      </w:r>
      <w:r w:rsidR="00EE0B8F" w:rsidRPr="002E582F">
        <w:rPr>
          <w:rFonts w:cstheme="minorHAnsi"/>
        </w:rPr>
        <w:t>Protein Sci., 6 (1997), pp. 416-421</w:t>
      </w:r>
    </w:p>
    <w:p w14:paraId="6917B2B4" w14:textId="7AC2431D" w:rsidR="00EE0B8F" w:rsidRPr="002E582F" w:rsidRDefault="00804932" w:rsidP="002E582F">
      <w:pPr>
        <w:pStyle w:val="NoSpacing"/>
        <w:ind w:left="720" w:hanging="720"/>
        <w:rPr>
          <w:rFonts w:cstheme="minorHAnsi"/>
        </w:rPr>
      </w:pPr>
      <w:hyperlink r:id="rId101" w:anchor="bBIB37" w:history="1">
        <w:r w:rsidR="00EE0B8F" w:rsidRPr="002E582F">
          <w:rPr>
            <w:rStyle w:val="Hyperlink"/>
            <w:u w:color="0070C0"/>
          </w:rPr>
          <w:t>[37]</w:t>
        </w:r>
      </w:hyperlink>
      <w:r w:rsidR="006C6E7A" w:rsidRPr="002E582F">
        <w:rPr>
          <w:rFonts w:cstheme="minorHAnsi"/>
        </w:rPr>
        <w:t xml:space="preserve"> </w:t>
      </w:r>
      <w:r w:rsidR="00EE0B8F" w:rsidRPr="002E582F">
        <w:rPr>
          <w:rFonts w:cstheme="minorHAnsi"/>
        </w:rPr>
        <w:t xml:space="preserve">K. </w:t>
      </w:r>
      <w:proofErr w:type="spellStart"/>
      <w:r w:rsidR="00EE0B8F" w:rsidRPr="002E582F">
        <w:rPr>
          <w:rFonts w:cstheme="minorHAnsi"/>
        </w:rPr>
        <w:t>Shiraki</w:t>
      </w:r>
      <w:proofErr w:type="spellEnd"/>
      <w:r w:rsidR="00EE0B8F" w:rsidRPr="002E582F">
        <w:rPr>
          <w:rFonts w:cstheme="minorHAnsi"/>
        </w:rPr>
        <w:t xml:space="preserve">, K. Nishikawa, Y. </w:t>
      </w:r>
      <w:proofErr w:type="spellStart"/>
      <w:r w:rsidR="00EE0B8F" w:rsidRPr="002E582F">
        <w:rPr>
          <w:rFonts w:cstheme="minorHAnsi"/>
        </w:rPr>
        <w:t>Goto</w:t>
      </w:r>
      <w:proofErr w:type="spellEnd"/>
      <w:r w:rsidR="006C6E7A" w:rsidRPr="002E582F">
        <w:rPr>
          <w:rFonts w:cstheme="minorHAnsi"/>
        </w:rPr>
        <w:t xml:space="preserve"> </w:t>
      </w:r>
      <w:r w:rsidR="00EE0B8F" w:rsidRPr="002E582F">
        <w:rPr>
          <w:rStyle w:val="Strong"/>
          <w:rFonts w:cstheme="minorHAnsi"/>
        </w:rPr>
        <w:t>Trifluoroethanol-induced stabilization of the alpha-helical structure of beta-lactoglobulin: implication for non-hierarchical protein folding</w:t>
      </w:r>
      <w:r w:rsidR="006C6E7A" w:rsidRPr="002E582F">
        <w:rPr>
          <w:rFonts w:cstheme="minorHAnsi"/>
        </w:rPr>
        <w:t xml:space="preserve"> </w:t>
      </w:r>
      <w:r w:rsidR="00EE0B8F" w:rsidRPr="002E582F">
        <w:rPr>
          <w:rFonts w:cstheme="minorHAnsi"/>
        </w:rPr>
        <w:t>J. Mol. Biol., 245 (1995), pp. 180-194</w:t>
      </w:r>
    </w:p>
    <w:p w14:paraId="19512139" w14:textId="464EFE4A" w:rsidR="00EE0B8F" w:rsidRPr="002E582F" w:rsidRDefault="00804932" w:rsidP="002E582F">
      <w:pPr>
        <w:pStyle w:val="NoSpacing"/>
        <w:ind w:left="720" w:hanging="720"/>
        <w:rPr>
          <w:rFonts w:cstheme="minorHAnsi"/>
        </w:rPr>
      </w:pPr>
      <w:hyperlink r:id="rId102" w:anchor="bBIB38" w:history="1">
        <w:r w:rsidR="00EE0B8F" w:rsidRPr="002E582F">
          <w:rPr>
            <w:rStyle w:val="Hyperlink"/>
            <w:u w:color="0070C0"/>
          </w:rPr>
          <w:t>[38]</w:t>
        </w:r>
      </w:hyperlink>
      <w:r w:rsidR="00204A71" w:rsidRPr="002E582F">
        <w:rPr>
          <w:rFonts w:cstheme="minorHAnsi"/>
        </w:rPr>
        <w:t xml:space="preserve"> </w:t>
      </w:r>
      <w:r w:rsidR="00EE0B8F" w:rsidRPr="002E582F">
        <w:rPr>
          <w:rFonts w:cstheme="minorHAnsi"/>
        </w:rPr>
        <w:t xml:space="preserve">A. </w:t>
      </w:r>
      <w:proofErr w:type="spellStart"/>
      <w:r w:rsidR="00EE0B8F" w:rsidRPr="002E582F">
        <w:rPr>
          <w:rFonts w:cstheme="minorHAnsi"/>
        </w:rPr>
        <w:t>Alexandrescu</w:t>
      </w:r>
      <w:proofErr w:type="spellEnd"/>
      <w:r w:rsidR="00EE0B8F" w:rsidRPr="002E582F">
        <w:rPr>
          <w:rFonts w:cstheme="minorHAnsi"/>
        </w:rPr>
        <w:t>, Y-L. Ng, C.M. Dobson</w:t>
      </w:r>
      <w:r w:rsidR="00204A71" w:rsidRPr="002E582F">
        <w:rPr>
          <w:rFonts w:cstheme="minorHAnsi"/>
        </w:rPr>
        <w:t xml:space="preserve"> </w:t>
      </w:r>
      <w:r w:rsidR="00EE0B8F" w:rsidRPr="002E582F">
        <w:rPr>
          <w:rStyle w:val="Strong"/>
          <w:rFonts w:cstheme="minorHAnsi"/>
        </w:rPr>
        <w:t>Characterization of a trifluoroethanol-induced partially folded state of alpha-lactalbumin</w:t>
      </w:r>
      <w:r w:rsidR="00204A71" w:rsidRPr="002E582F">
        <w:rPr>
          <w:rFonts w:cstheme="minorHAnsi"/>
        </w:rPr>
        <w:t xml:space="preserve"> </w:t>
      </w:r>
      <w:r w:rsidR="00EE0B8F" w:rsidRPr="002E582F">
        <w:rPr>
          <w:rFonts w:cstheme="minorHAnsi"/>
        </w:rPr>
        <w:t>J. Mol. Biol., 235 (1994), pp. 587-599</w:t>
      </w:r>
    </w:p>
    <w:p w14:paraId="71ABADC3" w14:textId="2930D13D" w:rsidR="00EE0B8F" w:rsidRPr="002E582F" w:rsidRDefault="00804932" w:rsidP="002E582F">
      <w:pPr>
        <w:pStyle w:val="NoSpacing"/>
        <w:ind w:left="720" w:hanging="720"/>
        <w:rPr>
          <w:rFonts w:cstheme="minorHAnsi"/>
        </w:rPr>
      </w:pPr>
      <w:hyperlink r:id="rId103" w:anchor="bBIB39" w:history="1">
        <w:r w:rsidR="00EE0B8F" w:rsidRPr="002E582F">
          <w:rPr>
            <w:rStyle w:val="Hyperlink"/>
            <w:u w:color="0070C0"/>
          </w:rPr>
          <w:t>[39]</w:t>
        </w:r>
      </w:hyperlink>
      <w:r w:rsidR="002E582F" w:rsidRPr="002E582F">
        <w:rPr>
          <w:rFonts w:cstheme="minorHAnsi"/>
        </w:rPr>
        <w:t xml:space="preserve"> </w:t>
      </w:r>
      <w:r w:rsidR="00EE0B8F" w:rsidRPr="002E582F">
        <w:rPr>
          <w:rFonts w:cstheme="minorHAnsi"/>
        </w:rPr>
        <w:t xml:space="preserve">Y.O. </w:t>
      </w:r>
      <w:proofErr w:type="spellStart"/>
      <w:r w:rsidR="00EE0B8F" w:rsidRPr="002E582F">
        <w:rPr>
          <w:rFonts w:cstheme="minorHAnsi"/>
        </w:rPr>
        <w:t>Kamatari</w:t>
      </w:r>
      <w:proofErr w:type="spellEnd"/>
      <w:r w:rsidR="00EE0B8F" w:rsidRPr="002E582F">
        <w:rPr>
          <w:rFonts w:cstheme="minorHAnsi"/>
        </w:rPr>
        <w:t>, T. Konno, M. Kataoka, K. Akasaka</w:t>
      </w:r>
      <w:r w:rsidR="002E582F" w:rsidRPr="002E582F">
        <w:rPr>
          <w:rFonts w:cstheme="minorHAnsi"/>
        </w:rPr>
        <w:t xml:space="preserve"> </w:t>
      </w:r>
      <w:proofErr w:type="gramStart"/>
      <w:r w:rsidR="00EE0B8F" w:rsidRPr="002E582F">
        <w:rPr>
          <w:rStyle w:val="Strong"/>
          <w:rFonts w:cstheme="minorHAnsi"/>
        </w:rPr>
        <w:t>The</w:t>
      </w:r>
      <w:proofErr w:type="gramEnd"/>
      <w:r w:rsidR="00EE0B8F" w:rsidRPr="002E582F">
        <w:rPr>
          <w:rStyle w:val="Strong"/>
          <w:rFonts w:cstheme="minorHAnsi"/>
        </w:rPr>
        <w:t xml:space="preserve"> methanol-induced transition and the expanded helical conformation in hen lysozyme</w:t>
      </w:r>
      <w:r w:rsidR="002E582F" w:rsidRPr="002E582F">
        <w:rPr>
          <w:rFonts w:cstheme="minorHAnsi"/>
        </w:rPr>
        <w:t xml:space="preserve"> </w:t>
      </w:r>
      <w:r w:rsidR="00EE0B8F" w:rsidRPr="002E582F">
        <w:rPr>
          <w:rFonts w:cstheme="minorHAnsi"/>
        </w:rPr>
        <w:t>J. Mol. Biol., 259 (1996), p. 512</w:t>
      </w:r>
    </w:p>
    <w:p w14:paraId="66E965A9" w14:textId="7C189A74" w:rsidR="00EE0B8F" w:rsidRPr="002E582F" w:rsidRDefault="00804932" w:rsidP="002E582F">
      <w:pPr>
        <w:pStyle w:val="NoSpacing"/>
        <w:ind w:left="720" w:hanging="720"/>
        <w:rPr>
          <w:rFonts w:cstheme="minorHAnsi"/>
        </w:rPr>
      </w:pPr>
      <w:hyperlink r:id="rId104" w:anchor="bBIB40" w:history="1">
        <w:r w:rsidR="00EE0B8F" w:rsidRPr="002E582F">
          <w:rPr>
            <w:rStyle w:val="Hyperlink"/>
            <w:u w:color="0070C0"/>
          </w:rPr>
          <w:t>[40]</w:t>
        </w:r>
      </w:hyperlink>
      <w:r w:rsidR="002E582F" w:rsidRPr="002E582F">
        <w:rPr>
          <w:rFonts w:cstheme="minorHAnsi"/>
        </w:rPr>
        <w:t xml:space="preserve"> </w:t>
      </w:r>
      <w:r w:rsidR="00EE0B8F" w:rsidRPr="002E582F">
        <w:rPr>
          <w:rFonts w:cstheme="minorHAnsi"/>
        </w:rPr>
        <w:t xml:space="preserve">K.A. Bolin, M. </w:t>
      </w:r>
      <w:proofErr w:type="spellStart"/>
      <w:r w:rsidR="00EE0B8F" w:rsidRPr="002E582F">
        <w:rPr>
          <w:rFonts w:cstheme="minorHAnsi"/>
        </w:rPr>
        <w:t>Pitkeathly</w:t>
      </w:r>
      <w:proofErr w:type="spellEnd"/>
      <w:r w:rsidR="00EE0B8F" w:rsidRPr="002E582F">
        <w:rPr>
          <w:rFonts w:cstheme="minorHAnsi"/>
        </w:rPr>
        <w:t xml:space="preserve">, A. </w:t>
      </w:r>
      <w:proofErr w:type="spellStart"/>
      <w:r w:rsidR="00EE0B8F" w:rsidRPr="002E582F">
        <w:rPr>
          <w:rFonts w:cstheme="minorHAnsi"/>
        </w:rPr>
        <w:t>Miranker</w:t>
      </w:r>
      <w:proofErr w:type="spellEnd"/>
      <w:r w:rsidR="00EE0B8F" w:rsidRPr="002E582F">
        <w:rPr>
          <w:rFonts w:cstheme="minorHAnsi"/>
        </w:rPr>
        <w:t>, L.J. Smith, C.M. Dobson</w:t>
      </w:r>
      <w:r w:rsidR="002E582F" w:rsidRPr="002E582F">
        <w:rPr>
          <w:rFonts w:cstheme="minorHAnsi"/>
        </w:rPr>
        <w:t xml:space="preserve"> </w:t>
      </w:r>
      <w:r w:rsidR="00EE0B8F" w:rsidRPr="002E582F">
        <w:rPr>
          <w:rStyle w:val="Strong"/>
          <w:rFonts w:cstheme="minorHAnsi"/>
        </w:rPr>
        <w:t xml:space="preserve">Insight into a random coil conformation and an isolated helix: structural and dynamical </w:t>
      </w:r>
      <w:proofErr w:type="spellStart"/>
      <w:r w:rsidR="00EE0B8F" w:rsidRPr="002E582F">
        <w:rPr>
          <w:rStyle w:val="Strong"/>
          <w:rFonts w:cstheme="minorHAnsi"/>
        </w:rPr>
        <w:t>characterisation</w:t>
      </w:r>
      <w:proofErr w:type="spellEnd"/>
      <w:r w:rsidR="00EE0B8F" w:rsidRPr="002E582F">
        <w:rPr>
          <w:rStyle w:val="Strong"/>
          <w:rFonts w:cstheme="minorHAnsi"/>
        </w:rPr>
        <w:t xml:space="preserve"> of the C-helix peptide from hen lysozyme</w:t>
      </w:r>
      <w:r w:rsidR="002E582F" w:rsidRPr="002E582F">
        <w:rPr>
          <w:rFonts w:cstheme="minorHAnsi"/>
        </w:rPr>
        <w:t xml:space="preserve"> </w:t>
      </w:r>
      <w:r w:rsidR="00EE0B8F" w:rsidRPr="002E582F">
        <w:rPr>
          <w:rFonts w:cstheme="minorHAnsi"/>
        </w:rPr>
        <w:t>J. Mol. Biol., 261 (1996), pp. 443-453</w:t>
      </w:r>
    </w:p>
    <w:p w14:paraId="0449DEEE" w14:textId="57BB09A1" w:rsidR="00EE0B8F" w:rsidRPr="002E582F" w:rsidRDefault="00804932" w:rsidP="002E582F">
      <w:pPr>
        <w:pStyle w:val="NoSpacing"/>
        <w:ind w:left="720" w:hanging="720"/>
        <w:rPr>
          <w:rFonts w:cstheme="minorHAnsi"/>
        </w:rPr>
      </w:pPr>
      <w:hyperlink r:id="rId105" w:anchor="bBIB41" w:history="1">
        <w:r w:rsidR="00EE0B8F" w:rsidRPr="002E582F">
          <w:rPr>
            <w:rStyle w:val="Hyperlink"/>
            <w:u w:color="0070C0"/>
          </w:rPr>
          <w:t>[41]</w:t>
        </w:r>
      </w:hyperlink>
      <w:r w:rsidR="002E582F" w:rsidRPr="002E582F">
        <w:rPr>
          <w:rFonts w:cstheme="minorHAnsi"/>
        </w:rPr>
        <w:t xml:space="preserve"> </w:t>
      </w:r>
      <w:r w:rsidR="00EE0B8F" w:rsidRPr="002E582F">
        <w:rPr>
          <w:rFonts w:cstheme="minorHAnsi"/>
        </w:rPr>
        <w:t xml:space="preserve">P.L. </w:t>
      </w:r>
      <w:proofErr w:type="spellStart"/>
      <w:r w:rsidR="00EE0B8F" w:rsidRPr="002E582F">
        <w:rPr>
          <w:rFonts w:cstheme="minorHAnsi"/>
        </w:rPr>
        <w:t>Privalov</w:t>
      </w:r>
      <w:proofErr w:type="spellEnd"/>
      <w:r w:rsidR="002E582F" w:rsidRPr="002E582F">
        <w:rPr>
          <w:rFonts w:cstheme="minorHAnsi"/>
        </w:rPr>
        <w:t xml:space="preserve"> </w:t>
      </w:r>
      <w:r w:rsidR="00EE0B8F" w:rsidRPr="002E582F">
        <w:rPr>
          <w:rStyle w:val="Strong"/>
          <w:rFonts w:cstheme="minorHAnsi"/>
        </w:rPr>
        <w:t>Thermodynamic problems of protein structure</w:t>
      </w:r>
      <w:r w:rsidR="002E582F" w:rsidRPr="002E582F">
        <w:rPr>
          <w:rFonts w:cstheme="minorHAnsi"/>
        </w:rPr>
        <w:t xml:space="preserve"> </w:t>
      </w:r>
      <w:proofErr w:type="spellStart"/>
      <w:r w:rsidR="00EE0B8F" w:rsidRPr="002E582F">
        <w:rPr>
          <w:rFonts w:cstheme="minorHAnsi"/>
        </w:rPr>
        <w:t>Annu</w:t>
      </w:r>
      <w:proofErr w:type="spellEnd"/>
      <w:r w:rsidR="00EE0B8F" w:rsidRPr="002E582F">
        <w:rPr>
          <w:rFonts w:cstheme="minorHAnsi"/>
        </w:rPr>
        <w:t xml:space="preserve">. Rev. </w:t>
      </w:r>
      <w:proofErr w:type="spellStart"/>
      <w:r w:rsidR="00EE0B8F" w:rsidRPr="002E582F">
        <w:rPr>
          <w:rFonts w:cstheme="minorHAnsi"/>
        </w:rPr>
        <w:t>Biophys</w:t>
      </w:r>
      <w:proofErr w:type="spellEnd"/>
      <w:r w:rsidR="00EE0B8F" w:rsidRPr="002E582F">
        <w:rPr>
          <w:rFonts w:cstheme="minorHAnsi"/>
        </w:rPr>
        <w:t xml:space="preserve">. </w:t>
      </w:r>
      <w:proofErr w:type="spellStart"/>
      <w:r w:rsidR="00EE0B8F" w:rsidRPr="002E582F">
        <w:rPr>
          <w:rFonts w:cstheme="minorHAnsi"/>
        </w:rPr>
        <w:t>Biophys</w:t>
      </w:r>
      <w:proofErr w:type="spellEnd"/>
      <w:r w:rsidR="00EE0B8F" w:rsidRPr="002E582F">
        <w:rPr>
          <w:rFonts w:cstheme="minorHAnsi"/>
        </w:rPr>
        <w:t>. Chem., 18 (1989), pp. 47-69</w:t>
      </w:r>
    </w:p>
    <w:p w14:paraId="6935F8A2" w14:textId="61811186" w:rsidR="00EE0B8F" w:rsidRPr="002E582F" w:rsidRDefault="00804932" w:rsidP="002E582F">
      <w:pPr>
        <w:pStyle w:val="NoSpacing"/>
        <w:ind w:left="720" w:hanging="720"/>
        <w:rPr>
          <w:rFonts w:cstheme="minorHAnsi"/>
        </w:rPr>
      </w:pPr>
      <w:hyperlink r:id="rId106" w:anchor="bBIB42" w:history="1">
        <w:r w:rsidR="00EE0B8F" w:rsidRPr="002E582F">
          <w:rPr>
            <w:rStyle w:val="Hyperlink"/>
            <w:u w:color="0070C0"/>
          </w:rPr>
          <w:t>[42]</w:t>
        </w:r>
      </w:hyperlink>
      <w:r w:rsidR="002E582F" w:rsidRPr="002E582F">
        <w:rPr>
          <w:rFonts w:cstheme="minorHAnsi"/>
        </w:rPr>
        <w:t xml:space="preserve"> </w:t>
      </w:r>
      <w:r w:rsidR="00EE0B8F" w:rsidRPr="002E582F">
        <w:rPr>
          <w:rFonts w:cstheme="minorHAnsi"/>
        </w:rPr>
        <w:t xml:space="preserve">W. </w:t>
      </w:r>
      <w:proofErr w:type="spellStart"/>
      <w:r w:rsidR="00EE0B8F" w:rsidRPr="002E582F">
        <w:rPr>
          <w:rFonts w:cstheme="minorHAnsi"/>
        </w:rPr>
        <w:t>Pfeil</w:t>
      </w:r>
      <w:proofErr w:type="spellEnd"/>
      <w:r w:rsidR="002E582F" w:rsidRPr="002E582F">
        <w:rPr>
          <w:rFonts w:cstheme="minorHAnsi"/>
        </w:rPr>
        <w:t xml:space="preserve"> </w:t>
      </w:r>
      <w:r w:rsidR="00EE0B8F" w:rsidRPr="002E582F">
        <w:rPr>
          <w:rFonts w:cstheme="minorHAnsi"/>
        </w:rPr>
        <w:t xml:space="preserve">Protein Stability and Folding: </w:t>
      </w:r>
      <w:proofErr w:type="gramStart"/>
      <w:r w:rsidR="00EE0B8F" w:rsidRPr="002E582F">
        <w:rPr>
          <w:rFonts w:cstheme="minorHAnsi"/>
        </w:rPr>
        <w:t>a</w:t>
      </w:r>
      <w:proofErr w:type="gramEnd"/>
      <w:r w:rsidR="00EE0B8F" w:rsidRPr="002E582F">
        <w:rPr>
          <w:rFonts w:cstheme="minorHAnsi"/>
        </w:rPr>
        <w:t xml:space="preserve"> Collection of Thermodynamic Data, Springer-Verlag, Berlin, Heidelberg, New York (1998)</w:t>
      </w:r>
    </w:p>
    <w:p w14:paraId="4450FFA2" w14:textId="36E2465A" w:rsidR="00EE0B8F" w:rsidRPr="002E582F" w:rsidRDefault="00804932" w:rsidP="002E582F">
      <w:pPr>
        <w:pStyle w:val="NoSpacing"/>
        <w:ind w:left="720" w:hanging="720"/>
        <w:rPr>
          <w:rFonts w:cstheme="minorHAnsi"/>
        </w:rPr>
      </w:pPr>
      <w:hyperlink r:id="rId107" w:anchor="bBIB43" w:history="1">
        <w:r w:rsidR="00EE0B8F" w:rsidRPr="002E582F">
          <w:rPr>
            <w:rStyle w:val="Hyperlink"/>
            <w:u w:color="0070C0"/>
          </w:rPr>
          <w:t>[43]</w:t>
        </w:r>
      </w:hyperlink>
      <w:r w:rsidR="002E582F" w:rsidRPr="002E582F">
        <w:rPr>
          <w:rFonts w:cstheme="minorHAnsi"/>
        </w:rPr>
        <w:t xml:space="preserve"> </w:t>
      </w:r>
      <w:r w:rsidR="00EE0B8F" w:rsidRPr="002E582F">
        <w:rPr>
          <w:rFonts w:cstheme="minorHAnsi"/>
        </w:rPr>
        <w:t xml:space="preserve">J.O. </w:t>
      </w:r>
      <w:proofErr w:type="spellStart"/>
      <w:r w:rsidR="00EE0B8F" w:rsidRPr="002E582F">
        <w:rPr>
          <w:rFonts w:cstheme="minorHAnsi"/>
        </w:rPr>
        <w:t>Frohliger</w:t>
      </w:r>
      <w:proofErr w:type="spellEnd"/>
      <w:r w:rsidR="00EE0B8F" w:rsidRPr="002E582F">
        <w:rPr>
          <w:rFonts w:cstheme="minorHAnsi"/>
        </w:rPr>
        <w:t xml:space="preserve">, R.A. </w:t>
      </w:r>
      <w:proofErr w:type="spellStart"/>
      <w:r w:rsidR="00EE0B8F" w:rsidRPr="002E582F">
        <w:rPr>
          <w:rFonts w:cstheme="minorHAnsi"/>
        </w:rPr>
        <w:t>Gartska</w:t>
      </w:r>
      <w:proofErr w:type="spellEnd"/>
      <w:r w:rsidR="00EE0B8F" w:rsidRPr="002E582F">
        <w:rPr>
          <w:rFonts w:cstheme="minorHAnsi"/>
        </w:rPr>
        <w:t>, H.W. Irwin, O.W. Steward</w:t>
      </w:r>
      <w:r w:rsidR="002E582F" w:rsidRPr="002E582F">
        <w:rPr>
          <w:rFonts w:cstheme="minorHAnsi"/>
        </w:rPr>
        <w:t xml:space="preserve"> </w:t>
      </w:r>
      <w:r w:rsidR="00EE0B8F" w:rsidRPr="002E582F">
        <w:rPr>
          <w:rStyle w:val="Strong"/>
          <w:rFonts w:cstheme="minorHAnsi"/>
        </w:rPr>
        <w:t>Determination of ionization constants of monobasic acids in ethanol–water solvents by direct potentiometry</w:t>
      </w:r>
      <w:r w:rsidR="002E582F" w:rsidRPr="002E582F">
        <w:rPr>
          <w:rFonts w:cstheme="minorHAnsi"/>
        </w:rPr>
        <w:t xml:space="preserve"> </w:t>
      </w:r>
      <w:r w:rsidR="00EE0B8F" w:rsidRPr="002E582F">
        <w:rPr>
          <w:rFonts w:cstheme="minorHAnsi"/>
        </w:rPr>
        <w:t>Anal. Chem., 40 (1968), pp. 1408-1411</w:t>
      </w:r>
    </w:p>
    <w:p w14:paraId="774CE860" w14:textId="56B57589" w:rsidR="00EE0B8F" w:rsidRPr="002E582F" w:rsidRDefault="00804932" w:rsidP="002E582F">
      <w:pPr>
        <w:pStyle w:val="NoSpacing"/>
        <w:ind w:left="720" w:hanging="720"/>
        <w:rPr>
          <w:rFonts w:cstheme="minorHAnsi"/>
        </w:rPr>
      </w:pPr>
      <w:hyperlink r:id="rId108" w:anchor="bBIB44" w:history="1">
        <w:r w:rsidR="00EE0B8F" w:rsidRPr="002E582F">
          <w:rPr>
            <w:rStyle w:val="Hyperlink"/>
            <w:u w:color="0070C0"/>
          </w:rPr>
          <w:t>[44]</w:t>
        </w:r>
      </w:hyperlink>
      <w:r w:rsidR="002E582F" w:rsidRPr="002E582F">
        <w:rPr>
          <w:rFonts w:cstheme="minorHAnsi"/>
        </w:rPr>
        <w:t xml:space="preserve"> </w:t>
      </w:r>
      <w:r w:rsidR="00EE0B8F" w:rsidRPr="002E582F">
        <w:rPr>
          <w:rFonts w:cstheme="minorHAnsi"/>
        </w:rPr>
        <w:t xml:space="preserve">C.C. </w:t>
      </w:r>
      <w:proofErr w:type="spellStart"/>
      <w:r w:rsidR="00EE0B8F" w:rsidRPr="002E582F">
        <w:rPr>
          <w:rFonts w:cstheme="minorHAnsi"/>
        </w:rPr>
        <w:t>Panichajakul</w:t>
      </w:r>
      <w:proofErr w:type="spellEnd"/>
      <w:r w:rsidR="00EE0B8F" w:rsidRPr="002E582F">
        <w:rPr>
          <w:rFonts w:cstheme="minorHAnsi"/>
        </w:rPr>
        <w:t>, E.M. Wooley</w:t>
      </w:r>
      <w:r w:rsidR="002E582F" w:rsidRPr="002E582F">
        <w:rPr>
          <w:rFonts w:cstheme="minorHAnsi"/>
        </w:rPr>
        <w:t xml:space="preserve"> </w:t>
      </w:r>
      <w:r w:rsidR="00EE0B8F" w:rsidRPr="002E582F">
        <w:rPr>
          <w:rStyle w:val="Strong"/>
          <w:rFonts w:cstheme="minorHAnsi"/>
        </w:rPr>
        <w:t>Potentiometric method for determination of acid ionization constants in aqueous organic mixtures</w:t>
      </w:r>
      <w:r w:rsidR="002E582F" w:rsidRPr="002E582F">
        <w:rPr>
          <w:rFonts w:cstheme="minorHAnsi"/>
        </w:rPr>
        <w:t xml:space="preserve"> </w:t>
      </w:r>
      <w:r w:rsidR="00EE0B8F" w:rsidRPr="002E582F">
        <w:rPr>
          <w:rFonts w:cstheme="minorHAnsi"/>
        </w:rPr>
        <w:t>Anal. Chem., 47 (1975), pp. 1860-1863</w:t>
      </w:r>
    </w:p>
    <w:p w14:paraId="01067ADC" w14:textId="0D935484" w:rsidR="00EE0B8F" w:rsidRPr="002E582F" w:rsidRDefault="00804932" w:rsidP="002E582F">
      <w:pPr>
        <w:pStyle w:val="NoSpacing"/>
        <w:ind w:left="720" w:hanging="720"/>
        <w:rPr>
          <w:rFonts w:cstheme="minorHAnsi"/>
        </w:rPr>
      </w:pPr>
      <w:hyperlink r:id="rId109" w:anchor="bBIB45" w:history="1">
        <w:r w:rsidR="00EE0B8F" w:rsidRPr="002E582F">
          <w:rPr>
            <w:rStyle w:val="Hyperlink"/>
            <w:u w:color="0070C0"/>
          </w:rPr>
          <w:t>[45]</w:t>
        </w:r>
      </w:hyperlink>
      <w:r w:rsidR="002E582F" w:rsidRPr="002E582F">
        <w:rPr>
          <w:rFonts w:cstheme="minorHAnsi"/>
        </w:rPr>
        <w:t xml:space="preserve"> </w:t>
      </w:r>
      <w:r w:rsidR="00EE0B8F" w:rsidRPr="002E582F">
        <w:rPr>
          <w:rFonts w:cstheme="minorHAnsi"/>
        </w:rPr>
        <w:t xml:space="preserve">V.B. Kogan, V.M. </w:t>
      </w:r>
      <w:proofErr w:type="spellStart"/>
      <w:r w:rsidR="00EE0B8F" w:rsidRPr="002E582F">
        <w:rPr>
          <w:rFonts w:cstheme="minorHAnsi"/>
        </w:rPr>
        <w:t>Fridman</w:t>
      </w:r>
      <w:proofErr w:type="spellEnd"/>
      <w:r w:rsidR="00EE0B8F" w:rsidRPr="002E582F">
        <w:rPr>
          <w:rFonts w:cstheme="minorHAnsi"/>
        </w:rPr>
        <w:t xml:space="preserve">, V.V. </w:t>
      </w:r>
      <w:proofErr w:type="spellStart"/>
      <w:r w:rsidR="00EE0B8F" w:rsidRPr="002E582F">
        <w:rPr>
          <w:rFonts w:cstheme="minorHAnsi"/>
        </w:rPr>
        <w:t>Kafarov</w:t>
      </w:r>
      <w:proofErr w:type="spellEnd"/>
      <w:r w:rsidR="002E582F" w:rsidRPr="002E582F">
        <w:rPr>
          <w:rFonts w:cstheme="minorHAnsi"/>
        </w:rPr>
        <w:t xml:space="preserve"> </w:t>
      </w:r>
      <w:r w:rsidR="00EE0B8F" w:rsidRPr="002E582F">
        <w:rPr>
          <w:rFonts w:cstheme="minorHAnsi"/>
        </w:rPr>
        <w:t>Liquid-</w:t>
      </w:r>
      <w:proofErr w:type="spellStart"/>
      <w:r w:rsidR="00EE0B8F" w:rsidRPr="002E582F">
        <w:rPr>
          <w:rFonts w:cstheme="minorHAnsi"/>
        </w:rPr>
        <w:t>Vapour</w:t>
      </w:r>
      <w:proofErr w:type="spellEnd"/>
      <w:r w:rsidR="00EE0B8F" w:rsidRPr="002E582F">
        <w:rPr>
          <w:rFonts w:cstheme="minorHAnsi"/>
        </w:rPr>
        <w:t xml:space="preserve"> Equilibria (in Russian), </w:t>
      </w:r>
      <w:proofErr w:type="spellStart"/>
      <w:r w:rsidR="00EE0B8F" w:rsidRPr="002E582F">
        <w:rPr>
          <w:rFonts w:cstheme="minorHAnsi"/>
        </w:rPr>
        <w:t>Nauka</w:t>
      </w:r>
      <w:proofErr w:type="spellEnd"/>
      <w:r w:rsidR="00EE0B8F" w:rsidRPr="002E582F">
        <w:rPr>
          <w:rFonts w:cstheme="minorHAnsi"/>
        </w:rPr>
        <w:t>, Moscow (1966)</w:t>
      </w:r>
    </w:p>
    <w:p w14:paraId="64409BC7" w14:textId="4FACEFC7" w:rsidR="005F2B0B" w:rsidRPr="002E582F" w:rsidRDefault="00804932" w:rsidP="002E582F">
      <w:pPr>
        <w:pStyle w:val="NoSpacing"/>
        <w:ind w:left="720" w:hanging="720"/>
        <w:rPr>
          <w:rFonts w:cstheme="minorHAnsi"/>
        </w:rPr>
      </w:pPr>
      <w:hyperlink r:id="rId110" w:anchor="bBIB46" w:history="1">
        <w:r w:rsidR="00EE0B8F" w:rsidRPr="002E582F">
          <w:rPr>
            <w:rStyle w:val="Hyperlink"/>
            <w:u w:color="0070C0"/>
          </w:rPr>
          <w:t>[46]</w:t>
        </w:r>
      </w:hyperlink>
      <w:r w:rsidR="002E582F" w:rsidRPr="002E582F">
        <w:rPr>
          <w:rFonts w:cstheme="minorHAnsi"/>
        </w:rPr>
        <w:t xml:space="preserve"> </w:t>
      </w:r>
      <w:r w:rsidR="00EE0B8F" w:rsidRPr="002E582F">
        <w:rPr>
          <w:rFonts w:cstheme="minorHAnsi"/>
        </w:rPr>
        <w:t xml:space="preserve">J.T.W. Lai, F.W. Lan, D. Robb, </w:t>
      </w:r>
      <w:r w:rsidR="00EE0B8F" w:rsidRPr="002E582F">
        <w:rPr>
          <w:rStyle w:val="Emphasis"/>
          <w:rFonts w:cstheme="minorHAnsi"/>
        </w:rPr>
        <w:t>et al.</w:t>
      </w:r>
      <w:r w:rsidR="002E582F" w:rsidRPr="002E582F">
        <w:rPr>
          <w:rStyle w:val="Emphasis"/>
          <w:rFonts w:cstheme="minorHAnsi"/>
        </w:rPr>
        <w:t xml:space="preserve"> </w:t>
      </w:r>
      <w:r w:rsidR="00EE0B8F" w:rsidRPr="002E582F">
        <w:rPr>
          <w:rStyle w:val="Strong"/>
          <w:rFonts w:cstheme="minorHAnsi"/>
        </w:rPr>
        <w:t xml:space="preserve">Excess partial molar enthalpies, entropies, </w:t>
      </w:r>
      <w:proofErr w:type="spellStart"/>
      <w:r w:rsidR="00EE0B8F" w:rsidRPr="002E582F">
        <w:rPr>
          <w:rStyle w:val="Strong"/>
          <w:rFonts w:cstheme="minorHAnsi"/>
        </w:rPr>
        <w:t>gibbs</w:t>
      </w:r>
      <w:proofErr w:type="spellEnd"/>
      <w:r w:rsidR="00EE0B8F" w:rsidRPr="002E582F">
        <w:rPr>
          <w:rStyle w:val="Strong"/>
          <w:rFonts w:cstheme="minorHAnsi"/>
        </w:rPr>
        <w:t xml:space="preserve"> energies, and volumes in aqueous </w:t>
      </w:r>
      <w:proofErr w:type="spellStart"/>
      <w:r w:rsidR="00EE0B8F" w:rsidRPr="002E582F">
        <w:rPr>
          <w:rStyle w:val="Strong"/>
          <w:rFonts w:cstheme="minorHAnsi"/>
        </w:rPr>
        <w:t>dimethylsulfoxide</w:t>
      </w:r>
      <w:proofErr w:type="spellEnd"/>
      <w:r w:rsidR="002E582F" w:rsidRPr="002E582F">
        <w:rPr>
          <w:rFonts w:cstheme="minorHAnsi"/>
        </w:rPr>
        <w:t xml:space="preserve"> </w:t>
      </w:r>
      <w:r w:rsidR="00EE0B8F" w:rsidRPr="002E582F">
        <w:rPr>
          <w:rFonts w:cstheme="minorHAnsi"/>
        </w:rPr>
        <w:t>J. Solution Chem., 24 (1995), pp. 89-102</w:t>
      </w:r>
    </w:p>
    <w:sectPr w:rsidR="005F2B0B" w:rsidRPr="002E582F"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F80524"/>
    <w:multiLevelType w:val="multilevel"/>
    <w:tmpl w:val="F09E8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5E339E"/>
    <w:multiLevelType w:val="hybridMultilevel"/>
    <w:tmpl w:val="06AE7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C875E4"/>
    <w:multiLevelType w:val="hybridMultilevel"/>
    <w:tmpl w:val="0E04EB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F6B21"/>
    <w:multiLevelType w:val="multilevel"/>
    <w:tmpl w:val="590CB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6E2243"/>
    <w:multiLevelType w:val="hybridMultilevel"/>
    <w:tmpl w:val="284416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0B2296"/>
    <w:multiLevelType w:val="multilevel"/>
    <w:tmpl w:val="01A46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9B354C"/>
    <w:multiLevelType w:val="multilevel"/>
    <w:tmpl w:val="DEC48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B3277DC"/>
    <w:multiLevelType w:val="multilevel"/>
    <w:tmpl w:val="0AA47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C094497"/>
    <w:multiLevelType w:val="hybridMultilevel"/>
    <w:tmpl w:val="17FC6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0331FA"/>
    <w:multiLevelType w:val="multilevel"/>
    <w:tmpl w:val="EE42F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D251C3"/>
    <w:multiLevelType w:val="multilevel"/>
    <w:tmpl w:val="DE5AE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3B3981"/>
    <w:multiLevelType w:val="hybridMultilevel"/>
    <w:tmpl w:val="80D4C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5" w15:restartNumberingAfterBreak="0">
    <w:nsid w:val="7AA71D5C"/>
    <w:multiLevelType w:val="multilevel"/>
    <w:tmpl w:val="2FDA0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B2474A"/>
    <w:multiLevelType w:val="multilevel"/>
    <w:tmpl w:val="36DE3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4649A8"/>
    <w:multiLevelType w:val="hybridMultilevel"/>
    <w:tmpl w:val="BE0A02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36"/>
  </w:num>
  <w:num w:numId="3">
    <w:abstractNumId w:val="14"/>
  </w:num>
  <w:num w:numId="4">
    <w:abstractNumId w:val="15"/>
  </w:num>
  <w:num w:numId="5">
    <w:abstractNumId w:val="17"/>
  </w:num>
  <w:num w:numId="6">
    <w:abstractNumId w:val="8"/>
  </w:num>
  <w:num w:numId="7">
    <w:abstractNumId w:val="20"/>
  </w:num>
  <w:num w:numId="8">
    <w:abstractNumId w:val="30"/>
  </w:num>
  <w:num w:numId="9">
    <w:abstractNumId w:val="23"/>
  </w:num>
  <w:num w:numId="10">
    <w:abstractNumId w:val="25"/>
  </w:num>
  <w:num w:numId="11">
    <w:abstractNumId w:val="7"/>
  </w:num>
  <w:num w:numId="12">
    <w:abstractNumId w:val="28"/>
  </w:num>
  <w:num w:numId="13">
    <w:abstractNumId w:val="19"/>
  </w:num>
  <w:num w:numId="14">
    <w:abstractNumId w:val="26"/>
  </w:num>
  <w:num w:numId="15">
    <w:abstractNumId w:val="38"/>
  </w:num>
  <w:num w:numId="16">
    <w:abstractNumId w:val="16"/>
  </w:num>
  <w:num w:numId="17">
    <w:abstractNumId w:val="41"/>
  </w:num>
  <w:num w:numId="18">
    <w:abstractNumId w:val="22"/>
  </w:num>
  <w:num w:numId="19">
    <w:abstractNumId w:val="0"/>
  </w:num>
  <w:num w:numId="20">
    <w:abstractNumId w:val="34"/>
  </w:num>
  <w:num w:numId="21">
    <w:abstractNumId w:val="33"/>
  </w:num>
  <w:num w:numId="22">
    <w:abstractNumId w:val="3"/>
  </w:num>
  <w:num w:numId="23">
    <w:abstractNumId w:val="39"/>
  </w:num>
  <w:num w:numId="24">
    <w:abstractNumId w:val="12"/>
  </w:num>
  <w:num w:numId="25">
    <w:abstractNumId w:val="48"/>
  </w:num>
  <w:num w:numId="26">
    <w:abstractNumId w:val="2"/>
  </w:num>
  <w:num w:numId="27">
    <w:abstractNumId w:val="42"/>
  </w:num>
  <w:num w:numId="28">
    <w:abstractNumId w:val="5"/>
  </w:num>
  <w:num w:numId="29">
    <w:abstractNumId w:val="35"/>
  </w:num>
  <w:num w:numId="30">
    <w:abstractNumId w:val="6"/>
  </w:num>
  <w:num w:numId="31">
    <w:abstractNumId w:val="37"/>
  </w:num>
  <w:num w:numId="32">
    <w:abstractNumId w:val="27"/>
  </w:num>
  <w:num w:numId="33">
    <w:abstractNumId w:val="44"/>
  </w:num>
  <w:num w:numId="34">
    <w:abstractNumId w:val="24"/>
  </w:num>
  <w:num w:numId="35">
    <w:abstractNumId w:val="1"/>
  </w:num>
  <w:num w:numId="36">
    <w:abstractNumId w:val="29"/>
  </w:num>
  <w:num w:numId="37">
    <w:abstractNumId w:val="46"/>
  </w:num>
  <w:num w:numId="38">
    <w:abstractNumId w:val="32"/>
  </w:num>
  <w:num w:numId="39">
    <w:abstractNumId w:val="10"/>
  </w:num>
  <w:num w:numId="40">
    <w:abstractNumId w:val="45"/>
  </w:num>
  <w:num w:numId="41">
    <w:abstractNumId w:val="40"/>
  </w:num>
  <w:num w:numId="42">
    <w:abstractNumId w:val="21"/>
  </w:num>
  <w:num w:numId="43">
    <w:abstractNumId w:val="18"/>
  </w:num>
  <w:num w:numId="44">
    <w:abstractNumId w:val="31"/>
  </w:num>
  <w:num w:numId="45">
    <w:abstractNumId w:val="13"/>
  </w:num>
  <w:num w:numId="46">
    <w:abstractNumId w:val="47"/>
  </w:num>
  <w:num w:numId="47">
    <w:abstractNumId w:val="9"/>
  </w:num>
  <w:num w:numId="48">
    <w:abstractNumId w:val="4"/>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UCsD4eL5L3Yf8jdVc6eXwXRsJxO5c+jvAsGZGFebIcprWVxDvmQqPPuF7n9gisvVTKANXlOGEKGO5EdKgzp4/Q==" w:salt="RVtxzMjDYWApvot0xV/oR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8EF"/>
    <w:rsid w:val="00003562"/>
    <w:rsid w:val="0000729D"/>
    <w:rsid w:val="0001072F"/>
    <w:rsid w:val="00013F66"/>
    <w:rsid w:val="00014F38"/>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362A"/>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348"/>
    <w:rsid w:val="00092DFF"/>
    <w:rsid w:val="00093C1A"/>
    <w:rsid w:val="00097FBC"/>
    <w:rsid w:val="000A0975"/>
    <w:rsid w:val="000A266C"/>
    <w:rsid w:val="000A3059"/>
    <w:rsid w:val="000A5A23"/>
    <w:rsid w:val="000A7622"/>
    <w:rsid w:val="000A7F84"/>
    <w:rsid w:val="000B1D7F"/>
    <w:rsid w:val="000B1EEB"/>
    <w:rsid w:val="000B22D3"/>
    <w:rsid w:val="000B2768"/>
    <w:rsid w:val="000B2D87"/>
    <w:rsid w:val="000B3464"/>
    <w:rsid w:val="000B389E"/>
    <w:rsid w:val="000B501D"/>
    <w:rsid w:val="000B5170"/>
    <w:rsid w:val="000C0E5B"/>
    <w:rsid w:val="000C43B7"/>
    <w:rsid w:val="000C6BA7"/>
    <w:rsid w:val="000D0A30"/>
    <w:rsid w:val="000D3573"/>
    <w:rsid w:val="000D4F0B"/>
    <w:rsid w:val="000D6BF2"/>
    <w:rsid w:val="000E3840"/>
    <w:rsid w:val="000E69EF"/>
    <w:rsid w:val="000E7C46"/>
    <w:rsid w:val="000F0449"/>
    <w:rsid w:val="000F08DA"/>
    <w:rsid w:val="000F14F0"/>
    <w:rsid w:val="000F1D5E"/>
    <w:rsid w:val="000F23D9"/>
    <w:rsid w:val="000F33D0"/>
    <w:rsid w:val="00101A98"/>
    <w:rsid w:val="00104CE6"/>
    <w:rsid w:val="00107EA8"/>
    <w:rsid w:val="00114114"/>
    <w:rsid w:val="00115F37"/>
    <w:rsid w:val="00117E62"/>
    <w:rsid w:val="00117F89"/>
    <w:rsid w:val="00120313"/>
    <w:rsid w:val="001233A5"/>
    <w:rsid w:val="00123BC0"/>
    <w:rsid w:val="00123E80"/>
    <w:rsid w:val="00131A15"/>
    <w:rsid w:val="00131C28"/>
    <w:rsid w:val="00134CF7"/>
    <w:rsid w:val="001352A5"/>
    <w:rsid w:val="0014182B"/>
    <w:rsid w:val="0014490B"/>
    <w:rsid w:val="00146A5C"/>
    <w:rsid w:val="00146E50"/>
    <w:rsid w:val="00147CF5"/>
    <w:rsid w:val="00150DB6"/>
    <w:rsid w:val="00154D34"/>
    <w:rsid w:val="00160E1F"/>
    <w:rsid w:val="00161372"/>
    <w:rsid w:val="001622DB"/>
    <w:rsid w:val="00163F71"/>
    <w:rsid w:val="00173556"/>
    <w:rsid w:val="00177615"/>
    <w:rsid w:val="0018114F"/>
    <w:rsid w:val="00181ADF"/>
    <w:rsid w:val="00183A38"/>
    <w:rsid w:val="001854EA"/>
    <w:rsid w:val="00185C26"/>
    <w:rsid w:val="00196C7C"/>
    <w:rsid w:val="001A16DB"/>
    <w:rsid w:val="001A1C71"/>
    <w:rsid w:val="001A1CE9"/>
    <w:rsid w:val="001A1DF4"/>
    <w:rsid w:val="001A34C4"/>
    <w:rsid w:val="001B6E76"/>
    <w:rsid w:val="001C3A3F"/>
    <w:rsid w:val="001D1087"/>
    <w:rsid w:val="001D2448"/>
    <w:rsid w:val="001D3ADE"/>
    <w:rsid w:val="001D541D"/>
    <w:rsid w:val="001D58D3"/>
    <w:rsid w:val="001D776C"/>
    <w:rsid w:val="001D7BCC"/>
    <w:rsid w:val="001E18FE"/>
    <w:rsid w:val="001F2164"/>
    <w:rsid w:val="001F70BC"/>
    <w:rsid w:val="001F7FBE"/>
    <w:rsid w:val="002016B1"/>
    <w:rsid w:val="00201875"/>
    <w:rsid w:val="00201AFD"/>
    <w:rsid w:val="00201FDC"/>
    <w:rsid w:val="002022D8"/>
    <w:rsid w:val="00204A71"/>
    <w:rsid w:val="00206486"/>
    <w:rsid w:val="00206CC8"/>
    <w:rsid w:val="00211422"/>
    <w:rsid w:val="00212109"/>
    <w:rsid w:val="00214117"/>
    <w:rsid w:val="00224240"/>
    <w:rsid w:val="00226FA2"/>
    <w:rsid w:val="00236109"/>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3620"/>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82F"/>
    <w:rsid w:val="002E5C33"/>
    <w:rsid w:val="002E5D29"/>
    <w:rsid w:val="002E7900"/>
    <w:rsid w:val="00300411"/>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27DD"/>
    <w:rsid w:val="0037755D"/>
    <w:rsid w:val="00381F0E"/>
    <w:rsid w:val="0038549B"/>
    <w:rsid w:val="0038628A"/>
    <w:rsid w:val="0038634F"/>
    <w:rsid w:val="00391C48"/>
    <w:rsid w:val="00394337"/>
    <w:rsid w:val="003A437A"/>
    <w:rsid w:val="003A503E"/>
    <w:rsid w:val="003A6039"/>
    <w:rsid w:val="003B232A"/>
    <w:rsid w:val="003B47FA"/>
    <w:rsid w:val="003B6208"/>
    <w:rsid w:val="003B7F8F"/>
    <w:rsid w:val="003C0DBD"/>
    <w:rsid w:val="003C4172"/>
    <w:rsid w:val="003C437D"/>
    <w:rsid w:val="003C4456"/>
    <w:rsid w:val="003D3301"/>
    <w:rsid w:val="003D39A8"/>
    <w:rsid w:val="003D4641"/>
    <w:rsid w:val="003D6A5E"/>
    <w:rsid w:val="003E05B7"/>
    <w:rsid w:val="003E0C0A"/>
    <w:rsid w:val="003E6CFF"/>
    <w:rsid w:val="003F07F8"/>
    <w:rsid w:val="004010E3"/>
    <w:rsid w:val="004055B8"/>
    <w:rsid w:val="0040709D"/>
    <w:rsid w:val="004121FA"/>
    <w:rsid w:val="004122F9"/>
    <w:rsid w:val="004124D3"/>
    <w:rsid w:val="004139BA"/>
    <w:rsid w:val="00421CBC"/>
    <w:rsid w:val="0043008C"/>
    <w:rsid w:val="00430B91"/>
    <w:rsid w:val="004328A4"/>
    <w:rsid w:val="00433F19"/>
    <w:rsid w:val="004374EF"/>
    <w:rsid w:val="00440F61"/>
    <w:rsid w:val="004441CB"/>
    <w:rsid w:val="00450DB8"/>
    <w:rsid w:val="00451C14"/>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309F"/>
    <w:rsid w:val="004834F0"/>
    <w:rsid w:val="004839C8"/>
    <w:rsid w:val="00487185"/>
    <w:rsid w:val="004873AE"/>
    <w:rsid w:val="00487718"/>
    <w:rsid w:val="00490ABE"/>
    <w:rsid w:val="004932A8"/>
    <w:rsid w:val="00493B34"/>
    <w:rsid w:val="00497E47"/>
    <w:rsid w:val="004A0368"/>
    <w:rsid w:val="004A2715"/>
    <w:rsid w:val="004A2894"/>
    <w:rsid w:val="004A2B41"/>
    <w:rsid w:val="004A3B3E"/>
    <w:rsid w:val="004A52C5"/>
    <w:rsid w:val="004B2226"/>
    <w:rsid w:val="004B6BED"/>
    <w:rsid w:val="004B77C2"/>
    <w:rsid w:val="004C0B3D"/>
    <w:rsid w:val="004C2D7B"/>
    <w:rsid w:val="004C45D2"/>
    <w:rsid w:val="004C5EEF"/>
    <w:rsid w:val="004D118A"/>
    <w:rsid w:val="004D1CB9"/>
    <w:rsid w:val="004D21C9"/>
    <w:rsid w:val="004E34F8"/>
    <w:rsid w:val="004E3C84"/>
    <w:rsid w:val="004E3D8F"/>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682"/>
    <w:rsid w:val="00553291"/>
    <w:rsid w:val="005546FF"/>
    <w:rsid w:val="00556B72"/>
    <w:rsid w:val="005605E4"/>
    <w:rsid w:val="00561E35"/>
    <w:rsid w:val="00563D7B"/>
    <w:rsid w:val="00563E3B"/>
    <w:rsid w:val="005643C8"/>
    <w:rsid w:val="005673D1"/>
    <w:rsid w:val="00570F38"/>
    <w:rsid w:val="00573955"/>
    <w:rsid w:val="005757DF"/>
    <w:rsid w:val="00580E33"/>
    <w:rsid w:val="00583225"/>
    <w:rsid w:val="0058724D"/>
    <w:rsid w:val="005960F4"/>
    <w:rsid w:val="00596593"/>
    <w:rsid w:val="00596A35"/>
    <w:rsid w:val="005979CD"/>
    <w:rsid w:val="005A12F0"/>
    <w:rsid w:val="005A5291"/>
    <w:rsid w:val="005A64BD"/>
    <w:rsid w:val="005A6FD1"/>
    <w:rsid w:val="005B08F1"/>
    <w:rsid w:val="005B47BC"/>
    <w:rsid w:val="005C00EC"/>
    <w:rsid w:val="005C15C9"/>
    <w:rsid w:val="005C30E9"/>
    <w:rsid w:val="005C663B"/>
    <w:rsid w:val="005D0CAD"/>
    <w:rsid w:val="005D1C38"/>
    <w:rsid w:val="005D1ED6"/>
    <w:rsid w:val="005D767A"/>
    <w:rsid w:val="005E2628"/>
    <w:rsid w:val="005E5F66"/>
    <w:rsid w:val="005F2B0B"/>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06B9"/>
    <w:rsid w:val="00631A06"/>
    <w:rsid w:val="00633D28"/>
    <w:rsid w:val="00633F1B"/>
    <w:rsid w:val="006345D2"/>
    <w:rsid w:val="00634D07"/>
    <w:rsid w:val="00635799"/>
    <w:rsid w:val="00636A77"/>
    <w:rsid w:val="0064051B"/>
    <w:rsid w:val="00643474"/>
    <w:rsid w:val="00645D2C"/>
    <w:rsid w:val="00650724"/>
    <w:rsid w:val="006517B5"/>
    <w:rsid w:val="00652076"/>
    <w:rsid w:val="00653DA3"/>
    <w:rsid w:val="00654D37"/>
    <w:rsid w:val="00655A47"/>
    <w:rsid w:val="006621F0"/>
    <w:rsid w:val="00663815"/>
    <w:rsid w:val="006647E7"/>
    <w:rsid w:val="006659A6"/>
    <w:rsid w:val="00666FD4"/>
    <w:rsid w:val="00667217"/>
    <w:rsid w:val="006702C6"/>
    <w:rsid w:val="006769E6"/>
    <w:rsid w:val="00676C63"/>
    <w:rsid w:val="00682333"/>
    <w:rsid w:val="006844CA"/>
    <w:rsid w:val="006871E0"/>
    <w:rsid w:val="00693B53"/>
    <w:rsid w:val="00694FCA"/>
    <w:rsid w:val="00697377"/>
    <w:rsid w:val="006A147C"/>
    <w:rsid w:val="006A1F61"/>
    <w:rsid w:val="006A533C"/>
    <w:rsid w:val="006A5E52"/>
    <w:rsid w:val="006A712D"/>
    <w:rsid w:val="006A7B71"/>
    <w:rsid w:val="006B20FD"/>
    <w:rsid w:val="006B3B2B"/>
    <w:rsid w:val="006C024E"/>
    <w:rsid w:val="006C6E7A"/>
    <w:rsid w:val="006C7ED1"/>
    <w:rsid w:val="006D75E1"/>
    <w:rsid w:val="006D7670"/>
    <w:rsid w:val="006E10F4"/>
    <w:rsid w:val="006E10FD"/>
    <w:rsid w:val="006E2996"/>
    <w:rsid w:val="006E2EEC"/>
    <w:rsid w:val="006E471E"/>
    <w:rsid w:val="006E4859"/>
    <w:rsid w:val="006F24E3"/>
    <w:rsid w:val="006F7E70"/>
    <w:rsid w:val="00702465"/>
    <w:rsid w:val="007065D3"/>
    <w:rsid w:val="007071B1"/>
    <w:rsid w:val="00707EC1"/>
    <w:rsid w:val="00710582"/>
    <w:rsid w:val="00714EE9"/>
    <w:rsid w:val="00715EA1"/>
    <w:rsid w:val="007246B0"/>
    <w:rsid w:val="007258CB"/>
    <w:rsid w:val="00730E29"/>
    <w:rsid w:val="00732FF6"/>
    <w:rsid w:val="00735393"/>
    <w:rsid w:val="00735C37"/>
    <w:rsid w:val="00745E32"/>
    <w:rsid w:val="007466F7"/>
    <w:rsid w:val="00757D89"/>
    <w:rsid w:val="0076194B"/>
    <w:rsid w:val="00763676"/>
    <w:rsid w:val="00770D3B"/>
    <w:rsid w:val="00772776"/>
    <w:rsid w:val="00773E33"/>
    <w:rsid w:val="00776E56"/>
    <w:rsid w:val="00781619"/>
    <w:rsid w:val="00785436"/>
    <w:rsid w:val="0079146B"/>
    <w:rsid w:val="00791DD5"/>
    <w:rsid w:val="00793469"/>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7A0B"/>
    <w:rsid w:val="0080037D"/>
    <w:rsid w:val="00804932"/>
    <w:rsid w:val="008061E0"/>
    <w:rsid w:val="0080711D"/>
    <w:rsid w:val="00813292"/>
    <w:rsid w:val="00813E40"/>
    <w:rsid w:val="00815475"/>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A5A"/>
    <w:rsid w:val="00885619"/>
    <w:rsid w:val="00885E74"/>
    <w:rsid w:val="00886B14"/>
    <w:rsid w:val="008927F4"/>
    <w:rsid w:val="00893B58"/>
    <w:rsid w:val="00894E4C"/>
    <w:rsid w:val="0089642A"/>
    <w:rsid w:val="008A1743"/>
    <w:rsid w:val="008A23DD"/>
    <w:rsid w:val="008A6C51"/>
    <w:rsid w:val="008B15CF"/>
    <w:rsid w:val="008B201C"/>
    <w:rsid w:val="008B2242"/>
    <w:rsid w:val="008B4AD1"/>
    <w:rsid w:val="008B6308"/>
    <w:rsid w:val="008B6D93"/>
    <w:rsid w:val="008B7177"/>
    <w:rsid w:val="008B7AF1"/>
    <w:rsid w:val="008C25CD"/>
    <w:rsid w:val="008C3543"/>
    <w:rsid w:val="008D0F0D"/>
    <w:rsid w:val="008D0FF2"/>
    <w:rsid w:val="008D14D6"/>
    <w:rsid w:val="008D1D7F"/>
    <w:rsid w:val="008D3526"/>
    <w:rsid w:val="008F0401"/>
    <w:rsid w:val="008F04C1"/>
    <w:rsid w:val="008F2457"/>
    <w:rsid w:val="008F252A"/>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27CD5"/>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B3E"/>
    <w:rsid w:val="009554A6"/>
    <w:rsid w:val="00956FEB"/>
    <w:rsid w:val="009572F3"/>
    <w:rsid w:val="009650D5"/>
    <w:rsid w:val="0096535F"/>
    <w:rsid w:val="00965F35"/>
    <w:rsid w:val="00966500"/>
    <w:rsid w:val="009729A3"/>
    <w:rsid w:val="0097392F"/>
    <w:rsid w:val="00977F16"/>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3917"/>
    <w:rsid w:val="009D5368"/>
    <w:rsid w:val="009D54DF"/>
    <w:rsid w:val="009E56AC"/>
    <w:rsid w:val="009E56AF"/>
    <w:rsid w:val="009E5E22"/>
    <w:rsid w:val="009E678D"/>
    <w:rsid w:val="009F08B4"/>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8FE"/>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D78AD"/>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6B48"/>
    <w:rsid w:val="00B079F6"/>
    <w:rsid w:val="00B1094A"/>
    <w:rsid w:val="00B129D1"/>
    <w:rsid w:val="00B12F61"/>
    <w:rsid w:val="00B14CBC"/>
    <w:rsid w:val="00B1760D"/>
    <w:rsid w:val="00B17FF0"/>
    <w:rsid w:val="00B24162"/>
    <w:rsid w:val="00B30468"/>
    <w:rsid w:val="00B32160"/>
    <w:rsid w:val="00B32B07"/>
    <w:rsid w:val="00B336E9"/>
    <w:rsid w:val="00B3397D"/>
    <w:rsid w:val="00B3426B"/>
    <w:rsid w:val="00B34F7B"/>
    <w:rsid w:val="00B35999"/>
    <w:rsid w:val="00B42FC5"/>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3C5C"/>
    <w:rsid w:val="00B84C63"/>
    <w:rsid w:val="00B86814"/>
    <w:rsid w:val="00B87E1D"/>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BCB"/>
    <w:rsid w:val="00BB724D"/>
    <w:rsid w:val="00BB7C37"/>
    <w:rsid w:val="00BC168F"/>
    <w:rsid w:val="00BC1E95"/>
    <w:rsid w:val="00BC2262"/>
    <w:rsid w:val="00BC3D81"/>
    <w:rsid w:val="00BC420A"/>
    <w:rsid w:val="00BC540B"/>
    <w:rsid w:val="00BC63E9"/>
    <w:rsid w:val="00BC7302"/>
    <w:rsid w:val="00BD01F3"/>
    <w:rsid w:val="00BD0D8D"/>
    <w:rsid w:val="00BD3452"/>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382E"/>
    <w:rsid w:val="00C47122"/>
    <w:rsid w:val="00C47959"/>
    <w:rsid w:val="00C47CEA"/>
    <w:rsid w:val="00C515E0"/>
    <w:rsid w:val="00C52034"/>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6321"/>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453D"/>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4783"/>
    <w:rsid w:val="00DA5459"/>
    <w:rsid w:val="00DB1E1F"/>
    <w:rsid w:val="00DB357A"/>
    <w:rsid w:val="00DB4233"/>
    <w:rsid w:val="00DB5097"/>
    <w:rsid w:val="00DB6F1B"/>
    <w:rsid w:val="00DC4F7C"/>
    <w:rsid w:val="00DC7134"/>
    <w:rsid w:val="00DC74F2"/>
    <w:rsid w:val="00DC7C2C"/>
    <w:rsid w:val="00DD2256"/>
    <w:rsid w:val="00DD4B55"/>
    <w:rsid w:val="00DD5871"/>
    <w:rsid w:val="00DE2F66"/>
    <w:rsid w:val="00DE4173"/>
    <w:rsid w:val="00DE4592"/>
    <w:rsid w:val="00DF6125"/>
    <w:rsid w:val="00E13E05"/>
    <w:rsid w:val="00E15784"/>
    <w:rsid w:val="00E16734"/>
    <w:rsid w:val="00E179BE"/>
    <w:rsid w:val="00E17AC4"/>
    <w:rsid w:val="00E20401"/>
    <w:rsid w:val="00E229E0"/>
    <w:rsid w:val="00E264D8"/>
    <w:rsid w:val="00E308AA"/>
    <w:rsid w:val="00E319F9"/>
    <w:rsid w:val="00E331C7"/>
    <w:rsid w:val="00E35240"/>
    <w:rsid w:val="00E36E18"/>
    <w:rsid w:val="00E37099"/>
    <w:rsid w:val="00E40A15"/>
    <w:rsid w:val="00E40CCE"/>
    <w:rsid w:val="00E43654"/>
    <w:rsid w:val="00E459FA"/>
    <w:rsid w:val="00E45A4B"/>
    <w:rsid w:val="00E46996"/>
    <w:rsid w:val="00E50522"/>
    <w:rsid w:val="00E51347"/>
    <w:rsid w:val="00E52F87"/>
    <w:rsid w:val="00E5544B"/>
    <w:rsid w:val="00E6120D"/>
    <w:rsid w:val="00E61D06"/>
    <w:rsid w:val="00E64908"/>
    <w:rsid w:val="00E7043E"/>
    <w:rsid w:val="00E747D9"/>
    <w:rsid w:val="00E75D5D"/>
    <w:rsid w:val="00E766CA"/>
    <w:rsid w:val="00E81F85"/>
    <w:rsid w:val="00E8413D"/>
    <w:rsid w:val="00E84C2A"/>
    <w:rsid w:val="00E870FE"/>
    <w:rsid w:val="00E90CA1"/>
    <w:rsid w:val="00E91D25"/>
    <w:rsid w:val="00E95F4D"/>
    <w:rsid w:val="00E97067"/>
    <w:rsid w:val="00EA6E8E"/>
    <w:rsid w:val="00EA7978"/>
    <w:rsid w:val="00EA7D19"/>
    <w:rsid w:val="00EB197F"/>
    <w:rsid w:val="00EB7F70"/>
    <w:rsid w:val="00EC311A"/>
    <w:rsid w:val="00EC4C2A"/>
    <w:rsid w:val="00EC6764"/>
    <w:rsid w:val="00EC726F"/>
    <w:rsid w:val="00EC7743"/>
    <w:rsid w:val="00EC7B8C"/>
    <w:rsid w:val="00ED055B"/>
    <w:rsid w:val="00ED2540"/>
    <w:rsid w:val="00ED48A6"/>
    <w:rsid w:val="00ED521A"/>
    <w:rsid w:val="00EE0B8F"/>
    <w:rsid w:val="00EE1F48"/>
    <w:rsid w:val="00EE3C5A"/>
    <w:rsid w:val="00EE4E0F"/>
    <w:rsid w:val="00EE504D"/>
    <w:rsid w:val="00EE75E3"/>
    <w:rsid w:val="00EE7777"/>
    <w:rsid w:val="00EF0C86"/>
    <w:rsid w:val="00EF2ACE"/>
    <w:rsid w:val="00EF2D7A"/>
    <w:rsid w:val="00EF586D"/>
    <w:rsid w:val="00F00B9A"/>
    <w:rsid w:val="00F0246E"/>
    <w:rsid w:val="00F026DB"/>
    <w:rsid w:val="00F04133"/>
    <w:rsid w:val="00F12233"/>
    <w:rsid w:val="00F126B9"/>
    <w:rsid w:val="00F12CE1"/>
    <w:rsid w:val="00F14096"/>
    <w:rsid w:val="00F14820"/>
    <w:rsid w:val="00F30DED"/>
    <w:rsid w:val="00F31DB2"/>
    <w:rsid w:val="00F37720"/>
    <w:rsid w:val="00F4046D"/>
    <w:rsid w:val="00F40A6C"/>
    <w:rsid w:val="00F42D15"/>
    <w:rsid w:val="00F44EA5"/>
    <w:rsid w:val="00F4518D"/>
    <w:rsid w:val="00F46AEA"/>
    <w:rsid w:val="00F46C28"/>
    <w:rsid w:val="00F46CF6"/>
    <w:rsid w:val="00F473D1"/>
    <w:rsid w:val="00F51019"/>
    <w:rsid w:val="00F52179"/>
    <w:rsid w:val="00F52B79"/>
    <w:rsid w:val="00F559A5"/>
    <w:rsid w:val="00F55F9D"/>
    <w:rsid w:val="00F56070"/>
    <w:rsid w:val="00F56E1A"/>
    <w:rsid w:val="00F60EEE"/>
    <w:rsid w:val="00F6204B"/>
    <w:rsid w:val="00F62CDA"/>
    <w:rsid w:val="00F6448C"/>
    <w:rsid w:val="00F65D8A"/>
    <w:rsid w:val="00F74422"/>
    <w:rsid w:val="00F76222"/>
    <w:rsid w:val="00F8061B"/>
    <w:rsid w:val="00F83712"/>
    <w:rsid w:val="00F85BFD"/>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D6FB5"/>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sr-only">
    <w:name w:val="sr-only"/>
    <w:basedOn w:val="DefaultParagraphFont"/>
    <w:rsid w:val="00EE0B8F"/>
  </w:style>
  <w:style w:type="character" w:styleId="FollowedHyperlink">
    <w:name w:val="FollowedHyperlink"/>
    <w:basedOn w:val="DefaultParagraphFont"/>
    <w:uiPriority w:val="99"/>
    <w:semiHidden/>
    <w:unhideWhenUsed/>
    <w:rsid w:val="00EE0B8F"/>
    <w:rPr>
      <w:color w:val="800080"/>
      <w:u w:val="single"/>
    </w:rPr>
  </w:style>
  <w:style w:type="character" w:customStyle="1" w:styleId="content">
    <w:name w:val="content"/>
    <w:basedOn w:val="DefaultParagraphFont"/>
    <w:rsid w:val="00EE0B8F"/>
  </w:style>
  <w:style w:type="character" w:customStyle="1" w:styleId="text">
    <w:name w:val="text"/>
    <w:basedOn w:val="DefaultParagraphFont"/>
    <w:rsid w:val="00EE0B8F"/>
  </w:style>
  <w:style w:type="character" w:customStyle="1" w:styleId="extra-detail-2">
    <w:name w:val="extra-detail-2"/>
    <w:basedOn w:val="DefaultParagraphFont"/>
    <w:rsid w:val="00EE0B8F"/>
  </w:style>
  <w:style w:type="character" w:customStyle="1" w:styleId="math">
    <w:name w:val="math"/>
    <w:basedOn w:val="DefaultParagraphFont"/>
    <w:rsid w:val="00EE0B8F"/>
  </w:style>
  <w:style w:type="character" w:customStyle="1" w:styleId="mathjaxpreview">
    <w:name w:val="mathjax_preview"/>
    <w:basedOn w:val="DefaultParagraphFont"/>
    <w:rsid w:val="00EE0B8F"/>
  </w:style>
  <w:style w:type="character" w:customStyle="1" w:styleId="mathjaxsvg">
    <w:name w:val="mathjax_svg"/>
    <w:basedOn w:val="DefaultParagraphFont"/>
    <w:rsid w:val="00EE0B8F"/>
  </w:style>
  <w:style w:type="character" w:customStyle="1" w:styleId="display">
    <w:name w:val="display"/>
    <w:basedOn w:val="DefaultParagraphFont"/>
    <w:rsid w:val="00EE0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3321849">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332877483">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469715688">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48612098">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52414605">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35241138">
      <w:bodyDiv w:val="1"/>
      <w:marLeft w:val="0"/>
      <w:marRight w:val="0"/>
      <w:marTop w:val="0"/>
      <w:marBottom w:val="0"/>
      <w:divBdr>
        <w:top w:val="none" w:sz="0" w:space="0" w:color="auto"/>
        <w:left w:val="none" w:sz="0" w:space="0" w:color="auto"/>
        <w:bottom w:val="none" w:sz="0" w:space="0" w:color="auto"/>
        <w:right w:val="none" w:sz="0" w:space="0" w:color="auto"/>
      </w:divBdr>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291592895">
      <w:bodyDiv w:val="1"/>
      <w:marLeft w:val="0"/>
      <w:marRight w:val="0"/>
      <w:marTop w:val="0"/>
      <w:marBottom w:val="0"/>
      <w:divBdr>
        <w:top w:val="none" w:sz="0" w:space="0" w:color="auto"/>
        <w:left w:val="none" w:sz="0" w:space="0" w:color="auto"/>
        <w:bottom w:val="none" w:sz="0" w:space="0" w:color="auto"/>
        <w:right w:val="none" w:sz="0" w:space="0" w:color="auto"/>
      </w:divBdr>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30081112">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85270708">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06163971">
      <w:bodyDiv w:val="1"/>
      <w:marLeft w:val="0"/>
      <w:marRight w:val="0"/>
      <w:marTop w:val="0"/>
      <w:marBottom w:val="0"/>
      <w:divBdr>
        <w:top w:val="none" w:sz="0" w:space="0" w:color="auto"/>
        <w:left w:val="none" w:sz="0" w:space="0" w:color="auto"/>
        <w:bottom w:val="none" w:sz="0" w:space="0" w:color="auto"/>
        <w:right w:val="none" w:sz="0" w:space="0" w:color="auto"/>
      </w:divBdr>
    </w:div>
    <w:div w:id="1543055654">
      <w:bodyDiv w:val="1"/>
      <w:marLeft w:val="0"/>
      <w:marRight w:val="0"/>
      <w:marTop w:val="0"/>
      <w:marBottom w:val="0"/>
      <w:divBdr>
        <w:top w:val="none" w:sz="0" w:space="0" w:color="auto"/>
        <w:left w:val="none" w:sz="0" w:space="0" w:color="auto"/>
        <w:bottom w:val="none" w:sz="0" w:space="0" w:color="auto"/>
        <w:right w:val="none" w:sz="0" w:space="0" w:color="auto"/>
      </w:divBdr>
    </w:div>
    <w:div w:id="1592084137">
      <w:bodyDiv w:val="1"/>
      <w:marLeft w:val="0"/>
      <w:marRight w:val="0"/>
      <w:marTop w:val="0"/>
      <w:marBottom w:val="0"/>
      <w:divBdr>
        <w:top w:val="none" w:sz="0" w:space="0" w:color="auto"/>
        <w:left w:val="none" w:sz="0" w:space="0" w:color="auto"/>
        <w:bottom w:val="none" w:sz="0" w:space="0" w:color="auto"/>
        <w:right w:val="none" w:sz="0" w:space="0" w:color="auto"/>
      </w:divBdr>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04399831">
      <w:bodyDiv w:val="1"/>
      <w:marLeft w:val="0"/>
      <w:marRight w:val="0"/>
      <w:marTop w:val="0"/>
      <w:marBottom w:val="0"/>
      <w:divBdr>
        <w:top w:val="none" w:sz="0" w:space="0" w:color="auto"/>
        <w:left w:val="none" w:sz="0" w:space="0" w:color="auto"/>
        <w:bottom w:val="none" w:sz="0" w:space="0" w:color="auto"/>
        <w:right w:val="none" w:sz="0" w:space="0" w:color="auto"/>
      </w:divBdr>
    </w:div>
    <w:div w:id="1726027004">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015188177">
      <w:bodyDiv w:val="1"/>
      <w:marLeft w:val="0"/>
      <w:marRight w:val="0"/>
      <w:marTop w:val="0"/>
      <w:marBottom w:val="0"/>
      <w:divBdr>
        <w:top w:val="none" w:sz="0" w:space="0" w:color="auto"/>
        <w:left w:val="none" w:sz="0" w:space="0" w:color="auto"/>
        <w:bottom w:val="none" w:sz="0" w:space="0" w:color="auto"/>
        <w:right w:val="none" w:sz="0" w:space="0" w:color="auto"/>
      </w:divBdr>
    </w:div>
    <w:div w:id="2124375153">
      <w:bodyDiv w:val="1"/>
      <w:marLeft w:val="0"/>
      <w:marRight w:val="0"/>
      <w:marTop w:val="0"/>
      <w:marBottom w:val="0"/>
      <w:divBdr>
        <w:top w:val="none" w:sz="0" w:space="0" w:color="auto"/>
        <w:left w:val="none" w:sz="0" w:space="0" w:color="auto"/>
        <w:bottom w:val="none" w:sz="0" w:space="0" w:color="auto"/>
        <w:right w:val="none" w:sz="0" w:space="0" w:color="auto"/>
      </w:divBdr>
      <w:divsChild>
        <w:div w:id="220488189">
          <w:marLeft w:val="0"/>
          <w:marRight w:val="0"/>
          <w:marTop w:val="0"/>
          <w:marBottom w:val="0"/>
          <w:divBdr>
            <w:top w:val="none" w:sz="0" w:space="0" w:color="auto"/>
            <w:left w:val="none" w:sz="0" w:space="0" w:color="auto"/>
            <w:bottom w:val="none" w:sz="0" w:space="0" w:color="auto"/>
            <w:right w:val="none" w:sz="0" w:space="0" w:color="auto"/>
          </w:divBdr>
          <w:divsChild>
            <w:div w:id="199246573">
              <w:marLeft w:val="0"/>
              <w:marRight w:val="0"/>
              <w:marTop w:val="0"/>
              <w:marBottom w:val="0"/>
              <w:divBdr>
                <w:top w:val="none" w:sz="0" w:space="0" w:color="auto"/>
                <w:left w:val="none" w:sz="0" w:space="0" w:color="auto"/>
                <w:bottom w:val="none" w:sz="0" w:space="0" w:color="auto"/>
                <w:right w:val="none" w:sz="0" w:space="0" w:color="auto"/>
              </w:divBdr>
              <w:divsChild>
                <w:div w:id="2041935934">
                  <w:marLeft w:val="0"/>
                  <w:marRight w:val="0"/>
                  <w:marTop w:val="0"/>
                  <w:marBottom w:val="0"/>
                  <w:divBdr>
                    <w:top w:val="none" w:sz="0" w:space="0" w:color="auto"/>
                    <w:left w:val="none" w:sz="0" w:space="0" w:color="auto"/>
                    <w:bottom w:val="none" w:sz="0" w:space="0" w:color="auto"/>
                    <w:right w:val="none" w:sz="0" w:space="0" w:color="auto"/>
                  </w:divBdr>
                  <w:divsChild>
                    <w:div w:id="10580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612417">
          <w:marLeft w:val="0"/>
          <w:marRight w:val="0"/>
          <w:marTop w:val="0"/>
          <w:marBottom w:val="0"/>
          <w:divBdr>
            <w:top w:val="none" w:sz="0" w:space="0" w:color="auto"/>
            <w:left w:val="none" w:sz="0" w:space="0" w:color="auto"/>
            <w:bottom w:val="none" w:sz="0" w:space="0" w:color="auto"/>
            <w:right w:val="none" w:sz="0" w:space="0" w:color="auto"/>
          </w:divBdr>
        </w:div>
        <w:div w:id="1912035014">
          <w:marLeft w:val="0"/>
          <w:marRight w:val="0"/>
          <w:marTop w:val="0"/>
          <w:marBottom w:val="0"/>
          <w:divBdr>
            <w:top w:val="none" w:sz="0" w:space="0" w:color="auto"/>
            <w:left w:val="none" w:sz="0" w:space="0" w:color="auto"/>
            <w:bottom w:val="none" w:sz="0" w:space="0" w:color="auto"/>
            <w:right w:val="none" w:sz="0" w:space="0" w:color="auto"/>
          </w:divBdr>
          <w:divsChild>
            <w:div w:id="929004692">
              <w:marLeft w:val="0"/>
              <w:marRight w:val="0"/>
              <w:marTop w:val="0"/>
              <w:marBottom w:val="0"/>
              <w:divBdr>
                <w:top w:val="none" w:sz="0" w:space="0" w:color="auto"/>
                <w:left w:val="none" w:sz="0" w:space="0" w:color="auto"/>
                <w:bottom w:val="none" w:sz="0" w:space="0" w:color="auto"/>
                <w:right w:val="none" w:sz="0" w:space="0" w:color="auto"/>
              </w:divBdr>
              <w:divsChild>
                <w:div w:id="93586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52346">
          <w:marLeft w:val="0"/>
          <w:marRight w:val="0"/>
          <w:marTop w:val="0"/>
          <w:marBottom w:val="0"/>
          <w:divBdr>
            <w:top w:val="none" w:sz="0" w:space="0" w:color="auto"/>
            <w:left w:val="none" w:sz="0" w:space="0" w:color="auto"/>
            <w:bottom w:val="none" w:sz="0" w:space="0" w:color="auto"/>
            <w:right w:val="none" w:sz="0" w:space="0" w:color="auto"/>
          </w:divBdr>
          <w:divsChild>
            <w:div w:id="1745640103">
              <w:marLeft w:val="0"/>
              <w:marRight w:val="0"/>
              <w:marTop w:val="0"/>
              <w:marBottom w:val="0"/>
              <w:divBdr>
                <w:top w:val="none" w:sz="0" w:space="0" w:color="auto"/>
                <w:left w:val="none" w:sz="0" w:space="0" w:color="auto"/>
                <w:bottom w:val="none" w:sz="0" w:space="0" w:color="auto"/>
                <w:right w:val="none" w:sz="0" w:space="0" w:color="auto"/>
              </w:divBdr>
              <w:divsChild>
                <w:div w:id="626199176">
                  <w:marLeft w:val="0"/>
                  <w:marRight w:val="0"/>
                  <w:marTop w:val="0"/>
                  <w:marBottom w:val="0"/>
                  <w:divBdr>
                    <w:top w:val="none" w:sz="0" w:space="0" w:color="auto"/>
                    <w:left w:val="none" w:sz="0" w:space="0" w:color="auto"/>
                    <w:bottom w:val="none" w:sz="0" w:space="0" w:color="auto"/>
                    <w:right w:val="none" w:sz="0" w:space="0" w:color="auto"/>
                  </w:divBdr>
                </w:div>
                <w:div w:id="302125638">
                  <w:marLeft w:val="0"/>
                  <w:marRight w:val="0"/>
                  <w:marTop w:val="0"/>
                  <w:marBottom w:val="0"/>
                  <w:divBdr>
                    <w:top w:val="none" w:sz="0" w:space="0" w:color="auto"/>
                    <w:left w:val="none" w:sz="0" w:space="0" w:color="auto"/>
                    <w:bottom w:val="none" w:sz="0" w:space="0" w:color="auto"/>
                    <w:right w:val="none" w:sz="0" w:space="0" w:color="auto"/>
                  </w:divBdr>
                </w:div>
                <w:div w:id="351885164">
                  <w:marLeft w:val="0"/>
                  <w:marRight w:val="0"/>
                  <w:marTop w:val="0"/>
                  <w:marBottom w:val="0"/>
                  <w:divBdr>
                    <w:top w:val="none" w:sz="0" w:space="0" w:color="auto"/>
                    <w:left w:val="none" w:sz="0" w:space="0" w:color="auto"/>
                    <w:bottom w:val="none" w:sz="0" w:space="0" w:color="auto"/>
                    <w:right w:val="none" w:sz="0" w:space="0" w:color="auto"/>
                  </w:divBdr>
                </w:div>
                <w:div w:id="1576277300">
                  <w:marLeft w:val="0"/>
                  <w:marRight w:val="0"/>
                  <w:marTop w:val="0"/>
                  <w:marBottom w:val="0"/>
                  <w:divBdr>
                    <w:top w:val="none" w:sz="0" w:space="0" w:color="auto"/>
                    <w:left w:val="none" w:sz="0" w:space="0" w:color="auto"/>
                    <w:bottom w:val="none" w:sz="0" w:space="0" w:color="auto"/>
                    <w:right w:val="none" w:sz="0" w:space="0" w:color="auto"/>
                  </w:divBdr>
                </w:div>
                <w:div w:id="1765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94680">
          <w:marLeft w:val="0"/>
          <w:marRight w:val="0"/>
          <w:marTop w:val="0"/>
          <w:marBottom w:val="0"/>
          <w:divBdr>
            <w:top w:val="none" w:sz="0" w:space="0" w:color="auto"/>
            <w:left w:val="none" w:sz="0" w:space="0" w:color="auto"/>
            <w:bottom w:val="none" w:sz="0" w:space="0" w:color="auto"/>
            <w:right w:val="none" w:sz="0" w:space="0" w:color="auto"/>
          </w:divBdr>
          <w:divsChild>
            <w:div w:id="1136723395">
              <w:marLeft w:val="0"/>
              <w:marRight w:val="0"/>
              <w:marTop w:val="0"/>
              <w:marBottom w:val="0"/>
              <w:divBdr>
                <w:top w:val="none" w:sz="0" w:space="0" w:color="auto"/>
                <w:left w:val="none" w:sz="0" w:space="0" w:color="auto"/>
                <w:bottom w:val="none" w:sz="0" w:space="0" w:color="auto"/>
                <w:right w:val="none" w:sz="0" w:space="0" w:color="auto"/>
              </w:divBdr>
              <w:divsChild>
                <w:div w:id="1467702734">
                  <w:marLeft w:val="0"/>
                  <w:marRight w:val="0"/>
                  <w:marTop w:val="0"/>
                  <w:marBottom w:val="0"/>
                  <w:divBdr>
                    <w:top w:val="none" w:sz="0" w:space="0" w:color="auto"/>
                    <w:left w:val="none" w:sz="0" w:space="0" w:color="auto"/>
                    <w:bottom w:val="none" w:sz="0" w:space="0" w:color="auto"/>
                    <w:right w:val="none" w:sz="0" w:space="0" w:color="auto"/>
                  </w:divBdr>
                  <w:divsChild>
                    <w:div w:id="280770473">
                      <w:marLeft w:val="0"/>
                      <w:marRight w:val="0"/>
                      <w:marTop w:val="0"/>
                      <w:marBottom w:val="0"/>
                      <w:divBdr>
                        <w:top w:val="none" w:sz="0" w:space="0" w:color="auto"/>
                        <w:left w:val="none" w:sz="0" w:space="0" w:color="auto"/>
                        <w:bottom w:val="none" w:sz="0" w:space="0" w:color="auto"/>
                        <w:right w:val="none" w:sz="0" w:space="0" w:color="auto"/>
                      </w:divBdr>
                      <w:divsChild>
                        <w:div w:id="423495491">
                          <w:marLeft w:val="0"/>
                          <w:marRight w:val="0"/>
                          <w:marTop w:val="0"/>
                          <w:marBottom w:val="0"/>
                          <w:divBdr>
                            <w:top w:val="none" w:sz="0" w:space="0" w:color="auto"/>
                            <w:left w:val="none" w:sz="0" w:space="0" w:color="auto"/>
                            <w:bottom w:val="none" w:sz="0" w:space="0" w:color="auto"/>
                            <w:right w:val="none" w:sz="0" w:space="0" w:color="auto"/>
                          </w:divBdr>
                        </w:div>
                        <w:div w:id="165991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583567">
          <w:marLeft w:val="0"/>
          <w:marRight w:val="0"/>
          <w:marTop w:val="0"/>
          <w:marBottom w:val="0"/>
          <w:divBdr>
            <w:top w:val="none" w:sz="0" w:space="0" w:color="auto"/>
            <w:left w:val="none" w:sz="0" w:space="0" w:color="auto"/>
            <w:bottom w:val="none" w:sz="0" w:space="0" w:color="auto"/>
            <w:right w:val="none" w:sz="0" w:space="0" w:color="auto"/>
          </w:divBdr>
          <w:divsChild>
            <w:div w:id="930046397">
              <w:marLeft w:val="0"/>
              <w:marRight w:val="0"/>
              <w:marTop w:val="0"/>
              <w:marBottom w:val="0"/>
              <w:divBdr>
                <w:top w:val="none" w:sz="0" w:space="0" w:color="auto"/>
                <w:left w:val="none" w:sz="0" w:space="0" w:color="auto"/>
                <w:bottom w:val="none" w:sz="0" w:space="0" w:color="auto"/>
                <w:right w:val="none" w:sz="0" w:space="0" w:color="auto"/>
              </w:divBdr>
            </w:div>
          </w:divsChild>
        </w:div>
        <w:div w:id="1407608241">
          <w:marLeft w:val="0"/>
          <w:marRight w:val="0"/>
          <w:marTop w:val="0"/>
          <w:marBottom w:val="0"/>
          <w:divBdr>
            <w:top w:val="none" w:sz="0" w:space="0" w:color="auto"/>
            <w:left w:val="none" w:sz="0" w:space="0" w:color="auto"/>
            <w:bottom w:val="none" w:sz="0" w:space="0" w:color="auto"/>
            <w:right w:val="none" w:sz="0" w:space="0" w:color="auto"/>
          </w:divBdr>
          <w:divsChild>
            <w:div w:id="488710876">
              <w:marLeft w:val="0"/>
              <w:marRight w:val="0"/>
              <w:marTop w:val="0"/>
              <w:marBottom w:val="0"/>
              <w:divBdr>
                <w:top w:val="none" w:sz="0" w:space="0" w:color="auto"/>
                <w:left w:val="none" w:sz="0" w:space="0" w:color="auto"/>
                <w:bottom w:val="none" w:sz="0" w:space="0" w:color="auto"/>
                <w:right w:val="none" w:sz="0" w:space="0" w:color="auto"/>
              </w:divBdr>
            </w:div>
          </w:divsChild>
        </w:div>
        <w:div w:id="1119450077">
          <w:marLeft w:val="0"/>
          <w:marRight w:val="0"/>
          <w:marTop w:val="0"/>
          <w:marBottom w:val="0"/>
          <w:divBdr>
            <w:top w:val="none" w:sz="0" w:space="0" w:color="auto"/>
            <w:left w:val="none" w:sz="0" w:space="0" w:color="auto"/>
            <w:bottom w:val="none" w:sz="0" w:space="0" w:color="auto"/>
            <w:right w:val="none" w:sz="0" w:space="0" w:color="auto"/>
          </w:divBdr>
          <w:divsChild>
            <w:div w:id="680163692">
              <w:marLeft w:val="0"/>
              <w:marRight w:val="0"/>
              <w:marTop w:val="0"/>
              <w:marBottom w:val="0"/>
              <w:divBdr>
                <w:top w:val="none" w:sz="0" w:space="0" w:color="auto"/>
                <w:left w:val="none" w:sz="0" w:space="0" w:color="auto"/>
                <w:bottom w:val="none" w:sz="0" w:space="0" w:color="auto"/>
                <w:right w:val="none" w:sz="0" w:space="0" w:color="auto"/>
              </w:divBdr>
            </w:div>
          </w:divsChild>
        </w:div>
        <w:div w:id="1199775976">
          <w:marLeft w:val="0"/>
          <w:marRight w:val="0"/>
          <w:marTop w:val="0"/>
          <w:marBottom w:val="0"/>
          <w:divBdr>
            <w:top w:val="none" w:sz="0" w:space="0" w:color="auto"/>
            <w:left w:val="none" w:sz="0" w:space="0" w:color="auto"/>
            <w:bottom w:val="none" w:sz="0" w:space="0" w:color="auto"/>
            <w:right w:val="none" w:sz="0" w:space="0" w:color="auto"/>
          </w:divBdr>
          <w:divsChild>
            <w:div w:id="664474514">
              <w:marLeft w:val="0"/>
              <w:marRight w:val="0"/>
              <w:marTop w:val="0"/>
              <w:marBottom w:val="0"/>
              <w:divBdr>
                <w:top w:val="none" w:sz="0" w:space="0" w:color="auto"/>
                <w:left w:val="none" w:sz="0" w:space="0" w:color="auto"/>
                <w:bottom w:val="none" w:sz="0" w:space="0" w:color="auto"/>
                <w:right w:val="none" w:sz="0" w:space="0" w:color="auto"/>
              </w:divBdr>
            </w:div>
          </w:divsChild>
        </w:div>
        <w:div w:id="617300986">
          <w:marLeft w:val="0"/>
          <w:marRight w:val="0"/>
          <w:marTop w:val="0"/>
          <w:marBottom w:val="0"/>
          <w:divBdr>
            <w:top w:val="none" w:sz="0" w:space="0" w:color="auto"/>
            <w:left w:val="none" w:sz="0" w:space="0" w:color="auto"/>
            <w:bottom w:val="none" w:sz="0" w:space="0" w:color="auto"/>
            <w:right w:val="none" w:sz="0" w:space="0" w:color="auto"/>
          </w:divBdr>
          <w:divsChild>
            <w:div w:id="44375093">
              <w:marLeft w:val="0"/>
              <w:marRight w:val="0"/>
              <w:marTop w:val="0"/>
              <w:marBottom w:val="0"/>
              <w:divBdr>
                <w:top w:val="none" w:sz="0" w:space="0" w:color="auto"/>
                <w:left w:val="none" w:sz="0" w:space="0" w:color="auto"/>
                <w:bottom w:val="none" w:sz="0" w:space="0" w:color="auto"/>
                <w:right w:val="none" w:sz="0" w:space="0" w:color="auto"/>
              </w:divBdr>
            </w:div>
          </w:divsChild>
        </w:div>
        <w:div w:id="1345283174">
          <w:marLeft w:val="0"/>
          <w:marRight w:val="0"/>
          <w:marTop w:val="0"/>
          <w:marBottom w:val="0"/>
          <w:divBdr>
            <w:top w:val="none" w:sz="0" w:space="0" w:color="auto"/>
            <w:left w:val="none" w:sz="0" w:space="0" w:color="auto"/>
            <w:bottom w:val="none" w:sz="0" w:space="0" w:color="auto"/>
            <w:right w:val="none" w:sz="0" w:space="0" w:color="auto"/>
          </w:divBdr>
          <w:divsChild>
            <w:div w:id="660618863">
              <w:marLeft w:val="0"/>
              <w:marRight w:val="0"/>
              <w:marTop w:val="0"/>
              <w:marBottom w:val="0"/>
              <w:divBdr>
                <w:top w:val="none" w:sz="0" w:space="0" w:color="auto"/>
                <w:left w:val="none" w:sz="0" w:space="0" w:color="auto"/>
                <w:bottom w:val="none" w:sz="0" w:space="0" w:color="auto"/>
                <w:right w:val="none" w:sz="0" w:space="0" w:color="auto"/>
              </w:divBdr>
            </w:div>
          </w:divsChild>
        </w:div>
        <w:div w:id="889077746">
          <w:marLeft w:val="0"/>
          <w:marRight w:val="0"/>
          <w:marTop w:val="0"/>
          <w:marBottom w:val="0"/>
          <w:divBdr>
            <w:top w:val="none" w:sz="0" w:space="0" w:color="auto"/>
            <w:left w:val="none" w:sz="0" w:space="0" w:color="auto"/>
            <w:bottom w:val="none" w:sz="0" w:space="0" w:color="auto"/>
            <w:right w:val="none" w:sz="0" w:space="0" w:color="auto"/>
          </w:divBdr>
          <w:divsChild>
            <w:div w:id="585765901">
              <w:marLeft w:val="0"/>
              <w:marRight w:val="0"/>
              <w:marTop w:val="0"/>
              <w:marBottom w:val="0"/>
              <w:divBdr>
                <w:top w:val="none" w:sz="0" w:space="0" w:color="auto"/>
                <w:left w:val="none" w:sz="0" w:space="0" w:color="auto"/>
                <w:bottom w:val="none" w:sz="0" w:space="0" w:color="auto"/>
                <w:right w:val="none" w:sz="0" w:space="0" w:color="auto"/>
              </w:divBdr>
            </w:div>
          </w:divsChild>
        </w:div>
        <w:div w:id="1440904658">
          <w:marLeft w:val="0"/>
          <w:marRight w:val="0"/>
          <w:marTop w:val="0"/>
          <w:marBottom w:val="0"/>
          <w:divBdr>
            <w:top w:val="none" w:sz="0" w:space="0" w:color="auto"/>
            <w:left w:val="none" w:sz="0" w:space="0" w:color="auto"/>
            <w:bottom w:val="none" w:sz="0" w:space="0" w:color="auto"/>
            <w:right w:val="none" w:sz="0" w:space="0" w:color="auto"/>
          </w:divBdr>
          <w:divsChild>
            <w:div w:id="1739327240">
              <w:marLeft w:val="0"/>
              <w:marRight w:val="0"/>
              <w:marTop w:val="0"/>
              <w:marBottom w:val="0"/>
              <w:divBdr>
                <w:top w:val="none" w:sz="0" w:space="0" w:color="auto"/>
                <w:left w:val="none" w:sz="0" w:space="0" w:color="auto"/>
                <w:bottom w:val="none" w:sz="0" w:space="0" w:color="auto"/>
                <w:right w:val="none" w:sz="0" w:space="0" w:color="auto"/>
              </w:divBdr>
            </w:div>
          </w:divsChild>
        </w:div>
        <w:div w:id="883100824">
          <w:marLeft w:val="0"/>
          <w:marRight w:val="0"/>
          <w:marTop w:val="0"/>
          <w:marBottom w:val="0"/>
          <w:divBdr>
            <w:top w:val="none" w:sz="0" w:space="0" w:color="auto"/>
            <w:left w:val="none" w:sz="0" w:space="0" w:color="auto"/>
            <w:bottom w:val="none" w:sz="0" w:space="0" w:color="auto"/>
            <w:right w:val="none" w:sz="0" w:space="0" w:color="auto"/>
          </w:divBdr>
          <w:divsChild>
            <w:div w:id="735325682">
              <w:marLeft w:val="0"/>
              <w:marRight w:val="0"/>
              <w:marTop w:val="0"/>
              <w:marBottom w:val="0"/>
              <w:divBdr>
                <w:top w:val="none" w:sz="0" w:space="0" w:color="auto"/>
                <w:left w:val="none" w:sz="0" w:space="0" w:color="auto"/>
                <w:bottom w:val="none" w:sz="0" w:space="0" w:color="auto"/>
                <w:right w:val="none" w:sz="0" w:space="0" w:color="auto"/>
              </w:divBdr>
            </w:div>
          </w:divsChild>
        </w:div>
        <w:div w:id="1097092286">
          <w:marLeft w:val="0"/>
          <w:marRight w:val="0"/>
          <w:marTop w:val="0"/>
          <w:marBottom w:val="0"/>
          <w:divBdr>
            <w:top w:val="none" w:sz="0" w:space="0" w:color="auto"/>
            <w:left w:val="none" w:sz="0" w:space="0" w:color="auto"/>
            <w:bottom w:val="none" w:sz="0" w:space="0" w:color="auto"/>
            <w:right w:val="none" w:sz="0" w:space="0" w:color="auto"/>
          </w:divBdr>
        </w:div>
        <w:div w:id="1174297778">
          <w:marLeft w:val="0"/>
          <w:marRight w:val="0"/>
          <w:marTop w:val="0"/>
          <w:marBottom w:val="0"/>
          <w:divBdr>
            <w:top w:val="none" w:sz="0" w:space="0" w:color="auto"/>
            <w:left w:val="none" w:sz="0" w:space="0" w:color="auto"/>
            <w:bottom w:val="none" w:sz="0" w:space="0" w:color="auto"/>
            <w:right w:val="none" w:sz="0" w:space="0" w:color="auto"/>
          </w:divBdr>
        </w:div>
        <w:div w:id="1171145599">
          <w:marLeft w:val="0"/>
          <w:marRight w:val="0"/>
          <w:marTop w:val="0"/>
          <w:marBottom w:val="0"/>
          <w:divBdr>
            <w:top w:val="none" w:sz="0" w:space="0" w:color="auto"/>
            <w:left w:val="none" w:sz="0" w:space="0" w:color="auto"/>
            <w:bottom w:val="none" w:sz="0" w:space="0" w:color="auto"/>
            <w:right w:val="none" w:sz="0" w:space="0" w:color="auto"/>
          </w:divBdr>
        </w:div>
        <w:div w:id="1796824149">
          <w:marLeft w:val="0"/>
          <w:marRight w:val="0"/>
          <w:marTop w:val="0"/>
          <w:marBottom w:val="0"/>
          <w:divBdr>
            <w:top w:val="none" w:sz="0" w:space="0" w:color="auto"/>
            <w:left w:val="none" w:sz="0" w:space="0" w:color="auto"/>
            <w:bottom w:val="none" w:sz="0" w:space="0" w:color="auto"/>
            <w:right w:val="none" w:sz="0" w:space="0" w:color="auto"/>
          </w:divBdr>
        </w:div>
        <w:div w:id="1090782051">
          <w:marLeft w:val="0"/>
          <w:marRight w:val="0"/>
          <w:marTop w:val="0"/>
          <w:marBottom w:val="0"/>
          <w:divBdr>
            <w:top w:val="none" w:sz="0" w:space="0" w:color="auto"/>
            <w:left w:val="none" w:sz="0" w:space="0" w:color="auto"/>
            <w:bottom w:val="none" w:sz="0" w:space="0" w:color="auto"/>
            <w:right w:val="none" w:sz="0" w:space="0" w:color="auto"/>
          </w:divBdr>
        </w:div>
        <w:div w:id="109472501">
          <w:marLeft w:val="0"/>
          <w:marRight w:val="0"/>
          <w:marTop w:val="0"/>
          <w:marBottom w:val="0"/>
          <w:divBdr>
            <w:top w:val="none" w:sz="0" w:space="0" w:color="auto"/>
            <w:left w:val="none" w:sz="0" w:space="0" w:color="auto"/>
            <w:bottom w:val="none" w:sz="0" w:space="0" w:color="auto"/>
            <w:right w:val="none" w:sz="0" w:space="0" w:color="auto"/>
          </w:divBdr>
        </w:div>
        <w:div w:id="1473214611">
          <w:marLeft w:val="0"/>
          <w:marRight w:val="0"/>
          <w:marTop w:val="0"/>
          <w:marBottom w:val="0"/>
          <w:divBdr>
            <w:top w:val="none" w:sz="0" w:space="0" w:color="auto"/>
            <w:left w:val="none" w:sz="0" w:space="0" w:color="auto"/>
            <w:bottom w:val="none" w:sz="0" w:space="0" w:color="auto"/>
            <w:right w:val="none" w:sz="0" w:space="0" w:color="auto"/>
          </w:divBdr>
        </w:div>
        <w:div w:id="1413504677">
          <w:marLeft w:val="0"/>
          <w:marRight w:val="0"/>
          <w:marTop w:val="0"/>
          <w:marBottom w:val="0"/>
          <w:divBdr>
            <w:top w:val="none" w:sz="0" w:space="0" w:color="auto"/>
            <w:left w:val="none" w:sz="0" w:space="0" w:color="auto"/>
            <w:bottom w:val="none" w:sz="0" w:space="0" w:color="auto"/>
            <w:right w:val="none" w:sz="0" w:space="0" w:color="auto"/>
          </w:divBdr>
        </w:div>
        <w:div w:id="2031444124">
          <w:marLeft w:val="0"/>
          <w:marRight w:val="0"/>
          <w:marTop w:val="0"/>
          <w:marBottom w:val="0"/>
          <w:divBdr>
            <w:top w:val="none" w:sz="0" w:space="0" w:color="auto"/>
            <w:left w:val="none" w:sz="0" w:space="0" w:color="auto"/>
            <w:bottom w:val="none" w:sz="0" w:space="0" w:color="auto"/>
            <w:right w:val="none" w:sz="0" w:space="0" w:color="auto"/>
          </w:divBdr>
        </w:div>
        <w:div w:id="1421758765">
          <w:marLeft w:val="0"/>
          <w:marRight w:val="0"/>
          <w:marTop w:val="0"/>
          <w:marBottom w:val="0"/>
          <w:divBdr>
            <w:top w:val="none" w:sz="0" w:space="0" w:color="auto"/>
            <w:left w:val="none" w:sz="0" w:space="0" w:color="auto"/>
            <w:bottom w:val="none" w:sz="0" w:space="0" w:color="auto"/>
            <w:right w:val="none" w:sz="0" w:space="0" w:color="auto"/>
          </w:divBdr>
        </w:div>
        <w:div w:id="1275942213">
          <w:marLeft w:val="0"/>
          <w:marRight w:val="0"/>
          <w:marTop w:val="0"/>
          <w:marBottom w:val="0"/>
          <w:divBdr>
            <w:top w:val="none" w:sz="0" w:space="0" w:color="auto"/>
            <w:left w:val="none" w:sz="0" w:space="0" w:color="auto"/>
            <w:bottom w:val="none" w:sz="0" w:space="0" w:color="auto"/>
            <w:right w:val="none" w:sz="0" w:space="0" w:color="auto"/>
          </w:divBdr>
        </w:div>
        <w:div w:id="1806703161">
          <w:marLeft w:val="0"/>
          <w:marRight w:val="0"/>
          <w:marTop w:val="0"/>
          <w:marBottom w:val="0"/>
          <w:divBdr>
            <w:top w:val="none" w:sz="0" w:space="0" w:color="auto"/>
            <w:left w:val="none" w:sz="0" w:space="0" w:color="auto"/>
            <w:bottom w:val="none" w:sz="0" w:space="0" w:color="auto"/>
            <w:right w:val="none" w:sz="0" w:space="0" w:color="auto"/>
          </w:divBdr>
        </w:div>
        <w:div w:id="1883249450">
          <w:marLeft w:val="0"/>
          <w:marRight w:val="0"/>
          <w:marTop w:val="0"/>
          <w:marBottom w:val="0"/>
          <w:divBdr>
            <w:top w:val="none" w:sz="0" w:space="0" w:color="auto"/>
            <w:left w:val="none" w:sz="0" w:space="0" w:color="auto"/>
            <w:bottom w:val="none" w:sz="0" w:space="0" w:color="auto"/>
            <w:right w:val="none" w:sz="0" w:space="0" w:color="auto"/>
          </w:divBdr>
          <w:divsChild>
            <w:div w:id="52655735">
              <w:marLeft w:val="0"/>
              <w:marRight w:val="0"/>
              <w:marTop w:val="0"/>
              <w:marBottom w:val="0"/>
              <w:divBdr>
                <w:top w:val="none" w:sz="0" w:space="0" w:color="auto"/>
                <w:left w:val="none" w:sz="0" w:space="0" w:color="auto"/>
                <w:bottom w:val="none" w:sz="0" w:space="0" w:color="auto"/>
                <w:right w:val="none" w:sz="0" w:space="0" w:color="auto"/>
              </w:divBdr>
            </w:div>
          </w:divsChild>
        </w:div>
        <w:div w:id="662126247">
          <w:marLeft w:val="0"/>
          <w:marRight w:val="0"/>
          <w:marTop w:val="0"/>
          <w:marBottom w:val="0"/>
          <w:divBdr>
            <w:top w:val="none" w:sz="0" w:space="0" w:color="auto"/>
            <w:left w:val="none" w:sz="0" w:space="0" w:color="auto"/>
            <w:bottom w:val="none" w:sz="0" w:space="0" w:color="auto"/>
            <w:right w:val="none" w:sz="0" w:space="0" w:color="auto"/>
          </w:divBdr>
        </w:div>
        <w:div w:id="955215139">
          <w:marLeft w:val="0"/>
          <w:marRight w:val="0"/>
          <w:marTop w:val="0"/>
          <w:marBottom w:val="0"/>
          <w:divBdr>
            <w:top w:val="none" w:sz="0" w:space="0" w:color="auto"/>
            <w:left w:val="none" w:sz="0" w:space="0" w:color="auto"/>
            <w:bottom w:val="none" w:sz="0" w:space="0" w:color="auto"/>
            <w:right w:val="none" w:sz="0" w:space="0" w:color="auto"/>
          </w:divBdr>
        </w:div>
        <w:div w:id="128716154">
          <w:marLeft w:val="0"/>
          <w:marRight w:val="0"/>
          <w:marTop w:val="0"/>
          <w:marBottom w:val="0"/>
          <w:divBdr>
            <w:top w:val="none" w:sz="0" w:space="0" w:color="auto"/>
            <w:left w:val="none" w:sz="0" w:space="0" w:color="auto"/>
            <w:bottom w:val="none" w:sz="0" w:space="0" w:color="auto"/>
            <w:right w:val="none" w:sz="0" w:space="0" w:color="auto"/>
          </w:divBdr>
        </w:div>
        <w:div w:id="221255630">
          <w:marLeft w:val="0"/>
          <w:marRight w:val="0"/>
          <w:marTop w:val="0"/>
          <w:marBottom w:val="0"/>
          <w:divBdr>
            <w:top w:val="none" w:sz="0" w:space="0" w:color="auto"/>
            <w:left w:val="none" w:sz="0" w:space="0" w:color="auto"/>
            <w:bottom w:val="none" w:sz="0" w:space="0" w:color="auto"/>
            <w:right w:val="none" w:sz="0" w:space="0" w:color="auto"/>
          </w:divBdr>
        </w:div>
        <w:div w:id="1332486259">
          <w:marLeft w:val="0"/>
          <w:marRight w:val="0"/>
          <w:marTop w:val="0"/>
          <w:marBottom w:val="0"/>
          <w:divBdr>
            <w:top w:val="none" w:sz="0" w:space="0" w:color="auto"/>
            <w:left w:val="none" w:sz="0" w:space="0" w:color="auto"/>
            <w:bottom w:val="none" w:sz="0" w:space="0" w:color="auto"/>
            <w:right w:val="none" w:sz="0" w:space="0" w:color="auto"/>
          </w:divBdr>
        </w:div>
        <w:div w:id="1718965656">
          <w:marLeft w:val="0"/>
          <w:marRight w:val="0"/>
          <w:marTop w:val="0"/>
          <w:marBottom w:val="0"/>
          <w:divBdr>
            <w:top w:val="none" w:sz="0" w:space="0" w:color="auto"/>
            <w:left w:val="none" w:sz="0" w:space="0" w:color="auto"/>
            <w:bottom w:val="none" w:sz="0" w:space="0" w:color="auto"/>
            <w:right w:val="none" w:sz="0" w:space="0" w:color="auto"/>
          </w:divBdr>
        </w:div>
        <w:div w:id="1297681411">
          <w:marLeft w:val="0"/>
          <w:marRight w:val="0"/>
          <w:marTop w:val="0"/>
          <w:marBottom w:val="0"/>
          <w:divBdr>
            <w:top w:val="none" w:sz="0" w:space="0" w:color="auto"/>
            <w:left w:val="none" w:sz="0" w:space="0" w:color="auto"/>
            <w:bottom w:val="none" w:sz="0" w:space="0" w:color="auto"/>
            <w:right w:val="none" w:sz="0" w:space="0" w:color="auto"/>
          </w:divBdr>
        </w:div>
        <w:div w:id="1399088736">
          <w:marLeft w:val="0"/>
          <w:marRight w:val="0"/>
          <w:marTop w:val="0"/>
          <w:marBottom w:val="0"/>
          <w:divBdr>
            <w:top w:val="none" w:sz="0" w:space="0" w:color="auto"/>
            <w:left w:val="none" w:sz="0" w:space="0" w:color="auto"/>
            <w:bottom w:val="none" w:sz="0" w:space="0" w:color="auto"/>
            <w:right w:val="none" w:sz="0" w:space="0" w:color="auto"/>
          </w:divBdr>
        </w:div>
        <w:div w:id="287047808">
          <w:marLeft w:val="0"/>
          <w:marRight w:val="0"/>
          <w:marTop w:val="0"/>
          <w:marBottom w:val="0"/>
          <w:divBdr>
            <w:top w:val="none" w:sz="0" w:space="0" w:color="auto"/>
            <w:left w:val="none" w:sz="0" w:space="0" w:color="auto"/>
            <w:bottom w:val="none" w:sz="0" w:space="0" w:color="auto"/>
            <w:right w:val="none" w:sz="0" w:space="0" w:color="auto"/>
          </w:divBdr>
        </w:div>
        <w:div w:id="1111438986">
          <w:marLeft w:val="0"/>
          <w:marRight w:val="0"/>
          <w:marTop w:val="0"/>
          <w:marBottom w:val="0"/>
          <w:divBdr>
            <w:top w:val="none" w:sz="0" w:space="0" w:color="auto"/>
            <w:left w:val="none" w:sz="0" w:space="0" w:color="auto"/>
            <w:bottom w:val="none" w:sz="0" w:space="0" w:color="auto"/>
            <w:right w:val="none" w:sz="0" w:space="0" w:color="auto"/>
          </w:divBdr>
        </w:div>
        <w:div w:id="1513912117">
          <w:marLeft w:val="0"/>
          <w:marRight w:val="0"/>
          <w:marTop w:val="0"/>
          <w:marBottom w:val="0"/>
          <w:divBdr>
            <w:top w:val="none" w:sz="0" w:space="0" w:color="auto"/>
            <w:left w:val="none" w:sz="0" w:space="0" w:color="auto"/>
            <w:bottom w:val="none" w:sz="0" w:space="0" w:color="auto"/>
            <w:right w:val="none" w:sz="0" w:space="0" w:color="auto"/>
          </w:divBdr>
        </w:div>
        <w:div w:id="1544752151">
          <w:marLeft w:val="0"/>
          <w:marRight w:val="0"/>
          <w:marTop w:val="0"/>
          <w:marBottom w:val="0"/>
          <w:divBdr>
            <w:top w:val="none" w:sz="0" w:space="0" w:color="auto"/>
            <w:left w:val="none" w:sz="0" w:space="0" w:color="auto"/>
            <w:bottom w:val="none" w:sz="0" w:space="0" w:color="auto"/>
            <w:right w:val="none" w:sz="0" w:space="0" w:color="auto"/>
          </w:divBdr>
        </w:div>
        <w:div w:id="1453281472">
          <w:marLeft w:val="0"/>
          <w:marRight w:val="0"/>
          <w:marTop w:val="0"/>
          <w:marBottom w:val="0"/>
          <w:divBdr>
            <w:top w:val="none" w:sz="0" w:space="0" w:color="auto"/>
            <w:left w:val="none" w:sz="0" w:space="0" w:color="auto"/>
            <w:bottom w:val="none" w:sz="0" w:space="0" w:color="auto"/>
            <w:right w:val="none" w:sz="0" w:space="0" w:color="auto"/>
          </w:divBdr>
        </w:div>
        <w:div w:id="23294676">
          <w:marLeft w:val="0"/>
          <w:marRight w:val="0"/>
          <w:marTop w:val="0"/>
          <w:marBottom w:val="0"/>
          <w:divBdr>
            <w:top w:val="none" w:sz="0" w:space="0" w:color="auto"/>
            <w:left w:val="none" w:sz="0" w:space="0" w:color="auto"/>
            <w:bottom w:val="none" w:sz="0" w:space="0" w:color="auto"/>
            <w:right w:val="none" w:sz="0" w:space="0" w:color="auto"/>
          </w:divBdr>
        </w:div>
        <w:div w:id="1406997949">
          <w:marLeft w:val="0"/>
          <w:marRight w:val="0"/>
          <w:marTop w:val="0"/>
          <w:marBottom w:val="0"/>
          <w:divBdr>
            <w:top w:val="none" w:sz="0" w:space="0" w:color="auto"/>
            <w:left w:val="none" w:sz="0" w:space="0" w:color="auto"/>
            <w:bottom w:val="none" w:sz="0" w:space="0" w:color="auto"/>
            <w:right w:val="none" w:sz="0" w:space="0" w:color="auto"/>
          </w:divBdr>
        </w:div>
        <w:div w:id="300890843">
          <w:marLeft w:val="0"/>
          <w:marRight w:val="0"/>
          <w:marTop w:val="0"/>
          <w:marBottom w:val="0"/>
          <w:divBdr>
            <w:top w:val="none" w:sz="0" w:space="0" w:color="auto"/>
            <w:left w:val="none" w:sz="0" w:space="0" w:color="auto"/>
            <w:bottom w:val="none" w:sz="0" w:space="0" w:color="auto"/>
            <w:right w:val="none" w:sz="0" w:space="0" w:color="auto"/>
          </w:divBdr>
        </w:div>
        <w:div w:id="145829578">
          <w:marLeft w:val="0"/>
          <w:marRight w:val="0"/>
          <w:marTop w:val="0"/>
          <w:marBottom w:val="0"/>
          <w:divBdr>
            <w:top w:val="none" w:sz="0" w:space="0" w:color="auto"/>
            <w:left w:val="none" w:sz="0" w:space="0" w:color="auto"/>
            <w:bottom w:val="none" w:sz="0" w:space="0" w:color="auto"/>
            <w:right w:val="none" w:sz="0" w:space="0" w:color="auto"/>
          </w:divBdr>
        </w:div>
        <w:div w:id="382560956">
          <w:marLeft w:val="0"/>
          <w:marRight w:val="0"/>
          <w:marTop w:val="0"/>
          <w:marBottom w:val="0"/>
          <w:divBdr>
            <w:top w:val="none" w:sz="0" w:space="0" w:color="auto"/>
            <w:left w:val="none" w:sz="0" w:space="0" w:color="auto"/>
            <w:bottom w:val="none" w:sz="0" w:space="0" w:color="auto"/>
            <w:right w:val="none" w:sz="0" w:space="0" w:color="auto"/>
          </w:divBdr>
        </w:div>
        <w:div w:id="1140461673">
          <w:marLeft w:val="0"/>
          <w:marRight w:val="0"/>
          <w:marTop w:val="0"/>
          <w:marBottom w:val="0"/>
          <w:divBdr>
            <w:top w:val="none" w:sz="0" w:space="0" w:color="auto"/>
            <w:left w:val="none" w:sz="0" w:space="0" w:color="auto"/>
            <w:bottom w:val="none" w:sz="0" w:space="0" w:color="auto"/>
            <w:right w:val="none" w:sz="0" w:space="0" w:color="auto"/>
          </w:divBdr>
        </w:div>
        <w:div w:id="305280938">
          <w:marLeft w:val="0"/>
          <w:marRight w:val="0"/>
          <w:marTop w:val="0"/>
          <w:marBottom w:val="0"/>
          <w:divBdr>
            <w:top w:val="none" w:sz="0" w:space="0" w:color="auto"/>
            <w:left w:val="none" w:sz="0" w:space="0" w:color="auto"/>
            <w:bottom w:val="none" w:sz="0" w:space="0" w:color="auto"/>
            <w:right w:val="none" w:sz="0" w:space="0" w:color="auto"/>
          </w:divBdr>
        </w:div>
        <w:div w:id="116339669">
          <w:marLeft w:val="0"/>
          <w:marRight w:val="0"/>
          <w:marTop w:val="0"/>
          <w:marBottom w:val="0"/>
          <w:divBdr>
            <w:top w:val="none" w:sz="0" w:space="0" w:color="auto"/>
            <w:left w:val="none" w:sz="0" w:space="0" w:color="auto"/>
            <w:bottom w:val="none" w:sz="0" w:space="0" w:color="auto"/>
            <w:right w:val="none" w:sz="0" w:space="0" w:color="auto"/>
          </w:divBdr>
        </w:div>
        <w:div w:id="84618974">
          <w:marLeft w:val="0"/>
          <w:marRight w:val="0"/>
          <w:marTop w:val="0"/>
          <w:marBottom w:val="0"/>
          <w:divBdr>
            <w:top w:val="none" w:sz="0" w:space="0" w:color="auto"/>
            <w:left w:val="none" w:sz="0" w:space="0" w:color="auto"/>
            <w:bottom w:val="none" w:sz="0" w:space="0" w:color="auto"/>
            <w:right w:val="none" w:sz="0" w:space="0" w:color="auto"/>
          </w:divBdr>
        </w:div>
        <w:div w:id="140852104">
          <w:marLeft w:val="0"/>
          <w:marRight w:val="0"/>
          <w:marTop w:val="0"/>
          <w:marBottom w:val="0"/>
          <w:divBdr>
            <w:top w:val="none" w:sz="0" w:space="0" w:color="auto"/>
            <w:left w:val="none" w:sz="0" w:space="0" w:color="auto"/>
            <w:bottom w:val="none" w:sz="0" w:space="0" w:color="auto"/>
            <w:right w:val="none" w:sz="0" w:space="0" w:color="auto"/>
          </w:divBdr>
        </w:div>
        <w:div w:id="1640376395">
          <w:marLeft w:val="0"/>
          <w:marRight w:val="0"/>
          <w:marTop w:val="0"/>
          <w:marBottom w:val="0"/>
          <w:divBdr>
            <w:top w:val="none" w:sz="0" w:space="0" w:color="auto"/>
            <w:left w:val="none" w:sz="0" w:space="0" w:color="auto"/>
            <w:bottom w:val="none" w:sz="0" w:space="0" w:color="auto"/>
            <w:right w:val="none" w:sz="0" w:space="0" w:color="auto"/>
          </w:divBdr>
        </w:div>
        <w:div w:id="1516770241">
          <w:marLeft w:val="0"/>
          <w:marRight w:val="0"/>
          <w:marTop w:val="0"/>
          <w:marBottom w:val="0"/>
          <w:divBdr>
            <w:top w:val="none" w:sz="0" w:space="0" w:color="auto"/>
            <w:left w:val="none" w:sz="0" w:space="0" w:color="auto"/>
            <w:bottom w:val="none" w:sz="0" w:space="0" w:color="auto"/>
            <w:right w:val="none" w:sz="0" w:space="0" w:color="auto"/>
          </w:divBdr>
        </w:div>
        <w:div w:id="1904676133">
          <w:marLeft w:val="0"/>
          <w:marRight w:val="0"/>
          <w:marTop w:val="0"/>
          <w:marBottom w:val="0"/>
          <w:divBdr>
            <w:top w:val="none" w:sz="0" w:space="0" w:color="auto"/>
            <w:left w:val="none" w:sz="0" w:space="0" w:color="auto"/>
            <w:bottom w:val="none" w:sz="0" w:space="0" w:color="auto"/>
            <w:right w:val="none" w:sz="0" w:space="0" w:color="auto"/>
          </w:divBdr>
        </w:div>
        <w:div w:id="1128400809">
          <w:marLeft w:val="0"/>
          <w:marRight w:val="0"/>
          <w:marTop w:val="0"/>
          <w:marBottom w:val="0"/>
          <w:divBdr>
            <w:top w:val="none" w:sz="0" w:space="0" w:color="auto"/>
            <w:left w:val="none" w:sz="0" w:space="0" w:color="auto"/>
            <w:bottom w:val="none" w:sz="0" w:space="0" w:color="auto"/>
            <w:right w:val="none" w:sz="0" w:space="0" w:color="auto"/>
          </w:divBdr>
        </w:div>
        <w:div w:id="1473718226">
          <w:marLeft w:val="0"/>
          <w:marRight w:val="0"/>
          <w:marTop w:val="0"/>
          <w:marBottom w:val="0"/>
          <w:divBdr>
            <w:top w:val="none" w:sz="0" w:space="0" w:color="auto"/>
            <w:left w:val="none" w:sz="0" w:space="0" w:color="auto"/>
            <w:bottom w:val="none" w:sz="0" w:space="0" w:color="auto"/>
            <w:right w:val="none" w:sz="0" w:space="0" w:color="auto"/>
          </w:divBdr>
        </w:div>
        <w:div w:id="889027774">
          <w:marLeft w:val="0"/>
          <w:marRight w:val="0"/>
          <w:marTop w:val="0"/>
          <w:marBottom w:val="0"/>
          <w:divBdr>
            <w:top w:val="none" w:sz="0" w:space="0" w:color="auto"/>
            <w:left w:val="none" w:sz="0" w:space="0" w:color="auto"/>
            <w:bottom w:val="none" w:sz="0" w:space="0" w:color="auto"/>
            <w:right w:val="none" w:sz="0" w:space="0" w:color="auto"/>
          </w:divBdr>
        </w:div>
        <w:div w:id="863516553">
          <w:marLeft w:val="0"/>
          <w:marRight w:val="0"/>
          <w:marTop w:val="0"/>
          <w:marBottom w:val="0"/>
          <w:divBdr>
            <w:top w:val="none" w:sz="0" w:space="0" w:color="auto"/>
            <w:left w:val="none" w:sz="0" w:space="0" w:color="auto"/>
            <w:bottom w:val="none" w:sz="0" w:space="0" w:color="auto"/>
            <w:right w:val="none" w:sz="0" w:space="0" w:color="auto"/>
          </w:divBdr>
        </w:div>
        <w:div w:id="745808322">
          <w:marLeft w:val="0"/>
          <w:marRight w:val="0"/>
          <w:marTop w:val="0"/>
          <w:marBottom w:val="0"/>
          <w:divBdr>
            <w:top w:val="none" w:sz="0" w:space="0" w:color="auto"/>
            <w:left w:val="none" w:sz="0" w:space="0" w:color="auto"/>
            <w:bottom w:val="none" w:sz="0" w:space="0" w:color="auto"/>
            <w:right w:val="none" w:sz="0" w:space="0" w:color="auto"/>
          </w:divBdr>
        </w:div>
        <w:div w:id="606817850">
          <w:marLeft w:val="0"/>
          <w:marRight w:val="0"/>
          <w:marTop w:val="0"/>
          <w:marBottom w:val="0"/>
          <w:divBdr>
            <w:top w:val="none" w:sz="0" w:space="0" w:color="auto"/>
            <w:left w:val="none" w:sz="0" w:space="0" w:color="auto"/>
            <w:bottom w:val="none" w:sz="0" w:space="0" w:color="auto"/>
            <w:right w:val="none" w:sz="0" w:space="0" w:color="auto"/>
          </w:divBdr>
        </w:div>
        <w:div w:id="481507518">
          <w:marLeft w:val="0"/>
          <w:marRight w:val="0"/>
          <w:marTop w:val="0"/>
          <w:marBottom w:val="0"/>
          <w:divBdr>
            <w:top w:val="none" w:sz="0" w:space="0" w:color="auto"/>
            <w:left w:val="none" w:sz="0" w:space="0" w:color="auto"/>
            <w:bottom w:val="none" w:sz="0" w:space="0" w:color="auto"/>
            <w:right w:val="none" w:sz="0" w:space="0" w:color="auto"/>
          </w:divBdr>
        </w:div>
        <w:div w:id="1838693805">
          <w:marLeft w:val="0"/>
          <w:marRight w:val="0"/>
          <w:marTop w:val="0"/>
          <w:marBottom w:val="0"/>
          <w:divBdr>
            <w:top w:val="none" w:sz="0" w:space="0" w:color="auto"/>
            <w:left w:val="none" w:sz="0" w:space="0" w:color="auto"/>
            <w:bottom w:val="none" w:sz="0" w:space="0" w:color="auto"/>
            <w:right w:val="none" w:sz="0" w:space="0" w:color="auto"/>
          </w:divBdr>
        </w:div>
        <w:div w:id="877007163">
          <w:marLeft w:val="0"/>
          <w:marRight w:val="0"/>
          <w:marTop w:val="0"/>
          <w:marBottom w:val="0"/>
          <w:divBdr>
            <w:top w:val="none" w:sz="0" w:space="0" w:color="auto"/>
            <w:left w:val="none" w:sz="0" w:space="0" w:color="auto"/>
            <w:bottom w:val="none" w:sz="0" w:space="0" w:color="auto"/>
            <w:right w:val="none" w:sz="0" w:space="0" w:color="auto"/>
          </w:divBdr>
        </w:div>
        <w:div w:id="476336726">
          <w:marLeft w:val="0"/>
          <w:marRight w:val="0"/>
          <w:marTop w:val="0"/>
          <w:marBottom w:val="0"/>
          <w:divBdr>
            <w:top w:val="none" w:sz="0" w:space="0" w:color="auto"/>
            <w:left w:val="none" w:sz="0" w:space="0" w:color="auto"/>
            <w:bottom w:val="none" w:sz="0" w:space="0" w:color="auto"/>
            <w:right w:val="none" w:sz="0" w:space="0" w:color="auto"/>
          </w:divBdr>
        </w:div>
        <w:div w:id="1327516990">
          <w:marLeft w:val="0"/>
          <w:marRight w:val="0"/>
          <w:marTop w:val="0"/>
          <w:marBottom w:val="0"/>
          <w:divBdr>
            <w:top w:val="none" w:sz="0" w:space="0" w:color="auto"/>
            <w:left w:val="none" w:sz="0" w:space="0" w:color="auto"/>
            <w:bottom w:val="none" w:sz="0" w:space="0" w:color="auto"/>
            <w:right w:val="none" w:sz="0" w:space="0" w:color="auto"/>
          </w:divBdr>
        </w:div>
        <w:div w:id="1925798973">
          <w:marLeft w:val="0"/>
          <w:marRight w:val="0"/>
          <w:marTop w:val="0"/>
          <w:marBottom w:val="0"/>
          <w:divBdr>
            <w:top w:val="none" w:sz="0" w:space="0" w:color="auto"/>
            <w:left w:val="none" w:sz="0" w:space="0" w:color="auto"/>
            <w:bottom w:val="none" w:sz="0" w:space="0" w:color="auto"/>
            <w:right w:val="none" w:sz="0" w:space="0" w:color="auto"/>
          </w:divBdr>
        </w:div>
        <w:div w:id="1069885713">
          <w:marLeft w:val="0"/>
          <w:marRight w:val="0"/>
          <w:marTop w:val="0"/>
          <w:marBottom w:val="0"/>
          <w:divBdr>
            <w:top w:val="none" w:sz="0" w:space="0" w:color="auto"/>
            <w:left w:val="none" w:sz="0" w:space="0" w:color="auto"/>
            <w:bottom w:val="none" w:sz="0" w:space="0" w:color="auto"/>
            <w:right w:val="none" w:sz="0" w:space="0" w:color="auto"/>
          </w:divBdr>
        </w:div>
        <w:div w:id="2040201807">
          <w:marLeft w:val="0"/>
          <w:marRight w:val="0"/>
          <w:marTop w:val="0"/>
          <w:marBottom w:val="0"/>
          <w:divBdr>
            <w:top w:val="none" w:sz="0" w:space="0" w:color="auto"/>
            <w:left w:val="none" w:sz="0" w:space="0" w:color="auto"/>
            <w:bottom w:val="none" w:sz="0" w:space="0" w:color="auto"/>
            <w:right w:val="none" w:sz="0" w:space="0" w:color="auto"/>
          </w:divBdr>
        </w:div>
        <w:div w:id="196893037">
          <w:marLeft w:val="0"/>
          <w:marRight w:val="0"/>
          <w:marTop w:val="0"/>
          <w:marBottom w:val="0"/>
          <w:divBdr>
            <w:top w:val="none" w:sz="0" w:space="0" w:color="auto"/>
            <w:left w:val="none" w:sz="0" w:space="0" w:color="auto"/>
            <w:bottom w:val="none" w:sz="0" w:space="0" w:color="auto"/>
            <w:right w:val="none" w:sz="0" w:space="0" w:color="auto"/>
          </w:divBdr>
        </w:div>
        <w:div w:id="1176270468">
          <w:marLeft w:val="0"/>
          <w:marRight w:val="0"/>
          <w:marTop w:val="0"/>
          <w:marBottom w:val="0"/>
          <w:divBdr>
            <w:top w:val="none" w:sz="0" w:space="0" w:color="auto"/>
            <w:left w:val="none" w:sz="0" w:space="0" w:color="auto"/>
            <w:bottom w:val="none" w:sz="0" w:space="0" w:color="auto"/>
            <w:right w:val="none" w:sz="0" w:space="0" w:color="auto"/>
          </w:divBdr>
        </w:div>
        <w:div w:id="1279294784">
          <w:marLeft w:val="0"/>
          <w:marRight w:val="0"/>
          <w:marTop w:val="0"/>
          <w:marBottom w:val="0"/>
          <w:divBdr>
            <w:top w:val="none" w:sz="0" w:space="0" w:color="auto"/>
            <w:left w:val="none" w:sz="0" w:space="0" w:color="auto"/>
            <w:bottom w:val="none" w:sz="0" w:space="0" w:color="auto"/>
            <w:right w:val="none" w:sz="0" w:space="0" w:color="auto"/>
          </w:divBdr>
        </w:div>
        <w:div w:id="448815652">
          <w:marLeft w:val="0"/>
          <w:marRight w:val="0"/>
          <w:marTop w:val="0"/>
          <w:marBottom w:val="0"/>
          <w:divBdr>
            <w:top w:val="none" w:sz="0" w:space="0" w:color="auto"/>
            <w:left w:val="none" w:sz="0" w:space="0" w:color="auto"/>
            <w:bottom w:val="none" w:sz="0" w:space="0" w:color="auto"/>
            <w:right w:val="none" w:sz="0" w:space="0" w:color="auto"/>
          </w:divBdr>
        </w:div>
        <w:div w:id="704525169">
          <w:marLeft w:val="0"/>
          <w:marRight w:val="0"/>
          <w:marTop w:val="0"/>
          <w:marBottom w:val="0"/>
          <w:divBdr>
            <w:top w:val="none" w:sz="0" w:space="0" w:color="auto"/>
            <w:left w:val="none" w:sz="0" w:space="0" w:color="auto"/>
            <w:bottom w:val="none" w:sz="0" w:space="0" w:color="auto"/>
            <w:right w:val="none" w:sz="0" w:space="0" w:color="auto"/>
          </w:divBdr>
        </w:div>
        <w:div w:id="538474946">
          <w:marLeft w:val="0"/>
          <w:marRight w:val="0"/>
          <w:marTop w:val="0"/>
          <w:marBottom w:val="0"/>
          <w:divBdr>
            <w:top w:val="none" w:sz="0" w:space="0" w:color="auto"/>
            <w:left w:val="none" w:sz="0" w:space="0" w:color="auto"/>
            <w:bottom w:val="none" w:sz="0" w:space="0" w:color="auto"/>
            <w:right w:val="none" w:sz="0" w:space="0" w:color="auto"/>
          </w:divBdr>
        </w:div>
        <w:div w:id="1164010718">
          <w:marLeft w:val="0"/>
          <w:marRight w:val="0"/>
          <w:marTop w:val="0"/>
          <w:marBottom w:val="0"/>
          <w:divBdr>
            <w:top w:val="none" w:sz="0" w:space="0" w:color="auto"/>
            <w:left w:val="none" w:sz="0" w:space="0" w:color="auto"/>
            <w:bottom w:val="none" w:sz="0" w:space="0" w:color="auto"/>
            <w:right w:val="none" w:sz="0" w:space="0" w:color="auto"/>
          </w:divBdr>
        </w:div>
        <w:div w:id="1039621129">
          <w:marLeft w:val="0"/>
          <w:marRight w:val="0"/>
          <w:marTop w:val="0"/>
          <w:marBottom w:val="0"/>
          <w:divBdr>
            <w:top w:val="none" w:sz="0" w:space="0" w:color="auto"/>
            <w:left w:val="none" w:sz="0" w:space="0" w:color="auto"/>
            <w:bottom w:val="none" w:sz="0" w:space="0" w:color="auto"/>
            <w:right w:val="none" w:sz="0" w:space="0" w:color="auto"/>
          </w:divBdr>
        </w:div>
        <w:div w:id="1880391371">
          <w:marLeft w:val="0"/>
          <w:marRight w:val="0"/>
          <w:marTop w:val="0"/>
          <w:marBottom w:val="0"/>
          <w:divBdr>
            <w:top w:val="none" w:sz="0" w:space="0" w:color="auto"/>
            <w:left w:val="none" w:sz="0" w:space="0" w:color="auto"/>
            <w:bottom w:val="none" w:sz="0" w:space="0" w:color="auto"/>
            <w:right w:val="none" w:sz="0" w:space="0" w:color="auto"/>
          </w:divBdr>
        </w:div>
        <w:div w:id="1907300499">
          <w:marLeft w:val="0"/>
          <w:marRight w:val="0"/>
          <w:marTop w:val="0"/>
          <w:marBottom w:val="0"/>
          <w:divBdr>
            <w:top w:val="none" w:sz="0" w:space="0" w:color="auto"/>
            <w:left w:val="none" w:sz="0" w:space="0" w:color="auto"/>
            <w:bottom w:val="none" w:sz="0" w:space="0" w:color="auto"/>
            <w:right w:val="none" w:sz="0" w:space="0" w:color="auto"/>
          </w:divBdr>
        </w:div>
        <w:div w:id="1238980131">
          <w:marLeft w:val="0"/>
          <w:marRight w:val="0"/>
          <w:marTop w:val="0"/>
          <w:marBottom w:val="0"/>
          <w:divBdr>
            <w:top w:val="none" w:sz="0" w:space="0" w:color="auto"/>
            <w:left w:val="none" w:sz="0" w:space="0" w:color="auto"/>
            <w:bottom w:val="none" w:sz="0" w:space="0" w:color="auto"/>
            <w:right w:val="none" w:sz="0" w:space="0" w:color="auto"/>
          </w:divBdr>
        </w:div>
        <w:div w:id="786704112">
          <w:marLeft w:val="0"/>
          <w:marRight w:val="0"/>
          <w:marTop w:val="0"/>
          <w:marBottom w:val="0"/>
          <w:divBdr>
            <w:top w:val="none" w:sz="0" w:space="0" w:color="auto"/>
            <w:left w:val="none" w:sz="0" w:space="0" w:color="auto"/>
            <w:bottom w:val="none" w:sz="0" w:space="0" w:color="auto"/>
            <w:right w:val="none" w:sz="0" w:space="0" w:color="auto"/>
          </w:divBdr>
        </w:div>
        <w:div w:id="1314259018">
          <w:marLeft w:val="0"/>
          <w:marRight w:val="0"/>
          <w:marTop w:val="0"/>
          <w:marBottom w:val="0"/>
          <w:divBdr>
            <w:top w:val="none" w:sz="0" w:space="0" w:color="auto"/>
            <w:left w:val="none" w:sz="0" w:space="0" w:color="auto"/>
            <w:bottom w:val="none" w:sz="0" w:space="0" w:color="auto"/>
            <w:right w:val="none" w:sz="0" w:space="0" w:color="auto"/>
          </w:divBdr>
        </w:div>
        <w:div w:id="432288591">
          <w:marLeft w:val="0"/>
          <w:marRight w:val="0"/>
          <w:marTop w:val="0"/>
          <w:marBottom w:val="0"/>
          <w:divBdr>
            <w:top w:val="none" w:sz="0" w:space="0" w:color="auto"/>
            <w:left w:val="none" w:sz="0" w:space="0" w:color="auto"/>
            <w:bottom w:val="none" w:sz="0" w:space="0" w:color="auto"/>
            <w:right w:val="none" w:sz="0" w:space="0" w:color="auto"/>
          </w:divBdr>
        </w:div>
        <w:div w:id="2008901659">
          <w:marLeft w:val="0"/>
          <w:marRight w:val="0"/>
          <w:marTop w:val="0"/>
          <w:marBottom w:val="0"/>
          <w:divBdr>
            <w:top w:val="none" w:sz="0" w:space="0" w:color="auto"/>
            <w:left w:val="none" w:sz="0" w:space="0" w:color="auto"/>
            <w:bottom w:val="none" w:sz="0" w:space="0" w:color="auto"/>
            <w:right w:val="none" w:sz="0" w:space="0" w:color="auto"/>
          </w:divBdr>
        </w:div>
        <w:div w:id="1907959436">
          <w:marLeft w:val="0"/>
          <w:marRight w:val="0"/>
          <w:marTop w:val="0"/>
          <w:marBottom w:val="0"/>
          <w:divBdr>
            <w:top w:val="none" w:sz="0" w:space="0" w:color="auto"/>
            <w:left w:val="none" w:sz="0" w:space="0" w:color="auto"/>
            <w:bottom w:val="none" w:sz="0" w:space="0" w:color="auto"/>
            <w:right w:val="none" w:sz="0" w:space="0" w:color="auto"/>
          </w:divBdr>
        </w:div>
        <w:div w:id="1252079431">
          <w:marLeft w:val="0"/>
          <w:marRight w:val="0"/>
          <w:marTop w:val="0"/>
          <w:marBottom w:val="0"/>
          <w:divBdr>
            <w:top w:val="none" w:sz="0" w:space="0" w:color="auto"/>
            <w:left w:val="none" w:sz="0" w:space="0" w:color="auto"/>
            <w:bottom w:val="none" w:sz="0" w:space="0" w:color="auto"/>
            <w:right w:val="none" w:sz="0" w:space="0" w:color="auto"/>
          </w:divBdr>
        </w:div>
        <w:div w:id="710808536">
          <w:marLeft w:val="0"/>
          <w:marRight w:val="0"/>
          <w:marTop w:val="0"/>
          <w:marBottom w:val="0"/>
          <w:divBdr>
            <w:top w:val="none" w:sz="0" w:space="0" w:color="auto"/>
            <w:left w:val="none" w:sz="0" w:space="0" w:color="auto"/>
            <w:bottom w:val="none" w:sz="0" w:space="0" w:color="auto"/>
            <w:right w:val="none" w:sz="0" w:space="0" w:color="auto"/>
          </w:divBdr>
        </w:div>
        <w:div w:id="1482648283">
          <w:marLeft w:val="0"/>
          <w:marRight w:val="0"/>
          <w:marTop w:val="0"/>
          <w:marBottom w:val="0"/>
          <w:divBdr>
            <w:top w:val="none" w:sz="0" w:space="0" w:color="auto"/>
            <w:left w:val="none" w:sz="0" w:space="0" w:color="auto"/>
            <w:bottom w:val="none" w:sz="0" w:space="0" w:color="auto"/>
            <w:right w:val="none" w:sz="0" w:space="0" w:color="auto"/>
          </w:divBdr>
        </w:div>
        <w:div w:id="230234395">
          <w:marLeft w:val="0"/>
          <w:marRight w:val="0"/>
          <w:marTop w:val="0"/>
          <w:marBottom w:val="0"/>
          <w:divBdr>
            <w:top w:val="none" w:sz="0" w:space="0" w:color="auto"/>
            <w:left w:val="none" w:sz="0" w:space="0" w:color="auto"/>
            <w:bottom w:val="none" w:sz="0" w:space="0" w:color="auto"/>
            <w:right w:val="none" w:sz="0" w:space="0" w:color="auto"/>
          </w:divBdr>
        </w:div>
        <w:div w:id="539249884">
          <w:marLeft w:val="0"/>
          <w:marRight w:val="0"/>
          <w:marTop w:val="0"/>
          <w:marBottom w:val="0"/>
          <w:divBdr>
            <w:top w:val="none" w:sz="0" w:space="0" w:color="auto"/>
            <w:left w:val="none" w:sz="0" w:space="0" w:color="auto"/>
            <w:bottom w:val="none" w:sz="0" w:space="0" w:color="auto"/>
            <w:right w:val="none" w:sz="0" w:space="0" w:color="auto"/>
          </w:divBdr>
        </w:div>
        <w:div w:id="876969103">
          <w:marLeft w:val="0"/>
          <w:marRight w:val="0"/>
          <w:marTop w:val="0"/>
          <w:marBottom w:val="0"/>
          <w:divBdr>
            <w:top w:val="none" w:sz="0" w:space="0" w:color="auto"/>
            <w:left w:val="none" w:sz="0" w:space="0" w:color="auto"/>
            <w:bottom w:val="none" w:sz="0" w:space="0" w:color="auto"/>
            <w:right w:val="none" w:sz="0" w:space="0" w:color="auto"/>
          </w:divBdr>
        </w:div>
        <w:div w:id="390080961">
          <w:marLeft w:val="0"/>
          <w:marRight w:val="0"/>
          <w:marTop w:val="0"/>
          <w:marBottom w:val="0"/>
          <w:divBdr>
            <w:top w:val="none" w:sz="0" w:space="0" w:color="auto"/>
            <w:left w:val="none" w:sz="0" w:space="0" w:color="auto"/>
            <w:bottom w:val="none" w:sz="0" w:space="0" w:color="auto"/>
            <w:right w:val="none" w:sz="0" w:space="0" w:color="auto"/>
          </w:divBdr>
        </w:div>
        <w:div w:id="1515068106">
          <w:marLeft w:val="0"/>
          <w:marRight w:val="0"/>
          <w:marTop w:val="0"/>
          <w:marBottom w:val="0"/>
          <w:divBdr>
            <w:top w:val="none" w:sz="0" w:space="0" w:color="auto"/>
            <w:left w:val="none" w:sz="0" w:space="0" w:color="auto"/>
            <w:bottom w:val="none" w:sz="0" w:space="0" w:color="auto"/>
            <w:right w:val="none" w:sz="0" w:space="0" w:color="auto"/>
          </w:divBdr>
        </w:div>
        <w:div w:id="1167787996">
          <w:marLeft w:val="0"/>
          <w:marRight w:val="0"/>
          <w:marTop w:val="0"/>
          <w:marBottom w:val="0"/>
          <w:divBdr>
            <w:top w:val="none" w:sz="0" w:space="0" w:color="auto"/>
            <w:left w:val="none" w:sz="0" w:space="0" w:color="auto"/>
            <w:bottom w:val="none" w:sz="0" w:space="0" w:color="auto"/>
            <w:right w:val="none" w:sz="0" w:space="0" w:color="auto"/>
          </w:divBdr>
        </w:div>
        <w:div w:id="2102800874">
          <w:marLeft w:val="0"/>
          <w:marRight w:val="0"/>
          <w:marTop w:val="0"/>
          <w:marBottom w:val="0"/>
          <w:divBdr>
            <w:top w:val="none" w:sz="0" w:space="0" w:color="auto"/>
            <w:left w:val="none" w:sz="0" w:space="0" w:color="auto"/>
            <w:bottom w:val="none" w:sz="0" w:space="0" w:color="auto"/>
            <w:right w:val="none" w:sz="0" w:space="0" w:color="auto"/>
          </w:divBdr>
        </w:div>
        <w:div w:id="1755203251">
          <w:marLeft w:val="0"/>
          <w:marRight w:val="0"/>
          <w:marTop w:val="0"/>
          <w:marBottom w:val="0"/>
          <w:divBdr>
            <w:top w:val="none" w:sz="0" w:space="0" w:color="auto"/>
            <w:left w:val="none" w:sz="0" w:space="0" w:color="auto"/>
            <w:bottom w:val="none" w:sz="0" w:space="0" w:color="auto"/>
            <w:right w:val="none" w:sz="0" w:space="0" w:color="auto"/>
          </w:divBdr>
        </w:div>
        <w:div w:id="1632519910">
          <w:marLeft w:val="0"/>
          <w:marRight w:val="0"/>
          <w:marTop w:val="0"/>
          <w:marBottom w:val="0"/>
          <w:divBdr>
            <w:top w:val="none" w:sz="0" w:space="0" w:color="auto"/>
            <w:left w:val="none" w:sz="0" w:space="0" w:color="auto"/>
            <w:bottom w:val="none" w:sz="0" w:space="0" w:color="auto"/>
            <w:right w:val="none" w:sz="0" w:space="0" w:color="auto"/>
          </w:divBdr>
        </w:div>
        <w:div w:id="279606432">
          <w:marLeft w:val="0"/>
          <w:marRight w:val="0"/>
          <w:marTop w:val="0"/>
          <w:marBottom w:val="0"/>
          <w:divBdr>
            <w:top w:val="none" w:sz="0" w:space="0" w:color="auto"/>
            <w:left w:val="none" w:sz="0" w:space="0" w:color="auto"/>
            <w:bottom w:val="none" w:sz="0" w:space="0" w:color="auto"/>
            <w:right w:val="none" w:sz="0" w:space="0" w:color="auto"/>
          </w:divBdr>
        </w:div>
        <w:div w:id="1013611246">
          <w:marLeft w:val="0"/>
          <w:marRight w:val="0"/>
          <w:marTop w:val="0"/>
          <w:marBottom w:val="0"/>
          <w:divBdr>
            <w:top w:val="none" w:sz="0" w:space="0" w:color="auto"/>
            <w:left w:val="none" w:sz="0" w:space="0" w:color="auto"/>
            <w:bottom w:val="none" w:sz="0" w:space="0" w:color="auto"/>
            <w:right w:val="none" w:sz="0" w:space="0" w:color="auto"/>
          </w:divBdr>
        </w:div>
        <w:div w:id="421339879">
          <w:marLeft w:val="0"/>
          <w:marRight w:val="0"/>
          <w:marTop w:val="0"/>
          <w:marBottom w:val="0"/>
          <w:divBdr>
            <w:top w:val="none" w:sz="0" w:space="0" w:color="auto"/>
            <w:left w:val="none" w:sz="0" w:space="0" w:color="auto"/>
            <w:bottom w:val="none" w:sz="0" w:space="0" w:color="auto"/>
            <w:right w:val="none" w:sz="0" w:space="0" w:color="auto"/>
          </w:divBdr>
        </w:div>
        <w:div w:id="2077237437">
          <w:marLeft w:val="0"/>
          <w:marRight w:val="0"/>
          <w:marTop w:val="0"/>
          <w:marBottom w:val="0"/>
          <w:divBdr>
            <w:top w:val="none" w:sz="0" w:space="0" w:color="auto"/>
            <w:left w:val="none" w:sz="0" w:space="0" w:color="auto"/>
            <w:bottom w:val="none" w:sz="0" w:space="0" w:color="auto"/>
            <w:right w:val="none" w:sz="0" w:space="0" w:color="auto"/>
          </w:divBdr>
        </w:div>
        <w:div w:id="2054309189">
          <w:marLeft w:val="0"/>
          <w:marRight w:val="0"/>
          <w:marTop w:val="0"/>
          <w:marBottom w:val="0"/>
          <w:divBdr>
            <w:top w:val="none" w:sz="0" w:space="0" w:color="auto"/>
            <w:left w:val="none" w:sz="0" w:space="0" w:color="auto"/>
            <w:bottom w:val="none" w:sz="0" w:space="0" w:color="auto"/>
            <w:right w:val="none" w:sz="0" w:space="0" w:color="auto"/>
          </w:divBdr>
        </w:div>
        <w:div w:id="30569265">
          <w:marLeft w:val="0"/>
          <w:marRight w:val="0"/>
          <w:marTop w:val="0"/>
          <w:marBottom w:val="0"/>
          <w:divBdr>
            <w:top w:val="none" w:sz="0" w:space="0" w:color="auto"/>
            <w:left w:val="none" w:sz="0" w:space="0" w:color="auto"/>
            <w:bottom w:val="none" w:sz="0" w:space="0" w:color="auto"/>
            <w:right w:val="none" w:sz="0" w:space="0" w:color="auto"/>
          </w:divBdr>
        </w:div>
        <w:div w:id="980229852">
          <w:marLeft w:val="0"/>
          <w:marRight w:val="0"/>
          <w:marTop w:val="0"/>
          <w:marBottom w:val="0"/>
          <w:divBdr>
            <w:top w:val="none" w:sz="0" w:space="0" w:color="auto"/>
            <w:left w:val="none" w:sz="0" w:space="0" w:color="auto"/>
            <w:bottom w:val="none" w:sz="0" w:space="0" w:color="auto"/>
            <w:right w:val="none" w:sz="0" w:space="0" w:color="auto"/>
          </w:divBdr>
        </w:div>
        <w:div w:id="2005232707">
          <w:marLeft w:val="0"/>
          <w:marRight w:val="0"/>
          <w:marTop w:val="0"/>
          <w:marBottom w:val="0"/>
          <w:divBdr>
            <w:top w:val="none" w:sz="0" w:space="0" w:color="auto"/>
            <w:left w:val="none" w:sz="0" w:space="0" w:color="auto"/>
            <w:bottom w:val="none" w:sz="0" w:space="0" w:color="auto"/>
            <w:right w:val="none" w:sz="0" w:space="0" w:color="auto"/>
          </w:divBdr>
        </w:div>
        <w:div w:id="1642420531">
          <w:marLeft w:val="0"/>
          <w:marRight w:val="0"/>
          <w:marTop w:val="0"/>
          <w:marBottom w:val="0"/>
          <w:divBdr>
            <w:top w:val="none" w:sz="0" w:space="0" w:color="auto"/>
            <w:left w:val="none" w:sz="0" w:space="0" w:color="auto"/>
            <w:bottom w:val="none" w:sz="0" w:space="0" w:color="auto"/>
            <w:right w:val="none" w:sz="0" w:space="0" w:color="auto"/>
          </w:divBdr>
        </w:div>
        <w:div w:id="700517727">
          <w:marLeft w:val="0"/>
          <w:marRight w:val="0"/>
          <w:marTop w:val="0"/>
          <w:marBottom w:val="0"/>
          <w:divBdr>
            <w:top w:val="none" w:sz="0" w:space="0" w:color="auto"/>
            <w:left w:val="none" w:sz="0" w:space="0" w:color="auto"/>
            <w:bottom w:val="none" w:sz="0" w:space="0" w:color="auto"/>
            <w:right w:val="none" w:sz="0" w:space="0" w:color="auto"/>
          </w:divBdr>
        </w:div>
        <w:div w:id="2022000652">
          <w:marLeft w:val="0"/>
          <w:marRight w:val="0"/>
          <w:marTop w:val="0"/>
          <w:marBottom w:val="0"/>
          <w:divBdr>
            <w:top w:val="none" w:sz="0" w:space="0" w:color="auto"/>
            <w:left w:val="none" w:sz="0" w:space="0" w:color="auto"/>
            <w:bottom w:val="none" w:sz="0" w:space="0" w:color="auto"/>
            <w:right w:val="none" w:sz="0" w:space="0" w:color="auto"/>
          </w:divBdr>
        </w:div>
        <w:div w:id="257758030">
          <w:marLeft w:val="0"/>
          <w:marRight w:val="0"/>
          <w:marTop w:val="0"/>
          <w:marBottom w:val="0"/>
          <w:divBdr>
            <w:top w:val="none" w:sz="0" w:space="0" w:color="auto"/>
            <w:left w:val="none" w:sz="0" w:space="0" w:color="auto"/>
            <w:bottom w:val="none" w:sz="0" w:space="0" w:color="auto"/>
            <w:right w:val="none" w:sz="0" w:space="0" w:color="auto"/>
          </w:divBdr>
        </w:div>
        <w:div w:id="593636240">
          <w:marLeft w:val="0"/>
          <w:marRight w:val="0"/>
          <w:marTop w:val="0"/>
          <w:marBottom w:val="0"/>
          <w:divBdr>
            <w:top w:val="none" w:sz="0" w:space="0" w:color="auto"/>
            <w:left w:val="none" w:sz="0" w:space="0" w:color="auto"/>
            <w:bottom w:val="none" w:sz="0" w:space="0" w:color="auto"/>
            <w:right w:val="none" w:sz="0" w:space="0" w:color="auto"/>
          </w:divBdr>
        </w:div>
        <w:div w:id="1491797563">
          <w:marLeft w:val="0"/>
          <w:marRight w:val="0"/>
          <w:marTop w:val="0"/>
          <w:marBottom w:val="0"/>
          <w:divBdr>
            <w:top w:val="none" w:sz="0" w:space="0" w:color="auto"/>
            <w:left w:val="none" w:sz="0" w:space="0" w:color="auto"/>
            <w:bottom w:val="none" w:sz="0" w:space="0" w:color="auto"/>
            <w:right w:val="none" w:sz="0" w:space="0" w:color="auto"/>
          </w:divBdr>
        </w:div>
        <w:div w:id="565998346">
          <w:marLeft w:val="0"/>
          <w:marRight w:val="0"/>
          <w:marTop w:val="0"/>
          <w:marBottom w:val="0"/>
          <w:divBdr>
            <w:top w:val="none" w:sz="0" w:space="0" w:color="auto"/>
            <w:left w:val="none" w:sz="0" w:space="0" w:color="auto"/>
            <w:bottom w:val="none" w:sz="0" w:space="0" w:color="auto"/>
            <w:right w:val="none" w:sz="0" w:space="0" w:color="auto"/>
          </w:divBdr>
        </w:div>
        <w:div w:id="2085181826">
          <w:marLeft w:val="0"/>
          <w:marRight w:val="0"/>
          <w:marTop w:val="0"/>
          <w:marBottom w:val="0"/>
          <w:divBdr>
            <w:top w:val="none" w:sz="0" w:space="0" w:color="auto"/>
            <w:left w:val="none" w:sz="0" w:space="0" w:color="auto"/>
            <w:bottom w:val="none" w:sz="0" w:space="0" w:color="auto"/>
            <w:right w:val="none" w:sz="0" w:space="0" w:color="auto"/>
          </w:divBdr>
        </w:div>
        <w:div w:id="1715084995">
          <w:marLeft w:val="0"/>
          <w:marRight w:val="0"/>
          <w:marTop w:val="0"/>
          <w:marBottom w:val="0"/>
          <w:divBdr>
            <w:top w:val="none" w:sz="0" w:space="0" w:color="auto"/>
            <w:left w:val="none" w:sz="0" w:space="0" w:color="auto"/>
            <w:bottom w:val="none" w:sz="0" w:space="0" w:color="auto"/>
            <w:right w:val="none" w:sz="0" w:space="0" w:color="auto"/>
          </w:divBdr>
        </w:div>
        <w:div w:id="640816292">
          <w:marLeft w:val="0"/>
          <w:marRight w:val="0"/>
          <w:marTop w:val="0"/>
          <w:marBottom w:val="0"/>
          <w:divBdr>
            <w:top w:val="none" w:sz="0" w:space="0" w:color="auto"/>
            <w:left w:val="none" w:sz="0" w:space="0" w:color="auto"/>
            <w:bottom w:val="none" w:sz="0" w:space="0" w:color="auto"/>
            <w:right w:val="none" w:sz="0" w:space="0" w:color="auto"/>
          </w:divBdr>
        </w:div>
        <w:div w:id="1947230523">
          <w:marLeft w:val="0"/>
          <w:marRight w:val="0"/>
          <w:marTop w:val="0"/>
          <w:marBottom w:val="0"/>
          <w:divBdr>
            <w:top w:val="none" w:sz="0" w:space="0" w:color="auto"/>
            <w:left w:val="none" w:sz="0" w:space="0" w:color="auto"/>
            <w:bottom w:val="none" w:sz="0" w:space="0" w:color="auto"/>
            <w:right w:val="none" w:sz="0" w:space="0" w:color="auto"/>
          </w:divBdr>
        </w:div>
        <w:div w:id="929584645">
          <w:marLeft w:val="0"/>
          <w:marRight w:val="0"/>
          <w:marTop w:val="0"/>
          <w:marBottom w:val="0"/>
          <w:divBdr>
            <w:top w:val="none" w:sz="0" w:space="0" w:color="auto"/>
            <w:left w:val="none" w:sz="0" w:space="0" w:color="auto"/>
            <w:bottom w:val="none" w:sz="0" w:space="0" w:color="auto"/>
            <w:right w:val="none" w:sz="0" w:space="0" w:color="auto"/>
          </w:divBdr>
        </w:div>
        <w:div w:id="350490701">
          <w:marLeft w:val="0"/>
          <w:marRight w:val="0"/>
          <w:marTop w:val="0"/>
          <w:marBottom w:val="0"/>
          <w:divBdr>
            <w:top w:val="none" w:sz="0" w:space="0" w:color="auto"/>
            <w:left w:val="none" w:sz="0" w:space="0" w:color="auto"/>
            <w:bottom w:val="none" w:sz="0" w:space="0" w:color="auto"/>
            <w:right w:val="none" w:sz="0" w:space="0" w:color="auto"/>
          </w:divBdr>
        </w:div>
        <w:div w:id="1729767430">
          <w:marLeft w:val="0"/>
          <w:marRight w:val="0"/>
          <w:marTop w:val="0"/>
          <w:marBottom w:val="0"/>
          <w:divBdr>
            <w:top w:val="none" w:sz="0" w:space="0" w:color="auto"/>
            <w:left w:val="none" w:sz="0" w:space="0" w:color="auto"/>
            <w:bottom w:val="none" w:sz="0" w:space="0" w:color="auto"/>
            <w:right w:val="none" w:sz="0" w:space="0" w:color="auto"/>
          </w:divBdr>
        </w:div>
        <w:div w:id="1875651013">
          <w:marLeft w:val="0"/>
          <w:marRight w:val="0"/>
          <w:marTop w:val="0"/>
          <w:marBottom w:val="0"/>
          <w:divBdr>
            <w:top w:val="none" w:sz="0" w:space="0" w:color="auto"/>
            <w:left w:val="none" w:sz="0" w:space="0" w:color="auto"/>
            <w:bottom w:val="none" w:sz="0" w:space="0" w:color="auto"/>
            <w:right w:val="none" w:sz="0" w:space="0" w:color="auto"/>
          </w:divBdr>
        </w:div>
        <w:div w:id="1885367523">
          <w:marLeft w:val="0"/>
          <w:marRight w:val="0"/>
          <w:marTop w:val="0"/>
          <w:marBottom w:val="0"/>
          <w:divBdr>
            <w:top w:val="none" w:sz="0" w:space="0" w:color="auto"/>
            <w:left w:val="none" w:sz="0" w:space="0" w:color="auto"/>
            <w:bottom w:val="none" w:sz="0" w:space="0" w:color="auto"/>
            <w:right w:val="none" w:sz="0" w:space="0" w:color="auto"/>
          </w:divBdr>
        </w:div>
        <w:div w:id="1691494808">
          <w:marLeft w:val="0"/>
          <w:marRight w:val="0"/>
          <w:marTop w:val="0"/>
          <w:marBottom w:val="0"/>
          <w:divBdr>
            <w:top w:val="none" w:sz="0" w:space="0" w:color="auto"/>
            <w:left w:val="none" w:sz="0" w:space="0" w:color="auto"/>
            <w:bottom w:val="none" w:sz="0" w:space="0" w:color="auto"/>
            <w:right w:val="none" w:sz="0" w:space="0" w:color="auto"/>
          </w:divBdr>
        </w:div>
        <w:div w:id="1396122930">
          <w:marLeft w:val="0"/>
          <w:marRight w:val="0"/>
          <w:marTop w:val="0"/>
          <w:marBottom w:val="0"/>
          <w:divBdr>
            <w:top w:val="none" w:sz="0" w:space="0" w:color="auto"/>
            <w:left w:val="none" w:sz="0" w:space="0" w:color="auto"/>
            <w:bottom w:val="none" w:sz="0" w:space="0" w:color="auto"/>
            <w:right w:val="none" w:sz="0" w:space="0" w:color="auto"/>
          </w:divBdr>
        </w:div>
        <w:div w:id="153422299">
          <w:marLeft w:val="0"/>
          <w:marRight w:val="0"/>
          <w:marTop w:val="0"/>
          <w:marBottom w:val="0"/>
          <w:divBdr>
            <w:top w:val="none" w:sz="0" w:space="0" w:color="auto"/>
            <w:left w:val="none" w:sz="0" w:space="0" w:color="auto"/>
            <w:bottom w:val="none" w:sz="0" w:space="0" w:color="auto"/>
            <w:right w:val="none" w:sz="0" w:space="0" w:color="auto"/>
          </w:divBdr>
        </w:div>
        <w:div w:id="860902359">
          <w:marLeft w:val="0"/>
          <w:marRight w:val="0"/>
          <w:marTop w:val="0"/>
          <w:marBottom w:val="0"/>
          <w:divBdr>
            <w:top w:val="none" w:sz="0" w:space="0" w:color="auto"/>
            <w:left w:val="none" w:sz="0" w:space="0" w:color="auto"/>
            <w:bottom w:val="none" w:sz="0" w:space="0" w:color="auto"/>
            <w:right w:val="none" w:sz="0" w:space="0" w:color="auto"/>
          </w:divBdr>
        </w:div>
        <w:div w:id="115412100">
          <w:marLeft w:val="0"/>
          <w:marRight w:val="0"/>
          <w:marTop w:val="0"/>
          <w:marBottom w:val="0"/>
          <w:divBdr>
            <w:top w:val="none" w:sz="0" w:space="0" w:color="auto"/>
            <w:left w:val="none" w:sz="0" w:space="0" w:color="auto"/>
            <w:bottom w:val="none" w:sz="0" w:space="0" w:color="auto"/>
            <w:right w:val="none" w:sz="0" w:space="0" w:color="auto"/>
          </w:divBdr>
        </w:div>
        <w:div w:id="988480861">
          <w:marLeft w:val="0"/>
          <w:marRight w:val="0"/>
          <w:marTop w:val="0"/>
          <w:marBottom w:val="0"/>
          <w:divBdr>
            <w:top w:val="none" w:sz="0" w:space="0" w:color="auto"/>
            <w:left w:val="none" w:sz="0" w:space="0" w:color="auto"/>
            <w:bottom w:val="none" w:sz="0" w:space="0" w:color="auto"/>
            <w:right w:val="none" w:sz="0" w:space="0" w:color="auto"/>
          </w:divBdr>
        </w:div>
        <w:div w:id="1313485873">
          <w:marLeft w:val="0"/>
          <w:marRight w:val="0"/>
          <w:marTop w:val="0"/>
          <w:marBottom w:val="0"/>
          <w:divBdr>
            <w:top w:val="none" w:sz="0" w:space="0" w:color="auto"/>
            <w:left w:val="none" w:sz="0" w:space="0" w:color="auto"/>
            <w:bottom w:val="none" w:sz="0" w:space="0" w:color="auto"/>
            <w:right w:val="none" w:sz="0" w:space="0" w:color="auto"/>
          </w:divBdr>
        </w:div>
        <w:div w:id="1616911745">
          <w:marLeft w:val="0"/>
          <w:marRight w:val="0"/>
          <w:marTop w:val="0"/>
          <w:marBottom w:val="0"/>
          <w:divBdr>
            <w:top w:val="none" w:sz="0" w:space="0" w:color="auto"/>
            <w:left w:val="none" w:sz="0" w:space="0" w:color="auto"/>
            <w:bottom w:val="none" w:sz="0" w:space="0" w:color="auto"/>
            <w:right w:val="none" w:sz="0" w:space="0" w:color="auto"/>
          </w:divBdr>
        </w:div>
        <w:div w:id="1642998937">
          <w:marLeft w:val="0"/>
          <w:marRight w:val="0"/>
          <w:marTop w:val="0"/>
          <w:marBottom w:val="0"/>
          <w:divBdr>
            <w:top w:val="none" w:sz="0" w:space="0" w:color="auto"/>
            <w:left w:val="none" w:sz="0" w:space="0" w:color="auto"/>
            <w:bottom w:val="none" w:sz="0" w:space="0" w:color="auto"/>
            <w:right w:val="none" w:sz="0" w:space="0" w:color="auto"/>
          </w:divBdr>
        </w:div>
        <w:div w:id="2129157824">
          <w:marLeft w:val="0"/>
          <w:marRight w:val="0"/>
          <w:marTop w:val="0"/>
          <w:marBottom w:val="0"/>
          <w:divBdr>
            <w:top w:val="none" w:sz="0" w:space="0" w:color="auto"/>
            <w:left w:val="none" w:sz="0" w:space="0" w:color="auto"/>
            <w:bottom w:val="none" w:sz="0" w:space="0" w:color="auto"/>
            <w:right w:val="none" w:sz="0" w:space="0" w:color="auto"/>
          </w:divBdr>
        </w:div>
        <w:div w:id="412509894">
          <w:marLeft w:val="0"/>
          <w:marRight w:val="0"/>
          <w:marTop w:val="0"/>
          <w:marBottom w:val="0"/>
          <w:divBdr>
            <w:top w:val="none" w:sz="0" w:space="0" w:color="auto"/>
            <w:left w:val="none" w:sz="0" w:space="0" w:color="auto"/>
            <w:bottom w:val="none" w:sz="0" w:space="0" w:color="auto"/>
            <w:right w:val="none" w:sz="0" w:space="0" w:color="auto"/>
          </w:divBdr>
        </w:div>
        <w:div w:id="1921867273">
          <w:marLeft w:val="0"/>
          <w:marRight w:val="0"/>
          <w:marTop w:val="0"/>
          <w:marBottom w:val="0"/>
          <w:divBdr>
            <w:top w:val="none" w:sz="0" w:space="0" w:color="auto"/>
            <w:left w:val="none" w:sz="0" w:space="0" w:color="auto"/>
            <w:bottom w:val="none" w:sz="0" w:space="0" w:color="auto"/>
            <w:right w:val="none" w:sz="0" w:space="0" w:color="auto"/>
          </w:divBdr>
        </w:div>
        <w:div w:id="325475586">
          <w:marLeft w:val="0"/>
          <w:marRight w:val="0"/>
          <w:marTop w:val="0"/>
          <w:marBottom w:val="0"/>
          <w:divBdr>
            <w:top w:val="none" w:sz="0" w:space="0" w:color="auto"/>
            <w:left w:val="none" w:sz="0" w:space="0" w:color="auto"/>
            <w:bottom w:val="none" w:sz="0" w:space="0" w:color="auto"/>
            <w:right w:val="none" w:sz="0" w:space="0" w:color="auto"/>
          </w:divBdr>
        </w:div>
        <w:div w:id="992828637">
          <w:marLeft w:val="0"/>
          <w:marRight w:val="0"/>
          <w:marTop w:val="0"/>
          <w:marBottom w:val="0"/>
          <w:divBdr>
            <w:top w:val="none" w:sz="0" w:space="0" w:color="auto"/>
            <w:left w:val="none" w:sz="0" w:space="0" w:color="auto"/>
            <w:bottom w:val="none" w:sz="0" w:space="0" w:color="auto"/>
            <w:right w:val="none" w:sz="0" w:space="0" w:color="auto"/>
          </w:divBdr>
        </w:div>
        <w:div w:id="525098803">
          <w:marLeft w:val="0"/>
          <w:marRight w:val="0"/>
          <w:marTop w:val="0"/>
          <w:marBottom w:val="0"/>
          <w:divBdr>
            <w:top w:val="none" w:sz="0" w:space="0" w:color="auto"/>
            <w:left w:val="none" w:sz="0" w:space="0" w:color="auto"/>
            <w:bottom w:val="none" w:sz="0" w:space="0" w:color="auto"/>
            <w:right w:val="none" w:sz="0" w:space="0" w:color="auto"/>
          </w:divBdr>
        </w:div>
        <w:div w:id="1228035674">
          <w:marLeft w:val="0"/>
          <w:marRight w:val="0"/>
          <w:marTop w:val="0"/>
          <w:marBottom w:val="0"/>
          <w:divBdr>
            <w:top w:val="none" w:sz="0" w:space="0" w:color="auto"/>
            <w:left w:val="none" w:sz="0" w:space="0" w:color="auto"/>
            <w:bottom w:val="none" w:sz="0" w:space="0" w:color="auto"/>
            <w:right w:val="none" w:sz="0" w:space="0" w:color="auto"/>
          </w:divBdr>
        </w:div>
        <w:div w:id="1761024603">
          <w:marLeft w:val="0"/>
          <w:marRight w:val="0"/>
          <w:marTop w:val="0"/>
          <w:marBottom w:val="0"/>
          <w:divBdr>
            <w:top w:val="none" w:sz="0" w:space="0" w:color="auto"/>
            <w:left w:val="none" w:sz="0" w:space="0" w:color="auto"/>
            <w:bottom w:val="none" w:sz="0" w:space="0" w:color="auto"/>
            <w:right w:val="none" w:sz="0" w:space="0" w:color="auto"/>
          </w:divBdr>
        </w:div>
        <w:div w:id="418141644">
          <w:marLeft w:val="0"/>
          <w:marRight w:val="0"/>
          <w:marTop w:val="0"/>
          <w:marBottom w:val="0"/>
          <w:divBdr>
            <w:top w:val="none" w:sz="0" w:space="0" w:color="auto"/>
            <w:left w:val="none" w:sz="0" w:space="0" w:color="auto"/>
            <w:bottom w:val="none" w:sz="0" w:space="0" w:color="auto"/>
            <w:right w:val="none" w:sz="0" w:space="0" w:color="auto"/>
          </w:divBdr>
        </w:div>
        <w:div w:id="370037212">
          <w:marLeft w:val="0"/>
          <w:marRight w:val="0"/>
          <w:marTop w:val="0"/>
          <w:marBottom w:val="0"/>
          <w:divBdr>
            <w:top w:val="none" w:sz="0" w:space="0" w:color="auto"/>
            <w:left w:val="none" w:sz="0" w:space="0" w:color="auto"/>
            <w:bottom w:val="none" w:sz="0" w:space="0" w:color="auto"/>
            <w:right w:val="none" w:sz="0" w:space="0" w:color="auto"/>
          </w:divBdr>
        </w:div>
        <w:div w:id="288584325">
          <w:marLeft w:val="0"/>
          <w:marRight w:val="0"/>
          <w:marTop w:val="0"/>
          <w:marBottom w:val="0"/>
          <w:divBdr>
            <w:top w:val="none" w:sz="0" w:space="0" w:color="auto"/>
            <w:left w:val="none" w:sz="0" w:space="0" w:color="auto"/>
            <w:bottom w:val="none" w:sz="0" w:space="0" w:color="auto"/>
            <w:right w:val="none" w:sz="0" w:space="0" w:color="auto"/>
          </w:divBdr>
        </w:div>
        <w:div w:id="1907299441">
          <w:marLeft w:val="0"/>
          <w:marRight w:val="0"/>
          <w:marTop w:val="0"/>
          <w:marBottom w:val="0"/>
          <w:divBdr>
            <w:top w:val="none" w:sz="0" w:space="0" w:color="auto"/>
            <w:left w:val="none" w:sz="0" w:space="0" w:color="auto"/>
            <w:bottom w:val="none" w:sz="0" w:space="0" w:color="auto"/>
            <w:right w:val="none" w:sz="0" w:space="0" w:color="auto"/>
          </w:divBdr>
        </w:div>
        <w:div w:id="815340991">
          <w:marLeft w:val="0"/>
          <w:marRight w:val="0"/>
          <w:marTop w:val="0"/>
          <w:marBottom w:val="0"/>
          <w:divBdr>
            <w:top w:val="none" w:sz="0" w:space="0" w:color="auto"/>
            <w:left w:val="none" w:sz="0" w:space="0" w:color="auto"/>
            <w:bottom w:val="none" w:sz="0" w:space="0" w:color="auto"/>
            <w:right w:val="none" w:sz="0" w:space="0" w:color="auto"/>
          </w:divBdr>
        </w:div>
        <w:div w:id="736125714">
          <w:marLeft w:val="0"/>
          <w:marRight w:val="0"/>
          <w:marTop w:val="0"/>
          <w:marBottom w:val="0"/>
          <w:divBdr>
            <w:top w:val="none" w:sz="0" w:space="0" w:color="auto"/>
            <w:left w:val="none" w:sz="0" w:space="0" w:color="auto"/>
            <w:bottom w:val="none" w:sz="0" w:space="0" w:color="auto"/>
            <w:right w:val="none" w:sz="0" w:space="0" w:color="auto"/>
          </w:divBdr>
        </w:div>
        <w:div w:id="1474257189">
          <w:marLeft w:val="0"/>
          <w:marRight w:val="0"/>
          <w:marTop w:val="0"/>
          <w:marBottom w:val="0"/>
          <w:divBdr>
            <w:top w:val="none" w:sz="0" w:space="0" w:color="auto"/>
            <w:left w:val="none" w:sz="0" w:space="0" w:color="auto"/>
            <w:bottom w:val="none" w:sz="0" w:space="0" w:color="auto"/>
            <w:right w:val="none" w:sz="0" w:space="0" w:color="auto"/>
          </w:divBdr>
        </w:div>
        <w:div w:id="2130468855">
          <w:marLeft w:val="0"/>
          <w:marRight w:val="0"/>
          <w:marTop w:val="0"/>
          <w:marBottom w:val="0"/>
          <w:divBdr>
            <w:top w:val="none" w:sz="0" w:space="0" w:color="auto"/>
            <w:left w:val="none" w:sz="0" w:space="0" w:color="auto"/>
            <w:bottom w:val="none" w:sz="0" w:space="0" w:color="auto"/>
            <w:right w:val="none" w:sz="0" w:space="0" w:color="auto"/>
          </w:divBdr>
        </w:div>
        <w:div w:id="976566687">
          <w:marLeft w:val="0"/>
          <w:marRight w:val="0"/>
          <w:marTop w:val="0"/>
          <w:marBottom w:val="0"/>
          <w:divBdr>
            <w:top w:val="none" w:sz="0" w:space="0" w:color="auto"/>
            <w:left w:val="none" w:sz="0" w:space="0" w:color="auto"/>
            <w:bottom w:val="none" w:sz="0" w:space="0" w:color="auto"/>
            <w:right w:val="none" w:sz="0" w:space="0" w:color="auto"/>
          </w:divBdr>
        </w:div>
        <w:div w:id="430396871">
          <w:marLeft w:val="0"/>
          <w:marRight w:val="0"/>
          <w:marTop w:val="0"/>
          <w:marBottom w:val="0"/>
          <w:divBdr>
            <w:top w:val="none" w:sz="0" w:space="0" w:color="auto"/>
            <w:left w:val="none" w:sz="0" w:space="0" w:color="auto"/>
            <w:bottom w:val="none" w:sz="0" w:space="0" w:color="auto"/>
            <w:right w:val="none" w:sz="0" w:space="0" w:color="auto"/>
          </w:divBdr>
        </w:div>
        <w:div w:id="1494103038">
          <w:marLeft w:val="0"/>
          <w:marRight w:val="0"/>
          <w:marTop w:val="0"/>
          <w:marBottom w:val="0"/>
          <w:divBdr>
            <w:top w:val="none" w:sz="0" w:space="0" w:color="auto"/>
            <w:left w:val="none" w:sz="0" w:space="0" w:color="auto"/>
            <w:bottom w:val="none" w:sz="0" w:space="0" w:color="auto"/>
            <w:right w:val="none" w:sz="0" w:space="0" w:color="auto"/>
          </w:divBdr>
        </w:div>
        <w:div w:id="526139952">
          <w:marLeft w:val="0"/>
          <w:marRight w:val="0"/>
          <w:marTop w:val="0"/>
          <w:marBottom w:val="0"/>
          <w:divBdr>
            <w:top w:val="none" w:sz="0" w:space="0" w:color="auto"/>
            <w:left w:val="none" w:sz="0" w:space="0" w:color="auto"/>
            <w:bottom w:val="none" w:sz="0" w:space="0" w:color="auto"/>
            <w:right w:val="none" w:sz="0" w:space="0" w:color="auto"/>
          </w:divBdr>
        </w:div>
        <w:div w:id="1419517256">
          <w:marLeft w:val="0"/>
          <w:marRight w:val="0"/>
          <w:marTop w:val="0"/>
          <w:marBottom w:val="0"/>
          <w:divBdr>
            <w:top w:val="none" w:sz="0" w:space="0" w:color="auto"/>
            <w:left w:val="none" w:sz="0" w:space="0" w:color="auto"/>
            <w:bottom w:val="none" w:sz="0" w:space="0" w:color="auto"/>
            <w:right w:val="none" w:sz="0" w:space="0" w:color="auto"/>
          </w:divBdr>
        </w:div>
        <w:div w:id="1726635740">
          <w:marLeft w:val="0"/>
          <w:marRight w:val="0"/>
          <w:marTop w:val="0"/>
          <w:marBottom w:val="0"/>
          <w:divBdr>
            <w:top w:val="none" w:sz="0" w:space="0" w:color="auto"/>
            <w:left w:val="none" w:sz="0" w:space="0" w:color="auto"/>
            <w:bottom w:val="none" w:sz="0" w:space="0" w:color="auto"/>
            <w:right w:val="none" w:sz="0" w:space="0" w:color="auto"/>
          </w:divBdr>
        </w:div>
        <w:div w:id="1046179835">
          <w:marLeft w:val="0"/>
          <w:marRight w:val="0"/>
          <w:marTop w:val="0"/>
          <w:marBottom w:val="0"/>
          <w:divBdr>
            <w:top w:val="none" w:sz="0" w:space="0" w:color="auto"/>
            <w:left w:val="none" w:sz="0" w:space="0" w:color="auto"/>
            <w:bottom w:val="none" w:sz="0" w:space="0" w:color="auto"/>
            <w:right w:val="none" w:sz="0" w:space="0" w:color="auto"/>
          </w:divBdr>
        </w:div>
        <w:div w:id="650212768">
          <w:marLeft w:val="0"/>
          <w:marRight w:val="0"/>
          <w:marTop w:val="0"/>
          <w:marBottom w:val="0"/>
          <w:divBdr>
            <w:top w:val="none" w:sz="0" w:space="0" w:color="auto"/>
            <w:left w:val="none" w:sz="0" w:space="0" w:color="auto"/>
            <w:bottom w:val="none" w:sz="0" w:space="0" w:color="auto"/>
            <w:right w:val="none" w:sz="0" w:space="0" w:color="auto"/>
          </w:divBdr>
        </w:div>
        <w:div w:id="864755121">
          <w:marLeft w:val="0"/>
          <w:marRight w:val="0"/>
          <w:marTop w:val="0"/>
          <w:marBottom w:val="0"/>
          <w:divBdr>
            <w:top w:val="none" w:sz="0" w:space="0" w:color="auto"/>
            <w:left w:val="none" w:sz="0" w:space="0" w:color="auto"/>
            <w:bottom w:val="none" w:sz="0" w:space="0" w:color="auto"/>
            <w:right w:val="none" w:sz="0" w:space="0" w:color="auto"/>
          </w:divBdr>
        </w:div>
        <w:div w:id="835339174">
          <w:marLeft w:val="0"/>
          <w:marRight w:val="0"/>
          <w:marTop w:val="0"/>
          <w:marBottom w:val="0"/>
          <w:divBdr>
            <w:top w:val="none" w:sz="0" w:space="0" w:color="auto"/>
            <w:left w:val="none" w:sz="0" w:space="0" w:color="auto"/>
            <w:bottom w:val="none" w:sz="0" w:space="0" w:color="auto"/>
            <w:right w:val="none" w:sz="0" w:space="0" w:color="auto"/>
          </w:divBdr>
        </w:div>
        <w:div w:id="1666935136">
          <w:marLeft w:val="0"/>
          <w:marRight w:val="0"/>
          <w:marTop w:val="0"/>
          <w:marBottom w:val="0"/>
          <w:divBdr>
            <w:top w:val="none" w:sz="0" w:space="0" w:color="auto"/>
            <w:left w:val="none" w:sz="0" w:space="0" w:color="auto"/>
            <w:bottom w:val="none" w:sz="0" w:space="0" w:color="auto"/>
            <w:right w:val="none" w:sz="0" w:space="0" w:color="auto"/>
          </w:divBdr>
        </w:div>
        <w:div w:id="975138600">
          <w:marLeft w:val="0"/>
          <w:marRight w:val="0"/>
          <w:marTop w:val="0"/>
          <w:marBottom w:val="0"/>
          <w:divBdr>
            <w:top w:val="none" w:sz="0" w:space="0" w:color="auto"/>
            <w:left w:val="none" w:sz="0" w:space="0" w:color="auto"/>
            <w:bottom w:val="none" w:sz="0" w:space="0" w:color="auto"/>
            <w:right w:val="none" w:sz="0" w:space="0" w:color="auto"/>
          </w:divBdr>
        </w:div>
        <w:div w:id="1808744057">
          <w:marLeft w:val="0"/>
          <w:marRight w:val="0"/>
          <w:marTop w:val="0"/>
          <w:marBottom w:val="0"/>
          <w:divBdr>
            <w:top w:val="none" w:sz="0" w:space="0" w:color="auto"/>
            <w:left w:val="none" w:sz="0" w:space="0" w:color="auto"/>
            <w:bottom w:val="none" w:sz="0" w:space="0" w:color="auto"/>
            <w:right w:val="none" w:sz="0" w:space="0" w:color="auto"/>
          </w:divBdr>
        </w:div>
        <w:div w:id="1053698267">
          <w:marLeft w:val="0"/>
          <w:marRight w:val="0"/>
          <w:marTop w:val="0"/>
          <w:marBottom w:val="0"/>
          <w:divBdr>
            <w:top w:val="none" w:sz="0" w:space="0" w:color="auto"/>
            <w:left w:val="none" w:sz="0" w:space="0" w:color="auto"/>
            <w:bottom w:val="none" w:sz="0" w:space="0" w:color="auto"/>
            <w:right w:val="none" w:sz="0" w:space="0" w:color="auto"/>
          </w:divBdr>
        </w:div>
        <w:div w:id="1918125522">
          <w:marLeft w:val="0"/>
          <w:marRight w:val="0"/>
          <w:marTop w:val="0"/>
          <w:marBottom w:val="0"/>
          <w:divBdr>
            <w:top w:val="none" w:sz="0" w:space="0" w:color="auto"/>
            <w:left w:val="none" w:sz="0" w:space="0" w:color="auto"/>
            <w:bottom w:val="none" w:sz="0" w:space="0" w:color="auto"/>
            <w:right w:val="none" w:sz="0" w:space="0" w:color="auto"/>
          </w:divBdr>
        </w:div>
        <w:div w:id="894780506">
          <w:marLeft w:val="0"/>
          <w:marRight w:val="0"/>
          <w:marTop w:val="0"/>
          <w:marBottom w:val="0"/>
          <w:divBdr>
            <w:top w:val="none" w:sz="0" w:space="0" w:color="auto"/>
            <w:left w:val="none" w:sz="0" w:space="0" w:color="auto"/>
            <w:bottom w:val="none" w:sz="0" w:space="0" w:color="auto"/>
            <w:right w:val="none" w:sz="0" w:space="0" w:color="auto"/>
          </w:divBdr>
        </w:div>
        <w:div w:id="1322007108">
          <w:marLeft w:val="0"/>
          <w:marRight w:val="0"/>
          <w:marTop w:val="0"/>
          <w:marBottom w:val="0"/>
          <w:divBdr>
            <w:top w:val="none" w:sz="0" w:space="0" w:color="auto"/>
            <w:left w:val="none" w:sz="0" w:space="0" w:color="auto"/>
            <w:bottom w:val="none" w:sz="0" w:space="0" w:color="auto"/>
            <w:right w:val="none" w:sz="0" w:space="0" w:color="auto"/>
          </w:divBdr>
        </w:div>
        <w:div w:id="1818257535">
          <w:marLeft w:val="0"/>
          <w:marRight w:val="0"/>
          <w:marTop w:val="0"/>
          <w:marBottom w:val="0"/>
          <w:divBdr>
            <w:top w:val="none" w:sz="0" w:space="0" w:color="auto"/>
            <w:left w:val="none" w:sz="0" w:space="0" w:color="auto"/>
            <w:bottom w:val="none" w:sz="0" w:space="0" w:color="auto"/>
            <w:right w:val="none" w:sz="0" w:space="0" w:color="auto"/>
          </w:divBdr>
        </w:div>
        <w:div w:id="1873616099">
          <w:marLeft w:val="0"/>
          <w:marRight w:val="0"/>
          <w:marTop w:val="0"/>
          <w:marBottom w:val="0"/>
          <w:divBdr>
            <w:top w:val="none" w:sz="0" w:space="0" w:color="auto"/>
            <w:left w:val="none" w:sz="0" w:space="0" w:color="auto"/>
            <w:bottom w:val="none" w:sz="0" w:space="0" w:color="auto"/>
            <w:right w:val="none" w:sz="0" w:space="0" w:color="auto"/>
          </w:divBdr>
        </w:div>
        <w:div w:id="1251046114">
          <w:marLeft w:val="0"/>
          <w:marRight w:val="0"/>
          <w:marTop w:val="0"/>
          <w:marBottom w:val="0"/>
          <w:divBdr>
            <w:top w:val="none" w:sz="0" w:space="0" w:color="auto"/>
            <w:left w:val="none" w:sz="0" w:space="0" w:color="auto"/>
            <w:bottom w:val="none" w:sz="0" w:space="0" w:color="auto"/>
            <w:right w:val="none" w:sz="0" w:space="0" w:color="auto"/>
          </w:divBdr>
        </w:div>
        <w:div w:id="1900433614">
          <w:marLeft w:val="0"/>
          <w:marRight w:val="0"/>
          <w:marTop w:val="0"/>
          <w:marBottom w:val="0"/>
          <w:divBdr>
            <w:top w:val="none" w:sz="0" w:space="0" w:color="auto"/>
            <w:left w:val="none" w:sz="0" w:space="0" w:color="auto"/>
            <w:bottom w:val="none" w:sz="0" w:space="0" w:color="auto"/>
            <w:right w:val="none" w:sz="0" w:space="0" w:color="auto"/>
          </w:divBdr>
        </w:div>
        <w:div w:id="127825903">
          <w:marLeft w:val="0"/>
          <w:marRight w:val="0"/>
          <w:marTop w:val="0"/>
          <w:marBottom w:val="0"/>
          <w:divBdr>
            <w:top w:val="none" w:sz="0" w:space="0" w:color="auto"/>
            <w:left w:val="none" w:sz="0" w:space="0" w:color="auto"/>
            <w:bottom w:val="none" w:sz="0" w:space="0" w:color="auto"/>
            <w:right w:val="none" w:sz="0" w:space="0" w:color="auto"/>
          </w:divBdr>
        </w:div>
        <w:div w:id="989795592">
          <w:marLeft w:val="0"/>
          <w:marRight w:val="0"/>
          <w:marTop w:val="0"/>
          <w:marBottom w:val="0"/>
          <w:divBdr>
            <w:top w:val="none" w:sz="0" w:space="0" w:color="auto"/>
            <w:left w:val="none" w:sz="0" w:space="0" w:color="auto"/>
            <w:bottom w:val="none" w:sz="0" w:space="0" w:color="auto"/>
            <w:right w:val="none" w:sz="0" w:space="0" w:color="auto"/>
          </w:divBdr>
        </w:div>
        <w:div w:id="1405448294">
          <w:marLeft w:val="0"/>
          <w:marRight w:val="0"/>
          <w:marTop w:val="0"/>
          <w:marBottom w:val="0"/>
          <w:divBdr>
            <w:top w:val="none" w:sz="0" w:space="0" w:color="auto"/>
            <w:left w:val="none" w:sz="0" w:space="0" w:color="auto"/>
            <w:bottom w:val="none" w:sz="0" w:space="0" w:color="auto"/>
            <w:right w:val="none" w:sz="0" w:space="0" w:color="auto"/>
          </w:divBdr>
        </w:div>
        <w:div w:id="549995291">
          <w:marLeft w:val="0"/>
          <w:marRight w:val="0"/>
          <w:marTop w:val="0"/>
          <w:marBottom w:val="0"/>
          <w:divBdr>
            <w:top w:val="none" w:sz="0" w:space="0" w:color="auto"/>
            <w:left w:val="none" w:sz="0" w:space="0" w:color="auto"/>
            <w:bottom w:val="none" w:sz="0" w:space="0" w:color="auto"/>
            <w:right w:val="none" w:sz="0" w:space="0" w:color="auto"/>
          </w:divBdr>
        </w:div>
        <w:div w:id="247423701">
          <w:marLeft w:val="0"/>
          <w:marRight w:val="0"/>
          <w:marTop w:val="0"/>
          <w:marBottom w:val="0"/>
          <w:divBdr>
            <w:top w:val="none" w:sz="0" w:space="0" w:color="auto"/>
            <w:left w:val="none" w:sz="0" w:space="0" w:color="auto"/>
            <w:bottom w:val="none" w:sz="0" w:space="0" w:color="auto"/>
            <w:right w:val="none" w:sz="0" w:space="0" w:color="auto"/>
          </w:divBdr>
        </w:div>
        <w:div w:id="822425443">
          <w:marLeft w:val="0"/>
          <w:marRight w:val="0"/>
          <w:marTop w:val="0"/>
          <w:marBottom w:val="0"/>
          <w:divBdr>
            <w:top w:val="none" w:sz="0" w:space="0" w:color="auto"/>
            <w:left w:val="none" w:sz="0" w:space="0" w:color="auto"/>
            <w:bottom w:val="none" w:sz="0" w:space="0" w:color="auto"/>
            <w:right w:val="none" w:sz="0" w:space="0" w:color="auto"/>
          </w:divBdr>
        </w:div>
        <w:div w:id="1482383614">
          <w:marLeft w:val="0"/>
          <w:marRight w:val="0"/>
          <w:marTop w:val="0"/>
          <w:marBottom w:val="0"/>
          <w:divBdr>
            <w:top w:val="none" w:sz="0" w:space="0" w:color="auto"/>
            <w:left w:val="none" w:sz="0" w:space="0" w:color="auto"/>
            <w:bottom w:val="none" w:sz="0" w:space="0" w:color="auto"/>
            <w:right w:val="none" w:sz="0" w:space="0" w:color="auto"/>
          </w:divBdr>
        </w:div>
        <w:div w:id="346298298">
          <w:marLeft w:val="0"/>
          <w:marRight w:val="0"/>
          <w:marTop w:val="0"/>
          <w:marBottom w:val="0"/>
          <w:divBdr>
            <w:top w:val="none" w:sz="0" w:space="0" w:color="auto"/>
            <w:left w:val="none" w:sz="0" w:space="0" w:color="auto"/>
            <w:bottom w:val="none" w:sz="0" w:space="0" w:color="auto"/>
            <w:right w:val="none" w:sz="0" w:space="0" w:color="auto"/>
          </w:divBdr>
        </w:div>
        <w:div w:id="1320646224">
          <w:marLeft w:val="0"/>
          <w:marRight w:val="0"/>
          <w:marTop w:val="0"/>
          <w:marBottom w:val="0"/>
          <w:divBdr>
            <w:top w:val="none" w:sz="0" w:space="0" w:color="auto"/>
            <w:left w:val="none" w:sz="0" w:space="0" w:color="auto"/>
            <w:bottom w:val="none" w:sz="0" w:space="0" w:color="auto"/>
            <w:right w:val="none" w:sz="0" w:space="0" w:color="auto"/>
          </w:divBdr>
        </w:div>
        <w:div w:id="2099061484">
          <w:marLeft w:val="0"/>
          <w:marRight w:val="0"/>
          <w:marTop w:val="0"/>
          <w:marBottom w:val="0"/>
          <w:divBdr>
            <w:top w:val="none" w:sz="0" w:space="0" w:color="auto"/>
            <w:left w:val="none" w:sz="0" w:space="0" w:color="auto"/>
            <w:bottom w:val="none" w:sz="0" w:space="0" w:color="auto"/>
            <w:right w:val="none" w:sz="0" w:space="0" w:color="auto"/>
          </w:divBdr>
        </w:div>
        <w:div w:id="964039005">
          <w:marLeft w:val="0"/>
          <w:marRight w:val="0"/>
          <w:marTop w:val="0"/>
          <w:marBottom w:val="0"/>
          <w:divBdr>
            <w:top w:val="none" w:sz="0" w:space="0" w:color="auto"/>
            <w:left w:val="none" w:sz="0" w:space="0" w:color="auto"/>
            <w:bottom w:val="none" w:sz="0" w:space="0" w:color="auto"/>
            <w:right w:val="none" w:sz="0" w:space="0" w:color="auto"/>
          </w:divBdr>
        </w:div>
        <w:div w:id="879243598">
          <w:marLeft w:val="0"/>
          <w:marRight w:val="0"/>
          <w:marTop w:val="0"/>
          <w:marBottom w:val="0"/>
          <w:divBdr>
            <w:top w:val="none" w:sz="0" w:space="0" w:color="auto"/>
            <w:left w:val="none" w:sz="0" w:space="0" w:color="auto"/>
            <w:bottom w:val="none" w:sz="0" w:space="0" w:color="auto"/>
            <w:right w:val="none" w:sz="0" w:space="0" w:color="auto"/>
          </w:divBdr>
        </w:div>
        <w:div w:id="412821540">
          <w:marLeft w:val="0"/>
          <w:marRight w:val="0"/>
          <w:marTop w:val="0"/>
          <w:marBottom w:val="0"/>
          <w:divBdr>
            <w:top w:val="none" w:sz="0" w:space="0" w:color="auto"/>
            <w:left w:val="none" w:sz="0" w:space="0" w:color="auto"/>
            <w:bottom w:val="none" w:sz="0" w:space="0" w:color="auto"/>
            <w:right w:val="none" w:sz="0" w:space="0" w:color="auto"/>
          </w:divBdr>
        </w:div>
      </w:divsChild>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gif"/><Relationship Id="rId21" Type="http://schemas.openxmlformats.org/officeDocument/2006/relationships/image" Target="media/image3.gif"/><Relationship Id="rId42" Type="http://schemas.openxmlformats.org/officeDocument/2006/relationships/image" Target="media/image7.gif"/><Relationship Id="rId47" Type="http://schemas.openxmlformats.org/officeDocument/2006/relationships/hyperlink" Target="https://www.sciencedirect.com/science/article/pii/S0301462299001222?via%3Dihub" TargetMode="External"/><Relationship Id="rId63" Type="http://schemas.openxmlformats.org/officeDocument/2006/relationships/hyperlink" Target="https://www.sciencedirect.com/science/article/pii/S0301462299001222?via%3Dihub" TargetMode="External"/><Relationship Id="rId68" Type="http://schemas.openxmlformats.org/officeDocument/2006/relationships/hyperlink" Target="https://www.sciencedirect.com/science/article/pii/S0301462299001222?via%3Dihub" TargetMode="External"/><Relationship Id="rId84" Type="http://schemas.openxmlformats.org/officeDocument/2006/relationships/hyperlink" Target="https://www.sciencedirect.com/science/article/pii/S0301462299001222?via%3Dihub" TargetMode="External"/><Relationship Id="rId89" Type="http://schemas.openxmlformats.org/officeDocument/2006/relationships/hyperlink" Target="https://www.sciencedirect.com/science/article/pii/S0301462299001222?via%3Dihub" TargetMode="External"/><Relationship Id="rId112" Type="http://schemas.openxmlformats.org/officeDocument/2006/relationships/theme" Target="theme/theme1.xml"/><Relationship Id="rId16" Type="http://schemas.openxmlformats.org/officeDocument/2006/relationships/hyperlink" Target="https://www.sciencedirect.com/science/article/pii/S0301462299001222?via%3Dihub" TargetMode="External"/><Relationship Id="rId107" Type="http://schemas.openxmlformats.org/officeDocument/2006/relationships/hyperlink" Target="https://www.sciencedirect.com/science/article/pii/S0301462299001222?via%3Dihub" TargetMode="External"/><Relationship Id="rId11" Type="http://schemas.openxmlformats.org/officeDocument/2006/relationships/hyperlink" Target="https://www.sciencedirect.com/science/article/pii/S0301462299001222?via%3Dihub" TargetMode="External"/><Relationship Id="rId32" Type="http://schemas.openxmlformats.org/officeDocument/2006/relationships/hyperlink" Target="https://www.sciencedirect.com/science/article/pii/S0301462299001222?via%3Dihub" TargetMode="External"/><Relationship Id="rId37" Type="http://schemas.openxmlformats.org/officeDocument/2006/relationships/hyperlink" Target="https://www.sciencedirect.com/science/article/pii/S0301462299001222?via%3Dihub" TargetMode="External"/><Relationship Id="rId53" Type="http://schemas.openxmlformats.org/officeDocument/2006/relationships/hyperlink" Target="https://www.sciencedirect.com/science/article/pii/S0301462299001222?via%3Dihub" TargetMode="External"/><Relationship Id="rId58" Type="http://schemas.openxmlformats.org/officeDocument/2006/relationships/hyperlink" Target="https://www.sciencedirect.com/science/article/pii/S0301462299001222?via%3Dihub" TargetMode="External"/><Relationship Id="rId74" Type="http://schemas.openxmlformats.org/officeDocument/2006/relationships/hyperlink" Target="https://www.sciencedirect.com/science/article/pii/S0301462299001222?via%3Dihub" TargetMode="External"/><Relationship Id="rId79" Type="http://schemas.openxmlformats.org/officeDocument/2006/relationships/hyperlink" Target="https://www.sciencedirect.com/science/article/pii/S0301462299001222?via%3Dihub" TargetMode="External"/><Relationship Id="rId102" Type="http://schemas.openxmlformats.org/officeDocument/2006/relationships/hyperlink" Target="https://www.sciencedirect.com/science/article/pii/S0301462299001222?via%3Dihub" TargetMode="External"/><Relationship Id="rId5" Type="http://schemas.openxmlformats.org/officeDocument/2006/relationships/styles" Target="styles.xml"/><Relationship Id="rId90" Type="http://schemas.openxmlformats.org/officeDocument/2006/relationships/hyperlink" Target="https://www.sciencedirect.com/science/article/pii/S0301462299001222?via%3Dihub" TargetMode="External"/><Relationship Id="rId95" Type="http://schemas.openxmlformats.org/officeDocument/2006/relationships/hyperlink" Target="https://www.sciencedirect.com/science/article/pii/S0301462299001222?via%3Dihub" TargetMode="External"/><Relationship Id="rId22" Type="http://schemas.openxmlformats.org/officeDocument/2006/relationships/hyperlink" Target="https://www.sciencedirect.com/science/article/pii/S0301462299001222?via%3Dihub" TargetMode="External"/><Relationship Id="rId27" Type="http://schemas.openxmlformats.org/officeDocument/2006/relationships/hyperlink" Target="https://www.sciencedirect.com/science/article/pii/S0301462299001222?via%3Dihub" TargetMode="External"/><Relationship Id="rId43" Type="http://schemas.openxmlformats.org/officeDocument/2006/relationships/hyperlink" Target="https://www.sciencedirect.com/science/article/pii/S0301462299001222?via%3Dihub" TargetMode="External"/><Relationship Id="rId48" Type="http://schemas.openxmlformats.org/officeDocument/2006/relationships/hyperlink" Target="https://www.sciencedirect.com/science/article/pii/S0301462299001222?via%3Dihub" TargetMode="External"/><Relationship Id="rId64" Type="http://schemas.openxmlformats.org/officeDocument/2006/relationships/hyperlink" Target="https://www.sciencedirect.com/science/article/pii/S0301462299001222?via%3Dihub" TargetMode="External"/><Relationship Id="rId69" Type="http://schemas.openxmlformats.org/officeDocument/2006/relationships/hyperlink" Target="https://www.sciencedirect.com/science/article/pii/S0301462299001222?via%3Dihub" TargetMode="External"/><Relationship Id="rId80" Type="http://schemas.openxmlformats.org/officeDocument/2006/relationships/hyperlink" Target="https://www.sciencedirect.com/science/article/pii/S0301462299001222?via%3Dihub" TargetMode="External"/><Relationship Id="rId85" Type="http://schemas.openxmlformats.org/officeDocument/2006/relationships/hyperlink" Target="https://www.sciencedirect.com/science/article/pii/S0301462299001222?via%3Dihub" TargetMode="External"/><Relationship Id="rId12" Type="http://schemas.openxmlformats.org/officeDocument/2006/relationships/hyperlink" Target="https://www.sciencedirect.com/science/article/pii/S0301462299001222?via%3Dihub" TargetMode="External"/><Relationship Id="rId17" Type="http://schemas.openxmlformats.org/officeDocument/2006/relationships/image" Target="media/image1.gif"/><Relationship Id="rId33" Type="http://schemas.openxmlformats.org/officeDocument/2006/relationships/hyperlink" Target="https://www.sciencedirect.com/science/article/pii/S0301462299001222?via%3Dihub" TargetMode="External"/><Relationship Id="rId38" Type="http://schemas.openxmlformats.org/officeDocument/2006/relationships/hyperlink" Target="https://www.sciencedirect.com/science/article/pii/S0301462299001222?via%3Dihub" TargetMode="External"/><Relationship Id="rId59" Type="http://schemas.openxmlformats.org/officeDocument/2006/relationships/hyperlink" Target="https://www.sciencedirect.com/science/article/pii/S0301462299001222?via%3Dihub" TargetMode="External"/><Relationship Id="rId103" Type="http://schemas.openxmlformats.org/officeDocument/2006/relationships/hyperlink" Target="https://www.sciencedirect.com/science/article/pii/S0301462299001222?via%3Dihub" TargetMode="External"/><Relationship Id="rId108" Type="http://schemas.openxmlformats.org/officeDocument/2006/relationships/hyperlink" Target="https://www.sciencedirect.com/science/article/pii/S0301462299001222?via%3Dihub" TargetMode="External"/><Relationship Id="rId54" Type="http://schemas.openxmlformats.org/officeDocument/2006/relationships/hyperlink" Target="https://www.sciencedirect.com/science/article/pii/S0301462299001222?via%3Dihub" TargetMode="External"/><Relationship Id="rId70" Type="http://schemas.openxmlformats.org/officeDocument/2006/relationships/hyperlink" Target="https://www.sciencedirect.com/science/article/pii/S0301462299001222?via%3Dihub" TargetMode="External"/><Relationship Id="rId75" Type="http://schemas.openxmlformats.org/officeDocument/2006/relationships/hyperlink" Target="https://www.sciencedirect.com/science/article/pii/S0301462299001222?via%3Dihub" TargetMode="External"/><Relationship Id="rId91" Type="http://schemas.openxmlformats.org/officeDocument/2006/relationships/hyperlink" Target="https://www.sciencedirect.com/science/article/pii/S0301462299001222?via%3Dihub" TargetMode="External"/><Relationship Id="rId96" Type="http://schemas.openxmlformats.org/officeDocument/2006/relationships/hyperlink" Target="https://www.sciencedirect.com/science/article/pii/S0301462299001222?via%3Dihub"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sciencedirect.com/science/article/pii/S0301462299001222?via%3Dihub" TargetMode="External"/><Relationship Id="rId23" Type="http://schemas.openxmlformats.org/officeDocument/2006/relationships/hyperlink" Target="https://www.sciencedirect.com/science/article/pii/S0301462299001222?via%3Dihub" TargetMode="External"/><Relationship Id="rId28" Type="http://schemas.openxmlformats.org/officeDocument/2006/relationships/hyperlink" Target="https://www.sciencedirect.com/science/article/pii/S0301462299001222?via%3Dihub" TargetMode="External"/><Relationship Id="rId36" Type="http://schemas.openxmlformats.org/officeDocument/2006/relationships/hyperlink" Target="https://www.sciencedirect.com/science/article/pii/S0301462299001222?via%3Dihub" TargetMode="External"/><Relationship Id="rId49" Type="http://schemas.openxmlformats.org/officeDocument/2006/relationships/hyperlink" Target="https://www.sciencedirect.com/science/article/pii/S0301462299001222?via%3Dihub" TargetMode="External"/><Relationship Id="rId57" Type="http://schemas.openxmlformats.org/officeDocument/2006/relationships/hyperlink" Target="https://www.sciencedirect.com/science/article/pii/S0301462299001222?via%3Dihub" TargetMode="External"/><Relationship Id="rId106" Type="http://schemas.openxmlformats.org/officeDocument/2006/relationships/hyperlink" Target="https://www.sciencedirect.com/science/article/pii/S0301462299001222?via%3Dihub" TargetMode="External"/><Relationship Id="rId10" Type="http://schemas.openxmlformats.org/officeDocument/2006/relationships/hyperlink" Target="https://www.sciencedirect.com/science/article/pii/S0301462299001222?via%3Dihub" TargetMode="External"/><Relationship Id="rId31" Type="http://schemas.openxmlformats.org/officeDocument/2006/relationships/hyperlink" Target="https://www.sciencedirect.com/science/article/pii/S0301462299001222?via%3Dihub" TargetMode="External"/><Relationship Id="rId44" Type="http://schemas.openxmlformats.org/officeDocument/2006/relationships/hyperlink" Target="https://www.sciencedirect.com/science/article/pii/S0301462299001222?via%3Dihub" TargetMode="External"/><Relationship Id="rId52" Type="http://schemas.openxmlformats.org/officeDocument/2006/relationships/hyperlink" Target="https://www.sciencedirect.com/science/article/pii/S0301462299001222?via%3Dihub" TargetMode="External"/><Relationship Id="rId60" Type="http://schemas.openxmlformats.org/officeDocument/2006/relationships/hyperlink" Target="https://www.sciencedirect.com/science/article/pii/S0301462299001222?via%3Dihub" TargetMode="External"/><Relationship Id="rId65" Type="http://schemas.openxmlformats.org/officeDocument/2006/relationships/hyperlink" Target="https://www.sciencedirect.com/science/article/pii/S0301462299001222?via%3Dihub" TargetMode="External"/><Relationship Id="rId73" Type="http://schemas.openxmlformats.org/officeDocument/2006/relationships/hyperlink" Target="https://www.sciencedirect.com/science/article/pii/S0301462299001222?via%3Dihub" TargetMode="External"/><Relationship Id="rId78" Type="http://schemas.openxmlformats.org/officeDocument/2006/relationships/hyperlink" Target="https://www.sciencedirect.com/science/article/pii/S0301462299001222?via%3Dihub" TargetMode="External"/><Relationship Id="rId81" Type="http://schemas.openxmlformats.org/officeDocument/2006/relationships/hyperlink" Target="https://www.sciencedirect.com/science/article/pii/S0301462299001222?via%3Dihub" TargetMode="External"/><Relationship Id="rId86" Type="http://schemas.openxmlformats.org/officeDocument/2006/relationships/hyperlink" Target="https://www.sciencedirect.com/science/article/pii/S0301462299001222?via%3Dihub" TargetMode="External"/><Relationship Id="rId94" Type="http://schemas.openxmlformats.org/officeDocument/2006/relationships/hyperlink" Target="https://www.sciencedirect.com/science/article/pii/S0301462299001222?via%3Dihub" TargetMode="External"/><Relationship Id="rId99" Type="http://schemas.openxmlformats.org/officeDocument/2006/relationships/hyperlink" Target="https://www.sciencedirect.com/science/article/pii/S0301462299001222?via%3Dihub" TargetMode="External"/><Relationship Id="rId101" Type="http://schemas.openxmlformats.org/officeDocument/2006/relationships/hyperlink" Target="https://www.sciencedirect.com/science/article/pii/S0301462299001222?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sciencedirect.com/science/article/pii/S0301462299001222?via%3Dihub" TargetMode="External"/><Relationship Id="rId18" Type="http://schemas.openxmlformats.org/officeDocument/2006/relationships/hyperlink" Target="https://www.sciencedirect.com/science/article/pii/S0301462299001222?via%3Dihub" TargetMode="External"/><Relationship Id="rId39" Type="http://schemas.openxmlformats.org/officeDocument/2006/relationships/hyperlink" Target="https://www.sciencedirect.com/science/article/pii/S0301462299001222?via%3Dihub" TargetMode="External"/><Relationship Id="rId109" Type="http://schemas.openxmlformats.org/officeDocument/2006/relationships/hyperlink" Target="https://www.sciencedirect.com/science/article/pii/S0301462299001222?via%3Dihub" TargetMode="External"/><Relationship Id="rId34" Type="http://schemas.openxmlformats.org/officeDocument/2006/relationships/hyperlink" Target="https://www.sciencedirect.com/science/article/pii/S0301462299001222?via%3Dihub" TargetMode="External"/><Relationship Id="rId50" Type="http://schemas.openxmlformats.org/officeDocument/2006/relationships/hyperlink" Target="https://www.sciencedirect.com/science/article/pii/S0301462299001222?via%3Dihub" TargetMode="External"/><Relationship Id="rId55" Type="http://schemas.openxmlformats.org/officeDocument/2006/relationships/image" Target="media/image8.gif"/><Relationship Id="rId76" Type="http://schemas.openxmlformats.org/officeDocument/2006/relationships/hyperlink" Target="https://www.sciencedirect.com/science/article/pii/S0301462299001222?via%3Dihub" TargetMode="External"/><Relationship Id="rId97" Type="http://schemas.openxmlformats.org/officeDocument/2006/relationships/hyperlink" Target="https://www.sciencedirect.com/science/article/pii/S0301462299001222?via%3Dihub" TargetMode="External"/><Relationship Id="rId104" Type="http://schemas.openxmlformats.org/officeDocument/2006/relationships/hyperlink" Target="https://www.sciencedirect.com/science/article/pii/S0301462299001222?via%3Dihub" TargetMode="External"/><Relationship Id="rId7" Type="http://schemas.openxmlformats.org/officeDocument/2006/relationships/webSettings" Target="webSettings.xml"/><Relationship Id="rId71" Type="http://schemas.openxmlformats.org/officeDocument/2006/relationships/hyperlink" Target="https://www.sciencedirect.com/science/article/pii/S0301462299001222?via%3Dihub" TargetMode="External"/><Relationship Id="rId92" Type="http://schemas.openxmlformats.org/officeDocument/2006/relationships/hyperlink" Target="https://www.sciencedirect.com/science/article/pii/S0301462299001222?via%3Dihub" TargetMode="External"/><Relationship Id="rId2" Type="http://schemas.openxmlformats.org/officeDocument/2006/relationships/customXml" Target="../customXml/item2.xml"/><Relationship Id="rId29" Type="http://schemas.openxmlformats.org/officeDocument/2006/relationships/hyperlink" Target="https://www.sciencedirect.com/science/article/pii/S0301462299001222?via%3Dihub" TargetMode="External"/><Relationship Id="rId24" Type="http://schemas.openxmlformats.org/officeDocument/2006/relationships/image" Target="media/image4.gif"/><Relationship Id="rId40" Type="http://schemas.openxmlformats.org/officeDocument/2006/relationships/hyperlink" Target="https://www.sciencedirect.com/science/article/pii/S0301462299001222?via%3Dihub" TargetMode="External"/><Relationship Id="rId45" Type="http://schemas.openxmlformats.org/officeDocument/2006/relationships/hyperlink" Target="https://www.sciencedirect.com/science/article/pii/S0301462299001222?via%3Dihub" TargetMode="External"/><Relationship Id="rId66" Type="http://schemas.openxmlformats.org/officeDocument/2006/relationships/hyperlink" Target="https://www.sciencedirect.com/science/article/pii/S0301462299001222?via%3Dihub" TargetMode="External"/><Relationship Id="rId87" Type="http://schemas.openxmlformats.org/officeDocument/2006/relationships/hyperlink" Target="https://www.sciencedirect.com/science/article/pii/S0301462299001222?via%3Dihub" TargetMode="External"/><Relationship Id="rId110" Type="http://schemas.openxmlformats.org/officeDocument/2006/relationships/hyperlink" Target="https://www.sciencedirect.com/science/article/pii/S0301462299001222?via%3Dihub" TargetMode="External"/><Relationship Id="rId61" Type="http://schemas.openxmlformats.org/officeDocument/2006/relationships/hyperlink" Target="https://www.sciencedirect.com/science/article/pii/S0301462299001222?via%3Dihub" TargetMode="External"/><Relationship Id="rId82" Type="http://schemas.openxmlformats.org/officeDocument/2006/relationships/hyperlink" Target="https://www.sciencedirect.com/science/article/pii/S0301462299001222?via%3Dihub" TargetMode="External"/><Relationship Id="rId19" Type="http://schemas.openxmlformats.org/officeDocument/2006/relationships/image" Target="media/image2.gif"/><Relationship Id="rId14" Type="http://schemas.openxmlformats.org/officeDocument/2006/relationships/hyperlink" Target="https://www.sciencedirect.com/science/article/pii/S0301462299001222?via%3Dihub" TargetMode="External"/><Relationship Id="rId30" Type="http://schemas.openxmlformats.org/officeDocument/2006/relationships/hyperlink" Target="https://www.sciencedirect.com/science/article/pii/S0301462299001222?via%3Dihub" TargetMode="External"/><Relationship Id="rId35" Type="http://schemas.openxmlformats.org/officeDocument/2006/relationships/image" Target="media/image6.gif"/><Relationship Id="rId56" Type="http://schemas.openxmlformats.org/officeDocument/2006/relationships/hyperlink" Target="https://www.sciencedirect.com/science/article/pii/S0301462299001222?via%3Dihub" TargetMode="External"/><Relationship Id="rId77" Type="http://schemas.openxmlformats.org/officeDocument/2006/relationships/hyperlink" Target="https://www.sciencedirect.com/science/article/pii/S0301462299001222?via%3Dihub" TargetMode="External"/><Relationship Id="rId100" Type="http://schemas.openxmlformats.org/officeDocument/2006/relationships/hyperlink" Target="https://www.sciencedirect.com/science/article/pii/S0301462299001222?via%3Dihub" TargetMode="External"/><Relationship Id="rId105" Type="http://schemas.openxmlformats.org/officeDocument/2006/relationships/hyperlink" Target="https://www.sciencedirect.com/science/article/pii/S0301462299001222?via%3Dihub" TargetMode="External"/><Relationship Id="rId8" Type="http://schemas.openxmlformats.org/officeDocument/2006/relationships/hyperlink" Target="10.1016/S0301-4622(99)00122-2" TargetMode="External"/><Relationship Id="rId51" Type="http://schemas.openxmlformats.org/officeDocument/2006/relationships/hyperlink" Target="https://www.sciencedirect.com/science/article/pii/S0301462299001222?via%3Dihub" TargetMode="External"/><Relationship Id="rId72" Type="http://schemas.openxmlformats.org/officeDocument/2006/relationships/hyperlink" Target="https://www.sciencedirect.com/science/article/pii/S0301462299001222?via%3Dihub" TargetMode="External"/><Relationship Id="rId93" Type="http://schemas.openxmlformats.org/officeDocument/2006/relationships/hyperlink" Target="https://www.sciencedirect.com/science/article/pii/S0301462299001222?via%3Dihub" TargetMode="External"/><Relationship Id="rId98" Type="http://schemas.openxmlformats.org/officeDocument/2006/relationships/hyperlink" Target="https://www.sciencedirect.com/science/article/pii/S0301462299001222?via%3Dihub" TargetMode="External"/><Relationship Id="rId3" Type="http://schemas.openxmlformats.org/officeDocument/2006/relationships/customXml" Target="../customXml/item3.xml"/><Relationship Id="rId25" Type="http://schemas.openxmlformats.org/officeDocument/2006/relationships/hyperlink" Target="https://www.sciencedirect.com/science/article/pii/S0301462299001222?via%3Dihub" TargetMode="External"/><Relationship Id="rId46" Type="http://schemas.openxmlformats.org/officeDocument/2006/relationships/hyperlink" Target="https://www.sciencedirect.com/science/article/pii/S0301462299001222?via%3Dihub" TargetMode="External"/><Relationship Id="rId67" Type="http://schemas.openxmlformats.org/officeDocument/2006/relationships/hyperlink" Target="https://www.sciencedirect.com/science/article/pii/S0301462299001222?via%3Dihub" TargetMode="External"/><Relationship Id="rId20" Type="http://schemas.openxmlformats.org/officeDocument/2006/relationships/hyperlink" Target="https://www.sciencedirect.com/science/article/pii/S0301462299001222?via%3Dihub" TargetMode="External"/><Relationship Id="rId41" Type="http://schemas.openxmlformats.org/officeDocument/2006/relationships/hyperlink" Target="https://www.sciencedirect.com/science/article/pii/S0301462299001222?via%3Dihub" TargetMode="External"/><Relationship Id="rId62" Type="http://schemas.openxmlformats.org/officeDocument/2006/relationships/hyperlink" Target="https://www.sciencedirect.com/science/article/pii/S0301462299001222?via%3Dihub" TargetMode="External"/><Relationship Id="rId83" Type="http://schemas.openxmlformats.org/officeDocument/2006/relationships/hyperlink" Target="https://www.sciencedirect.com/science/article/pii/S0301462299001222?via%3Dihub" TargetMode="External"/><Relationship Id="rId88" Type="http://schemas.openxmlformats.org/officeDocument/2006/relationships/hyperlink" Target="https://www.sciencedirect.com/science/article/pii/S0301462299001222?via%3Dihub" TargetMode="External"/><Relationship Id="rId11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001D8F-93CC-45FF-A94F-B8DA2137E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60E5D0-3E59-4E85-BE2F-9616725F31A1}">
  <ds:schemaRefs>
    <ds:schemaRef ds:uri="http://schemas.microsoft.com/sharepoint/v3/contenttype/forms"/>
  </ds:schemaRefs>
</ds:datastoreItem>
</file>

<file path=customXml/itemProps3.xml><?xml version="1.0" encoding="utf-8"?>
<ds:datastoreItem xmlns:ds="http://schemas.openxmlformats.org/officeDocument/2006/customXml" ds:itemID="{A4B16C19-8BBD-4352-85E9-575630D1B637}">
  <ds:schemaRefs>
    <ds:schemaRef ds:uri="http://schemas.microsoft.com/office/infopath/2007/PartnerControls"/>
    <ds:schemaRef ds:uri="http://www.w3.org/XML/1998/namespace"/>
    <ds:schemaRef ds:uri="455b151d-75b8-4438-a72d-e06b314124a1"/>
    <ds:schemaRef ds:uri="http://purl.org/dc/terms/"/>
    <ds:schemaRef ds:uri="http://schemas.openxmlformats.org/package/2006/metadata/core-properties"/>
    <ds:schemaRef ds:uri="http://schemas.microsoft.com/office/2006/documentManagement/types"/>
    <ds:schemaRef ds:uri="http://purl.org/dc/elements/1.1/"/>
    <ds:schemaRef ds:uri="1dc5a16d-a9e1-4107-81af-b56e13c8526c"/>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18</Pages>
  <Words>10335</Words>
  <Characters>56952</Characters>
  <Application>Microsoft Office Word</Application>
  <DocSecurity>8</DocSecurity>
  <Lines>1294</Lines>
  <Paragraphs>764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45</cp:revision>
  <dcterms:created xsi:type="dcterms:W3CDTF">2019-05-30T14:18:00Z</dcterms:created>
  <dcterms:modified xsi:type="dcterms:W3CDTF">2019-05-31T16:18:00Z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