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A62AAD" w:rsidR="000A7622" w:rsidRPr="00C04F25" w:rsidRDefault="008F51B9"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5E9731" w:rsidR="000A7622" w:rsidRPr="00C04F25" w:rsidRDefault="008F51B9" w:rsidP="00D14423">
      <w:pPr>
        <w:rPr>
          <w:rFonts w:cstheme="minorHAnsi"/>
          <w:sz w:val="24"/>
          <w:szCs w:val="24"/>
        </w:rPr>
      </w:pPr>
      <w:r>
        <w:rPr>
          <w:rFonts w:cstheme="minorHAnsi"/>
          <w:i/>
          <w:sz w:val="24"/>
          <w:szCs w:val="24"/>
          <w:lang w:val="fr-FR"/>
        </w:rPr>
        <w:t>Biochemistry</w:t>
      </w:r>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r w:rsidR="00A848FC">
        <w:rPr>
          <w:rFonts w:cstheme="minorHAnsi"/>
          <w:sz w:val="24"/>
          <w:szCs w:val="24"/>
          <w:lang w:val="fr-FR"/>
        </w:rPr>
        <w:t>January 2011</w:t>
      </w:r>
      <w:r w:rsidR="000A7622" w:rsidRPr="00C04F25">
        <w:rPr>
          <w:rFonts w:cstheme="minorHAnsi"/>
          <w:sz w:val="24"/>
          <w:szCs w:val="24"/>
          <w:lang w:val="fr-FR"/>
        </w:rPr>
        <w:t xml:space="preserve">): </w:t>
      </w:r>
      <w:r w:rsidR="00A848FC">
        <w:rPr>
          <w:rFonts w:cstheme="minorHAnsi"/>
          <w:sz w:val="24"/>
          <w:szCs w:val="24"/>
          <w:lang w:val="fr-FR"/>
        </w:rPr>
        <w:t>1723</w:t>
      </w:r>
      <w:r w:rsidR="000A7622" w:rsidRPr="00C04F25">
        <w:rPr>
          <w:rFonts w:cstheme="minorHAnsi"/>
          <w:sz w:val="24"/>
          <w:szCs w:val="24"/>
          <w:lang w:val="fr-FR"/>
        </w:rPr>
        <w:t>-</w:t>
      </w:r>
      <w:r w:rsidR="00A848FC">
        <w:rPr>
          <w:rFonts w:cstheme="minorHAnsi"/>
          <w:sz w:val="24"/>
          <w:szCs w:val="24"/>
          <w:lang w:val="fr-FR"/>
        </w:rPr>
        <w:t>1730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53F6D">
        <w:rPr>
          <w:rFonts w:cstheme="minorHAnsi"/>
          <w:sz w:val="24"/>
          <w:szCs w:val="24"/>
        </w:rPr>
        <w:t xml:space="preserve">American Chemical Society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84F70" w:rsidRPr="00D84F70">
        <w:rPr>
          <w:rFonts w:cstheme="minorHAnsi"/>
          <w:sz w:val="24"/>
          <w:szCs w:val="24"/>
        </w:rPr>
        <w:t xml:space="preserve">American Chemical Society </w:t>
      </w:r>
      <w:r w:rsidR="000A7622" w:rsidRPr="00C04F25">
        <w:rPr>
          <w:rFonts w:cstheme="minorHAnsi"/>
          <w:sz w:val="24"/>
          <w:szCs w:val="24"/>
        </w:rPr>
        <w:t xml:space="preserve">does not grant permission for this article to be further copied/distributed or hosted elsewhere without the express permission from </w:t>
      </w:r>
      <w:r w:rsidR="00D84F70" w:rsidRPr="00D84F70">
        <w:rPr>
          <w:rFonts w:cstheme="minorHAnsi"/>
          <w:sz w:val="24"/>
          <w:szCs w:val="24"/>
        </w:rPr>
        <w:t>American Chemical Society</w:t>
      </w:r>
      <w:r w:rsidR="00D84F70">
        <w:rPr>
          <w:rFonts w:cstheme="minorHAnsi"/>
          <w:sz w:val="24"/>
          <w:szCs w:val="24"/>
        </w:rPr>
        <w:t>.</w:t>
      </w:r>
    </w:p>
    <w:bookmarkEnd w:id="1"/>
    <w:p w14:paraId="5BC0075B" w14:textId="3E066754" w:rsidR="000A7622" w:rsidRDefault="000A7622" w:rsidP="000A7622">
      <w:pPr>
        <w:rPr>
          <w:rFonts w:cstheme="minorHAnsi"/>
        </w:rPr>
      </w:pPr>
    </w:p>
    <w:p w14:paraId="678784BC" w14:textId="26EBC6F6" w:rsidR="008B6406" w:rsidRDefault="00174D67" w:rsidP="008B6406">
      <w:pPr>
        <w:pStyle w:val="Title"/>
      </w:pPr>
      <w:r w:rsidRPr="00174D67">
        <w:t>Alteration of Hydrogen Bonding in the Vicinity of Histidine 48 Disrupts Millisecond Motions in RNase A</w:t>
      </w:r>
    </w:p>
    <w:p w14:paraId="5369B711" w14:textId="77777777" w:rsidR="005375ED" w:rsidRPr="005375ED" w:rsidRDefault="005375ED" w:rsidP="005375ED"/>
    <w:p w14:paraId="7F4F398A" w14:textId="77777777" w:rsidR="00D4553C" w:rsidRPr="00CD1591" w:rsidRDefault="00174D67" w:rsidP="00CD1591">
      <w:pPr>
        <w:pStyle w:val="NoSpacing"/>
        <w:rPr>
          <w:sz w:val="32"/>
          <w:szCs w:val="32"/>
        </w:rPr>
      </w:pPr>
      <w:r w:rsidRPr="00CD1591">
        <w:rPr>
          <w:sz w:val="32"/>
          <w:szCs w:val="32"/>
        </w:rPr>
        <w:t>Nicolas Doucet</w:t>
      </w:r>
    </w:p>
    <w:p w14:paraId="10A91D82" w14:textId="0DC5FB88" w:rsidR="00174D67" w:rsidRPr="00CD1591" w:rsidRDefault="00657F04" w:rsidP="00CD1591">
      <w:pPr>
        <w:pStyle w:val="NoSpacing"/>
        <w:rPr>
          <w:sz w:val="24"/>
          <w:szCs w:val="24"/>
        </w:rPr>
      </w:pPr>
      <w:r w:rsidRPr="00CD1591">
        <w:rPr>
          <w:sz w:val="24"/>
          <w:szCs w:val="24"/>
        </w:rPr>
        <w:t>Department of Chemistry, Yale University, New Haven, Connecticut</w:t>
      </w:r>
    </w:p>
    <w:p w14:paraId="7EE68F6E" w14:textId="77777777" w:rsidR="00D4553C" w:rsidRPr="00CD1591" w:rsidRDefault="00174D67" w:rsidP="00CD1591">
      <w:pPr>
        <w:pStyle w:val="NoSpacing"/>
        <w:rPr>
          <w:sz w:val="32"/>
          <w:szCs w:val="32"/>
        </w:rPr>
      </w:pPr>
      <w:r w:rsidRPr="00CD1591">
        <w:rPr>
          <w:sz w:val="32"/>
          <w:szCs w:val="32"/>
        </w:rPr>
        <w:t xml:space="preserve">Gennady </w:t>
      </w:r>
      <w:proofErr w:type="spellStart"/>
      <w:r w:rsidRPr="00CD1591">
        <w:rPr>
          <w:sz w:val="32"/>
          <w:szCs w:val="32"/>
        </w:rPr>
        <w:t>Khirich</w:t>
      </w:r>
      <w:proofErr w:type="spellEnd"/>
    </w:p>
    <w:p w14:paraId="5024F752" w14:textId="03E4E309" w:rsidR="00174D67" w:rsidRPr="00CD1591" w:rsidRDefault="00332FFF" w:rsidP="00CD1591">
      <w:pPr>
        <w:pStyle w:val="NoSpacing"/>
        <w:rPr>
          <w:sz w:val="24"/>
          <w:szCs w:val="24"/>
        </w:rPr>
      </w:pPr>
      <w:r w:rsidRPr="00CD1591">
        <w:rPr>
          <w:sz w:val="24"/>
          <w:szCs w:val="24"/>
        </w:rPr>
        <w:t>Department of Chemistry, Yale University, New Haven, Connecticut</w:t>
      </w:r>
    </w:p>
    <w:p w14:paraId="1F7AA7D9" w14:textId="77777777" w:rsidR="00D4553C" w:rsidRPr="00CD1591" w:rsidRDefault="00174D67" w:rsidP="00CD1591">
      <w:pPr>
        <w:pStyle w:val="NoSpacing"/>
        <w:rPr>
          <w:sz w:val="32"/>
          <w:szCs w:val="32"/>
        </w:rPr>
      </w:pPr>
      <w:r w:rsidRPr="00CD1591">
        <w:rPr>
          <w:sz w:val="32"/>
          <w:szCs w:val="32"/>
        </w:rPr>
        <w:t xml:space="preserve">Evgenii L. </w:t>
      </w:r>
      <w:proofErr w:type="spellStart"/>
      <w:r w:rsidRPr="00CD1591">
        <w:rPr>
          <w:sz w:val="32"/>
          <w:szCs w:val="32"/>
        </w:rPr>
        <w:t>Kovrigin</w:t>
      </w:r>
      <w:proofErr w:type="spellEnd"/>
    </w:p>
    <w:p w14:paraId="2D5E293C" w14:textId="748EA5C7" w:rsidR="00174D67" w:rsidRPr="00CD1591" w:rsidRDefault="00332FFF" w:rsidP="00CD1591">
      <w:pPr>
        <w:pStyle w:val="NoSpacing"/>
        <w:rPr>
          <w:sz w:val="24"/>
          <w:szCs w:val="24"/>
        </w:rPr>
      </w:pPr>
      <w:r w:rsidRPr="00CD1591">
        <w:rPr>
          <w:sz w:val="24"/>
          <w:szCs w:val="24"/>
        </w:rPr>
        <w:t>Department of Biochemistry, Medical College of Wisconsin, Milwaukee, Wisconsin</w:t>
      </w:r>
    </w:p>
    <w:p w14:paraId="485833A1" w14:textId="77777777" w:rsidR="00D4553C" w:rsidRPr="00CD1591" w:rsidRDefault="00174D67" w:rsidP="00CD1591">
      <w:pPr>
        <w:pStyle w:val="NoSpacing"/>
        <w:rPr>
          <w:sz w:val="32"/>
          <w:szCs w:val="32"/>
        </w:rPr>
      </w:pPr>
      <w:r w:rsidRPr="00CD1591">
        <w:rPr>
          <w:sz w:val="32"/>
          <w:szCs w:val="32"/>
        </w:rPr>
        <w:t>J. Patrick Loria</w:t>
      </w:r>
    </w:p>
    <w:p w14:paraId="656901FA" w14:textId="0D887E0B" w:rsidR="00174D67" w:rsidRPr="00CD1591" w:rsidRDefault="00F40392" w:rsidP="00CD1591">
      <w:pPr>
        <w:pStyle w:val="NoSpacing"/>
        <w:rPr>
          <w:sz w:val="24"/>
          <w:szCs w:val="24"/>
        </w:rPr>
      </w:pPr>
      <w:r w:rsidRPr="00CD1591">
        <w:rPr>
          <w:sz w:val="24"/>
          <w:szCs w:val="24"/>
        </w:rPr>
        <w:t>Department of Chemistry, Yale University, New Haven, Connecticut</w:t>
      </w:r>
    </w:p>
    <w:p w14:paraId="08BF39CB" w14:textId="2688928D" w:rsidR="00174D67" w:rsidRPr="00CD1591" w:rsidRDefault="005375ED" w:rsidP="00CD1591">
      <w:pPr>
        <w:pStyle w:val="NoSpacing"/>
        <w:rPr>
          <w:sz w:val="24"/>
          <w:szCs w:val="24"/>
        </w:rPr>
      </w:pPr>
      <w:r w:rsidRPr="00CD1591">
        <w:rPr>
          <w:sz w:val="24"/>
          <w:szCs w:val="24"/>
        </w:rPr>
        <w:t>Department of Molecular Biophysics and Biochemistry, Yale University, New Haven, Connecticut</w:t>
      </w:r>
    </w:p>
    <w:p w14:paraId="19C335CE" w14:textId="77777777" w:rsidR="00174D67" w:rsidRPr="00174D67" w:rsidRDefault="00174D67" w:rsidP="009E2402">
      <w:pPr>
        <w:pStyle w:val="Heading1"/>
      </w:pPr>
      <w:r w:rsidRPr="00174D67">
        <w:lastRenderedPageBreak/>
        <w:t>Abstract</w:t>
      </w:r>
    </w:p>
    <w:p w14:paraId="70F3ECC9" w14:textId="2A7A8761" w:rsidR="00174D67" w:rsidRPr="00174D67" w:rsidRDefault="00174D67" w:rsidP="00174D67">
      <w:pPr>
        <w:rPr>
          <w:rFonts w:cstheme="minorHAnsi"/>
        </w:rPr>
      </w:pPr>
      <w:r w:rsidRPr="00174D67">
        <w:rPr>
          <w:rFonts w:cstheme="minorHAnsi"/>
          <w:noProof/>
        </w:rPr>
        <w:drawing>
          <wp:inline distT="0" distB="0" distL="0" distR="0" wp14:anchorId="650C97F5" wp14:editId="606AF806">
            <wp:extent cx="2743200" cy="1261872"/>
            <wp:effectExtent l="0" t="0" r="0" b="0"/>
            <wp:docPr id="31" name="Picture 31" descr="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abstra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61872"/>
                    </a:xfrm>
                    <a:prstGeom prst="rect">
                      <a:avLst/>
                    </a:prstGeom>
                    <a:noFill/>
                    <a:ln>
                      <a:noFill/>
                    </a:ln>
                  </pic:spPr>
                </pic:pic>
              </a:graphicData>
            </a:graphic>
          </wp:inline>
        </w:drawing>
      </w:r>
    </w:p>
    <w:p w14:paraId="58CFC9C3" w14:textId="77777777" w:rsidR="00174D67" w:rsidRPr="00174D67" w:rsidRDefault="00174D67" w:rsidP="00174D67">
      <w:pPr>
        <w:rPr>
          <w:rFonts w:cstheme="minorHAnsi"/>
        </w:rPr>
      </w:pPr>
      <w:r w:rsidRPr="00174D67">
        <w:rPr>
          <w:rFonts w:cstheme="minorHAnsi"/>
        </w:rPr>
        <w:t xml:space="preserve">The motion of amino acid residues on the millisecond (ms) time scale is involved in the tight regulation of catalytic function in numerous enzyme systems. Using a combination of mutational, enzymological, and relaxation-compensated </w:t>
      </w:r>
      <w:r w:rsidRPr="00174D67">
        <w:rPr>
          <w:rFonts w:cstheme="minorHAnsi"/>
          <w:vertAlign w:val="superscript"/>
        </w:rPr>
        <w:t>15</w:t>
      </w:r>
      <w:r w:rsidRPr="00174D67">
        <w:rPr>
          <w:rFonts w:cstheme="minorHAnsi"/>
        </w:rPr>
        <w:t xml:space="preserve">N Carr−Purcell−Meiboom−Gill (CPMG) methods, we have previously established the conformational significance of the distant His48 residue and the neighboring loop 1 in RNase A function. These studies suggested that RNase A relies on an intricate network of hydrogen bonding interactions involved in propagating functionally relevant, long-range ms motions to the catalytic site of the enzyme. To further investigate the dynamic importance of this H-bonding network, this study focuses on the individual replacement of Thr17 and Thr82 with alanine, effectively altering the key H-bonding interactions that connect loop 1 and His48 to the rest of the protein. </w:t>
      </w:r>
      <w:r w:rsidRPr="00174D67">
        <w:rPr>
          <w:rFonts w:cstheme="minorHAnsi"/>
          <w:vertAlign w:val="superscript"/>
        </w:rPr>
        <w:t>15</w:t>
      </w:r>
      <w:r w:rsidRPr="00174D67">
        <w:rPr>
          <w:rFonts w:cstheme="minorHAnsi"/>
        </w:rPr>
        <w:t>N CPMG dispersion studies, nuclear magnetic resonance (NMR) chemical shift analysis, and NMR line shape analysis of point mutants T17A and T82A demonstrate that the evolutionarily conserved single H-bond linking His48 to Thr82 is essential for propagating ms motions from His48 to the active site of RNase A on the time scale of catalytic turnover, whereas the T17A mutation increases the off rate and conformational exchange motions in loop 1. Accumulating evidence from our mutational studies indicates that residues experiencing conformational exchange in RNase A can be grouped into two separate clusters displaying distinct dynamical features, which appear to be independently affected by mutation. Overall, this study illuminates how tightly controlled and finely tuned ms motions are in RNase A, suggesting that designed modulation of protein motions may be possible.</w:t>
      </w:r>
    </w:p>
    <w:p w14:paraId="52F996DE" w14:textId="77777777" w:rsidR="006845A4" w:rsidRDefault="006845A4" w:rsidP="00174D67">
      <w:pPr>
        <w:rPr>
          <w:rFonts w:cstheme="minorHAnsi"/>
          <w:b/>
          <w:bCs/>
        </w:rPr>
      </w:pPr>
    </w:p>
    <w:p w14:paraId="2D93E040" w14:textId="33873042" w:rsidR="00174D67" w:rsidRPr="00174D67" w:rsidRDefault="00174D67" w:rsidP="00174D67">
      <w:pPr>
        <w:rPr>
          <w:rFonts w:cstheme="minorHAnsi"/>
        </w:rPr>
      </w:pPr>
      <w:r w:rsidRPr="00174D67">
        <w:rPr>
          <w:rFonts w:cstheme="minorHAnsi"/>
        </w:rPr>
        <w:t>Ribonuclease A (RNase A),</w:t>
      </w:r>
      <w:r w:rsidRPr="00CD1591">
        <w:rPr>
          <w:rFonts w:cstheme="minorHAnsi"/>
        </w:rPr>
        <w:t>1</w:t>
      </w:r>
      <w:r w:rsidRPr="00174D67">
        <w:rPr>
          <w:rFonts w:cstheme="minorHAnsi"/>
        </w:rPr>
        <w:t xml:space="preserve"> like many enzymes, utilizes molecular motions during its conversion of substrate to product </w:t>
      </w:r>
      <w:r w:rsidRPr="00CD1591">
        <w:rPr>
          <w:rFonts w:cstheme="minorHAnsi"/>
        </w:rPr>
        <w:t>(1)</w:t>
      </w:r>
      <w:r w:rsidRPr="00174D67">
        <w:rPr>
          <w:rFonts w:cstheme="minorHAnsi"/>
        </w:rPr>
        <w:t xml:space="preserve">. In RNase A, the rate-limiting step for its rapid cleavage of single-stranded RNA is the product release step, which includes a conformational change in the enzyme itself </w:t>
      </w:r>
      <w:r w:rsidRPr="00CD1591">
        <w:rPr>
          <w:rFonts w:cstheme="minorHAnsi"/>
        </w:rPr>
        <w:t>(2, 3)</w:t>
      </w:r>
      <w:r w:rsidRPr="00174D67">
        <w:rPr>
          <w:rFonts w:cstheme="minorHAnsi"/>
        </w:rPr>
        <w:t xml:space="preserve">. These enzyme motions occur on the millisecond (ms) time scale, as first elucidated from temperature jump experiments in the mid-1960s </w:t>
      </w:r>
      <w:r w:rsidRPr="00CD1591">
        <w:rPr>
          <w:rFonts w:cstheme="minorHAnsi"/>
        </w:rPr>
        <w:t>(2, 4-9)</w:t>
      </w:r>
      <w:r w:rsidRPr="00174D67">
        <w:rPr>
          <w:rFonts w:cstheme="minorHAnsi"/>
        </w:rPr>
        <w:t>. These equilibrium perturbation experiments detected a pH-dependent motion in RNase A that occurred with a frequency of 10</w:t>
      </w:r>
      <w:r w:rsidRPr="00174D67">
        <w:rPr>
          <w:rFonts w:cstheme="minorHAnsi"/>
          <w:vertAlign w:val="superscript"/>
        </w:rPr>
        <w:t>3</w:t>
      </w:r>
      <w:r w:rsidRPr="00174D67">
        <w:rPr>
          <w:rFonts w:cstheme="minorHAnsi"/>
        </w:rPr>
        <w:t xml:space="preserve"> s</w:t>
      </w:r>
      <w:r w:rsidRPr="00174D67">
        <w:rPr>
          <w:rFonts w:cstheme="minorHAnsi"/>
          <w:vertAlign w:val="superscript"/>
        </w:rPr>
        <w:t>−1</w:t>
      </w:r>
      <w:r w:rsidRPr="00174D67">
        <w:rPr>
          <w:rFonts w:cstheme="minorHAnsi"/>
        </w:rPr>
        <w:t xml:space="preserve">. On the basis of the pH dependence and solvent isotope effects for this motion, in addition to the measurement of its activation enthalpy, Hammes and co-workers predicted that a solvent-exchangeable hydrogen atom associated with a histidine residue was integral to the observed motion in RNase A. Subsequent nuclear magnetic resonance (NMR) studies implicated histidine 48 as the residue involved in this conformational motion on the basis of the observed discontinuity of chemical shift changes during pH titrations </w:t>
      </w:r>
      <w:r w:rsidRPr="00CD1591">
        <w:rPr>
          <w:rFonts w:cstheme="minorHAnsi"/>
        </w:rPr>
        <w:t>(10-12)</w:t>
      </w:r>
      <w:r w:rsidRPr="00174D67">
        <w:rPr>
          <w:rFonts w:cstheme="minorHAnsi"/>
        </w:rPr>
        <w:t xml:space="preserve">. The three-dimensional structure of RNase A showed that His48 was not located at the enzyme active site but rather </w:t>
      </w:r>
      <w:r w:rsidRPr="00174D67">
        <w:rPr>
          <w:rFonts w:ascii="Cambria Math" w:hAnsi="Cambria Math" w:cs="Cambria Math"/>
        </w:rPr>
        <w:t>∼</w:t>
      </w:r>
      <w:r w:rsidRPr="00174D67">
        <w:rPr>
          <w:rFonts w:cstheme="minorHAnsi"/>
        </w:rPr>
        <w:t xml:space="preserve">18 </w:t>
      </w:r>
      <w:r w:rsidRPr="00174D67">
        <w:rPr>
          <w:rFonts w:ascii="Calibri" w:hAnsi="Calibri" w:cs="Calibri"/>
        </w:rPr>
        <w:t>Å</w:t>
      </w:r>
      <w:r w:rsidRPr="00174D67">
        <w:rPr>
          <w:rFonts w:cstheme="minorHAnsi"/>
        </w:rPr>
        <w:t xml:space="preserve"> distant with its imidazole side chain partially sequestered from solvent and positioned in a region primarily composed of residues from loop 1, which connects </w:t>
      </w:r>
      <w:r w:rsidRPr="00174D67">
        <w:rPr>
          <w:rFonts w:ascii="Calibri" w:hAnsi="Calibri" w:cs="Calibri"/>
        </w:rPr>
        <w:t>α</w:t>
      </w:r>
      <w:r w:rsidRPr="00174D67">
        <w:rPr>
          <w:rFonts w:cstheme="minorHAnsi"/>
        </w:rPr>
        <w:t xml:space="preserve">-helix 1 with </w:t>
      </w:r>
      <w:r w:rsidRPr="00174D67">
        <w:rPr>
          <w:rFonts w:ascii="Calibri" w:hAnsi="Calibri" w:cs="Calibri"/>
        </w:rPr>
        <w:t>α</w:t>
      </w:r>
      <w:r w:rsidRPr="00174D67">
        <w:rPr>
          <w:rFonts w:cstheme="minorHAnsi"/>
        </w:rPr>
        <w:t xml:space="preserve">-helix 2 (Scheme </w:t>
      </w:r>
      <w:r w:rsidRPr="00CD1591">
        <w:rPr>
          <w:rFonts w:cstheme="minorHAnsi"/>
        </w:rPr>
        <w:t>1</w:t>
      </w:r>
      <w:r w:rsidRPr="00174D67">
        <w:rPr>
          <w:rFonts w:cstheme="minorHAnsi"/>
        </w:rPr>
        <w:t xml:space="preserve">) </w:t>
      </w:r>
      <w:r w:rsidRPr="00CD1591">
        <w:rPr>
          <w:rFonts w:cstheme="minorHAnsi"/>
        </w:rPr>
        <w:t>(13)</w:t>
      </w:r>
      <w:r w:rsidRPr="00174D67">
        <w:rPr>
          <w:rFonts w:cstheme="minorHAnsi"/>
        </w:rPr>
        <w:t xml:space="preserve">. The molecular details of how His48 is involved in the rate-limiting product release step </w:t>
      </w:r>
      <w:r w:rsidRPr="00CD1591">
        <w:rPr>
          <w:rFonts w:cstheme="minorHAnsi"/>
        </w:rPr>
        <w:t>(14)</w:t>
      </w:r>
      <w:r w:rsidRPr="00174D67">
        <w:rPr>
          <w:rFonts w:cstheme="minorHAnsi"/>
        </w:rPr>
        <w:t xml:space="preserve"> have largely gone unresolved.</w:t>
      </w:r>
    </w:p>
    <w:p w14:paraId="5CB48E4F" w14:textId="0C9C2C3F" w:rsidR="00174D67" w:rsidRPr="00174D67" w:rsidRDefault="00174D67" w:rsidP="00174D67">
      <w:pPr>
        <w:rPr>
          <w:rFonts w:cstheme="minorHAnsi"/>
        </w:rPr>
      </w:pPr>
      <w:r w:rsidRPr="00174D67">
        <w:rPr>
          <w:rFonts w:cstheme="minorHAnsi"/>
        </w:rPr>
        <w:t>1</w:t>
      </w:r>
      <w:r w:rsidR="00DB3F74">
        <w:rPr>
          <w:rFonts w:cstheme="minorHAnsi"/>
        </w:rPr>
        <w:t xml:space="preserve"> </w:t>
      </w:r>
      <w:r w:rsidRPr="00174D67">
        <w:rPr>
          <w:rFonts w:cstheme="minorHAnsi"/>
        </w:rPr>
        <w:t>Abbreviations: 3′-CMP, cytidine 3′-monophosphate; ECP, eosinophil cationic protein; rcCPMG, relaxation-compensated Carr−Purcell−Meiboom−Gill; RNase A, ribonuclease A; RNase A-CO, codon-optimized ribonuclease A; WT, wild-type RNase A.</w:t>
      </w:r>
    </w:p>
    <w:p w14:paraId="2A08DD4F" w14:textId="15E4DA34" w:rsidR="00174D67" w:rsidRPr="00174D67" w:rsidRDefault="00174D67" w:rsidP="00174D67">
      <w:pPr>
        <w:rPr>
          <w:rFonts w:cstheme="minorHAnsi"/>
        </w:rPr>
      </w:pPr>
      <w:r w:rsidRPr="00174D67">
        <w:rPr>
          <w:rFonts w:cstheme="minorHAnsi"/>
          <w:noProof/>
        </w:rPr>
        <w:drawing>
          <wp:inline distT="0" distB="0" distL="0" distR="0" wp14:anchorId="2F2E7775" wp14:editId="132269C2">
            <wp:extent cx="2743200" cy="2029968"/>
            <wp:effectExtent l="0" t="0" r="0" b="8890"/>
            <wp:docPr id="30" name="Picture 30"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schem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311EEE3A" w14:textId="77777777" w:rsidR="00174D67" w:rsidRPr="00174D67" w:rsidRDefault="00174D67" w:rsidP="00174D67">
      <w:pPr>
        <w:rPr>
          <w:rFonts w:cstheme="minorHAnsi"/>
        </w:rPr>
      </w:pPr>
      <w:r w:rsidRPr="00174D67">
        <w:rPr>
          <w:rFonts w:cstheme="minorHAnsi"/>
        </w:rPr>
        <w:t>Scheme 1. Hydrogen Bonding Interactions between His48 and Its Surrounding Environment in RNase A</w:t>
      </w:r>
      <w:r w:rsidRPr="00174D67">
        <w:rPr>
          <w:rFonts w:cstheme="minorHAnsi"/>
          <w:vertAlign w:val="superscript"/>
        </w:rPr>
        <w:t>a</w:t>
      </w:r>
    </w:p>
    <w:p w14:paraId="0AA5E856" w14:textId="2453DAA6" w:rsidR="00174D67" w:rsidRPr="00174D67" w:rsidRDefault="00174D67" w:rsidP="00174D67">
      <w:pPr>
        <w:rPr>
          <w:rFonts w:cstheme="minorHAnsi"/>
        </w:rPr>
      </w:pPr>
      <w:r w:rsidRPr="00174D67">
        <w:rPr>
          <w:rFonts w:cstheme="minorHAnsi"/>
        </w:rPr>
        <w:t>Scheme a</w:t>
      </w:r>
      <w:r w:rsidR="00074CDE">
        <w:rPr>
          <w:rFonts w:cstheme="minorHAnsi"/>
        </w:rPr>
        <w:t xml:space="preserve"> </w:t>
      </w:r>
      <w:r w:rsidRPr="00174D67">
        <w:rPr>
          <w:rFonts w:cstheme="minorHAnsi"/>
        </w:rPr>
        <w:t>Hydrogen bonds are shown as dashed lines, and atoms are displayed according to a standard coloring scheme: green for carbon, red for oxygen, and blue for nitrogen.</w:t>
      </w:r>
    </w:p>
    <w:p w14:paraId="19CEE6BD" w14:textId="4F55C451" w:rsidR="00174D67" w:rsidRPr="00174D67" w:rsidRDefault="00174D67" w:rsidP="00174D67">
      <w:pPr>
        <w:rPr>
          <w:rFonts w:cstheme="minorHAnsi"/>
        </w:rPr>
      </w:pPr>
      <w:r w:rsidRPr="00174D67">
        <w:rPr>
          <w:rFonts w:cstheme="minorHAnsi"/>
        </w:rPr>
        <w:t xml:space="preserve">Advances in solution NMR techniques for characterizing ms time scale molecular motions </w:t>
      </w:r>
      <w:r w:rsidRPr="00CD1591">
        <w:rPr>
          <w:rFonts w:cstheme="minorHAnsi"/>
        </w:rPr>
        <w:t>(15)</w:t>
      </w:r>
      <w:r w:rsidRPr="00174D67">
        <w:rPr>
          <w:rFonts w:cstheme="minorHAnsi"/>
        </w:rPr>
        <w:t xml:space="preserve"> and the ability to readily incorporate site specific changes at individual amino acid sites have allowed further investigation of the role of motions in RNase A function. Initial NMR CPMG relaxation dispersion studies of uniformly </w:t>
      </w:r>
      <w:r w:rsidRPr="00174D67">
        <w:rPr>
          <w:rFonts w:cstheme="minorHAnsi"/>
          <w:vertAlign w:val="superscript"/>
        </w:rPr>
        <w:t>15</w:t>
      </w:r>
      <w:r w:rsidRPr="00174D67">
        <w:rPr>
          <w:rFonts w:cstheme="minorHAnsi"/>
        </w:rPr>
        <w:t xml:space="preserve">N-labeled apo-RNase A showed that multiple residues located throughout RNase A were involved in a ms conformational exchange process and that the time scale of this motion closely matched the overall catalytic turnover rate </w:t>
      </w:r>
      <w:r w:rsidRPr="00CD1591">
        <w:rPr>
          <w:rFonts w:cstheme="minorHAnsi"/>
        </w:rPr>
        <w:t>(16)</w:t>
      </w:r>
      <w:r w:rsidRPr="00174D67">
        <w:rPr>
          <w:rFonts w:cstheme="minorHAnsi"/>
        </w:rPr>
        <w:t>. These results suggested that motions in RNase A were more widespread than just the immediate area surrounding His48. Given the numerous residues involved in this motion, it was not initially clear that His48 was indeed the cause of the motions in RNase A. However, subsequent pH studies of this motion (unpublished observations) did implicate a residue(s) with a p</w:t>
      </w:r>
      <w:r w:rsidRPr="00174D67">
        <w:rPr>
          <w:rFonts w:cstheme="minorHAnsi"/>
          <w:i/>
          <w:iCs/>
        </w:rPr>
        <w:t>K</w:t>
      </w:r>
      <w:r w:rsidRPr="00174D67">
        <w:rPr>
          <w:rFonts w:cstheme="minorHAnsi"/>
          <w:vertAlign w:val="subscript"/>
        </w:rPr>
        <w:t>a</w:t>
      </w:r>
      <w:r w:rsidRPr="00174D67">
        <w:rPr>
          <w:rFonts w:cstheme="minorHAnsi"/>
        </w:rPr>
        <w:t xml:space="preserve"> above 6.0 as being important for maintaining the observed motions. The rate of these motions was also found to be dependent on the deuterium content of the water solvent. This observed kinetic solvent isotope effect on protein motions </w:t>
      </w:r>
      <w:r w:rsidRPr="00CD1591">
        <w:rPr>
          <w:rFonts w:cstheme="minorHAnsi"/>
        </w:rPr>
        <w:t>(17)</w:t>
      </w:r>
      <w:r w:rsidRPr="00174D67">
        <w:rPr>
          <w:rFonts w:cstheme="minorHAnsi"/>
        </w:rPr>
        <w:t xml:space="preserve">, bolstered by additional proton inventory measurements, suggested that a single exchangeable proton was the source of these </w:t>
      </w:r>
      <w:proofErr w:type="spellStart"/>
      <w:r w:rsidRPr="00174D67">
        <w:rPr>
          <w:rFonts w:cstheme="minorHAnsi"/>
        </w:rPr>
        <w:t>ms</w:t>
      </w:r>
      <w:proofErr w:type="spellEnd"/>
      <w:r w:rsidRPr="00174D67">
        <w:rPr>
          <w:rFonts w:cstheme="minorHAnsi"/>
        </w:rPr>
        <w:t xml:space="preserve"> motions </w:t>
      </w:r>
      <w:r w:rsidRPr="00CD1591">
        <w:rPr>
          <w:rFonts w:cstheme="minorHAnsi"/>
        </w:rPr>
        <w:t>(18)</w:t>
      </w:r>
      <w:r w:rsidRPr="00174D67">
        <w:rPr>
          <w:rFonts w:cstheme="minorHAnsi"/>
        </w:rPr>
        <w:t xml:space="preserve">. Mutagenesis of His48 resulted in the loss of ms motions in the region surrounding His48, including loop 1, α1, α2, β1, β2, and β4 </w:t>
      </w:r>
      <w:r w:rsidRPr="00CD1591">
        <w:rPr>
          <w:rFonts w:cstheme="minorHAnsi"/>
        </w:rPr>
        <w:t>(18)</w:t>
      </w:r>
      <w:r w:rsidRPr="00174D67">
        <w:rPr>
          <w:rFonts w:cstheme="minorHAnsi"/>
        </w:rPr>
        <w:t xml:space="preserve">. In addition, exchange of loop 1 in RNase A for the shorter loop found in the RNase A homologue, eosinophil cationic protein (ECP), caused a similar loss of observable motions in the chimeric enzyme in these same regions </w:t>
      </w:r>
      <w:r w:rsidRPr="00CD1591">
        <w:rPr>
          <w:rFonts w:cstheme="minorHAnsi"/>
        </w:rPr>
        <w:t>(19)</w:t>
      </w:r>
      <w:r w:rsidRPr="00174D67">
        <w:rPr>
          <w:rFonts w:cstheme="minorHAnsi"/>
        </w:rPr>
        <w:t>. Thus, the majority of evidence to date implies that His48 plays an essential role in modulating the functional motions in RNase A.</w:t>
      </w:r>
    </w:p>
    <w:p w14:paraId="31769CAE" w14:textId="405EE343" w:rsidR="00174D67" w:rsidRPr="00174D67" w:rsidRDefault="00174D67" w:rsidP="00174D67">
      <w:pPr>
        <w:rPr>
          <w:rFonts w:cstheme="minorHAnsi"/>
        </w:rPr>
      </w:pPr>
      <w:r w:rsidRPr="00174D67">
        <w:rPr>
          <w:rFonts w:cstheme="minorHAnsi"/>
        </w:rPr>
        <w:t xml:space="preserve">Histidine 48 acts as a bridge that links loop 1 (residues 14−24), β-strand 1 on which His48 resides (residues 43−48), and β-strand 4 (residues 79−86) (Scheme </w:t>
      </w:r>
      <w:r w:rsidRPr="00CD1591">
        <w:rPr>
          <w:rFonts w:cstheme="minorHAnsi"/>
        </w:rPr>
        <w:t>1</w:t>
      </w:r>
      <w:r w:rsidRPr="00174D67">
        <w:rPr>
          <w:rFonts w:cstheme="minorHAnsi"/>
        </w:rPr>
        <w:t xml:space="preserve">). Both β1 and β4 comprise the B2 subsite of the enzyme’s active site, forming the binding site for the pyrimidine portion of the single-stranded RNA (ssRNA) substrate. In the apoenzyme, a collection of hydrogen bonds links the imidazole side chain of His48 loop 1 and the B2 subsite (Scheme </w:t>
      </w:r>
      <w:r w:rsidRPr="00CD1591">
        <w:rPr>
          <w:rFonts w:cstheme="minorHAnsi"/>
        </w:rPr>
        <w:t>1</w:t>
      </w:r>
      <w:r w:rsidRPr="00174D67">
        <w:rPr>
          <w:rFonts w:cstheme="minorHAnsi"/>
        </w:rPr>
        <w:t>). The N</w:t>
      </w:r>
      <w:r w:rsidRPr="00174D67">
        <w:rPr>
          <w:rFonts w:cstheme="minorHAnsi"/>
          <w:vertAlign w:val="superscript"/>
        </w:rPr>
        <w:t>ε2</w:t>
      </w:r>
      <w:r w:rsidRPr="00174D67">
        <w:rPr>
          <w:rFonts w:cstheme="minorHAnsi"/>
        </w:rPr>
        <w:t xml:space="preserve"> group of His48 makes a H-bond with O</w:t>
      </w:r>
      <w:r w:rsidRPr="00174D67">
        <w:rPr>
          <w:rFonts w:cstheme="minorHAnsi"/>
          <w:vertAlign w:val="superscript"/>
        </w:rPr>
        <w:t>γ1</w:t>
      </w:r>
      <w:r w:rsidRPr="00174D67">
        <w:rPr>
          <w:rFonts w:cstheme="minorHAnsi"/>
        </w:rPr>
        <w:t xml:space="preserve"> of Thr82. On the other side of the imidazole ring, N</w:t>
      </w:r>
      <w:r w:rsidRPr="00174D67">
        <w:rPr>
          <w:rFonts w:cstheme="minorHAnsi"/>
          <w:vertAlign w:val="superscript"/>
        </w:rPr>
        <w:t>δ1</w:t>
      </w:r>
      <w:r w:rsidRPr="00174D67">
        <w:rPr>
          <w:rFonts w:cstheme="minorHAnsi"/>
        </w:rPr>
        <w:t xml:space="preserve"> forms three interactions: one with O</w:t>
      </w:r>
      <w:r w:rsidRPr="00174D67">
        <w:rPr>
          <w:rFonts w:cstheme="minorHAnsi"/>
          <w:vertAlign w:val="superscript"/>
        </w:rPr>
        <w:t>γ1</w:t>
      </w:r>
      <w:r w:rsidRPr="00174D67">
        <w:rPr>
          <w:rFonts w:cstheme="minorHAnsi"/>
        </w:rPr>
        <w:t xml:space="preserve"> of Thr17, and two with the carbonyl oxygens of Thr17 and Asp14. In the 3′-CMP-bound product state, these interactions are maintained, although the distances are altered commensurate with the </w:t>
      </w:r>
      <w:r w:rsidRPr="00174D67">
        <w:rPr>
          <w:rFonts w:ascii="Cambria Math" w:hAnsi="Cambria Math" w:cs="Cambria Math"/>
        </w:rPr>
        <w:t>∼</w:t>
      </w:r>
      <w:r w:rsidRPr="00174D67">
        <w:rPr>
          <w:rFonts w:cstheme="minorHAnsi"/>
        </w:rPr>
        <w:t xml:space="preserve">1 </w:t>
      </w:r>
      <w:r w:rsidRPr="00174D67">
        <w:rPr>
          <w:rFonts w:ascii="Calibri" w:hAnsi="Calibri" w:cs="Calibri"/>
        </w:rPr>
        <w:t>Å</w:t>
      </w:r>
      <w:r w:rsidRPr="00174D67">
        <w:rPr>
          <w:rFonts w:cstheme="minorHAnsi"/>
        </w:rPr>
        <w:t xml:space="preserve"> shift of loop 1, and an additional interaction between N</w:t>
      </w:r>
      <w:r w:rsidRPr="00174D67">
        <w:rPr>
          <w:rFonts w:cstheme="minorHAnsi"/>
          <w:vertAlign w:val="superscript"/>
        </w:rPr>
        <w:t>ε2</w:t>
      </w:r>
      <w:r w:rsidRPr="00174D67">
        <w:rPr>
          <w:rFonts w:cstheme="minorHAnsi"/>
        </w:rPr>
        <w:t xml:space="preserve"> of His48 and the side chain of Gln101 is formed. These multiple interactions stand in some contrast to the linear NMR proton inventory experiments that suggested a single important hydrogen bond was involved in the motion in RNase A </w:t>
      </w:r>
      <w:r w:rsidRPr="00CD1591">
        <w:rPr>
          <w:rFonts w:cstheme="minorHAnsi"/>
        </w:rPr>
        <w:t>(18)</w:t>
      </w:r>
      <w:r w:rsidRPr="00174D67">
        <w:rPr>
          <w:rFonts w:cstheme="minorHAnsi"/>
        </w:rPr>
        <w:t xml:space="preserve">. However, analysis of 266 RNase A sequences revealed that His48 is 86% conserved </w:t>
      </w:r>
      <w:r w:rsidRPr="00CD1591">
        <w:rPr>
          <w:rFonts w:cstheme="minorHAnsi"/>
        </w:rPr>
        <w:t>(20)</w:t>
      </w:r>
      <w:r w:rsidRPr="00174D67">
        <w:rPr>
          <w:rFonts w:cstheme="minorHAnsi"/>
        </w:rPr>
        <w:t>. Moreover, when His48 is present, a threonine also is found at position 82. In contrast, Thr17 is only 17% conserved among these ribonucleases, suggesting that the coexistence of the His48−Thr82 pair is a more stringent requirement for function. To further investigate the importance of the hydrogen bonding network involving His48, we individually mutated Thr82 and Thr17 to alanine and studied the ms motions and product analogue binding in comparison to those of wild-type RNase A (WT). Our results show that the single His48 (N</w:t>
      </w:r>
      <w:r w:rsidRPr="00174D67">
        <w:rPr>
          <w:rFonts w:cstheme="minorHAnsi"/>
          <w:vertAlign w:val="superscript"/>
        </w:rPr>
        <w:t>ε2</w:t>
      </w:r>
      <w:r w:rsidRPr="00174D67">
        <w:rPr>
          <w:rFonts w:cstheme="minorHAnsi"/>
        </w:rPr>
        <w:t>)−Thr82 (O</w:t>
      </w:r>
      <w:r w:rsidRPr="00174D67">
        <w:rPr>
          <w:rFonts w:cstheme="minorHAnsi"/>
          <w:vertAlign w:val="superscript"/>
        </w:rPr>
        <w:t>γ1</w:t>
      </w:r>
      <w:r w:rsidRPr="00174D67">
        <w:rPr>
          <w:rFonts w:cstheme="minorHAnsi"/>
        </w:rPr>
        <w:t>) H-bond is mandatory for the propagation of WT ms dynamics and uncouples loop 1 dynamics from the remainder of the protein in mutant T82A. In contrast, while still considerably destructive, removal of the single N</w:t>
      </w:r>
      <w:r w:rsidRPr="00174D67">
        <w:rPr>
          <w:rFonts w:cstheme="minorHAnsi"/>
          <w:vertAlign w:val="superscript"/>
        </w:rPr>
        <w:t>δ1</w:t>
      </w:r>
      <w:r w:rsidRPr="00174D67">
        <w:rPr>
          <w:rFonts w:cstheme="minorHAnsi"/>
        </w:rPr>
        <w:t>−O</w:t>
      </w:r>
      <w:r w:rsidRPr="00174D67">
        <w:rPr>
          <w:rFonts w:cstheme="minorHAnsi"/>
          <w:vertAlign w:val="superscript"/>
        </w:rPr>
        <w:t>γ1</w:t>
      </w:r>
      <w:r w:rsidRPr="00174D67">
        <w:rPr>
          <w:rFonts w:cstheme="minorHAnsi"/>
        </w:rPr>
        <w:t xml:space="preserve"> H-bond linking Thr17 to His48 allows for the partial conservation of ms dynamics in variant T17A. This mutational disruption of enzyme motion offers new insights pertaining to the importance of H-bonding interactions in the propagation of functional motions in proteins, opening the door to the potential allosteric modulation of enzyme activity by mutagenesis.</w:t>
      </w:r>
    </w:p>
    <w:p w14:paraId="093D3C57" w14:textId="306E09CE" w:rsidR="00174D67" w:rsidRPr="00074CDE" w:rsidRDefault="00174D67" w:rsidP="00074CDE">
      <w:pPr>
        <w:pStyle w:val="Heading1"/>
      </w:pPr>
      <w:r w:rsidRPr="00174D67">
        <w:t>Materials and Methods</w:t>
      </w:r>
    </w:p>
    <w:p w14:paraId="0D4098BF" w14:textId="77777777" w:rsidR="00174D67" w:rsidRPr="00174D67" w:rsidRDefault="00174D67" w:rsidP="00074CDE">
      <w:pPr>
        <w:pStyle w:val="Heading2"/>
      </w:pPr>
      <w:r w:rsidRPr="00174D67">
        <w:t>DNA Constructs</w:t>
      </w:r>
    </w:p>
    <w:p w14:paraId="02308147" w14:textId="77777777" w:rsidR="00174D67" w:rsidRPr="00174D67" w:rsidRDefault="00174D67" w:rsidP="00174D67">
      <w:pPr>
        <w:rPr>
          <w:rFonts w:cstheme="minorHAnsi"/>
        </w:rPr>
      </w:pPr>
      <w:r w:rsidRPr="00174D67">
        <w:rPr>
          <w:rFonts w:cstheme="minorHAnsi"/>
        </w:rPr>
        <w:t xml:space="preserve">Oligonucleotide synthesis and DNA sequencing were performed by the W. M. Keck Foundation Biotechnology Resource Laboratory (Yale University), and the wild-type, 372 bp bovine RNase A gene was codon-optimized (RNaseA-CO) by GenScript (Piscataway, NJ) for enhanced expression in </w:t>
      </w:r>
      <w:r w:rsidRPr="00174D67">
        <w:rPr>
          <w:rFonts w:cstheme="minorHAnsi"/>
          <w:i/>
          <w:iCs/>
        </w:rPr>
        <w:t>Escherichia coli</w:t>
      </w:r>
      <w:r w:rsidRPr="00174D67">
        <w:rPr>
          <w:rFonts w:cstheme="minorHAnsi"/>
        </w:rPr>
        <w:t xml:space="preserve">. The RNaseA-CO gene was PCR-amplified with terminal primers NDEIRACOF (5′-CACACACATATGAAAGA AACCGCGGCGGCCAAA-3′) and RACOHINDR (5′-CACACAAAGCTTTTATTACACGCTCGCATCAAAATGCAC-3′) to remove the pELB leader sequence and to introduce the 5′ and 3′ restriction sites </w:t>
      </w:r>
      <w:r w:rsidRPr="00174D67">
        <w:rPr>
          <w:rFonts w:cstheme="minorHAnsi"/>
          <w:i/>
          <w:iCs/>
        </w:rPr>
        <w:t>Nde</w:t>
      </w:r>
      <w:r w:rsidRPr="00174D67">
        <w:rPr>
          <w:rFonts w:cstheme="minorHAnsi"/>
        </w:rPr>
        <w:t xml:space="preserve">I and </w:t>
      </w:r>
      <w:r w:rsidRPr="00174D67">
        <w:rPr>
          <w:rFonts w:cstheme="minorHAnsi"/>
          <w:i/>
          <w:iCs/>
        </w:rPr>
        <w:t>Hin</w:t>
      </w:r>
      <w:r w:rsidRPr="00174D67">
        <w:rPr>
          <w:rFonts w:cstheme="minorHAnsi"/>
        </w:rPr>
        <w:t xml:space="preserve">dIII, respectively. The recombinant gene was subsequently digested with </w:t>
      </w:r>
      <w:r w:rsidRPr="00174D67">
        <w:rPr>
          <w:rFonts w:cstheme="minorHAnsi"/>
          <w:i/>
          <w:iCs/>
        </w:rPr>
        <w:t>Nde</w:t>
      </w:r>
      <w:r w:rsidRPr="00174D67">
        <w:rPr>
          <w:rFonts w:cstheme="minorHAnsi"/>
        </w:rPr>
        <w:t xml:space="preserve">I and </w:t>
      </w:r>
      <w:r w:rsidRPr="00174D67">
        <w:rPr>
          <w:rFonts w:cstheme="minorHAnsi"/>
          <w:i/>
          <w:iCs/>
        </w:rPr>
        <w:t>Hin</w:t>
      </w:r>
      <w:r w:rsidRPr="00174D67">
        <w:rPr>
          <w:rFonts w:cstheme="minorHAnsi"/>
        </w:rPr>
        <w:t xml:space="preserve">dIII, subcloned into the </w:t>
      </w:r>
      <w:r w:rsidRPr="00174D67">
        <w:rPr>
          <w:rFonts w:cstheme="minorHAnsi"/>
          <w:i/>
          <w:iCs/>
        </w:rPr>
        <w:t>Nde</w:t>
      </w:r>
      <w:r w:rsidRPr="00174D67">
        <w:rPr>
          <w:rFonts w:cstheme="minorHAnsi"/>
        </w:rPr>
        <w:t xml:space="preserve">I- and </w:t>
      </w:r>
      <w:r w:rsidRPr="00174D67">
        <w:rPr>
          <w:rFonts w:cstheme="minorHAnsi"/>
          <w:i/>
          <w:iCs/>
        </w:rPr>
        <w:t>Hin</w:t>
      </w:r>
      <w:r w:rsidRPr="00174D67">
        <w:rPr>
          <w:rFonts w:cstheme="minorHAnsi"/>
        </w:rPr>
        <w:t xml:space="preserve">dIII-digested pET22b(+) expression vector (EMD Chemicals, San Diego, CA), and transformed into </w:t>
      </w:r>
      <w:r w:rsidRPr="00174D67">
        <w:rPr>
          <w:rFonts w:cstheme="minorHAnsi"/>
          <w:i/>
          <w:iCs/>
        </w:rPr>
        <w:t>E. coli</w:t>
      </w:r>
      <w:r w:rsidRPr="00174D67">
        <w:rPr>
          <w:rFonts w:cstheme="minorHAnsi"/>
        </w:rPr>
        <w:t xml:space="preserve"> XL10-Gold cells (Stratagene, La Jolla, CA). This pET22b(+)-RNaseA-CO construct served as a template for all subsequent DNA substitutions. The T17A and T82A mutations were introduced by the QuikChange Site-Directed Mutagenesis Kit (Stratagene) using RACOT17AF/RACOT17AR (5′-CAGCACATGGATAGCAGCGCGAGCGCGGCGAGCAGCAGC-3′/5′-GCTGCTGCTCGCCGCGCTCGCGCTGCTATCCATGTGCTG-3′) and RACOT82AF/RACOT82AR (5′-GCTATAGCACCATGAGC ATTGCGGATTGTCG CGAAACCGGCAGC-3′/5′-GCTGCCGGTTTCGCGACAATCCGCAATGCTCATGGTGCTATAGC-3′) primer pairs, respectively.</w:t>
      </w:r>
    </w:p>
    <w:p w14:paraId="19DC2283" w14:textId="77777777" w:rsidR="00174D67" w:rsidRPr="00174D67" w:rsidRDefault="00174D67" w:rsidP="00126AD9">
      <w:pPr>
        <w:pStyle w:val="Heading2"/>
      </w:pPr>
      <w:r w:rsidRPr="00174D67">
        <w:t>Protein Expression, Refolding, and Purification</w:t>
      </w:r>
    </w:p>
    <w:p w14:paraId="2D24CB64" w14:textId="7A261631" w:rsidR="00174D67" w:rsidRPr="00174D67" w:rsidRDefault="00174D67" w:rsidP="00174D67">
      <w:pPr>
        <w:rPr>
          <w:rFonts w:cstheme="minorHAnsi"/>
        </w:rPr>
      </w:pPr>
      <w:r w:rsidRPr="00174D67">
        <w:rPr>
          <w:rFonts w:cstheme="minorHAnsi"/>
        </w:rPr>
        <w:t xml:space="preserve">To reduce toxicity effects caused by the overexpression of RNase A, expression of mutants T17A and T82A was performed in </w:t>
      </w:r>
      <w:r w:rsidRPr="00174D67">
        <w:rPr>
          <w:rFonts w:cstheme="minorHAnsi"/>
          <w:i/>
          <w:iCs/>
        </w:rPr>
        <w:t>E. coli</w:t>
      </w:r>
      <w:r w:rsidRPr="00174D67">
        <w:rPr>
          <w:rFonts w:cstheme="minorHAnsi"/>
        </w:rPr>
        <w:t xml:space="preserve"> C41(DE3) cells (Lucigen, Middleton, WI). Isotopically </w:t>
      </w:r>
      <w:r w:rsidRPr="00174D67">
        <w:rPr>
          <w:rFonts w:cstheme="minorHAnsi"/>
          <w:vertAlign w:val="superscript"/>
        </w:rPr>
        <w:t>15</w:t>
      </w:r>
      <w:r w:rsidRPr="00174D67">
        <w:rPr>
          <w:rFonts w:cstheme="minorHAnsi"/>
        </w:rPr>
        <w:t xml:space="preserve">N-labeled RNase A mutants T17A and T82A were expressed, refolded, and purified according to a previously optimized protocol </w:t>
      </w:r>
      <w:r w:rsidRPr="00CD1591">
        <w:rPr>
          <w:rFonts w:cstheme="minorHAnsi"/>
        </w:rPr>
        <w:t>(19)</w:t>
      </w:r>
      <w:r w:rsidRPr="00174D67">
        <w:rPr>
          <w:rFonts w:cstheme="minorHAnsi"/>
        </w:rPr>
        <w:t>.</w:t>
      </w:r>
    </w:p>
    <w:p w14:paraId="779B96F6" w14:textId="77777777" w:rsidR="00174D67" w:rsidRPr="00174D67" w:rsidRDefault="00174D67" w:rsidP="00126AD9">
      <w:pPr>
        <w:pStyle w:val="Heading2"/>
      </w:pPr>
      <w:r w:rsidRPr="00174D67">
        <w:t>Solution NMR Experiments</w:t>
      </w:r>
    </w:p>
    <w:p w14:paraId="26FB6131" w14:textId="55D89FBA" w:rsidR="00174D67" w:rsidRPr="00174D67" w:rsidRDefault="00174D67" w:rsidP="00174D67">
      <w:pPr>
        <w:rPr>
          <w:rFonts w:cstheme="minorHAnsi"/>
        </w:rPr>
      </w:pPr>
      <w:r w:rsidRPr="00174D67">
        <w:rPr>
          <w:rFonts w:cstheme="minorHAnsi"/>
        </w:rPr>
        <w:t xml:space="preserve">All NMR experiments were performed at 298 K as calibrated with a standard methanol sample </w:t>
      </w:r>
      <w:r w:rsidRPr="00CD1591">
        <w:rPr>
          <w:rFonts w:cstheme="minorHAnsi"/>
        </w:rPr>
        <w:t>(21)</w:t>
      </w:r>
      <w:r w:rsidRPr="00174D67">
        <w:rPr>
          <w:rFonts w:cstheme="minorHAnsi"/>
        </w:rPr>
        <w:t xml:space="preserve"> on Varian NMR spectrometers equipped with triple-resonance probes and pulsed-field gradients. A 773 μM </w:t>
      </w:r>
      <w:r w:rsidRPr="00174D67">
        <w:rPr>
          <w:rFonts w:cstheme="minorHAnsi"/>
          <w:vertAlign w:val="superscript"/>
        </w:rPr>
        <w:t>15</w:t>
      </w:r>
      <w:r w:rsidRPr="00174D67">
        <w:rPr>
          <w:rFonts w:cstheme="minorHAnsi"/>
        </w:rPr>
        <w:t xml:space="preserve">N-labeled sample of RNase A-T17A and an 830 μM </w:t>
      </w:r>
      <w:r w:rsidRPr="00174D67">
        <w:rPr>
          <w:rFonts w:cstheme="minorHAnsi"/>
          <w:vertAlign w:val="superscript"/>
        </w:rPr>
        <w:t>15</w:t>
      </w:r>
      <w:r w:rsidRPr="00174D67">
        <w:rPr>
          <w:rFonts w:cstheme="minorHAnsi"/>
        </w:rPr>
        <w:t xml:space="preserve">N-labeled sample of RNase A-T82A were used to perform all the relaxation experiments and the 3′-CMP titration experiments. Relaxation-compensated </w:t>
      </w:r>
      <w:proofErr w:type="spellStart"/>
      <w:r w:rsidRPr="00174D67">
        <w:rPr>
          <w:rFonts w:cstheme="minorHAnsi"/>
        </w:rPr>
        <w:t>Carr</w:t>
      </w:r>
      <w:proofErr w:type="spellEnd"/>
      <w:r w:rsidRPr="00174D67">
        <w:rPr>
          <w:rFonts w:cstheme="minorHAnsi"/>
        </w:rPr>
        <w:t>−Purcell−</w:t>
      </w:r>
      <w:proofErr w:type="spellStart"/>
      <w:r w:rsidRPr="00174D67">
        <w:rPr>
          <w:rFonts w:cstheme="minorHAnsi"/>
        </w:rPr>
        <w:t>Meiboom</w:t>
      </w:r>
      <w:proofErr w:type="spellEnd"/>
      <w:r w:rsidRPr="00174D67">
        <w:rPr>
          <w:rFonts w:cstheme="minorHAnsi"/>
        </w:rPr>
        <w:t>−Gill (</w:t>
      </w:r>
      <w:proofErr w:type="spellStart"/>
      <w:r w:rsidRPr="00174D67">
        <w:rPr>
          <w:rFonts w:cstheme="minorHAnsi"/>
        </w:rPr>
        <w:t>rcCPMG</w:t>
      </w:r>
      <w:proofErr w:type="spellEnd"/>
      <w:r w:rsidRPr="00174D67">
        <w:rPr>
          <w:rFonts w:cstheme="minorHAnsi"/>
        </w:rPr>
        <w:t xml:space="preserve">) experiments </w:t>
      </w:r>
      <w:r w:rsidRPr="00CD1591">
        <w:rPr>
          <w:rFonts w:cstheme="minorHAnsi"/>
        </w:rPr>
        <w:t>(15)</w:t>
      </w:r>
      <w:r w:rsidRPr="00174D67">
        <w:rPr>
          <w:rFonts w:cstheme="minorHAnsi"/>
        </w:rPr>
        <w:t xml:space="preserve"> were performed as described previously </w:t>
      </w:r>
      <w:r w:rsidRPr="00CD1591">
        <w:rPr>
          <w:rFonts w:cstheme="minorHAnsi"/>
        </w:rPr>
        <w:t>(19)</w:t>
      </w:r>
      <w:r w:rsidRPr="00174D67">
        <w:rPr>
          <w:rFonts w:cstheme="minorHAnsi"/>
        </w:rPr>
        <w:t xml:space="preserve"> on ligand-free enzymes at magnetic fields of 11.7, 14.1, and/or 18.8 T. Resonance assignments for mutant enzymes were initially based on comparison with wild-type chemical shifts and verified with a </w:t>
      </w:r>
      <w:r w:rsidRPr="00174D67">
        <w:rPr>
          <w:rFonts w:cstheme="minorHAnsi"/>
          <w:vertAlign w:val="superscript"/>
        </w:rPr>
        <w:t>1</w:t>
      </w:r>
      <w:r w:rsidRPr="00174D67">
        <w:rPr>
          <w:rFonts w:cstheme="minorHAnsi"/>
        </w:rPr>
        <w:t>H−</w:t>
      </w:r>
      <w:r w:rsidRPr="00174D67">
        <w:rPr>
          <w:rFonts w:cstheme="minorHAnsi"/>
          <w:vertAlign w:val="superscript"/>
        </w:rPr>
        <w:t>15</w:t>
      </w:r>
      <w:r w:rsidRPr="00174D67">
        <w:rPr>
          <w:rFonts w:cstheme="minorHAnsi"/>
        </w:rPr>
        <w:t xml:space="preserve">N TOCSY-HSQC experiment </w:t>
      </w:r>
      <w:r w:rsidRPr="00CD1591">
        <w:rPr>
          <w:rFonts w:cstheme="minorHAnsi"/>
        </w:rPr>
        <w:t>(22)</w:t>
      </w:r>
      <w:r w:rsidRPr="00174D67">
        <w:rPr>
          <w:rFonts w:cstheme="minorHAnsi"/>
        </w:rPr>
        <w:t>.</w:t>
      </w:r>
    </w:p>
    <w:p w14:paraId="14CC582A" w14:textId="39B2AC05" w:rsidR="00174D67" w:rsidRPr="00174D67" w:rsidRDefault="00174D67" w:rsidP="00174D67">
      <w:pPr>
        <w:rPr>
          <w:rFonts w:cstheme="minorHAnsi"/>
        </w:rPr>
      </w:pPr>
      <w:r w:rsidRPr="00174D67">
        <w:rPr>
          <w:rFonts w:cstheme="minorHAnsi"/>
        </w:rPr>
        <w:t xml:space="preserve">CPMG dispersion data for WT were fit as described previously </w:t>
      </w:r>
      <w:r w:rsidRPr="00CD1591">
        <w:rPr>
          <w:rFonts w:cstheme="minorHAnsi"/>
        </w:rPr>
        <w:t>(23)</w:t>
      </w:r>
      <w:r w:rsidRPr="00174D67">
        <w:rPr>
          <w:rFonts w:cstheme="minorHAnsi"/>
        </w:rPr>
        <w:t xml:space="preserve">. For CPMG data with T17A, all residues were in the fast-exchange regime and so were analyzed using the fast-limit equation as described previously </w:t>
      </w:r>
      <w:r w:rsidRPr="00CD1591">
        <w:rPr>
          <w:rFonts w:cstheme="minorHAnsi"/>
        </w:rPr>
        <w:t>(24)</w:t>
      </w:r>
      <w:r w:rsidRPr="00174D67">
        <w:rPr>
          <w:rFonts w:cstheme="minorHAnsi"/>
        </w:rPr>
        <w:t>. ϕ</w:t>
      </w:r>
      <w:r w:rsidRPr="00174D67">
        <w:rPr>
          <w:rFonts w:cstheme="minorHAnsi"/>
          <w:vertAlign w:val="subscript"/>
        </w:rPr>
        <w:t>ex</w:t>
      </w:r>
      <w:r w:rsidRPr="00174D67">
        <w:rPr>
          <w:rFonts w:cstheme="minorHAnsi"/>
        </w:rPr>
        <w:t xml:space="preserve"> (</w:t>
      </w:r>
      <w:r w:rsidRPr="00174D67">
        <w:rPr>
          <w:rFonts w:cstheme="minorHAnsi"/>
          <w:i/>
          <w:iCs/>
        </w:rPr>
        <w:t>p</w:t>
      </w:r>
      <w:r w:rsidRPr="00174D67">
        <w:rPr>
          <w:rFonts w:cstheme="minorHAnsi"/>
          <w:vertAlign w:val="subscript"/>
        </w:rPr>
        <w:t>A</w:t>
      </w:r>
      <w:r w:rsidRPr="00174D67">
        <w:rPr>
          <w:rFonts w:cstheme="minorHAnsi"/>
          <w:i/>
          <w:iCs/>
        </w:rPr>
        <w:t>p</w:t>
      </w:r>
      <w:r w:rsidRPr="00174D67">
        <w:rPr>
          <w:rFonts w:cstheme="minorHAnsi"/>
          <w:vertAlign w:val="subscript"/>
        </w:rPr>
        <w:t>B</w:t>
      </w:r>
      <w:r w:rsidRPr="00174D67">
        <w:rPr>
          <w:rFonts w:cstheme="minorHAnsi"/>
        </w:rPr>
        <w:t>Δω</w:t>
      </w:r>
      <w:r w:rsidRPr="00174D67">
        <w:rPr>
          <w:rFonts w:cstheme="minorHAnsi"/>
          <w:vertAlign w:val="superscript"/>
        </w:rPr>
        <w:t>2</w:t>
      </w:r>
      <w:r w:rsidRPr="00174D67">
        <w:rPr>
          <w:rFonts w:cstheme="minorHAnsi"/>
        </w:rPr>
        <w:t xml:space="preserve">), in which </w:t>
      </w:r>
      <w:r w:rsidRPr="00174D67">
        <w:rPr>
          <w:rFonts w:cstheme="minorHAnsi"/>
          <w:i/>
          <w:iCs/>
        </w:rPr>
        <w:t>p</w:t>
      </w:r>
      <w:r w:rsidRPr="00174D67">
        <w:rPr>
          <w:rFonts w:cstheme="minorHAnsi"/>
          <w:vertAlign w:val="subscript"/>
        </w:rPr>
        <w:t>A</w:t>
      </w:r>
      <w:r w:rsidRPr="00174D67">
        <w:rPr>
          <w:rFonts w:cstheme="minorHAnsi"/>
        </w:rPr>
        <w:t xml:space="preserve"> and </w:t>
      </w:r>
      <w:r w:rsidRPr="00174D67">
        <w:rPr>
          <w:rFonts w:cstheme="minorHAnsi"/>
          <w:i/>
          <w:iCs/>
        </w:rPr>
        <w:t>p</w:t>
      </w:r>
      <w:r w:rsidRPr="00174D67">
        <w:rPr>
          <w:rFonts w:cstheme="minorHAnsi"/>
          <w:vertAlign w:val="subscript"/>
        </w:rPr>
        <w:t>B</w:t>
      </w:r>
      <w:r w:rsidRPr="00174D67">
        <w:rPr>
          <w:rFonts w:cstheme="minorHAnsi"/>
        </w:rPr>
        <w:t xml:space="preserve"> are the equilibrium site populations for conformations A and B, respectively, and Δω is the chemical shift difference for an individual nucleus between conformations A and B, was determined. For residues in the fast limit of conformational exchange, ϕ</w:t>
      </w:r>
      <w:r w:rsidRPr="00174D67">
        <w:rPr>
          <w:rFonts w:cstheme="minorHAnsi"/>
          <w:vertAlign w:val="subscript"/>
        </w:rPr>
        <w:t>ex</w:t>
      </w:r>
      <w:r w:rsidRPr="00174D67">
        <w:rPr>
          <w:rFonts w:cstheme="minorHAnsi"/>
        </w:rPr>
        <w:t xml:space="preserve"> is determined directly from the fits, whereas for residues in intermediate to slow exchange, ϕ</w:t>
      </w:r>
      <w:r w:rsidRPr="00174D67">
        <w:rPr>
          <w:rFonts w:cstheme="minorHAnsi"/>
          <w:vertAlign w:val="subscript"/>
        </w:rPr>
        <w:t>ex</w:t>
      </w:r>
      <w:r w:rsidRPr="00174D67">
        <w:rPr>
          <w:rFonts w:cstheme="minorHAnsi"/>
        </w:rPr>
        <w:t xml:space="preserve"> is obtained directly from the product of the individual values.</w:t>
      </w:r>
    </w:p>
    <w:p w14:paraId="7E5F020B" w14:textId="77777777" w:rsidR="00174D67" w:rsidRPr="00174D67" w:rsidRDefault="00174D67" w:rsidP="00126AD9">
      <w:pPr>
        <w:pStyle w:val="Heading2"/>
      </w:pPr>
      <w:r w:rsidRPr="00174D67">
        <w:t>3′-CMP Titration Experiments</w:t>
      </w:r>
    </w:p>
    <w:p w14:paraId="1DDE6871" w14:textId="1FD7A08C" w:rsidR="00174D67" w:rsidRPr="00174D67" w:rsidRDefault="00174D67" w:rsidP="00174D67">
      <w:pPr>
        <w:rPr>
          <w:rFonts w:cstheme="minorHAnsi"/>
        </w:rPr>
      </w:pPr>
      <w:r w:rsidRPr="00174D67">
        <w:rPr>
          <w:rFonts w:cstheme="minorHAnsi"/>
        </w:rPr>
        <w:t xml:space="preserve">The kinetics of the binding interaction of 3′-CMP with RNase A mutants T17A and T82A were measured by titration of 3′-CMP as previously published </w:t>
      </w:r>
      <w:r w:rsidRPr="00CD1591">
        <w:rPr>
          <w:rFonts w:cstheme="minorHAnsi"/>
        </w:rPr>
        <w:t>(19, 23, 25)</w:t>
      </w:r>
      <w:r w:rsidRPr="00174D67">
        <w:rPr>
          <w:rFonts w:cstheme="minorHAnsi"/>
        </w:rPr>
        <w:t xml:space="preserve">, where </w:t>
      </w:r>
      <w:r w:rsidRPr="00174D67">
        <w:rPr>
          <w:rFonts w:cstheme="minorHAnsi"/>
          <w:vertAlign w:val="superscript"/>
        </w:rPr>
        <w:t>15</w:t>
      </w:r>
      <w:r w:rsidRPr="00174D67">
        <w:rPr>
          <w:rFonts w:cstheme="minorHAnsi"/>
        </w:rPr>
        <w:t xml:space="preserve">N HSQC spectra were recorded for titration points corresponding to 3′-CMP:enzyme molar ratios of 0, 0.174, 0.393, 0.691, 1.31, 2.71, 6, and 12. These two-dimensional experiments were conducted with 256 </w:t>
      </w:r>
      <w:r w:rsidRPr="00174D67">
        <w:rPr>
          <w:rFonts w:cstheme="minorHAnsi"/>
          <w:i/>
          <w:iCs/>
        </w:rPr>
        <w:t>t</w:t>
      </w:r>
      <w:r w:rsidRPr="00174D67">
        <w:rPr>
          <w:rFonts w:cstheme="minorHAnsi"/>
          <w:vertAlign w:val="subscript"/>
        </w:rPr>
        <w:t>1</w:t>
      </w:r>
      <w:r w:rsidRPr="00174D67">
        <w:rPr>
          <w:rFonts w:cstheme="minorHAnsi"/>
        </w:rPr>
        <w:t xml:space="preserve"> and 8192 </w:t>
      </w:r>
      <w:r w:rsidRPr="00174D67">
        <w:rPr>
          <w:rFonts w:cstheme="minorHAnsi"/>
          <w:i/>
          <w:iCs/>
        </w:rPr>
        <w:t>t</w:t>
      </w:r>
      <w:r w:rsidRPr="00174D67">
        <w:rPr>
          <w:rFonts w:cstheme="minorHAnsi"/>
          <w:vertAlign w:val="subscript"/>
        </w:rPr>
        <w:t>2</w:t>
      </w:r>
      <w:r w:rsidRPr="00174D67">
        <w:rPr>
          <w:rFonts w:cstheme="minorHAnsi"/>
        </w:rPr>
        <w:t xml:space="preserve"> points with proton and nitrogen spectral widths of 1600 and 7000 Hz, respectively. NMR line shape analysis was performed using </w:t>
      </w:r>
      <w:r w:rsidRPr="00174D67">
        <w:rPr>
          <w:rFonts w:cstheme="minorHAnsi"/>
          <w:i/>
          <w:iCs/>
        </w:rPr>
        <w:t>BiophysicLab</w:t>
      </w:r>
      <w:r w:rsidRPr="00174D67">
        <w:rPr>
          <w:rFonts w:cstheme="minorHAnsi"/>
        </w:rPr>
        <w:t xml:space="preserve"> developed in the Kovrigin laboratory at the Medical College of Wisconsin (</w:t>
      </w:r>
      <w:r w:rsidRPr="00CD1591">
        <w:rPr>
          <w:rFonts w:cstheme="minorHAnsi"/>
        </w:rPr>
        <w:t>http://biophysicslab.net/</w:t>
      </w:r>
      <w:r w:rsidRPr="00174D67">
        <w:rPr>
          <w:rFonts w:cstheme="minorHAnsi"/>
        </w:rPr>
        <w:t xml:space="preserve">). In brief, the one-dimensional spectral slices from the NMR two-dimensional HSQC series from titrations were exported using the </w:t>
      </w:r>
      <w:r w:rsidRPr="00174D67">
        <w:rPr>
          <w:rFonts w:cstheme="minorHAnsi"/>
          <w:i/>
          <w:iCs/>
        </w:rPr>
        <w:t>BiophysicsLab</w:t>
      </w:r>
      <w:r w:rsidRPr="00174D67">
        <w:rPr>
          <w:rFonts w:cstheme="minorHAnsi"/>
        </w:rPr>
        <w:t xml:space="preserve"> extension for </w:t>
      </w:r>
      <w:r w:rsidRPr="00174D67">
        <w:rPr>
          <w:rFonts w:cstheme="minorHAnsi"/>
          <w:i/>
          <w:iCs/>
        </w:rPr>
        <w:t>Sparky</w:t>
      </w:r>
      <w:r w:rsidRPr="00174D67">
        <w:rPr>
          <w:rFonts w:cstheme="minorHAnsi"/>
        </w:rPr>
        <w:t xml:space="preserve"> spectral processing software (</w:t>
      </w:r>
      <w:r w:rsidRPr="00CD1591">
        <w:rPr>
          <w:rFonts w:cstheme="minorHAnsi"/>
        </w:rPr>
        <w:t>http://www.cgl.ucsf.edu/home/sparky/</w:t>
      </w:r>
      <w:r w:rsidRPr="00174D67">
        <w:rPr>
          <w:rFonts w:cstheme="minorHAnsi"/>
        </w:rPr>
        <w:t xml:space="preserve">). Fitting of a series of one-dimensional slices for each individual residue was performed using </w:t>
      </w:r>
      <w:r w:rsidRPr="00174D67">
        <w:rPr>
          <w:rFonts w:cstheme="minorHAnsi"/>
          <w:i/>
          <w:iCs/>
        </w:rPr>
        <w:t>BiophysicsLab</w:t>
      </w:r>
      <w:r w:rsidRPr="00174D67">
        <w:rPr>
          <w:rFonts w:cstheme="minorHAnsi"/>
        </w:rPr>
        <w:t xml:space="preserve"> in the following steps: (1) normalization of the peak area to remove broadening in the orthogonal dimension, (2) fitting of the initial and final traces to Lorentzian line shapes to determine an initial guess for peak positions and line widths, and (3) fitting of the full titration series with the Bloch−McConnell equations [describing exchange between free and ligand-bound states of the protein </w:t>
      </w:r>
      <w:r w:rsidRPr="00CD1591">
        <w:rPr>
          <w:rFonts w:cstheme="minorHAnsi"/>
        </w:rPr>
        <w:t>(25, 26)</w:t>
      </w:r>
      <w:r w:rsidRPr="00174D67">
        <w:rPr>
          <w:rFonts w:cstheme="minorHAnsi"/>
        </w:rPr>
        <w:t>] to determine the ligand dissociation rate constant (</w:t>
      </w:r>
      <w:r w:rsidRPr="00174D67">
        <w:rPr>
          <w:rFonts w:cstheme="minorHAnsi"/>
          <w:i/>
          <w:iCs/>
        </w:rPr>
        <w:t>k</w:t>
      </w:r>
      <w:r w:rsidRPr="00174D67">
        <w:rPr>
          <w:rFonts w:cstheme="minorHAnsi"/>
          <w:vertAlign w:val="subscript"/>
        </w:rPr>
        <w:t>off</w:t>
      </w:r>
      <w:r w:rsidRPr="00174D67">
        <w:rPr>
          <w:rFonts w:cstheme="minorHAnsi"/>
        </w:rPr>
        <w:t>), the equilibrium dissociation constant (</w:t>
      </w:r>
      <w:r w:rsidRPr="00174D67">
        <w:rPr>
          <w:rFonts w:cstheme="minorHAnsi"/>
          <w:i/>
          <w:iCs/>
        </w:rPr>
        <w:t>K</w:t>
      </w:r>
      <w:r w:rsidRPr="00174D67">
        <w:rPr>
          <w:rFonts w:cstheme="minorHAnsi"/>
          <w:vertAlign w:val="subscript"/>
        </w:rPr>
        <w:t>d</w:t>
      </w:r>
      <w:r w:rsidRPr="00174D67">
        <w:rPr>
          <w:rFonts w:cstheme="minorHAnsi"/>
        </w:rPr>
        <w:t xml:space="preserve">), and the frequency and line width of the bound state. Detemination of 95% confidence intervals for the fitting parameters was performed utilizing the Monte Carlo approach. A common correction to the molar ratio of the ligand to the protein in the NMR sample was also optimized to account for the limited accuracy of the protein concentration as well as the small uncertainty in the ligand absorption coefficient. After every individual peak had been fit, the global fitting session was performed where all data sets for a specific form of RNase A (WT, T17A, or T82A) were fit to common values of </w:t>
      </w:r>
      <w:r w:rsidRPr="00174D67">
        <w:rPr>
          <w:rFonts w:cstheme="minorHAnsi"/>
          <w:i/>
          <w:iCs/>
        </w:rPr>
        <w:t>k</w:t>
      </w:r>
      <w:r w:rsidRPr="00174D67">
        <w:rPr>
          <w:rFonts w:cstheme="minorHAnsi"/>
          <w:vertAlign w:val="subscript"/>
        </w:rPr>
        <w:t>off</w:t>
      </w:r>
      <w:r w:rsidRPr="00174D67">
        <w:rPr>
          <w:rFonts w:cstheme="minorHAnsi"/>
        </w:rPr>
        <w:t xml:space="preserve">, </w:t>
      </w:r>
      <w:r w:rsidRPr="00174D67">
        <w:rPr>
          <w:rFonts w:cstheme="minorHAnsi"/>
          <w:i/>
          <w:iCs/>
        </w:rPr>
        <w:t>K</w:t>
      </w:r>
      <w:r w:rsidRPr="00174D67">
        <w:rPr>
          <w:rFonts w:cstheme="minorHAnsi"/>
          <w:vertAlign w:val="subscript"/>
        </w:rPr>
        <w:t>d</w:t>
      </w:r>
      <w:r w:rsidRPr="00174D67">
        <w:rPr>
          <w:rFonts w:cstheme="minorHAnsi"/>
        </w:rPr>
        <w:t>, and the correction to ligand:protein molar ratio, while optimizing individual frequencies and line widths of the bound complex for every peak. A small residual deviation of the fitted curves from experimental data was noted, which possibly originates from NMR instrument drift during the titration series. However, peak positions and widths were reproduced reasonably well, making it possible to perform a quantitative comparison between RNase A variants.</w:t>
      </w:r>
    </w:p>
    <w:p w14:paraId="3FDE3821" w14:textId="1E687F38" w:rsidR="00174D67" w:rsidRPr="00126AD9" w:rsidRDefault="00174D67" w:rsidP="00126AD9">
      <w:pPr>
        <w:pStyle w:val="Heading1"/>
      </w:pPr>
      <w:r w:rsidRPr="00174D67">
        <w:t>Results and Discussion</w:t>
      </w:r>
    </w:p>
    <w:p w14:paraId="4B1C0F4C" w14:textId="77777777" w:rsidR="00174D67" w:rsidRPr="00174D67" w:rsidRDefault="00174D67" w:rsidP="00126AD9">
      <w:pPr>
        <w:pStyle w:val="Heading2"/>
      </w:pPr>
      <w:r w:rsidRPr="00174D67">
        <w:t>Chemical Shift Assignments</w:t>
      </w:r>
    </w:p>
    <w:p w14:paraId="0E83B120" w14:textId="29270575" w:rsidR="00174D67" w:rsidRPr="00174D67" w:rsidRDefault="00174D67" w:rsidP="00174D67">
      <w:pPr>
        <w:rPr>
          <w:rFonts w:cstheme="minorHAnsi"/>
        </w:rPr>
      </w:pPr>
      <w:r w:rsidRPr="00174D67">
        <w:rPr>
          <w:rFonts w:cstheme="minorHAnsi"/>
        </w:rPr>
        <w:t xml:space="preserve">The </w:t>
      </w:r>
      <w:r w:rsidRPr="00174D67">
        <w:rPr>
          <w:rFonts w:cstheme="minorHAnsi"/>
          <w:vertAlign w:val="superscript"/>
        </w:rPr>
        <w:t>1</w:t>
      </w:r>
      <w:r w:rsidRPr="00174D67">
        <w:rPr>
          <w:rFonts w:cstheme="minorHAnsi"/>
        </w:rPr>
        <w:t>H−</w:t>
      </w:r>
      <w:r w:rsidRPr="00174D67">
        <w:rPr>
          <w:rFonts w:cstheme="minorHAnsi"/>
          <w:vertAlign w:val="superscript"/>
        </w:rPr>
        <w:t>15</w:t>
      </w:r>
      <w:r w:rsidRPr="00174D67">
        <w:rPr>
          <w:rFonts w:cstheme="minorHAnsi"/>
        </w:rPr>
        <w:t xml:space="preserve">N chemical shifts of both mutants are </w:t>
      </w:r>
      <w:proofErr w:type="gramStart"/>
      <w:r w:rsidRPr="00174D67">
        <w:rPr>
          <w:rFonts w:cstheme="minorHAnsi"/>
        </w:rPr>
        <w:t>similar to</w:t>
      </w:r>
      <w:proofErr w:type="gramEnd"/>
      <w:r w:rsidRPr="00174D67">
        <w:rPr>
          <w:rFonts w:cstheme="minorHAnsi"/>
        </w:rPr>
        <w:t xml:space="preserve"> those of WT (Figure </w:t>
      </w:r>
      <w:r w:rsidRPr="00CD1591">
        <w:rPr>
          <w:rFonts w:cstheme="minorHAnsi"/>
        </w:rPr>
        <w:t>1</w:t>
      </w:r>
      <w:r w:rsidRPr="00174D67">
        <w:rPr>
          <w:rFonts w:cstheme="minorHAnsi"/>
        </w:rPr>
        <w:t>). This similarity along with results from the TOCSY-HSQC analysis allowed assignment of 97 and 96% of assigned WT residues for T17A and T82A, respectively. Unassigned residues in each mutant that are assigned in WT are Asn44 and Gln103 for T17A and Thr17, Asn44, and Asn103 for T82A. In addition, Ala17 and Ala82 are unassigned in each mutant enzyme. Unassigned WT residues Glu2, Ala20, and Ser21 are well-resolved in both T17A and T82A. In T17A, Thr82 is assigned, whereas in T82A, Thr17 is not assigned. The lack of an assignment for Thr17 in the T82A mutant may be a result of the larger effects caused by mutation of Thr82 relative to Thr17 (vide infra). The average chemical shift differences between T17A and WT and between T82A and WT are 0.04 ± 0.06 ppm (</w:t>
      </w:r>
      <w:r w:rsidRPr="00174D67">
        <w:rPr>
          <w:rFonts w:cstheme="minorHAnsi"/>
          <w:i/>
          <w:iCs/>
        </w:rPr>
        <w:t>n</w:t>
      </w:r>
      <w:r w:rsidRPr="00174D67">
        <w:rPr>
          <w:rFonts w:cstheme="minorHAnsi"/>
        </w:rPr>
        <w:t xml:space="preserve"> = 106) and 0.06 ± 0.09 ppm (</w:t>
      </w:r>
      <w:r w:rsidRPr="00174D67">
        <w:rPr>
          <w:rFonts w:cstheme="minorHAnsi"/>
          <w:i/>
          <w:iCs/>
        </w:rPr>
        <w:t>n</w:t>
      </w:r>
      <w:r w:rsidRPr="00174D67">
        <w:rPr>
          <w:rFonts w:cstheme="minorHAnsi"/>
        </w:rPr>
        <w:t xml:space="preserve"> = 105), respectively. The sites of chemical shift differences from the WT enzyme are shown as a function of residue in Figure </w:t>
      </w:r>
      <w:r w:rsidRPr="00CD1591">
        <w:rPr>
          <w:rFonts w:cstheme="minorHAnsi"/>
        </w:rPr>
        <w:t>1</w:t>
      </w:r>
      <w:proofErr w:type="gramStart"/>
      <w:r w:rsidRPr="00174D67">
        <w:rPr>
          <w:rFonts w:cstheme="minorHAnsi"/>
        </w:rPr>
        <w:t>C,D</w:t>
      </w:r>
      <w:proofErr w:type="gramEnd"/>
      <w:r w:rsidRPr="00174D67">
        <w:rPr>
          <w:rFonts w:cstheme="minorHAnsi"/>
        </w:rPr>
        <w:t xml:space="preserve"> and mapped onto the structure in Figure </w:t>
      </w:r>
      <w:r w:rsidRPr="00CD1591">
        <w:rPr>
          <w:rFonts w:cstheme="minorHAnsi"/>
        </w:rPr>
        <w:t>1</w:t>
      </w:r>
      <w:r w:rsidRPr="00174D67">
        <w:rPr>
          <w:rFonts w:cstheme="minorHAnsi"/>
        </w:rPr>
        <w:t>E,F. These data indicate that both mutants fold properly and are structurally very similar to the WT enzyme.</w:t>
      </w:r>
    </w:p>
    <w:p w14:paraId="39C5B72F" w14:textId="10B98931" w:rsidR="00174D67" w:rsidRPr="00174D67" w:rsidRDefault="00174D67" w:rsidP="00174D67">
      <w:pPr>
        <w:rPr>
          <w:rFonts w:cstheme="minorHAnsi"/>
        </w:rPr>
      </w:pPr>
      <w:r w:rsidRPr="00174D67">
        <w:rPr>
          <w:rFonts w:cstheme="minorHAnsi"/>
          <w:noProof/>
        </w:rPr>
        <w:drawing>
          <wp:inline distT="0" distB="0" distL="0" distR="0" wp14:anchorId="0892A640" wp14:editId="6558C63C">
            <wp:extent cx="2743200" cy="2971800"/>
            <wp:effectExtent l="0" t="0" r="0" b="0"/>
            <wp:docPr id="29" name="Picture 29"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fig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711157D1" w14:textId="5010C76F" w:rsidR="00174D67" w:rsidRPr="00174D67" w:rsidRDefault="00174D67" w:rsidP="00174D67">
      <w:pPr>
        <w:rPr>
          <w:rFonts w:cstheme="minorHAnsi"/>
        </w:rPr>
      </w:pPr>
      <w:r w:rsidRPr="00174D67">
        <w:rPr>
          <w:rFonts w:cstheme="minorHAnsi"/>
        </w:rPr>
        <w:t xml:space="preserve">Figure 1. Chemical shift variations caused by the T17A and T82A mutations in RNase A. (A) Overlay of </w:t>
      </w:r>
      <w:r w:rsidRPr="00174D67">
        <w:rPr>
          <w:rFonts w:cstheme="minorHAnsi"/>
          <w:vertAlign w:val="superscript"/>
        </w:rPr>
        <w:t>15</w:t>
      </w:r>
      <w:r w:rsidRPr="00174D67">
        <w:rPr>
          <w:rFonts w:cstheme="minorHAnsi"/>
        </w:rPr>
        <w:t xml:space="preserve">N HSQC spectra for WT (blue) and RNase A-T17A (red). (B) Overlay of </w:t>
      </w:r>
      <w:r w:rsidRPr="00174D67">
        <w:rPr>
          <w:rFonts w:cstheme="minorHAnsi"/>
          <w:vertAlign w:val="superscript"/>
        </w:rPr>
        <w:t>15</w:t>
      </w:r>
      <w:r w:rsidRPr="00174D67">
        <w:rPr>
          <w:rFonts w:cstheme="minorHAnsi"/>
        </w:rPr>
        <w:t xml:space="preserve">N HSQC spectra for WT (blue) and RNase A-T82A (red). (C and D) Composite chemical shift differences for WT vs T17A (C) and WT vs T82A (D) shown as a function of amino acid sequence. (E and F) Mapping of Δδ for WT vs T17A (E) and WT vs T82A (F) on the three-dimensional structure of RNase A (Protein Data Bank entry </w:t>
      </w:r>
      <w:r w:rsidRPr="00CD1591">
        <w:rPr>
          <w:rFonts w:cstheme="minorHAnsi"/>
        </w:rPr>
        <w:t>1RPF</w:t>
      </w:r>
      <w:r w:rsidRPr="00174D67">
        <w:rPr>
          <w:rFonts w:cstheme="minorHAnsi"/>
        </w:rPr>
        <w:t xml:space="preserve">). Residues with Δδ values of &gt;0.1 ppm are represented as red spheres; the site of mutation is shown as a white sphere, and 3′-CMP is shown in ball-and-stick representation. Chemical shift variations are a composite of amide </w:t>
      </w:r>
      <w:r w:rsidRPr="00174D67">
        <w:rPr>
          <w:rFonts w:cstheme="minorHAnsi"/>
          <w:vertAlign w:val="superscript"/>
        </w:rPr>
        <w:t>1</w:t>
      </w:r>
      <w:r w:rsidRPr="00174D67">
        <w:rPr>
          <w:rFonts w:cstheme="minorHAnsi"/>
        </w:rPr>
        <w:t xml:space="preserve">H and </w:t>
      </w:r>
      <w:r w:rsidRPr="00174D67">
        <w:rPr>
          <w:rFonts w:cstheme="minorHAnsi"/>
          <w:vertAlign w:val="superscript"/>
        </w:rPr>
        <w:t>15</w:t>
      </w:r>
      <w:r w:rsidRPr="00174D67">
        <w:rPr>
          <w:rFonts w:cstheme="minorHAnsi"/>
        </w:rPr>
        <w:t>N chemical shift values calculated according to the relationship Δδ = [(δ</w:t>
      </w:r>
      <w:r w:rsidRPr="00174D67">
        <w:rPr>
          <w:rFonts w:cstheme="minorHAnsi"/>
          <w:vertAlign w:val="subscript"/>
        </w:rPr>
        <w:t>HN</w:t>
      </w:r>
      <w:r w:rsidRPr="00174D67">
        <w:rPr>
          <w:rFonts w:cstheme="minorHAnsi"/>
          <w:vertAlign w:val="superscript"/>
        </w:rPr>
        <w:t>2</w:t>
      </w:r>
      <w:r w:rsidRPr="00174D67">
        <w:rPr>
          <w:rFonts w:cstheme="minorHAnsi"/>
        </w:rPr>
        <w:t xml:space="preserve"> + δ</w:t>
      </w:r>
      <w:r w:rsidRPr="00174D67">
        <w:rPr>
          <w:rFonts w:cstheme="minorHAnsi"/>
          <w:vertAlign w:val="subscript"/>
        </w:rPr>
        <w:t>N</w:t>
      </w:r>
      <w:r w:rsidRPr="00174D67">
        <w:rPr>
          <w:rFonts w:cstheme="minorHAnsi"/>
          <w:vertAlign w:val="superscript"/>
        </w:rPr>
        <w:t>2</w:t>
      </w:r>
      <w:r w:rsidRPr="00174D67">
        <w:rPr>
          <w:rFonts w:cstheme="minorHAnsi"/>
        </w:rPr>
        <w:t>/25)/2]</w:t>
      </w:r>
      <w:r w:rsidRPr="00174D67">
        <w:rPr>
          <w:rFonts w:cstheme="minorHAnsi"/>
          <w:vertAlign w:val="superscript"/>
        </w:rPr>
        <w:t>1/2</w:t>
      </w:r>
      <w:r w:rsidRPr="00174D67">
        <w:rPr>
          <w:rFonts w:cstheme="minorHAnsi"/>
        </w:rPr>
        <w:t xml:space="preserve">, in which Δδ is the difference in chemical shift between the two proteins for amide </w:t>
      </w:r>
      <w:r w:rsidRPr="00174D67">
        <w:rPr>
          <w:rFonts w:cstheme="minorHAnsi"/>
          <w:vertAlign w:val="superscript"/>
        </w:rPr>
        <w:t>1</w:t>
      </w:r>
      <w:r w:rsidRPr="00174D67">
        <w:rPr>
          <w:rFonts w:cstheme="minorHAnsi"/>
        </w:rPr>
        <w:t>H</w:t>
      </w:r>
      <w:r w:rsidRPr="00174D67">
        <w:rPr>
          <w:rFonts w:cstheme="minorHAnsi"/>
          <w:vertAlign w:val="superscript"/>
        </w:rPr>
        <w:t>N</w:t>
      </w:r>
      <w:r w:rsidRPr="00174D67">
        <w:rPr>
          <w:rFonts w:cstheme="minorHAnsi"/>
        </w:rPr>
        <w:t xml:space="preserve"> and </w:t>
      </w:r>
      <w:r w:rsidRPr="00174D67">
        <w:rPr>
          <w:rFonts w:cstheme="minorHAnsi"/>
          <w:vertAlign w:val="superscript"/>
        </w:rPr>
        <w:t>15</w:t>
      </w:r>
      <w:r w:rsidRPr="00174D67">
        <w:rPr>
          <w:rFonts w:cstheme="minorHAnsi"/>
        </w:rPr>
        <w:t>N</w:t>
      </w:r>
      <w:r w:rsidRPr="00174D67">
        <w:rPr>
          <w:rFonts w:cstheme="minorHAnsi"/>
          <w:vertAlign w:val="superscript"/>
        </w:rPr>
        <w:t>H</w:t>
      </w:r>
      <w:r w:rsidRPr="00174D67">
        <w:rPr>
          <w:rFonts w:cstheme="minorHAnsi"/>
        </w:rPr>
        <w:t xml:space="preserve"> nuclei </w:t>
      </w:r>
      <w:r w:rsidRPr="00CD1591">
        <w:rPr>
          <w:rFonts w:cstheme="minorHAnsi"/>
        </w:rPr>
        <w:t>(33)</w:t>
      </w:r>
      <w:r w:rsidRPr="00174D67">
        <w:rPr>
          <w:rFonts w:cstheme="minorHAnsi"/>
        </w:rPr>
        <w:t xml:space="preserve">. </w:t>
      </w:r>
      <w:r w:rsidRPr="00174D67">
        <w:rPr>
          <w:rFonts w:cstheme="minorHAnsi"/>
          <w:vertAlign w:val="superscript"/>
        </w:rPr>
        <w:t>15</w:t>
      </w:r>
      <w:r w:rsidRPr="00174D67">
        <w:rPr>
          <w:rFonts w:cstheme="minorHAnsi"/>
        </w:rPr>
        <w:t>N HSQC spectra were recorded at 14.1 T, 298 K, and pH 6.4.</w:t>
      </w:r>
    </w:p>
    <w:p w14:paraId="4162F3A6" w14:textId="77777777" w:rsidR="00174D67" w:rsidRPr="00174D67" w:rsidRDefault="00174D67" w:rsidP="002666D8">
      <w:pPr>
        <w:pStyle w:val="Heading2"/>
      </w:pPr>
      <w:r w:rsidRPr="00174D67">
        <w:t>Differential Interaction with a Ligand</w:t>
      </w:r>
    </w:p>
    <w:p w14:paraId="0C29F190" w14:textId="057E8FE7" w:rsidR="00174D67" w:rsidRPr="00174D67" w:rsidRDefault="00174D67" w:rsidP="00174D67">
      <w:pPr>
        <w:rPr>
          <w:rFonts w:cstheme="minorHAnsi"/>
        </w:rPr>
      </w:pPr>
      <w:r w:rsidRPr="00174D67">
        <w:rPr>
          <w:rFonts w:cstheme="minorHAnsi"/>
        </w:rPr>
        <w:t xml:space="preserve">To assess the similarities to WT with respect to ligand binding, we analyzed the chemical shift changes for WT, T17A, and T82A upon binding the product analogue 3′-CMP. For most residues in both mutant enzymes, the magnitude and direction of the </w:t>
      </w:r>
      <w:r w:rsidRPr="00174D67">
        <w:rPr>
          <w:rFonts w:cstheme="minorHAnsi"/>
          <w:vertAlign w:val="superscript"/>
        </w:rPr>
        <w:t>15</w:t>
      </w:r>
      <w:r w:rsidRPr="00174D67">
        <w:rPr>
          <w:rFonts w:cstheme="minorHAnsi"/>
        </w:rPr>
        <w:t xml:space="preserve">N chemical shift changes upon 3′-CMP binding are </w:t>
      </w:r>
      <w:proofErr w:type="gramStart"/>
      <w:r w:rsidRPr="00174D67">
        <w:rPr>
          <w:rFonts w:cstheme="minorHAnsi"/>
        </w:rPr>
        <w:t>similar to</w:t>
      </w:r>
      <w:proofErr w:type="gramEnd"/>
      <w:r w:rsidRPr="00174D67">
        <w:rPr>
          <w:rFonts w:cstheme="minorHAnsi"/>
        </w:rPr>
        <w:t xml:space="preserve"> those observed for WT (Figure </w:t>
      </w:r>
      <w:r w:rsidRPr="00CD1591">
        <w:rPr>
          <w:rFonts w:cstheme="minorHAnsi"/>
        </w:rPr>
        <w:t>2</w:t>
      </w:r>
      <w:r w:rsidRPr="00174D67">
        <w:rPr>
          <w:rFonts w:cstheme="minorHAnsi"/>
        </w:rPr>
        <w:t xml:space="preserve">), suggesting that both mutant enzymes experience electrostatic and conformational changes similar to those of the WT enzyme when it encounters 3′-CMP. However, for T17A and T82A, there are several residues that display significant differences in their response to 3′-CMP binding (Figure </w:t>
      </w:r>
      <w:r w:rsidRPr="00CD1591">
        <w:rPr>
          <w:rFonts w:cstheme="minorHAnsi"/>
        </w:rPr>
        <w:t>2</w:t>
      </w:r>
      <w:r w:rsidRPr="00174D67">
        <w:rPr>
          <w:rFonts w:cstheme="minorHAnsi"/>
        </w:rPr>
        <w:t xml:space="preserve">). These differences from WT are more pronounced for the T82A mutant than for the T17A enzyme, indicating that mutation of Thr82 is a more disruptive one with respect to ligand binding than the Thr17 mutation. Alterations in loop 1 upon interaction with 3′-CMP are evident in both mutants. Furthermore, Asp83 and Cys84, near the Thr82 site, and Gln69 also display differences with respect to WT behavior. However, in the T82A enzyme, additional differences are also observed between β4 residues 43−53 and Phe120 and Asp121 (Figure </w:t>
      </w:r>
      <w:r w:rsidRPr="00CD1591">
        <w:rPr>
          <w:rFonts w:cstheme="minorHAnsi"/>
        </w:rPr>
        <w:t>2</w:t>
      </w:r>
      <w:r w:rsidRPr="00174D67">
        <w:rPr>
          <w:rFonts w:cstheme="minorHAnsi"/>
        </w:rPr>
        <w:t xml:space="preserve">), in which these latter two residues are located at the catalytic site and residues in β4 form the B2 subsite. Thus, the T82A mutation additionally alters how the residues around His48 respond to binding of 3′-CMP, an effect that also appears to propagate to longer distances, reaching Phe120 and Asp121, which are 12 Å distant but contact the phosphate group of the 3′-CMP ligand. This effect of altered product-induced chemical shift changes was also observed in the </w:t>
      </w:r>
      <w:proofErr w:type="gramStart"/>
      <w:r w:rsidRPr="00174D67">
        <w:rPr>
          <w:rFonts w:cstheme="minorHAnsi"/>
        </w:rPr>
        <w:t>H48A</w:t>
      </w:r>
      <w:proofErr w:type="gramEnd"/>
      <w:r w:rsidRPr="00174D67">
        <w:rPr>
          <w:rFonts w:cstheme="minorHAnsi"/>
        </w:rPr>
        <w:t xml:space="preserve"> and loop 1 chimera enzymes studied previously </w:t>
      </w:r>
      <w:r w:rsidRPr="00CD1591">
        <w:rPr>
          <w:rFonts w:cstheme="minorHAnsi"/>
        </w:rPr>
        <w:t>(18, 19)</w:t>
      </w:r>
      <w:r w:rsidRPr="00174D67">
        <w:rPr>
          <w:rFonts w:cstheme="minorHAnsi"/>
        </w:rPr>
        <w:t xml:space="preserve">. Thus, it appears that alanine at position 82 alters the ability of RNase A to undergo ligand-induced changes as does complete removal of His48 </w:t>
      </w:r>
      <w:r w:rsidRPr="00CD1591">
        <w:rPr>
          <w:rFonts w:cstheme="minorHAnsi"/>
        </w:rPr>
        <w:t>(18)</w:t>
      </w:r>
      <w:r w:rsidRPr="00174D67">
        <w:rPr>
          <w:rFonts w:cstheme="minorHAnsi"/>
        </w:rPr>
        <w:t>.</w:t>
      </w:r>
    </w:p>
    <w:p w14:paraId="600CBAAA" w14:textId="0E7EFF0D" w:rsidR="00174D67" w:rsidRPr="00174D67" w:rsidRDefault="00174D67" w:rsidP="00174D67">
      <w:pPr>
        <w:rPr>
          <w:rFonts w:cstheme="minorHAnsi"/>
        </w:rPr>
      </w:pPr>
      <w:r w:rsidRPr="00174D67">
        <w:rPr>
          <w:rFonts w:cstheme="minorHAnsi"/>
          <w:noProof/>
        </w:rPr>
        <w:drawing>
          <wp:inline distT="0" distB="0" distL="0" distR="0" wp14:anchorId="7D00A83C" wp14:editId="4EECD44C">
            <wp:extent cx="2743200" cy="1819656"/>
            <wp:effectExtent l="0" t="0" r="0" b="9525"/>
            <wp:docPr id="28" name="Picture 28"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fig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6361FF25" w14:textId="77777777" w:rsidR="00174D67" w:rsidRPr="00174D67" w:rsidRDefault="00174D67" w:rsidP="00174D67">
      <w:pPr>
        <w:rPr>
          <w:rFonts w:cstheme="minorHAnsi"/>
        </w:rPr>
      </w:pPr>
      <w:r w:rsidRPr="00174D67">
        <w:rPr>
          <w:rFonts w:cstheme="minorHAnsi"/>
        </w:rPr>
        <w:t>Figure 2. Effects of mutations on product analogue binding. The alteration in the response of RNase A to binding 3′-CMP is shown for (A and C) T17A and (B and D) T82A. In panels A and B, the chemical shift difference between the apoenzyme and the 3′-CMP-bound enzyme is shown as a function of amino acid residue, in which ΔΔ = (δ</w:t>
      </w:r>
      <w:r w:rsidRPr="00174D67">
        <w:rPr>
          <w:rFonts w:cstheme="minorHAnsi"/>
          <w:vertAlign w:val="subscript"/>
        </w:rPr>
        <w:t>WT</w:t>
      </w:r>
      <w:r w:rsidRPr="00174D67">
        <w:rPr>
          <w:rFonts w:cstheme="minorHAnsi"/>
          <w:vertAlign w:val="superscript"/>
        </w:rPr>
        <w:t>apo</w:t>
      </w:r>
      <w:r w:rsidRPr="00174D67">
        <w:rPr>
          <w:rFonts w:cstheme="minorHAnsi"/>
        </w:rPr>
        <w:t xml:space="preserve"> − δ</w:t>
      </w:r>
      <w:r w:rsidRPr="00174D67">
        <w:rPr>
          <w:rFonts w:cstheme="minorHAnsi"/>
          <w:vertAlign w:val="subscript"/>
        </w:rPr>
        <w:t>WT</w:t>
      </w:r>
      <w:r w:rsidRPr="00174D67">
        <w:rPr>
          <w:rFonts w:cstheme="minorHAnsi"/>
          <w:vertAlign w:val="superscript"/>
        </w:rPr>
        <w:t>CMP</w:t>
      </w:r>
      <w:r w:rsidRPr="00174D67">
        <w:rPr>
          <w:rFonts w:cstheme="minorHAnsi"/>
        </w:rPr>
        <w:t>) − (δ</w:t>
      </w:r>
      <w:r w:rsidRPr="00174D67">
        <w:rPr>
          <w:rFonts w:cstheme="minorHAnsi"/>
          <w:vertAlign w:val="subscript"/>
        </w:rPr>
        <w:t>mutant</w:t>
      </w:r>
      <w:r w:rsidRPr="00174D67">
        <w:rPr>
          <w:rFonts w:cstheme="minorHAnsi"/>
          <w:vertAlign w:val="superscript"/>
        </w:rPr>
        <w:t>apo</w:t>
      </w:r>
      <w:r w:rsidRPr="00174D67">
        <w:rPr>
          <w:rFonts w:cstheme="minorHAnsi"/>
        </w:rPr>
        <w:t xml:space="preserve"> − δ</w:t>
      </w:r>
      <w:r w:rsidRPr="00174D67">
        <w:rPr>
          <w:rFonts w:cstheme="minorHAnsi"/>
          <w:vertAlign w:val="subscript"/>
        </w:rPr>
        <w:t>mutant</w:t>
      </w:r>
      <w:r w:rsidRPr="00174D67">
        <w:rPr>
          <w:rFonts w:cstheme="minorHAnsi"/>
          <w:vertAlign w:val="superscript"/>
        </w:rPr>
        <w:t>CMP</w:t>
      </w:r>
      <w:r w:rsidRPr="00174D67">
        <w:rPr>
          <w:rFonts w:cstheme="minorHAnsi"/>
        </w:rPr>
        <w:t xml:space="preserve">), where δ is the residue specific </w:t>
      </w:r>
      <w:r w:rsidRPr="00174D67">
        <w:rPr>
          <w:rFonts w:cstheme="minorHAnsi"/>
          <w:vertAlign w:val="superscript"/>
        </w:rPr>
        <w:t>15</w:t>
      </w:r>
      <w:r w:rsidRPr="00174D67">
        <w:rPr>
          <w:rFonts w:cstheme="minorHAnsi"/>
        </w:rPr>
        <w:t>N chemical shift in the presence and absence of 3′-CMP for WT and mutant RNase A enzymes. ΔΔ then represents the deviation of the mutant's interaction with CMP compared to that of WT. In panels C and D, ΔΔ values of greater than ±0.2 ppm are shown on the RNase A structure as red spheres; unassigned or overlapped residues are colored black.</w:t>
      </w:r>
    </w:p>
    <w:p w14:paraId="41862427" w14:textId="0F75E32A" w:rsidR="00174D67" w:rsidRPr="00174D67" w:rsidRDefault="00174D67" w:rsidP="00174D67">
      <w:pPr>
        <w:rPr>
          <w:rFonts w:cstheme="minorHAnsi"/>
        </w:rPr>
      </w:pPr>
      <w:r w:rsidRPr="00174D67">
        <w:rPr>
          <w:rFonts w:cstheme="minorHAnsi"/>
        </w:rPr>
        <w:t>NMR line shape analysis of a 3′-CMP titration series with all three enzymes was performed to further investigate the kinetics of interaction of the 3′-CMP product analogue with RNase A. For WT, the value for the dissociation rate constant (</w:t>
      </w:r>
      <w:r w:rsidRPr="00174D67">
        <w:rPr>
          <w:rFonts w:cstheme="minorHAnsi"/>
          <w:i/>
          <w:iCs/>
        </w:rPr>
        <w:t>k</w:t>
      </w:r>
      <w:r w:rsidRPr="00174D67">
        <w:rPr>
          <w:rFonts w:cstheme="minorHAnsi"/>
          <w:vertAlign w:val="subscript"/>
        </w:rPr>
        <w:t>off</w:t>
      </w:r>
      <w:r w:rsidRPr="00174D67">
        <w:rPr>
          <w:rFonts w:cstheme="minorHAnsi"/>
        </w:rPr>
        <w:t>) that we obtain from line shape analysis is 2200 ± 60 s</w:t>
      </w:r>
      <w:r w:rsidRPr="00174D67">
        <w:rPr>
          <w:rFonts w:cstheme="minorHAnsi"/>
          <w:vertAlign w:val="superscript"/>
        </w:rPr>
        <w:t>−1</w:t>
      </w:r>
      <w:r w:rsidRPr="00174D67">
        <w:rPr>
          <w:rFonts w:cstheme="minorHAnsi"/>
        </w:rPr>
        <w:t xml:space="preserve"> and </w:t>
      </w:r>
      <w:proofErr w:type="gramStart"/>
      <w:r w:rsidRPr="00174D67">
        <w:rPr>
          <w:rFonts w:cstheme="minorHAnsi"/>
        </w:rPr>
        <w:t>is in agreement</w:t>
      </w:r>
      <w:proofErr w:type="gramEnd"/>
      <w:r w:rsidRPr="00174D67">
        <w:rPr>
          <w:rFonts w:cstheme="minorHAnsi"/>
        </w:rPr>
        <w:t xml:space="preserve"> with previously determined values </w:t>
      </w:r>
      <w:r w:rsidRPr="00CD1591">
        <w:rPr>
          <w:rFonts w:cstheme="minorHAnsi"/>
        </w:rPr>
        <w:t>(19, 25)</w:t>
      </w:r>
      <w:r w:rsidRPr="00174D67">
        <w:rPr>
          <w:rFonts w:cstheme="minorHAnsi"/>
        </w:rPr>
        <w:t xml:space="preserve">. For T82A, </w:t>
      </w:r>
      <w:r w:rsidRPr="00174D67">
        <w:rPr>
          <w:rFonts w:cstheme="minorHAnsi"/>
          <w:i/>
          <w:iCs/>
        </w:rPr>
        <w:t>k</w:t>
      </w:r>
      <w:r w:rsidRPr="00174D67">
        <w:rPr>
          <w:rFonts w:cstheme="minorHAnsi"/>
          <w:vertAlign w:val="subscript"/>
        </w:rPr>
        <w:t>off</w:t>
      </w:r>
      <w:r w:rsidRPr="00174D67">
        <w:rPr>
          <w:rFonts w:cstheme="minorHAnsi"/>
        </w:rPr>
        <w:t xml:space="preserve"> equals 2200 ± 300 s</w:t>
      </w:r>
      <w:r w:rsidRPr="00174D67">
        <w:rPr>
          <w:rFonts w:cstheme="minorHAnsi"/>
          <w:vertAlign w:val="superscript"/>
        </w:rPr>
        <w:t>−1</w:t>
      </w:r>
      <w:r w:rsidRPr="00174D67">
        <w:rPr>
          <w:rFonts w:cstheme="minorHAnsi"/>
        </w:rPr>
        <w:t xml:space="preserve"> and is identical to the WT value, whereas for T17A, the value of </w:t>
      </w:r>
      <w:r w:rsidRPr="00174D67">
        <w:rPr>
          <w:rFonts w:cstheme="minorHAnsi"/>
          <w:i/>
          <w:iCs/>
        </w:rPr>
        <w:t>k</w:t>
      </w:r>
      <w:r w:rsidRPr="00174D67">
        <w:rPr>
          <w:rFonts w:cstheme="minorHAnsi"/>
          <w:vertAlign w:val="subscript"/>
        </w:rPr>
        <w:t>off</w:t>
      </w:r>
      <w:r w:rsidRPr="00174D67">
        <w:rPr>
          <w:rFonts w:cstheme="minorHAnsi"/>
        </w:rPr>
        <w:t xml:space="preserve"> is slightly higher (3100 ± 300 s</w:t>
      </w:r>
      <w:r w:rsidRPr="00174D67">
        <w:rPr>
          <w:rFonts w:cstheme="minorHAnsi"/>
          <w:vertAlign w:val="superscript"/>
        </w:rPr>
        <w:t>−1</w:t>
      </w:r>
      <w:r w:rsidRPr="00174D67">
        <w:rPr>
          <w:rFonts w:cstheme="minorHAnsi"/>
        </w:rPr>
        <w:t xml:space="preserve">) (Figure </w:t>
      </w:r>
      <w:r w:rsidRPr="00CD1591">
        <w:rPr>
          <w:rFonts w:cstheme="minorHAnsi"/>
        </w:rPr>
        <w:t>3</w:t>
      </w:r>
      <w:r w:rsidRPr="00174D67">
        <w:rPr>
          <w:rFonts w:cstheme="minorHAnsi"/>
        </w:rPr>
        <w:t xml:space="preserve">). For RNase A, the product release step is rate-limiting for the overall enzymatic reaction </w:t>
      </w:r>
      <w:r w:rsidRPr="00CD1591">
        <w:rPr>
          <w:rFonts w:cstheme="minorHAnsi"/>
        </w:rPr>
        <w:t>(3)</w:t>
      </w:r>
      <w:r w:rsidRPr="00174D67">
        <w:rPr>
          <w:rFonts w:cstheme="minorHAnsi"/>
        </w:rPr>
        <w:t xml:space="preserve">. The line shape data here suggest that mutation of Thr82 has no effect on this rate constant whereas mutation of Thr17 results in a slight elevation of the product analogue dissociation rate constant. Despite the similarities in the </w:t>
      </w:r>
      <w:r w:rsidRPr="00174D67">
        <w:rPr>
          <w:rFonts w:cstheme="minorHAnsi"/>
          <w:i/>
          <w:iCs/>
        </w:rPr>
        <w:t>k</w:t>
      </w:r>
      <w:r w:rsidRPr="00174D67">
        <w:rPr>
          <w:rFonts w:cstheme="minorHAnsi"/>
          <w:vertAlign w:val="subscript"/>
        </w:rPr>
        <w:t>off</w:t>
      </w:r>
      <w:r w:rsidRPr="00174D67">
        <w:rPr>
          <w:rFonts w:cstheme="minorHAnsi"/>
        </w:rPr>
        <w:t xml:space="preserve"> values with that of WT, the mutants bind 3′-CMP between 7- and 10-fold weaker than WT. Thus, these mutations primarily elicit their effects via decreases in </w:t>
      </w:r>
      <w:proofErr w:type="spellStart"/>
      <w:r w:rsidRPr="00174D67">
        <w:rPr>
          <w:rFonts w:cstheme="minorHAnsi"/>
          <w:i/>
          <w:iCs/>
        </w:rPr>
        <w:t>k</w:t>
      </w:r>
      <w:r w:rsidRPr="00174D67">
        <w:rPr>
          <w:rFonts w:cstheme="minorHAnsi"/>
          <w:vertAlign w:val="subscript"/>
        </w:rPr>
        <w:t>on</w:t>
      </w:r>
      <w:proofErr w:type="spellEnd"/>
      <w:r w:rsidRPr="00174D67">
        <w:rPr>
          <w:rFonts w:cstheme="minorHAnsi"/>
        </w:rPr>
        <w:t xml:space="preserve"> (Table </w:t>
      </w:r>
      <w:r w:rsidRPr="00CD1591">
        <w:rPr>
          <w:rFonts w:cstheme="minorHAnsi"/>
        </w:rPr>
        <w:t>1</w:t>
      </w:r>
      <w:r w:rsidRPr="00174D67">
        <w:rPr>
          <w:rFonts w:cstheme="minorHAnsi"/>
        </w:rPr>
        <w:t>), perhaps because of their disruption of the active site structure and dynamics. For T82A, these data suggest that ms protein motions are uncoupled from product dissociation, unlike the case with WT in which motion and product release are concerted.</w:t>
      </w:r>
    </w:p>
    <w:p w14:paraId="103814BC" w14:textId="4C78F9DC" w:rsidR="00174D67" w:rsidRPr="00174D67" w:rsidRDefault="00174D67" w:rsidP="00174D67">
      <w:pPr>
        <w:rPr>
          <w:rFonts w:cstheme="minorHAnsi"/>
        </w:rPr>
      </w:pPr>
      <w:r w:rsidRPr="00174D67">
        <w:rPr>
          <w:rFonts w:cstheme="minorHAnsi"/>
          <w:noProof/>
        </w:rPr>
        <w:drawing>
          <wp:inline distT="0" distB="0" distL="0" distR="0" wp14:anchorId="1D42EE79" wp14:editId="52F241CC">
            <wp:extent cx="2246630" cy="4762500"/>
            <wp:effectExtent l="0" t="0" r="1270" b="0"/>
            <wp:docPr id="27" name="Picture 27"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6630" cy="4762500"/>
                    </a:xfrm>
                    <a:prstGeom prst="rect">
                      <a:avLst/>
                    </a:prstGeom>
                    <a:noFill/>
                    <a:ln>
                      <a:noFill/>
                    </a:ln>
                  </pic:spPr>
                </pic:pic>
              </a:graphicData>
            </a:graphic>
          </wp:inline>
        </w:drawing>
      </w:r>
    </w:p>
    <w:p w14:paraId="5280306F" w14:textId="77777777" w:rsidR="00174D67" w:rsidRPr="00174D67" w:rsidRDefault="00174D67" w:rsidP="00174D67">
      <w:pPr>
        <w:rPr>
          <w:rFonts w:cstheme="minorHAnsi"/>
        </w:rPr>
      </w:pPr>
      <w:r w:rsidRPr="00174D67">
        <w:rPr>
          <w:rFonts w:cstheme="minorHAnsi"/>
        </w:rPr>
        <w:t xml:space="preserve">Figure 3. NMR line shape analysis of 3′-CMP binding. The titration curves of residue K41 are shown for WT, T17A, and T82A for 3′-CMP:enzyme molar ratios of 0 (black), 0.174 (red), 0.393 (green), 0.691 (blue), 1.31 (cyan), 2.71 (purple), 6 (pink, in only T17A and T82A), and 12 (gray). Best-fit curves obtained with </w:t>
      </w:r>
      <w:r w:rsidRPr="00174D67">
        <w:rPr>
          <w:rFonts w:cstheme="minorHAnsi"/>
          <w:i/>
          <w:iCs/>
        </w:rPr>
        <w:t>BiophysicsLab</w:t>
      </w:r>
      <w:r w:rsidRPr="00174D67">
        <w:rPr>
          <w:rFonts w:cstheme="minorHAnsi"/>
        </w:rPr>
        <w:t xml:space="preserve"> (—) are superimposed on the experimental data (---).</w:t>
      </w:r>
    </w:p>
    <w:p w14:paraId="1ACEFEC0" w14:textId="77777777" w:rsidR="00174D67" w:rsidRPr="00174D67" w:rsidRDefault="00174D67" w:rsidP="00C14B21">
      <w:pPr>
        <w:spacing w:after="0"/>
        <w:rPr>
          <w:rFonts w:cstheme="minorHAnsi"/>
        </w:rPr>
      </w:pPr>
      <w:r w:rsidRPr="00174D67">
        <w:rPr>
          <w:rFonts w:cstheme="minorHAnsi"/>
        </w:rPr>
        <w:t>Table 1. Interaction of 3′-CMP with WT, RNase A-T17A, and RNase A-T82A</w:t>
      </w:r>
    </w:p>
    <w:tbl>
      <w:tblPr>
        <w:tblStyle w:val="TableGrid"/>
        <w:tblW w:w="0" w:type="auto"/>
        <w:tblLook w:val="04A0" w:firstRow="1" w:lastRow="0" w:firstColumn="1" w:lastColumn="0" w:noHBand="0" w:noVBand="1"/>
      </w:tblPr>
      <w:tblGrid>
        <w:gridCol w:w="1481"/>
        <w:gridCol w:w="971"/>
        <w:gridCol w:w="1200"/>
        <w:gridCol w:w="1724"/>
      </w:tblGrid>
      <w:tr w:rsidR="00174D67" w:rsidRPr="00174D67" w14:paraId="75F84F11" w14:textId="77777777" w:rsidTr="00091995">
        <w:tc>
          <w:tcPr>
            <w:tcW w:w="0" w:type="auto"/>
            <w:hideMark/>
          </w:tcPr>
          <w:p w14:paraId="120FB8DC" w14:textId="77777777" w:rsidR="00174D67" w:rsidRPr="00174D67" w:rsidRDefault="00174D67" w:rsidP="00174D67">
            <w:pPr>
              <w:rPr>
                <w:rFonts w:cstheme="minorHAnsi"/>
                <w:b/>
                <w:bCs/>
              </w:rPr>
            </w:pPr>
            <w:r w:rsidRPr="00174D67">
              <w:rPr>
                <w:rFonts w:cstheme="minorHAnsi"/>
                <w:b/>
                <w:bCs/>
              </w:rPr>
              <w:t>enzyme</w:t>
            </w:r>
          </w:p>
        </w:tc>
        <w:tc>
          <w:tcPr>
            <w:tcW w:w="0" w:type="auto"/>
            <w:hideMark/>
          </w:tcPr>
          <w:p w14:paraId="003390BD" w14:textId="77777777" w:rsidR="00174D67" w:rsidRPr="00174D67" w:rsidRDefault="00174D67" w:rsidP="00174D67">
            <w:pPr>
              <w:rPr>
                <w:rFonts w:cstheme="minorHAnsi"/>
                <w:b/>
                <w:bCs/>
              </w:rPr>
            </w:pPr>
            <w:r w:rsidRPr="00174D67">
              <w:rPr>
                <w:rFonts w:cstheme="minorHAnsi"/>
                <w:b/>
                <w:bCs/>
                <w:i/>
                <w:iCs/>
              </w:rPr>
              <w:t>K</w:t>
            </w:r>
            <w:r w:rsidRPr="00174D67">
              <w:rPr>
                <w:rFonts w:cstheme="minorHAnsi"/>
                <w:b/>
                <w:bCs/>
                <w:vertAlign w:val="subscript"/>
              </w:rPr>
              <w:t>d</w:t>
            </w:r>
            <w:r w:rsidRPr="00174D67">
              <w:rPr>
                <w:rFonts w:cstheme="minorHAnsi"/>
                <w:b/>
                <w:bCs/>
              </w:rPr>
              <w:t xml:space="preserve"> (μM)</w:t>
            </w:r>
          </w:p>
        </w:tc>
        <w:tc>
          <w:tcPr>
            <w:tcW w:w="0" w:type="auto"/>
            <w:hideMark/>
          </w:tcPr>
          <w:p w14:paraId="55445AB5" w14:textId="77777777" w:rsidR="00174D67" w:rsidRPr="00174D67" w:rsidRDefault="00174D67" w:rsidP="00174D67">
            <w:pPr>
              <w:rPr>
                <w:rFonts w:cstheme="minorHAnsi"/>
                <w:b/>
                <w:bCs/>
              </w:rPr>
            </w:pPr>
            <w:r w:rsidRPr="00174D67">
              <w:rPr>
                <w:rFonts w:cstheme="minorHAnsi"/>
                <w:b/>
                <w:bCs/>
                <w:i/>
                <w:iCs/>
              </w:rPr>
              <w:t>k</w:t>
            </w:r>
            <w:r w:rsidRPr="00174D67">
              <w:rPr>
                <w:rFonts w:cstheme="minorHAnsi"/>
                <w:b/>
                <w:bCs/>
                <w:vertAlign w:val="subscript"/>
              </w:rPr>
              <w:t>off</w:t>
            </w:r>
            <w:r w:rsidRPr="00174D67">
              <w:rPr>
                <w:rFonts w:cstheme="minorHAnsi"/>
                <w:b/>
                <w:bCs/>
              </w:rPr>
              <w:t xml:space="preserve"> (s</w:t>
            </w:r>
            <w:r w:rsidRPr="00174D67">
              <w:rPr>
                <w:rFonts w:cstheme="minorHAnsi"/>
                <w:b/>
                <w:bCs/>
                <w:vertAlign w:val="superscript"/>
              </w:rPr>
              <w:t>−1</w:t>
            </w:r>
            <w:r w:rsidRPr="00174D67">
              <w:rPr>
                <w:rFonts w:cstheme="minorHAnsi"/>
                <w:b/>
                <w:bCs/>
              </w:rPr>
              <w:t>)</w:t>
            </w:r>
          </w:p>
        </w:tc>
        <w:tc>
          <w:tcPr>
            <w:tcW w:w="0" w:type="auto"/>
            <w:hideMark/>
          </w:tcPr>
          <w:p w14:paraId="3A58A680" w14:textId="77777777" w:rsidR="00174D67" w:rsidRPr="00174D67" w:rsidRDefault="00174D67" w:rsidP="00174D67">
            <w:pPr>
              <w:rPr>
                <w:rFonts w:cstheme="minorHAnsi"/>
                <w:b/>
                <w:bCs/>
              </w:rPr>
            </w:pPr>
            <w:r w:rsidRPr="00174D67">
              <w:rPr>
                <w:rFonts w:cstheme="minorHAnsi"/>
                <w:b/>
                <w:bCs/>
                <w:i/>
                <w:iCs/>
              </w:rPr>
              <w:t>k</w:t>
            </w:r>
            <w:r w:rsidRPr="00174D67">
              <w:rPr>
                <w:rFonts w:cstheme="minorHAnsi"/>
                <w:b/>
                <w:bCs/>
                <w:vertAlign w:val="subscript"/>
              </w:rPr>
              <w:t>on</w:t>
            </w:r>
            <w:r w:rsidRPr="00174D67">
              <w:rPr>
                <w:rFonts w:cstheme="minorHAnsi"/>
                <w:b/>
                <w:bCs/>
              </w:rPr>
              <w:t xml:space="preserve"> (×10</w:t>
            </w:r>
            <w:r w:rsidRPr="00174D67">
              <w:rPr>
                <w:rFonts w:cstheme="minorHAnsi"/>
                <w:b/>
                <w:bCs/>
                <w:vertAlign w:val="superscript"/>
              </w:rPr>
              <w:t>8</w:t>
            </w:r>
            <w:r w:rsidRPr="00174D67">
              <w:rPr>
                <w:rFonts w:cstheme="minorHAnsi"/>
                <w:b/>
                <w:bCs/>
              </w:rPr>
              <w:t xml:space="preserve"> M</w:t>
            </w:r>
            <w:r w:rsidRPr="00174D67">
              <w:rPr>
                <w:rFonts w:cstheme="minorHAnsi"/>
                <w:b/>
                <w:bCs/>
                <w:vertAlign w:val="superscript"/>
              </w:rPr>
              <w:t>−1</w:t>
            </w:r>
            <w:r w:rsidRPr="00174D67">
              <w:rPr>
                <w:rFonts w:cstheme="minorHAnsi"/>
                <w:b/>
                <w:bCs/>
              </w:rPr>
              <w:t xml:space="preserve"> s</w:t>
            </w:r>
            <w:r w:rsidRPr="00174D67">
              <w:rPr>
                <w:rFonts w:cstheme="minorHAnsi"/>
                <w:b/>
                <w:bCs/>
                <w:vertAlign w:val="superscript"/>
              </w:rPr>
              <w:t>−1</w:t>
            </w:r>
            <w:r w:rsidRPr="00174D67">
              <w:rPr>
                <w:rFonts w:cstheme="minorHAnsi"/>
                <w:b/>
                <w:bCs/>
              </w:rPr>
              <w:t>)</w:t>
            </w:r>
          </w:p>
        </w:tc>
      </w:tr>
      <w:tr w:rsidR="00174D67" w:rsidRPr="00174D67" w14:paraId="4E5ABDD3" w14:textId="77777777" w:rsidTr="00091995">
        <w:tc>
          <w:tcPr>
            <w:tcW w:w="0" w:type="auto"/>
            <w:hideMark/>
          </w:tcPr>
          <w:p w14:paraId="51FE45D2" w14:textId="77777777" w:rsidR="00174D67" w:rsidRPr="00174D67" w:rsidRDefault="00174D67" w:rsidP="00174D67">
            <w:pPr>
              <w:rPr>
                <w:rFonts w:cstheme="minorHAnsi"/>
              </w:rPr>
            </w:pPr>
            <w:r w:rsidRPr="00174D67">
              <w:rPr>
                <w:rFonts w:cstheme="minorHAnsi"/>
              </w:rPr>
              <w:t>WT</w:t>
            </w:r>
          </w:p>
        </w:tc>
        <w:tc>
          <w:tcPr>
            <w:tcW w:w="0" w:type="auto"/>
            <w:hideMark/>
          </w:tcPr>
          <w:p w14:paraId="22C972DD" w14:textId="09098B04" w:rsidR="00174D67" w:rsidRPr="00174D67" w:rsidRDefault="00174D67" w:rsidP="00174D67">
            <w:pPr>
              <w:rPr>
                <w:rFonts w:cstheme="minorHAnsi"/>
              </w:rPr>
            </w:pPr>
            <w:r w:rsidRPr="00174D67">
              <w:rPr>
                <w:rFonts w:cstheme="minorHAnsi"/>
              </w:rPr>
              <w:t>14 ± 4</w:t>
            </w:r>
            <w:r w:rsidRPr="00CD1591">
              <w:rPr>
                <w:rFonts w:cstheme="minorHAnsi"/>
              </w:rPr>
              <w:t>a</w:t>
            </w:r>
          </w:p>
        </w:tc>
        <w:tc>
          <w:tcPr>
            <w:tcW w:w="0" w:type="auto"/>
            <w:hideMark/>
          </w:tcPr>
          <w:p w14:paraId="25485F81" w14:textId="77777777" w:rsidR="00174D67" w:rsidRPr="00174D67" w:rsidRDefault="00174D67" w:rsidP="00174D67">
            <w:pPr>
              <w:rPr>
                <w:rFonts w:cstheme="minorHAnsi"/>
              </w:rPr>
            </w:pPr>
            <w:r w:rsidRPr="00174D67">
              <w:rPr>
                <w:rFonts w:cstheme="minorHAnsi"/>
              </w:rPr>
              <w:t>2200 ± 100</w:t>
            </w:r>
          </w:p>
        </w:tc>
        <w:tc>
          <w:tcPr>
            <w:tcW w:w="0" w:type="auto"/>
            <w:hideMark/>
          </w:tcPr>
          <w:p w14:paraId="64849BD2" w14:textId="77777777" w:rsidR="00174D67" w:rsidRPr="00174D67" w:rsidRDefault="00174D67" w:rsidP="00174D67">
            <w:pPr>
              <w:rPr>
                <w:rFonts w:cstheme="minorHAnsi"/>
              </w:rPr>
            </w:pPr>
            <w:r w:rsidRPr="00174D67">
              <w:rPr>
                <w:rFonts w:cstheme="minorHAnsi"/>
              </w:rPr>
              <w:t>1.57 ± 0.45</w:t>
            </w:r>
          </w:p>
        </w:tc>
      </w:tr>
      <w:tr w:rsidR="00174D67" w:rsidRPr="00174D67" w14:paraId="2C0375E0" w14:textId="77777777" w:rsidTr="00091995">
        <w:tc>
          <w:tcPr>
            <w:tcW w:w="0" w:type="auto"/>
            <w:hideMark/>
          </w:tcPr>
          <w:p w14:paraId="0A312F22" w14:textId="77777777" w:rsidR="00174D67" w:rsidRPr="00174D67" w:rsidRDefault="00174D67" w:rsidP="00174D67">
            <w:pPr>
              <w:rPr>
                <w:rFonts w:cstheme="minorHAnsi"/>
              </w:rPr>
            </w:pPr>
            <w:r w:rsidRPr="00174D67">
              <w:rPr>
                <w:rFonts w:cstheme="minorHAnsi"/>
              </w:rPr>
              <w:t>RNase A-T17A</w:t>
            </w:r>
          </w:p>
        </w:tc>
        <w:tc>
          <w:tcPr>
            <w:tcW w:w="0" w:type="auto"/>
            <w:hideMark/>
          </w:tcPr>
          <w:p w14:paraId="1BE9D8E9" w14:textId="77777777" w:rsidR="00174D67" w:rsidRPr="00174D67" w:rsidRDefault="00174D67" w:rsidP="00174D67">
            <w:pPr>
              <w:rPr>
                <w:rFonts w:cstheme="minorHAnsi"/>
              </w:rPr>
            </w:pPr>
            <w:r w:rsidRPr="00174D67">
              <w:rPr>
                <w:rFonts w:cstheme="minorHAnsi"/>
              </w:rPr>
              <w:t>100 ± 20</w:t>
            </w:r>
          </w:p>
        </w:tc>
        <w:tc>
          <w:tcPr>
            <w:tcW w:w="0" w:type="auto"/>
            <w:hideMark/>
          </w:tcPr>
          <w:p w14:paraId="753326E7" w14:textId="77777777" w:rsidR="00174D67" w:rsidRPr="00174D67" w:rsidRDefault="00174D67" w:rsidP="00174D67">
            <w:pPr>
              <w:rPr>
                <w:rFonts w:cstheme="minorHAnsi"/>
              </w:rPr>
            </w:pPr>
            <w:r w:rsidRPr="00174D67">
              <w:rPr>
                <w:rFonts w:cstheme="minorHAnsi"/>
              </w:rPr>
              <w:t>3100 ± 260</w:t>
            </w:r>
          </w:p>
        </w:tc>
        <w:tc>
          <w:tcPr>
            <w:tcW w:w="0" w:type="auto"/>
            <w:hideMark/>
          </w:tcPr>
          <w:p w14:paraId="466857F7" w14:textId="77777777" w:rsidR="00174D67" w:rsidRPr="00174D67" w:rsidRDefault="00174D67" w:rsidP="00174D67">
            <w:pPr>
              <w:rPr>
                <w:rFonts w:cstheme="minorHAnsi"/>
              </w:rPr>
            </w:pPr>
            <w:r w:rsidRPr="00174D67">
              <w:rPr>
                <w:rFonts w:cstheme="minorHAnsi"/>
              </w:rPr>
              <w:t>0.31 ± 0.07</w:t>
            </w:r>
          </w:p>
        </w:tc>
      </w:tr>
      <w:tr w:rsidR="00174D67" w:rsidRPr="00174D67" w14:paraId="7FF86389" w14:textId="77777777" w:rsidTr="00091995">
        <w:tc>
          <w:tcPr>
            <w:tcW w:w="0" w:type="auto"/>
            <w:hideMark/>
          </w:tcPr>
          <w:p w14:paraId="1BCDCF5F" w14:textId="77777777" w:rsidR="00174D67" w:rsidRPr="00174D67" w:rsidRDefault="00174D67" w:rsidP="00174D67">
            <w:pPr>
              <w:rPr>
                <w:rFonts w:cstheme="minorHAnsi"/>
              </w:rPr>
            </w:pPr>
            <w:r w:rsidRPr="00174D67">
              <w:rPr>
                <w:rFonts w:cstheme="minorHAnsi"/>
              </w:rPr>
              <w:t>RNase A-T82A</w:t>
            </w:r>
          </w:p>
        </w:tc>
        <w:tc>
          <w:tcPr>
            <w:tcW w:w="0" w:type="auto"/>
            <w:hideMark/>
          </w:tcPr>
          <w:p w14:paraId="41991D71" w14:textId="77777777" w:rsidR="00174D67" w:rsidRPr="00174D67" w:rsidRDefault="00174D67" w:rsidP="00174D67">
            <w:pPr>
              <w:rPr>
                <w:rFonts w:cstheme="minorHAnsi"/>
              </w:rPr>
            </w:pPr>
            <w:r w:rsidRPr="00174D67">
              <w:rPr>
                <w:rFonts w:cstheme="minorHAnsi"/>
              </w:rPr>
              <w:t>120 ± 25</w:t>
            </w:r>
          </w:p>
        </w:tc>
        <w:tc>
          <w:tcPr>
            <w:tcW w:w="0" w:type="auto"/>
            <w:hideMark/>
          </w:tcPr>
          <w:p w14:paraId="2A0B5F27" w14:textId="77777777" w:rsidR="00174D67" w:rsidRPr="00174D67" w:rsidRDefault="00174D67" w:rsidP="00174D67">
            <w:pPr>
              <w:rPr>
                <w:rFonts w:cstheme="minorHAnsi"/>
              </w:rPr>
            </w:pPr>
            <w:r w:rsidRPr="00174D67">
              <w:rPr>
                <w:rFonts w:cstheme="minorHAnsi"/>
              </w:rPr>
              <w:t>2200 ± 260</w:t>
            </w:r>
          </w:p>
        </w:tc>
        <w:tc>
          <w:tcPr>
            <w:tcW w:w="0" w:type="auto"/>
            <w:hideMark/>
          </w:tcPr>
          <w:p w14:paraId="114E329D" w14:textId="77777777" w:rsidR="00174D67" w:rsidRPr="00174D67" w:rsidRDefault="00174D67" w:rsidP="00174D67">
            <w:pPr>
              <w:rPr>
                <w:rFonts w:cstheme="minorHAnsi"/>
              </w:rPr>
            </w:pPr>
            <w:r w:rsidRPr="00174D67">
              <w:rPr>
                <w:rFonts w:cstheme="minorHAnsi"/>
              </w:rPr>
              <w:t>0.18 ± 0.04</w:t>
            </w:r>
          </w:p>
        </w:tc>
      </w:tr>
    </w:tbl>
    <w:p w14:paraId="2539CE3A" w14:textId="013107E4" w:rsidR="00174D67" w:rsidRPr="00174D67" w:rsidRDefault="00174D67" w:rsidP="00174D67">
      <w:pPr>
        <w:rPr>
          <w:rFonts w:cstheme="minorHAnsi"/>
        </w:rPr>
      </w:pPr>
      <w:r w:rsidRPr="00174D67">
        <w:rPr>
          <w:rFonts w:cstheme="minorHAnsi"/>
          <w:vertAlign w:val="superscript"/>
        </w:rPr>
        <w:t>a</w:t>
      </w:r>
      <w:r w:rsidR="00091995">
        <w:rPr>
          <w:rFonts w:cstheme="minorHAnsi"/>
          <w:vertAlign w:val="superscript"/>
        </w:rPr>
        <w:t xml:space="preserve"> </w:t>
      </w:r>
      <w:r w:rsidRPr="00174D67">
        <w:rPr>
          <w:rFonts w:cstheme="minorHAnsi"/>
        </w:rPr>
        <w:t>Uncertainties determined from a Monte Carlo estimation.</w:t>
      </w:r>
    </w:p>
    <w:p w14:paraId="35A95778" w14:textId="77777777" w:rsidR="00174D67" w:rsidRPr="00174D67" w:rsidRDefault="00174D67" w:rsidP="005A065A">
      <w:pPr>
        <w:pStyle w:val="Heading2"/>
      </w:pPr>
      <w:r w:rsidRPr="00174D67">
        <w:t>Conformational Exchange Motions</w:t>
      </w:r>
    </w:p>
    <w:p w14:paraId="3C8D6C9D" w14:textId="081ABEC2" w:rsidR="00174D67" w:rsidRPr="00174D67" w:rsidRDefault="00174D67" w:rsidP="00174D67">
      <w:pPr>
        <w:rPr>
          <w:rFonts w:cstheme="minorHAnsi"/>
        </w:rPr>
      </w:pPr>
      <w:r w:rsidRPr="00174D67">
        <w:rPr>
          <w:rFonts w:cstheme="minorHAnsi"/>
        </w:rPr>
        <w:t xml:space="preserve">We previously investigated the </w:t>
      </w:r>
      <w:r w:rsidRPr="00174D67">
        <w:rPr>
          <w:rFonts w:cstheme="minorHAnsi"/>
          <w:vertAlign w:val="superscript"/>
        </w:rPr>
        <w:t>15</w:t>
      </w:r>
      <w:r w:rsidRPr="00174D67">
        <w:rPr>
          <w:rFonts w:cstheme="minorHAnsi"/>
        </w:rPr>
        <w:t xml:space="preserve">N backbone dynamics and functional effects of various mutations in RNase A and found that residues experiencing conformational exchange motions can be grouped into two separate clusters showing distinct dynamical features and distinct sensitivity to solvent </w:t>
      </w:r>
      <w:r w:rsidRPr="00174D67">
        <w:rPr>
          <w:rFonts w:cstheme="minorHAnsi"/>
          <w:vertAlign w:val="superscript"/>
        </w:rPr>
        <w:t>2</w:t>
      </w:r>
      <w:r w:rsidRPr="00174D67">
        <w:rPr>
          <w:rFonts w:cstheme="minorHAnsi"/>
        </w:rPr>
        <w:t xml:space="preserve">H content as summarized in Figure </w:t>
      </w:r>
      <w:r w:rsidRPr="00CD1591">
        <w:rPr>
          <w:rFonts w:cstheme="minorHAnsi"/>
        </w:rPr>
        <w:t>4</w:t>
      </w:r>
      <w:r w:rsidRPr="00174D67">
        <w:rPr>
          <w:rFonts w:cstheme="minorHAnsi"/>
        </w:rPr>
        <w:t xml:space="preserve"> </w:t>
      </w:r>
      <w:r w:rsidRPr="00CD1591">
        <w:rPr>
          <w:rFonts w:cstheme="minorHAnsi"/>
        </w:rPr>
        <w:t>(18)</w:t>
      </w:r>
      <w:r w:rsidRPr="00174D67">
        <w:rPr>
          <w:rFonts w:cstheme="minorHAnsi"/>
        </w:rPr>
        <w:t xml:space="preserve">. Millisecond motions in cluster 1 are sensitive to the deuterium content of the solvent and encompass several residues in the α2, β1, β2, β4, and loop 1 regions. In contrast, cluster 2 consists of residues of loop 4 and β2, and the observed millisecond motions in this region are insensitive to </w:t>
      </w:r>
      <w:r w:rsidRPr="00174D67">
        <w:rPr>
          <w:rFonts w:cstheme="minorHAnsi"/>
          <w:vertAlign w:val="superscript"/>
        </w:rPr>
        <w:t>2</w:t>
      </w:r>
      <w:r w:rsidRPr="00174D67">
        <w:rPr>
          <w:rFonts w:cstheme="minorHAnsi"/>
        </w:rPr>
        <w:t xml:space="preserve">H solvent isotope. These two clusters of residues are separated by the active site cleft and form two structurally distinct regions of the protein (Figure </w:t>
      </w:r>
      <w:r w:rsidRPr="00CD1591">
        <w:rPr>
          <w:rFonts w:cstheme="minorHAnsi"/>
        </w:rPr>
        <w:t>4</w:t>
      </w:r>
      <w:r w:rsidRPr="00174D67">
        <w:rPr>
          <w:rFonts w:cstheme="minorHAnsi"/>
        </w:rPr>
        <w:t xml:space="preserve">). In addition, the chemical exchange behavior of each cluster appears to be independently affected by mutation. For example, replacement of cluster 2 residue Asp121 with alanine affects the dynamic behavior of all of cluster 2 but does not influence the conformational exchange of cluster 1 residues </w:t>
      </w:r>
      <w:r w:rsidRPr="00CD1591">
        <w:rPr>
          <w:rFonts w:cstheme="minorHAnsi"/>
        </w:rPr>
        <w:t>(25)</w:t>
      </w:r>
      <w:r w:rsidRPr="00174D67">
        <w:rPr>
          <w:rFonts w:cstheme="minorHAnsi"/>
        </w:rPr>
        <w:t xml:space="preserve">. Conversely, replacements of Thr82 (this study), His48 </w:t>
      </w:r>
      <w:r w:rsidRPr="00CD1591">
        <w:rPr>
          <w:rFonts w:cstheme="minorHAnsi"/>
        </w:rPr>
        <w:t>(18)</w:t>
      </w:r>
      <w:r w:rsidRPr="00174D67">
        <w:rPr>
          <w:rFonts w:cstheme="minorHAnsi"/>
        </w:rPr>
        <w:t xml:space="preserve">, and loop 1 </w:t>
      </w:r>
      <w:r w:rsidRPr="00CD1591">
        <w:rPr>
          <w:rFonts w:cstheme="minorHAnsi"/>
        </w:rPr>
        <w:t>(19)</w:t>
      </w:r>
      <w:r w:rsidRPr="00174D67">
        <w:rPr>
          <w:rFonts w:cstheme="minorHAnsi"/>
        </w:rPr>
        <w:t xml:space="preserve">, all of which </w:t>
      </w:r>
      <w:proofErr w:type="gramStart"/>
      <w:r w:rsidRPr="00174D67">
        <w:rPr>
          <w:rFonts w:cstheme="minorHAnsi"/>
        </w:rPr>
        <w:t>are located in</w:t>
      </w:r>
      <w:proofErr w:type="gramEnd"/>
      <w:r w:rsidRPr="00174D67">
        <w:rPr>
          <w:rFonts w:cstheme="minorHAnsi"/>
        </w:rPr>
        <w:t xml:space="preserve"> cluster 1, almost completely abolish conformational exchange motions for residues of cluster 1 yet cause insignificant changes to the millisecond motions of cluster 2 (Figure </w:t>
      </w:r>
      <w:r w:rsidRPr="00CD1591">
        <w:rPr>
          <w:rFonts w:cstheme="minorHAnsi"/>
        </w:rPr>
        <w:t>4</w:t>
      </w:r>
      <w:r w:rsidRPr="00174D67">
        <w:rPr>
          <w:rFonts w:cstheme="minorHAnsi"/>
        </w:rPr>
        <w:t>).</w:t>
      </w:r>
    </w:p>
    <w:p w14:paraId="62ADAE9A" w14:textId="2D93DA60" w:rsidR="00174D67" w:rsidRPr="00174D67" w:rsidRDefault="00174D67" w:rsidP="00174D67">
      <w:pPr>
        <w:rPr>
          <w:rFonts w:cstheme="minorHAnsi"/>
        </w:rPr>
      </w:pPr>
      <w:r w:rsidRPr="00174D67">
        <w:rPr>
          <w:rFonts w:cstheme="minorHAnsi"/>
          <w:noProof/>
        </w:rPr>
        <w:drawing>
          <wp:inline distT="0" distB="0" distL="0" distR="0" wp14:anchorId="2BC3685B" wp14:editId="368E928A">
            <wp:extent cx="2743200" cy="3154680"/>
            <wp:effectExtent l="0" t="0" r="0" b="7620"/>
            <wp:docPr id="26" name="Picture 26"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154680"/>
                    </a:xfrm>
                    <a:prstGeom prst="rect">
                      <a:avLst/>
                    </a:prstGeom>
                    <a:noFill/>
                    <a:ln>
                      <a:noFill/>
                    </a:ln>
                  </pic:spPr>
                </pic:pic>
              </a:graphicData>
            </a:graphic>
          </wp:inline>
        </w:drawing>
      </w:r>
    </w:p>
    <w:p w14:paraId="3C102B6D" w14:textId="46B5CDD5" w:rsidR="00174D67" w:rsidRPr="00174D67" w:rsidRDefault="00174D67" w:rsidP="00174D67">
      <w:pPr>
        <w:rPr>
          <w:rFonts w:cstheme="minorHAnsi"/>
        </w:rPr>
      </w:pPr>
      <w:r w:rsidRPr="00174D67">
        <w:rPr>
          <w:rFonts w:cstheme="minorHAnsi"/>
        </w:rPr>
        <w:t xml:space="preserve">Figure 4. Effect of mutation on microsecond to millisecond dynamics in RNase A. Residues with </w:t>
      </w:r>
      <w:r w:rsidRPr="00174D67">
        <w:rPr>
          <w:rFonts w:cstheme="minorHAnsi"/>
          <w:vertAlign w:val="superscript"/>
        </w:rPr>
        <w:t>15</w:t>
      </w:r>
      <w:r w:rsidRPr="00174D67">
        <w:rPr>
          <w:rFonts w:cstheme="minorHAnsi"/>
        </w:rPr>
        <w:t xml:space="preserve">N CPMG dispersion profiles are depicted as blue spheres. Residues with no chemical exchange relative to WT (i.e., residues that lost microsecond to millisecond dynamics upon mutation) are depicted as red spheres. Unassigned residues are depicted as gray spheres. Secondary structure elements and clusters discussed in the text are highlighted on the structure of WT (Protein Data Bank entry </w:t>
      </w:r>
      <w:r w:rsidRPr="00CD1591">
        <w:rPr>
          <w:rFonts w:cstheme="minorHAnsi"/>
        </w:rPr>
        <w:t>1RPF</w:t>
      </w:r>
      <w:r w:rsidRPr="00174D67">
        <w:rPr>
          <w:rFonts w:cstheme="minorHAnsi"/>
        </w:rPr>
        <w:t>). The site of mutation is colored cyan, and 3′-CMP is shown as yellow sticks.</w:t>
      </w:r>
    </w:p>
    <w:p w14:paraId="535EDA80" w14:textId="47E52D4C" w:rsidR="00174D67" w:rsidRPr="00174D67" w:rsidRDefault="00174D67" w:rsidP="00174D67">
      <w:pPr>
        <w:rPr>
          <w:rFonts w:cstheme="minorHAnsi"/>
        </w:rPr>
      </w:pPr>
      <w:r w:rsidRPr="00174D67">
        <w:rPr>
          <w:rFonts w:cstheme="minorHAnsi"/>
        </w:rPr>
        <w:t xml:space="preserve">Interestingly, despite being nearly 20 Å from the active site, His48 was found to be a key modulator in coupling protein motion with enzyme function, a result that was attributed to the involvement of the side chain imidazole of His48 (Figure </w:t>
      </w:r>
      <w:r w:rsidRPr="00CD1591">
        <w:rPr>
          <w:rFonts w:cstheme="minorHAnsi"/>
        </w:rPr>
        <w:t>4</w:t>
      </w:r>
      <w:r w:rsidRPr="00174D67">
        <w:rPr>
          <w:rFonts w:cstheme="minorHAnsi"/>
        </w:rPr>
        <w:t xml:space="preserve"> and Scheme </w:t>
      </w:r>
      <w:r w:rsidRPr="00CD1591">
        <w:rPr>
          <w:rFonts w:cstheme="minorHAnsi"/>
        </w:rPr>
        <w:t>1</w:t>
      </w:r>
      <w:r w:rsidRPr="00174D67">
        <w:rPr>
          <w:rFonts w:cstheme="minorHAnsi"/>
        </w:rPr>
        <w:t xml:space="preserve">) </w:t>
      </w:r>
      <w:r w:rsidRPr="00CD1591">
        <w:rPr>
          <w:rFonts w:cstheme="minorHAnsi"/>
        </w:rPr>
        <w:t>(18)</w:t>
      </w:r>
      <w:r w:rsidRPr="00174D67">
        <w:rPr>
          <w:rFonts w:cstheme="minorHAnsi"/>
        </w:rPr>
        <w:t xml:space="preserve">. It was postulated that protonation and/or deprotonation of this imidazole side chain would act as a switch to facilitate the open-to-closed conformation of the enzyme by connecting motions, which occur on the time scale of catalytic turnover, from loop 1 to β1, β2, and β4 through His48. Replacement of His48 with alanine completely abolishes conformational exchange in RNase A, as does replacing the entire loop 1 of RNase A (residues 14−25) with the shorter loop 1 of the human homologue ECP (Figure </w:t>
      </w:r>
      <w:r w:rsidRPr="00CD1591">
        <w:rPr>
          <w:rFonts w:cstheme="minorHAnsi"/>
        </w:rPr>
        <w:t>4</w:t>
      </w:r>
      <w:r w:rsidRPr="00174D67">
        <w:rPr>
          <w:rFonts w:cstheme="minorHAnsi"/>
        </w:rPr>
        <w:t xml:space="preserve">) </w:t>
      </w:r>
      <w:r w:rsidRPr="00CD1591">
        <w:rPr>
          <w:rFonts w:cstheme="minorHAnsi"/>
        </w:rPr>
        <w:t>(19)</w:t>
      </w:r>
      <w:r w:rsidRPr="00174D67">
        <w:rPr>
          <w:rFonts w:cstheme="minorHAnsi"/>
        </w:rPr>
        <w:t xml:space="preserve">. To further evaluate the importance of the hydrogen bonding network involving His48 and its surrounding local environment in the millisecond motions in RNase A, we investigated molecular motions on this time scale by </w:t>
      </w:r>
      <w:r w:rsidRPr="00174D67">
        <w:rPr>
          <w:rFonts w:cstheme="minorHAnsi"/>
          <w:vertAlign w:val="superscript"/>
        </w:rPr>
        <w:t>15</w:t>
      </w:r>
      <w:r w:rsidRPr="00174D67">
        <w:rPr>
          <w:rFonts w:cstheme="minorHAnsi"/>
        </w:rPr>
        <w:t xml:space="preserve">N CPMG relaxation NMR dispersion experiments </w:t>
      </w:r>
      <w:r w:rsidRPr="00CD1591">
        <w:rPr>
          <w:rFonts w:cstheme="minorHAnsi"/>
        </w:rPr>
        <w:t>(15)</w:t>
      </w:r>
      <w:r w:rsidRPr="00174D67">
        <w:rPr>
          <w:rFonts w:cstheme="minorHAnsi"/>
        </w:rPr>
        <w:t xml:space="preserve"> with WT, T17A, and T82A.</w:t>
      </w:r>
    </w:p>
    <w:p w14:paraId="78F13B89" w14:textId="521E8850" w:rsidR="00174D67" w:rsidRPr="00174D67" w:rsidRDefault="00174D67" w:rsidP="00174D67">
      <w:pPr>
        <w:rPr>
          <w:rFonts w:cstheme="minorHAnsi"/>
        </w:rPr>
      </w:pPr>
      <w:r w:rsidRPr="00174D67">
        <w:rPr>
          <w:rFonts w:cstheme="minorHAnsi"/>
        </w:rPr>
        <w:t xml:space="preserve">In a fashion similar to that for all other prior mutations in this region, replacement of Thr82 with alanine eliminates the positive CPMG relaxation dispersion curves, which are the hallmark of microsecond to millisecond motions for many residues of cluster 1. These results are </w:t>
      </w:r>
      <w:proofErr w:type="gramStart"/>
      <w:r w:rsidRPr="00174D67">
        <w:rPr>
          <w:rFonts w:cstheme="minorHAnsi"/>
        </w:rPr>
        <w:t>similar to</w:t>
      </w:r>
      <w:proofErr w:type="gramEnd"/>
      <w:r w:rsidRPr="00174D67">
        <w:rPr>
          <w:rFonts w:cstheme="minorHAnsi"/>
        </w:rPr>
        <w:t xml:space="preserve"> what is observed for the H48A and RNase A</w:t>
      </w:r>
      <w:r w:rsidRPr="00174D67">
        <w:rPr>
          <w:rFonts w:cstheme="minorHAnsi"/>
          <w:vertAlign w:val="subscript"/>
        </w:rPr>
        <w:t>ECP</w:t>
      </w:r>
      <w:r w:rsidRPr="00174D67">
        <w:rPr>
          <w:rFonts w:cstheme="minorHAnsi"/>
        </w:rPr>
        <w:t xml:space="preserve"> enzymes (Figure </w:t>
      </w:r>
      <w:r w:rsidRPr="00CD1591">
        <w:rPr>
          <w:rFonts w:cstheme="minorHAnsi"/>
        </w:rPr>
        <w:t>5</w:t>
      </w:r>
      <w:r w:rsidRPr="00174D67">
        <w:rPr>
          <w:rFonts w:cstheme="minorHAnsi"/>
        </w:rPr>
        <w:t xml:space="preserve">A−C) </w:t>
      </w:r>
      <w:r w:rsidRPr="00CD1591">
        <w:rPr>
          <w:rFonts w:cstheme="minorHAnsi"/>
        </w:rPr>
        <w:t>(18)</w:t>
      </w:r>
      <w:r w:rsidRPr="00174D67">
        <w:rPr>
          <w:rFonts w:cstheme="minorHAnsi"/>
        </w:rPr>
        <w:t xml:space="preserve">, further confirming the importance of the hydrogen bonding interaction between His48 and Thr82 in propagating motions throughout cluster 1 </w:t>
      </w:r>
      <w:r w:rsidRPr="00CD1591">
        <w:rPr>
          <w:rFonts w:cstheme="minorHAnsi"/>
        </w:rPr>
        <w:t>(27-31)</w:t>
      </w:r>
      <w:r w:rsidRPr="00174D67">
        <w:rPr>
          <w:rFonts w:cstheme="minorHAnsi"/>
        </w:rPr>
        <w:t xml:space="preserve">. The importance of this interaction is underscored by the coevolution of these two residues in RNase A sequences, as noted above. Further inspection indicates that the motions in loop 1 and for some surrounding residues are not abolished in the T82A mutant but rather shifted to a different time scale compared to those in WT (Figure </w:t>
      </w:r>
      <w:r w:rsidRPr="00CD1591">
        <w:rPr>
          <w:rFonts w:cstheme="minorHAnsi"/>
        </w:rPr>
        <w:t>6</w:t>
      </w:r>
      <w:r w:rsidRPr="00174D67">
        <w:rPr>
          <w:rFonts w:cstheme="minorHAnsi"/>
        </w:rPr>
        <w:t>). In the T82A enzyme, the transverse relaxation rates (</w:t>
      </w:r>
      <w:r w:rsidRPr="00174D67">
        <w:rPr>
          <w:rFonts w:cstheme="minorHAnsi"/>
          <w:i/>
          <w:iCs/>
        </w:rPr>
        <w:t>R</w:t>
      </w:r>
      <w:r w:rsidRPr="00174D67">
        <w:rPr>
          <w:rFonts w:cstheme="minorHAnsi"/>
          <w:vertAlign w:val="subscript"/>
        </w:rPr>
        <w:t>2</w:t>
      </w:r>
      <w:r w:rsidRPr="00174D67">
        <w:rPr>
          <w:rFonts w:cstheme="minorHAnsi"/>
        </w:rPr>
        <w:t xml:space="preserve"> for τ</w:t>
      </w:r>
      <w:r w:rsidRPr="00174D67">
        <w:rPr>
          <w:rFonts w:cstheme="minorHAnsi"/>
          <w:vertAlign w:val="subscript"/>
        </w:rPr>
        <w:t>cp</w:t>
      </w:r>
      <w:r w:rsidRPr="00174D67">
        <w:rPr>
          <w:rFonts w:cstheme="minorHAnsi"/>
        </w:rPr>
        <w:t xml:space="preserve"> = 0.625 ms) are significantly elevated for several residues compared to those of their WT and T17A counterparts. The elevated rates in T82A indicate the presence of microsecond to millisecond motions that are not suppressed even at the fastest CPMG pulsing rates employed in the relaxation dispersion experiment. The inability to suppress the effects of molecular motions on the observed </w:t>
      </w:r>
      <w:r w:rsidRPr="00174D67">
        <w:rPr>
          <w:rFonts w:cstheme="minorHAnsi"/>
          <w:i/>
          <w:iCs/>
        </w:rPr>
        <w:t>R</w:t>
      </w:r>
      <w:r w:rsidRPr="00174D67">
        <w:rPr>
          <w:rFonts w:cstheme="minorHAnsi"/>
          <w:vertAlign w:val="subscript"/>
        </w:rPr>
        <w:t>2</w:t>
      </w:r>
      <w:r w:rsidRPr="00174D67">
        <w:rPr>
          <w:rFonts w:cstheme="minorHAnsi"/>
        </w:rPr>
        <w:t xml:space="preserve"> value by a CPMG pulse train suggests the motions are occurring on a time scale faster than 3.2/</w:t>
      </w:r>
      <w:proofErr w:type="spellStart"/>
      <w:r w:rsidRPr="00174D67">
        <w:rPr>
          <w:rFonts w:cstheme="minorHAnsi"/>
        </w:rPr>
        <w:t>τ</w:t>
      </w:r>
      <w:r w:rsidRPr="00174D67">
        <w:rPr>
          <w:rFonts w:cstheme="minorHAnsi"/>
          <w:vertAlign w:val="subscript"/>
        </w:rPr>
        <w:t>cp</w:t>
      </w:r>
      <w:proofErr w:type="spellEnd"/>
      <w:r w:rsidRPr="00174D67">
        <w:rPr>
          <w:rFonts w:cstheme="minorHAnsi"/>
        </w:rPr>
        <w:t xml:space="preserve"> </w:t>
      </w:r>
      <w:r w:rsidRPr="00CD1591">
        <w:rPr>
          <w:rFonts w:cstheme="minorHAnsi"/>
        </w:rPr>
        <w:t>(32)</w:t>
      </w:r>
      <w:r w:rsidRPr="00174D67">
        <w:rPr>
          <w:rFonts w:cstheme="minorHAnsi"/>
        </w:rPr>
        <w:t xml:space="preserve">, where </w:t>
      </w:r>
      <w:proofErr w:type="spellStart"/>
      <w:r w:rsidRPr="00174D67">
        <w:rPr>
          <w:rFonts w:cstheme="minorHAnsi"/>
        </w:rPr>
        <w:t>τ</w:t>
      </w:r>
      <w:r w:rsidRPr="00174D67">
        <w:rPr>
          <w:rFonts w:cstheme="minorHAnsi"/>
          <w:vertAlign w:val="subscript"/>
        </w:rPr>
        <w:t>cp</w:t>
      </w:r>
      <w:proofErr w:type="spellEnd"/>
      <w:r w:rsidRPr="00174D67">
        <w:rPr>
          <w:rFonts w:cstheme="minorHAnsi"/>
        </w:rPr>
        <w:t xml:space="preserve"> is the delay between CPMG 180° pulses. For these experimental conditions, this would indicate that molecular motion is faster than approximately 5000 s</w:t>
      </w:r>
      <w:r w:rsidRPr="00174D67">
        <w:rPr>
          <w:rFonts w:cstheme="minorHAnsi"/>
          <w:vertAlign w:val="superscript"/>
        </w:rPr>
        <w:t>−1</w:t>
      </w:r>
      <w:r w:rsidRPr="00174D67">
        <w:rPr>
          <w:rFonts w:cstheme="minorHAnsi"/>
        </w:rPr>
        <w:t xml:space="preserve">. This value is compared to </w:t>
      </w:r>
      <w:r w:rsidRPr="00174D67">
        <w:rPr>
          <w:rFonts w:ascii="Cambria Math" w:hAnsi="Cambria Math" w:cs="Cambria Math"/>
        </w:rPr>
        <w:t>∼</w:t>
      </w:r>
      <w:r w:rsidRPr="00174D67">
        <w:rPr>
          <w:rFonts w:cstheme="minorHAnsi"/>
        </w:rPr>
        <w:t>2000 s</w:t>
      </w:r>
      <w:r w:rsidRPr="00174D67">
        <w:rPr>
          <w:rFonts w:cstheme="minorHAnsi"/>
          <w:vertAlign w:val="superscript"/>
        </w:rPr>
        <w:t>−1</w:t>
      </w:r>
      <w:r w:rsidRPr="00174D67">
        <w:rPr>
          <w:rFonts w:cstheme="minorHAnsi"/>
        </w:rPr>
        <w:t xml:space="preserve">, which is the observed exchange rate constant for motions in WT </w:t>
      </w:r>
      <w:r w:rsidRPr="00CD1591">
        <w:rPr>
          <w:rFonts w:cstheme="minorHAnsi"/>
        </w:rPr>
        <w:t>(16)</w:t>
      </w:r>
      <w:r w:rsidRPr="00174D67">
        <w:rPr>
          <w:rFonts w:cstheme="minorHAnsi"/>
        </w:rPr>
        <w:t xml:space="preserve">. As one can see in Figure </w:t>
      </w:r>
      <w:r w:rsidRPr="00CD1591">
        <w:rPr>
          <w:rFonts w:cstheme="minorHAnsi"/>
        </w:rPr>
        <w:t>6</w:t>
      </w:r>
      <w:r w:rsidRPr="00174D67">
        <w:rPr>
          <w:rFonts w:cstheme="minorHAnsi"/>
        </w:rPr>
        <w:t xml:space="preserve">, these regions of elevated transverse relaxation rates are localized to loop 1 and not the remainder of cluster 1. This suggests that mutation of Thr82 not only accelerates motions in loop 1 but also uncouples loop 1 motions from the remainder of the protein, effectively cutting off the flow of motion to the active site region. The latter effect evidently reduces the affinity of the enzyme for 3′-CMP by decreasing </w:t>
      </w:r>
      <w:r w:rsidRPr="00174D67">
        <w:rPr>
          <w:rFonts w:cstheme="minorHAnsi"/>
          <w:i/>
          <w:iCs/>
        </w:rPr>
        <w:t>k</w:t>
      </w:r>
      <w:r w:rsidRPr="00174D67">
        <w:rPr>
          <w:rFonts w:cstheme="minorHAnsi"/>
          <w:vertAlign w:val="subscript"/>
        </w:rPr>
        <w:t>on</w:t>
      </w:r>
      <w:r w:rsidRPr="00174D67">
        <w:rPr>
          <w:rFonts w:cstheme="minorHAnsi"/>
        </w:rPr>
        <w:t>; in other words, mutation of Thr82 uncouples the loop 1 motions with residues in the enzyme active site.</w:t>
      </w:r>
    </w:p>
    <w:p w14:paraId="019D3496" w14:textId="10DC0C63" w:rsidR="00174D67" w:rsidRPr="00174D67" w:rsidRDefault="00174D67" w:rsidP="00174D67">
      <w:pPr>
        <w:rPr>
          <w:rFonts w:cstheme="minorHAnsi"/>
        </w:rPr>
      </w:pPr>
      <w:r w:rsidRPr="00174D67">
        <w:rPr>
          <w:rFonts w:cstheme="minorHAnsi"/>
          <w:noProof/>
        </w:rPr>
        <w:drawing>
          <wp:inline distT="0" distB="0" distL="0" distR="0" wp14:anchorId="02874115" wp14:editId="059DC8B6">
            <wp:extent cx="2077085" cy="4762500"/>
            <wp:effectExtent l="0" t="0" r="0" b="0"/>
            <wp:docPr id="25" name="Picture 2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77085" cy="4762500"/>
                    </a:xfrm>
                    <a:prstGeom prst="rect">
                      <a:avLst/>
                    </a:prstGeom>
                    <a:noFill/>
                    <a:ln>
                      <a:noFill/>
                    </a:ln>
                  </pic:spPr>
                </pic:pic>
              </a:graphicData>
            </a:graphic>
          </wp:inline>
        </w:drawing>
      </w:r>
    </w:p>
    <w:p w14:paraId="06F71A4A" w14:textId="29C1017D" w:rsidR="00174D67" w:rsidRPr="00174D67" w:rsidRDefault="00174D67" w:rsidP="00174D67">
      <w:pPr>
        <w:rPr>
          <w:rFonts w:cstheme="minorHAnsi"/>
        </w:rPr>
      </w:pPr>
      <w:r w:rsidRPr="00174D67">
        <w:rPr>
          <w:rFonts w:cstheme="minorHAnsi"/>
        </w:rPr>
        <w:t xml:space="preserve">Figure 5. Conserved short-range conformational dynamics in mutant T17A. </w:t>
      </w:r>
      <w:r w:rsidRPr="00174D67">
        <w:rPr>
          <w:rFonts w:cstheme="minorHAnsi"/>
          <w:vertAlign w:val="superscript"/>
        </w:rPr>
        <w:t>15</w:t>
      </w:r>
      <w:r w:rsidRPr="00174D67">
        <w:rPr>
          <w:rFonts w:cstheme="minorHAnsi"/>
        </w:rPr>
        <w:t xml:space="preserve">N CPMG (14.1 T) dispersion curves of residues (A) F46, (B) V47, and (C) T82 for WT (black circles), RNase A-T17A (red squares), RNase A-T82A (orange triangles), RNase A-H48A (green diamonds) </w:t>
      </w:r>
      <w:r w:rsidRPr="00CD1591">
        <w:rPr>
          <w:rFonts w:cstheme="minorHAnsi"/>
        </w:rPr>
        <w:t>(18, 19)</w:t>
      </w:r>
      <w:r w:rsidRPr="00174D67">
        <w:rPr>
          <w:rFonts w:cstheme="minorHAnsi"/>
        </w:rPr>
        <w:t>, and RNase A</w:t>
      </w:r>
      <w:r w:rsidRPr="00174D67">
        <w:rPr>
          <w:rFonts w:cstheme="minorHAnsi"/>
          <w:vertAlign w:val="subscript"/>
        </w:rPr>
        <w:t>ECP</w:t>
      </w:r>
      <w:r w:rsidRPr="00174D67">
        <w:rPr>
          <w:rFonts w:cstheme="minorHAnsi"/>
        </w:rPr>
        <w:t xml:space="preserve"> (blue inverted triangles) </w:t>
      </w:r>
      <w:r w:rsidRPr="00CD1591">
        <w:rPr>
          <w:rFonts w:cstheme="minorHAnsi"/>
        </w:rPr>
        <w:t>(19)</w:t>
      </w:r>
      <w:r w:rsidRPr="00174D67">
        <w:rPr>
          <w:rFonts w:cstheme="minorHAnsi"/>
        </w:rPr>
        <w:t>. Insets show close-ups of the RNase A-T17A data (same legend and axis labels).</w:t>
      </w:r>
    </w:p>
    <w:p w14:paraId="46A5B5F5" w14:textId="68C9E9C4" w:rsidR="00174D67" w:rsidRPr="00174D67" w:rsidRDefault="00174D67" w:rsidP="00174D67">
      <w:pPr>
        <w:rPr>
          <w:rFonts w:cstheme="minorHAnsi"/>
        </w:rPr>
      </w:pPr>
      <w:r w:rsidRPr="00174D67">
        <w:rPr>
          <w:rFonts w:cstheme="minorHAnsi"/>
          <w:noProof/>
        </w:rPr>
        <w:drawing>
          <wp:inline distT="0" distB="0" distL="0" distR="0" wp14:anchorId="19D863D3" wp14:editId="50DB4894">
            <wp:extent cx="2743200" cy="3749040"/>
            <wp:effectExtent l="0" t="0" r="0" b="3810"/>
            <wp:docPr id="24" name="Picture 24"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749040"/>
                    </a:xfrm>
                    <a:prstGeom prst="rect">
                      <a:avLst/>
                    </a:prstGeom>
                    <a:noFill/>
                    <a:ln>
                      <a:noFill/>
                    </a:ln>
                  </pic:spPr>
                </pic:pic>
              </a:graphicData>
            </a:graphic>
          </wp:inline>
        </w:drawing>
      </w:r>
    </w:p>
    <w:p w14:paraId="5E42580F" w14:textId="77777777" w:rsidR="00174D67" w:rsidRPr="00174D67" w:rsidRDefault="00174D67" w:rsidP="00174D67">
      <w:pPr>
        <w:rPr>
          <w:rFonts w:cstheme="minorHAnsi"/>
        </w:rPr>
      </w:pPr>
      <w:r w:rsidRPr="00174D67">
        <w:rPr>
          <w:rFonts w:cstheme="minorHAnsi"/>
        </w:rPr>
        <w:t>Figure 6. Effects of mutations on transverse relaxation rates (</w:t>
      </w:r>
      <w:r w:rsidRPr="00174D67">
        <w:rPr>
          <w:rFonts w:cstheme="minorHAnsi"/>
          <w:i/>
          <w:iCs/>
        </w:rPr>
        <w:t>R</w:t>
      </w:r>
      <w:r w:rsidRPr="00174D67">
        <w:rPr>
          <w:rFonts w:cstheme="minorHAnsi"/>
          <w:vertAlign w:val="subscript"/>
        </w:rPr>
        <w:t>2</w:t>
      </w:r>
      <w:r w:rsidRPr="00174D67">
        <w:rPr>
          <w:rFonts w:cstheme="minorHAnsi"/>
        </w:rPr>
        <w:t>). (A) Residue specific transverse relaxation rates (</w:t>
      </w:r>
      <w:r w:rsidRPr="00174D67">
        <w:rPr>
          <w:rFonts w:cstheme="minorHAnsi"/>
          <w:i/>
          <w:iCs/>
        </w:rPr>
        <w:t>R</w:t>
      </w:r>
      <w:r w:rsidRPr="00174D67">
        <w:rPr>
          <w:rFonts w:cstheme="minorHAnsi"/>
          <w:vertAlign w:val="subscript"/>
        </w:rPr>
        <w:t>2,avg</w:t>
      </w:r>
      <w:r w:rsidRPr="00174D67">
        <w:rPr>
          <w:rFonts w:cstheme="minorHAnsi"/>
        </w:rPr>
        <w:t>) equal 0.5(</w:t>
      </w:r>
      <w:r w:rsidRPr="00174D67">
        <w:rPr>
          <w:rFonts w:cstheme="minorHAnsi"/>
          <w:i/>
          <w:iCs/>
        </w:rPr>
        <w:t>R</w:t>
      </w:r>
      <w:r w:rsidRPr="00174D67">
        <w:rPr>
          <w:rFonts w:cstheme="minorHAnsi"/>
          <w:vertAlign w:val="subscript"/>
        </w:rPr>
        <w:t>2</w:t>
      </w:r>
      <w:r w:rsidRPr="00174D67">
        <w:rPr>
          <w:rFonts w:cstheme="minorHAnsi"/>
          <w:vertAlign w:val="superscript"/>
        </w:rPr>
        <w:t>in-phase</w:t>
      </w:r>
      <w:r w:rsidRPr="00174D67">
        <w:rPr>
          <w:rFonts w:cstheme="minorHAnsi"/>
        </w:rPr>
        <w:t xml:space="preserve"> + </w:t>
      </w:r>
      <w:r w:rsidRPr="00174D67">
        <w:rPr>
          <w:rFonts w:cstheme="minorHAnsi"/>
          <w:i/>
          <w:iCs/>
        </w:rPr>
        <w:t>R</w:t>
      </w:r>
      <w:r w:rsidRPr="00174D67">
        <w:rPr>
          <w:rFonts w:cstheme="minorHAnsi"/>
          <w:vertAlign w:val="subscript"/>
        </w:rPr>
        <w:t>2</w:t>
      </w:r>
      <w:r w:rsidRPr="00174D67">
        <w:rPr>
          <w:rFonts w:cstheme="minorHAnsi"/>
          <w:vertAlign w:val="superscript"/>
        </w:rPr>
        <w:t>anti-phase</w:t>
      </w:r>
      <w:r w:rsidRPr="00174D67">
        <w:rPr>
          <w:rFonts w:cstheme="minorHAnsi"/>
        </w:rPr>
        <w:t xml:space="preserve">), where </w:t>
      </w:r>
      <w:r w:rsidRPr="00174D67">
        <w:rPr>
          <w:rFonts w:cstheme="minorHAnsi"/>
          <w:i/>
          <w:iCs/>
        </w:rPr>
        <w:t>R</w:t>
      </w:r>
      <w:r w:rsidRPr="00174D67">
        <w:rPr>
          <w:rFonts w:cstheme="minorHAnsi"/>
          <w:vertAlign w:val="subscript"/>
        </w:rPr>
        <w:t>2,avg</w:t>
      </w:r>
      <w:r w:rsidRPr="00174D67">
        <w:rPr>
          <w:rFonts w:cstheme="minorHAnsi"/>
        </w:rPr>
        <w:t xml:space="preserve"> is the average of </w:t>
      </w:r>
      <w:r w:rsidRPr="00174D67">
        <w:rPr>
          <w:rFonts w:cstheme="minorHAnsi"/>
          <w:vertAlign w:val="superscript"/>
        </w:rPr>
        <w:t>15</w:t>
      </w:r>
      <w:r w:rsidRPr="00174D67">
        <w:rPr>
          <w:rFonts w:cstheme="minorHAnsi"/>
        </w:rPr>
        <w:t xml:space="preserve">N in-phase and antiphase transverse relaxation rates for WT (black), T17A (red), and T82A (blue). </w:t>
      </w:r>
      <w:r w:rsidRPr="00174D67">
        <w:rPr>
          <w:rFonts w:cstheme="minorHAnsi"/>
          <w:i/>
          <w:iCs/>
        </w:rPr>
        <w:t>R</w:t>
      </w:r>
      <w:r w:rsidRPr="00174D67">
        <w:rPr>
          <w:rFonts w:cstheme="minorHAnsi"/>
          <w:vertAlign w:val="subscript"/>
        </w:rPr>
        <w:t>2</w:t>
      </w:r>
      <w:r w:rsidRPr="00174D67">
        <w:rPr>
          <w:rFonts w:cstheme="minorHAnsi"/>
        </w:rPr>
        <w:t xml:space="preserve"> values were determined using a 40 ms constant relaxation time version of the relaxation-compensated CPMG experiment in which the delay between CPMG 180° refocusing pulses was set to 0.625 ms. (B) Residues in T82A with significantly elevated </w:t>
      </w:r>
      <w:r w:rsidRPr="00174D67">
        <w:rPr>
          <w:rFonts w:cstheme="minorHAnsi"/>
          <w:i/>
          <w:iCs/>
        </w:rPr>
        <w:t>R</w:t>
      </w:r>
      <w:r w:rsidRPr="00174D67">
        <w:rPr>
          <w:rFonts w:cstheme="minorHAnsi"/>
          <w:vertAlign w:val="subscript"/>
        </w:rPr>
        <w:t>2</w:t>
      </w:r>
      <w:r w:rsidRPr="00174D67">
        <w:rPr>
          <w:rFonts w:cstheme="minorHAnsi"/>
        </w:rPr>
        <w:t xml:space="preserve"> values are shown as red spheres mapped onto the structure of RNase A, with black regions corresponding to overlapped or unassigned residues. Experiments were performed at 14.1 T, 298 K, and pH 6.4.</w:t>
      </w:r>
    </w:p>
    <w:p w14:paraId="32393268" w14:textId="6C87069B" w:rsidR="00174D67" w:rsidRPr="00174D67" w:rsidRDefault="00174D67" w:rsidP="00174D67">
      <w:pPr>
        <w:rPr>
          <w:rFonts w:cstheme="minorHAnsi"/>
        </w:rPr>
      </w:pPr>
      <w:r w:rsidRPr="00174D67">
        <w:rPr>
          <w:rFonts w:cstheme="minorHAnsi"/>
        </w:rPr>
        <w:t xml:space="preserve">In contrast to T82A, the mutation at position 17 does not significantly alter the </w:t>
      </w:r>
      <w:r w:rsidRPr="00174D67">
        <w:rPr>
          <w:rFonts w:cstheme="minorHAnsi"/>
          <w:i/>
          <w:iCs/>
        </w:rPr>
        <w:t>R</w:t>
      </w:r>
      <w:r w:rsidRPr="00174D67">
        <w:rPr>
          <w:rFonts w:cstheme="minorHAnsi"/>
          <w:vertAlign w:val="subscript"/>
        </w:rPr>
        <w:t>2</w:t>
      </w:r>
      <w:r w:rsidRPr="00174D67">
        <w:rPr>
          <w:rFonts w:cstheme="minorHAnsi"/>
        </w:rPr>
        <w:t xml:space="preserve"> values at τ</w:t>
      </w:r>
      <w:r w:rsidRPr="00174D67">
        <w:rPr>
          <w:rFonts w:cstheme="minorHAnsi"/>
          <w:vertAlign w:val="subscript"/>
        </w:rPr>
        <w:t>cp</w:t>
      </w:r>
      <w:r w:rsidRPr="00174D67">
        <w:rPr>
          <w:rFonts w:cstheme="minorHAnsi"/>
        </w:rPr>
        <w:t xml:space="preserve"> = 0.625 ms from their WT values (Figure </w:t>
      </w:r>
      <w:r w:rsidRPr="00CD1591">
        <w:rPr>
          <w:rFonts w:cstheme="minorHAnsi"/>
        </w:rPr>
        <w:t>6</w:t>
      </w:r>
      <w:r w:rsidRPr="00174D67">
        <w:rPr>
          <w:rFonts w:cstheme="minorHAnsi"/>
        </w:rPr>
        <w:t xml:space="preserve">), suggesting a similar time scale of motions in T17A and WT. Moreover, the dispersion curves for T17A are similar to that of WT, though with some interesting differences. The replacement of Thr17 with alanine has a significant effect on the dynamics of cluster 1 residues. Conformational exchange for residues Ala5, Gln11, Ser15, Ser18, Ser22, Met30, Ser32, Asn34, Leu35, Phe46, and Val47 remains with a </w:t>
      </w:r>
      <w:r w:rsidRPr="00174D67">
        <w:rPr>
          <w:rFonts w:cstheme="minorHAnsi"/>
          <w:i/>
          <w:iCs/>
        </w:rPr>
        <w:t>k</w:t>
      </w:r>
      <w:r w:rsidRPr="00174D67">
        <w:rPr>
          <w:rFonts w:cstheme="minorHAnsi"/>
          <w:vertAlign w:val="subscript"/>
        </w:rPr>
        <w:t>ex</w:t>
      </w:r>
      <w:r w:rsidRPr="00174D67">
        <w:rPr>
          <w:rFonts w:cstheme="minorHAnsi"/>
        </w:rPr>
        <w:t xml:space="preserve"> of 3200 ± 350 s</w:t>
      </w:r>
      <w:r w:rsidRPr="00174D67">
        <w:rPr>
          <w:rFonts w:cstheme="minorHAnsi"/>
          <w:vertAlign w:val="superscript"/>
        </w:rPr>
        <w:t>−1</w:t>
      </w:r>
      <w:r w:rsidRPr="00174D67">
        <w:rPr>
          <w:rFonts w:cstheme="minorHAnsi"/>
        </w:rPr>
        <w:t xml:space="preserve">, based on a global analysis of CPMG data at 600 and 800 MHz. The exchange rate constant for motions in T17A is 1.6-fold higher than it is in WT. This measured value of </w:t>
      </w:r>
      <w:r w:rsidRPr="00174D67">
        <w:rPr>
          <w:rFonts w:cstheme="minorHAnsi"/>
          <w:i/>
          <w:iCs/>
        </w:rPr>
        <w:t>k</w:t>
      </w:r>
      <w:r w:rsidRPr="00174D67">
        <w:rPr>
          <w:rFonts w:cstheme="minorHAnsi"/>
          <w:vertAlign w:val="subscript"/>
        </w:rPr>
        <w:t>ex</w:t>
      </w:r>
      <w:r w:rsidRPr="00174D67">
        <w:rPr>
          <w:rFonts w:cstheme="minorHAnsi"/>
        </w:rPr>
        <w:t xml:space="preserve"> is similar to the </w:t>
      </w:r>
      <w:r w:rsidRPr="00174D67">
        <w:rPr>
          <w:rFonts w:cstheme="minorHAnsi"/>
          <w:i/>
          <w:iCs/>
        </w:rPr>
        <w:t>k</w:t>
      </w:r>
      <w:r w:rsidRPr="00174D67">
        <w:rPr>
          <w:rFonts w:cstheme="minorHAnsi"/>
          <w:vertAlign w:val="subscript"/>
        </w:rPr>
        <w:t>off</w:t>
      </w:r>
      <w:r w:rsidRPr="00174D67">
        <w:rPr>
          <w:rFonts w:cstheme="minorHAnsi"/>
        </w:rPr>
        <w:t xml:space="preserve"> value for 3′-CMP measured from the line shape analysis indicating that motions around His48 and loop 1 remain coupled to the active site motions that participate in product release unlike what is observed in the T82A mutant. The role of Thr17 in this regard appears to be to maintain a reduced product dissociation rate by maintaining slower protein motions. The functional reason, if any, for preserving slower motions is unclear.</w:t>
      </w:r>
    </w:p>
    <w:p w14:paraId="574F9C64" w14:textId="609F33B8" w:rsidR="00174D67" w:rsidRPr="00174D67" w:rsidRDefault="00174D67" w:rsidP="00174D67">
      <w:pPr>
        <w:rPr>
          <w:rFonts w:cstheme="minorHAnsi"/>
        </w:rPr>
      </w:pPr>
      <w:r w:rsidRPr="00174D67">
        <w:rPr>
          <w:rFonts w:cstheme="minorHAnsi"/>
        </w:rPr>
        <w:t>Overall, these results are consistent with the linear proton inventory experiments probed by NMR relaxation dispersion methods that suggested a single dominant proton was important in these motions. On the basis of the results of this work, removal of the interaction between Thr82 and His48 has a large effect on protein motions, whereas removing the His48−Thr17 interaction has an only modest effect. The only interaction with the N</w:t>
      </w:r>
      <w:r w:rsidRPr="00174D67">
        <w:rPr>
          <w:rFonts w:cstheme="minorHAnsi"/>
          <w:vertAlign w:val="superscript"/>
        </w:rPr>
        <w:t>ε2</w:t>
      </w:r>
      <w:r w:rsidRPr="00174D67">
        <w:rPr>
          <w:rFonts w:cstheme="minorHAnsi"/>
        </w:rPr>
        <w:t xml:space="preserve"> position of His48 occurs via Thr82. In contrast, the T17A mutation retains two of three interactions with N</w:t>
      </w:r>
      <w:r w:rsidRPr="00174D67">
        <w:rPr>
          <w:rFonts w:cstheme="minorHAnsi"/>
          <w:vertAlign w:val="superscript"/>
        </w:rPr>
        <w:t>δ1</w:t>
      </w:r>
      <w:r w:rsidRPr="00174D67">
        <w:rPr>
          <w:rFonts w:cstheme="minorHAnsi"/>
        </w:rPr>
        <w:t xml:space="preserve"> on the other side of the His48 imidazole ring (Scheme </w:t>
      </w:r>
      <w:r w:rsidRPr="00CD1591">
        <w:rPr>
          <w:rFonts w:cstheme="minorHAnsi"/>
        </w:rPr>
        <w:t>1</w:t>
      </w:r>
      <w:r w:rsidRPr="00174D67">
        <w:rPr>
          <w:rFonts w:cstheme="minorHAnsi"/>
        </w:rPr>
        <w:t>). Thus, mutation of Thr17 does not completely sever the connection of His48 with loop 1, but elimination of Thr82 cannot be overcome by other existing interactions. Nonetheless, the importance of Thr17 in RNase A motions should not be underestimated.</w:t>
      </w:r>
    </w:p>
    <w:p w14:paraId="242F95A7" w14:textId="1CCE5E40" w:rsidR="00174D67" w:rsidRPr="00174D67" w:rsidRDefault="00174D67" w:rsidP="00174D67">
      <w:pPr>
        <w:rPr>
          <w:rFonts w:cstheme="minorHAnsi"/>
        </w:rPr>
      </w:pPr>
      <w:r w:rsidRPr="00174D67">
        <w:rPr>
          <w:rFonts w:cstheme="minorHAnsi"/>
        </w:rPr>
        <w:t>A comparison of ϕ</w:t>
      </w:r>
      <w:r w:rsidRPr="00174D67">
        <w:rPr>
          <w:rFonts w:cstheme="minorHAnsi"/>
          <w:vertAlign w:val="subscript"/>
        </w:rPr>
        <w:t>ex</w:t>
      </w:r>
      <w:r w:rsidRPr="00174D67">
        <w:rPr>
          <w:rFonts w:cstheme="minorHAnsi"/>
        </w:rPr>
        <w:t xml:space="preserve"> values for identical residues in WT and T17A gives a slope of 0.38, indicating that the amplitude of the motional effect is dampened in T17A (Figure </w:t>
      </w:r>
      <w:r w:rsidRPr="00CD1591">
        <w:rPr>
          <w:rFonts w:cstheme="minorHAnsi"/>
        </w:rPr>
        <w:t>7</w:t>
      </w:r>
      <w:r w:rsidRPr="00174D67">
        <w:rPr>
          <w:rFonts w:cstheme="minorHAnsi"/>
        </w:rPr>
        <w:t xml:space="preserve">). However, this slope is dominated by the data of Phe46 and Val47, and as seen in the inset of Figure </w:t>
      </w:r>
      <w:r w:rsidRPr="00CD1591">
        <w:rPr>
          <w:rFonts w:cstheme="minorHAnsi"/>
        </w:rPr>
        <w:t>7</w:t>
      </w:r>
      <w:r w:rsidRPr="00174D67">
        <w:rPr>
          <w:rFonts w:cstheme="minorHAnsi"/>
        </w:rPr>
        <w:t>, there are as many data points for which ϕ</w:t>
      </w:r>
      <w:r w:rsidRPr="00174D67">
        <w:rPr>
          <w:rFonts w:cstheme="minorHAnsi"/>
          <w:vertAlign w:val="subscript"/>
        </w:rPr>
        <w:t>ex</w:t>
      </w:r>
      <w:r w:rsidRPr="00174D67">
        <w:rPr>
          <w:rFonts w:cstheme="minorHAnsi"/>
          <w:vertAlign w:val="superscript"/>
        </w:rPr>
        <w:t>T17A</w:t>
      </w:r>
      <w:r w:rsidRPr="00174D67">
        <w:rPr>
          <w:rFonts w:cstheme="minorHAnsi"/>
        </w:rPr>
        <w:t xml:space="preserve"> &gt; ϕ</w:t>
      </w:r>
      <w:r w:rsidRPr="00174D67">
        <w:rPr>
          <w:rFonts w:cstheme="minorHAnsi"/>
          <w:vertAlign w:val="subscript"/>
        </w:rPr>
        <w:t>ex</w:t>
      </w:r>
      <w:r w:rsidRPr="00174D67">
        <w:rPr>
          <w:rFonts w:cstheme="minorHAnsi"/>
          <w:vertAlign w:val="superscript"/>
        </w:rPr>
        <w:t>WT</w:t>
      </w:r>
      <w:r w:rsidRPr="00174D67">
        <w:rPr>
          <w:rFonts w:cstheme="minorHAnsi"/>
        </w:rPr>
        <w:t xml:space="preserve"> as there are for which ϕ</w:t>
      </w:r>
      <w:r w:rsidRPr="00174D67">
        <w:rPr>
          <w:rFonts w:cstheme="minorHAnsi"/>
          <w:vertAlign w:val="subscript"/>
        </w:rPr>
        <w:t>ex</w:t>
      </w:r>
      <w:r w:rsidRPr="00174D67">
        <w:rPr>
          <w:rFonts w:cstheme="minorHAnsi"/>
          <w:vertAlign w:val="superscript"/>
        </w:rPr>
        <w:t>T17A</w:t>
      </w:r>
      <w:r w:rsidRPr="00174D67">
        <w:rPr>
          <w:rFonts w:cstheme="minorHAnsi"/>
        </w:rPr>
        <w:t xml:space="preserve"> &lt; ϕ</w:t>
      </w:r>
      <w:r w:rsidRPr="00174D67">
        <w:rPr>
          <w:rFonts w:cstheme="minorHAnsi"/>
          <w:vertAlign w:val="subscript"/>
        </w:rPr>
        <w:t>ex</w:t>
      </w:r>
      <w:r w:rsidRPr="00174D67">
        <w:rPr>
          <w:rFonts w:cstheme="minorHAnsi"/>
          <w:vertAlign w:val="superscript"/>
        </w:rPr>
        <w:t>WT</w:t>
      </w:r>
      <w:r w:rsidRPr="00174D67">
        <w:rPr>
          <w:rFonts w:cstheme="minorHAnsi"/>
        </w:rPr>
        <w:t>, indicating a nonuniform effect of mutation on the motional parameters, despite a correlation coefficient of 0.92 for these data. ϕ</w:t>
      </w:r>
      <w:r w:rsidRPr="00174D67">
        <w:rPr>
          <w:rFonts w:cstheme="minorHAnsi"/>
          <w:vertAlign w:val="subscript"/>
        </w:rPr>
        <w:t>ex</w:t>
      </w:r>
      <w:r w:rsidRPr="00174D67">
        <w:rPr>
          <w:rFonts w:cstheme="minorHAnsi"/>
        </w:rPr>
        <w:t xml:space="preserve"> in these plots equals the </w:t>
      </w:r>
      <w:r w:rsidRPr="00174D67">
        <w:rPr>
          <w:rFonts w:cstheme="minorHAnsi"/>
          <w:i/>
          <w:iCs/>
        </w:rPr>
        <w:t>p</w:t>
      </w:r>
      <w:r w:rsidRPr="00174D67">
        <w:rPr>
          <w:rFonts w:cstheme="minorHAnsi"/>
          <w:vertAlign w:val="subscript"/>
        </w:rPr>
        <w:t>a</w:t>
      </w:r>
      <w:r w:rsidRPr="00174D67">
        <w:rPr>
          <w:rFonts w:cstheme="minorHAnsi"/>
          <w:i/>
          <w:iCs/>
        </w:rPr>
        <w:t>p</w:t>
      </w:r>
      <w:r w:rsidRPr="00174D67">
        <w:rPr>
          <w:rFonts w:cstheme="minorHAnsi"/>
          <w:vertAlign w:val="subscript"/>
        </w:rPr>
        <w:t>b</w:t>
      </w:r>
      <w:r w:rsidRPr="00174D67">
        <w:rPr>
          <w:rFonts w:cstheme="minorHAnsi"/>
        </w:rPr>
        <w:t>Δω</w:t>
      </w:r>
      <w:r w:rsidRPr="00174D67">
        <w:rPr>
          <w:rFonts w:cstheme="minorHAnsi"/>
          <w:vertAlign w:val="superscript"/>
        </w:rPr>
        <w:t>2</w:t>
      </w:r>
      <w:r w:rsidRPr="00174D67">
        <w:rPr>
          <w:rFonts w:cstheme="minorHAnsi"/>
        </w:rPr>
        <w:t xml:space="preserve"> product that arises from the conformational exchange motion and its effect on the measured </w:t>
      </w:r>
      <w:r w:rsidRPr="00174D67">
        <w:rPr>
          <w:rFonts w:cstheme="minorHAnsi"/>
          <w:i/>
          <w:iCs/>
        </w:rPr>
        <w:t>R</w:t>
      </w:r>
      <w:r w:rsidRPr="00174D67">
        <w:rPr>
          <w:rFonts w:cstheme="minorHAnsi"/>
          <w:vertAlign w:val="subscript"/>
        </w:rPr>
        <w:t>2</w:t>
      </w:r>
      <w:r w:rsidRPr="00174D67">
        <w:rPr>
          <w:rFonts w:cstheme="minorHAnsi"/>
        </w:rPr>
        <w:t>. At present, it is not possible to know whether mutation of Thr17 causes a change in the equilibrium populations, Δω, or both. Whatever the mechanistic origins of the altered motions, it is not equally manifest in individual amino acid residues, yet the kinetics of the conformational motion for all these residues in T17A are the same.</w:t>
      </w:r>
    </w:p>
    <w:p w14:paraId="46D40B35" w14:textId="58E03F79" w:rsidR="00174D67" w:rsidRPr="00174D67" w:rsidRDefault="00174D67" w:rsidP="00174D67">
      <w:pPr>
        <w:rPr>
          <w:rFonts w:cstheme="minorHAnsi"/>
        </w:rPr>
      </w:pPr>
      <w:r w:rsidRPr="00174D67">
        <w:rPr>
          <w:rFonts w:cstheme="minorHAnsi"/>
          <w:noProof/>
        </w:rPr>
        <w:drawing>
          <wp:inline distT="0" distB="0" distL="0" distR="0" wp14:anchorId="1D7A5B0A" wp14:editId="6946921A">
            <wp:extent cx="2743200" cy="1719072"/>
            <wp:effectExtent l="0" t="0" r="0" b="0"/>
            <wp:docPr id="23" name="Picture 23"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4FBED329" w14:textId="77777777" w:rsidR="00174D67" w:rsidRPr="00174D67" w:rsidRDefault="00174D67" w:rsidP="00174D67">
      <w:pPr>
        <w:rPr>
          <w:rFonts w:cstheme="minorHAnsi"/>
        </w:rPr>
      </w:pPr>
      <w:r w:rsidRPr="00174D67">
        <w:rPr>
          <w:rFonts w:cstheme="minorHAnsi"/>
        </w:rPr>
        <w:t>Figure 7. Comparison of dispersion parameters for WT and T17A. The correlation of ϕ</w:t>
      </w:r>
      <w:r w:rsidRPr="00174D67">
        <w:rPr>
          <w:rFonts w:cstheme="minorHAnsi"/>
          <w:vertAlign w:val="subscript"/>
        </w:rPr>
        <w:t>ex</w:t>
      </w:r>
      <w:r w:rsidRPr="00174D67">
        <w:rPr>
          <w:rFonts w:cstheme="minorHAnsi"/>
        </w:rPr>
        <w:t xml:space="preserve"> for WT and T17A for eight common residues is shown using the one-letter identification code for each. The inset is an expansion of the region in which ϕ</w:t>
      </w:r>
      <w:r w:rsidRPr="00174D67">
        <w:rPr>
          <w:rFonts w:cstheme="minorHAnsi"/>
          <w:vertAlign w:val="subscript"/>
        </w:rPr>
        <w:t>ex</w:t>
      </w:r>
      <w:r w:rsidRPr="00174D67">
        <w:rPr>
          <w:rFonts w:cstheme="minorHAnsi"/>
        </w:rPr>
        <w:t xml:space="preserve"> &lt; 10000 s</w:t>
      </w:r>
      <w:r w:rsidRPr="00174D67">
        <w:rPr>
          <w:rFonts w:cstheme="minorHAnsi"/>
          <w:vertAlign w:val="superscript"/>
        </w:rPr>
        <w:t>−2</w:t>
      </w:r>
      <w:r w:rsidRPr="00174D67">
        <w:rPr>
          <w:rFonts w:cstheme="minorHAnsi"/>
        </w:rPr>
        <w:t>. The line represents a best-fit linear regression to all the data points.</w:t>
      </w:r>
    </w:p>
    <w:p w14:paraId="66B79CBD" w14:textId="77777777" w:rsidR="00174D67" w:rsidRPr="00174D67" w:rsidRDefault="00174D67" w:rsidP="00174D67">
      <w:pPr>
        <w:rPr>
          <w:rFonts w:cstheme="minorHAnsi"/>
        </w:rPr>
      </w:pPr>
      <w:r w:rsidRPr="00174D67">
        <w:rPr>
          <w:rFonts w:cstheme="minorHAnsi"/>
        </w:rPr>
        <w:t xml:space="preserve">These studies illuminate how tightly controlled and finely tuned millisecond motions are in enzymes. Removal of a single, and lone, interaction between His48 and Thr82 abolishes millisecond motions in cluster 1 and shifts them toward the low microsecond regime. Deletion of the interaction between Thr17 and His48, which amounts to removal of one of the three total H-bonding interactions, slightly shifts the </w:t>
      </w:r>
      <w:r w:rsidRPr="00174D67">
        <w:rPr>
          <w:rFonts w:cstheme="minorHAnsi"/>
          <w:i/>
          <w:iCs/>
        </w:rPr>
        <w:t>k</w:t>
      </w:r>
      <w:r w:rsidRPr="00174D67">
        <w:rPr>
          <w:rFonts w:cstheme="minorHAnsi"/>
          <w:vertAlign w:val="subscript"/>
        </w:rPr>
        <w:t>ex</w:t>
      </w:r>
      <w:r w:rsidRPr="00174D67">
        <w:rPr>
          <w:rFonts w:cstheme="minorHAnsi"/>
        </w:rPr>
        <w:t xml:space="preserve"> to a higher value for residues in cluster 1. In both cases, motions in cluster 2 are unaffected. Despite the sensitivity of the region surrounding His48 to perturbations, these studies do suggest that it may be possible to very selectively alter conformational dynamics and ligand binding for the purposes of rational protein design.</w:t>
      </w:r>
    </w:p>
    <w:p w14:paraId="7A0C4CE6" w14:textId="4BA00CDD" w:rsidR="00174D67" w:rsidRPr="002D4BA8" w:rsidRDefault="00174D67" w:rsidP="002D4BA8">
      <w:pPr>
        <w:pStyle w:val="Heading1"/>
      </w:pPr>
      <w:r w:rsidRPr="00174D67">
        <w:t>Author Information</w:t>
      </w:r>
    </w:p>
    <w:p w14:paraId="44EF1747" w14:textId="77777777" w:rsidR="00174D67" w:rsidRPr="00174D67" w:rsidRDefault="00174D67" w:rsidP="002D4BA8">
      <w:pPr>
        <w:pStyle w:val="Heading2"/>
      </w:pPr>
      <w:r w:rsidRPr="00174D67">
        <w:t>Corresponding Author</w:t>
      </w:r>
    </w:p>
    <w:p w14:paraId="235CE539" w14:textId="467C4074" w:rsidR="00174D67" w:rsidRPr="00174D67" w:rsidRDefault="00174D67" w:rsidP="002D4BA8">
      <w:pPr>
        <w:rPr>
          <w:rFonts w:cstheme="minorHAnsi"/>
        </w:rPr>
      </w:pPr>
      <w:r w:rsidRPr="00174D67">
        <w:rPr>
          <w:rFonts w:cstheme="minorHAnsi"/>
        </w:rPr>
        <w:t xml:space="preserve">J. Patrick Loria - Department of Chemistry, Yale University, New Haven, Connecticut 06520, United </w:t>
      </w:r>
      <w:proofErr w:type="gramStart"/>
      <w:r w:rsidRPr="00174D67">
        <w:rPr>
          <w:rFonts w:cstheme="minorHAnsi"/>
        </w:rPr>
        <w:t>States;  Department</w:t>
      </w:r>
      <w:proofErr w:type="gramEnd"/>
      <w:r w:rsidRPr="00174D67">
        <w:rPr>
          <w:rFonts w:cstheme="minorHAnsi"/>
        </w:rPr>
        <w:t xml:space="preserve"> of Molecular Biophysics and Biochemistry, Yale University, New Haven, Connecticut 06520, United States;  Email: </w:t>
      </w:r>
      <w:r w:rsidRPr="00CD1591">
        <w:rPr>
          <w:rFonts w:cstheme="minorHAnsi"/>
        </w:rPr>
        <w:t>patrick.loria@yale.edu</w:t>
      </w:r>
    </w:p>
    <w:p w14:paraId="3EC4AFE7" w14:textId="460F19E0" w:rsidR="00174D67" w:rsidRPr="002D4BA8" w:rsidRDefault="00174D67" w:rsidP="002D4BA8">
      <w:pPr>
        <w:pStyle w:val="Heading1"/>
      </w:pPr>
      <w:r w:rsidRPr="00174D67">
        <w:t>References</w:t>
      </w:r>
    </w:p>
    <w:p w14:paraId="45BD92CD" w14:textId="1D6D9ADA" w:rsidR="00174D67" w:rsidRPr="00174D67" w:rsidRDefault="00174D67" w:rsidP="00C14B21">
      <w:pPr>
        <w:pStyle w:val="NoSpacing"/>
        <w:ind w:left="720" w:hanging="720"/>
      </w:pPr>
      <w:r w:rsidRPr="00C42259">
        <w:t>1</w:t>
      </w:r>
      <w:r w:rsidR="00C14B21">
        <w:t xml:space="preserve"> </w:t>
      </w:r>
      <w:proofErr w:type="spellStart"/>
      <w:r w:rsidRPr="00174D67">
        <w:t>Hammes</w:t>
      </w:r>
      <w:proofErr w:type="spellEnd"/>
      <w:r w:rsidRPr="00174D67">
        <w:t xml:space="preserve">, G. G. (2002) Multiple conformational changes in enzyme catalysis </w:t>
      </w:r>
      <w:r w:rsidRPr="00DD6189">
        <w:rPr>
          <w:i/>
          <w:iCs/>
        </w:rPr>
        <w:t>Biochemistry</w:t>
      </w:r>
      <w:r w:rsidRPr="00174D67">
        <w:t xml:space="preserve"> 41, 8221– 8228</w:t>
      </w:r>
    </w:p>
    <w:p w14:paraId="1152C2B2" w14:textId="637E584E" w:rsidR="00174D67" w:rsidRPr="00174D67" w:rsidRDefault="00174D67" w:rsidP="00C14B21">
      <w:pPr>
        <w:pStyle w:val="NoSpacing"/>
        <w:ind w:left="720" w:hanging="720"/>
      </w:pPr>
      <w:r w:rsidRPr="00C42259">
        <w:t>2</w:t>
      </w:r>
      <w:r w:rsidR="00C14B21">
        <w:t xml:space="preserve"> </w:t>
      </w:r>
      <w:proofErr w:type="spellStart"/>
      <w:r w:rsidRPr="00174D67">
        <w:t>Cathou</w:t>
      </w:r>
      <w:proofErr w:type="spellEnd"/>
      <w:r w:rsidRPr="00174D67">
        <w:t xml:space="preserve">, R. E. and Hammes, G. G. (1964) Relaxation spectra of ribonuclease. I. The interaction of ribonuclease with cytidine 3′-phosphate </w:t>
      </w:r>
      <w:r w:rsidRPr="00DD6189">
        <w:rPr>
          <w:i/>
          <w:iCs/>
        </w:rPr>
        <w:t>J. Am. Chem. Soc</w:t>
      </w:r>
      <w:r w:rsidRPr="00174D67">
        <w:t>. 86, 3240– 3245</w:t>
      </w:r>
    </w:p>
    <w:p w14:paraId="435A991B" w14:textId="23655A68" w:rsidR="00174D67" w:rsidRPr="00174D67" w:rsidRDefault="00174D67" w:rsidP="00C14B21">
      <w:pPr>
        <w:pStyle w:val="NoSpacing"/>
        <w:ind w:left="720" w:hanging="720"/>
      </w:pPr>
      <w:r w:rsidRPr="00C42259">
        <w:t>3</w:t>
      </w:r>
      <w:r w:rsidR="00C14B21">
        <w:t xml:space="preserve"> </w:t>
      </w:r>
      <w:r w:rsidRPr="00174D67">
        <w:t xml:space="preserve">Park, C. and Raines, R. T. (2003) Catalysis by ribonuclease A is limited by the rate of substrate association </w:t>
      </w:r>
      <w:r w:rsidRPr="00DD6189">
        <w:rPr>
          <w:i/>
          <w:iCs/>
        </w:rPr>
        <w:t>Biochemistry</w:t>
      </w:r>
      <w:r w:rsidRPr="00174D67">
        <w:t xml:space="preserve"> 42, 3509– 3518</w:t>
      </w:r>
    </w:p>
    <w:p w14:paraId="7DA1EBEB" w14:textId="30D9D731" w:rsidR="00174D67" w:rsidRPr="00174D67" w:rsidRDefault="00174D67" w:rsidP="00C14B21">
      <w:pPr>
        <w:pStyle w:val="NoSpacing"/>
        <w:ind w:left="720" w:hanging="720"/>
      </w:pPr>
      <w:r w:rsidRPr="00C42259">
        <w:t>4</w:t>
      </w:r>
      <w:r w:rsidR="00C14B21">
        <w:t xml:space="preserve"> </w:t>
      </w:r>
      <w:proofErr w:type="spellStart"/>
      <w:r w:rsidRPr="00174D67">
        <w:t>Cathou</w:t>
      </w:r>
      <w:proofErr w:type="spellEnd"/>
      <w:r w:rsidRPr="00174D67">
        <w:t xml:space="preserve">, R. E. and Hammes, G. G. (1965) Relaxation spectra of ribonuclease. III. Further investigation of the interaction of ribonuclease and cytidine 3′-phosphate </w:t>
      </w:r>
      <w:r w:rsidRPr="00DD6189">
        <w:rPr>
          <w:i/>
          <w:iCs/>
        </w:rPr>
        <w:t>J. Am. Chem. Soc.</w:t>
      </w:r>
      <w:r w:rsidRPr="00174D67">
        <w:t xml:space="preserve"> 87, 4674– 4680</w:t>
      </w:r>
    </w:p>
    <w:p w14:paraId="54621792" w14:textId="238A33D6" w:rsidR="00174D67" w:rsidRPr="00174D67" w:rsidRDefault="00174D67" w:rsidP="00C14B21">
      <w:pPr>
        <w:pStyle w:val="NoSpacing"/>
        <w:ind w:left="720" w:hanging="720"/>
      </w:pPr>
      <w:r w:rsidRPr="00C42259">
        <w:t>5</w:t>
      </w:r>
      <w:r w:rsidR="00C14B21">
        <w:t xml:space="preserve"> </w:t>
      </w:r>
      <w:r w:rsidRPr="00174D67">
        <w:t xml:space="preserve">del Rosario, E. J. and Hammes, G. G. (1969) Kinetic and equilibrium studies of the ribonuclease-catalyzed hydrolysis of uridine 2′,3′-cyclic phosphate </w:t>
      </w:r>
      <w:r w:rsidRPr="00DD6189">
        <w:rPr>
          <w:i/>
          <w:iCs/>
        </w:rPr>
        <w:t>Biochemistry</w:t>
      </w:r>
      <w:r w:rsidRPr="00174D67">
        <w:t xml:space="preserve"> 8, 1884– 1889</w:t>
      </w:r>
    </w:p>
    <w:p w14:paraId="3278C741" w14:textId="09E3A7C7" w:rsidR="00174D67" w:rsidRPr="00174D67" w:rsidRDefault="00174D67" w:rsidP="00C14B21">
      <w:pPr>
        <w:pStyle w:val="NoSpacing"/>
        <w:ind w:left="720" w:hanging="720"/>
      </w:pPr>
      <w:r w:rsidRPr="00C42259">
        <w:t>6</w:t>
      </w:r>
      <w:r w:rsidR="00C14B21">
        <w:t xml:space="preserve"> </w:t>
      </w:r>
      <w:proofErr w:type="spellStart"/>
      <w:r w:rsidRPr="00174D67">
        <w:t>Erman</w:t>
      </w:r>
      <w:proofErr w:type="spellEnd"/>
      <w:r w:rsidRPr="00174D67">
        <w:t xml:space="preserve">, J. E. and Hammes, G. G. (1966) Relaxation spectra of ribonuclease. IV. The interaction of ribonuclease with cytidine 2′:3′-cyclic phosphate </w:t>
      </w:r>
      <w:r w:rsidRPr="00DD6189">
        <w:rPr>
          <w:i/>
          <w:iCs/>
        </w:rPr>
        <w:t>J. Am. Chem. Soc.</w:t>
      </w:r>
      <w:r w:rsidRPr="00174D67">
        <w:t xml:space="preserve"> 88, 5607– 5614</w:t>
      </w:r>
    </w:p>
    <w:p w14:paraId="57A3F960" w14:textId="034C2604" w:rsidR="00174D67" w:rsidRPr="00174D67" w:rsidRDefault="00174D67" w:rsidP="00C14B21">
      <w:pPr>
        <w:pStyle w:val="NoSpacing"/>
        <w:ind w:left="720" w:hanging="720"/>
      </w:pPr>
      <w:r w:rsidRPr="00C42259">
        <w:t>7</w:t>
      </w:r>
      <w:r w:rsidR="00C14B21">
        <w:t xml:space="preserve"> </w:t>
      </w:r>
      <w:proofErr w:type="spellStart"/>
      <w:r w:rsidRPr="00174D67">
        <w:t>Erman</w:t>
      </w:r>
      <w:proofErr w:type="spellEnd"/>
      <w:r w:rsidRPr="00174D67">
        <w:t xml:space="preserve">, J. E. and Hammes, G. G. (1966) Relaxation spectra of ribonuclease. V. The interaction of ribonuclease with cytidylyl-3′:5′-cytidine </w:t>
      </w:r>
      <w:r w:rsidRPr="00DD6189">
        <w:rPr>
          <w:i/>
          <w:iCs/>
        </w:rPr>
        <w:t>J. Am. Chem. Soc</w:t>
      </w:r>
      <w:r w:rsidRPr="00174D67">
        <w:t>. 88, 5614– 5617</w:t>
      </w:r>
    </w:p>
    <w:p w14:paraId="3E661CB5" w14:textId="4B77597A" w:rsidR="00174D67" w:rsidRPr="00174D67" w:rsidRDefault="00174D67" w:rsidP="00C14B21">
      <w:pPr>
        <w:pStyle w:val="NoSpacing"/>
        <w:ind w:left="720" w:hanging="720"/>
      </w:pPr>
      <w:r w:rsidRPr="00C42259">
        <w:t>8</w:t>
      </w:r>
      <w:r w:rsidR="00C14B21">
        <w:t xml:space="preserve"> </w:t>
      </w:r>
      <w:r w:rsidRPr="00174D67">
        <w:t xml:space="preserve">French, T. C. and Hammes, G. G. (1965) Relaxation spectra of ribonuclease. II. Isomerization of ribonuclease at neutral pH values </w:t>
      </w:r>
      <w:r w:rsidRPr="00DD6189">
        <w:rPr>
          <w:i/>
          <w:iCs/>
        </w:rPr>
        <w:t>J. Am. Chem. Soc</w:t>
      </w:r>
      <w:r w:rsidRPr="00174D67">
        <w:t>. 87, 4669– 4673</w:t>
      </w:r>
    </w:p>
    <w:p w14:paraId="0CEC38E2" w14:textId="288999D1" w:rsidR="00174D67" w:rsidRPr="00174D67" w:rsidRDefault="00174D67" w:rsidP="00C14B21">
      <w:pPr>
        <w:pStyle w:val="NoSpacing"/>
        <w:ind w:left="720" w:hanging="720"/>
      </w:pPr>
      <w:r w:rsidRPr="00C42259">
        <w:t>9</w:t>
      </w:r>
      <w:r w:rsidR="00C14B21">
        <w:t xml:space="preserve"> </w:t>
      </w:r>
      <w:proofErr w:type="spellStart"/>
      <w:r w:rsidRPr="00174D67">
        <w:t>Hammes</w:t>
      </w:r>
      <w:proofErr w:type="spellEnd"/>
      <w:r w:rsidRPr="00174D67">
        <w:t xml:space="preserve">, G. G. and Walz, F. G. (1969) Relaxation Spectra of Ribonuclease. VI. Interaction of Ribonuclease with Uridine 3′-Monophosphate </w:t>
      </w:r>
      <w:r w:rsidRPr="00DD6189">
        <w:rPr>
          <w:i/>
          <w:iCs/>
        </w:rPr>
        <w:t>J. Am. Chem</w:t>
      </w:r>
      <w:r w:rsidRPr="00174D67">
        <w:t>. Soc. 91, 7179– 7186</w:t>
      </w:r>
    </w:p>
    <w:p w14:paraId="4EFEFF52" w14:textId="499558EC" w:rsidR="00174D67" w:rsidRPr="00174D67" w:rsidRDefault="00174D67" w:rsidP="00C14B21">
      <w:pPr>
        <w:pStyle w:val="NoSpacing"/>
        <w:ind w:left="720" w:hanging="720"/>
      </w:pPr>
      <w:r w:rsidRPr="00C42259">
        <w:t>10</w:t>
      </w:r>
      <w:r w:rsidR="00C14B21">
        <w:t xml:space="preserve"> </w:t>
      </w:r>
      <w:r w:rsidRPr="00174D67">
        <w:t xml:space="preserve">Markley, J. L. (1975) Correlation proton magnetic resonance studies at 250 MHz of bovine pancreatic ribonuclease. I. Reinvestigation of the histidine peak assignments </w:t>
      </w:r>
      <w:r w:rsidRPr="00DD6189">
        <w:rPr>
          <w:i/>
          <w:iCs/>
        </w:rPr>
        <w:t>Biochemistry</w:t>
      </w:r>
      <w:r w:rsidRPr="00174D67">
        <w:t xml:space="preserve"> 14, 3546– 3554</w:t>
      </w:r>
    </w:p>
    <w:p w14:paraId="6A999F69" w14:textId="38E68A7C" w:rsidR="00174D67" w:rsidRPr="00174D67" w:rsidRDefault="00174D67" w:rsidP="00C14B21">
      <w:pPr>
        <w:pStyle w:val="NoSpacing"/>
        <w:ind w:left="720" w:hanging="720"/>
      </w:pPr>
      <w:r w:rsidRPr="00C42259">
        <w:t>11</w:t>
      </w:r>
      <w:r w:rsidR="00C14B21">
        <w:t xml:space="preserve"> </w:t>
      </w:r>
      <w:r w:rsidRPr="00174D67">
        <w:t xml:space="preserve">Markley, J. L. (1975) Correlation proton magnetic resonance studies at 250 MHz of bovine pancreatic ribonuclease. II. pH and inhibitor-induced conformational transitions affecting histidine-48 and one tyrosine residue of ribonuclease A </w:t>
      </w:r>
      <w:r w:rsidRPr="00DD6189">
        <w:rPr>
          <w:i/>
          <w:iCs/>
        </w:rPr>
        <w:t>Biochemistry</w:t>
      </w:r>
      <w:r w:rsidRPr="00174D67">
        <w:t xml:space="preserve"> 14, 3554– 3561</w:t>
      </w:r>
    </w:p>
    <w:p w14:paraId="59A49F55" w14:textId="7345B0FE" w:rsidR="00174D67" w:rsidRPr="00174D67" w:rsidRDefault="00174D67" w:rsidP="00C14B21">
      <w:pPr>
        <w:pStyle w:val="NoSpacing"/>
        <w:ind w:left="720" w:hanging="720"/>
      </w:pPr>
      <w:r w:rsidRPr="00C42259">
        <w:t>12</w:t>
      </w:r>
      <w:r w:rsidR="00C14B21">
        <w:t xml:space="preserve"> </w:t>
      </w:r>
      <w:r w:rsidRPr="00174D67">
        <w:t xml:space="preserve">Markley, J. L. and Finkenstadt, W. R. (1975) Correlation proton magnetic resonance studies at 250 MHz of bovine pancreatic ribonuclease. III. Mutual electrostatic interaction between histidine residues 12 and 119 </w:t>
      </w:r>
      <w:r w:rsidRPr="00DD6189">
        <w:rPr>
          <w:i/>
          <w:iCs/>
        </w:rPr>
        <w:t>Biochemistry</w:t>
      </w:r>
      <w:r w:rsidRPr="00174D67">
        <w:t xml:space="preserve"> 14, 3562– 3566</w:t>
      </w:r>
    </w:p>
    <w:p w14:paraId="0DB46FF8" w14:textId="50DBC6F1" w:rsidR="00174D67" w:rsidRPr="00174D67" w:rsidRDefault="00174D67" w:rsidP="00C14B21">
      <w:pPr>
        <w:pStyle w:val="NoSpacing"/>
        <w:ind w:left="720" w:hanging="720"/>
      </w:pPr>
      <w:r w:rsidRPr="00C42259">
        <w:t>13</w:t>
      </w:r>
      <w:r w:rsidR="00C14B21">
        <w:t xml:space="preserve"> </w:t>
      </w:r>
      <w:proofErr w:type="spellStart"/>
      <w:r w:rsidRPr="00174D67">
        <w:t>Kartha</w:t>
      </w:r>
      <w:proofErr w:type="spellEnd"/>
      <w:r w:rsidRPr="00174D67">
        <w:t>, G., Bello, J., and Harker, D. (1967) Tertiary structure of ribonuclease Nature 213, 862– 865</w:t>
      </w:r>
    </w:p>
    <w:p w14:paraId="21E82495" w14:textId="5E1B1D19" w:rsidR="00174D67" w:rsidRPr="00174D67" w:rsidRDefault="00174D67" w:rsidP="00C14B21">
      <w:pPr>
        <w:pStyle w:val="NoSpacing"/>
        <w:ind w:left="720" w:hanging="720"/>
      </w:pPr>
      <w:r w:rsidRPr="00C42259">
        <w:t>14</w:t>
      </w:r>
      <w:r w:rsidR="00C14B21">
        <w:t xml:space="preserve"> </w:t>
      </w:r>
      <w:r w:rsidRPr="00174D67">
        <w:t xml:space="preserve">Lee, G. C. and Chan, S. I. (1971) A </w:t>
      </w:r>
      <w:r w:rsidRPr="00174D67">
        <w:rPr>
          <w:vertAlign w:val="superscript"/>
        </w:rPr>
        <w:t>31</w:t>
      </w:r>
      <w:r w:rsidRPr="00174D67">
        <w:t xml:space="preserve">P NMR study of the association of uridine-3′-monophosphate to ribonuclease A </w:t>
      </w:r>
      <w:r w:rsidRPr="00DD6189">
        <w:rPr>
          <w:i/>
          <w:iCs/>
        </w:rPr>
        <w:t>Biochem. Biophys. Res. Commun</w:t>
      </w:r>
      <w:r w:rsidRPr="00174D67">
        <w:t>. 43, 142– 148</w:t>
      </w:r>
    </w:p>
    <w:p w14:paraId="772072EE" w14:textId="660C8F12" w:rsidR="00174D67" w:rsidRPr="00174D67" w:rsidRDefault="00174D67" w:rsidP="00C14B21">
      <w:pPr>
        <w:pStyle w:val="NoSpacing"/>
        <w:ind w:left="720" w:hanging="720"/>
      </w:pPr>
      <w:r w:rsidRPr="00C42259">
        <w:t>15</w:t>
      </w:r>
      <w:r w:rsidR="00C14B21">
        <w:t xml:space="preserve"> </w:t>
      </w:r>
      <w:r w:rsidRPr="00174D67">
        <w:t xml:space="preserve">Loria, J. P., Rance, M., and Palmer, A. G. (1999) A Relaxation-compensated Carr-Purcell-Meiboom-Gill sequence for characterizing chemical exchange by NMR spectroscopy </w:t>
      </w:r>
      <w:r w:rsidRPr="00DD6189">
        <w:rPr>
          <w:i/>
          <w:iCs/>
        </w:rPr>
        <w:t>J. Am. Chem. Soc</w:t>
      </w:r>
      <w:r w:rsidRPr="00174D67">
        <w:t>. 121, 2331– 2332</w:t>
      </w:r>
    </w:p>
    <w:p w14:paraId="4305BEC4" w14:textId="0E5E87E4" w:rsidR="00174D67" w:rsidRPr="00174D67" w:rsidRDefault="00174D67" w:rsidP="00C14B21">
      <w:pPr>
        <w:pStyle w:val="NoSpacing"/>
        <w:ind w:left="720" w:hanging="720"/>
      </w:pPr>
      <w:r w:rsidRPr="00C42259">
        <w:t>16</w:t>
      </w:r>
      <w:r w:rsidR="00C14B21">
        <w:t xml:space="preserve"> </w:t>
      </w:r>
      <w:r w:rsidRPr="00174D67">
        <w:t xml:space="preserve">Cole, R. and Loria, J. P. (2002) Evidence for flexibility in the function of ribonuclease A </w:t>
      </w:r>
      <w:r w:rsidRPr="00DD6189">
        <w:rPr>
          <w:i/>
          <w:iCs/>
        </w:rPr>
        <w:t>Biochemistry</w:t>
      </w:r>
      <w:r w:rsidRPr="00174D67">
        <w:t xml:space="preserve"> 41, 6072– 6081</w:t>
      </w:r>
    </w:p>
    <w:p w14:paraId="291B1FDC" w14:textId="74FAB138" w:rsidR="00174D67" w:rsidRPr="00174D67" w:rsidRDefault="00174D67" w:rsidP="00C14B21">
      <w:pPr>
        <w:pStyle w:val="NoSpacing"/>
        <w:ind w:left="720" w:hanging="720"/>
      </w:pPr>
      <w:r w:rsidRPr="00C42259">
        <w:t>17</w:t>
      </w:r>
      <w:r w:rsidR="00C14B21">
        <w:t xml:space="preserve"> </w:t>
      </w:r>
      <w:proofErr w:type="spellStart"/>
      <w:r w:rsidRPr="00174D67">
        <w:t>Kovrigin</w:t>
      </w:r>
      <w:proofErr w:type="spellEnd"/>
      <w:r w:rsidRPr="00174D67">
        <w:t xml:space="preserve">, E. L. and Loria, J. P. (2006) Characterization of the transition state of functional enzyme dynamics </w:t>
      </w:r>
      <w:r w:rsidRPr="00DD6189">
        <w:rPr>
          <w:i/>
          <w:iCs/>
        </w:rPr>
        <w:t>J. Am. Chem. Soc.</w:t>
      </w:r>
      <w:r w:rsidRPr="00174D67">
        <w:t xml:space="preserve"> 128, 7724– 7725</w:t>
      </w:r>
    </w:p>
    <w:p w14:paraId="4DB6B1A3" w14:textId="0A6EDAE6" w:rsidR="00174D67" w:rsidRPr="00174D67" w:rsidRDefault="00174D67" w:rsidP="00C14B21">
      <w:pPr>
        <w:pStyle w:val="NoSpacing"/>
        <w:ind w:left="720" w:hanging="720"/>
      </w:pPr>
      <w:proofErr w:type="gramStart"/>
      <w:r w:rsidRPr="00C42259">
        <w:t>18</w:t>
      </w:r>
      <w:r w:rsidR="00C14B21">
        <w:t xml:space="preserve"> </w:t>
      </w:r>
      <w:r w:rsidRPr="00174D67">
        <w:t>Watt</w:t>
      </w:r>
      <w:proofErr w:type="gramEnd"/>
      <w:r w:rsidRPr="00174D67">
        <w:t xml:space="preserve">, E. D., Shimada, H., Kovrigin, E. L., and Loria, J. P. (2007) The mechanism of rate-limiting motions in enzyme function </w:t>
      </w:r>
      <w:r w:rsidRPr="00DD6189">
        <w:rPr>
          <w:i/>
          <w:iCs/>
        </w:rPr>
        <w:t>Proc. Natl. Acad. Sci. U.S.A</w:t>
      </w:r>
      <w:r w:rsidRPr="00174D67">
        <w:t>. 104, 11981– 11986</w:t>
      </w:r>
    </w:p>
    <w:p w14:paraId="43918857" w14:textId="5FB3D409" w:rsidR="00174D67" w:rsidRPr="00174D67" w:rsidRDefault="00174D67" w:rsidP="00C14B21">
      <w:pPr>
        <w:pStyle w:val="NoSpacing"/>
        <w:ind w:left="720" w:hanging="720"/>
      </w:pPr>
      <w:r w:rsidRPr="00C42259">
        <w:t>19</w:t>
      </w:r>
      <w:r w:rsidR="00C14B21">
        <w:t xml:space="preserve"> </w:t>
      </w:r>
      <w:r w:rsidRPr="00174D67">
        <w:t xml:space="preserve">Doucet, N., Watt, E. D., and Loria, J. P. (2009) The flexibility of a distant loop modulates active site motion and product release in ribonuclease A </w:t>
      </w:r>
      <w:r w:rsidRPr="00DD6189">
        <w:rPr>
          <w:i/>
          <w:iCs/>
        </w:rPr>
        <w:t>Biochemistry</w:t>
      </w:r>
      <w:r w:rsidRPr="00174D67">
        <w:t xml:space="preserve"> 48, 7160– 7168</w:t>
      </w:r>
    </w:p>
    <w:p w14:paraId="441FD772" w14:textId="351B3B5F" w:rsidR="00174D67" w:rsidRPr="00174D67" w:rsidRDefault="00174D67" w:rsidP="00C14B21">
      <w:pPr>
        <w:pStyle w:val="NoSpacing"/>
        <w:ind w:left="720" w:hanging="720"/>
      </w:pPr>
      <w:r w:rsidRPr="00C42259">
        <w:t>20</w:t>
      </w:r>
      <w:r w:rsidR="00C14B21">
        <w:t xml:space="preserve"> </w:t>
      </w:r>
      <w:r w:rsidRPr="00174D67">
        <w:t xml:space="preserve">Smith, B. D. and Raines, R. T. (2006) Genetic selection for critical residues in ribonucleases </w:t>
      </w:r>
      <w:r w:rsidRPr="00DD6189">
        <w:rPr>
          <w:i/>
          <w:iCs/>
        </w:rPr>
        <w:t>J. Mol. Biol</w:t>
      </w:r>
      <w:r w:rsidRPr="00174D67">
        <w:t>. 362, 459– 478</w:t>
      </w:r>
    </w:p>
    <w:p w14:paraId="2EEEEE2D" w14:textId="320AD4BC" w:rsidR="00174D67" w:rsidRPr="00174D67" w:rsidRDefault="00174D67" w:rsidP="00C14B21">
      <w:pPr>
        <w:pStyle w:val="NoSpacing"/>
        <w:ind w:left="720" w:hanging="720"/>
      </w:pPr>
      <w:r w:rsidRPr="00C42259">
        <w:t>21</w:t>
      </w:r>
      <w:r w:rsidR="00C14B21">
        <w:t xml:space="preserve"> </w:t>
      </w:r>
      <w:r w:rsidRPr="00174D67">
        <w:t xml:space="preserve">Cavanagh, J., Fairbrother, W. J., Palmer, A. G., Rance, M., and Skelton, N. J. (2007) </w:t>
      </w:r>
      <w:r w:rsidRPr="00DD6189">
        <w:rPr>
          <w:i/>
          <w:iCs/>
        </w:rPr>
        <w:t>Protein NMR Spectroscopy: Principles and Practice</w:t>
      </w:r>
      <w:r w:rsidRPr="00174D67">
        <w:t>, 2nd ed., Elsevier Academic Press, San Diego.</w:t>
      </w:r>
    </w:p>
    <w:p w14:paraId="5DBCB7D7" w14:textId="7C95F888" w:rsidR="00174D67" w:rsidRPr="00174D67" w:rsidRDefault="00174D67" w:rsidP="00C14B21">
      <w:pPr>
        <w:pStyle w:val="NoSpacing"/>
        <w:ind w:left="720" w:hanging="720"/>
      </w:pPr>
      <w:r w:rsidRPr="00C42259">
        <w:t>22</w:t>
      </w:r>
      <w:r w:rsidR="00C14B21">
        <w:t xml:space="preserve"> </w:t>
      </w:r>
      <w:r w:rsidRPr="00174D67">
        <w:t xml:space="preserve">Marion, D., Kay, L. E., Sparks, S. W., Torchia, D. A., and Bax, A. (1989) 3-dimensional heteronuclear NMR of N-15 labeled proteins </w:t>
      </w:r>
      <w:r w:rsidRPr="00DD6189">
        <w:rPr>
          <w:i/>
          <w:iCs/>
        </w:rPr>
        <w:t>J. Am. Chem. Soc.</w:t>
      </w:r>
      <w:r w:rsidRPr="00174D67">
        <w:t xml:space="preserve"> 111, 1515– 1517</w:t>
      </w:r>
    </w:p>
    <w:p w14:paraId="539C803F" w14:textId="0B2B0440" w:rsidR="00174D67" w:rsidRPr="00174D67" w:rsidRDefault="00174D67" w:rsidP="00C14B21">
      <w:pPr>
        <w:pStyle w:val="NoSpacing"/>
        <w:ind w:left="720" w:hanging="720"/>
      </w:pPr>
      <w:r w:rsidRPr="00C42259">
        <w:t>23</w:t>
      </w:r>
      <w:r w:rsidR="00C14B21">
        <w:t xml:space="preserve"> </w:t>
      </w:r>
      <w:r w:rsidRPr="00174D67">
        <w:t xml:space="preserve">Beach, H., Cole, R., Gill, M. L., and Loria, J. P. (2005) Conservation of μs−ms enzyme motions in the apo- and substrate-mimicked state </w:t>
      </w:r>
      <w:r w:rsidRPr="00DD6189">
        <w:rPr>
          <w:i/>
          <w:iCs/>
        </w:rPr>
        <w:t>J. Am. Chem. Soc</w:t>
      </w:r>
      <w:r w:rsidRPr="00174D67">
        <w:t>. 127, 9167– 9176</w:t>
      </w:r>
    </w:p>
    <w:p w14:paraId="5D8D42AD" w14:textId="5B06DA52" w:rsidR="00174D67" w:rsidRPr="00174D67" w:rsidRDefault="00174D67" w:rsidP="00C14B21">
      <w:pPr>
        <w:pStyle w:val="NoSpacing"/>
        <w:ind w:left="720" w:hanging="720"/>
      </w:pPr>
      <w:r w:rsidRPr="00C42259">
        <w:t>24</w:t>
      </w:r>
      <w:r w:rsidR="00C14B21">
        <w:t xml:space="preserve"> </w:t>
      </w:r>
      <w:r w:rsidRPr="00174D67">
        <w:t xml:space="preserve">Palmer, A. G., Kroenke, C. D., and Loria, J. P. (2001) Nuclear magnetic resonance methods for quantifying microsecond-to-millisecond motions in biological macromolecules </w:t>
      </w:r>
      <w:r w:rsidRPr="00DD6189">
        <w:rPr>
          <w:i/>
          <w:iCs/>
        </w:rPr>
        <w:t>Methods Enzymol</w:t>
      </w:r>
      <w:r w:rsidRPr="00174D67">
        <w:t>. 339 (Part B) 204– 238</w:t>
      </w:r>
    </w:p>
    <w:p w14:paraId="27DAD2AA" w14:textId="4E9F78AA" w:rsidR="00174D67" w:rsidRPr="00174D67" w:rsidRDefault="00174D67" w:rsidP="00C14B21">
      <w:pPr>
        <w:pStyle w:val="NoSpacing"/>
        <w:ind w:left="720" w:hanging="720"/>
      </w:pPr>
      <w:r w:rsidRPr="00C42259">
        <w:t>25</w:t>
      </w:r>
      <w:r w:rsidR="00C14B21">
        <w:t xml:space="preserve"> </w:t>
      </w:r>
      <w:proofErr w:type="spellStart"/>
      <w:r w:rsidRPr="00174D67">
        <w:t>Kovrigin</w:t>
      </w:r>
      <w:proofErr w:type="spellEnd"/>
      <w:r w:rsidRPr="00174D67">
        <w:t xml:space="preserve">, E. L. and Loria, J. P. (2006) Enzyme dynamics along the reaction coordinate: Critical role of a conserved residue </w:t>
      </w:r>
      <w:r w:rsidRPr="00DD6189">
        <w:rPr>
          <w:i/>
          <w:iCs/>
        </w:rPr>
        <w:t>Biochemistry</w:t>
      </w:r>
      <w:r w:rsidRPr="00174D67">
        <w:t xml:space="preserve"> 45, 2636– 2647</w:t>
      </w:r>
    </w:p>
    <w:p w14:paraId="5421CBE8" w14:textId="266F9B3B" w:rsidR="00174D67" w:rsidRPr="00174D67" w:rsidRDefault="00174D67" w:rsidP="00C14B21">
      <w:pPr>
        <w:pStyle w:val="NoSpacing"/>
        <w:ind w:left="720" w:hanging="720"/>
      </w:pPr>
      <w:r w:rsidRPr="00C42259">
        <w:t>26</w:t>
      </w:r>
      <w:r w:rsidR="00C14B21">
        <w:t xml:space="preserve"> </w:t>
      </w:r>
      <w:r w:rsidRPr="00174D67">
        <w:t>McConnell, H. M. (1958) Reaction Rates by Nuclear Magnetic Resonance J</w:t>
      </w:r>
      <w:r w:rsidRPr="00DD6189">
        <w:rPr>
          <w:i/>
          <w:iCs/>
        </w:rPr>
        <w:t>. Chem. Phys</w:t>
      </w:r>
      <w:r w:rsidRPr="00174D67">
        <w:t>. 28, 430– 431</w:t>
      </w:r>
    </w:p>
    <w:p w14:paraId="45DA18C9" w14:textId="0F891095" w:rsidR="00174D67" w:rsidRPr="00174D67" w:rsidRDefault="00174D67" w:rsidP="00C14B21">
      <w:pPr>
        <w:pStyle w:val="NoSpacing"/>
        <w:ind w:left="720" w:hanging="720"/>
      </w:pPr>
      <w:r w:rsidRPr="00C42259">
        <w:t>27</w:t>
      </w:r>
      <w:r w:rsidR="00C14B21">
        <w:t xml:space="preserve"> </w:t>
      </w:r>
      <w:r w:rsidRPr="00174D67">
        <w:t xml:space="preserve">de Mel, V. S., Doscher, M. S., Martin, P. D., and Edwards, B. F. (1994) The occupancy of two distinct conformations by active-site histidine-119 in crystals of ribonuclease is modulated by pH </w:t>
      </w:r>
      <w:r w:rsidRPr="00DD6189">
        <w:rPr>
          <w:i/>
          <w:iCs/>
        </w:rPr>
        <w:t>FEBS Lett.</w:t>
      </w:r>
      <w:r w:rsidRPr="00174D67">
        <w:t xml:space="preserve"> 349, 155– 160</w:t>
      </w:r>
    </w:p>
    <w:p w14:paraId="03BAE262" w14:textId="4AD23BEA" w:rsidR="00174D67" w:rsidRPr="00174D67" w:rsidRDefault="00174D67" w:rsidP="00C14B21">
      <w:pPr>
        <w:pStyle w:val="NoSpacing"/>
        <w:ind w:left="720" w:hanging="720"/>
      </w:pPr>
      <w:r w:rsidRPr="00C42259">
        <w:t>28</w:t>
      </w:r>
      <w:r w:rsidR="00C14B21">
        <w:t xml:space="preserve"> </w:t>
      </w:r>
      <w:proofErr w:type="spellStart"/>
      <w:r w:rsidRPr="00174D67">
        <w:t>Fontecilla</w:t>
      </w:r>
      <w:proofErr w:type="spellEnd"/>
      <w:r w:rsidRPr="00174D67">
        <w:t xml:space="preserve">-Camps, J. C., de Llorens, R., le Du, M. H., and Cuchillo, C. M. (1994) Crystal structure of ribonuclease A d(ApTpApApG) complex. Direct evidence for extended substrate recognition </w:t>
      </w:r>
      <w:r w:rsidRPr="00DD6189">
        <w:rPr>
          <w:i/>
          <w:iCs/>
        </w:rPr>
        <w:t>J. Biol. Chem</w:t>
      </w:r>
      <w:r w:rsidRPr="00174D67">
        <w:t>. 269, 21526– 21531</w:t>
      </w:r>
    </w:p>
    <w:p w14:paraId="4A8FE05B" w14:textId="2ECD1DB9" w:rsidR="00174D67" w:rsidRPr="00174D67" w:rsidRDefault="00174D67" w:rsidP="00C14B21">
      <w:pPr>
        <w:pStyle w:val="NoSpacing"/>
        <w:ind w:left="720" w:hanging="720"/>
      </w:pPr>
      <w:r w:rsidRPr="00C42259">
        <w:t>29</w:t>
      </w:r>
      <w:r w:rsidR="00C14B21">
        <w:t xml:space="preserve"> </w:t>
      </w:r>
      <w:proofErr w:type="spellStart"/>
      <w:r w:rsidRPr="00174D67">
        <w:t>Kovrigin</w:t>
      </w:r>
      <w:proofErr w:type="spellEnd"/>
      <w:r w:rsidRPr="00174D67">
        <w:t xml:space="preserve">, E. L., Cole, R., and Loria, J. P. (2003) Temperature dependence of the backbone dynamics of ribonuclease A in the ground state and bound to the inhibitor 5′-phosphothymidine (3′-5′) pyrophosphate adenosine 3′-phosphate </w:t>
      </w:r>
      <w:r w:rsidRPr="00DD6189">
        <w:rPr>
          <w:i/>
          <w:iCs/>
        </w:rPr>
        <w:t>Biochemistry</w:t>
      </w:r>
      <w:r w:rsidRPr="00174D67">
        <w:t xml:space="preserve"> 42, 5279– 5291</w:t>
      </w:r>
    </w:p>
    <w:p w14:paraId="142D3C53" w14:textId="6B3ACB7B" w:rsidR="00174D67" w:rsidRPr="00174D67" w:rsidRDefault="00174D67" w:rsidP="00C14B21">
      <w:pPr>
        <w:pStyle w:val="NoSpacing"/>
        <w:ind w:left="720" w:hanging="720"/>
      </w:pPr>
      <w:r w:rsidRPr="00C42259">
        <w:t>30</w:t>
      </w:r>
      <w:r w:rsidR="00C14B21">
        <w:t xml:space="preserve"> </w:t>
      </w:r>
      <w:r w:rsidRPr="00174D67">
        <w:t xml:space="preserve">Leonidas, D. D., Chavali, G. B., Oikonomakos, N. G., Chrysina, E. D., Kosmopoulou, M. N., Vlassi, M., Frankling, C., and Acharya, K. R. (2003) High-resolution crystal structures of ribonuclease A complexed with adenylic and uridylic nucleotide inhibitors. Implications for structure-based design of ribonucleolytic inhibitors </w:t>
      </w:r>
      <w:r w:rsidRPr="00DD6189">
        <w:rPr>
          <w:i/>
          <w:iCs/>
        </w:rPr>
        <w:t>Protein Sci</w:t>
      </w:r>
      <w:r w:rsidRPr="00174D67">
        <w:t>. 12, 2559– 2574</w:t>
      </w:r>
    </w:p>
    <w:p w14:paraId="0BC1A68A" w14:textId="557CC0E5" w:rsidR="00174D67" w:rsidRPr="00174D67" w:rsidRDefault="00174D67" w:rsidP="00C14B21">
      <w:pPr>
        <w:pStyle w:val="NoSpacing"/>
        <w:ind w:left="720" w:hanging="720"/>
      </w:pPr>
      <w:r w:rsidRPr="00C42259">
        <w:t>31</w:t>
      </w:r>
      <w:r w:rsidR="00C14B21">
        <w:t xml:space="preserve"> </w:t>
      </w:r>
      <w:r w:rsidRPr="00174D67">
        <w:t xml:space="preserve">Leonidas, D. D., Shapiro, R., Irons, L. I., Russo, N., and Acharya, K. R. (1997) Crystal structures of ribonuclease A complexes with 5′- diphosphoadenosine 3′-phosphate and 5′-diphosphoadenosine 2′-phosphate at 1.7 Å resolution </w:t>
      </w:r>
      <w:r w:rsidRPr="00DD6189">
        <w:rPr>
          <w:i/>
          <w:iCs/>
        </w:rPr>
        <w:t>Biochemistry</w:t>
      </w:r>
      <w:r w:rsidRPr="00174D67">
        <w:t xml:space="preserve"> 36, 5578– 5588</w:t>
      </w:r>
    </w:p>
    <w:p w14:paraId="0759F193" w14:textId="3DF5FCF3" w:rsidR="00174D67" w:rsidRPr="00174D67" w:rsidRDefault="00174D67" w:rsidP="00C14B21">
      <w:pPr>
        <w:pStyle w:val="NoSpacing"/>
        <w:ind w:left="720" w:hanging="720"/>
      </w:pPr>
      <w:r w:rsidRPr="00C42259">
        <w:t>32</w:t>
      </w:r>
      <w:r w:rsidR="00C14B21">
        <w:t xml:space="preserve"> </w:t>
      </w:r>
      <w:proofErr w:type="spellStart"/>
      <w:r w:rsidRPr="00174D67">
        <w:t>Allerhand</w:t>
      </w:r>
      <w:proofErr w:type="spellEnd"/>
      <w:r w:rsidRPr="00174D67">
        <w:t xml:space="preserve">, A. and Gutowsky, H. S. (1965) Spin-echo studies of chemical exchange. II. Closed formulas for two sites </w:t>
      </w:r>
      <w:r w:rsidRPr="00DD6189">
        <w:rPr>
          <w:i/>
          <w:iCs/>
        </w:rPr>
        <w:t>J. Chem. Phys</w:t>
      </w:r>
      <w:r w:rsidRPr="00174D67">
        <w:t>. 42, 1587– 1599</w:t>
      </w:r>
    </w:p>
    <w:p w14:paraId="542DF449" w14:textId="5B1DC9FE" w:rsidR="00174D67" w:rsidRPr="00174D67" w:rsidRDefault="00174D67" w:rsidP="00C14B21">
      <w:pPr>
        <w:pStyle w:val="NoSpacing"/>
        <w:ind w:left="720" w:hanging="720"/>
      </w:pPr>
      <w:r w:rsidRPr="00C42259">
        <w:t>33</w:t>
      </w:r>
      <w:r w:rsidR="00C14B21">
        <w:t xml:space="preserve"> </w:t>
      </w:r>
      <w:proofErr w:type="spellStart"/>
      <w:r w:rsidRPr="00174D67">
        <w:t>Grzesiek</w:t>
      </w:r>
      <w:proofErr w:type="spellEnd"/>
      <w:r w:rsidRPr="00174D67">
        <w:t xml:space="preserve">, S., Stahl, S. J., Wingfield, P. T., and Bax, A. (1996) The CD4 determinant for downregulation by HIV-1 Nef directly binds to Nef. </w:t>
      </w:r>
      <w:r w:rsidRPr="00DD6189">
        <w:rPr>
          <w:i/>
          <w:iCs/>
        </w:rPr>
        <w:t>Mapping of the Nef binding surface by NMR Biochemistry</w:t>
      </w:r>
      <w:r w:rsidRPr="00174D67">
        <w:t xml:space="preserve"> 35, 10256– 10261</w:t>
      </w: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E13"/>
    <w:multiLevelType w:val="multilevel"/>
    <w:tmpl w:val="9870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329F6"/>
    <w:multiLevelType w:val="multilevel"/>
    <w:tmpl w:val="FEEC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3C77C8"/>
    <w:multiLevelType w:val="multilevel"/>
    <w:tmpl w:val="1400C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A369A3"/>
    <w:multiLevelType w:val="multilevel"/>
    <w:tmpl w:val="AB8E0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6479602">
    <w:abstractNumId w:val="1"/>
  </w:num>
  <w:num w:numId="2" w16cid:durableId="1553344319">
    <w:abstractNumId w:val="0"/>
  </w:num>
  <w:num w:numId="3" w16cid:durableId="1591543313">
    <w:abstractNumId w:val="3"/>
  </w:num>
  <w:num w:numId="4" w16cid:durableId="1814103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YuoKViXxdaC8CrfmNDST3TZaqPNZZm82h95APxvGd3QTNSRrJAzHxPVkojJesva8RJvM6v2mznHBbujllVOrSA==" w:salt="f/VahKWOJ+L06LS4V/7l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2764"/>
    <w:rsid w:val="000735D6"/>
    <w:rsid w:val="00074B64"/>
    <w:rsid w:val="00074CDE"/>
    <w:rsid w:val="000769FD"/>
    <w:rsid w:val="00077000"/>
    <w:rsid w:val="00082637"/>
    <w:rsid w:val="00083102"/>
    <w:rsid w:val="000846CC"/>
    <w:rsid w:val="00085797"/>
    <w:rsid w:val="00087367"/>
    <w:rsid w:val="0009064A"/>
    <w:rsid w:val="00091815"/>
    <w:rsid w:val="0009199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AD9"/>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D67"/>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66D8"/>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BA8"/>
    <w:rsid w:val="002D51BB"/>
    <w:rsid w:val="002D5BAE"/>
    <w:rsid w:val="002D5DDC"/>
    <w:rsid w:val="002D6AA3"/>
    <w:rsid w:val="002E5C33"/>
    <w:rsid w:val="002E5D29"/>
    <w:rsid w:val="00300EE4"/>
    <w:rsid w:val="0030197F"/>
    <w:rsid w:val="0030223E"/>
    <w:rsid w:val="00303A1E"/>
    <w:rsid w:val="00303BBD"/>
    <w:rsid w:val="00313440"/>
    <w:rsid w:val="00314FCD"/>
    <w:rsid w:val="00322555"/>
    <w:rsid w:val="00324290"/>
    <w:rsid w:val="00331737"/>
    <w:rsid w:val="0033243D"/>
    <w:rsid w:val="00332FFF"/>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596"/>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5287"/>
    <w:rsid w:val="00510364"/>
    <w:rsid w:val="005116C9"/>
    <w:rsid w:val="00511BEE"/>
    <w:rsid w:val="005175E9"/>
    <w:rsid w:val="00520368"/>
    <w:rsid w:val="0052658A"/>
    <w:rsid w:val="00533270"/>
    <w:rsid w:val="005375ED"/>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65A"/>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7F04"/>
    <w:rsid w:val="006621F0"/>
    <w:rsid w:val="006647E7"/>
    <w:rsid w:val="006653A6"/>
    <w:rsid w:val="00666FD4"/>
    <w:rsid w:val="00667217"/>
    <w:rsid w:val="006702C6"/>
    <w:rsid w:val="006769E6"/>
    <w:rsid w:val="00676C63"/>
    <w:rsid w:val="00682333"/>
    <w:rsid w:val="006844CA"/>
    <w:rsid w:val="006845A4"/>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1D1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F6D"/>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406"/>
    <w:rsid w:val="008B6D93"/>
    <w:rsid w:val="008B7AF1"/>
    <w:rsid w:val="008C3543"/>
    <w:rsid w:val="008D0690"/>
    <w:rsid w:val="008D0F0D"/>
    <w:rsid w:val="008D0FF2"/>
    <w:rsid w:val="008D14D6"/>
    <w:rsid w:val="008D1D7F"/>
    <w:rsid w:val="008D3526"/>
    <w:rsid w:val="008F0401"/>
    <w:rsid w:val="008F04C1"/>
    <w:rsid w:val="008F2457"/>
    <w:rsid w:val="008F252A"/>
    <w:rsid w:val="008F51B9"/>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99F"/>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2402"/>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48FC"/>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A76"/>
    <w:rsid w:val="00C13438"/>
    <w:rsid w:val="00C14B21"/>
    <w:rsid w:val="00C168DF"/>
    <w:rsid w:val="00C170FF"/>
    <w:rsid w:val="00C173E1"/>
    <w:rsid w:val="00C2019E"/>
    <w:rsid w:val="00C27AEF"/>
    <w:rsid w:val="00C3110E"/>
    <w:rsid w:val="00C3466C"/>
    <w:rsid w:val="00C355FF"/>
    <w:rsid w:val="00C41A64"/>
    <w:rsid w:val="00C42259"/>
    <w:rsid w:val="00C47122"/>
    <w:rsid w:val="00C47959"/>
    <w:rsid w:val="00C47CEA"/>
    <w:rsid w:val="00C51004"/>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591"/>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53C"/>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F70"/>
    <w:rsid w:val="00D87BB8"/>
    <w:rsid w:val="00D90BD9"/>
    <w:rsid w:val="00D932C5"/>
    <w:rsid w:val="00D939A7"/>
    <w:rsid w:val="00D9581C"/>
    <w:rsid w:val="00D95DCB"/>
    <w:rsid w:val="00D96228"/>
    <w:rsid w:val="00DA5459"/>
    <w:rsid w:val="00DA619A"/>
    <w:rsid w:val="00DB357A"/>
    <w:rsid w:val="00DB3F74"/>
    <w:rsid w:val="00DB4233"/>
    <w:rsid w:val="00DB5097"/>
    <w:rsid w:val="00DC4F7C"/>
    <w:rsid w:val="00DC7134"/>
    <w:rsid w:val="00DC7C2C"/>
    <w:rsid w:val="00DD2256"/>
    <w:rsid w:val="00DD4B55"/>
    <w:rsid w:val="00DD5871"/>
    <w:rsid w:val="00DD6189"/>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740"/>
    <w:rsid w:val="00E53D81"/>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392"/>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4C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74D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174D67"/>
  </w:style>
  <w:style w:type="character" w:styleId="Hyperlink">
    <w:name w:val="Hyperlink"/>
    <w:basedOn w:val="DefaultParagraphFont"/>
    <w:uiPriority w:val="99"/>
    <w:unhideWhenUsed/>
    <w:rsid w:val="00174D67"/>
    <w:rPr>
      <w:color w:val="0000FF"/>
      <w:u w:val="single"/>
    </w:rPr>
  </w:style>
  <w:style w:type="character" w:styleId="FollowedHyperlink">
    <w:name w:val="FollowedHyperlink"/>
    <w:basedOn w:val="DefaultParagraphFont"/>
    <w:uiPriority w:val="99"/>
    <w:semiHidden/>
    <w:unhideWhenUsed/>
    <w:rsid w:val="00174D67"/>
    <w:rPr>
      <w:color w:val="800080"/>
      <w:u w:val="single"/>
    </w:rPr>
  </w:style>
  <w:style w:type="character" w:customStyle="1" w:styleId="hlfld-contribauthor">
    <w:name w:val="hlfld-contribauthor"/>
    <w:basedOn w:val="DefaultParagraphFont"/>
    <w:rsid w:val="00174D67"/>
  </w:style>
  <w:style w:type="character" w:customStyle="1" w:styleId="author-xref-symbol">
    <w:name w:val="author-xref-symbol"/>
    <w:basedOn w:val="DefaultParagraphFont"/>
    <w:rsid w:val="00174D67"/>
  </w:style>
  <w:style w:type="character" w:customStyle="1" w:styleId="comma-separator">
    <w:name w:val="comma-separator"/>
    <w:basedOn w:val="DefaultParagraphFont"/>
    <w:rsid w:val="00174D67"/>
  </w:style>
  <w:style w:type="character" w:customStyle="1" w:styleId="Title1">
    <w:name w:val="Title1"/>
    <w:basedOn w:val="DefaultParagraphFont"/>
    <w:rsid w:val="00174D67"/>
  </w:style>
  <w:style w:type="character" w:customStyle="1" w:styleId="aff-symbol">
    <w:name w:val="aff-symbol"/>
    <w:basedOn w:val="DefaultParagraphFont"/>
    <w:rsid w:val="00174D67"/>
  </w:style>
  <w:style w:type="character" w:customStyle="1" w:styleId="aff-text">
    <w:name w:val="aff-text"/>
    <w:basedOn w:val="DefaultParagraphFont"/>
    <w:rsid w:val="00174D67"/>
  </w:style>
  <w:style w:type="character" w:customStyle="1" w:styleId="cit-title">
    <w:name w:val="cit-title"/>
    <w:basedOn w:val="DefaultParagraphFont"/>
    <w:rsid w:val="00174D67"/>
  </w:style>
  <w:style w:type="character" w:customStyle="1" w:styleId="cit-year-info">
    <w:name w:val="cit-year-info"/>
    <w:basedOn w:val="DefaultParagraphFont"/>
    <w:rsid w:val="00174D67"/>
  </w:style>
  <w:style w:type="character" w:customStyle="1" w:styleId="cit-volume">
    <w:name w:val="cit-volume"/>
    <w:basedOn w:val="DefaultParagraphFont"/>
    <w:rsid w:val="00174D67"/>
  </w:style>
  <w:style w:type="character" w:customStyle="1" w:styleId="cit-issue">
    <w:name w:val="cit-issue"/>
    <w:basedOn w:val="DefaultParagraphFont"/>
    <w:rsid w:val="00174D67"/>
  </w:style>
  <w:style w:type="character" w:customStyle="1" w:styleId="cit-pagerange">
    <w:name w:val="cit-pagerange"/>
    <w:basedOn w:val="DefaultParagraphFont"/>
    <w:rsid w:val="00174D67"/>
  </w:style>
  <w:style w:type="character" w:customStyle="1" w:styleId="pub-date">
    <w:name w:val="pub-date"/>
    <w:basedOn w:val="DefaultParagraphFont"/>
    <w:rsid w:val="00174D67"/>
  </w:style>
  <w:style w:type="character" w:customStyle="1" w:styleId="date-separator">
    <w:name w:val="date-separator"/>
    <w:basedOn w:val="DefaultParagraphFont"/>
    <w:rsid w:val="00174D67"/>
  </w:style>
  <w:style w:type="character" w:customStyle="1" w:styleId="pub-date-value">
    <w:name w:val="pub-date-value"/>
    <w:basedOn w:val="DefaultParagraphFont"/>
    <w:rsid w:val="00174D67"/>
  </w:style>
  <w:style w:type="character" w:customStyle="1" w:styleId="sharelabel">
    <w:name w:val="share__label"/>
    <w:basedOn w:val="DefaultParagraphFont"/>
    <w:rsid w:val="00174D67"/>
  </w:style>
  <w:style w:type="character" w:customStyle="1" w:styleId="achs-addto-mendeleylabel">
    <w:name w:val="achs-addto-mendeley_label"/>
    <w:basedOn w:val="DefaultParagraphFont"/>
    <w:rsid w:val="00174D67"/>
  </w:style>
  <w:style w:type="character" w:customStyle="1" w:styleId="cit-download-dropdownlabel">
    <w:name w:val="cit-download-dropdown_label"/>
    <w:basedOn w:val="DefaultParagraphFont"/>
    <w:rsid w:val="00174D67"/>
  </w:style>
  <w:style w:type="paragraph" w:customStyle="1" w:styleId="articlebodyabstracttext">
    <w:name w:val="articlebody_abstracttext"/>
    <w:basedOn w:val="Normal"/>
    <w:rsid w:val="00174D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174D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174D67"/>
  </w:style>
  <w:style w:type="paragraph" w:styleId="NormalWeb">
    <w:name w:val="Normal (Web)"/>
    <w:basedOn w:val="Normal"/>
    <w:uiPriority w:val="99"/>
    <w:semiHidden/>
    <w:unhideWhenUsed/>
    <w:rsid w:val="00174D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174D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174D67"/>
  </w:style>
  <w:style w:type="character" w:customStyle="1" w:styleId="hlfld-affiliation">
    <w:name w:val="hlfld-affiliation"/>
    <w:basedOn w:val="DefaultParagraphFont"/>
    <w:rsid w:val="00174D67"/>
  </w:style>
  <w:style w:type="character" w:customStyle="1" w:styleId="author-email">
    <w:name w:val="author-email"/>
    <w:basedOn w:val="DefaultParagraphFont"/>
    <w:rsid w:val="00174D67"/>
  </w:style>
  <w:style w:type="paragraph" w:customStyle="1" w:styleId="references-count">
    <w:name w:val="references-count"/>
    <w:basedOn w:val="Normal"/>
    <w:rsid w:val="00174D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74D67"/>
  </w:style>
  <w:style w:type="character" w:customStyle="1" w:styleId="nlmx">
    <w:name w:val="nlm_x"/>
    <w:basedOn w:val="DefaultParagraphFont"/>
    <w:rsid w:val="00174D67"/>
  </w:style>
  <w:style w:type="character" w:customStyle="1" w:styleId="nlmyear">
    <w:name w:val="nlm_year"/>
    <w:basedOn w:val="DefaultParagraphFont"/>
    <w:rsid w:val="00174D67"/>
  </w:style>
  <w:style w:type="character" w:customStyle="1" w:styleId="nlmarticle-title">
    <w:name w:val="nlm_article-title"/>
    <w:basedOn w:val="DefaultParagraphFont"/>
    <w:rsid w:val="00174D67"/>
  </w:style>
  <w:style w:type="character" w:customStyle="1" w:styleId="citationsource-journal">
    <w:name w:val="citation_source-journal"/>
    <w:basedOn w:val="DefaultParagraphFont"/>
    <w:rsid w:val="00174D67"/>
  </w:style>
  <w:style w:type="character" w:customStyle="1" w:styleId="nlmvolume">
    <w:name w:val="nlm_volume"/>
    <w:basedOn w:val="DefaultParagraphFont"/>
    <w:rsid w:val="00174D67"/>
  </w:style>
  <w:style w:type="character" w:customStyle="1" w:styleId="nlmfpage">
    <w:name w:val="nlm_fpage"/>
    <w:basedOn w:val="DefaultParagraphFont"/>
    <w:rsid w:val="00174D67"/>
  </w:style>
  <w:style w:type="character" w:customStyle="1" w:styleId="nlmlpage">
    <w:name w:val="nlm_lpage"/>
    <w:basedOn w:val="DefaultParagraphFont"/>
    <w:rsid w:val="00174D67"/>
  </w:style>
  <w:style w:type="character" w:customStyle="1" w:styleId="citationsource-book">
    <w:name w:val="citation_source-book"/>
    <w:basedOn w:val="DefaultParagraphFont"/>
    <w:rsid w:val="00174D67"/>
  </w:style>
  <w:style w:type="character" w:customStyle="1" w:styleId="nlmedition">
    <w:name w:val="nlm_edition"/>
    <w:basedOn w:val="DefaultParagraphFont"/>
    <w:rsid w:val="00174D67"/>
  </w:style>
  <w:style w:type="character" w:customStyle="1" w:styleId="nlmpublisher-name">
    <w:name w:val="nlm_publisher-name"/>
    <w:basedOn w:val="DefaultParagraphFont"/>
    <w:rsid w:val="00174D67"/>
  </w:style>
  <w:style w:type="character" w:customStyle="1" w:styleId="nlmpublisher-loc">
    <w:name w:val="nlm_publisher-loc"/>
    <w:basedOn w:val="DefaultParagraphFont"/>
    <w:rsid w:val="00174D67"/>
  </w:style>
  <w:style w:type="character" w:customStyle="1" w:styleId="nlmissue">
    <w:name w:val="nlm_issue"/>
    <w:basedOn w:val="DefaultParagraphFont"/>
    <w:rsid w:val="00174D67"/>
  </w:style>
  <w:style w:type="character" w:styleId="UnresolvedMention">
    <w:name w:val="Unresolved Mention"/>
    <w:basedOn w:val="DefaultParagraphFont"/>
    <w:uiPriority w:val="99"/>
    <w:semiHidden/>
    <w:unhideWhenUsed/>
    <w:rsid w:val="00174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859390">
      <w:bodyDiv w:val="1"/>
      <w:marLeft w:val="0"/>
      <w:marRight w:val="0"/>
      <w:marTop w:val="0"/>
      <w:marBottom w:val="0"/>
      <w:divBdr>
        <w:top w:val="none" w:sz="0" w:space="0" w:color="auto"/>
        <w:left w:val="none" w:sz="0" w:space="0" w:color="auto"/>
        <w:bottom w:val="none" w:sz="0" w:space="0" w:color="auto"/>
        <w:right w:val="none" w:sz="0" w:space="0" w:color="auto"/>
      </w:divBdr>
      <w:divsChild>
        <w:div w:id="1169103525">
          <w:marLeft w:val="0"/>
          <w:marRight w:val="0"/>
          <w:marTop w:val="0"/>
          <w:marBottom w:val="0"/>
          <w:divBdr>
            <w:top w:val="none" w:sz="0" w:space="0" w:color="auto"/>
            <w:left w:val="none" w:sz="0" w:space="0" w:color="auto"/>
            <w:bottom w:val="none" w:sz="0" w:space="0" w:color="auto"/>
            <w:right w:val="none" w:sz="0" w:space="0" w:color="auto"/>
          </w:divBdr>
          <w:divsChild>
            <w:div w:id="476266515">
              <w:marLeft w:val="0"/>
              <w:marRight w:val="0"/>
              <w:marTop w:val="0"/>
              <w:marBottom w:val="0"/>
              <w:divBdr>
                <w:top w:val="none" w:sz="0" w:space="0" w:color="auto"/>
                <w:left w:val="none" w:sz="0" w:space="0" w:color="auto"/>
                <w:bottom w:val="none" w:sz="0" w:space="0" w:color="auto"/>
                <w:right w:val="none" w:sz="0" w:space="0" w:color="auto"/>
              </w:divBdr>
              <w:divsChild>
                <w:div w:id="365761158">
                  <w:marLeft w:val="0"/>
                  <w:marRight w:val="0"/>
                  <w:marTop w:val="0"/>
                  <w:marBottom w:val="0"/>
                  <w:divBdr>
                    <w:top w:val="none" w:sz="0" w:space="0" w:color="auto"/>
                    <w:left w:val="none" w:sz="0" w:space="0" w:color="auto"/>
                    <w:bottom w:val="none" w:sz="0" w:space="0" w:color="auto"/>
                    <w:right w:val="none" w:sz="0" w:space="0" w:color="auto"/>
                  </w:divBdr>
                  <w:divsChild>
                    <w:div w:id="1959335207">
                      <w:marLeft w:val="0"/>
                      <w:marRight w:val="0"/>
                      <w:marTop w:val="0"/>
                      <w:marBottom w:val="0"/>
                      <w:divBdr>
                        <w:top w:val="none" w:sz="0" w:space="0" w:color="auto"/>
                        <w:left w:val="none" w:sz="0" w:space="0" w:color="auto"/>
                        <w:bottom w:val="none" w:sz="0" w:space="0" w:color="auto"/>
                        <w:right w:val="none" w:sz="0" w:space="0" w:color="auto"/>
                      </w:divBdr>
                      <w:divsChild>
                        <w:div w:id="1181889716">
                          <w:marLeft w:val="0"/>
                          <w:marRight w:val="0"/>
                          <w:marTop w:val="0"/>
                          <w:marBottom w:val="0"/>
                          <w:divBdr>
                            <w:top w:val="none" w:sz="0" w:space="0" w:color="auto"/>
                            <w:left w:val="none" w:sz="0" w:space="0" w:color="auto"/>
                            <w:bottom w:val="none" w:sz="0" w:space="0" w:color="auto"/>
                            <w:right w:val="none" w:sz="0" w:space="0" w:color="auto"/>
                          </w:divBdr>
                          <w:divsChild>
                            <w:div w:id="584338601">
                              <w:marLeft w:val="0"/>
                              <w:marRight w:val="0"/>
                              <w:marTop w:val="0"/>
                              <w:marBottom w:val="0"/>
                              <w:divBdr>
                                <w:top w:val="none" w:sz="0" w:space="0" w:color="auto"/>
                                <w:left w:val="none" w:sz="0" w:space="0" w:color="auto"/>
                                <w:bottom w:val="none" w:sz="0" w:space="0" w:color="auto"/>
                                <w:right w:val="none" w:sz="0" w:space="0" w:color="auto"/>
                              </w:divBdr>
                              <w:divsChild>
                                <w:div w:id="738555059">
                                  <w:marLeft w:val="0"/>
                                  <w:marRight w:val="0"/>
                                  <w:marTop w:val="0"/>
                                  <w:marBottom w:val="0"/>
                                  <w:divBdr>
                                    <w:top w:val="none" w:sz="0" w:space="0" w:color="auto"/>
                                    <w:left w:val="none" w:sz="0" w:space="0" w:color="auto"/>
                                    <w:bottom w:val="none" w:sz="0" w:space="0" w:color="auto"/>
                                    <w:right w:val="none" w:sz="0" w:space="0" w:color="auto"/>
                                  </w:divBdr>
                                  <w:divsChild>
                                    <w:div w:id="1066415844">
                                      <w:marLeft w:val="0"/>
                                      <w:marRight w:val="0"/>
                                      <w:marTop w:val="0"/>
                                      <w:marBottom w:val="0"/>
                                      <w:divBdr>
                                        <w:top w:val="none" w:sz="0" w:space="0" w:color="auto"/>
                                        <w:left w:val="none" w:sz="0" w:space="0" w:color="auto"/>
                                        <w:bottom w:val="none" w:sz="0" w:space="0" w:color="auto"/>
                                        <w:right w:val="none" w:sz="0" w:space="0" w:color="auto"/>
                                      </w:divBdr>
                                    </w:div>
                                    <w:div w:id="901793314">
                                      <w:marLeft w:val="0"/>
                                      <w:marRight w:val="0"/>
                                      <w:marTop w:val="0"/>
                                      <w:marBottom w:val="0"/>
                                      <w:divBdr>
                                        <w:top w:val="none" w:sz="0" w:space="0" w:color="auto"/>
                                        <w:left w:val="none" w:sz="0" w:space="0" w:color="auto"/>
                                        <w:bottom w:val="none" w:sz="0" w:space="0" w:color="auto"/>
                                        <w:right w:val="none" w:sz="0" w:space="0" w:color="auto"/>
                                      </w:divBdr>
                                      <w:divsChild>
                                        <w:div w:id="1640919629">
                                          <w:marLeft w:val="0"/>
                                          <w:marRight w:val="0"/>
                                          <w:marTop w:val="0"/>
                                          <w:marBottom w:val="0"/>
                                          <w:divBdr>
                                            <w:top w:val="none" w:sz="0" w:space="0" w:color="auto"/>
                                            <w:left w:val="none" w:sz="0" w:space="0" w:color="auto"/>
                                            <w:bottom w:val="none" w:sz="0" w:space="0" w:color="auto"/>
                                            <w:right w:val="none" w:sz="0" w:space="0" w:color="auto"/>
                                          </w:divBdr>
                                        </w:div>
                                        <w:div w:id="376466412">
                                          <w:marLeft w:val="0"/>
                                          <w:marRight w:val="0"/>
                                          <w:marTop w:val="0"/>
                                          <w:marBottom w:val="0"/>
                                          <w:divBdr>
                                            <w:top w:val="none" w:sz="0" w:space="0" w:color="auto"/>
                                            <w:left w:val="none" w:sz="0" w:space="0" w:color="auto"/>
                                            <w:bottom w:val="none" w:sz="0" w:space="0" w:color="auto"/>
                                            <w:right w:val="none" w:sz="0" w:space="0" w:color="auto"/>
                                          </w:divBdr>
                                        </w:div>
                                        <w:div w:id="1933395897">
                                          <w:marLeft w:val="0"/>
                                          <w:marRight w:val="0"/>
                                          <w:marTop w:val="0"/>
                                          <w:marBottom w:val="0"/>
                                          <w:divBdr>
                                            <w:top w:val="none" w:sz="0" w:space="0" w:color="auto"/>
                                            <w:left w:val="none" w:sz="0" w:space="0" w:color="auto"/>
                                            <w:bottom w:val="none" w:sz="0" w:space="0" w:color="auto"/>
                                            <w:right w:val="none" w:sz="0" w:space="0" w:color="auto"/>
                                          </w:divBdr>
                                        </w:div>
                                        <w:div w:id="521819357">
                                          <w:marLeft w:val="0"/>
                                          <w:marRight w:val="0"/>
                                          <w:marTop w:val="0"/>
                                          <w:marBottom w:val="0"/>
                                          <w:divBdr>
                                            <w:top w:val="none" w:sz="0" w:space="0" w:color="auto"/>
                                            <w:left w:val="none" w:sz="0" w:space="0" w:color="auto"/>
                                            <w:bottom w:val="none" w:sz="0" w:space="0" w:color="auto"/>
                                            <w:right w:val="none" w:sz="0" w:space="0" w:color="auto"/>
                                          </w:divBdr>
                                        </w:div>
                                        <w:div w:id="9462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4363">
                                  <w:marLeft w:val="0"/>
                                  <w:marRight w:val="0"/>
                                  <w:marTop w:val="0"/>
                                  <w:marBottom w:val="0"/>
                                  <w:divBdr>
                                    <w:top w:val="none" w:sz="0" w:space="0" w:color="auto"/>
                                    <w:left w:val="none" w:sz="0" w:space="0" w:color="auto"/>
                                    <w:bottom w:val="none" w:sz="0" w:space="0" w:color="auto"/>
                                    <w:right w:val="none" w:sz="0" w:space="0" w:color="auto"/>
                                  </w:divBdr>
                                  <w:divsChild>
                                    <w:div w:id="1886483571">
                                      <w:marLeft w:val="0"/>
                                      <w:marRight w:val="0"/>
                                      <w:marTop w:val="0"/>
                                      <w:marBottom w:val="0"/>
                                      <w:divBdr>
                                        <w:top w:val="none" w:sz="0" w:space="0" w:color="auto"/>
                                        <w:left w:val="none" w:sz="0" w:space="0" w:color="auto"/>
                                        <w:bottom w:val="none" w:sz="0" w:space="0" w:color="auto"/>
                                        <w:right w:val="none" w:sz="0" w:space="0" w:color="auto"/>
                                      </w:divBdr>
                                      <w:divsChild>
                                        <w:div w:id="474104367">
                                          <w:marLeft w:val="0"/>
                                          <w:marRight w:val="0"/>
                                          <w:marTop w:val="0"/>
                                          <w:marBottom w:val="0"/>
                                          <w:divBdr>
                                            <w:top w:val="none" w:sz="0" w:space="0" w:color="auto"/>
                                            <w:left w:val="none" w:sz="0" w:space="0" w:color="auto"/>
                                            <w:bottom w:val="none" w:sz="0" w:space="0" w:color="auto"/>
                                            <w:right w:val="none" w:sz="0" w:space="0" w:color="auto"/>
                                          </w:divBdr>
                                        </w:div>
                                        <w:div w:id="299237960">
                                          <w:marLeft w:val="0"/>
                                          <w:marRight w:val="0"/>
                                          <w:marTop w:val="0"/>
                                          <w:marBottom w:val="0"/>
                                          <w:divBdr>
                                            <w:top w:val="none" w:sz="0" w:space="0" w:color="auto"/>
                                            <w:left w:val="none" w:sz="0" w:space="0" w:color="auto"/>
                                            <w:bottom w:val="none" w:sz="0" w:space="0" w:color="auto"/>
                                            <w:right w:val="none" w:sz="0" w:space="0" w:color="auto"/>
                                          </w:divBdr>
                                        </w:div>
                                        <w:div w:id="270745794">
                                          <w:marLeft w:val="0"/>
                                          <w:marRight w:val="0"/>
                                          <w:marTop w:val="0"/>
                                          <w:marBottom w:val="0"/>
                                          <w:divBdr>
                                            <w:top w:val="none" w:sz="0" w:space="0" w:color="auto"/>
                                            <w:left w:val="none" w:sz="0" w:space="0" w:color="auto"/>
                                            <w:bottom w:val="none" w:sz="0" w:space="0" w:color="auto"/>
                                            <w:right w:val="none" w:sz="0" w:space="0" w:color="auto"/>
                                          </w:divBdr>
                                        </w:div>
                                        <w:div w:id="2058435663">
                                          <w:marLeft w:val="0"/>
                                          <w:marRight w:val="0"/>
                                          <w:marTop w:val="0"/>
                                          <w:marBottom w:val="0"/>
                                          <w:divBdr>
                                            <w:top w:val="none" w:sz="0" w:space="0" w:color="auto"/>
                                            <w:left w:val="none" w:sz="0" w:space="0" w:color="auto"/>
                                            <w:bottom w:val="none" w:sz="0" w:space="0" w:color="auto"/>
                                            <w:right w:val="none" w:sz="0" w:space="0" w:color="auto"/>
                                          </w:divBdr>
                                        </w:div>
                                        <w:div w:id="1071074953">
                                          <w:marLeft w:val="0"/>
                                          <w:marRight w:val="0"/>
                                          <w:marTop w:val="0"/>
                                          <w:marBottom w:val="0"/>
                                          <w:divBdr>
                                            <w:top w:val="none" w:sz="0" w:space="0" w:color="auto"/>
                                            <w:left w:val="none" w:sz="0" w:space="0" w:color="auto"/>
                                            <w:bottom w:val="none" w:sz="0" w:space="0" w:color="auto"/>
                                            <w:right w:val="none" w:sz="0" w:space="0" w:color="auto"/>
                                          </w:divBdr>
                                          <w:divsChild>
                                            <w:div w:id="371539634">
                                              <w:marLeft w:val="0"/>
                                              <w:marRight w:val="0"/>
                                              <w:marTop w:val="0"/>
                                              <w:marBottom w:val="0"/>
                                              <w:divBdr>
                                                <w:top w:val="none" w:sz="0" w:space="0" w:color="auto"/>
                                                <w:left w:val="none" w:sz="0" w:space="0" w:color="auto"/>
                                                <w:bottom w:val="none" w:sz="0" w:space="0" w:color="auto"/>
                                                <w:right w:val="none" w:sz="0" w:space="0" w:color="auto"/>
                                              </w:divBdr>
                                              <w:divsChild>
                                                <w:div w:id="10206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726474">
                                          <w:marLeft w:val="0"/>
                                          <w:marRight w:val="0"/>
                                          <w:marTop w:val="0"/>
                                          <w:marBottom w:val="0"/>
                                          <w:divBdr>
                                            <w:top w:val="none" w:sz="0" w:space="0" w:color="auto"/>
                                            <w:left w:val="none" w:sz="0" w:space="0" w:color="auto"/>
                                            <w:bottom w:val="none" w:sz="0" w:space="0" w:color="auto"/>
                                            <w:right w:val="none" w:sz="0" w:space="0" w:color="auto"/>
                                          </w:divBdr>
                                          <w:divsChild>
                                            <w:div w:id="18670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11533">
                                      <w:marLeft w:val="0"/>
                                      <w:marRight w:val="0"/>
                                      <w:marTop w:val="0"/>
                                      <w:marBottom w:val="0"/>
                                      <w:divBdr>
                                        <w:top w:val="none" w:sz="0" w:space="0" w:color="auto"/>
                                        <w:left w:val="none" w:sz="0" w:space="0" w:color="auto"/>
                                        <w:bottom w:val="none" w:sz="0" w:space="0" w:color="auto"/>
                                        <w:right w:val="none" w:sz="0" w:space="0" w:color="auto"/>
                                      </w:divBdr>
                                      <w:divsChild>
                                        <w:div w:id="1871603890">
                                          <w:marLeft w:val="0"/>
                                          <w:marRight w:val="0"/>
                                          <w:marTop w:val="0"/>
                                          <w:marBottom w:val="0"/>
                                          <w:divBdr>
                                            <w:top w:val="none" w:sz="0" w:space="0" w:color="auto"/>
                                            <w:left w:val="none" w:sz="0" w:space="0" w:color="auto"/>
                                            <w:bottom w:val="none" w:sz="0" w:space="0" w:color="auto"/>
                                            <w:right w:val="none" w:sz="0" w:space="0" w:color="auto"/>
                                          </w:divBdr>
                                          <w:divsChild>
                                            <w:div w:id="495418002">
                                              <w:marLeft w:val="0"/>
                                              <w:marRight w:val="0"/>
                                              <w:marTop w:val="0"/>
                                              <w:marBottom w:val="0"/>
                                              <w:divBdr>
                                                <w:top w:val="none" w:sz="0" w:space="0" w:color="auto"/>
                                                <w:left w:val="none" w:sz="0" w:space="0" w:color="auto"/>
                                                <w:bottom w:val="none" w:sz="0" w:space="0" w:color="auto"/>
                                                <w:right w:val="none" w:sz="0" w:space="0" w:color="auto"/>
                                              </w:divBdr>
                                              <w:divsChild>
                                                <w:div w:id="1966235311">
                                                  <w:marLeft w:val="0"/>
                                                  <w:marRight w:val="0"/>
                                                  <w:marTop w:val="0"/>
                                                  <w:marBottom w:val="0"/>
                                                  <w:divBdr>
                                                    <w:top w:val="none" w:sz="0" w:space="0" w:color="auto"/>
                                                    <w:left w:val="none" w:sz="0" w:space="0" w:color="auto"/>
                                                    <w:bottom w:val="none" w:sz="0" w:space="0" w:color="auto"/>
                                                    <w:right w:val="none" w:sz="0" w:space="0" w:color="auto"/>
                                                  </w:divBdr>
                                                  <w:divsChild>
                                                    <w:div w:id="1566912785">
                                                      <w:marLeft w:val="0"/>
                                                      <w:marRight w:val="0"/>
                                                      <w:marTop w:val="0"/>
                                                      <w:marBottom w:val="0"/>
                                                      <w:divBdr>
                                                        <w:top w:val="none" w:sz="0" w:space="0" w:color="auto"/>
                                                        <w:left w:val="none" w:sz="0" w:space="0" w:color="auto"/>
                                                        <w:bottom w:val="none" w:sz="0" w:space="0" w:color="auto"/>
                                                        <w:right w:val="none" w:sz="0" w:space="0" w:color="auto"/>
                                                      </w:divBdr>
                                                      <w:divsChild>
                                                        <w:div w:id="33501139">
                                                          <w:marLeft w:val="0"/>
                                                          <w:marRight w:val="0"/>
                                                          <w:marTop w:val="0"/>
                                                          <w:marBottom w:val="0"/>
                                                          <w:divBdr>
                                                            <w:top w:val="none" w:sz="0" w:space="0" w:color="auto"/>
                                                            <w:left w:val="none" w:sz="0" w:space="0" w:color="auto"/>
                                                            <w:bottom w:val="none" w:sz="0" w:space="0" w:color="auto"/>
                                                            <w:right w:val="none" w:sz="0" w:space="0" w:color="auto"/>
                                                          </w:divBdr>
                                                          <w:divsChild>
                                                            <w:div w:id="60950588">
                                                              <w:marLeft w:val="0"/>
                                                              <w:marRight w:val="0"/>
                                                              <w:marTop w:val="0"/>
                                                              <w:marBottom w:val="0"/>
                                                              <w:divBdr>
                                                                <w:top w:val="none" w:sz="0" w:space="0" w:color="auto"/>
                                                                <w:left w:val="none" w:sz="0" w:space="0" w:color="auto"/>
                                                                <w:bottom w:val="none" w:sz="0" w:space="0" w:color="auto"/>
                                                                <w:right w:val="none" w:sz="0" w:space="0" w:color="auto"/>
                                                              </w:divBdr>
                                                            </w:div>
                                                          </w:divsChild>
                                                        </w:div>
                                                        <w:div w:id="1907718072">
                                                          <w:marLeft w:val="0"/>
                                                          <w:marRight w:val="0"/>
                                                          <w:marTop w:val="0"/>
                                                          <w:marBottom w:val="0"/>
                                                          <w:divBdr>
                                                            <w:top w:val="none" w:sz="0" w:space="0" w:color="auto"/>
                                                            <w:left w:val="none" w:sz="0" w:space="0" w:color="auto"/>
                                                            <w:bottom w:val="none" w:sz="0" w:space="0" w:color="auto"/>
                                                            <w:right w:val="none" w:sz="0" w:space="0" w:color="auto"/>
                                                          </w:divBdr>
                                                          <w:divsChild>
                                                            <w:div w:id="1122184762">
                                                              <w:marLeft w:val="0"/>
                                                              <w:marRight w:val="0"/>
                                                              <w:marTop w:val="0"/>
                                                              <w:marBottom w:val="0"/>
                                                              <w:divBdr>
                                                                <w:top w:val="none" w:sz="0" w:space="0" w:color="auto"/>
                                                                <w:left w:val="none" w:sz="0" w:space="0" w:color="auto"/>
                                                                <w:bottom w:val="none" w:sz="0" w:space="0" w:color="auto"/>
                                                                <w:right w:val="none" w:sz="0" w:space="0" w:color="auto"/>
                                                              </w:divBdr>
                                                            </w:div>
                                                          </w:divsChild>
                                                        </w:div>
                                                        <w:div w:id="108672737">
                                                          <w:marLeft w:val="0"/>
                                                          <w:marRight w:val="0"/>
                                                          <w:marTop w:val="0"/>
                                                          <w:marBottom w:val="0"/>
                                                          <w:divBdr>
                                                            <w:top w:val="none" w:sz="0" w:space="0" w:color="auto"/>
                                                            <w:left w:val="none" w:sz="0" w:space="0" w:color="auto"/>
                                                            <w:bottom w:val="none" w:sz="0" w:space="0" w:color="auto"/>
                                                            <w:right w:val="none" w:sz="0" w:space="0" w:color="auto"/>
                                                          </w:divBdr>
                                                          <w:divsChild>
                                                            <w:div w:id="19782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95045">
                                                  <w:marLeft w:val="0"/>
                                                  <w:marRight w:val="0"/>
                                                  <w:marTop w:val="0"/>
                                                  <w:marBottom w:val="0"/>
                                                  <w:divBdr>
                                                    <w:top w:val="none" w:sz="0" w:space="0" w:color="auto"/>
                                                    <w:left w:val="none" w:sz="0" w:space="0" w:color="auto"/>
                                                    <w:bottom w:val="none" w:sz="0" w:space="0" w:color="auto"/>
                                                    <w:right w:val="none" w:sz="0" w:space="0" w:color="auto"/>
                                                  </w:divBdr>
                                                  <w:divsChild>
                                                    <w:div w:id="204794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09541">
                                      <w:marLeft w:val="0"/>
                                      <w:marRight w:val="0"/>
                                      <w:marTop w:val="0"/>
                                      <w:marBottom w:val="0"/>
                                      <w:divBdr>
                                        <w:top w:val="none" w:sz="0" w:space="0" w:color="auto"/>
                                        <w:left w:val="none" w:sz="0" w:space="0" w:color="auto"/>
                                        <w:bottom w:val="none" w:sz="0" w:space="0" w:color="auto"/>
                                        <w:right w:val="none" w:sz="0" w:space="0" w:color="auto"/>
                                      </w:divBdr>
                                      <w:divsChild>
                                        <w:div w:id="839588209">
                                          <w:marLeft w:val="0"/>
                                          <w:marRight w:val="0"/>
                                          <w:marTop w:val="0"/>
                                          <w:marBottom w:val="0"/>
                                          <w:divBdr>
                                            <w:top w:val="none" w:sz="0" w:space="0" w:color="auto"/>
                                            <w:left w:val="none" w:sz="0" w:space="0" w:color="auto"/>
                                            <w:bottom w:val="none" w:sz="0" w:space="0" w:color="auto"/>
                                            <w:right w:val="none" w:sz="0" w:space="0" w:color="auto"/>
                                          </w:divBdr>
                                          <w:divsChild>
                                            <w:div w:id="1334529871">
                                              <w:marLeft w:val="0"/>
                                              <w:marRight w:val="0"/>
                                              <w:marTop w:val="0"/>
                                              <w:marBottom w:val="0"/>
                                              <w:divBdr>
                                                <w:top w:val="none" w:sz="0" w:space="0" w:color="auto"/>
                                                <w:left w:val="none" w:sz="0" w:space="0" w:color="auto"/>
                                                <w:bottom w:val="none" w:sz="0" w:space="0" w:color="auto"/>
                                                <w:right w:val="none" w:sz="0" w:space="0" w:color="auto"/>
                                              </w:divBdr>
                                              <w:divsChild>
                                                <w:div w:id="997727069">
                                                  <w:marLeft w:val="0"/>
                                                  <w:marRight w:val="0"/>
                                                  <w:marTop w:val="0"/>
                                                  <w:marBottom w:val="0"/>
                                                  <w:divBdr>
                                                    <w:top w:val="none" w:sz="0" w:space="0" w:color="auto"/>
                                                    <w:left w:val="none" w:sz="0" w:space="0" w:color="auto"/>
                                                    <w:bottom w:val="none" w:sz="0" w:space="0" w:color="auto"/>
                                                    <w:right w:val="none" w:sz="0" w:space="0" w:color="auto"/>
                                                  </w:divBdr>
                                                  <w:divsChild>
                                                    <w:div w:id="2019458892">
                                                      <w:marLeft w:val="0"/>
                                                      <w:marRight w:val="0"/>
                                                      <w:marTop w:val="0"/>
                                                      <w:marBottom w:val="0"/>
                                                      <w:divBdr>
                                                        <w:top w:val="none" w:sz="0" w:space="0" w:color="auto"/>
                                                        <w:left w:val="none" w:sz="0" w:space="0" w:color="auto"/>
                                                        <w:bottom w:val="none" w:sz="0" w:space="0" w:color="auto"/>
                                                        <w:right w:val="none" w:sz="0" w:space="0" w:color="auto"/>
                                                      </w:divBdr>
                                                    </w:div>
                                                    <w:div w:id="1133867619">
                                                      <w:marLeft w:val="0"/>
                                                      <w:marRight w:val="0"/>
                                                      <w:marTop w:val="0"/>
                                                      <w:marBottom w:val="0"/>
                                                      <w:divBdr>
                                                        <w:top w:val="none" w:sz="0" w:space="0" w:color="auto"/>
                                                        <w:left w:val="none" w:sz="0" w:space="0" w:color="auto"/>
                                                        <w:bottom w:val="none" w:sz="0" w:space="0" w:color="auto"/>
                                                        <w:right w:val="none" w:sz="0" w:space="0" w:color="auto"/>
                                                      </w:divBdr>
                                                    </w:div>
                                                    <w:div w:id="190074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632496">
                                  <w:marLeft w:val="0"/>
                                  <w:marRight w:val="0"/>
                                  <w:marTop w:val="0"/>
                                  <w:marBottom w:val="0"/>
                                  <w:divBdr>
                                    <w:top w:val="none" w:sz="0" w:space="0" w:color="auto"/>
                                    <w:left w:val="none" w:sz="0" w:space="0" w:color="auto"/>
                                    <w:bottom w:val="none" w:sz="0" w:space="0" w:color="auto"/>
                                    <w:right w:val="none" w:sz="0" w:space="0" w:color="auto"/>
                                  </w:divBdr>
                                  <w:divsChild>
                                    <w:div w:id="162936058">
                                      <w:marLeft w:val="0"/>
                                      <w:marRight w:val="0"/>
                                      <w:marTop w:val="0"/>
                                      <w:marBottom w:val="0"/>
                                      <w:divBdr>
                                        <w:top w:val="none" w:sz="0" w:space="0" w:color="auto"/>
                                        <w:left w:val="none" w:sz="0" w:space="0" w:color="auto"/>
                                        <w:bottom w:val="none" w:sz="0" w:space="0" w:color="auto"/>
                                        <w:right w:val="none" w:sz="0" w:space="0" w:color="auto"/>
                                      </w:divBdr>
                                      <w:divsChild>
                                        <w:div w:id="27610665">
                                          <w:marLeft w:val="0"/>
                                          <w:marRight w:val="0"/>
                                          <w:marTop w:val="0"/>
                                          <w:marBottom w:val="0"/>
                                          <w:divBdr>
                                            <w:top w:val="none" w:sz="0" w:space="0" w:color="auto"/>
                                            <w:left w:val="none" w:sz="0" w:space="0" w:color="auto"/>
                                            <w:bottom w:val="none" w:sz="0" w:space="0" w:color="auto"/>
                                            <w:right w:val="none" w:sz="0" w:space="0" w:color="auto"/>
                                          </w:divBdr>
                                        </w:div>
                                      </w:divsChild>
                                    </w:div>
                                    <w:div w:id="2072267074">
                                      <w:marLeft w:val="0"/>
                                      <w:marRight w:val="0"/>
                                      <w:marTop w:val="0"/>
                                      <w:marBottom w:val="0"/>
                                      <w:divBdr>
                                        <w:top w:val="none" w:sz="0" w:space="0" w:color="auto"/>
                                        <w:left w:val="none" w:sz="0" w:space="0" w:color="auto"/>
                                        <w:bottom w:val="none" w:sz="0" w:space="0" w:color="auto"/>
                                        <w:right w:val="none" w:sz="0" w:space="0" w:color="auto"/>
                                      </w:divBdr>
                                      <w:divsChild>
                                        <w:div w:id="1150365769">
                                          <w:marLeft w:val="0"/>
                                          <w:marRight w:val="0"/>
                                          <w:marTop w:val="0"/>
                                          <w:marBottom w:val="0"/>
                                          <w:divBdr>
                                            <w:top w:val="none" w:sz="0" w:space="0" w:color="auto"/>
                                            <w:left w:val="none" w:sz="0" w:space="0" w:color="auto"/>
                                            <w:bottom w:val="none" w:sz="0" w:space="0" w:color="auto"/>
                                            <w:right w:val="none" w:sz="0" w:space="0" w:color="auto"/>
                                          </w:divBdr>
                                          <w:divsChild>
                                            <w:div w:id="1065179014">
                                              <w:marLeft w:val="0"/>
                                              <w:marRight w:val="0"/>
                                              <w:marTop w:val="0"/>
                                              <w:marBottom w:val="0"/>
                                              <w:divBdr>
                                                <w:top w:val="none" w:sz="0" w:space="0" w:color="auto"/>
                                                <w:left w:val="none" w:sz="0" w:space="0" w:color="auto"/>
                                                <w:bottom w:val="none" w:sz="0" w:space="0" w:color="auto"/>
                                                <w:right w:val="none" w:sz="0" w:space="0" w:color="auto"/>
                                              </w:divBdr>
                                              <w:divsChild>
                                                <w:div w:id="69037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427479">
                              <w:marLeft w:val="0"/>
                              <w:marRight w:val="0"/>
                              <w:marTop w:val="0"/>
                              <w:marBottom w:val="0"/>
                              <w:divBdr>
                                <w:top w:val="none" w:sz="0" w:space="0" w:color="auto"/>
                                <w:left w:val="none" w:sz="0" w:space="0" w:color="auto"/>
                                <w:bottom w:val="none" w:sz="0" w:space="0" w:color="auto"/>
                                <w:right w:val="none" w:sz="0" w:space="0" w:color="auto"/>
                              </w:divBdr>
                              <w:divsChild>
                                <w:div w:id="88277532">
                                  <w:marLeft w:val="0"/>
                                  <w:marRight w:val="0"/>
                                  <w:marTop w:val="0"/>
                                  <w:marBottom w:val="0"/>
                                  <w:divBdr>
                                    <w:top w:val="none" w:sz="0" w:space="0" w:color="auto"/>
                                    <w:left w:val="none" w:sz="0" w:space="0" w:color="auto"/>
                                    <w:bottom w:val="none" w:sz="0" w:space="0" w:color="auto"/>
                                    <w:right w:val="none" w:sz="0" w:space="0" w:color="auto"/>
                                  </w:divBdr>
                                  <w:divsChild>
                                    <w:div w:id="778722894">
                                      <w:marLeft w:val="0"/>
                                      <w:marRight w:val="0"/>
                                      <w:marTop w:val="0"/>
                                      <w:marBottom w:val="0"/>
                                      <w:divBdr>
                                        <w:top w:val="none" w:sz="0" w:space="0" w:color="auto"/>
                                        <w:left w:val="none" w:sz="0" w:space="0" w:color="auto"/>
                                        <w:bottom w:val="none" w:sz="0" w:space="0" w:color="auto"/>
                                        <w:right w:val="none" w:sz="0" w:space="0" w:color="auto"/>
                                      </w:divBdr>
                                      <w:divsChild>
                                        <w:div w:id="2076589889">
                                          <w:marLeft w:val="0"/>
                                          <w:marRight w:val="0"/>
                                          <w:marTop w:val="0"/>
                                          <w:marBottom w:val="0"/>
                                          <w:divBdr>
                                            <w:top w:val="none" w:sz="0" w:space="0" w:color="auto"/>
                                            <w:left w:val="none" w:sz="0" w:space="0" w:color="auto"/>
                                            <w:bottom w:val="none" w:sz="0" w:space="0" w:color="auto"/>
                                            <w:right w:val="none" w:sz="0" w:space="0" w:color="auto"/>
                                          </w:divBdr>
                                        </w:div>
                                      </w:divsChild>
                                    </w:div>
                                    <w:div w:id="207330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263850">
          <w:marLeft w:val="0"/>
          <w:marRight w:val="0"/>
          <w:marTop w:val="0"/>
          <w:marBottom w:val="0"/>
          <w:divBdr>
            <w:top w:val="none" w:sz="0" w:space="0" w:color="auto"/>
            <w:left w:val="none" w:sz="0" w:space="0" w:color="auto"/>
            <w:bottom w:val="none" w:sz="0" w:space="0" w:color="auto"/>
            <w:right w:val="none" w:sz="0" w:space="0" w:color="auto"/>
          </w:divBdr>
          <w:divsChild>
            <w:div w:id="1140725907">
              <w:marLeft w:val="0"/>
              <w:marRight w:val="0"/>
              <w:marTop w:val="0"/>
              <w:marBottom w:val="0"/>
              <w:divBdr>
                <w:top w:val="none" w:sz="0" w:space="0" w:color="auto"/>
                <w:left w:val="none" w:sz="0" w:space="0" w:color="auto"/>
                <w:bottom w:val="none" w:sz="0" w:space="0" w:color="auto"/>
                <w:right w:val="none" w:sz="0" w:space="0" w:color="auto"/>
              </w:divBdr>
              <w:divsChild>
                <w:div w:id="14237719">
                  <w:marLeft w:val="0"/>
                  <w:marRight w:val="0"/>
                  <w:marTop w:val="0"/>
                  <w:marBottom w:val="0"/>
                  <w:divBdr>
                    <w:top w:val="none" w:sz="0" w:space="0" w:color="auto"/>
                    <w:left w:val="none" w:sz="0" w:space="0" w:color="auto"/>
                    <w:bottom w:val="none" w:sz="0" w:space="0" w:color="auto"/>
                    <w:right w:val="none" w:sz="0" w:space="0" w:color="auto"/>
                  </w:divBdr>
                  <w:divsChild>
                    <w:div w:id="997005173">
                      <w:marLeft w:val="0"/>
                      <w:marRight w:val="0"/>
                      <w:marTop w:val="0"/>
                      <w:marBottom w:val="0"/>
                      <w:divBdr>
                        <w:top w:val="none" w:sz="0" w:space="0" w:color="auto"/>
                        <w:left w:val="none" w:sz="0" w:space="0" w:color="auto"/>
                        <w:bottom w:val="none" w:sz="0" w:space="0" w:color="auto"/>
                        <w:right w:val="none" w:sz="0" w:space="0" w:color="auto"/>
                      </w:divBdr>
                      <w:divsChild>
                        <w:div w:id="82728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352097">
          <w:marLeft w:val="0"/>
          <w:marRight w:val="0"/>
          <w:marTop w:val="0"/>
          <w:marBottom w:val="0"/>
          <w:divBdr>
            <w:top w:val="none" w:sz="0" w:space="0" w:color="auto"/>
            <w:left w:val="none" w:sz="0" w:space="0" w:color="auto"/>
            <w:bottom w:val="none" w:sz="0" w:space="0" w:color="auto"/>
            <w:right w:val="none" w:sz="0" w:space="0" w:color="auto"/>
          </w:divBdr>
          <w:divsChild>
            <w:div w:id="1777599482">
              <w:marLeft w:val="0"/>
              <w:marRight w:val="0"/>
              <w:marTop w:val="0"/>
              <w:marBottom w:val="0"/>
              <w:divBdr>
                <w:top w:val="none" w:sz="0" w:space="0" w:color="auto"/>
                <w:left w:val="none" w:sz="0" w:space="0" w:color="auto"/>
                <w:bottom w:val="none" w:sz="0" w:space="0" w:color="auto"/>
                <w:right w:val="none" w:sz="0" w:space="0" w:color="auto"/>
              </w:divBdr>
              <w:divsChild>
                <w:div w:id="1037044049">
                  <w:marLeft w:val="0"/>
                  <w:marRight w:val="0"/>
                  <w:marTop w:val="0"/>
                  <w:marBottom w:val="0"/>
                  <w:divBdr>
                    <w:top w:val="none" w:sz="0" w:space="0" w:color="auto"/>
                    <w:left w:val="none" w:sz="0" w:space="0" w:color="auto"/>
                    <w:bottom w:val="none" w:sz="0" w:space="0" w:color="auto"/>
                    <w:right w:val="none" w:sz="0" w:space="0" w:color="auto"/>
                  </w:divBdr>
                  <w:divsChild>
                    <w:div w:id="1268998452">
                      <w:marLeft w:val="0"/>
                      <w:marRight w:val="0"/>
                      <w:marTop w:val="0"/>
                      <w:marBottom w:val="0"/>
                      <w:divBdr>
                        <w:top w:val="none" w:sz="0" w:space="0" w:color="auto"/>
                        <w:left w:val="none" w:sz="0" w:space="0" w:color="auto"/>
                        <w:bottom w:val="none" w:sz="0" w:space="0" w:color="auto"/>
                        <w:right w:val="none" w:sz="0" w:space="0" w:color="auto"/>
                      </w:divBdr>
                      <w:divsChild>
                        <w:div w:id="623389341">
                          <w:marLeft w:val="0"/>
                          <w:marRight w:val="0"/>
                          <w:marTop w:val="0"/>
                          <w:marBottom w:val="0"/>
                          <w:divBdr>
                            <w:top w:val="none" w:sz="0" w:space="0" w:color="auto"/>
                            <w:left w:val="none" w:sz="0" w:space="0" w:color="auto"/>
                            <w:bottom w:val="none" w:sz="0" w:space="0" w:color="auto"/>
                            <w:right w:val="none" w:sz="0" w:space="0" w:color="auto"/>
                          </w:divBdr>
                          <w:divsChild>
                            <w:div w:id="1398284268">
                              <w:marLeft w:val="0"/>
                              <w:marRight w:val="0"/>
                              <w:marTop w:val="0"/>
                              <w:marBottom w:val="0"/>
                              <w:divBdr>
                                <w:top w:val="none" w:sz="0" w:space="0" w:color="auto"/>
                                <w:left w:val="none" w:sz="0" w:space="0" w:color="auto"/>
                                <w:bottom w:val="none" w:sz="0" w:space="0" w:color="auto"/>
                                <w:right w:val="none" w:sz="0" w:space="0" w:color="auto"/>
                              </w:divBdr>
                              <w:divsChild>
                                <w:div w:id="2121290383">
                                  <w:marLeft w:val="0"/>
                                  <w:marRight w:val="0"/>
                                  <w:marTop w:val="0"/>
                                  <w:marBottom w:val="0"/>
                                  <w:divBdr>
                                    <w:top w:val="none" w:sz="0" w:space="0" w:color="auto"/>
                                    <w:left w:val="none" w:sz="0" w:space="0" w:color="auto"/>
                                    <w:bottom w:val="none" w:sz="0" w:space="0" w:color="auto"/>
                                    <w:right w:val="none" w:sz="0" w:space="0" w:color="auto"/>
                                  </w:divBdr>
                                  <w:divsChild>
                                    <w:div w:id="356660080">
                                      <w:marLeft w:val="0"/>
                                      <w:marRight w:val="0"/>
                                      <w:marTop w:val="0"/>
                                      <w:marBottom w:val="0"/>
                                      <w:divBdr>
                                        <w:top w:val="none" w:sz="0" w:space="0" w:color="auto"/>
                                        <w:left w:val="none" w:sz="0" w:space="0" w:color="auto"/>
                                        <w:bottom w:val="none" w:sz="0" w:space="0" w:color="auto"/>
                                        <w:right w:val="none" w:sz="0" w:space="0" w:color="auto"/>
                                      </w:divBdr>
                                    </w:div>
                                    <w:div w:id="1941912342">
                                      <w:marLeft w:val="0"/>
                                      <w:marRight w:val="0"/>
                                      <w:marTop w:val="0"/>
                                      <w:marBottom w:val="0"/>
                                      <w:divBdr>
                                        <w:top w:val="none" w:sz="0" w:space="0" w:color="auto"/>
                                        <w:left w:val="none" w:sz="0" w:space="0" w:color="auto"/>
                                        <w:bottom w:val="none" w:sz="0" w:space="0" w:color="auto"/>
                                        <w:right w:val="none" w:sz="0" w:space="0" w:color="auto"/>
                                      </w:divBdr>
                                      <w:divsChild>
                                        <w:div w:id="82533314">
                                          <w:marLeft w:val="0"/>
                                          <w:marRight w:val="0"/>
                                          <w:marTop w:val="0"/>
                                          <w:marBottom w:val="0"/>
                                          <w:divBdr>
                                            <w:top w:val="none" w:sz="0" w:space="0" w:color="auto"/>
                                            <w:left w:val="none" w:sz="0" w:space="0" w:color="auto"/>
                                            <w:bottom w:val="none" w:sz="0" w:space="0" w:color="auto"/>
                                            <w:right w:val="none" w:sz="0" w:space="0" w:color="auto"/>
                                          </w:divBdr>
                                          <w:divsChild>
                                            <w:div w:id="1466585737">
                                              <w:marLeft w:val="0"/>
                                              <w:marRight w:val="0"/>
                                              <w:marTop w:val="0"/>
                                              <w:marBottom w:val="0"/>
                                              <w:divBdr>
                                                <w:top w:val="none" w:sz="0" w:space="0" w:color="auto"/>
                                                <w:left w:val="none" w:sz="0" w:space="0" w:color="auto"/>
                                                <w:bottom w:val="none" w:sz="0" w:space="0" w:color="auto"/>
                                                <w:right w:val="none" w:sz="0" w:space="0" w:color="auto"/>
                                              </w:divBdr>
                                            </w:div>
                                          </w:divsChild>
                                        </w:div>
                                        <w:div w:id="250897707">
                                          <w:marLeft w:val="0"/>
                                          <w:marRight w:val="0"/>
                                          <w:marTop w:val="0"/>
                                          <w:marBottom w:val="0"/>
                                          <w:divBdr>
                                            <w:top w:val="none" w:sz="0" w:space="0" w:color="auto"/>
                                            <w:left w:val="none" w:sz="0" w:space="0" w:color="auto"/>
                                            <w:bottom w:val="none" w:sz="0" w:space="0" w:color="auto"/>
                                            <w:right w:val="none" w:sz="0" w:space="0" w:color="auto"/>
                                          </w:divBdr>
                                          <w:divsChild>
                                            <w:div w:id="927225989">
                                              <w:marLeft w:val="0"/>
                                              <w:marRight w:val="0"/>
                                              <w:marTop w:val="0"/>
                                              <w:marBottom w:val="0"/>
                                              <w:divBdr>
                                                <w:top w:val="none" w:sz="0" w:space="0" w:color="auto"/>
                                                <w:left w:val="none" w:sz="0" w:space="0" w:color="auto"/>
                                                <w:bottom w:val="none" w:sz="0" w:space="0" w:color="auto"/>
                                                <w:right w:val="none" w:sz="0" w:space="0" w:color="auto"/>
                                              </w:divBdr>
                                            </w:div>
                                          </w:divsChild>
                                        </w:div>
                                        <w:div w:id="1279216910">
                                          <w:marLeft w:val="0"/>
                                          <w:marRight w:val="0"/>
                                          <w:marTop w:val="0"/>
                                          <w:marBottom w:val="0"/>
                                          <w:divBdr>
                                            <w:top w:val="none" w:sz="0" w:space="0" w:color="auto"/>
                                            <w:left w:val="none" w:sz="0" w:space="0" w:color="auto"/>
                                            <w:bottom w:val="none" w:sz="0" w:space="0" w:color="auto"/>
                                            <w:right w:val="none" w:sz="0" w:space="0" w:color="auto"/>
                                          </w:divBdr>
                                        </w:div>
                                        <w:div w:id="1001392308">
                                          <w:marLeft w:val="0"/>
                                          <w:marRight w:val="0"/>
                                          <w:marTop w:val="0"/>
                                          <w:marBottom w:val="0"/>
                                          <w:divBdr>
                                            <w:top w:val="none" w:sz="0" w:space="0" w:color="auto"/>
                                            <w:left w:val="none" w:sz="0" w:space="0" w:color="auto"/>
                                            <w:bottom w:val="none" w:sz="0" w:space="0" w:color="auto"/>
                                            <w:right w:val="none" w:sz="0" w:space="0" w:color="auto"/>
                                          </w:divBdr>
                                        </w:div>
                                      </w:divsChild>
                                    </w:div>
                                    <w:div w:id="1816141891">
                                      <w:marLeft w:val="0"/>
                                      <w:marRight w:val="0"/>
                                      <w:marTop w:val="0"/>
                                      <w:marBottom w:val="0"/>
                                      <w:divBdr>
                                        <w:top w:val="none" w:sz="0" w:space="0" w:color="auto"/>
                                        <w:left w:val="none" w:sz="0" w:space="0" w:color="auto"/>
                                        <w:bottom w:val="none" w:sz="0" w:space="0" w:color="auto"/>
                                        <w:right w:val="none" w:sz="0" w:space="0" w:color="auto"/>
                                      </w:divBdr>
                                      <w:divsChild>
                                        <w:div w:id="1691880183">
                                          <w:marLeft w:val="0"/>
                                          <w:marRight w:val="0"/>
                                          <w:marTop w:val="0"/>
                                          <w:marBottom w:val="0"/>
                                          <w:divBdr>
                                            <w:top w:val="none" w:sz="0" w:space="0" w:color="auto"/>
                                            <w:left w:val="none" w:sz="0" w:space="0" w:color="auto"/>
                                            <w:bottom w:val="none" w:sz="0" w:space="0" w:color="auto"/>
                                            <w:right w:val="none" w:sz="0" w:space="0" w:color="auto"/>
                                          </w:divBdr>
                                          <w:divsChild>
                                            <w:div w:id="1386489161">
                                              <w:marLeft w:val="0"/>
                                              <w:marRight w:val="0"/>
                                              <w:marTop w:val="0"/>
                                              <w:marBottom w:val="0"/>
                                              <w:divBdr>
                                                <w:top w:val="none" w:sz="0" w:space="0" w:color="auto"/>
                                                <w:left w:val="none" w:sz="0" w:space="0" w:color="auto"/>
                                                <w:bottom w:val="none" w:sz="0" w:space="0" w:color="auto"/>
                                                <w:right w:val="none" w:sz="0" w:space="0" w:color="auto"/>
                                              </w:divBdr>
                                              <w:divsChild>
                                                <w:div w:id="1256816556">
                                                  <w:marLeft w:val="0"/>
                                                  <w:marRight w:val="0"/>
                                                  <w:marTop w:val="0"/>
                                                  <w:marBottom w:val="0"/>
                                                  <w:divBdr>
                                                    <w:top w:val="none" w:sz="0" w:space="0" w:color="auto"/>
                                                    <w:left w:val="none" w:sz="0" w:space="0" w:color="auto"/>
                                                    <w:bottom w:val="none" w:sz="0" w:space="0" w:color="auto"/>
                                                    <w:right w:val="none" w:sz="0" w:space="0" w:color="auto"/>
                                                  </w:divBdr>
                                                </w:div>
                                                <w:div w:id="305819795">
                                                  <w:marLeft w:val="0"/>
                                                  <w:marRight w:val="0"/>
                                                  <w:marTop w:val="0"/>
                                                  <w:marBottom w:val="0"/>
                                                  <w:divBdr>
                                                    <w:top w:val="none" w:sz="0" w:space="0" w:color="auto"/>
                                                    <w:left w:val="none" w:sz="0" w:space="0" w:color="auto"/>
                                                    <w:bottom w:val="none" w:sz="0" w:space="0" w:color="auto"/>
                                                    <w:right w:val="none" w:sz="0" w:space="0" w:color="auto"/>
                                                  </w:divBdr>
                                                  <w:divsChild>
                                                    <w:div w:id="63645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431728">
                                          <w:marLeft w:val="0"/>
                                          <w:marRight w:val="0"/>
                                          <w:marTop w:val="0"/>
                                          <w:marBottom w:val="0"/>
                                          <w:divBdr>
                                            <w:top w:val="none" w:sz="0" w:space="0" w:color="auto"/>
                                            <w:left w:val="none" w:sz="0" w:space="0" w:color="auto"/>
                                            <w:bottom w:val="none" w:sz="0" w:space="0" w:color="auto"/>
                                            <w:right w:val="none" w:sz="0" w:space="0" w:color="auto"/>
                                          </w:divBdr>
                                          <w:divsChild>
                                            <w:div w:id="873806062">
                                              <w:marLeft w:val="0"/>
                                              <w:marRight w:val="0"/>
                                              <w:marTop w:val="0"/>
                                              <w:marBottom w:val="0"/>
                                              <w:divBdr>
                                                <w:top w:val="none" w:sz="0" w:space="0" w:color="auto"/>
                                                <w:left w:val="none" w:sz="0" w:space="0" w:color="auto"/>
                                                <w:bottom w:val="none" w:sz="0" w:space="0" w:color="auto"/>
                                                <w:right w:val="none" w:sz="0" w:space="0" w:color="auto"/>
                                              </w:divBdr>
                                            </w:div>
                                          </w:divsChild>
                                        </w:div>
                                        <w:div w:id="1293444988">
                                          <w:marLeft w:val="0"/>
                                          <w:marRight w:val="0"/>
                                          <w:marTop w:val="0"/>
                                          <w:marBottom w:val="0"/>
                                          <w:divBdr>
                                            <w:top w:val="none" w:sz="0" w:space="0" w:color="auto"/>
                                            <w:left w:val="none" w:sz="0" w:space="0" w:color="auto"/>
                                            <w:bottom w:val="none" w:sz="0" w:space="0" w:color="auto"/>
                                            <w:right w:val="none" w:sz="0" w:space="0" w:color="auto"/>
                                          </w:divBdr>
                                          <w:divsChild>
                                            <w:div w:id="2129355228">
                                              <w:marLeft w:val="0"/>
                                              <w:marRight w:val="0"/>
                                              <w:marTop w:val="0"/>
                                              <w:marBottom w:val="0"/>
                                              <w:divBdr>
                                                <w:top w:val="none" w:sz="0" w:space="0" w:color="auto"/>
                                                <w:left w:val="none" w:sz="0" w:space="0" w:color="auto"/>
                                                <w:bottom w:val="none" w:sz="0" w:space="0" w:color="auto"/>
                                                <w:right w:val="none" w:sz="0" w:space="0" w:color="auto"/>
                                              </w:divBdr>
                                            </w:div>
                                          </w:divsChild>
                                        </w:div>
                                        <w:div w:id="2106027339">
                                          <w:marLeft w:val="0"/>
                                          <w:marRight w:val="0"/>
                                          <w:marTop w:val="0"/>
                                          <w:marBottom w:val="0"/>
                                          <w:divBdr>
                                            <w:top w:val="none" w:sz="0" w:space="0" w:color="auto"/>
                                            <w:left w:val="none" w:sz="0" w:space="0" w:color="auto"/>
                                            <w:bottom w:val="none" w:sz="0" w:space="0" w:color="auto"/>
                                            <w:right w:val="none" w:sz="0" w:space="0" w:color="auto"/>
                                          </w:divBdr>
                                          <w:divsChild>
                                            <w:div w:id="473761797">
                                              <w:marLeft w:val="0"/>
                                              <w:marRight w:val="0"/>
                                              <w:marTop w:val="0"/>
                                              <w:marBottom w:val="0"/>
                                              <w:divBdr>
                                                <w:top w:val="none" w:sz="0" w:space="0" w:color="auto"/>
                                                <w:left w:val="none" w:sz="0" w:space="0" w:color="auto"/>
                                                <w:bottom w:val="none" w:sz="0" w:space="0" w:color="auto"/>
                                                <w:right w:val="none" w:sz="0" w:space="0" w:color="auto"/>
                                              </w:divBdr>
                                            </w:div>
                                            <w:div w:id="527329300">
                                              <w:marLeft w:val="0"/>
                                              <w:marRight w:val="0"/>
                                              <w:marTop w:val="0"/>
                                              <w:marBottom w:val="0"/>
                                              <w:divBdr>
                                                <w:top w:val="none" w:sz="0" w:space="0" w:color="auto"/>
                                                <w:left w:val="none" w:sz="0" w:space="0" w:color="auto"/>
                                                <w:bottom w:val="none" w:sz="0" w:space="0" w:color="auto"/>
                                                <w:right w:val="none" w:sz="0" w:space="0" w:color="auto"/>
                                              </w:divBdr>
                                            </w:div>
                                          </w:divsChild>
                                        </w:div>
                                        <w:div w:id="1823110158">
                                          <w:marLeft w:val="0"/>
                                          <w:marRight w:val="0"/>
                                          <w:marTop w:val="0"/>
                                          <w:marBottom w:val="0"/>
                                          <w:divBdr>
                                            <w:top w:val="none" w:sz="0" w:space="0" w:color="auto"/>
                                            <w:left w:val="none" w:sz="0" w:space="0" w:color="auto"/>
                                            <w:bottom w:val="none" w:sz="0" w:space="0" w:color="auto"/>
                                            <w:right w:val="none" w:sz="0" w:space="0" w:color="auto"/>
                                          </w:divBdr>
                                          <w:divsChild>
                                            <w:div w:id="757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1822">
                                      <w:marLeft w:val="0"/>
                                      <w:marRight w:val="0"/>
                                      <w:marTop w:val="0"/>
                                      <w:marBottom w:val="0"/>
                                      <w:divBdr>
                                        <w:top w:val="none" w:sz="0" w:space="0" w:color="auto"/>
                                        <w:left w:val="none" w:sz="0" w:space="0" w:color="auto"/>
                                        <w:bottom w:val="none" w:sz="0" w:space="0" w:color="auto"/>
                                        <w:right w:val="none" w:sz="0" w:space="0" w:color="auto"/>
                                      </w:divBdr>
                                      <w:divsChild>
                                        <w:div w:id="555164997">
                                          <w:marLeft w:val="0"/>
                                          <w:marRight w:val="0"/>
                                          <w:marTop w:val="0"/>
                                          <w:marBottom w:val="0"/>
                                          <w:divBdr>
                                            <w:top w:val="none" w:sz="0" w:space="0" w:color="auto"/>
                                            <w:left w:val="none" w:sz="0" w:space="0" w:color="auto"/>
                                            <w:bottom w:val="none" w:sz="0" w:space="0" w:color="auto"/>
                                            <w:right w:val="none" w:sz="0" w:space="0" w:color="auto"/>
                                          </w:divBdr>
                                          <w:divsChild>
                                            <w:div w:id="653030726">
                                              <w:marLeft w:val="0"/>
                                              <w:marRight w:val="0"/>
                                              <w:marTop w:val="0"/>
                                              <w:marBottom w:val="0"/>
                                              <w:divBdr>
                                                <w:top w:val="none" w:sz="0" w:space="0" w:color="auto"/>
                                                <w:left w:val="none" w:sz="0" w:space="0" w:color="auto"/>
                                                <w:bottom w:val="none" w:sz="0" w:space="0" w:color="auto"/>
                                                <w:right w:val="none" w:sz="0" w:space="0" w:color="auto"/>
                                              </w:divBdr>
                                              <w:divsChild>
                                                <w:div w:id="1141926964">
                                                  <w:marLeft w:val="0"/>
                                                  <w:marRight w:val="0"/>
                                                  <w:marTop w:val="0"/>
                                                  <w:marBottom w:val="0"/>
                                                  <w:divBdr>
                                                    <w:top w:val="none" w:sz="0" w:space="0" w:color="auto"/>
                                                    <w:left w:val="none" w:sz="0" w:space="0" w:color="auto"/>
                                                    <w:bottom w:val="none" w:sz="0" w:space="0" w:color="auto"/>
                                                    <w:right w:val="none" w:sz="0" w:space="0" w:color="auto"/>
                                                  </w:divBdr>
                                                </w:div>
                                                <w:div w:id="294024184">
                                                  <w:marLeft w:val="0"/>
                                                  <w:marRight w:val="0"/>
                                                  <w:marTop w:val="0"/>
                                                  <w:marBottom w:val="0"/>
                                                  <w:divBdr>
                                                    <w:top w:val="none" w:sz="0" w:space="0" w:color="auto"/>
                                                    <w:left w:val="none" w:sz="0" w:space="0" w:color="auto"/>
                                                    <w:bottom w:val="none" w:sz="0" w:space="0" w:color="auto"/>
                                                    <w:right w:val="none" w:sz="0" w:space="0" w:color="auto"/>
                                                  </w:divBdr>
                                                  <w:divsChild>
                                                    <w:div w:id="102728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53728">
                                          <w:marLeft w:val="0"/>
                                          <w:marRight w:val="0"/>
                                          <w:marTop w:val="0"/>
                                          <w:marBottom w:val="0"/>
                                          <w:divBdr>
                                            <w:top w:val="none" w:sz="0" w:space="0" w:color="auto"/>
                                            <w:left w:val="none" w:sz="0" w:space="0" w:color="auto"/>
                                            <w:bottom w:val="none" w:sz="0" w:space="0" w:color="auto"/>
                                            <w:right w:val="none" w:sz="0" w:space="0" w:color="auto"/>
                                          </w:divBdr>
                                          <w:divsChild>
                                            <w:div w:id="1206602285">
                                              <w:marLeft w:val="0"/>
                                              <w:marRight w:val="0"/>
                                              <w:marTop w:val="0"/>
                                              <w:marBottom w:val="0"/>
                                              <w:divBdr>
                                                <w:top w:val="none" w:sz="0" w:space="0" w:color="auto"/>
                                                <w:left w:val="none" w:sz="0" w:space="0" w:color="auto"/>
                                                <w:bottom w:val="none" w:sz="0" w:space="0" w:color="auto"/>
                                                <w:right w:val="none" w:sz="0" w:space="0" w:color="auto"/>
                                              </w:divBdr>
                                            </w:div>
                                            <w:div w:id="1208685036">
                                              <w:marLeft w:val="0"/>
                                              <w:marRight w:val="0"/>
                                              <w:marTop w:val="0"/>
                                              <w:marBottom w:val="0"/>
                                              <w:divBdr>
                                                <w:top w:val="none" w:sz="0" w:space="0" w:color="auto"/>
                                                <w:left w:val="none" w:sz="0" w:space="0" w:color="auto"/>
                                                <w:bottom w:val="none" w:sz="0" w:space="0" w:color="auto"/>
                                                <w:right w:val="none" w:sz="0" w:space="0" w:color="auto"/>
                                              </w:divBdr>
                                            </w:div>
                                          </w:divsChild>
                                        </w:div>
                                        <w:div w:id="1411776956">
                                          <w:marLeft w:val="0"/>
                                          <w:marRight w:val="0"/>
                                          <w:marTop w:val="0"/>
                                          <w:marBottom w:val="0"/>
                                          <w:divBdr>
                                            <w:top w:val="none" w:sz="0" w:space="0" w:color="auto"/>
                                            <w:left w:val="none" w:sz="0" w:space="0" w:color="auto"/>
                                            <w:bottom w:val="none" w:sz="0" w:space="0" w:color="auto"/>
                                            <w:right w:val="none" w:sz="0" w:space="0" w:color="auto"/>
                                          </w:divBdr>
                                          <w:divsChild>
                                            <w:div w:id="2128695243">
                                              <w:marLeft w:val="0"/>
                                              <w:marRight w:val="0"/>
                                              <w:marTop w:val="0"/>
                                              <w:marBottom w:val="0"/>
                                              <w:divBdr>
                                                <w:top w:val="none" w:sz="0" w:space="0" w:color="auto"/>
                                                <w:left w:val="none" w:sz="0" w:space="0" w:color="auto"/>
                                                <w:bottom w:val="none" w:sz="0" w:space="0" w:color="auto"/>
                                                <w:right w:val="none" w:sz="0" w:space="0" w:color="auto"/>
                                              </w:divBdr>
                                            </w:div>
                                            <w:div w:id="923879534">
                                              <w:marLeft w:val="0"/>
                                              <w:marRight w:val="0"/>
                                              <w:marTop w:val="0"/>
                                              <w:marBottom w:val="0"/>
                                              <w:divBdr>
                                                <w:top w:val="none" w:sz="0" w:space="0" w:color="auto"/>
                                                <w:left w:val="none" w:sz="0" w:space="0" w:color="auto"/>
                                                <w:bottom w:val="none" w:sz="0" w:space="0" w:color="auto"/>
                                                <w:right w:val="none" w:sz="0" w:space="0" w:color="auto"/>
                                              </w:divBdr>
                                            </w:div>
                                            <w:div w:id="970132218">
                                              <w:marLeft w:val="0"/>
                                              <w:marRight w:val="0"/>
                                              <w:marTop w:val="0"/>
                                              <w:marBottom w:val="0"/>
                                              <w:divBdr>
                                                <w:top w:val="none" w:sz="0" w:space="0" w:color="auto"/>
                                                <w:left w:val="none" w:sz="0" w:space="0" w:color="auto"/>
                                                <w:bottom w:val="none" w:sz="0" w:space="0" w:color="auto"/>
                                                <w:right w:val="none" w:sz="0" w:space="0" w:color="auto"/>
                                              </w:divBdr>
                                            </w:div>
                                            <w:div w:id="685256882">
                                              <w:marLeft w:val="0"/>
                                              <w:marRight w:val="0"/>
                                              <w:marTop w:val="0"/>
                                              <w:marBottom w:val="0"/>
                                              <w:divBdr>
                                                <w:top w:val="none" w:sz="0" w:space="0" w:color="auto"/>
                                                <w:left w:val="none" w:sz="0" w:space="0" w:color="auto"/>
                                                <w:bottom w:val="none" w:sz="0" w:space="0" w:color="auto"/>
                                                <w:right w:val="none" w:sz="0" w:space="0" w:color="auto"/>
                                              </w:divBdr>
                                            </w:div>
                                            <w:div w:id="1980185893">
                                              <w:marLeft w:val="0"/>
                                              <w:marRight w:val="0"/>
                                              <w:marTop w:val="0"/>
                                              <w:marBottom w:val="0"/>
                                              <w:divBdr>
                                                <w:top w:val="none" w:sz="0" w:space="0" w:color="auto"/>
                                                <w:left w:val="none" w:sz="0" w:space="0" w:color="auto"/>
                                                <w:bottom w:val="none" w:sz="0" w:space="0" w:color="auto"/>
                                                <w:right w:val="none" w:sz="0" w:space="0" w:color="auto"/>
                                              </w:divBdr>
                                              <w:divsChild>
                                                <w:div w:id="64422150">
                                                  <w:marLeft w:val="0"/>
                                                  <w:marRight w:val="0"/>
                                                  <w:marTop w:val="0"/>
                                                  <w:marBottom w:val="0"/>
                                                  <w:divBdr>
                                                    <w:top w:val="none" w:sz="0" w:space="0" w:color="auto"/>
                                                    <w:left w:val="none" w:sz="0" w:space="0" w:color="auto"/>
                                                    <w:bottom w:val="none" w:sz="0" w:space="0" w:color="auto"/>
                                                    <w:right w:val="none" w:sz="0" w:space="0" w:color="auto"/>
                                                  </w:divBdr>
                                                  <w:divsChild>
                                                    <w:div w:id="1820002838">
                                                      <w:marLeft w:val="0"/>
                                                      <w:marRight w:val="0"/>
                                                      <w:marTop w:val="0"/>
                                                      <w:marBottom w:val="0"/>
                                                      <w:divBdr>
                                                        <w:top w:val="none" w:sz="0" w:space="0" w:color="auto"/>
                                                        <w:left w:val="none" w:sz="0" w:space="0" w:color="auto"/>
                                                        <w:bottom w:val="none" w:sz="0" w:space="0" w:color="auto"/>
                                                        <w:right w:val="none" w:sz="0" w:space="0" w:color="auto"/>
                                                      </w:divBdr>
                                                      <w:divsChild>
                                                        <w:div w:id="9187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87177">
                                                  <w:marLeft w:val="0"/>
                                                  <w:marRight w:val="0"/>
                                                  <w:marTop w:val="0"/>
                                                  <w:marBottom w:val="0"/>
                                                  <w:divBdr>
                                                    <w:top w:val="none" w:sz="0" w:space="0" w:color="auto"/>
                                                    <w:left w:val="none" w:sz="0" w:space="0" w:color="auto"/>
                                                    <w:bottom w:val="none" w:sz="0" w:space="0" w:color="auto"/>
                                                    <w:right w:val="none" w:sz="0" w:space="0" w:color="auto"/>
                                                  </w:divBdr>
                                                </w:div>
                                                <w:div w:id="736167933">
                                                  <w:marLeft w:val="0"/>
                                                  <w:marRight w:val="0"/>
                                                  <w:marTop w:val="0"/>
                                                  <w:marBottom w:val="0"/>
                                                  <w:divBdr>
                                                    <w:top w:val="none" w:sz="0" w:space="0" w:color="auto"/>
                                                    <w:left w:val="none" w:sz="0" w:space="0" w:color="auto"/>
                                                    <w:bottom w:val="none" w:sz="0" w:space="0" w:color="auto"/>
                                                    <w:right w:val="none" w:sz="0" w:space="0" w:color="auto"/>
                                                  </w:divBdr>
                                                  <w:divsChild>
                                                    <w:div w:id="152590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00216">
                                          <w:marLeft w:val="0"/>
                                          <w:marRight w:val="0"/>
                                          <w:marTop w:val="0"/>
                                          <w:marBottom w:val="0"/>
                                          <w:divBdr>
                                            <w:top w:val="none" w:sz="0" w:space="0" w:color="auto"/>
                                            <w:left w:val="none" w:sz="0" w:space="0" w:color="auto"/>
                                            <w:bottom w:val="none" w:sz="0" w:space="0" w:color="auto"/>
                                            <w:right w:val="none" w:sz="0" w:space="0" w:color="auto"/>
                                          </w:divBdr>
                                          <w:divsChild>
                                            <w:div w:id="466513656">
                                              <w:marLeft w:val="0"/>
                                              <w:marRight w:val="0"/>
                                              <w:marTop w:val="0"/>
                                              <w:marBottom w:val="0"/>
                                              <w:divBdr>
                                                <w:top w:val="none" w:sz="0" w:space="0" w:color="auto"/>
                                                <w:left w:val="none" w:sz="0" w:space="0" w:color="auto"/>
                                                <w:bottom w:val="none" w:sz="0" w:space="0" w:color="auto"/>
                                                <w:right w:val="none" w:sz="0" w:space="0" w:color="auto"/>
                                              </w:divBdr>
                                            </w:div>
                                            <w:div w:id="1089617696">
                                              <w:marLeft w:val="0"/>
                                              <w:marRight w:val="0"/>
                                              <w:marTop w:val="0"/>
                                              <w:marBottom w:val="0"/>
                                              <w:divBdr>
                                                <w:top w:val="none" w:sz="0" w:space="0" w:color="auto"/>
                                                <w:left w:val="none" w:sz="0" w:space="0" w:color="auto"/>
                                                <w:bottom w:val="none" w:sz="0" w:space="0" w:color="auto"/>
                                                <w:right w:val="none" w:sz="0" w:space="0" w:color="auto"/>
                                              </w:divBdr>
                                            </w:div>
                                            <w:div w:id="1196112470">
                                              <w:marLeft w:val="0"/>
                                              <w:marRight w:val="0"/>
                                              <w:marTop w:val="0"/>
                                              <w:marBottom w:val="0"/>
                                              <w:divBdr>
                                                <w:top w:val="none" w:sz="0" w:space="0" w:color="auto"/>
                                                <w:left w:val="none" w:sz="0" w:space="0" w:color="auto"/>
                                                <w:bottom w:val="none" w:sz="0" w:space="0" w:color="auto"/>
                                                <w:right w:val="none" w:sz="0" w:space="0" w:color="auto"/>
                                              </w:divBdr>
                                            </w:div>
                                            <w:div w:id="310983149">
                                              <w:marLeft w:val="0"/>
                                              <w:marRight w:val="0"/>
                                              <w:marTop w:val="0"/>
                                              <w:marBottom w:val="0"/>
                                              <w:divBdr>
                                                <w:top w:val="none" w:sz="0" w:space="0" w:color="auto"/>
                                                <w:left w:val="none" w:sz="0" w:space="0" w:color="auto"/>
                                                <w:bottom w:val="none" w:sz="0" w:space="0" w:color="auto"/>
                                                <w:right w:val="none" w:sz="0" w:space="0" w:color="auto"/>
                                              </w:divBdr>
                                            </w:div>
                                            <w:div w:id="1203861207">
                                              <w:marLeft w:val="0"/>
                                              <w:marRight w:val="0"/>
                                              <w:marTop w:val="0"/>
                                              <w:marBottom w:val="0"/>
                                              <w:divBdr>
                                                <w:top w:val="none" w:sz="0" w:space="0" w:color="auto"/>
                                                <w:left w:val="none" w:sz="0" w:space="0" w:color="auto"/>
                                                <w:bottom w:val="none" w:sz="0" w:space="0" w:color="auto"/>
                                                <w:right w:val="none" w:sz="0" w:space="0" w:color="auto"/>
                                              </w:divBdr>
                                            </w:div>
                                            <w:div w:id="1256404155">
                                              <w:marLeft w:val="0"/>
                                              <w:marRight w:val="0"/>
                                              <w:marTop w:val="0"/>
                                              <w:marBottom w:val="0"/>
                                              <w:divBdr>
                                                <w:top w:val="none" w:sz="0" w:space="0" w:color="auto"/>
                                                <w:left w:val="none" w:sz="0" w:space="0" w:color="auto"/>
                                                <w:bottom w:val="none" w:sz="0" w:space="0" w:color="auto"/>
                                                <w:right w:val="none" w:sz="0" w:space="0" w:color="auto"/>
                                              </w:divBdr>
                                            </w:div>
                                            <w:div w:id="117384694">
                                              <w:marLeft w:val="0"/>
                                              <w:marRight w:val="0"/>
                                              <w:marTop w:val="0"/>
                                              <w:marBottom w:val="0"/>
                                              <w:divBdr>
                                                <w:top w:val="none" w:sz="0" w:space="0" w:color="auto"/>
                                                <w:left w:val="none" w:sz="0" w:space="0" w:color="auto"/>
                                                <w:bottom w:val="none" w:sz="0" w:space="0" w:color="auto"/>
                                                <w:right w:val="none" w:sz="0" w:space="0" w:color="auto"/>
                                              </w:divBdr>
                                            </w:div>
                                            <w:div w:id="1529375201">
                                              <w:marLeft w:val="0"/>
                                              <w:marRight w:val="0"/>
                                              <w:marTop w:val="0"/>
                                              <w:marBottom w:val="0"/>
                                              <w:divBdr>
                                                <w:top w:val="none" w:sz="0" w:space="0" w:color="auto"/>
                                                <w:left w:val="none" w:sz="0" w:space="0" w:color="auto"/>
                                                <w:bottom w:val="none" w:sz="0" w:space="0" w:color="auto"/>
                                                <w:right w:val="none" w:sz="0" w:space="0" w:color="auto"/>
                                              </w:divBdr>
                                            </w:div>
                                            <w:div w:id="286350682">
                                              <w:marLeft w:val="0"/>
                                              <w:marRight w:val="0"/>
                                              <w:marTop w:val="0"/>
                                              <w:marBottom w:val="0"/>
                                              <w:divBdr>
                                                <w:top w:val="none" w:sz="0" w:space="0" w:color="auto"/>
                                                <w:left w:val="none" w:sz="0" w:space="0" w:color="auto"/>
                                                <w:bottom w:val="none" w:sz="0" w:space="0" w:color="auto"/>
                                                <w:right w:val="none" w:sz="0" w:space="0" w:color="auto"/>
                                              </w:divBdr>
                                            </w:div>
                                            <w:div w:id="1887984523">
                                              <w:marLeft w:val="0"/>
                                              <w:marRight w:val="0"/>
                                              <w:marTop w:val="0"/>
                                              <w:marBottom w:val="0"/>
                                              <w:divBdr>
                                                <w:top w:val="none" w:sz="0" w:space="0" w:color="auto"/>
                                                <w:left w:val="none" w:sz="0" w:space="0" w:color="auto"/>
                                                <w:bottom w:val="none" w:sz="0" w:space="0" w:color="auto"/>
                                                <w:right w:val="none" w:sz="0" w:space="0" w:color="auto"/>
                                              </w:divBdr>
                                            </w:div>
                                            <w:div w:id="3761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452">
                                      <w:marLeft w:val="0"/>
                                      <w:marRight w:val="0"/>
                                      <w:marTop w:val="0"/>
                                      <w:marBottom w:val="0"/>
                                      <w:divBdr>
                                        <w:top w:val="none" w:sz="0" w:space="0" w:color="auto"/>
                                        <w:left w:val="none" w:sz="0" w:space="0" w:color="auto"/>
                                        <w:bottom w:val="none" w:sz="0" w:space="0" w:color="auto"/>
                                        <w:right w:val="none" w:sz="0" w:space="0" w:color="auto"/>
                                      </w:divBdr>
                                      <w:divsChild>
                                        <w:div w:id="1565870794">
                                          <w:marLeft w:val="0"/>
                                          <w:marRight w:val="0"/>
                                          <w:marTop w:val="0"/>
                                          <w:marBottom w:val="0"/>
                                          <w:divBdr>
                                            <w:top w:val="none" w:sz="0" w:space="0" w:color="auto"/>
                                            <w:left w:val="none" w:sz="0" w:space="0" w:color="auto"/>
                                            <w:bottom w:val="none" w:sz="0" w:space="0" w:color="auto"/>
                                            <w:right w:val="none" w:sz="0" w:space="0" w:color="auto"/>
                                          </w:divBdr>
                                          <w:divsChild>
                                            <w:div w:id="1498226079">
                                              <w:marLeft w:val="0"/>
                                              <w:marRight w:val="0"/>
                                              <w:marTop w:val="0"/>
                                              <w:marBottom w:val="0"/>
                                              <w:divBdr>
                                                <w:top w:val="none" w:sz="0" w:space="0" w:color="auto"/>
                                                <w:left w:val="none" w:sz="0" w:space="0" w:color="auto"/>
                                                <w:bottom w:val="none" w:sz="0" w:space="0" w:color="auto"/>
                                                <w:right w:val="none" w:sz="0" w:space="0" w:color="auto"/>
                                              </w:divBdr>
                                              <w:divsChild>
                                                <w:div w:id="608776384">
                                                  <w:marLeft w:val="0"/>
                                                  <w:marRight w:val="0"/>
                                                  <w:marTop w:val="0"/>
                                                  <w:marBottom w:val="0"/>
                                                  <w:divBdr>
                                                    <w:top w:val="none" w:sz="0" w:space="0" w:color="auto"/>
                                                    <w:left w:val="none" w:sz="0" w:space="0" w:color="auto"/>
                                                    <w:bottom w:val="none" w:sz="0" w:space="0" w:color="auto"/>
                                                    <w:right w:val="none" w:sz="0" w:space="0" w:color="auto"/>
                                                  </w:divBdr>
                                                  <w:divsChild>
                                                    <w:div w:id="341469162">
                                                      <w:marLeft w:val="0"/>
                                                      <w:marRight w:val="0"/>
                                                      <w:marTop w:val="0"/>
                                                      <w:marBottom w:val="0"/>
                                                      <w:divBdr>
                                                        <w:top w:val="none" w:sz="0" w:space="0" w:color="auto"/>
                                                        <w:left w:val="none" w:sz="0" w:space="0" w:color="auto"/>
                                                        <w:bottom w:val="none" w:sz="0" w:space="0" w:color="auto"/>
                                                        <w:right w:val="none" w:sz="0" w:space="0" w:color="auto"/>
                                                      </w:divBdr>
                                                    </w:div>
                                                    <w:div w:id="275140801">
                                                      <w:marLeft w:val="0"/>
                                                      <w:marRight w:val="0"/>
                                                      <w:marTop w:val="0"/>
                                                      <w:marBottom w:val="0"/>
                                                      <w:divBdr>
                                                        <w:top w:val="none" w:sz="0" w:space="0" w:color="auto"/>
                                                        <w:left w:val="none" w:sz="0" w:space="0" w:color="auto"/>
                                                        <w:bottom w:val="none" w:sz="0" w:space="0" w:color="auto"/>
                                                        <w:right w:val="none" w:sz="0" w:space="0" w:color="auto"/>
                                                      </w:divBdr>
                                                      <w:divsChild>
                                                        <w:div w:id="67195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054">
                                              <w:marLeft w:val="0"/>
                                              <w:marRight w:val="0"/>
                                              <w:marTop w:val="0"/>
                                              <w:marBottom w:val="0"/>
                                              <w:divBdr>
                                                <w:top w:val="none" w:sz="0" w:space="0" w:color="auto"/>
                                                <w:left w:val="none" w:sz="0" w:space="0" w:color="auto"/>
                                                <w:bottom w:val="none" w:sz="0" w:space="0" w:color="auto"/>
                                                <w:right w:val="none" w:sz="0" w:space="0" w:color="auto"/>
                                              </w:divBdr>
                                            </w:div>
                                            <w:div w:id="1670712080">
                                              <w:marLeft w:val="0"/>
                                              <w:marRight w:val="0"/>
                                              <w:marTop w:val="0"/>
                                              <w:marBottom w:val="0"/>
                                              <w:divBdr>
                                                <w:top w:val="none" w:sz="0" w:space="0" w:color="auto"/>
                                                <w:left w:val="none" w:sz="0" w:space="0" w:color="auto"/>
                                                <w:bottom w:val="none" w:sz="0" w:space="0" w:color="auto"/>
                                                <w:right w:val="none" w:sz="0" w:space="0" w:color="auto"/>
                                              </w:divBdr>
                                            </w:div>
                                            <w:div w:id="48962281">
                                              <w:marLeft w:val="0"/>
                                              <w:marRight w:val="0"/>
                                              <w:marTop w:val="0"/>
                                              <w:marBottom w:val="0"/>
                                              <w:divBdr>
                                                <w:top w:val="none" w:sz="0" w:space="0" w:color="auto"/>
                                                <w:left w:val="none" w:sz="0" w:space="0" w:color="auto"/>
                                                <w:bottom w:val="none" w:sz="0" w:space="0" w:color="auto"/>
                                                <w:right w:val="none" w:sz="0" w:space="0" w:color="auto"/>
                                              </w:divBdr>
                                            </w:div>
                                            <w:div w:id="1755661866">
                                              <w:marLeft w:val="0"/>
                                              <w:marRight w:val="0"/>
                                              <w:marTop w:val="0"/>
                                              <w:marBottom w:val="0"/>
                                              <w:divBdr>
                                                <w:top w:val="none" w:sz="0" w:space="0" w:color="auto"/>
                                                <w:left w:val="none" w:sz="0" w:space="0" w:color="auto"/>
                                                <w:bottom w:val="none" w:sz="0" w:space="0" w:color="auto"/>
                                                <w:right w:val="none" w:sz="0" w:space="0" w:color="auto"/>
                                              </w:divBdr>
                                            </w:div>
                                          </w:divsChild>
                                        </w:div>
                                        <w:div w:id="1461529738">
                                          <w:marLeft w:val="0"/>
                                          <w:marRight w:val="0"/>
                                          <w:marTop w:val="0"/>
                                          <w:marBottom w:val="0"/>
                                          <w:divBdr>
                                            <w:top w:val="none" w:sz="0" w:space="0" w:color="auto"/>
                                            <w:left w:val="none" w:sz="0" w:space="0" w:color="auto"/>
                                            <w:bottom w:val="none" w:sz="0" w:space="0" w:color="auto"/>
                                            <w:right w:val="none" w:sz="0" w:space="0" w:color="auto"/>
                                          </w:divBdr>
                                          <w:divsChild>
                                            <w:div w:id="1502501253">
                                              <w:marLeft w:val="0"/>
                                              <w:marRight w:val="0"/>
                                              <w:marTop w:val="0"/>
                                              <w:marBottom w:val="0"/>
                                              <w:divBdr>
                                                <w:top w:val="none" w:sz="0" w:space="0" w:color="auto"/>
                                                <w:left w:val="none" w:sz="0" w:space="0" w:color="auto"/>
                                                <w:bottom w:val="none" w:sz="0" w:space="0" w:color="auto"/>
                                                <w:right w:val="none" w:sz="0" w:space="0" w:color="auto"/>
                                              </w:divBdr>
                                              <w:divsChild>
                                                <w:div w:id="2000572464">
                                                  <w:marLeft w:val="0"/>
                                                  <w:marRight w:val="0"/>
                                                  <w:marTop w:val="0"/>
                                                  <w:marBottom w:val="0"/>
                                                  <w:divBdr>
                                                    <w:top w:val="none" w:sz="0" w:space="0" w:color="auto"/>
                                                    <w:left w:val="none" w:sz="0" w:space="0" w:color="auto"/>
                                                    <w:bottom w:val="none" w:sz="0" w:space="0" w:color="auto"/>
                                                    <w:right w:val="none" w:sz="0" w:space="0" w:color="auto"/>
                                                  </w:divBdr>
                                                  <w:divsChild>
                                                    <w:div w:id="908884045">
                                                      <w:marLeft w:val="0"/>
                                                      <w:marRight w:val="0"/>
                                                      <w:marTop w:val="0"/>
                                                      <w:marBottom w:val="0"/>
                                                      <w:divBdr>
                                                        <w:top w:val="none" w:sz="0" w:space="0" w:color="auto"/>
                                                        <w:left w:val="none" w:sz="0" w:space="0" w:color="auto"/>
                                                        <w:bottom w:val="none" w:sz="0" w:space="0" w:color="auto"/>
                                                        <w:right w:val="none" w:sz="0" w:space="0" w:color="auto"/>
                                                      </w:divBdr>
                                                    </w:div>
                                                    <w:div w:id="452788424">
                                                      <w:marLeft w:val="0"/>
                                                      <w:marRight w:val="0"/>
                                                      <w:marTop w:val="0"/>
                                                      <w:marBottom w:val="0"/>
                                                      <w:divBdr>
                                                        <w:top w:val="none" w:sz="0" w:space="0" w:color="auto"/>
                                                        <w:left w:val="none" w:sz="0" w:space="0" w:color="auto"/>
                                                        <w:bottom w:val="none" w:sz="0" w:space="0" w:color="auto"/>
                                                        <w:right w:val="none" w:sz="0" w:space="0" w:color="auto"/>
                                                      </w:divBdr>
                                                      <w:divsChild>
                                                        <w:div w:id="134266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764331">
                                          <w:marLeft w:val="0"/>
                                          <w:marRight w:val="0"/>
                                          <w:marTop w:val="0"/>
                                          <w:marBottom w:val="0"/>
                                          <w:divBdr>
                                            <w:top w:val="none" w:sz="0" w:space="0" w:color="auto"/>
                                            <w:left w:val="none" w:sz="0" w:space="0" w:color="auto"/>
                                            <w:bottom w:val="none" w:sz="0" w:space="0" w:color="auto"/>
                                            <w:right w:val="none" w:sz="0" w:space="0" w:color="auto"/>
                                          </w:divBdr>
                                          <w:divsChild>
                                            <w:div w:id="633027834">
                                              <w:marLeft w:val="0"/>
                                              <w:marRight w:val="0"/>
                                              <w:marTop w:val="0"/>
                                              <w:marBottom w:val="0"/>
                                              <w:divBdr>
                                                <w:top w:val="none" w:sz="0" w:space="0" w:color="auto"/>
                                                <w:left w:val="none" w:sz="0" w:space="0" w:color="auto"/>
                                                <w:bottom w:val="none" w:sz="0" w:space="0" w:color="auto"/>
                                                <w:right w:val="none" w:sz="0" w:space="0" w:color="auto"/>
                                              </w:divBdr>
                                              <w:divsChild>
                                                <w:div w:id="114793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49817">
                                          <w:marLeft w:val="0"/>
                                          <w:marRight w:val="0"/>
                                          <w:marTop w:val="0"/>
                                          <w:marBottom w:val="0"/>
                                          <w:divBdr>
                                            <w:top w:val="none" w:sz="0" w:space="0" w:color="auto"/>
                                            <w:left w:val="none" w:sz="0" w:space="0" w:color="auto"/>
                                            <w:bottom w:val="none" w:sz="0" w:space="0" w:color="auto"/>
                                            <w:right w:val="none" w:sz="0" w:space="0" w:color="auto"/>
                                          </w:divBdr>
                                          <w:divsChild>
                                            <w:div w:id="1184787411">
                                              <w:marLeft w:val="0"/>
                                              <w:marRight w:val="0"/>
                                              <w:marTop w:val="0"/>
                                              <w:marBottom w:val="0"/>
                                              <w:divBdr>
                                                <w:top w:val="none" w:sz="0" w:space="0" w:color="auto"/>
                                                <w:left w:val="none" w:sz="0" w:space="0" w:color="auto"/>
                                                <w:bottom w:val="none" w:sz="0" w:space="0" w:color="auto"/>
                                                <w:right w:val="none" w:sz="0" w:space="0" w:color="auto"/>
                                              </w:divBdr>
                                              <w:divsChild>
                                                <w:div w:id="10252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677857">
                                          <w:marLeft w:val="0"/>
                                          <w:marRight w:val="0"/>
                                          <w:marTop w:val="0"/>
                                          <w:marBottom w:val="0"/>
                                          <w:divBdr>
                                            <w:top w:val="none" w:sz="0" w:space="0" w:color="auto"/>
                                            <w:left w:val="none" w:sz="0" w:space="0" w:color="auto"/>
                                            <w:bottom w:val="none" w:sz="0" w:space="0" w:color="auto"/>
                                            <w:right w:val="none" w:sz="0" w:space="0" w:color="auto"/>
                                          </w:divBdr>
                                          <w:divsChild>
                                            <w:div w:id="614561440">
                                              <w:marLeft w:val="0"/>
                                              <w:marRight w:val="0"/>
                                              <w:marTop w:val="0"/>
                                              <w:marBottom w:val="0"/>
                                              <w:divBdr>
                                                <w:top w:val="none" w:sz="0" w:space="0" w:color="auto"/>
                                                <w:left w:val="none" w:sz="0" w:space="0" w:color="auto"/>
                                                <w:bottom w:val="none" w:sz="0" w:space="0" w:color="auto"/>
                                                <w:right w:val="none" w:sz="0" w:space="0" w:color="auto"/>
                                              </w:divBdr>
                                              <w:divsChild>
                                                <w:div w:id="2656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21388">
                                          <w:marLeft w:val="0"/>
                                          <w:marRight w:val="0"/>
                                          <w:marTop w:val="0"/>
                                          <w:marBottom w:val="0"/>
                                          <w:divBdr>
                                            <w:top w:val="none" w:sz="0" w:space="0" w:color="auto"/>
                                            <w:left w:val="none" w:sz="0" w:space="0" w:color="auto"/>
                                            <w:bottom w:val="none" w:sz="0" w:space="0" w:color="auto"/>
                                            <w:right w:val="none" w:sz="0" w:space="0" w:color="auto"/>
                                          </w:divBdr>
                                          <w:divsChild>
                                            <w:div w:id="347607570">
                                              <w:marLeft w:val="0"/>
                                              <w:marRight w:val="0"/>
                                              <w:marTop w:val="0"/>
                                              <w:marBottom w:val="0"/>
                                              <w:divBdr>
                                                <w:top w:val="none" w:sz="0" w:space="0" w:color="auto"/>
                                                <w:left w:val="none" w:sz="0" w:space="0" w:color="auto"/>
                                                <w:bottom w:val="none" w:sz="0" w:space="0" w:color="auto"/>
                                                <w:right w:val="none" w:sz="0" w:space="0" w:color="auto"/>
                                              </w:divBdr>
                                              <w:divsChild>
                                                <w:div w:id="12751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8647">
                                          <w:marLeft w:val="0"/>
                                          <w:marRight w:val="0"/>
                                          <w:marTop w:val="0"/>
                                          <w:marBottom w:val="0"/>
                                          <w:divBdr>
                                            <w:top w:val="none" w:sz="0" w:space="0" w:color="auto"/>
                                            <w:left w:val="none" w:sz="0" w:space="0" w:color="auto"/>
                                            <w:bottom w:val="none" w:sz="0" w:space="0" w:color="auto"/>
                                            <w:right w:val="none" w:sz="0" w:space="0" w:color="auto"/>
                                          </w:divBdr>
                                          <w:divsChild>
                                            <w:div w:id="806438256">
                                              <w:marLeft w:val="0"/>
                                              <w:marRight w:val="0"/>
                                              <w:marTop w:val="0"/>
                                              <w:marBottom w:val="0"/>
                                              <w:divBdr>
                                                <w:top w:val="none" w:sz="0" w:space="0" w:color="auto"/>
                                                <w:left w:val="none" w:sz="0" w:space="0" w:color="auto"/>
                                                <w:bottom w:val="none" w:sz="0" w:space="0" w:color="auto"/>
                                                <w:right w:val="none" w:sz="0" w:space="0" w:color="auto"/>
                                              </w:divBdr>
                                              <w:divsChild>
                                                <w:div w:id="167838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8534">
                                          <w:marLeft w:val="0"/>
                                          <w:marRight w:val="0"/>
                                          <w:marTop w:val="0"/>
                                          <w:marBottom w:val="0"/>
                                          <w:divBdr>
                                            <w:top w:val="none" w:sz="0" w:space="0" w:color="auto"/>
                                            <w:left w:val="none" w:sz="0" w:space="0" w:color="auto"/>
                                            <w:bottom w:val="none" w:sz="0" w:space="0" w:color="auto"/>
                                            <w:right w:val="none" w:sz="0" w:space="0" w:color="auto"/>
                                          </w:divBdr>
                                          <w:divsChild>
                                            <w:div w:id="2103213575">
                                              <w:marLeft w:val="0"/>
                                              <w:marRight w:val="0"/>
                                              <w:marTop w:val="0"/>
                                              <w:marBottom w:val="0"/>
                                              <w:divBdr>
                                                <w:top w:val="none" w:sz="0" w:space="0" w:color="auto"/>
                                                <w:left w:val="none" w:sz="0" w:space="0" w:color="auto"/>
                                                <w:bottom w:val="none" w:sz="0" w:space="0" w:color="auto"/>
                                                <w:right w:val="none" w:sz="0" w:space="0" w:color="auto"/>
                                              </w:divBdr>
                                              <w:divsChild>
                                                <w:div w:id="189106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4005">
                                          <w:marLeft w:val="0"/>
                                          <w:marRight w:val="0"/>
                                          <w:marTop w:val="0"/>
                                          <w:marBottom w:val="0"/>
                                          <w:divBdr>
                                            <w:top w:val="none" w:sz="0" w:space="0" w:color="auto"/>
                                            <w:left w:val="none" w:sz="0" w:space="0" w:color="auto"/>
                                            <w:bottom w:val="none" w:sz="0" w:space="0" w:color="auto"/>
                                            <w:right w:val="none" w:sz="0" w:space="0" w:color="auto"/>
                                          </w:divBdr>
                                          <w:divsChild>
                                            <w:div w:id="1877041321">
                                              <w:marLeft w:val="0"/>
                                              <w:marRight w:val="0"/>
                                              <w:marTop w:val="0"/>
                                              <w:marBottom w:val="0"/>
                                              <w:divBdr>
                                                <w:top w:val="none" w:sz="0" w:space="0" w:color="auto"/>
                                                <w:left w:val="none" w:sz="0" w:space="0" w:color="auto"/>
                                                <w:bottom w:val="none" w:sz="0" w:space="0" w:color="auto"/>
                                                <w:right w:val="none" w:sz="0" w:space="0" w:color="auto"/>
                                              </w:divBdr>
                                              <w:divsChild>
                                                <w:div w:id="9593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5345">
                                          <w:marLeft w:val="0"/>
                                          <w:marRight w:val="0"/>
                                          <w:marTop w:val="0"/>
                                          <w:marBottom w:val="0"/>
                                          <w:divBdr>
                                            <w:top w:val="none" w:sz="0" w:space="0" w:color="auto"/>
                                            <w:left w:val="none" w:sz="0" w:space="0" w:color="auto"/>
                                            <w:bottom w:val="none" w:sz="0" w:space="0" w:color="auto"/>
                                            <w:right w:val="none" w:sz="0" w:space="0" w:color="auto"/>
                                          </w:divBdr>
                                          <w:divsChild>
                                            <w:div w:id="1273710025">
                                              <w:marLeft w:val="0"/>
                                              <w:marRight w:val="0"/>
                                              <w:marTop w:val="0"/>
                                              <w:marBottom w:val="0"/>
                                              <w:divBdr>
                                                <w:top w:val="none" w:sz="0" w:space="0" w:color="auto"/>
                                                <w:left w:val="none" w:sz="0" w:space="0" w:color="auto"/>
                                                <w:bottom w:val="none" w:sz="0" w:space="0" w:color="auto"/>
                                                <w:right w:val="none" w:sz="0" w:space="0" w:color="auto"/>
                                              </w:divBdr>
                                              <w:divsChild>
                                                <w:div w:id="29911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80421">
                                          <w:marLeft w:val="0"/>
                                          <w:marRight w:val="0"/>
                                          <w:marTop w:val="0"/>
                                          <w:marBottom w:val="0"/>
                                          <w:divBdr>
                                            <w:top w:val="none" w:sz="0" w:space="0" w:color="auto"/>
                                            <w:left w:val="none" w:sz="0" w:space="0" w:color="auto"/>
                                            <w:bottom w:val="none" w:sz="0" w:space="0" w:color="auto"/>
                                            <w:right w:val="none" w:sz="0" w:space="0" w:color="auto"/>
                                          </w:divBdr>
                                          <w:divsChild>
                                            <w:div w:id="1812942738">
                                              <w:marLeft w:val="0"/>
                                              <w:marRight w:val="0"/>
                                              <w:marTop w:val="0"/>
                                              <w:marBottom w:val="0"/>
                                              <w:divBdr>
                                                <w:top w:val="none" w:sz="0" w:space="0" w:color="auto"/>
                                                <w:left w:val="none" w:sz="0" w:space="0" w:color="auto"/>
                                                <w:bottom w:val="none" w:sz="0" w:space="0" w:color="auto"/>
                                                <w:right w:val="none" w:sz="0" w:space="0" w:color="auto"/>
                                              </w:divBdr>
                                              <w:divsChild>
                                                <w:div w:id="4191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9476">
                                          <w:marLeft w:val="0"/>
                                          <w:marRight w:val="0"/>
                                          <w:marTop w:val="0"/>
                                          <w:marBottom w:val="0"/>
                                          <w:divBdr>
                                            <w:top w:val="none" w:sz="0" w:space="0" w:color="auto"/>
                                            <w:left w:val="none" w:sz="0" w:space="0" w:color="auto"/>
                                            <w:bottom w:val="none" w:sz="0" w:space="0" w:color="auto"/>
                                            <w:right w:val="none" w:sz="0" w:space="0" w:color="auto"/>
                                          </w:divBdr>
                                          <w:divsChild>
                                            <w:div w:id="806513449">
                                              <w:marLeft w:val="0"/>
                                              <w:marRight w:val="0"/>
                                              <w:marTop w:val="0"/>
                                              <w:marBottom w:val="0"/>
                                              <w:divBdr>
                                                <w:top w:val="none" w:sz="0" w:space="0" w:color="auto"/>
                                                <w:left w:val="none" w:sz="0" w:space="0" w:color="auto"/>
                                                <w:bottom w:val="none" w:sz="0" w:space="0" w:color="auto"/>
                                                <w:right w:val="none" w:sz="0" w:space="0" w:color="auto"/>
                                              </w:divBdr>
                                              <w:divsChild>
                                                <w:div w:id="40923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65123">
                                          <w:marLeft w:val="0"/>
                                          <w:marRight w:val="0"/>
                                          <w:marTop w:val="0"/>
                                          <w:marBottom w:val="0"/>
                                          <w:divBdr>
                                            <w:top w:val="none" w:sz="0" w:space="0" w:color="auto"/>
                                            <w:left w:val="none" w:sz="0" w:space="0" w:color="auto"/>
                                            <w:bottom w:val="none" w:sz="0" w:space="0" w:color="auto"/>
                                            <w:right w:val="none" w:sz="0" w:space="0" w:color="auto"/>
                                          </w:divBdr>
                                          <w:divsChild>
                                            <w:div w:id="203298869">
                                              <w:marLeft w:val="0"/>
                                              <w:marRight w:val="0"/>
                                              <w:marTop w:val="0"/>
                                              <w:marBottom w:val="0"/>
                                              <w:divBdr>
                                                <w:top w:val="none" w:sz="0" w:space="0" w:color="auto"/>
                                                <w:left w:val="none" w:sz="0" w:space="0" w:color="auto"/>
                                                <w:bottom w:val="none" w:sz="0" w:space="0" w:color="auto"/>
                                                <w:right w:val="none" w:sz="0" w:space="0" w:color="auto"/>
                                              </w:divBdr>
                                              <w:divsChild>
                                                <w:div w:id="50829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13930">
                                          <w:marLeft w:val="0"/>
                                          <w:marRight w:val="0"/>
                                          <w:marTop w:val="0"/>
                                          <w:marBottom w:val="0"/>
                                          <w:divBdr>
                                            <w:top w:val="none" w:sz="0" w:space="0" w:color="auto"/>
                                            <w:left w:val="none" w:sz="0" w:space="0" w:color="auto"/>
                                            <w:bottom w:val="none" w:sz="0" w:space="0" w:color="auto"/>
                                            <w:right w:val="none" w:sz="0" w:space="0" w:color="auto"/>
                                          </w:divBdr>
                                          <w:divsChild>
                                            <w:div w:id="588006839">
                                              <w:marLeft w:val="0"/>
                                              <w:marRight w:val="0"/>
                                              <w:marTop w:val="0"/>
                                              <w:marBottom w:val="0"/>
                                              <w:divBdr>
                                                <w:top w:val="none" w:sz="0" w:space="0" w:color="auto"/>
                                                <w:left w:val="none" w:sz="0" w:space="0" w:color="auto"/>
                                                <w:bottom w:val="none" w:sz="0" w:space="0" w:color="auto"/>
                                                <w:right w:val="none" w:sz="0" w:space="0" w:color="auto"/>
                                              </w:divBdr>
                                              <w:divsChild>
                                                <w:div w:id="10720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6076">
                                          <w:marLeft w:val="0"/>
                                          <w:marRight w:val="0"/>
                                          <w:marTop w:val="0"/>
                                          <w:marBottom w:val="0"/>
                                          <w:divBdr>
                                            <w:top w:val="none" w:sz="0" w:space="0" w:color="auto"/>
                                            <w:left w:val="none" w:sz="0" w:space="0" w:color="auto"/>
                                            <w:bottom w:val="none" w:sz="0" w:space="0" w:color="auto"/>
                                            <w:right w:val="none" w:sz="0" w:space="0" w:color="auto"/>
                                          </w:divBdr>
                                          <w:divsChild>
                                            <w:div w:id="1053428731">
                                              <w:marLeft w:val="0"/>
                                              <w:marRight w:val="0"/>
                                              <w:marTop w:val="0"/>
                                              <w:marBottom w:val="0"/>
                                              <w:divBdr>
                                                <w:top w:val="none" w:sz="0" w:space="0" w:color="auto"/>
                                                <w:left w:val="none" w:sz="0" w:space="0" w:color="auto"/>
                                                <w:bottom w:val="none" w:sz="0" w:space="0" w:color="auto"/>
                                                <w:right w:val="none" w:sz="0" w:space="0" w:color="auto"/>
                                              </w:divBdr>
                                              <w:divsChild>
                                                <w:div w:id="91675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940577">
                                          <w:marLeft w:val="0"/>
                                          <w:marRight w:val="0"/>
                                          <w:marTop w:val="0"/>
                                          <w:marBottom w:val="0"/>
                                          <w:divBdr>
                                            <w:top w:val="none" w:sz="0" w:space="0" w:color="auto"/>
                                            <w:left w:val="none" w:sz="0" w:space="0" w:color="auto"/>
                                            <w:bottom w:val="none" w:sz="0" w:space="0" w:color="auto"/>
                                            <w:right w:val="none" w:sz="0" w:space="0" w:color="auto"/>
                                          </w:divBdr>
                                          <w:divsChild>
                                            <w:div w:id="599484775">
                                              <w:marLeft w:val="0"/>
                                              <w:marRight w:val="0"/>
                                              <w:marTop w:val="0"/>
                                              <w:marBottom w:val="0"/>
                                              <w:divBdr>
                                                <w:top w:val="none" w:sz="0" w:space="0" w:color="auto"/>
                                                <w:left w:val="none" w:sz="0" w:space="0" w:color="auto"/>
                                                <w:bottom w:val="none" w:sz="0" w:space="0" w:color="auto"/>
                                                <w:right w:val="none" w:sz="0" w:space="0" w:color="auto"/>
                                              </w:divBdr>
                                              <w:divsChild>
                                                <w:div w:id="203800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9862">
                                          <w:marLeft w:val="0"/>
                                          <w:marRight w:val="0"/>
                                          <w:marTop w:val="0"/>
                                          <w:marBottom w:val="0"/>
                                          <w:divBdr>
                                            <w:top w:val="none" w:sz="0" w:space="0" w:color="auto"/>
                                            <w:left w:val="none" w:sz="0" w:space="0" w:color="auto"/>
                                            <w:bottom w:val="none" w:sz="0" w:space="0" w:color="auto"/>
                                            <w:right w:val="none" w:sz="0" w:space="0" w:color="auto"/>
                                          </w:divBdr>
                                          <w:divsChild>
                                            <w:div w:id="97220603">
                                              <w:marLeft w:val="0"/>
                                              <w:marRight w:val="0"/>
                                              <w:marTop w:val="0"/>
                                              <w:marBottom w:val="0"/>
                                              <w:divBdr>
                                                <w:top w:val="none" w:sz="0" w:space="0" w:color="auto"/>
                                                <w:left w:val="none" w:sz="0" w:space="0" w:color="auto"/>
                                                <w:bottom w:val="none" w:sz="0" w:space="0" w:color="auto"/>
                                                <w:right w:val="none" w:sz="0" w:space="0" w:color="auto"/>
                                              </w:divBdr>
                                              <w:divsChild>
                                                <w:div w:id="21040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3266">
                                          <w:marLeft w:val="0"/>
                                          <w:marRight w:val="0"/>
                                          <w:marTop w:val="0"/>
                                          <w:marBottom w:val="0"/>
                                          <w:divBdr>
                                            <w:top w:val="none" w:sz="0" w:space="0" w:color="auto"/>
                                            <w:left w:val="none" w:sz="0" w:space="0" w:color="auto"/>
                                            <w:bottom w:val="none" w:sz="0" w:space="0" w:color="auto"/>
                                            <w:right w:val="none" w:sz="0" w:space="0" w:color="auto"/>
                                          </w:divBdr>
                                          <w:divsChild>
                                            <w:div w:id="514997261">
                                              <w:marLeft w:val="0"/>
                                              <w:marRight w:val="0"/>
                                              <w:marTop w:val="0"/>
                                              <w:marBottom w:val="0"/>
                                              <w:divBdr>
                                                <w:top w:val="none" w:sz="0" w:space="0" w:color="auto"/>
                                                <w:left w:val="none" w:sz="0" w:space="0" w:color="auto"/>
                                                <w:bottom w:val="none" w:sz="0" w:space="0" w:color="auto"/>
                                                <w:right w:val="none" w:sz="0" w:space="0" w:color="auto"/>
                                              </w:divBdr>
                                              <w:divsChild>
                                                <w:div w:id="98554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7955">
                                          <w:marLeft w:val="0"/>
                                          <w:marRight w:val="0"/>
                                          <w:marTop w:val="0"/>
                                          <w:marBottom w:val="0"/>
                                          <w:divBdr>
                                            <w:top w:val="none" w:sz="0" w:space="0" w:color="auto"/>
                                            <w:left w:val="none" w:sz="0" w:space="0" w:color="auto"/>
                                            <w:bottom w:val="none" w:sz="0" w:space="0" w:color="auto"/>
                                            <w:right w:val="none" w:sz="0" w:space="0" w:color="auto"/>
                                          </w:divBdr>
                                          <w:divsChild>
                                            <w:div w:id="151334075">
                                              <w:marLeft w:val="0"/>
                                              <w:marRight w:val="0"/>
                                              <w:marTop w:val="0"/>
                                              <w:marBottom w:val="0"/>
                                              <w:divBdr>
                                                <w:top w:val="none" w:sz="0" w:space="0" w:color="auto"/>
                                                <w:left w:val="none" w:sz="0" w:space="0" w:color="auto"/>
                                                <w:bottom w:val="none" w:sz="0" w:space="0" w:color="auto"/>
                                                <w:right w:val="none" w:sz="0" w:space="0" w:color="auto"/>
                                              </w:divBdr>
                                              <w:divsChild>
                                                <w:div w:id="144534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77447">
                                          <w:marLeft w:val="0"/>
                                          <w:marRight w:val="0"/>
                                          <w:marTop w:val="0"/>
                                          <w:marBottom w:val="0"/>
                                          <w:divBdr>
                                            <w:top w:val="none" w:sz="0" w:space="0" w:color="auto"/>
                                            <w:left w:val="none" w:sz="0" w:space="0" w:color="auto"/>
                                            <w:bottom w:val="none" w:sz="0" w:space="0" w:color="auto"/>
                                            <w:right w:val="none" w:sz="0" w:space="0" w:color="auto"/>
                                          </w:divBdr>
                                          <w:divsChild>
                                            <w:div w:id="181214818">
                                              <w:marLeft w:val="0"/>
                                              <w:marRight w:val="0"/>
                                              <w:marTop w:val="0"/>
                                              <w:marBottom w:val="0"/>
                                              <w:divBdr>
                                                <w:top w:val="none" w:sz="0" w:space="0" w:color="auto"/>
                                                <w:left w:val="none" w:sz="0" w:space="0" w:color="auto"/>
                                                <w:bottom w:val="none" w:sz="0" w:space="0" w:color="auto"/>
                                                <w:right w:val="none" w:sz="0" w:space="0" w:color="auto"/>
                                              </w:divBdr>
                                              <w:divsChild>
                                                <w:div w:id="123574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603">
                                          <w:marLeft w:val="0"/>
                                          <w:marRight w:val="0"/>
                                          <w:marTop w:val="0"/>
                                          <w:marBottom w:val="0"/>
                                          <w:divBdr>
                                            <w:top w:val="none" w:sz="0" w:space="0" w:color="auto"/>
                                            <w:left w:val="none" w:sz="0" w:space="0" w:color="auto"/>
                                            <w:bottom w:val="none" w:sz="0" w:space="0" w:color="auto"/>
                                            <w:right w:val="none" w:sz="0" w:space="0" w:color="auto"/>
                                          </w:divBdr>
                                          <w:divsChild>
                                            <w:div w:id="1249198496">
                                              <w:marLeft w:val="0"/>
                                              <w:marRight w:val="0"/>
                                              <w:marTop w:val="0"/>
                                              <w:marBottom w:val="0"/>
                                              <w:divBdr>
                                                <w:top w:val="none" w:sz="0" w:space="0" w:color="auto"/>
                                                <w:left w:val="none" w:sz="0" w:space="0" w:color="auto"/>
                                                <w:bottom w:val="none" w:sz="0" w:space="0" w:color="auto"/>
                                                <w:right w:val="none" w:sz="0" w:space="0" w:color="auto"/>
                                              </w:divBdr>
                                              <w:divsChild>
                                                <w:div w:id="63931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6880">
                                          <w:marLeft w:val="0"/>
                                          <w:marRight w:val="0"/>
                                          <w:marTop w:val="0"/>
                                          <w:marBottom w:val="0"/>
                                          <w:divBdr>
                                            <w:top w:val="none" w:sz="0" w:space="0" w:color="auto"/>
                                            <w:left w:val="none" w:sz="0" w:space="0" w:color="auto"/>
                                            <w:bottom w:val="none" w:sz="0" w:space="0" w:color="auto"/>
                                            <w:right w:val="none" w:sz="0" w:space="0" w:color="auto"/>
                                          </w:divBdr>
                                          <w:divsChild>
                                            <w:div w:id="288780541">
                                              <w:marLeft w:val="0"/>
                                              <w:marRight w:val="0"/>
                                              <w:marTop w:val="0"/>
                                              <w:marBottom w:val="0"/>
                                              <w:divBdr>
                                                <w:top w:val="none" w:sz="0" w:space="0" w:color="auto"/>
                                                <w:left w:val="none" w:sz="0" w:space="0" w:color="auto"/>
                                                <w:bottom w:val="none" w:sz="0" w:space="0" w:color="auto"/>
                                                <w:right w:val="none" w:sz="0" w:space="0" w:color="auto"/>
                                              </w:divBdr>
                                              <w:divsChild>
                                                <w:div w:id="9085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21185">
                                          <w:marLeft w:val="0"/>
                                          <w:marRight w:val="0"/>
                                          <w:marTop w:val="0"/>
                                          <w:marBottom w:val="0"/>
                                          <w:divBdr>
                                            <w:top w:val="none" w:sz="0" w:space="0" w:color="auto"/>
                                            <w:left w:val="none" w:sz="0" w:space="0" w:color="auto"/>
                                            <w:bottom w:val="none" w:sz="0" w:space="0" w:color="auto"/>
                                            <w:right w:val="none" w:sz="0" w:space="0" w:color="auto"/>
                                          </w:divBdr>
                                          <w:divsChild>
                                            <w:div w:id="551427113">
                                              <w:marLeft w:val="0"/>
                                              <w:marRight w:val="0"/>
                                              <w:marTop w:val="0"/>
                                              <w:marBottom w:val="0"/>
                                              <w:divBdr>
                                                <w:top w:val="none" w:sz="0" w:space="0" w:color="auto"/>
                                                <w:left w:val="none" w:sz="0" w:space="0" w:color="auto"/>
                                                <w:bottom w:val="none" w:sz="0" w:space="0" w:color="auto"/>
                                                <w:right w:val="none" w:sz="0" w:space="0" w:color="auto"/>
                                              </w:divBdr>
                                              <w:divsChild>
                                                <w:div w:id="6128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06292">
                                          <w:marLeft w:val="0"/>
                                          <w:marRight w:val="0"/>
                                          <w:marTop w:val="0"/>
                                          <w:marBottom w:val="0"/>
                                          <w:divBdr>
                                            <w:top w:val="none" w:sz="0" w:space="0" w:color="auto"/>
                                            <w:left w:val="none" w:sz="0" w:space="0" w:color="auto"/>
                                            <w:bottom w:val="none" w:sz="0" w:space="0" w:color="auto"/>
                                            <w:right w:val="none" w:sz="0" w:space="0" w:color="auto"/>
                                          </w:divBdr>
                                          <w:divsChild>
                                            <w:div w:id="456875385">
                                              <w:marLeft w:val="0"/>
                                              <w:marRight w:val="0"/>
                                              <w:marTop w:val="0"/>
                                              <w:marBottom w:val="0"/>
                                              <w:divBdr>
                                                <w:top w:val="none" w:sz="0" w:space="0" w:color="auto"/>
                                                <w:left w:val="none" w:sz="0" w:space="0" w:color="auto"/>
                                                <w:bottom w:val="none" w:sz="0" w:space="0" w:color="auto"/>
                                                <w:right w:val="none" w:sz="0" w:space="0" w:color="auto"/>
                                              </w:divBdr>
                                              <w:divsChild>
                                                <w:div w:id="7426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17135">
                                          <w:marLeft w:val="0"/>
                                          <w:marRight w:val="0"/>
                                          <w:marTop w:val="0"/>
                                          <w:marBottom w:val="0"/>
                                          <w:divBdr>
                                            <w:top w:val="none" w:sz="0" w:space="0" w:color="auto"/>
                                            <w:left w:val="none" w:sz="0" w:space="0" w:color="auto"/>
                                            <w:bottom w:val="none" w:sz="0" w:space="0" w:color="auto"/>
                                            <w:right w:val="none" w:sz="0" w:space="0" w:color="auto"/>
                                          </w:divBdr>
                                          <w:divsChild>
                                            <w:div w:id="749080688">
                                              <w:marLeft w:val="0"/>
                                              <w:marRight w:val="0"/>
                                              <w:marTop w:val="0"/>
                                              <w:marBottom w:val="0"/>
                                              <w:divBdr>
                                                <w:top w:val="none" w:sz="0" w:space="0" w:color="auto"/>
                                                <w:left w:val="none" w:sz="0" w:space="0" w:color="auto"/>
                                                <w:bottom w:val="none" w:sz="0" w:space="0" w:color="auto"/>
                                                <w:right w:val="none" w:sz="0" w:space="0" w:color="auto"/>
                                              </w:divBdr>
                                              <w:divsChild>
                                                <w:div w:id="3672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894112">
                                          <w:marLeft w:val="0"/>
                                          <w:marRight w:val="0"/>
                                          <w:marTop w:val="0"/>
                                          <w:marBottom w:val="0"/>
                                          <w:divBdr>
                                            <w:top w:val="none" w:sz="0" w:space="0" w:color="auto"/>
                                            <w:left w:val="none" w:sz="0" w:space="0" w:color="auto"/>
                                            <w:bottom w:val="none" w:sz="0" w:space="0" w:color="auto"/>
                                            <w:right w:val="none" w:sz="0" w:space="0" w:color="auto"/>
                                          </w:divBdr>
                                          <w:divsChild>
                                            <w:div w:id="1500266118">
                                              <w:marLeft w:val="0"/>
                                              <w:marRight w:val="0"/>
                                              <w:marTop w:val="0"/>
                                              <w:marBottom w:val="0"/>
                                              <w:divBdr>
                                                <w:top w:val="none" w:sz="0" w:space="0" w:color="auto"/>
                                                <w:left w:val="none" w:sz="0" w:space="0" w:color="auto"/>
                                                <w:bottom w:val="none" w:sz="0" w:space="0" w:color="auto"/>
                                                <w:right w:val="none" w:sz="0" w:space="0" w:color="auto"/>
                                              </w:divBdr>
                                              <w:divsChild>
                                                <w:div w:id="422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83979">
                                          <w:marLeft w:val="0"/>
                                          <w:marRight w:val="0"/>
                                          <w:marTop w:val="0"/>
                                          <w:marBottom w:val="0"/>
                                          <w:divBdr>
                                            <w:top w:val="none" w:sz="0" w:space="0" w:color="auto"/>
                                            <w:left w:val="none" w:sz="0" w:space="0" w:color="auto"/>
                                            <w:bottom w:val="none" w:sz="0" w:space="0" w:color="auto"/>
                                            <w:right w:val="none" w:sz="0" w:space="0" w:color="auto"/>
                                          </w:divBdr>
                                          <w:divsChild>
                                            <w:div w:id="1751349262">
                                              <w:marLeft w:val="0"/>
                                              <w:marRight w:val="0"/>
                                              <w:marTop w:val="0"/>
                                              <w:marBottom w:val="0"/>
                                              <w:divBdr>
                                                <w:top w:val="none" w:sz="0" w:space="0" w:color="auto"/>
                                                <w:left w:val="none" w:sz="0" w:space="0" w:color="auto"/>
                                                <w:bottom w:val="none" w:sz="0" w:space="0" w:color="auto"/>
                                                <w:right w:val="none" w:sz="0" w:space="0" w:color="auto"/>
                                              </w:divBdr>
                                              <w:divsChild>
                                                <w:div w:id="19351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14574">
                                          <w:marLeft w:val="0"/>
                                          <w:marRight w:val="0"/>
                                          <w:marTop w:val="0"/>
                                          <w:marBottom w:val="0"/>
                                          <w:divBdr>
                                            <w:top w:val="none" w:sz="0" w:space="0" w:color="auto"/>
                                            <w:left w:val="none" w:sz="0" w:space="0" w:color="auto"/>
                                            <w:bottom w:val="none" w:sz="0" w:space="0" w:color="auto"/>
                                            <w:right w:val="none" w:sz="0" w:space="0" w:color="auto"/>
                                          </w:divBdr>
                                          <w:divsChild>
                                            <w:div w:id="111245591">
                                              <w:marLeft w:val="0"/>
                                              <w:marRight w:val="0"/>
                                              <w:marTop w:val="0"/>
                                              <w:marBottom w:val="0"/>
                                              <w:divBdr>
                                                <w:top w:val="none" w:sz="0" w:space="0" w:color="auto"/>
                                                <w:left w:val="none" w:sz="0" w:space="0" w:color="auto"/>
                                                <w:bottom w:val="none" w:sz="0" w:space="0" w:color="auto"/>
                                                <w:right w:val="none" w:sz="0" w:space="0" w:color="auto"/>
                                              </w:divBdr>
                                              <w:divsChild>
                                                <w:div w:id="9594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8257">
                                          <w:marLeft w:val="0"/>
                                          <w:marRight w:val="0"/>
                                          <w:marTop w:val="0"/>
                                          <w:marBottom w:val="0"/>
                                          <w:divBdr>
                                            <w:top w:val="none" w:sz="0" w:space="0" w:color="auto"/>
                                            <w:left w:val="none" w:sz="0" w:space="0" w:color="auto"/>
                                            <w:bottom w:val="none" w:sz="0" w:space="0" w:color="auto"/>
                                            <w:right w:val="none" w:sz="0" w:space="0" w:color="auto"/>
                                          </w:divBdr>
                                          <w:divsChild>
                                            <w:div w:id="1670789830">
                                              <w:marLeft w:val="0"/>
                                              <w:marRight w:val="0"/>
                                              <w:marTop w:val="0"/>
                                              <w:marBottom w:val="0"/>
                                              <w:divBdr>
                                                <w:top w:val="none" w:sz="0" w:space="0" w:color="auto"/>
                                                <w:left w:val="none" w:sz="0" w:space="0" w:color="auto"/>
                                                <w:bottom w:val="none" w:sz="0" w:space="0" w:color="auto"/>
                                                <w:right w:val="none" w:sz="0" w:space="0" w:color="auto"/>
                                              </w:divBdr>
                                              <w:divsChild>
                                                <w:div w:id="23193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6183">
                                          <w:marLeft w:val="0"/>
                                          <w:marRight w:val="0"/>
                                          <w:marTop w:val="0"/>
                                          <w:marBottom w:val="0"/>
                                          <w:divBdr>
                                            <w:top w:val="none" w:sz="0" w:space="0" w:color="auto"/>
                                            <w:left w:val="none" w:sz="0" w:space="0" w:color="auto"/>
                                            <w:bottom w:val="none" w:sz="0" w:space="0" w:color="auto"/>
                                            <w:right w:val="none" w:sz="0" w:space="0" w:color="auto"/>
                                          </w:divBdr>
                                          <w:divsChild>
                                            <w:div w:id="351147445">
                                              <w:marLeft w:val="0"/>
                                              <w:marRight w:val="0"/>
                                              <w:marTop w:val="0"/>
                                              <w:marBottom w:val="0"/>
                                              <w:divBdr>
                                                <w:top w:val="none" w:sz="0" w:space="0" w:color="auto"/>
                                                <w:left w:val="none" w:sz="0" w:space="0" w:color="auto"/>
                                                <w:bottom w:val="none" w:sz="0" w:space="0" w:color="auto"/>
                                                <w:right w:val="none" w:sz="0" w:space="0" w:color="auto"/>
                                              </w:divBdr>
                                              <w:divsChild>
                                                <w:div w:id="9870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35628">
                                          <w:marLeft w:val="0"/>
                                          <w:marRight w:val="0"/>
                                          <w:marTop w:val="0"/>
                                          <w:marBottom w:val="0"/>
                                          <w:divBdr>
                                            <w:top w:val="none" w:sz="0" w:space="0" w:color="auto"/>
                                            <w:left w:val="none" w:sz="0" w:space="0" w:color="auto"/>
                                            <w:bottom w:val="none" w:sz="0" w:space="0" w:color="auto"/>
                                            <w:right w:val="none" w:sz="0" w:space="0" w:color="auto"/>
                                          </w:divBdr>
                                          <w:divsChild>
                                            <w:div w:id="941188021">
                                              <w:marLeft w:val="0"/>
                                              <w:marRight w:val="0"/>
                                              <w:marTop w:val="0"/>
                                              <w:marBottom w:val="0"/>
                                              <w:divBdr>
                                                <w:top w:val="none" w:sz="0" w:space="0" w:color="auto"/>
                                                <w:left w:val="none" w:sz="0" w:space="0" w:color="auto"/>
                                                <w:bottom w:val="none" w:sz="0" w:space="0" w:color="auto"/>
                                                <w:right w:val="none" w:sz="0" w:space="0" w:color="auto"/>
                                              </w:divBdr>
                                              <w:divsChild>
                                                <w:div w:id="73323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90796">
                                          <w:marLeft w:val="0"/>
                                          <w:marRight w:val="0"/>
                                          <w:marTop w:val="0"/>
                                          <w:marBottom w:val="0"/>
                                          <w:divBdr>
                                            <w:top w:val="none" w:sz="0" w:space="0" w:color="auto"/>
                                            <w:left w:val="none" w:sz="0" w:space="0" w:color="auto"/>
                                            <w:bottom w:val="none" w:sz="0" w:space="0" w:color="auto"/>
                                            <w:right w:val="none" w:sz="0" w:space="0" w:color="auto"/>
                                          </w:divBdr>
                                          <w:divsChild>
                                            <w:div w:id="731120343">
                                              <w:marLeft w:val="0"/>
                                              <w:marRight w:val="0"/>
                                              <w:marTop w:val="0"/>
                                              <w:marBottom w:val="0"/>
                                              <w:divBdr>
                                                <w:top w:val="none" w:sz="0" w:space="0" w:color="auto"/>
                                                <w:left w:val="none" w:sz="0" w:space="0" w:color="auto"/>
                                                <w:bottom w:val="none" w:sz="0" w:space="0" w:color="auto"/>
                                                <w:right w:val="none" w:sz="0" w:space="0" w:color="auto"/>
                                              </w:divBdr>
                                              <w:divsChild>
                                                <w:div w:id="76141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89042">
                                          <w:marLeft w:val="0"/>
                                          <w:marRight w:val="0"/>
                                          <w:marTop w:val="0"/>
                                          <w:marBottom w:val="0"/>
                                          <w:divBdr>
                                            <w:top w:val="none" w:sz="0" w:space="0" w:color="auto"/>
                                            <w:left w:val="none" w:sz="0" w:space="0" w:color="auto"/>
                                            <w:bottom w:val="none" w:sz="0" w:space="0" w:color="auto"/>
                                            <w:right w:val="none" w:sz="0" w:space="0" w:color="auto"/>
                                          </w:divBdr>
                                          <w:divsChild>
                                            <w:div w:id="1814326396">
                                              <w:marLeft w:val="0"/>
                                              <w:marRight w:val="0"/>
                                              <w:marTop w:val="0"/>
                                              <w:marBottom w:val="0"/>
                                              <w:divBdr>
                                                <w:top w:val="none" w:sz="0" w:space="0" w:color="auto"/>
                                                <w:left w:val="none" w:sz="0" w:space="0" w:color="auto"/>
                                                <w:bottom w:val="none" w:sz="0" w:space="0" w:color="auto"/>
                                                <w:right w:val="none" w:sz="0" w:space="0" w:color="auto"/>
                                              </w:divBdr>
                                              <w:divsChild>
                                                <w:div w:id="33816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7655">
                                          <w:marLeft w:val="0"/>
                                          <w:marRight w:val="0"/>
                                          <w:marTop w:val="0"/>
                                          <w:marBottom w:val="0"/>
                                          <w:divBdr>
                                            <w:top w:val="none" w:sz="0" w:space="0" w:color="auto"/>
                                            <w:left w:val="none" w:sz="0" w:space="0" w:color="auto"/>
                                            <w:bottom w:val="none" w:sz="0" w:space="0" w:color="auto"/>
                                            <w:right w:val="none" w:sz="0" w:space="0" w:color="auto"/>
                                          </w:divBdr>
                                          <w:divsChild>
                                            <w:div w:id="90007563">
                                              <w:marLeft w:val="0"/>
                                              <w:marRight w:val="0"/>
                                              <w:marTop w:val="0"/>
                                              <w:marBottom w:val="0"/>
                                              <w:divBdr>
                                                <w:top w:val="none" w:sz="0" w:space="0" w:color="auto"/>
                                                <w:left w:val="none" w:sz="0" w:space="0" w:color="auto"/>
                                                <w:bottom w:val="none" w:sz="0" w:space="0" w:color="auto"/>
                                                <w:right w:val="none" w:sz="0" w:space="0" w:color="auto"/>
                                              </w:divBdr>
                                              <w:divsChild>
                                                <w:div w:id="175486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504">
                                          <w:marLeft w:val="0"/>
                                          <w:marRight w:val="0"/>
                                          <w:marTop w:val="0"/>
                                          <w:marBottom w:val="0"/>
                                          <w:divBdr>
                                            <w:top w:val="none" w:sz="0" w:space="0" w:color="auto"/>
                                            <w:left w:val="none" w:sz="0" w:space="0" w:color="auto"/>
                                            <w:bottom w:val="none" w:sz="0" w:space="0" w:color="auto"/>
                                            <w:right w:val="none" w:sz="0" w:space="0" w:color="auto"/>
                                          </w:divBdr>
                                          <w:divsChild>
                                            <w:div w:id="945574109">
                                              <w:marLeft w:val="0"/>
                                              <w:marRight w:val="0"/>
                                              <w:marTop w:val="0"/>
                                              <w:marBottom w:val="0"/>
                                              <w:divBdr>
                                                <w:top w:val="none" w:sz="0" w:space="0" w:color="auto"/>
                                                <w:left w:val="none" w:sz="0" w:space="0" w:color="auto"/>
                                                <w:bottom w:val="none" w:sz="0" w:space="0" w:color="auto"/>
                                                <w:right w:val="none" w:sz="0" w:space="0" w:color="auto"/>
                                              </w:divBdr>
                                              <w:divsChild>
                                                <w:div w:id="5922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doi/10.1021/bi1018539"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5760</Words>
  <Characters>32837</Characters>
  <Application>Microsoft Office Word</Application>
  <DocSecurity>8</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2022-08-18T14:54:00Z</dcterms:created>
  <dcterms:modified xsi:type="dcterms:W3CDTF">2022-09-16T14:35:00Z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