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6CBA800" w:rsidR="000A7622" w:rsidRPr="00C04F25" w:rsidRDefault="004A2EBC"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E4232C4" w:rsidR="000A7622" w:rsidRDefault="00AD27E7" w:rsidP="00D14423">
      <w:pPr>
        <w:rPr>
          <w:rFonts w:cstheme="minorHAnsi"/>
          <w:sz w:val="24"/>
          <w:szCs w:val="24"/>
        </w:rPr>
      </w:pPr>
      <w:r>
        <w:rPr>
          <w:rFonts w:cstheme="minorHAnsi"/>
          <w:i/>
          <w:sz w:val="24"/>
          <w:szCs w:val="24"/>
          <w:lang w:val="fr-FR"/>
        </w:rPr>
        <w:t xml:space="preserve">Anglican </w:t>
      </w:r>
      <w:proofErr w:type="spellStart"/>
      <w:r>
        <w:rPr>
          <w:rFonts w:cstheme="minorHAnsi"/>
          <w:i/>
          <w:sz w:val="24"/>
          <w:szCs w:val="24"/>
          <w:lang w:val="fr-FR"/>
        </w:rPr>
        <w:t>Theological</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sidR="007940A6">
        <w:rPr>
          <w:rFonts w:cstheme="minorHAnsi"/>
          <w:sz w:val="24"/>
          <w:szCs w:val="24"/>
          <w:lang w:val="fr-FR"/>
        </w:rPr>
        <w:t>82</w:t>
      </w:r>
      <w:r w:rsidR="000A7622" w:rsidRPr="00C04F25">
        <w:rPr>
          <w:rFonts w:cstheme="minorHAnsi"/>
          <w:sz w:val="24"/>
          <w:szCs w:val="24"/>
          <w:lang w:val="fr-FR"/>
        </w:rPr>
        <w:t xml:space="preserve">, No. </w:t>
      </w:r>
      <w:r w:rsidR="007940A6">
        <w:rPr>
          <w:rFonts w:cstheme="minorHAnsi"/>
          <w:sz w:val="24"/>
          <w:szCs w:val="24"/>
          <w:lang w:val="fr-FR"/>
        </w:rPr>
        <w:t>2</w:t>
      </w:r>
      <w:r w:rsidR="000A7622" w:rsidRPr="00C04F25">
        <w:rPr>
          <w:rFonts w:cstheme="minorHAnsi"/>
          <w:sz w:val="24"/>
          <w:szCs w:val="24"/>
          <w:lang w:val="fr-FR"/>
        </w:rPr>
        <w:t xml:space="preserve"> (</w:t>
      </w:r>
      <w:r w:rsidR="007940A6">
        <w:rPr>
          <w:rFonts w:cstheme="minorHAnsi"/>
          <w:sz w:val="24"/>
          <w:szCs w:val="24"/>
          <w:lang w:val="fr-FR"/>
        </w:rPr>
        <w:t>Spring 2000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940A6">
        <w:rPr>
          <w:rFonts w:cstheme="minorHAnsi"/>
          <w:sz w:val="24"/>
          <w:szCs w:val="24"/>
          <w:lang w:val="fr-FR"/>
        </w:rPr>
        <w:t>430-431</w:t>
      </w:r>
      <w:r w:rsidR="000A7622" w:rsidRPr="00C04F25">
        <w:rPr>
          <w:rFonts w:cstheme="minorHAnsi"/>
          <w:sz w:val="24"/>
          <w:szCs w:val="24"/>
          <w:lang w:val="fr-FR"/>
        </w:rPr>
        <w:t xml:space="preserve">. </w:t>
      </w:r>
      <w:hyperlink r:id="rId9" w:history="1">
        <w:r w:rsidR="00A01629">
          <w:rPr>
            <w:rFonts w:cstheme="minorHAnsi"/>
            <w:color w:val="0563C1" w:themeColor="hyperlink"/>
            <w:sz w:val="24"/>
            <w:szCs w:val="24"/>
            <w:u w:val="single"/>
            <w:lang w:val="fr-FR"/>
          </w:rPr>
          <w:t xml:space="preserve">Publisher </w:t>
        </w:r>
        <w:proofErr w:type="spellStart"/>
        <w:r w:rsidR="00A01629">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01629">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01629">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A01629">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37C7CF17" w14:textId="513DB176" w:rsidR="00AB20BA" w:rsidRPr="00AB20BA" w:rsidRDefault="00AB20BA" w:rsidP="00AB20BA">
      <w:pPr>
        <w:pStyle w:val="Title"/>
      </w:pPr>
      <w:r>
        <w:t xml:space="preserve">Review of </w:t>
      </w:r>
      <w:r w:rsidRPr="00AB20BA">
        <w:rPr>
          <w:i/>
          <w:iCs/>
        </w:rPr>
        <w:t>Living on the Border of the Holy, Renewing the Priesthood of All</w:t>
      </w:r>
    </w:p>
    <w:p w14:paraId="2AAF1B50" w14:textId="77777777" w:rsidR="00AB20BA" w:rsidRPr="00AB20BA" w:rsidRDefault="00AB20BA" w:rsidP="00AB20BA">
      <w:pPr>
        <w:rPr>
          <w:rFonts w:cstheme="minorHAnsi"/>
          <w:i/>
          <w:iCs/>
          <w:vanish/>
          <w:sz w:val="24"/>
          <w:szCs w:val="24"/>
        </w:rPr>
      </w:pPr>
      <w:r w:rsidRPr="00AB20BA">
        <w:rPr>
          <w:rFonts w:cstheme="minorHAnsi"/>
          <w:i/>
          <w:iCs/>
          <w:vanish/>
          <w:sz w:val="24"/>
          <w:szCs w:val="24"/>
        </w:rPr>
        <w:t>Top of Form</w:t>
      </w:r>
    </w:p>
    <w:p w14:paraId="1AB7914D" w14:textId="77777777" w:rsidR="00AB20BA" w:rsidRPr="00AB20BA" w:rsidRDefault="00AB20BA" w:rsidP="00AB20BA">
      <w:pPr>
        <w:rPr>
          <w:rFonts w:cstheme="minorHAnsi"/>
          <w:i/>
          <w:iCs/>
          <w:vanish/>
          <w:sz w:val="24"/>
          <w:szCs w:val="24"/>
        </w:rPr>
      </w:pPr>
      <w:r w:rsidRPr="00AB20BA">
        <w:rPr>
          <w:rFonts w:cstheme="minorHAnsi"/>
          <w:i/>
          <w:iCs/>
          <w:vanish/>
          <w:sz w:val="24"/>
          <w:szCs w:val="24"/>
        </w:rPr>
        <w:t>Bottom of Form</w:t>
      </w:r>
    </w:p>
    <w:p w14:paraId="021F8511" w14:textId="77777777" w:rsidR="00AB20BA" w:rsidRPr="00AB20BA" w:rsidRDefault="00AB20BA" w:rsidP="00AB20BA">
      <w:pPr>
        <w:rPr>
          <w:rFonts w:cstheme="minorHAnsi"/>
          <w:i/>
          <w:iCs/>
          <w:vanish/>
          <w:sz w:val="24"/>
          <w:szCs w:val="24"/>
        </w:rPr>
      </w:pPr>
      <w:r w:rsidRPr="00AB20BA">
        <w:rPr>
          <w:rFonts w:cstheme="minorHAnsi"/>
          <w:i/>
          <w:iCs/>
          <w:vanish/>
          <w:sz w:val="24"/>
          <w:szCs w:val="24"/>
        </w:rPr>
        <w:t>Top of Form</w:t>
      </w:r>
    </w:p>
    <w:p w14:paraId="0E4096E0" w14:textId="77777777" w:rsidR="00AB20BA" w:rsidRPr="00AB20BA" w:rsidRDefault="00AB20BA" w:rsidP="00AB20BA">
      <w:pPr>
        <w:rPr>
          <w:rFonts w:cstheme="minorHAnsi"/>
          <w:i/>
          <w:iCs/>
          <w:vanish/>
          <w:sz w:val="24"/>
          <w:szCs w:val="24"/>
        </w:rPr>
      </w:pPr>
      <w:r w:rsidRPr="00AB20BA">
        <w:rPr>
          <w:rFonts w:cstheme="minorHAnsi"/>
          <w:i/>
          <w:iCs/>
          <w:vanish/>
          <w:sz w:val="24"/>
          <w:szCs w:val="24"/>
        </w:rPr>
        <w:t>Bottom of Form</w:t>
      </w:r>
    </w:p>
    <w:p w14:paraId="5EE8BD9B" w14:textId="77777777" w:rsidR="00AB20BA" w:rsidRPr="00AB20BA" w:rsidRDefault="00AB20BA" w:rsidP="00AB20BA">
      <w:pPr>
        <w:rPr>
          <w:rFonts w:cstheme="minorHAnsi"/>
          <w:sz w:val="24"/>
          <w:szCs w:val="24"/>
        </w:rPr>
      </w:pPr>
      <w:r w:rsidRPr="00AB20BA">
        <w:rPr>
          <w:rFonts w:cstheme="minorHAnsi"/>
          <w:i/>
          <w:iCs/>
          <w:sz w:val="24"/>
          <w:szCs w:val="24"/>
        </w:rPr>
        <w:t>Living on the Border of the Holy, Renewing the Priesthood of All</w:t>
      </w:r>
      <w:r w:rsidRPr="00AB20BA">
        <w:rPr>
          <w:rFonts w:cstheme="minorHAnsi"/>
          <w:sz w:val="24"/>
          <w:szCs w:val="24"/>
        </w:rPr>
        <w:t>. By L. William Countryman. Harrisburg, PA: Morehouse Publishing, 1999. xiii + 205 pp. $17.95 (paper).</w:t>
      </w:r>
    </w:p>
    <w:p w14:paraId="21BED6ED" w14:textId="77777777" w:rsidR="00AB20BA" w:rsidRPr="00AB20BA" w:rsidRDefault="00AB20BA" w:rsidP="00AB20BA">
      <w:pPr>
        <w:rPr>
          <w:rFonts w:cstheme="minorHAnsi"/>
          <w:sz w:val="24"/>
          <w:szCs w:val="24"/>
        </w:rPr>
      </w:pPr>
      <w:r w:rsidRPr="00AB20BA">
        <w:rPr>
          <w:rFonts w:cstheme="minorHAnsi"/>
          <w:sz w:val="24"/>
          <w:szCs w:val="24"/>
        </w:rPr>
        <w:t xml:space="preserve">Living on the Border of the Holy considers the relationship of the fundamental human priesthood and the sacramental priesthood relative to the "borderlands" where everyday experience reveals glimpses of the divine (p. xi). Countryman emphasizes that priesthood is shared by all humanity as we participate in this border country where God encounters us. We can mediate our own experience of God's mystery, as we are open to receive from others who may have experienced the divine holiness in different ways. We are not to be remote, as if we had already "passed over into the holy," nor are we to be absorbed by the visible realities of the world, as if there were </w:t>
      </w:r>
      <w:proofErr w:type="gramStart"/>
      <w:r w:rsidRPr="00AB20BA">
        <w:rPr>
          <w:rFonts w:cstheme="minorHAnsi"/>
          <w:sz w:val="24"/>
          <w:szCs w:val="24"/>
        </w:rPr>
        <w:t>no</w:t>
      </w:r>
      <w:proofErr w:type="gramEnd"/>
      <w:r w:rsidRPr="00AB20BA">
        <w:rPr>
          <w:rFonts w:cstheme="minorHAnsi"/>
          <w:sz w:val="24"/>
          <w:szCs w:val="24"/>
        </w:rPr>
        <w:t xml:space="preserve"> beyond (pp. 66, 161-162). A priest is one who reveals mystery to another who did not know, and this is a ministry that all may extend and receive. For example, a parent "reveals to the child the hopes and values that shape an inner center to our seemingly miscellaneous experience," but the child also "sees things that adults have learned not to see, and the child will often show the parent a thing or two that the parent had long forgotten" (p. 21). Both parent and child may serve as priest to one another. The sacramental priesthood is to draw out and serve as icon for the fundamental priesthood of all. Priesthood in both fundamental and sacramental senses </w:t>
      </w:r>
      <w:proofErr w:type="gramStart"/>
      <w:r w:rsidRPr="00AB20BA">
        <w:rPr>
          <w:rFonts w:cstheme="minorHAnsi"/>
          <w:sz w:val="24"/>
          <w:szCs w:val="24"/>
        </w:rPr>
        <w:t>has</w:t>
      </w:r>
      <w:proofErr w:type="gramEnd"/>
      <w:r w:rsidRPr="00AB20BA">
        <w:rPr>
          <w:rFonts w:cstheme="minorHAnsi"/>
          <w:sz w:val="24"/>
          <w:szCs w:val="24"/>
        </w:rPr>
        <w:t xml:space="preserve"> everything to do with a willingness to Listen to God and each other. We can exercise and allow the freedom that makes love possible. We can stand in the borderlands where God's love is found and </w:t>
      </w:r>
      <w:proofErr w:type="gramStart"/>
      <w:r w:rsidRPr="00AB20BA">
        <w:rPr>
          <w:rFonts w:cstheme="minorHAnsi"/>
          <w:sz w:val="24"/>
          <w:szCs w:val="24"/>
        </w:rPr>
        <w:t>shared, and</w:t>
      </w:r>
      <w:proofErr w:type="gramEnd"/>
      <w:r w:rsidRPr="00AB20BA">
        <w:rPr>
          <w:rFonts w:cstheme="minorHAnsi"/>
          <w:sz w:val="24"/>
          <w:szCs w:val="24"/>
        </w:rPr>
        <w:t xml:space="preserve"> stand with others in that place as they grow in their own experience of divine holiness.</w:t>
      </w:r>
    </w:p>
    <w:p w14:paraId="3147FFFD" w14:textId="77777777" w:rsidR="00AB20BA" w:rsidRPr="00AB20BA" w:rsidRDefault="00AB20BA" w:rsidP="00AB20BA">
      <w:pPr>
        <w:rPr>
          <w:rFonts w:cstheme="minorHAnsi"/>
          <w:sz w:val="24"/>
          <w:szCs w:val="24"/>
        </w:rPr>
      </w:pPr>
      <w:r w:rsidRPr="00AB20BA">
        <w:rPr>
          <w:rFonts w:cstheme="minorHAnsi"/>
          <w:sz w:val="24"/>
          <w:szCs w:val="24"/>
        </w:rPr>
        <w:t xml:space="preserve">Countryman crosses boundaries of disciplines and academic categories to present his theology of priesthood and the border country. He challenges a concern with academic order and specialization that may lead to seminary education in which scholars and thinkers are encouraged "to talk with narrower and narrower circles about more and more abstruse topics" (p. 156). A professor of New Testament at the Church Divinity School of the Pacific, Countryman also laments the tendency in training for ordination that has kept academic preparation and the student's life of faith on separate tracks. In this regard, seminary faculty are like the Church as a whole and the </w:t>
      </w:r>
      <w:proofErr w:type="gramStart"/>
      <w:r w:rsidRPr="00AB20BA">
        <w:rPr>
          <w:rFonts w:cstheme="minorHAnsi"/>
          <w:sz w:val="24"/>
          <w:szCs w:val="24"/>
        </w:rPr>
        <w:t>academy, and</w:t>
      </w:r>
      <w:proofErr w:type="gramEnd"/>
      <w:r w:rsidRPr="00AB20BA">
        <w:rPr>
          <w:rFonts w:cstheme="minorHAnsi"/>
          <w:sz w:val="24"/>
          <w:szCs w:val="24"/>
        </w:rPr>
        <w:t xml:space="preserve"> tend to perpetuate the disjunction of faith and reflection. He explains, "Even if we think of our own calling as priestly (as many of us do), we have little experience of integrating faith with our intellectual pursuits in explicit and public ways" (p. 153). This is a matter of great </w:t>
      </w:r>
      <w:proofErr w:type="gramStart"/>
      <w:r w:rsidRPr="00AB20BA">
        <w:rPr>
          <w:rFonts w:cstheme="minorHAnsi"/>
          <w:sz w:val="24"/>
          <w:szCs w:val="24"/>
        </w:rPr>
        <w:t>concern, because</w:t>
      </w:r>
      <w:proofErr w:type="gramEnd"/>
      <w:r w:rsidRPr="00AB20BA">
        <w:rPr>
          <w:rFonts w:cstheme="minorHAnsi"/>
          <w:sz w:val="24"/>
          <w:szCs w:val="24"/>
        </w:rPr>
        <w:t xml:space="preserve"> knowledge that is not integrated with soul and spirit and the shaping of the self is not available for priestly ministry (p. 157).</w:t>
      </w:r>
    </w:p>
    <w:p w14:paraId="32346819" w14:textId="77777777" w:rsidR="00AB20BA" w:rsidRPr="00AB20BA" w:rsidRDefault="00AB20BA" w:rsidP="00AB20BA">
      <w:pPr>
        <w:rPr>
          <w:rFonts w:cstheme="minorHAnsi"/>
          <w:sz w:val="24"/>
          <w:szCs w:val="24"/>
        </w:rPr>
      </w:pPr>
      <w:r w:rsidRPr="00AB20BA">
        <w:rPr>
          <w:rFonts w:cstheme="minorHAnsi"/>
          <w:sz w:val="24"/>
          <w:szCs w:val="24"/>
        </w:rPr>
        <w:t>Living on the Border of the Holy demonstrates the integration of experience, ministry, and reflection that Countryman commends urgently to the Church. His footnotes typically serve as starting points for new ideas and further investigation rather than documentary justifications for his positions. A bibliography is provided. Living on the Border of the Holy will be helpful for all kinds of people who want to consider the meanings of priesthood relative to encounter with the holy, including parish study groups, seminarians, and those who wish to reexamine and renew their ministry. Prospective readers should not be misled or daunted by the cover of this edition, which portrays the brooding presence of snow-capped mountain peaks and dark clouds. Instead of urging that we climb Mount Everest to reach the borderlands of the holy Countryman insists that we can see the divine transcendent in the ordinary events of life and "recognize that the dullest circumstances may be unexpectedly shot through with fire" (9).</w:t>
      </w:r>
    </w:p>
    <w:p w14:paraId="1B086BA9" w14:textId="77777777" w:rsidR="00AB20BA" w:rsidRPr="00AB20BA" w:rsidRDefault="00AB20BA" w:rsidP="00AB20BA">
      <w:pPr>
        <w:rPr>
          <w:rFonts w:cstheme="minorHAnsi"/>
          <w:sz w:val="24"/>
          <w:szCs w:val="24"/>
        </w:rPr>
      </w:pPr>
      <w:r w:rsidRPr="00AB20BA">
        <w:rPr>
          <w:rFonts w:cstheme="minorHAnsi"/>
          <w:sz w:val="24"/>
          <w:szCs w:val="24"/>
        </w:rPr>
        <w:t>ROBERT B. SLOCUM</w:t>
      </w:r>
    </w:p>
    <w:p w14:paraId="61C29617" w14:textId="77777777" w:rsidR="00AB20BA" w:rsidRPr="00AB20BA" w:rsidRDefault="00AB20BA" w:rsidP="00AB20BA">
      <w:pPr>
        <w:rPr>
          <w:rFonts w:cstheme="minorHAnsi"/>
          <w:sz w:val="24"/>
          <w:szCs w:val="24"/>
        </w:rPr>
      </w:pPr>
      <w:r w:rsidRPr="00AB20BA">
        <w:rPr>
          <w:rFonts w:cstheme="minorHAnsi"/>
          <w:sz w:val="24"/>
          <w:szCs w:val="24"/>
        </w:rPr>
        <w:t>Marquette University</w:t>
      </w:r>
    </w:p>
    <w:p w14:paraId="0104C913" w14:textId="77777777" w:rsidR="00AB20BA" w:rsidRPr="00AB20BA" w:rsidRDefault="00AB20BA" w:rsidP="00AB20BA">
      <w:pPr>
        <w:rPr>
          <w:rFonts w:cstheme="minorHAnsi"/>
          <w:sz w:val="24"/>
          <w:szCs w:val="24"/>
        </w:rPr>
      </w:pPr>
      <w:r w:rsidRPr="00AB20BA">
        <w:rPr>
          <w:rFonts w:cstheme="minorHAnsi"/>
          <w:sz w:val="24"/>
          <w:szCs w:val="24"/>
        </w:rPr>
        <w:t>Milwaukee, Wisconsin</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2A13A5"/>
    <w:multiLevelType w:val="multilevel"/>
    <w:tmpl w:val="BA7C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 w:numId="4" w16cid:durableId="13265201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Q+oGi+WqzXDWLrcPbULB55i8jKgGZ8FhNs4XBfyXBd6MNyuOiPJwQABjG9MIsnrayD2jPzu2PjzknBrgz8wG6A==" w:salt="yGtrP83nz09xluX2EL5kc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2EBC"/>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0A6"/>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6BAF"/>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629"/>
    <w:rsid w:val="00A01B8D"/>
    <w:rsid w:val="00A034AE"/>
    <w:rsid w:val="00A035F5"/>
    <w:rsid w:val="00A07F07"/>
    <w:rsid w:val="00A11F34"/>
    <w:rsid w:val="00A1350A"/>
    <w:rsid w:val="00A20052"/>
    <w:rsid w:val="00A231A4"/>
    <w:rsid w:val="00A24DA6"/>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20BA"/>
    <w:rsid w:val="00AB4807"/>
    <w:rsid w:val="00AB4813"/>
    <w:rsid w:val="00AC0052"/>
    <w:rsid w:val="00AC04D6"/>
    <w:rsid w:val="00AC428F"/>
    <w:rsid w:val="00AD0685"/>
    <w:rsid w:val="00AD1A1F"/>
    <w:rsid w:val="00AD27E7"/>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453881">
      <w:bodyDiv w:val="1"/>
      <w:marLeft w:val="0"/>
      <w:marRight w:val="0"/>
      <w:marTop w:val="0"/>
      <w:marBottom w:val="0"/>
      <w:divBdr>
        <w:top w:val="none" w:sz="0" w:space="0" w:color="auto"/>
        <w:left w:val="none" w:sz="0" w:space="0" w:color="auto"/>
        <w:bottom w:val="none" w:sz="0" w:space="0" w:color="auto"/>
        <w:right w:val="none" w:sz="0" w:space="0" w:color="auto"/>
      </w:divBdr>
      <w:divsChild>
        <w:div w:id="1430345197">
          <w:marLeft w:val="0"/>
          <w:marRight w:val="0"/>
          <w:marTop w:val="0"/>
          <w:marBottom w:val="0"/>
          <w:divBdr>
            <w:top w:val="none" w:sz="0" w:space="0" w:color="auto"/>
            <w:left w:val="none" w:sz="0" w:space="0" w:color="auto"/>
            <w:bottom w:val="none" w:sz="0" w:space="0" w:color="auto"/>
            <w:right w:val="none" w:sz="0" w:space="0" w:color="auto"/>
          </w:divBdr>
          <w:divsChild>
            <w:div w:id="1973362195">
              <w:marLeft w:val="0"/>
              <w:marRight w:val="0"/>
              <w:marTop w:val="0"/>
              <w:marBottom w:val="0"/>
              <w:divBdr>
                <w:top w:val="none" w:sz="0" w:space="0" w:color="auto"/>
                <w:left w:val="none" w:sz="0" w:space="0" w:color="auto"/>
                <w:bottom w:val="single" w:sz="6" w:space="5" w:color="E7E7E7"/>
                <w:right w:val="none" w:sz="0" w:space="0" w:color="auto"/>
              </w:divBdr>
              <w:divsChild>
                <w:div w:id="282351145">
                  <w:marLeft w:val="0"/>
                  <w:marRight w:val="0"/>
                  <w:marTop w:val="0"/>
                  <w:marBottom w:val="0"/>
                  <w:divBdr>
                    <w:top w:val="none" w:sz="0" w:space="0" w:color="auto"/>
                    <w:left w:val="none" w:sz="0" w:space="0" w:color="auto"/>
                    <w:bottom w:val="none" w:sz="0" w:space="0" w:color="auto"/>
                    <w:right w:val="none" w:sz="0" w:space="0" w:color="auto"/>
                  </w:divBdr>
                  <w:divsChild>
                    <w:div w:id="1422217128">
                      <w:marLeft w:val="-225"/>
                      <w:marRight w:val="-225"/>
                      <w:marTop w:val="0"/>
                      <w:marBottom w:val="0"/>
                      <w:divBdr>
                        <w:top w:val="none" w:sz="0" w:space="0" w:color="auto"/>
                        <w:left w:val="none" w:sz="0" w:space="0" w:color="auto"/>
                        <w:bottom w:val="none" w:sz="0" w:space="0" w:color="auto"/>
                        <w:right w:val="none" w:sz="0" w:space="0" w:color="auto"/>
                      </w:divBdr>
                      <w:divsChild>
                        <w:div w:id="1168902773">
                          <w:marLeft w:val="0"/>
                          <w:marRight w:val="0"/>
                          <w:marTop w:val="0"/>
                          <w:marBottom w:val="0"/>
                          <w:divBdr>
                            <w:top w:val="none" w:sz="0" w:space="0" w:color="auto"/>
                            <w:left w:val="none" w:sz="0" w:space="0" w:color="auto"/>
                            <w:bottom w:val="none" w:sz="0" w:space="0" w:color="auto"/>
                            <w:right w:val="none" w:sz="0" w:space="0" w:color="auto"/>
                          </w:divBdr>
                          <w:divsChild>
                            <w:div w:id="74979248">
                              <w:marLeft w:val="0"/>
                              <w:marRight w:val="0"/>
                              <w:marTop w:val="0"/>
                              <w:marBottom w:val="0"/>
                              <w:divBdr>
                                <w:top w:val="none" w:sz="0" w:space="0" w:color="auto"/>
                                <w:left w:val="none" w:sz="0" w:space="0" w:color="auto"/>
                                <w:bottom w:val="none" w:sz="0" w:space="0" w:color="auto"/>
                                <w:right w:val="none" w:sz="0" w:space="0" w:color="auto"/>
                              </w:divBdr>
                              <w:divsChild>
                                <w:div w:id="992758993">
                                  <w:marLeft w:val="-225"/>
                                  <w:marRight w:val="-225"/>
                                  <w:marTop w:val="0"/>
                                  <w:marBottom w:val="0"/>
                                  <w:divBdr>
                                    <w:top w:val="none" w:sz="0" w:space="0" w:color="auto"/>
                                    <w:left w:val="none" w:sz="0" w:space="0" w:color="auto"/>
                                    <w:bottom w:val="none" w:sz="0" w:space="0" w:color="auto"/>
                                    <w:right w:val="none" w:sz="0" w:space="0" w:color="auto"/>
                                  </w:divBdr>
                                  <w:divsChild>
                                    <w:div w:id="381708826">
                                      <w:marLeft w:val="0"/>
                                      <w:marRight w:val="0"/>
                                      <w:marTop w:val="0"/>
                                      <w:marBottom w:val="0"/>
                                      <w:divBdr>
                                        <w:top w:val="none" w:sz="0" w:space="0" w:color="auto"/>
                                        <w:left w:val="none" w:sz="0" w:space="0" w:color="auto"/>
                                        <w:bottom w:val="none" w:sz="0" w:space="0" w:color="auto"/>
                                        <w:right w:val="none" w:sz="0" w:space="0" w:color="auto"/>
                                      </w:divBdr>
                                    </w:div>
                                    <w:div w:id="1515800102">
                                      <w:marLeft w:val="0"/>
                                      <w:marRight w:val="0"/>
                                      <w:marTop w:val="0"/>
                                      <w:marBottom w:val="0"/>
                                      <w:divBdr>
                                        <w:top w:val="none" w:sz="0" w:space="0" w:color="auto"/>
                                        <w:left w:val="none" w:sz="0" w:space="0" w:color="auto"/>
                                        <w:bottom w:val="none" w:sz="0" w:space="0" w:color="auto"/>
                                        <w:right w:val="none" w:sz="0" w:space="0" w:color="auto"/>
                                      </w:divBdr>
                                      <w:divsChild>
                                        <w:div w:id="1678801942">
                                          <w:marLeft w:val="0"/>
                                          <w:marRight w:val="0"/>
                                          <w:marTop w:val="0"/>
                                          <w:marBottom w:val="0"/>
                                          <w:divBdr>
                                            <w:top w:val="none" w:sz="0" w:space="0" w:color="auto"/>
                                            <w:left w:val="none" w:sz="0" w:space="0" w:color="auto"/>
                                            <w:bottom w:val="none" w:sz="0" w:space="0" w:color="auto"/>
                                            <w:right w:val="none" w:sz="0" w:space="0" w:color="auto"/>
                                          </w:divBdr>
                                        </w:div>
                                        <w:div w:id="7393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1062">
                          <w:marLeft w:val="0"/>
                          <w:marRight w:val="0"/>
                          <w:marTop w:val="0"/>
                          <w:marBottom w:val="0"/>
                          <w:divBdr>
                            <w:top w:val="none" w:sz="0" w:space="0" w:color="auto"/>
                            <w:left w:val="none" w:sz="0" w:space="0" w:color="auto"/>
                            <w:bottom w:val="none" w:sz="0" w:space="0" w:color="auto"/>
                            <w:right w:val="none" w:sz="0" w:space="0" w:color="auto"/>
                          </w:divBdr>
                          <w:divsChild>
                            <w:div w:id="85742485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682024">
          <w:marLeft w:val="-225"/>
          <w:marRight w:val="-225"/>
          <w:marTop w:val="1320"/>
          <w:marBottom w:val="0"/>
          <w:divBdr>
            <w:top w:val="none" w:sz="0" w:space="0" w:color="auto"/>
            <w:left w:val="none" w:sz="0" w:space="0" w:color="auto"/>
            <w:bottom w:val="none" w:sz="0" w:space="0" w:color="auto"/>
            <w:right w:val="none" w:sz="0" w:space="0" w:color="auto"/>
          </w:divBdr>
          <w:divsChild>
            <w:div w:id="351497310">
              <w:marLeft w:val="0"/>
              <w:marRight w:val="0"/>
              <w:marTop w:val="0"/>
              <w:marBottom w:val="0"/>
              <w:divBdr>
                <w:top w:val="none" w:sz="0" w:space="0" w:color="auto"/>
                <w:left w:val="none" w:sz="0" w:space="0" w:color="auto"/>
                <w:bottom w:val="none" w:sz="0" w:space="0" w:color="auto"/>
                <w:right w:val="none" w:sz="0" w:space="0" w:color="auto"/>
              </w:divBdr>
              <w:divsChild>
                <w:div w:id="642464629">
                  <w:marLeft w:val="-225"/>
                  <w:marRight w:val="-225"/>
                  <w:marTop w:val="0"/>
                  <w:marBottom w:val="0"/>
                  <w:divBdr>
                    <w:top w:val="none" w:sz="0" w:space="0" w:color="auto"/>
                    <w:left w:val="none" w:sz="0" w:space="0" w:color="auto"/>
                    <w:bottom w:val="none" w:sz="0" w:space="0" w:color="auto"/>
                    <w:right w:val="none" w:sz="0" w:space="0" w:color="auto"/>
                  </w:divBdr>
                  <w:divsChild>
                    <w:div w:id="7415232">
                      <w:marLeft w:val="0"/>
                      <w:marRight w:val="0"/>
                      <w:marTop w:val="0"/>
                      <w:marBottom w:val="0"/>
                      <w:divBdr>
                        <w:top w:val="none" w:sz="0" w:space="0" w:color="auto"/>
                        <w:left w:val="none" w:sz="0" w:space="0" w:color="auto"/>
                        <w:bottom w:val="none" w:sz="0" w:space="0" w:color="auto"/>
                        <w:right w:val="none" w:sz="0" w:space="0" w:color="auto"/>
                      </w:divBdr>
                      <w:divsChild>
                        <w:div w:id="335115602">
                          <w:marLeft w:val="0"/>
                          <w:marRight w:val="0"/>
                          <w:marTop w:val="0"/>
                          <w:marBottom w:val="300"/>
                          <w:divBdr>
                            <w:top w:val="single" w:sz="6" w:space="0" w:color="E7E7E7"/>
                            <w:left w:val="single" w:sz="6" w:space="0" w:color="E7E7E7"/>
                            <w:bottom w:val="single" w:sz="6" w:space="0" w:color="E7E7E7"/>
                            <w:right w:val="single" w:sz="6" w:space="0" w:color="E7E7E7"/>
                          </w:divBdr>
                          <w:divsChild>
                            <w:div w:id="158761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40768">
                      <w:marLeft w:val="0"/>
                      <w:marRight w:val="0"/>
                      <w:marTop w:val="0"/>
                      <w:marBottom w:val="0"/>
                      <w:divBdr>
                        <w:top w:val="none" w:sz="0" w:space="0" w:color="auto"/>
                        <w:left w:val="none" w:sz="0" w:space="0" w:color="auto"/>
                        <w:bottom w:val="none" w:sz="0" w:space="0" w:color="auto"/>
                        <w:right w:val="none" w:sz="0" w:space="0" w:color="auto"/>
                      </w:divBdr>
                      <w:divsChild>
                        <w:div w:id="1836141596">
                          <w:marLeft w:val="0"/>
                          <w:marRight w:val="0"/>
                          <w:marTop w:val="0"/>
                          <w:marBottom w:val="300"/>
                          <w:divBdr>
                            <w:top w:val="none" w:sz="0" w:space="0" w:color="auto"/>
                            <w:left w:val="none" w:sz="0" w:space="0" w:color="auto"/>
                            <w:bottom w:val="none" w:sz="0" w:space="0" w:color="auto"/>
                            <w:right w:val="none" w:sz="0" w:space="0" w:color="auto"/>
                          </w:divBdr>
                          <w:divsChild>
                            <w:div w:id="744569259">
                              <w:marLeft w:val="0"/>
                              <w:marRight w:val="0"/>
                              <w:marTop w:val="0"/>
                              <w:marBottom w:val="0"/>
                              <w:divBdr>
                                <w:top w:val="none" w:sz="0" w:space="0" w:color="auto"/>
                                <w:left w:val="none" w:sz="0" w:space="0" w:color="auto"/>
                                <w:bottom w:val="none" w:sz="0" w:space="0" w:color="auto"/>
                                <w:right w:val="none" w:sz="0" w:space="0" w:color="auto"/>
                              </w:divBdr>
                              <w:divsChild>
                                <w:div w:id="1365014078">
                                  <w:marLeft w:val="0"/>
                                  <w:marRight w:val="0"/>
                                  <w:marTop w:val="0"/>
                                  <w:marBottom w:val="0"/>
                                  <w:divBdr>
                                    <w:top w:val="none" w:sz="0" w:space="0" w:color="auto"/>
                                    <w:left w:val="none" w:sz="0" w:space="0" w:color="auto"/>
                                    <w:bottom w:val="none" w:sz="0" w:space="0" w:color="auto"/>
                                    <w:right w:val="none" w:sz="0" w:space="0" w:color="auto"/>
                                  </w:divBdr>
                                  <w:divsChild>
                                    <w:div w:id="84494465">
                                      <w:marLeft w:val="0"/>
                                      <w:marRight w:val="0"/>
                                      <w:marTop w:val="0"/>
                                      <w:marBottom w:val="0"/>
                                      <w:divBdr>
                                        <w:top w:val="none" w:sz="0" w:space="0" w:color="auto"/>
                                        <w:left w:val="none" w:sz="0" w:space="0" w:color="auto"/>
                                        <w:bottom w:val="none" w:sz="0" w:space="0" w:color="auto"/>
                                        <w:right w:val="none" w:sz="0" w:space="0" w:color="auto"/>
                                      </w:divBdr>
                                      <w:divsChild>
                                        <w:div w:id="1270088964">
                                          <w:marLeft w:val="0"/>
                                          <w:marRight w:val="0"/>
                                          <w:marTop w:val="0"/>
                                          <w:marBottom w:val="0"/>
                                          <w:divBdr>
                                            <w:top w:val="none" w:sz="0" w:space="0" w:color="auto"/>
                                            <w:left w:val="none" w:sz="0" w:space="0" w:color="auto"/>
                                            <w:bottom w:val="none" w:sz="0" w:space="0" w:color="auto"/>
                                            <w:right w:val="none" w:sz="0" w:space="0" w:color="auto"/>
                                          </w:divBdr>
                                        </w:div>
                                        <w:div w:id="1861624100">
                                          <w:marLeft w:val="0"/>
                                          <w:marRight w:val="0"/>
                                          <w:marTop w:val="0"/>
                                          <w:marBottom w:val="0"/>
                                          <w:divBdr>
                                            <w:top w:val="none" w:sz="0" w:space="0" w:color="auto"/>
                                            <w:left w:val="none" w:sz="0" w:space="0" w:color="auto"/>
                                            <w:bottom w:val="none" w:sz="0" w:space="0" w:color="auto"/>
                                            <w:right w:val="none" w:sz="0" w:space="0" w:color="auto"/>
                                          </w:divBdr>
                                          <w:divsChild>
                                            <w:div w:id="1809319795">
                                              <w:marLeft w:val="0"/>
                                              <w:marRight w:val="0"/>
                                              <w:marTop w:val="0"/>
                                              <w:marBottom w:val="0"/>
                                              <w:divBdr>
                                                <w:top w:val="none" w:sz="0" w:space="0" w:color="auto"/>
                                                <w:left w:val="none" w:sz="0" w:space="0" w:color="auto"/>
                                                <w:bottom w:val="none" w:sz="0" w:space="0" w:color="auto"/>
                                                <w:right w:val="none" w:sz="0" w:space="0" w:color="auto"/>
                                              </w:divBdr>
                                            </w:div>
                                            <w:div w:id="128065034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805082055">
                                      <w:marLeft w:val="0"/>
                                      <w:marRight w:val="0"/>
                                      <w:marTop w:val="75"/>
                                      <w:marBottom w:val="0"/>
                                      <w:divBdr>
                                        <w:top w:val="none" w:sz="0" w:space="0" w:color="auto"/>
                                        <w:left w:val="none" w:sz="0" w:space="0" w:color="auto"/>
                                        <w:bottom w:val="none" w:sz="0" w:space="0" w:color="auto"/>
                                        <w:right w:val="none" w:sz="0" w:space="0" w:color="auto"/>
                                      </w:divBdr>
                                      <w:divsChild>
                                        <w:div w:id="1694258959">
                                          <w:marLeft w:val="0"/>
                                          <w:marRight w:val="0"/>
                                          <w:marTop w:val="0"/>
                                          <w:marBottom w:val="0"/>
                                          <w:divBdr>
                                            <w:top w:val="none" w:sz="0" w:space="0" w:color="auto"/>
                                            <w:left w:val="none" w:sz="0" w:space="0" w:color="auto"/>
                                            <w:bottom w:val="none" w:sz="0" w:space="0" w:color="auto"/>
                                            <w:right w:val="none" w:sz="0" w:space="0" w:color="auto"/>
                                          </w:divBdr>
                                          <w:divsChild>
                                            <w:div w:id="4366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91354">
                                  <w:marLeft w:val="0"/>
                                  <w:marRight w:val="0"/>
                                  <w:marTop w:val="0"/>
                                  <w:marBottom w:val="0"/>
                                  <w:divBdr>
                                    <w:top w:val="none" w:sz="0" w:space="0" w:color="auto"/>
                                    <w:left w:val="none" w:sz="0" w:space="0" w:color="auto"/>
                                    <w:bottom w:val="none" w:sz="0" w:space="0" w:color="auto"/>
                                    <w:right w:val="none" w:sz="0" w:space="0" w:color="auto"/>
                                  </w:divBdr>
                                  <w:divsChild>
                                    <w:div w:id="1117531846">
                                      <w:marLeft w:val="0"/>
                                      <w:marRight w:val="0"/>
                                      <w:marTop w:val="0"/>
                                      <w:marBottom w:val="0"/>
                                      <w:divBdr>
                                        <w:top w:val="none" w:sz="0" w:space="0" w:color="auto"/>
                                        <w:left w:val="none" w:sz="0" w:space="0" w:color="auto"/>
                                        <w:bottom w:val="none" w:sz="0" w:space="0" w:color="auto"/>
                                        <w:right w:val="none" w:sz="0" w:space="0" w:color="auto"/>
                                      </w:divBdr>
                                    </w:div>
                                    <w:div w:id="2121876370">
                                      <w:marLeft w:val="0"/>
                                      <w:marRight w:val="0"/>
                                      <w:marTop w:val="0"/>
                                      <w:marBottom w:val="0"/>
                                      <w:divBdr>
                                        <w:top w:val="none" w:sz="0" w:space="0" w:color="auto"/>
                                        <w:left w:val="none" w:sz="0" w:space="0" w:color="auto"/>
                                        <w:bottom w:val="none" w:sz="0" w:space="0" w:color="auto"/>
                                        <w:right w:val="none" w:sz="0" w:space="0" w:color="auto"/>
                                      </w:divBdr>
                                      <w:divsChild>
                                        <w:div w:id="806047279">
                                          <w:marLeft w:val="0"/>
                                          <w:marRight w:val="0"/>
                                          <w:marTop w:val="0"/>
                                          <w:marBottom w:val="0"/>
                                          <w:divBdr>
                                            <w:top w:val="none" w:sz="0" w:space="0" w:color="auto"/>
                                            <w:left w:val="none" w:sz="0" w:space="0" w:color="auto"/>
                                            <w:bottom w:val="none" w:sz="0" w:space="0" w:color="auto"/>
                                            <w:right w:val="none" w:sz="0" w:space="0" w:color="auto"/>
                                          </w:divBdr>
                                          <w:divsChild>
                                            <w:div w:id="24793987">
                                              <w:marLeft w:val="0"/>
                                              <w:marRight w:val="0"/>
                                              <w:marTop w:val="0"/>
                                              <w:marBottom w:val="0"/>
                                              <w:divBdr>
                                                <w:top w:val="none" w:sz="0" w:space="0" w:color="auto"/>
                                                <w:left w:val="none" w:sz="0" w:space="0" w:color="auto"/>
                                                <w:bottom w:val="none" w:sz="0" w:space="0" w:color="auto"/>
                                                <w:right w:val="none" w:sz="0" w:space="0" w:color="auto"/>
                                              </w:divBdr>
                                            </w:div>
                                            <w:div w:id="167557019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787579452">
                                  <w:marLeft w:val="0"/>
                                  <w:marRight w:val="0"/>
                                  <w:marTop w:val="0"/>
                                  <w:marBottom w:val="0"/>
                                  <w:divBdr>
                                    <w:top w:val="none" w:sz="0" w:space="0" w:color="auto"/>
                                    <w:left w:val="none" w:sz="0" w:space="0" w:color="auto"/>
                                    <w:bottom w:val="none" w:sz="0" w:space="0" w:color="auto"/>
                                    <w:right w:val="none" w:sz="0" w:space="0" w:color="auto"/>
                                  </w:divBdr>
                                  <w:divsChild>
                                    <w:div w:id="216209356">
                                      <w:marLeft w:val="0"/>
                                      <w:marRight w:val="0"/>
                                      <w:marTop w:val="75"/>
                                      <w:marBottom w:val="0"/>
                                      <w:divBdr>
                                        <w:top w:val="none" w:sz="0" w:space="0" w:color="auto"/>
                                        <w:left w:val="none" w:sz="0" w:space="0" w:color="auto"/>
                                        <w:bottom w:val="none" w:sz="0" w:space="0" w:color="auto"/>
                                        <w:right w:val="none" w:sz="0" w:space="0" w:color="auto"/>
                                      </w:divBdr>
                                      <w:divsChild>
                                        <w:div w:id="121459985">
                                          <w:marLeft w:val="0"/>
                                          <w:marRight w:val="0"/>
                                          <w:marTop w:val="0"/>
                                          <w:marBottom w:val="0"/>
                                          <w:divBdr>
                                            <w:top w:val="none" w:sz="0" w:space="0" w:color="auto"/>
                                            <w:left w:val="none" w:sz="0" w:space="0" w:color="auto"/>
                                            <w:bottom w:val="none" w:sz="0" w:space="0" w:color="auto"/>
                                            <w:right w:val="none" w:sz="0" w:space="0" w:color="auto"/>
                                          </w:divBdr>
                                          <w:divsChild>
                                            <w:div w:id="928658976">
                                              <w:marLeft w:val="0"/>
                                              <w:marRight w:val="0"/>
                                              <w:marTop w:val="0"/>
                                              <w:marBottom w:val="0"/>
                                              <w:divBdr>
                                                <w:top w:val="none" w:sz="0" w:space="0" w:color="auto"/>
                                                <w:left w:val="none" w:sz="0" w:space="0" w:color="auto"/>
                                                <w:bottom w:val="none" w:sz="0" w:space="0" w:color="auto"/>
                                                <w:right w:val="none" w:sz="0" w:space="0" w:color="auto"/>
                                              </w:divBdr>
                                              <w:divsChild>
                                                <w:div w:id="1595943659">
                                                  <w:marLeft w:val="0"/>
                                                  <w:marRight w:val="0"/>
                                                  <w:marTop w:val="0"/>
                                                  <w:marBottom w:val="0"/>
                                                  <w:divBdr>
                                                    <w:top w:val="none" w:sz="0" w:space="0" w:color="auto"/>
                                                    <w:left w:val="none" w:sz="0" w:space="0" w:color="auto"/>
                                                    <w:bottom w:val="none" w:sz="0" w:space="0" w:color="auto"/>
                                                    <w:right w:val="none" w:sz="0" w:space="0" w:color="auto"/>
                                                  </w:divBdr>
                                                  <w:divsChild>
                                                    <w:div w:id="49040250">
                                                      <w:marLeft w:val="0"/>
                                                      <w:marRight w:val="0"/>
                                                      <w:marTop w:val="0"/>
                                                      <w:marBottom w:val="0"/>
                                                      <w:divBdr>
                                                        <w:top w:val="none" w:sz="0" w:space="0" w:color="auto"/>
                                                        <w:left w:val="none" w:sz="0" w:space="0" w:color="auto"/>
                                                        <w:bottom w:val="none" w:sz="0" w:space="0" w:color="auto"/>
                                                        <w:right w:val="none" w:sz="0" w:space="0" w:color="auto"/>
                                                      </w:divBdr>
                                                    </w:div>
                                                    <w:div w:id="187908887">
                                                      <w:marLeft w:val="0"/>
                                                      <w:marRight w:val="0"/>
                                                      <w:marTop w:val="0"/>
                                                      <w:marBottom w:val="0"/>
                                                      <w:divBdr>
                                                        <w:top w:val="none" w:sz="0" w:space="0" w:color="auto"/>
                                                        <w:left w:val="none" w:sz="0" w:space="0" w:color="auto"/>
                                                        <w:bottom w:val="none" w:sz="0" w:space="0" w:color="auto"/>
                                                        <w:right w:val="none" w:sz="0" w:space="0" w:color="auto"/>
                                                      </w:divBdr>
                                                      <w:divsChild>
                                                        <w:div w:id="43459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790484">
                                                  <w:marLeft w:val="0"/>
                                                  <w:marRight w:val="0"/>
                                                  <w:marTop w:val="0"/>
                                                  <w:marBottom w:val="0"/>
                                                  <w:divBdr>
                                                    <w:top w:val="none" w:sz="0" w:space="0" w:color="auto"/>
                                                    <w:left w:val="none" w:sz="0" w:space="0" w:color="auto"/>
                                                    <w:bottom w:val="none" w:sz="0" w:space="0" w:color="auto"/>
                                                    <w:right w:val="none" w:sz="0" w:space="0" w:color="auto"/>
                                                  </w:divBdr>
                                                  <w:divsChild>
                                                    <w:div w:id="164517761">
                                                      <w:marLeft w:val="0"/>
                                                      <w:marRight w:val="0"/>
                                                      <w:marTop w:val="0"/>
                                                      <w:marBottom w:val="0"/>
                                                      <w:divBdr>
                                                        <w:top w:val="none" w:sz="0" w:space="0" w:color="auto"/>
                                                        <w:left w:val="none" w:sz="0" w:space="0" w:color="auto"/>
                                                        <w:bottom w:val="none" w:sz="0" w:space="0" w:color="auto"/>
                                                        <w:right w:val="none" w:sz="0" w:space="0" w:color="auto"/>
                                                      </w:divBdr>
                                                    </w:div>
                                                    <w:div w:id="1907035397">
                                                      <w:marLeft w:val="0"/>
                                                      <w:marRight w:val="0"/>
                                                      <w:marTop w:val="0"/>
                                                      <w:marBottom w:val="0"/>
                                                      <w:divBdr>
                                                        <w:top w:val="none" w:sz="0" w:space="0" w:color="auto"/>
                                                        <w:left w:val="none" w:sz="0" w:space="0" w:color="auto"/>
                                                        <w:bottom w:val="none" w:sz="0" w:space="0" w:color="auto"/>
                                                        <w:right w:val="none" w:sz="0" w:space="0" w:color="auto"/>
                                                      </w:divBdr>
                                                      <w:divsChild>
                                                        <w:div w:id="18995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D2827BA-F4B5-4AED-9CF5-A99F0A7EC552}"/>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721</Words>
  <Characters>4114</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2023-07-31T13:11:00Z</dcterms:created>
  <dcterms:modified xsi:type="dcterms:W3CDTF">2023-07-31T13:16:00Z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