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982DB2" w:rsidRDefault="000A7622" w:rsidP="000A7622">
      <w:pPr>
        <w:pStyle w:val="Default"/>
        <w:rPr>
          <w:rFonts w:asciiTheme="minorHAnsi" w:hAnsiTheme="minorHAnsi" w:cstheme="minorHAnsi"/>
          <w:sz w:val="22"/>
          <w:szCs w:val="22"/>
        </w:rPr>
      </w:pPr>
    </w:p>
    <w:p w14:paraId="2538F7F5" w14:textId="77777777" w:rsidR="000A7622" w:rsidRPr="00982DB2"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982DB2">
        <w:rPr>
          <w:rFonts w:cstheme="minorHAnsi"/>
          <w:b/>
          <w:bCs/>
          <w:color w:val="316192"/>
          <w:sz w:val="28"/>
          <w:szCs w:val="26"/>
        </w:rPr>
        <w:t>Marquette University</w:t>
      </w:r>
    </w:p>
    <w:p w14:paraId="158D4B9F" w14:textId="77777777" w:rsidR="000A7622" w:rsidRPr="00982DB2" w:rsidRDefault="000A7622" w:rsidP="00D14423">
      <w:pPr>
        <w:autoSpaceDE w:val="0"/>
        <w:autoSpaceDN w:val="0"/>
        <w:adjustRightInd w:val="0"/>
        <w:rPr>
          <w:rFonts w:cstheme="minorHAnsi"/>
          <w:b/>
          <w:bCs/>
          <w:color w:val="316192"/>
          <w:sz w:val="40"/>
          <w:szCs w:val="36"/>
        </w:rPr>
      </w:pPr>
      <w:r w:rsidRPr="00982DB2">
        <w:rPr>
          <w:rFonts w:cstheme="minorHAnsi"/>
          <w:b/>
          <w:bCs/>
          <w:color w:val="316192"/>
          <w:sz w:val="40"/>
          <w:szCs w:val="36"/>
        </w:rPr>
        <w:t>e-Publications@Marquette</w:t>
      </w:r>
    </w:p>
    <w:p w14:paraId="689ACF87" w14:textId="77777777" w:rsidR="000A7622" w:rsidRPr="00982DB2" w:rsidRDefault="000A7622" w:rsidP="00D14423">
      <w:pPr>
        <w:autoSpaceDE w:val="0"/>
        <w:autoSpaceDN w:val="0"/>
        <w:adjustRightInd w:val="0"/>
        <w:rPr>
          <w:rFonts w:cstheme="minorHAnsi"/>
          <w:b/>
          <w:bCs/>
          <w:i/>
          <w:iCs/>
        </w:rPr>
      </w:pPr>
    </w:p>
    <w:p w14:paraId="161853CC" w14:textId="2847A7A9" w:rsidR="000A7622" w:rsidRPr="00982DB2" w:rsidRDefault="002875B0" w:rsidP="00D14423">
      <w:pPr>
        <w:autoSpaceDE w:val="0"/>
        <w:autoSpaceDN w:val="0"/>
        <w:adjustRightInd w:val="0"/>
        <w:rPr>
          <w:rFonts w:cstheme="minorHAnsi"/>
          <w:b/>
          <w:bCs/>
          <w:i/>
          <w:iCs/>
          <w:sz w:val="32"/>
          <w:szCs w:val="32"/>
        </w:rPr>
      </w:pPr>
      <w:r w:rsidRPr="00982DB2">
        <w:rPr>
          <w:rFonts w:cstheme="minorHAnsi"/>
          <w:b/>
          <w:bCs/>
          <w:i/>
          <w:iCs/>
          <w:sz w:val="32"/>
          <w:szCs w:val="32"/>
        </w:rPr>
        <w:t xml:space="preserve">Physics </w:t>
      </w:r>
      <w:r w:rsidR="000A7622" w:rsidRPr="00982DB2">
        <w:rPr>
          <w:rFonts w:cstheme="minorHAnsi"/>
          <w:b/>
          <w:bCs/>
          <w:i/>
          <w:iCs/>
          <w:sz w:val="32"/>
          <w:szCs w:val="32"/>
        </w:rPr>
        <w:t>Faculty Research and Publications/</w:t>
      </w:r>
      <w:r w:rsidR="009732A9" w:rsidRPr="00982DB2">
        <w:rPr>
          <w:rFonts w:cstheme="minorHAnsi"/>
          <w:b/>
          <w:bCs/>
          <w:i/>
          <w:iCs/>
          <w:sz w:val="32"/>
          <w:szCs w:val="32"/>
        </w:rPr>
        <w:t xml:space="preserve">College of </w:t>
      </w:r>
      <w:r w:rsidRPr="00982DB2">
        <w:rPr>
          <w:rFonts w:cstheme="minorHAnsi"/>
          <w:b/>
          <w:bCs/>
          <w:i/>
          <w:iCs/>
          <w:sz w:val="32"/>
          <w:szCs w:val="32"/>
        </w:rPr>
        <w:t>Arts and Sciences</w:t>
      </w:r>
    </w:p>
    <w:bookmarkEnd w:id="0"/>
    <w:p w14:paraId="3E538636" w14:textId="77777777" w:rsidR="000A7622" w:rsidRPr="00982DB2" w:rsidRDefault="000A7622" w:rsidP="00D14423">
      <w:pPr>
        <w:jc w:val="center"/>
        <w:rPr>
          <w:rFonts w:cstheme="minorHAnsi"/>
          <w:b/>
          <w:bCs/>
          <w:i/>
          <w:iCs/>
        </w:rPr>
      </w:pPr>
    </w:p>
    <w:p w14:paraId="25509BF0" w14:textId="28841EF8" w:rsidR="000A7622" w:rsidRPr="00982DB2" w:rsidRDefault="000A7622" w:rsidP="00D14423">
      <w:pPr>
        <w:jc w:val="center"/>
        <w:rPr>
          <w:rFonts w:cstheme="minorHAnsi"/>
          <w:sz w:val="24"/>
          <w:szCs w:val="24"/>
        </w:rPr>
      </w:pPr>
      <w:r w:rsidRPr="00982DB2">
        <w:rPr>
          <w:rFonts w:cstheme="minorHAnsi"/>
          <w:b/>
          <w:bCs/>
          <w:i/>
          <w:iCs/>
          <w:sz w:val="24"/>
          <w:szCs w:val="24"/>
        </w:rPr>
        <w:t xml:space="preserve">This paper is NOT THE PUBLISHED VERSION; </w:t>
      </w:r>
      <w:r w:rsidRPr="00982DB2">
        <w:rPr>
          <w:rFonts w:cstheme="minorHAnsi"/>
          <w:b/>
          <w:bCs/>
          <w:sz w:val="24"/>
          <w:szCs w:val="24"/>
        </w:rPr>
        <w:t xml:space="preserve">but the author’s final, peer-reviewed manuscript. </w:t>
      </w:r>
      <w:r w:rsidRPr="00982DB2">
        <w:rPr>
          <w:rFonts w:cstheme="minorHAnsi"/>
          <w:sz w:val="24"/>
          <w:szCs w:val="24"/>
        </w:rPr>
        <w:t>The published version may be accessed by following the link in th</w:t>
      </w:r>
      <w:r w:rsidR="00DA619A" w:rsidRPr="00982DB2">
        <w:rPr>
          <w:rFonts w:cstheme="minorHAnsi"/>
          <w:sz w:val="24"/>
          <w:szCs w:val="24"/>
        </w:rPr>
        <w:t>e</w:t>
      </w:r>
      <w:r w:rsidRPr="00982DB2">
        <w:rPr>
          <w:rFonts w:cstheme="minorHAnsi"/>
          <w:sz w:val="24"/>
          <w:szCs w:val="24"/>
        </w:rPr>
        <w:t xml:space="preserve"> citation below.</w:t>
      </w:r>
    </w:p>
    <w:p w14:paraId="207B0342" w14:textId="77777777" w:rsidR="000A7622" w:rsidRPr="00982DB2" w:rsidRDefault="000A7622" w:rsidP="00D14423">
      <w:pPr>
        <w:jc w:val="center"/>
        <w:rPr>
          <w:rFonts w:cstheme="minorHAnsi"/>
          <w:sz w:val="24"/>
          <w:szCs w:val="24"/>
        </w:rPr>
      </w:pPr>
    </w:p>
    <w:p w14:paraId="2A38AFE1" w14:textId="3DF300CD" w:rsidR="000A7622" w:rsidRPr="00982DB2" w:rsidRDefault="009A0EDA" w:rsidP="00D14423">
      <w:pPr>
        <w:rPr>
          <w:rFonts w:cstheme="minorHAnsi"/>
          <w:sz w:val="24"/>
          <w:szCs w:val="24"/>
        </w:rPr>
      </w:pPr>
      <w:proofErr w:type="spellStart"/>
      <w:r w:rsidRPr="00982DB2">
        <w:rPr>
          <w:rFonts w:cstheme="minorHAnsi"/>
          <w:i/>
          <w:sz w:val="24"/>
          <w:szCs w:val="24"/>
          <w:lang w:val="fr-FR"/>
        </w:rPr>
        <w:t>Inorganic</w:t>
      </w:r>
      <w:proofErr w:type="spellEnd"/>
      <w:r w:rsidRPr="00982DB2">
        <w:rPr>
          <w:rFonts w:cstheme="minorHAnsi"/>
          <w:i/>
          <w:sz w:val="24"/>
          <w:szCs w:val="24"/>
          <w:lang w:val="fr-FR"/>
        </w:rPr>
        <w:t xml:space="preserve"> Chemistry</w:t>
      </w:r>
      <w:r w:rsidR="000A7622" w:rsidRPr="00982DB2">
        <w:rPr>
          <w:rFonts w:cstheme="minorHAnsi"/>
          <w:sz w:val="24"/>
          <w:szCs w:val="24"/>
          <w:lang w:val="fr-FR"/>
        </w:rPr>
        <w:t xml:space="preserve">, Vol. </w:t>
      </w:r>
      <w:r w:rsidRPr="00982DB2">
        <w:rPr>
          <w:rFonts w:cstheme="minorHAnsi"/>
          <w:sz w:val="24"/>
          <w:szCs w:val="24"/>
          <w:lang w:val="fr-FR"/>
        </w:rPr>
        <w:t>51</w:t>
      </w:r>
      <w:r w:rsidR="000A7622" w:rsidRPr="00982DB2">
        <w:rPr>
          <w:rFonts w:cstheme="minorHAnsi"/>
          <w:sz w:val="24"/>
          <w:szCs w:val="24"/>
          <w:lang w:val="fr-FR"/>
        </w:rPr>
        <w:t xml:space="preserve">, No. </w:t>
      </w:r>
      <w:r w:rsidRPr="00982DB2">
        <w:rPr>
          <w:rFonts w:cstheme="minorHAnsi"/>
          <w:sz w:val="24"/>
          <w:szCs w:val="24"/>
          <w:lang w:val="fr-FR"/>
        </w:rPr>
        <w:t>23</w:t>
      </w:r>
      <w:r w:rsidR="000A7622" w:rsidRPr="00982DB2">
        <w:rPr>
          <w:rFonts w:cstheme="minorHAnsi"/>
          <w:sz w:val="24"/>
          <w:szCs w:val="24"/>
          <w:lang w:val="fr-FR"/>
        </w:rPr>
        <w:t xml:space="preserve"> (</w:t>
      </w:r>
      <w:proofErr w:type="spellStart"/>
      <w:r w:rsidR="00AE0DA8" w:rsidRPr="00982DB2">
        <w:rPr>
          <w:rFonts w:cstheme="minorHAnsi"/>
          <w:sz w:val="24"/>
          <w:szCs w:val="24"/>
          <w:lang w:val="fr-FR"/>
        </w:rPr>
        <w:t>December</w:t>
      </w:r>
      <w:proofErr w:type="spellEnd"/>
      <w:r w:rsidR="00AE0DA8" w:rsidRPr="00982DB2">
        <w:rPr>
          <w:rFonts w:cstheme="minorHAnsi"/>
          <w:sz w:val="24"/>
          <w:szCs w:val="24"/>
          <w:lang w:val="fr-FR"/>
        </w:rPr>
        <w:t xml:space="preserve"> 3</w:t>
      </w:r>
      <w:r w:rsidR="00AE0DA8" w:rsidRPr="00982DB2">
        <w:rPr>
          <w:rFonts w:cstheme="minorHAnsi"/>
          <w:sz w:val="24"/>
          <w:szCs w:val="24"/>
          <w:lang w:val="fr-FR"/>
        </w:rPr>
        <w:t>,</w:t>
      </w:r>
      <w:r w:rsidR="00AE0DA8" w:rsidRPr="00982DB2">
        <w:rPr>
          <w:rFonts w:cstheme="minorHAnsi"/>
          <w:sz w:val="24"/>
          <w:szCs w:val="24"/>
          <w:lang w:val="fr-FR"/>
        </w:rPr>
        <w:t xml:space="preserve"> 2012</w:t>
      </w:r>
      <w:proofErr w:type="gramStart"/>
      <w:r w:rsidR="000A7622" w:rsidRPr="00982DB2">
        <w:rPr>
          <w:rFonts w:cstheme="minorHAnsi"/>
          <w:sz w:val="24"/>
          <w:szCs w:val="24"/>
          <w:lang w:val="fr-FR"/>
        </w:rPr>
        <w:t>):</w:t>
      </w:r>
      <w:proofErr w:type="gramEnd"/>
      <w:r w:rsidR="000A7622" w:rsidRPr="00982DB2">
        <w:rPr>
          <w:rFonts w:cstheme="minorHAnsi"/>
          <w:sz w:val="24"/>
          <w:szCs w:val="24"/>
          <w:lang w:val="fr-FR"/>
        </w:rPr>
        <w:t xml:space="preserve"> </w:t>
      </w:r>
      <w:r w:rsidR="00AE0DA8" w:rsidRPr="00982DB2">
        <w:rPr>
          <w:rFonts w:cstheme="minorHAnsi"/>
          <w:sz w:val="24"/>
          <w:szCs w:val="24"/>
          <w:lang w:val="fr-FR"/>
        </w:rPr>
        <w:t>12720–12728</w:t>
      </w:r>
      <w:r w:rsidR="000A7622" w:rsidRPr="00982DB2">
        <w:rPr>
          <w:rFonts w:cstheme="minorHAnsi"/>
          <w:sz w:val="24"/>
          <w:szCs w:val="24"/>
          <w:lang w:val="fr-FR"/>
        </w:rPr>
        <w:t xml:space="preserve">. </w:t>
      </w:r>
      <w:hyperlink r:id="rId8" w:history="1">
        <w:r w:rsidR="000A7622" w:rsidRPr="00982DB2">
          <w:rPr>
            <w:rFonts w:cstheme="minorHAnsi"/>
            <w:color w:val="0563C1" w:themeColor="hyperlink"/>
            <w:sz w:val="24"/>
            <w:szCs w:val="24"/>
            <w:u w:val="single"/>
            <w:lang w:val="fr-FR"/>
          </w:rPr>
          <w:t>DOI</w:t>
        </w:r>
      </w:hyperlink>
      <w:r w:rsidR="000A7622" w:rsidRPr="00982DB2">
        <w:rPr>
          <w:rFonts w:cstheme="minorHAnsi"/>
          <w:sz w:val="24"/>
          <w:szCs w:val="24"/>
          <w:lang w:val="fr-FR"/>
        </w:rPr>
        <w:t xml:space="preserve">. </w:t>
      </w:r>
      <w:r w:rsidR="000A7622" w:rsidRPr="00982DB2">
        <w:rPr>
          <w:rFonts w:cstheme="minorHAnsi"/>
          <w:sz w:val="24"/>
          <w:szCs w:val="24"/>
        </w:rPr>
        <w:t xml:space="preserve">This article is © </w:t>
      </w:r>
      <w:r w:rsidR="009F5049" w:rsidRPr="00982DB2">
        <w:rPr>
          <w:rFonts w:cstheme="minorHAnsi"/>
          <w:sz w:val="24"/>
          <w:szCs w:val="24"/>
        </w:rPr>
        <w:t>American Chemical Society</w:t>
      </w:r>
      <w:r w:rsidR="009F5049" w:rsidRPr="00982DB2">
        <w:rPr>
          <w:rFonts w:cstheme="minorHAnsi"/>
          <w:sz w:val="24"/>
          <w:szCs w:val="24"/>
        </w:rPr>
        <w:t xml:space="preserve"> Publications</w:t>
      </w:r>
      <w:r w:rsidR="000A7622" w:rsidRPr="00982DB2">
        <w:rPr>
          <w:rFonts w:cstheme="minorHAnsi"/>
          <w:sz w:val="24"/>
          <w:szCs w:val="24"/>
        </w:rPr>
        <w:t xml:space="preserve"> and permission has been granted for this version to appear in </w:t>
      </w:r>
      <w:hyperlink r:id="rId9" w:history="1">
        <w:r w:rsidR="000A7622" w:rsidRPr="00982DB2">
          <w:rPr>
            <w:rFonts w:cstheme="minorHAnsi"/>
            <w:color w:val="0563C1" w:themeColor="hyperlink"/>
            <w:sz w:val="24"/>
            <w:szCs w:val="24"/>
            <w:u w:val="single"/>
          </w:rPr>
          <w:t>e-Publications@Marquette</w:t>
        </w:r>
      </w:hyperlink>
      <w:r w:rsidR="000A7622" w:rsidRPr="00982DB2">
        <w:rPr>
          <w:rFonts w:cstheme="minorHAnsi"/>
          <w:sz w:val="24"/>
          <w:szCs w:val="24"/>
        </w:rPr>
        <w:t xml:space="preserve">. </w:t>
      </w:r>
      <w:r w:rsidR="009F5049" w:rsidRPr="00982DB2">
        <w:rPr>
          <w:rFonts w:cstheme="minorHAnsi"/>
          <w:sz w:val="24"/>
          <w:szCs w:val="24"/>
        </w:rPr>
        <w:t>American Chemical Society Publications</w:t>
      </w:r>
      <w:r w:rsidR="000A7622" w:rsidRPr="00982DB2">
        <w:rPr>
          <w:rFonts w:cstheme="minorHAnsi"/>
          <w:sz w:val="24"/>
          <w:szCs w:val="24"/>
        </w:rPr>
        <w:t xml:space="preserve"> does not grant permission for this article to be further copied/distributed or hosted elsewhere without the express permission from </w:t>
      </w:r>
      <w:r w:rsidR="009F5049" w:rsidRPr="00982DB2">
        <w:rPr>
          <w:rFonts w:cstheme="minorHAnsi"/>
          <w:sz w:val="24"/>
          <w:szCs w:val="24"/>
        </w:rPr>
        <w:t>American Chemical Society Publications</w:t>
      </w:r>
      <w:r w:rsidR="000A7622" w:rsidRPr="00982DB2">
        <w:rPr>
          <w:rFonts w:cstheme="minorHAnsi"/>
          <w:sz w:val="24"/>
          <w:szCs w:val="24"/>
        </w:rPr>
        <w:t xml:space="preserve">. </w:t>
      </w:r>
    </w:p>
    <w:bookmarkEnd w:id="1"/>
    <w:p w14:paraId="5BC0075B" w14:textId="5ACF17C6" w:rsidR="000A7622" w:rsidRPr="00982DB2" w:rsidRDefault="000A7622" w:rsidP="000A7622">
      <w:pPr>
        <w:rPr>
          <w:rFonts w:cstheme="minorHAnsi"/>
        </w:rPr>
      </w:pPr>
    </w:p>
    <w:p w14:paraId="62576455" w14:textId="66184553" w:rsidR="00544DFC" w:rsidRPr="00982DB2" w:rsidRDefault="00544DFC" w:rsidP="002875B0">
      <w:pPr>
        <w:pStyle w:val="Title"/>
        <w:rPr>
          <w:rFonts w:asciiTheme="minorHAnsi" w:hAnsiTheme="minorHAnsi" w:cstheme="minorHAnsi"/>
        </w:rPr>
      </w:pPr>
      <w:r w:rsidRPr="00982DB2">
        <w:rPr>
          <w:rFonts w:asciiTheme="minorHAnsi" w:hAnsiTheme="minorHAnsi" w:cstheme="minorHAnsi"/>
        </w:rPr>
        <w:t xml:space="preserve">Electronic Communication Across Diamagnetic Metal Bridges: A Homoleptic </w:t>
      </w:r>
      <w:proofErr w:type="gramStart"/>
      <w:r w:rsidRPr="00982DB2">
        <w:rPr>
          <w:rFonts w:asciiTheme="minorHAnsi" w:hAnsiTheme="minorHAnsi" w:cstheme="minorHAnsi"/>
        </w:rPr>
        <w:t>Gallium(</w:t>
      </w:r>
      <w:proofErr w:type="gramEnd"/>
      <w:r w:rsidRPr="00982DB2">
        <w:rPr>
          <w:rFonts w:asciiTheme="minorHAnsi" w:hAnsiTheme="minorHAnsi" w:cstheme="minorHAnsi"/>
        </w:rPr>
        <w:t xml:space="preserve">III) Complex of a Redox-Active </w:t>
      </w:r>
      <w:proofErr w:type="spellStart"/>
      <w:r w:rsidRPr="00982DB2">
        <w:rPr>
          <w:rFonts w:asciiTheme="minorHAnsi" w:hAnsiTheme="minorHAnsi" w:cstheme="minorHAnsi"/>
        </w:rPr>
        <w:t>Diarylamido</w:t>
      </w:r>
      <w:proofErr w:type="spellEnd"/>
      <w:r w:rsidRPr="00982DB2">
        <w:rPr>
          <w:rFonts w:asciiTheme="minorHAnsi" w:hAnsiTheme="minorHAnsi" w:cstheme="minorHAnsi"/>
        </w:rPr>
        <w:t>-Based Ligand and Its Oxidized Derivatives</w:t>
      </w:r>
    </w:p>
    <w:p w14:paraId="4C28749E" w14:textId="77777777" w:rsidR="002875B0" w:rsidRPr="00982DB2" w:rsidRDefault="002875B0" w:rsidP="002875B0">
      <w:pPr>
        <w:rPr>
          <w:rFonts w:cstheme="minorHAnsi"/>
        </w:rPr>
      </w:pPr>
    </w:p>
    <w:p w14:paraId="40D0973F" w14:textId="77777777" w:rsidR="002875B0" w:rsidRPr="00982DB2" w:rsidRDefault="002875B0" w:rsidP="00544DFC">
      <w:pPr>
        <w:rPr>
          <w:rFonts w:cstheme="minorHAnsi"/>
          <w:b/>
          <w:bCs/>
        </w:rPr>
      </w:pPr>
    </w:p>
    <w:p w14:paraId="4DB10086" w14:textId="25035360" w:rsidR="00544DFC" w:rsidRPr="00982DB2" w:rsidRDefault="00544DFC" w:rsidP="002875B0">
      <w:pPr>
        <w:pStyle w:val="NoSpacing"/>
        <w:rPr>
          <w:rFonts w:cstheme="minorHAnsi"/>
          <w:sz w:val="32"/>
          <w:szCs w:val="32"/>
        </w:rPr>
      </w:pPr>
      <w:r w:rsidRPr="00982DB2">
        <w:rPr>
          <w:rFonts w:cstheme="minorHAnsi"/>
          <w:sz w:val="32"/>
          <w:szCs w:val="32"/>
        </w:rPr>
        <w:t>Brendan J. Liddle</w:t>
      </w:r>
    </w:p>
    <w:p w14:paraId="1A6DE0E2" w14:textId="058418BE" w:rsidR="00544DFC" w:rsidRPr="00982DB2" w:rsidRDefault="002875B0" w:rsidP="002875B0">
      <w:pPr>
        <w:pStyle w:val="NoSpacing"/>
        <w:rPr>
          <w:rFonts w:cstheme="minorHAnsi"/>
          <w:sz w:val="24"/>
          <w:szCs w:val="24"/>
        </w:rPr>
      </w:pPr>
      <w:r w:rsidRPr="00982DB2">
        <w:rPr>
          <w:rFonts w:cstheme="minorHAnsi"/>
        </w:rPr>
        <w:t>Department of Chemistry, Marquette University, Milwaukee, Wisconsin</w:t>
      </w:r>
    </w:p>
    <w:p w14:paraId="04590D88" w14:textId="622E4B15" w:rsidR="00544DFC" w:rsidRPr="00982DB2" w:rsidRDefault="00544DFC" w:rsidP="002875B0">
      <w:pPr>
        <w:pStyle w:val="NoSpacing"/>
        <w:rPr>
          <w:rFonts w:cstheme="minorHAnsi"/>
          <w:sz w:val="32"/>
          <w:szCs w:val="32"/>
        </w:rPr>
      </w:pPr>
      <w:proofErr w:type="spellStart"/>
      <w:r w:rsidRPr="00982DB2">
        <w:rPr>
          <w:rFonts w:cstheme="minorHAnsi"/>
          <w:sz w:val="32"/>
          <w:szCs w:val="32"/>
        </w:rPr>
        <w:t>Sarath</w:t>
      </w:r>
      <w:proofErr w:type="spellEnd"/>
      <w:r w:rsidRPr="00982DB2">
        <w:rPr>
          <w:rFonts w:cstheme="minorHAnsi"/>
          <w:sz w:val="32"/>
          <w:szCs w:val="32"/>
        </w:rPr>
        <w:t xml:space="preserve"> </w:t>
      </w:r>
      <w:proofErr w:type="spellStart"/>
      <w:r w:rsidRPr="00982DB2">
        <w:rPr>
          <w:rFonts w:cstheme="minorHAnsi"/>
          <w:sz w:val="32"/>
          <w:szCs w:val="32"/>
        </w:rPr>
        <w:t>Wanniarachchi</w:t>
      </w:r>
      <w:proofErr w:type="spellEnd"/>
    </w:p>
    <w:p w14:paraId="6768BC32" w14:textId="7C2B847B" w:rsidR="00544DFC" w:rsidRPr="00982DB2" w:rsidRDefault="002875B0" w:rsidP="002875B0">
      <w:pPr>
        <w:pStyle w:val="NoSpacing"/>
        <w:rPr>
          <w:rFonts w:cstheme="minorHAnsi"/>
          <w:sz w:val="24"/>
          <w:szCs w:val="24"/>
        </w:rPr>
      </w:pPr>
      <w:r w:rsidRPr="00982DB2">
        <w:rPr>
          <w:rFonts w:cstheme="minorHAnsi"/>
        </w:rPr>
        <w:t>Department of Chemistry, Marquette University, Milwaukee, Wisconsin</w:t>
      </w:r>
    </w:p>
    <w:p w14:paraId="3808C74C" w14:textId="5ED31089" w:rsidR="00544DFC" w:rsidRPr="00982DB2" w:rsidRDefault="00544DFC" w:rsidP="002875B0">
      <w:pPr>
        <w:pStyle w:val="NoSpacing"/>
        <w:rPr>
          <w:rFonts w:cstheme="minorHAnsi"/>
          <w:sz w:val="32"/>
          <w:szCs w:val="32"/>
        </w:rPr>
      </w:pPr>
      <w:proofErr w:type="spellStart"/>
      <w:r w:rsidRPr="00982DB2">
        <w:rPr>
          <w:rFonts w:cstheme="minorHAnsi"/>
          <w:sz w:val="32"/>
          <w:szCs w:val="32"/>
        </w:rPr>
        <w:t>Jeewantha</w:t>
      </w:r>
      <w:proofErr w:type="spellEnd"/>
      <w:r w:rsidRPr="00982DB2">
        <w:rPr>
          <w:rFonts w:cstheme="minorHAnsi"/>
          <w:sz w:val="32"/>
          <w:szCs w:val="32"/>
        </w:rPr>
        <w:t xml:space="preserve"> S. </w:t>
      </w:r>
      <w:proofErr w:type="spellStart"/>
      <w:r w:rsidRPr="00982DB2">
        <w:rPr>
          <w:rFonts w:cstheme="minorHAnsi"/>
          <w:sz w:val="32"/>
          <w:szCs w:val="32"/>
        </w:rPr>
        <w:t>Hewage</w:t>
      </w:r>
      <w:proofErr w:type="spellEnd"/>
    </w:p>
    <w:p w14:paraId="43D26F1F" w14:textId="5D134F53" w:rsidR="00544DFC" w:rsidRPr="00982DB2" w:rsidRDefault="005A6793" w:rsidP="002875B0">
      <w:pPr>
        <w:pStyle w:val="NoSpacing"/>
        <w:rPr>
          <w:rFonts w:cstheme="minorHAnsi"/>
          <w:sz w:val="24"/>
          <w:szCs w:val="24"/>
        </w:rPr>
      </w:pPr>
      <w:r w:rsidRPr="00982DB2">
        <w:rPr>
          <w:rFonts w:cstheme="minorHAnsi"/>
        </w:rPr>
        <w:t>Department of Chemistry, Marquette University, Milwaukee, Wisconsin</w:t>
      </w:r>
    </w:p>
    <w:p w14:paraId="7AFDE128" w14:textId="6EEB957F" w:rsidR="00544DFC" w:rsidRPr="00982DB2" w:rsidRDefault="00544DFC" w:rsidP="002875B0">
      <w:pPr>
        <w:pStyle w:val="NoSpacing"/>
        <w:rPr>
          <w:rFonts w:cstheme="minorHAnsi"/>
          <w:sz w:val="32"/>
          <w:szCs w:val="32"/>
        </w:rPr>
      </w:pPr>
      <w:r w:rsidRPr="00982DB2">
        <w:rPr>
          <w:rFonts w:cstheme="minorHAnsi"/>
          <w:sz w:val="32"/>
          <w:szCs w:val="32"/>
        </w:rPr>
        <w:t>Sergey V. Lindeman</w:t>
      </w:r>
    </w:p>
    <w:p w14:paraId="78B3C71F" w14:textId="17FA8A09" w:rsidR="00544DFC" w:rsidRPr="00982DB2" w:rsidRDefault="005A6793" w:rsidP="002875B0">
      <w:pPr>
        <w:pStyle w:val="NoSpacing"/>
        <w:rPr>
          <w:rFonts w:cstheme="minorHAnsi"/>
          <w:sz w:val="24"/>
          <w:szCs w:val="24"/>
        </w:rPr>
      </w:pPr>
      <w:r w:rsidRPr="00982DB2">
        <w:rPr>
          <w:rFonts w:cstheme="minorHAnsi"/>
        </w:rPr>
        <w:t>Department of Chemistry, Marquette University, Milwaukee, Wisconsin</w:t>
      </w:r>
    </w:p>
    <w:p w14:paraId="23EAD963" w14:textId="48548E80" w:rsidR="00544DFC" w:rsidRPr="00982DB2" w:rsidRDefault="00544DFC" w:rsidP="002875B0">
      <w:pPr>
        <w:pStyle w:val="NoSpacing"/>
        <w:rPr>
          <w:rFonts w:cstheme="minorHAnsi"/>
          <w:sz w:val="32"/>
          <w:szCs w:val="32"/>
        </w:rPr>
      </w:pPr>
      <w:r w:rsidRPr="00982DB2">
        <w:rPr>
          <w:rFonts w:cstheme="minorHAnsi"/>
          <w:sz w:val="32"/>
          <w:szCs w:val="32"/>
        </w:rPr>
        <w:lastRenderedPageBreak/>
        <w:t>Brian Bennett</w:t>
      </w:r>
    </w:p>
    <w:p w14:paraId="7C05AEDE" w14:textId="77777777" w:rsidR="005A6793" w:rsidRPr="00982DB2" w:rsidRDefault="005A6793" w:rsidP="002875B0">
      <w:pPr>
        <w:pStyle w:val="NoSpacing"/>
        <w:rPr>
          <w:rFonts w:cstheme="minorHAnsi"/>
          <w:sz w:val="24"/>
          <w:szCs w:val="24"/>
        </w:rPr>
      </w:pPr>
      <w:r w:rsidRPr="00982DB2">
        <w:rPr>
          <w:rFonts w:cstheme="minorHAnsi"/>
        </w:rPr>
        <w:t>Department of Biophysics, Medical College of Wisconsin, Milwaukee, Wisconsin</w:t>
      </w:r>
      <w:r w:rsidRPr="00982DB2">
        <w:rPr>
          <w:rFonts w:cstheme="minorHAnsi"/>
          <w:sz w:val="24"/>
          <w:szCs w:val="24"/>
        </w:rPr>
        <w:t xml:space="preserve"> </w:t>
      </w:r>
    </w:p>
    <w:p w14:paraId="0BE7AEDB" w14:textId="3A17505D" w:rsidR="00544DFC" w:rsidRPr="00982DB2" w:rsidRDefault="00544DFC" w:rsidP="002875B0">
      <w:pPr>
        <w:pStyle w:val="NoSpacing"/>
        <w:rPr>
          <w:rFonts w:cstheme="minorHAnsi"/>
          <w:sz w:val="32"/>
          <w:szCs w:val="32"/>
        </w:rPr>
      </w:pPr>
      <w:r w:rsidRPr="00982DB2">
        <w:rPr>
          <w:rFonts w:cstheme="minorHAnsi"/>
          <w:sz w:val="32"/>
          <w:szCs w:val="32"/>
        </w:rPr>
        <w:t>James R. Gardinier</w:t>
      </w:r>
    </w:p>
    <w:p w14:paraId="74F833F6" w14:textId="018E29A7" w:rsidR="002875B0" w:rsidRPr="00982DB2" w:rsidRDefault="005A6793" w:rsidP="00544DFC">
      <w:pPr>
        <w:rPr>
          <w:rFonts w:cstheme="minorHAnsi"/>
          <w:b/>
          <w:bCs/>
        </w:rPr>
      </w:pPr>
      <w:r w:rsidRPr="00982DB2">
        <w:rPr>
          <w:rFonts w:cstheme="minorHAnsi"/>
        </w:rPr>
        <w:t>Department of Chemistry, Marquette University, Milwaukee, Wisconsin</w:t>
      </w:r>
    </w:p>
    <w:p w14:paraId="3E2BD291" w14:textId="77777777" w:rsidR="00544DFC" w:rsidRPr="00982DB2" w:rsidRDefault="00544DFC" w:rsidP="0015707A">
      <w:pPr>
        <w:pStyle w:val="Heading1"/>
        <w:rPr>
          <w:rFonts w:asciiTheme="minorHAnsi" w:hAnsiTheme="minorHAnsi" w:cstheme="minorHAnsi"/>
        </w:rPr>
      </w:pPr>
      <w:r w:rsidRPr="00982DB2">
        <w:rPr>
          <w:rFonts w:asciiTheme="minorHAnsi" w:hAnsiTheme="minorHAnsi" w:cstheme="minorHAnsi"/>
        </w:rPr>
        <w:t>SUBJECTS:</w:t>
      </w:r>
    </w:p>
    <w:p w14:paraId="2C97D82A" w14:textId="28C8123E" w:rsidR="00544DFC" w:rsidRPr="00982DB2" w:rsidRDefault="00544DFC" w:rsidP="0015707A">
      <w:pPr>
        <w:pStyle w:val="NoSpacing"/>
        <w:rPr>
          <w:rFonts w:cstheme="minorHAnsi"/>
        </w:rPr>
      </w:pPr>
      <w:r w:rsidRPr="00982DB2">
        <w:rPr>
          <w:rFonts w:cstheme="minorHAnsi"/>
        </w:rPr>
        <w:t>Charge transfer,</w:t>
      </w:r>
      <w:r w:rsidR="00BC16AF" w:rsidRPr="00982DB2">
        <w:rPr>
          <w:rFonts w:cstheme="minorHAnsi"/>
        </w:rPr>
        <w:t xml:space="preserve"> </w:t>
      </w:r>
      <w:r w:rsidRPr="00982DB2">
        <w:rPr>
          <w:rFonts w:cstheme="minorHAnsi"/>
        </w:rPr>
        <w:t>Metals,</w:t>
      </w:r>
      <w:r w:rsidR="00BC16AF" w:rsidRPr="00982DB2">
        <w:rPr>
          <w:rFonts w:cstheme="minorHAnsi"/>
        </w:rPr>
        <w:t xml:space="preserve"> </w:t>
      </w:r>
      <w:r w:rsidRPr="00982DB2">
        <w:rPr>
          <w:rFonts w:cstheme="minorHAnsi"/>
        </w:rPr>
        <w:t>Ligands,</w:t>
      </w:r>
      <w:r w:rsidR="00BC16AF" w:rsidRPr="00982DB2">
        <w:rPr>
          <w:rFonts w:cstheme="minorHAnsi"/>
        </w:rPr>
        <w:t xml:space="preserve"> </w:t>
      </w:r>
      <w:r w:rsidRPr="00982DB2">
        <w:rPr>
          <w:rFonts w:cstheme="minorHAnsi"/>
        </w:rPr>
        <w:t>Solvents,</w:t>
      </w:r>
      <w:r w:rsidR="00BC16AF" w:rsidRPr="00982DB2">
        <w:rPr>
          <w:rFonts w:cstheme="minorHAnsi"/>
        </w:rPr>
        <w:t xml:space="preserve"> </w:t>
      </w:r>
      <w:r w:rsidRPr="00982DB2">
        <w:rPr>
          <w:rFonts w:cstheme="minorHAnsi"/>
        </w:rPr>
        <w:t>Oxidation</w:t>
      </w:r>
    </w:p>
    <w:p w14:paraId="1E708B60" w14:textId="77777777" w:rsidR="00BC16AF" w:rsidRPr="00982DB2" w:rsidRDefault="00BC16AF" w:rsidP="0015707A">
      <w:pPr>
        <w:pStyle w:val="NoSpacing"/>
        <w:rPr>
          <w:rFonts w:cstheme="minorHAnsi"/>
        </w:rPr>
      </w:pPr>
    </w:p>
    <w:p w14:paraId="584C9A8C" w14:textId="77777777" w:rsidR="00544DFC" w:rsidRPr="00982DB2" w:rsidRDefault="00544DFC" w:rsidP="00BC16AF">
      <w:pPr>
        <w:pStyle w:val="Heading1"/>
        <w:rPr>
          <w:rFonts w:asciiTheme="minorHAnsi" w:hAnsiTheme="minorHAnsi" w:cstheme="minorHAnsi"/>
        </w:rPr>
      </w:pPr>
      <w:r w:rsidRPr="00982DB2">
        <w:rPr>
          <w:rFonts w:asciiTheme="minorHAnsi" w:hAnsiTheme="minorHAnsi" w:cstheme="minorHAnsi"/>
        </w:rPr>
        <w:t>Abstract</w:t>
      </w:r>
    </w:p>
    <w:p w14:paraId="0DD1DE28" w14:textId="0573D030" w:rsidR="00544DFC" w:rsidRPr="00982DB2" w:rsidRDefault="00544DFC" w:rsidP="00544DFC">
      <w:pPr>
        <w:rPr>
          <w:rFonts w:cstheme="minorHAnsi"/>
        </w:rPr>
      </w:pPr>
      <w:r w:rsidRPr="00982DB2">
        <w:rPr>
          <w:rFonts w:cstheme="minorHAnsi"/>
          <w:noProof/>
        </w:rPr>
        <w:drawing>
          <wp:inline distT="0" distB="0" distL="0" distR="0" wp14:anchorId="63416BA9" wp14:editId="67347DDA">
            <wp:extent cx="4762500" cy="1572895"/>
            <wp:effectExtent l="0" t="0" r="0" b="8255"/>
            <wp:docPr id="286" name="Picture 28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Picture 286">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2500" cy="1572895"/>
                    </a:xfrm>
                    <a:prstGeom prst="rect">
                      <a:avLst/>
                    </a:prstGeom>
                    <a:noFill/>
                    <a:ln>
                      <a:noFill/>
                    </a:ln>
                  </pic:spPr>
                </pic:pic>
              </a:graphicData>
            </a:graphic>
          </wp:inline>
        </w:drawing>
      </w:r>
    </w:p>
    <w:p w14:paraId="47444A38" w14:textId="77777777" w:rsidR="00544DFC" w:rsidRPr="00982DB2" w:rsidRDefault="00544DFC" w:rsidP="00544DFC">
      <w:pPr>
        <w:rPr>
          <w:rFonts w:cstheme="minorHAnsi"/>
        </w:rPr>
      </w:pPr>
      <w:r w:rsidRPr="00982DB2">
        <w:rPr>
          <w:rFonts w:cstheme="minorHAnsi"/>
        </w:rPr>
        <w:t>Complexes with cations of the type [Ga(L)</w:t>
      </w:r>
      <w:proofErr w:type="gramStart"/>
      <w:r w:rsidRPr="00982DB2">
        <w:rPr>
          <w:rFonts w:cstheme="minorHAnsi"/>
          <w:vertAlign w:val="subscript"/>
        </w:rPr>
        <w:t>2</w:t>
      </w:r>
      <w:r w:rsidRPr="00982DB2">
        <w:rPr>
          <w:rFonts w:cstheme="minorHAnsi"/>
        </w:rPr>
        <w:t>]</w:t>
      </w:r>
      <w:r w:rsidRPr="00982DB2">
        <w:rPr>
          <w:rFonts w:cstheme="minorHAnsi"/>
          <w:i/>
          <w:iCs/>
          <w:vertAlign w:val="superscript"/>
        </w:rPr>
        <w:t>n</w:t>
      </w:r>
      <w:proofErr w:type="gramEnd"/>
      <w:r w:rsidRPr="00982DB2">
        <w:rPr>
          <w:rFonts w:cstheme="minorHAnsi"/>
          <w:vertAlign w:val="superscript"/>
        </w:rPr>
        <w:t>+</w:t>
      </w:r>
      <w:r w:rsidRPr="00982DB2">
        <w:rPr>
          <w:rFonts w:cstheme="minorHAnsi"/>
        </w:rPr>
        <w:t> where L = bis(4-methyl-2-(1H-pyrazol-1-yl)phenyl)amido and </w:t>
      </w:r>
      <w:r w:rsidRPr="00982DB2">
        <w:rPr>
          <w:rFonts w:cstheme="minorHAnsi"/>
          <w:i/>
          <w:iCs/>
        </w:rPr>
        <w:t>n</w:t>
      </w:r>
      <w:r w:rsidRPr="00982DB2">
        <w:rPr>
          <w:rFonts w:cstheme="minorHAnsi"/>
        </w:rPr>
        <w:t xml:space="preserve"> = 1, 2, 3 have been prepared and structurally characterized. The electronic properties of each were probed by electrochemical and spectroscopic means and were interpreted with the aid of density functional theory (DFT) calculations. The </w:t>
      </w:r>
      <w:proofErr w:type="spellStart"/>
      <w:r w:rsidRPr="00982DB2">
        <w:rPr>
          <w:rFonts w:cstheme="minorHAnsi"/>
        </w:rPr>
        <w:t>dication</w:t>
      </w:r>
      <w:proofErr w:type="spellEnd"/>
      <w:r w:rsidRPr="00982DB2">
        <w:rPr>
          <w:rFonts w:cstheme="minorHAnsi"/>
        </w:rPr>
        <w:t>, best described as [Ga(L</w:t>
      </w:r>
      <w:proofErr w:type="gramStart"/>
      <w:r w:rsidRPr="00982DB2">
        <w:rPr>
          <w:rFonts w:cstheme="minorHAnsi"/>
          <w:vertAlign w:val="superscript"/>
        </w:rPr>
        <w:t>–</w:t>
      </w:r>
      <w:r w:rsidRPr="00982DB2">
        <w:rPr>
          <w:rFonts w:cstheme="minorHAnsi"/>
        </w:rPr>
        <w:t>)(</w:t>
      </w:r>
      <w:proofErr w:type="gramEnd"/>
      <w:r w:rsidRPr="00982DB2">
        <w:rPr>
          <w:rFonts w:cstheme="minorHAnsi"/>
        </w:rPr>
        <w:t>L</w:t>
      </w:r>
      <w:r w:rsidRPr="00982DB2">
        <w:rPr>
          <w:rFonts w:cstheme="minorHAnsi"/>
          <w:vertAlign w:val="superscript"/>
        </w:rPr>
        <w:t>0</w:t>
      </w:r>
      <w:r w:rsidRPr="00982DB2">
        <w:rPr>
          <w:rFonts w:cstheme="minorHAnsi"/>
        </w:rPr>
        <w:t>)]</w:t>
      </w:r>
      <w:r w:rsidRPr="00982DB2">
        <w:rPr>
          <w:rFonts w:cstheme="minorHAnsi"/>
          <w:vertAlign w:val="superscript"/>
        </w:rPr>
        <w:t>2+</w:t>
      </w:r>
      <w:r w:rsidRPr="00982DB2">
        <w:rPr>
          <w:rFonts w:cstheme="minorHAnsi"/>
        </w:rPr>
        <w:t>, is a Robin-Day class II mixed-valence species. As such, a broad, weak, solvent-dependent intervalence charge transfer (IVCT) band was found in the NIR spectrum in the range 6390–6925 cm</w:t>
      </w:r>
      <w:r w:rsidRPr="00982DB2">
        <w:rPr>
          <w:rFonts w:cstheme="minorHAnsi"/>
          <w:vertAlign w:val="superscript"/>
        </w:rPr>
        <w:t>–1</w:t>
      </w:r>
      <w:r w:rsidRPr="00982DB2">
        <w:rPr>
          <w:rFonts w:cstheme="minorHAnsi"/>
        </w:rPr>
        <w:t>, depending on the solvent. Band shape analyses and the use of Hush and Marcus relations revealed a modest electronic coupling, </w:t>
      </w:r>
      <w:proofErr w:type="spellStart"/>
      <w:r w:rsidRPr="00982DB2">
        <w:rPr>
          <w:rFonts w:cstheme="minorHAnsi"/>
          <w:i/>
          <w:iCs/>
        </w:rPr>
        <w:t>H</w:t>
      </w:r>
      <w:r w:rsidRPr="00982DB2">
        <w:rPr>
          <w:rFonts w:cstheme="minorHAnsi"/>
          <w:vertAlign w:val="subscript"/>
        </w:rPr>
        <w:t>ab</w:t>
      </w:r>
      <w:proofErr w:type="spellEnd"/>
      <w:r w:rsidRPr="00982DB2">
        <w:rPr>
          <w:rFonts w:cstheme="minorHAnsi"/>
        </w:rPr>
        <w:t> of about 200 cm</w:t>
      </w:r>
      <w:r w:rsidRPr="00982DB2">
        <w:rPr>
          <w:rFonts w:cstheme="minorHAnsi"/>
          <w:vertAlign w:val="superscript"/>
        </w:rPr>
        <w:t>–1</w:t>
      </w:r>
      <w:r w:rsidRPr="00982DB2">
        <w:rPr>
          <w:rFonts w:cstheme="minorHAnsi"/>
        </w:rPr>
        <w:t>, and a large rate constant for electron transfer, </w:t>
      </w:r>
      <w:proofErr w:type="spellStart"/>
      <w:r w:rsidRPr="00982DB2">
        <w:rPr>
          <w:rFonts w:cstheme="minorHAnsi"/>
          <w:i/>
          <w:iCs/>
        </w:rPr>
        <w:t>k</w:t>
      </w:r>
      <w:r w:rsidRPr="00982DB2">
        <w:rPr>
          <w:rFonts w:cstheme="minorHAnsi"/>
          <w:vertAlign w:val="subscript"/>
        </w:rPr>
        <w:t>et</w:t>
      </w:r>
      <w:proofErr w:type="spellEnd"/>
      <w:r w:rsidRPr="00982DB2">
        <w:rPr>
          <w:rFonts w:cstheme="minorHAnsi"/>
        </w:rPr>
        <w:t>, on the order of 10</w:t>
      </w:r>
      <w:r w:rsidRPr="00982DB2">
        <w:rPr>
          <w:rFonts w:cstheme="minorHAnsi"/>
          <w:vertAlign w:val="superscript"/>
        </w:rPr>
        <w:t>10</w:t>
      </w:r>
      <w:r w:rsidRPr="00982DB2">
        <w:rPr>
          <w:rFonts w:cstheme="minorHAnsi"/>
        </w:rPr>
        <w:t> s</w:t>
      </w:r>
      <w:r w:rsidRPr="00982DB2">
        <w:rPr>
          <w:rFonts w:cstheme="minorHAnsi"/>
          <w:vertAlign w:val="superscript"/>
        </w:rPr>
        <w:t>–1</w:t>
      </w:r>
      <w:r w:rsidRPr="00982DB2">
        <w:rPr>
          <w:rFonts w:cstheme="minorHAnsi"/>
        </w:rPr>
        <w:t xml:space="preserve"> between redox active ligands. The </w:t>
      </w:r>
      <w:proofErr w:type="spellStart"/>
      <w:r w:rsidRPr="00982DB2">
        <w:rPr>
          <w:rFonts w:cstheme="minorHAnsi"/>
        </w:rPr>
        <w:t>dioxidized</w:t>
      </w:r>
      <w:proofErr w:type="spellEnd"/>
      <w:r w:rsidRPr="00982DB2">
        <w:rPr>
          <w:rFonts w:cstheme="minorHAnsi"/>
        </w:rPr>
        <w:t xml:space="preserve"> complex [Ga(L</w:t>
      </w:r>
      <w:r w:rsidRPr="00982DB2">
        <w:rPr>
          <w:rFonts w:cstheme="minorHAnsi"/>
          <w:vertAlign w:val="superscript"/>
        </w:rPr>
        <w:t>0</w:t>
      </w:r>
      <w:r w:rsidRPr="00982DB2">
        <w:rPr>
          <w:rFonts w:cstheme="minorHAnsi"/>
        </w:rPr>
        <w:t>)</w:t>
      </w:r>
      <w:r w:rsidRPr="00982DB2">
        <w:rPr>
          <w:rFonts w:cstheme="minorHAnsi"/>
          <w:vertAlign w:val="subscript"/>
        </w:rPr>
        <w:t>2</w:t>
      </w:r>
      <w:r w:rsidRPr="00982DB2">
        <w:rPr>
          <w:rFonts w:cstheme="minorHAnsi"/>
        </w:rPr>
        <w:t>]</w:t>
      </w:r>
      <w:r w:rsidRPr="00982DB2">
        <w:rPr>
          <w:rFonts w:cstheme="minorHAnsi"/>
          <w:vertAlign w:val="superscript"/>
        </w:rPr>
        <w:t>3+</w:t>
      </w:r>
      <w:r w:rsidRPr="00982DB2">
        <w:rPr>
          <w:rFonts w:cstheme="minorHAnsi"/>
        </w:rPr>
        <w:t> shows a half-field Δ</w:t>
      </w:r>
      <w:r w:rsidRPr="00982DB2">
        <w:rPr>
          <w:rFonts w:cstheme="minorHAnsi"/>
          <w:i/>
          <w:iCs/>
        </w:rPr>
        <w:t>M</w:t>
      </w:r>
      <w:r w:rsidRPr="00982DB2">
        <w:rPr>
          <w:rFonts w:cstheme="minorHAnsi"/>
          <w:vertAlign w:val="subscript"/>
        </w:rPr>
        <w:t>s</w:t>
      </w:r>
      <w:r w:rsidRPr="00982DB2">
        <w:rPr>
          <w:rFonts w:cstheme="minorHAnsi"/>
        </w:rPr>
        <w:t> = 2 transition in its solid-state X-band electron paramagnetic resonance (EPR) spectrum at 5 K, which indicates that the triplet state is thermally populated. DFT calculations (M06/Def2-SV(P)) suggest that the singlet state is 21.7 cm</w:t>
      </w:r>
      <w:r w:rsidRPr="00982DB2">
        <w:rPr>
          <w:rFonts w:cstheme="minorHAnsi"/>
          <w:vertAlign w:val="superscript"/>
        </w:rPr>
        <w:t>–1</w:t>
      </w:r>
      <w:r w:rsidRPr="00982DB2">
        <w:rPr>
          <w:rFonts w:cstheme="minorHAnsi"/>
        </w:rPr>
        <w:t> lower in energy than the triplet state.</w:t>
      </w:r>
    </w:p>
    <w:p w14:paraId="21E02E32" w14:textId="77777777" w:rsidR="00544DFC" w:rsidRPr="00982DB2" w:rsidRDefault="00544DFC" w:rsidP="00BC16AF">
      <w:pPr>
        <w:pStyle w:val="Heading1"/>
        <w:rPr>
          <w:rFonts w:asciiTheme="minorHAnsi" w:hAnsiTheme="minorHAnsi" w:cstheme="minorHAnsi"/>
        </w:rPr>
      </w:pPr>
      <w:r w:rsidRPr="00982DB2">
        <w:rPr>
          <w:rFonts w:asciiTheme="minorHAnsi" w:hAnsiTheme="minorHAnsi" w:cstheme="minorHAnsi"/>
        </w:rPr>
        <w:t>Synopsis</w:t>
      </w:r>
    </w:p>
    <w:p w14:paraId="30590490" w14:textId="77777777" w:rsidR="00544DFC" w:rsidRPr="00982DB2" w:rsidRDefault="00544DFC" w:rsidP="00544DFC">
      <w:pPr>
        <w:rPr>
          <w:rFonts w:cstheme="minorHAnsi"/>
        </w:rPr>
      </w:pPr>
      <w:r w:rsidRPr="00982DB2">
        <w:rPr>
          <w:rFonts w:cstheme="minorHAnsi"/>
        </w:rPr>
        <w:t xml:space="preserve">The structures and spectroscopic properties of a complete valence series of </w:t>
      </w:r>
      <w:proofErr w:type="gramStart"/>
      <w:r w:rsidRPr="00982DB2">
        <w:rPr>
          <w:rFonts w:cstheme="minorHAnsi"/>
        </w:rPr>
        <w:t>gallium(</w:t>
      </w:r>
      <w:proofErr w:type="gramEnd"/>
      <w:r w:rsidRPr="00982DB2">
        <w:rPr>
          <w:rFonts w:cstheme="minorHAnsi"/>
        </w:rPr>
        <w:t>III) complexes of a diarylamine-based redox-active ligand were studied.</w:t>
      </w:r>
    </w:p>
    <w:p w14:paraId="6210DE54" w14:textId="77777777" w:rsidR="00544DFC" w:rsidRPr="00982DB2" w:rsidRDefault="00544DFC" w:rsidP="00BC16AF">
      <w:pPr>
        <w:pStyle w:val="Heading1"/>
        <w:rPr>
          <w:rFonts w:asciiTheme="minorHAnsi" w:hAnsiTheme="minorHAnsi" w:cstheme="minorHAnsi"/>
        </w:rPr>
      </w:pPr>
      <w:r w:rsidRPr="00982DB2">
        <w:rPr>
          <w:rFonts w:asciiTheme="minorHAnsi" w:hAnsiTheme="minorHAnsi" w:cstheme="minorHAnsi"/>
        </w:rPr>
        <w:t>Introduction</w:t>
      </w:r>
    </w:p>
    <w:p w14:paraId="03212406" w14:textId="51075BA6" w:rsidR="00544DFC" w:rsidRPr="00982DB2" w:rsidRDefault="00544DFC" w:rsidP="00544DFC">
      <w:pPr>
        <w:rPr>
          <w:rFonts w:cstheme="minorHAnsi"/>
        </w:rPr>
      </w:pPr>
      <w:r w:rsidRPr="00982DB2">
        <w:rPr>
          <w:rFonts w:cstheme="minorHAnsi"/>
        </w:rPr>
        <w:t>Over the past few decades, the study of mixed-valence (MV) compounds has been pivotal for advancing comprehension of long-range electron transfer of importance to both basic biological functions and, potentially, to future molecular electronics applications.(1) A majority(2) of the MV complexes studied have been of the type M</w:t>
      </w:r>
      <w:r w:rsidRPr="00982DB2">
        <w:rPr>
          <w:rFonts w:cstheme="minorHAnsi"/>
          <w:i/>
          <w:iCs/>
          <w:vertAlign w:val="superscript"/>
        </w:rPr>
        <w:t>n</w:t>
      </w:r>
      <w:r w:rsidRPr="00982DB2">
        <w:rPr>
          <w:rFonts w:cstheme="minorHAnsi"/>
          <w:vertAlign w:val="superscript"/>
        </w:rPr>
        <w:t>+</w:t>
      </w:r>
      <w:r w:rsidRPr="00982DB2">
        <w:rPr>
          <w:rFonts w:cstheme="minorHAnsi"/>
        </w:rPr>
        <w:t>-(bridge)-M</w:t>
      </w:r>
      <w:r w:rsidRPr="00982DB2">
        <w:rPr>
          <w:rFonts w:cstheme="minorHAnsi"/>
          <w:vertAlign w:val="superscript"/>
        </w:rPr>
        <w:t>(</w:t>
      </w:r>
      <w:r w:rsidRPr="00982DB2">
        <w:rPr>
          <w:rFonts w:cstheme="minorHAnsi"/>
          <w:i/>
          <w:iCs/>
          <w:vertAlign w:val="superscript"/>
        </w:rPr>
        <w:t>n</w:t>
      </w:r>
      <w:r w:rsidRPr="00982DB2">
        <w:rPr>
          <w:rFonts w:cstheme="minorHAnsi"/>
          <w:vertAlign w:val="superscript"/>
        </w:rPr>
        <w:t>–1)+</w:t>
      </w:r>
      <w:r w:rsidRPr="00982DB2">
        <w:rPr>
          <w:rFonts w:cstheme="minorHAnsi"/>
        </w:rPr>
        <w:t xml:space="preserve"> where the bridge is an organic group such as in the </w:t>
      </w:r>
      <w:proofErr w:type="spellStart"/>
      <w:r w:rsidRPr="00982DB2">
        <w:rPr>
          <w:rFonts w:cstheme="minorHAnsi"/>
        </w:rPr>
        <w:t>Creutz</w:t>
      </w:r>
      <w:proofErr w:type="spellEnd"/>
      <w:r w:rsidRPr="00982DB2">
        <w:rPr>
          <w:rFonts w:cstheme="minorHAnsi"/>
        </w:rPr>
        <w:t>-Taube ion, [(NH</w:t>
      </w:r>
      <w:r w:rsidRPr="00982DB2">
        <w:rPr>
          <w:rFonts w:cstheme="minorHAnsi"/>
          <w:vertAlign w:val="subscript"/>
        </w:rPr>
        <w:t>3</w:t>
      </w:r>
      <w:r w:rsidRPr="00982DB2">
        <w:rPr>
          <w:rFonts w:cstheme="minorHAnsi"/>
        </w:rPr>
        <w:t>)</w:t>
      </w:r>
      <w:r w:rsidRPr="00982DB2">
        <w:rPr>
          <w:rFonts w:cstheme="minorHAnsi"/>
          <w:vertAlign w:val="subscript"/>
        </w:rPr>
        <w:t>5</w:t>
      </w:r>
      <w:r w:rsidRPr="00982DB2">
        <w:rPr>
          <w:rFonts w:cstheme="minorHAnsi"/>
        </w:rPr>
        <w:t>Ru</w:t>
      </w:r>
      <w:r w:rsidRPr="00982DB2">
        <w:rPr>
          <w:rFonts w:cstheme="minorHAnsi"/>
          <w:vertAlign w:val="superscript"/>
        </w:rPr>
        <w:t>II</w:t>
      </w:r>
      <w:r w:rsidRPr="00982DB2">
        <w:rPr>
          <w:rFonts w:cstheme="minorHAnsi"/>
        </w:rPr>
        <w:t>(μ-pyrazine)</w:t>
      </w:r>
      <w:proofErr w:type="spellStart"/>
      <w:r w:rsidRPr="00982DB2">
        <w:rPr>
          <w:rFonts w:cstheme="minorHAnsi"/>
        </w:rPr>
        <w:t>Ru</w:t>
      </w:r>
      <w:r w:rsidRPr="00982DB2">
        <w:rPr>
          <w:rFonts w:cstheme="minorHAnsi"/>
          <w:vertAlign w:val="superscript"/>
        </w:rPr>
        <w:t>III</w:t>
      </w:r>
      <w:proofErr w:type="spellEnd"/>
      <w:r w:rsidRPr="00982DB2">
        <w:rPr>
          <w:rFonts w:cstheme="minorHAnsi"/>
        </w:rPr>
        <w:t>(NH</w:t>
      </w:r>
      <w:r w:rsidRPr="00982DB2">
        <w:rPr>
          <w:rFonts w:cstheme="minorHAnsi"/>
          <w:vertAlign w:val="subscript"/>
        </w:rPr>
        <w:t>3</w:t>
      </w:r>
      <w:r w:rsidRPr="00982DB2">
        <w:rPr>
          <w:rFonts w:cstheme="minorHAnsi"/>
        </w:rPr>
        <w:t>)</w:t>
      </w:r>
      <w:r w:rsidRPr="00982DB2">
        <w:rPr>
          <w:rFonts w:cstheme="minorHAnsi"/>
          <w:vertAlign w:val="subscript"/>
        </w:rPr>
        <w:t>5</w:t>
      </w:r>
      <w:r w:rsidRPr="00982DB2">
        <w:rPr>
          <w:rFonts w:cstheme="minorHAnsi"/>
        </w:rPr>
        <w:t>]</w:t>
      </w:r>
      <w:r w:rsidRPr="00982DB2">
        <w:rPr>
          <w:rFonts w:cstheme="minorHAnsi"/>
          <w:vertAlign w:val="superscript"/>
        </w:rPr>
        <w:t>5+</w:t>
      </w:r>
      <w:r w:rsidRPr="00982DB2">
        <w:rPr>
          <w:rFonts w:cstheme="minorHAnsi"/>
        </w:rPr>
        <w:t>.(3) There has also been a great deal of interest in purely organic systems of the type </w:t>
      </w:r>
      <w:r w:rsidRPr="00982DB2">
        <w:rPr>
          <w:rFonts w:cstheme="minorHAnsi"/>
          <w:b/>
          <w:bCs/>
          <w:i/>
          <w:iCs/>
        </w:rPr>
        <w:t>D</w:t>
      </w:r>
      <w:r w:rsidRPr="00982DB2">
        <w:rPr>
          <w:rFonts w:cstheme="minorHAnsi"/>
        </w:rPr>
        <w:t>-</w:t>
      </w:r>
      <w:r w:rsidRPr="00982DB2">
        <w:rPr>
          <w:rFonts w:cstheme="minorHAnsi"/>
          <w:b/>
          <w:bCs/>
          <w:i/>
          <w:iCs/>
        </w:rPr>
        <w:t>OB</w:t>
      </w:r>
      <w:r w:rsidRPr="00982DB2">
        <w:rPr>
          <w:rFonts w:cstheme="minorHAnsi"/>
        </w:rPr>
        <w:t>-</w:t>
      </w:r>
      <w:r w:rsidRPr="00982DB2">
        <w:rPr>
          <w:rFonts w:cstheme="minorHAnsi"/>
          <w:b/>
          <w:bCs/>
        </w:rPr>
        <w:t>D</w:t>
      </w:r>
      <w:r w:rsidRPr="00982DB2">
        <w:rPr>
          <w:rFonts w:cstheme="minorHAnsi"/>
          <w:b/>
          <w:bCs/>
          <w:vertAlign w:val="superscript"/>
        </w:rPr>
        <w:t>+·</w:t>
      </w:r>
      <w:r w:rsidRPr="00982DB2">
        <w:rPr>
          <w:rFonts w:cstheme="minorHAnsi"/>
        </w:rPr>
        <w:t>, where </w:t>
      </w:r>
      <w:r w:rsidRPr="00982DB2">
        <w:rPr>
          <w:rFonts w:cstheme="minorHAnsi"/>
          <w:b/>
          <w:bCs/>
          <w:i/>
          <w:iCs/>
        </w:rPr>
        <w:t>OB</w:t>
      </w:r>
      <w:r w:rsidRPr="00982DB2">
        <w:rPr>
          <w:rFonts w:cstheme="minorHAnsi"/>
        </w:rPr>
        <w:t> is an organic bridge and </w:t>
      </w:r>
      <w:r w:rsidRPr="00982DB2">
        <w:rPr>
          <w:rFonts w:cstheme="minorHAnsi"/>
          <w:b/>
          <w:bCs/>
          <w:i/>
          <w:iCs/>
        </w:rPr>
        <w:t>D</w:t>
      </w:r>
      <w:r w:rsidRPr="00982DB2">
        <w:rPr>
          <w:rFonts w:cstheme="minorHAnsi"/>
        </w:rPr>
        <w:t>/</w:t>
      </w:r>
      <w:r w:rsidRPr="00982DB2">
        <w:rPr>
          <w:rFonts w:cstheme="minorHAnsi"/>
          <w:b/>
          <w:bCs/>
          <w:i/>
          <w:iCs/>
        </w:rPr>
        <w:t>D</w:t>
      </w:r>
      <w:r w:rsidRPr="00982DB2">
        <w:rPr>
          <w:rFonts w:cstheme="minorHAnsi"/>
          <w:b/>
          <w:bCs/>
          <w:i/>
          <w:iCs/>
          <w:vertAlign w:val="superscript"/>
        </w:rPr>
        <w:t>+·</w:t>
      </w:r>
      <w:r w:rsidRPr="00982DB2">
        <w:rPr>
          <w:rFonts w:cstheme="minorHAnsi"/>
        </w:rPr>
        <w:t> are the one-electron redox partners of an organic donor.(4) A popular class of such organic derivatives is those with diarylamine donors that flank an organic bridge, Figure 1.(5-8) Electronic communication between donor ends of such molecules can vary dramatically by changing: (</w:t>
      </w:r>
      <w:proofErr w:type="spellStart"/>
      <w:r w:rsidRPr="00982DB2">
        <w:rPr>
          <w:rFonts w:cstheme="minorHAnsi"/>
        </w:rPr>
        <w:t>i</w:t>
      </w:r>
      <w:proofErr w:type="spellEnd"/>
      <w:r w:rsidRPr="00982DB2">
        <w:rPr>
          <w:rFonts w:cstheme="minorHAnsi"/>
        </w:rPr>
        <w:t xml:space="preserve">) the groups, X, along the diarylamine donor;(5c, 5h-5j) (ii) the type of bridge;(7a, 8, 9) (iii) the bridge </w:t>
      </w:r>
      <w:r w:rsidRPr="00982DB2">
        <w:rPr>
          <w:rFonts w:cstheme="minorHAnsi"/>
        </w:rPr>
        <w:lastRenderedPageBreak/>
        <w:t xml:space="preserve">length; or (iv) the geometric disposition of donors about the bridge,(5i, 5j, 9) including the dihedral angle between bridging phenylene groups (that also affect the dihedral of orbitals containing the nitrogen lone pair).(10) In cases such as A and B in Figure 1, electronic communication can occur via tunneling, </w:t>
      </w:r>
      <w:proofErr w:type="spellStart"/>
      <w:r w:rsidRPr="00982DB2">
        <w:rPr>
          <w:rFonts w:cstheme="minorHAnsi"/>
        </w:rPr>
        <w:t>superexchange</w:t>
      </w:r>
      <w:proofErr w:type="spellEnd"/>
      <w:r w:rsidRPr="00982DB2">
        <w:rPr>
          <w:rFonts w:cstheme="minorHAnsi"/>
        </w:rPr>
        <w:t xml:space="preserve">, or a “hopping” mechanism whereby the bridge becomes an active participant. The latter is important for longer, more highly </w:t>
      </w:r>
      <w:proofErr w:type="gramStart"/>
      <w:r w:rsidRPr="00982DB2">
        <w:rPr>
          <w:rFonts w:cstheme="minorHAnsi"/>
        </w:rPr>
        <w:t>conjugated</w:t>
      </w:r>
      <w:proofErr w:type="gramEnd"/>
      <w:r w:rsidRPr="00982DB2">
        <w:rPr>
          <w:rFonts w:cstheme="minorHAnsi"/>
        </w:rPr>
        <w:t xml:space="preserve"> and electron-rich bridges. Both through-bond and through-space </w:t>
      </w:r>
      <w:proofErr w:type="spellStart"/>
      <w:r w:rsidRPr="00982DB2">
        <w:rPr>
          <w:rFonts w:cstheme="minorHAnsi"/>
        </w:rPr>
        <w:t>superexchange</w:t>
      </w:r>
      <w:proofErr w:type="spellEnd"/>
      <w:r w:rsidRPr="00982DB2">
        <w:rPr>
          <w:rFonts w:cstheme="minorHAnsi"/>
        </w:rPr>
        <w:t xml:space="preserve"> interactions become important for short bridges such as found in the </w:t>
      </w:r>
      <w:proofErr w:type="spellStart"/>
      <w:r w:rsidRPr="00982DB2">
        <w:rPr>
          <w:rFonts w:cstheme="minorHAnsi"/>
        </w:rPr>
        <w:t>tetraanisyl</w:t>
      </w:r>
      <w:proofErr w:type="spellEnd"/>
      <w:r w:rsidRPr="00982DB2">
        <w:rPr>
          <w:rFonts w:cstheme="minorHAnsi"/>
        </w:rPr>
        <w:t>-</w:t>
      </w:r>
      <w:r w:rsidRPr="00982DB2">
        <w:rPr>
          <w:rFonts w:cstheme="minorHAnsi"/>
          <w:i/>
          <w:iCs/>
        </w:rPr>
        <w:t>o</w:t>
      </w:r>
      <w:r w:rsidRPr="00982DB2">
        <w:rPr>
          <w:rFonts w:cstheme="minorHAnsi"/>
        </w:rPr>
        <w:t xml:space="preserve">-phenylenediamine cation </w:t>
      </w:r>
      <w:proofErr w:type="gramStart"/>
      <w:r w:rsidRPr="00982DB2">
        <w:rPr>
          <w:rFonts w:cstheme="minorHAnsi"/>
        </w:rPr>
        <w:t>radical.(</w:t>
      </w:r>
      <w:proofErr w:type="gramEnd"/>
      <w:r w:rsidRPr="00982DB2">
        <w:rPr>
          <w:rFonts w:cstheme="minorHAnsi"/>
        </w:rPr>
        <w:t>9)</w:t>
      </w:r>
    </w:p>
    <w:p w14:paraId="3E34A2E2" w14:textId="179A861B" w:rsidR="00544DFC" w:rsidRPr="00982DB2" w:rsidRDefault="00544DFC" w:rsidP="00BC16AF">
      <w:pPr>
        <w:pStyle w:val="NoSpacing"/>
        <w:rPr>
          <w:rFonts w:cstheme="minorHAnsi"/>
        </w:rPr>
      </w:pPr>
      <w:r w:rsidRPr="00982DB2">
        <w:rPr>
          <w:rFonts w:cstheme="minorHAnsi"/>
          <w:noProof/>
        </w:rPr>
        <w:drawing>
          <wp:inline distT="0" distB="0" distL="0" distR="0" wp14:anchorId="353A0639" wp14:editId="63CD1299">
            <wp:extent cx="2743200" cy="1399032"/>
            <wp:effectExtent l="0" t="0" r="0" b="0"/>
            <wp:docPr id="285" name="Picture 28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Picture 285">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399032"/>
                    </a:xfrm>
                    <a:prstGeom prst="rect">
                      <a:avLst/>
                    </a:prstGeom>
                    <a:noFill/>
                    <a:ln>
                      <a:noFill/>
                    </a:ln>
                  </pic:spPr>
                </pic:pic>
              </a:graphicData>
            </a:graphic>
          </wp:inline>
        </w:drawing>
      </w:r>
    </w:p>
    <w:p w14:paraId="04599D2F" w14:textId="77777777" w:rsidR="00544DFC" w:rsidRPr="00982DB2" w:rsidRDefault="00544DFC" w:rsidP="00544DFC">
      <w:pPr>
        <w:rPr>
          <w:rFonts w:cstheme="minorHAnsi"/>
        </w:rPr>
      </w:pPr>
      <w:r w:rsidRPr="00982DB2">
        <w:rPr>
          <w:rFonts w:cstheme="minorHAnsi"/>
        </w:rPr>
        <w:t>Figure 1. (A–C) Diarylamine-based mixed valent compounds.</w:t>
      </w:r>
    </w:p>
    <w:p w14:paraId="7CEFC8D2" w14:textId="6726E0A1" w:rsidR="00544DFC" w:rsidRPr="00982DB2" w:rsidRDefault="00544DFC" w:rsidP="00544DFC">
      <w:pPr>
        <w:rPr>
          <w:rFonts w:cstheme="minorHAnsi"/>
        </w:rPr>
      </w:pPr>
      <w:r w:rsidRPr="00982DB2">
        <w:rPr>
          <w:rFonts w:cstheme="minorHAnsi"/>
        </w:rPr>
        <w:t>An important class of MV complexes is one like Figure 1C (</w:t>
      </w:r>
      <w:r w:rsidRPr="00982DB2">
        <w:rPr>
          <w:rFonts w:cstheme="minorHAnsi"/>
          <w:i/>
          <w:iCs/>
        </w:rPr>
        <w:t>n</w:t>
      </w:r>
      <w:r w:rsidRPr="00982DB2">
        <w:rPr>
          <w:rFonts w:cstheme="minorHAnsi"/>
        </w:rPr>
        <w:t xml:space="preserve"> = </w:t>
      </w:r>
      <w:proofErr w:type="gramStart"/>
      <w:r w:rsidRPr="00982DB2">
        <w:rPr>
          <w:rFonts w:cstheme="minorHAnsi"/>
        </w:rPr>
        <w:t>1)(</w:t>
      </w:r>
      <w:proofErr w:type="gramEnd"/>
      <w:r w:rsidRPr="00982DB2">
        <w:rPr>
          <w:rFonts w:cstheme="minorHAnsi"/>
        </w:rPr>
        <w:t>8) that contains organic donors separated by a metal bridge.(11) One-electron oxidized or reduced forms of metal dioxolenes,(12) dithiolenes,(13) diimines,(14-17)</w:t>
      </w:r>
      <w:r w:rsidRPr="00982DB2">
        <w:rPr>
          <w:rFonts w:cstheme="minorHAnsi"/>
          <w:i/>
          <w:iCs/>
        </w:rPr>
        <w:t>o</w:t>
      </w:r>
      <w:r w:rsidRPr="00982DB2">
        <w:rPr>
          <w:rFonts w:cstheme="minorHAnsi"/>
        </w:rPr>
        <w:t>-semiquinones,(18)</w:t>
      </w:r>
      <w:r w:rsidRPr="00982DB2">
        <w:rPr>
          <w:rFonts w:cstheme="minorHAnsi"/>
          <w:i/>
          <w:iCs/>
        </w:rPr>
        <w:t>o</w:t>
      </w:r>
      <w:r w:rsidRPr="00982DB2">
        <w:rPr>
          <w:rFonts w:cstheme="minorHAnsi"/>
        </w:rPr>
        <w:t>-iminosemiquinones,(19) polypyridyls,(20) and tridentate catecholates(21) can all fall into this category. Some important aspects of the chemistry of these and related metal complexes of redox-active ligands were the subjects of a recent special issue of </w:t>
      </w:r>
      <w:r w:rsidRPr="00982DB2">
        <w:rPr>
          <w:rFonts w:cstheme="minorHAnsi"/>
          <w:i/>
          <w:iCs/>
        </w:rPr>
        <w:t>Inorganic Chemistry</w:t>
      </w:r>
      <w:r w:rsidRPr="00982DB2">
        <w:rPr>
          <w:rFonts w:cstheme="minorHAnsi"/>
        </w:rPr>
        <w:t>(22) and of several reviews.(23) With relation to the organic derivatives mentioned above, the interjection of the Pt(PEt</w:t>
      </w:r>
      <w:r w:rsidRPr="00982DB2">
        <w:rPr>
          <w:rFonts w:cstheme="minorHAnsi"/>
          <w:vertAlign w:val="subscript"/>
        </w:rPr>
        <w:t>3</w:t>
      </w:r>
      <w:r w:rsidRPr="00982DB2">
        <w:rPr>
          <w:rFonts w:cstheme="minorHAnsi"/>
        </w:rPr>
        <w:t>)</w:t>
      </w:r>
      <w:r w:rsidRPr="00982DB2">
        <w:rPr>
          <w:rFonts w:cstheme="minorHAnsi"/>
          <w:vertAlign w:val="subscript"/>
        </w:rPr>
        <w:t>2</w:t>
      </w:r>
      <w:r w:rsidRPr="00982DB2">
        <w:rPr>
          <w:rFonts w:cstheme="minorHAnsi"/>
        </w:rPr>
        <w:t> bridge between (di/tri)arylamine donors, Figure 1C (</w:t>
      </w:r>
      <w:r w:rsidRPr="00982DB2">
        <w:rPr>
          <w:rFonts w:cstheme="minorHAnsi"/>
          <w:i/>
          <w:iCs/>
        </w:rPr>
        <w:t>n</w:t>
      </w:r>
      <w:r w:rsidRPr="00982DB2">
        <w:rPr>
          <w:rFonts w:cstheme="minorHAnsi"/>
        </w:rPr>
        <w:t> = 1), permitted weak electronic coupling (</w:t>
      </w:r>
      <w:proofErr w:type="spellStart"/>
      <w:r w:rsidRPr="00982DB2">
        <w:rPr>
          <w:rFonts w:cstheme="minorHAnsi"/>
          <w:i/>
          <w:iCs/>
        </w:rPr>
        <w:t>H</w:t>
      </w:r>
      <w:r w:rsidRPr="00982DB2">
        <w:rPr>
          <w:rFonts w:cstheme="minorHAnsi"/>
          <w:vertAlign w:val="subscript"/>
        </w:rPr>
        <w:t>ab</w:t>
      </w:r>
      <w:proofErr w:type="spellEnd"/>
      <w:r w:rsidRPr="00982DB2">
        <w:rPr>
          <w:rFonts w:cstheme="minorHAnsi"/>
        </w:rPr>
        <w:t> = 350 cm</w:t>
      </w:r>
      <w:r w:rsidRPr="00982DB2">
        <w:rPr>
          <w:rFonts w:cstheme="minorHAnsi"/>
          <w:vertAlign w:val="superscript"/>
        </w:rPr>
        <w:t>–1</w:t>
      </w:r>
      <w:r w:rsidRPr="00982DB2">
        <w:rPr>
          <w:rFonts w:cstheme="minorHAnsi"/>
        </w:rPr>
        <w:t>) between donor ends, but this coupling was weaker than that found for derivatives where a phenylene (</w:t>
      </w:r>
      <w:proofErr w:type="spellStart"/>
      <w:r w:rsidRPr="00982DB2">
        <w:rPr>
          <w:rFonts w:cstheme="minorHAnsi"/>
          <w:i/>
          <w:iCs/>
        </w:rPr>
        <w:t>H</w:t>
      </w:r>
      <w:r w:rsidRPr="00982DB2">
        <w:rPr>
          <w:rFonts w:cstheme="minorHAnsi"/>
          <w:vertAlign w:val="subscript"/>
        </w:rPr>
        <w:t>ab</w:t>
      </w:r>
      <w:proofErr w:type="spellEnd"/>
      <w:r w:rsidRPr="00982DB2">
        <w:rPr>
          <w:rFonts w:cstheme="minorHAnsi"/>
        </w:rPr>
        <w:t> = 440 cm</w:t>
      </w:r>
      <w:r w:rsidRPr="00982DB2">
        <w:rPr>
          <w:rFonts w:cstheme="minorHAnsi"/>
          <w:vertAlign w:val="superscript"/>
        </w:rPr>
        <w:t>–1</w:t>
      </w:r>
      <w:r w:rsidRPr="00982DB2">
        <w:rPr>
          <w:rFonts w:cstheme="minorHAnsi"/>
        </w:rPr>
        <w:t>)(5c) or a </w:t>
      </w:r>
      <w:r w:rsidRPr="00982DB2">
        <w:rPr>
          <w:rFonts w:cstheme="minorHAnsi"/>
          <w:i/>
          <w:iCs/>
        </w:rPr>
        <w:t>p</w:t>
      </w:r>
      <w:r w:rsidRPr="00982DB2">
        <w:rPr>
          <w:rFonts w:cstheme="minorHAnsi"/>
        </w:rPr>
        <w:t>-</w:t>
      </w:r>
      <w:proofErr w:type="spellStart"/>
      <w:r w:rsidRPr="00982DB2">
        <w:rPr>
          <w:rFonts w:cstheme="minorHAnsi"/>
        </w:rPr>
        <w:t>dimethoxyphenylene</w:t>
      </w:r>
      <w:proofErr w:type="spellEnd"/>
      <w:r w:rsidRPr="00982DB2">
        <w:rPr>
          <w:rFonts w:cstheme="minorHAnsi"/>
        </w:rPr>
        <w:t xml:space="preserve"> group (</w:t>
      </w:r>
      <w:proofErr w:type="spellStart"/>
      <w:r w:rsidRPr="00982DB2">
        <w:rPr>
          <w:rFonts w:cstheme="minorHAnsi"/>
          <w:i/>
          <w:iCs/>
        </w:rPr>
        <w:t>H</w:t>
      </w:r>
      <w:r w:rsidRPr="00982DB2">
        <w:rPr>
          <w:rFonts w:cstheme="minorHAnsi"/>
          <w:vertAlign w:val="subscript"/>
        </w:rPr>
        <w:t>ab</w:t>
      </w:r>
      <w:proofErr w:type="spellEnd"/>
      <w:r w:rsidRPr="00982DB2">
        <w:rPr>
          <w:rFonts w:cstheme="minorHAnsi"/>
        </w:rPr>
        <w:t> = 520 cm</w:t>
      </w:r>
      <w:r w:rsidRPr="00982DB2">
        <w:rPr>
          <w:rFonts w:cstheme="minorHAnsi"/>
          <w:vertAlign w:val="superscript"/>
        </w:rPr>
        <w:t>–1</w:t>
      </w:r>
      <w:r w:rsidRPr="00982DB2">
        <w:rPr>
          <w:rFonts w:cstheme="minorHAnsi"/>
        </w:rPr>
        <w:t>)(7a) replaces the metal bridge. Thus, despite the former possessing fewer number of sigma bonds separating donor ends (and a shorter </w:t>
      </w:r>
      <w:r w:rsidRPr="00982DB2">
        <w:rPr>
          <w:rFonts w:cstheme="minorHAnsi"/>
          <w:b/>
          <w:bCs/>
        </w:rPr>
        <w:t>D</w:t>
      </w:r>
      <w:r w:rsidRPr="00982DB2">
        <w:rPr>
          <w:rFonts w:cstheme="minorHAnsi"/>
        </w:rPr>
        <w:t>···</w:t>
      </w:r>
      <w:r w:rsidRPr="00982DB2">
        <w:rPr>
          <w:rFonts w:cstheme="minorHAnsi"/>
          <w:b/>
          <w:bCs/>
        </w:rPr>
        <w:t>D</w:t>
      </w:r>
      <w:r w:rsidRPr="00982DB2">
        <w:rPr>
          <w:rFonts w:cstheme="minorHAnsi"/>
          <w:b/>
          <w:bCs/>
          <w:i/>
          <w:iCs/>
          <w:vertAlign w:val="superscript"/>
        </w:rPr>
        <w:t>+·</w:t>
      </w:r>
      <w:r w:rsidRPr="00982DB2">
        <w:rPr>
          <w:rFonts w:cstheme="minorHAnsi"/>
        </w:rPr>
        <w:t> separation) than in the pure organic cases, the energetic mismatch between donor and the metal bridge has a small detrimental influence on the electron transfer.</w:t>
      </w:r>
    </w:p>
    <w:p w14:paraId="15F81BB3" w14:textId="3570AD17" w:rsidR="00544DFC" w:rsidRPr="00982DB2" w:rsidRDefault="00544DFC" w:rsidP="00544DFC">
      <w:pPr>
        <w:rPr>
          <w:rFonts w:cstheme="minorHAnsi"/>
        </w:rPr>
      </w:pPr>
      <w:r w:rsidRPr="00982DB2">
        <w:rPr>
          <w:rFonts w:cstheme="minorHAnsi"/>
        </w:rPr>
        <w:t xml:space="preserve">We were interested in further examining how effectively electronic communication could be mediated by using only a single atom bridge between two </w:t>
      </w:r>
      <w:proofErr w:type="spellStart"/>
      <w:r w:rsidRPr="00982DB2">
        <w:rPr>
          <w:rFonts w:cstheme="minorHAnsi"/>
        </w:rPr>
        <w:t>diarylamido</w:t>
      </w:r>
      <w:proofErr w:type="spellEnd"/>
      <w:r w:rsidRPr="00982DB2">
        <w:rPr>
          <w:rFonts w:cstheme="minorHAnsi"/>
        </w:rPr>
        <w:t xml:space="preserve"> groups. </w:t>
      </w:r>
      <w:proofErr w:type="gramStart"/>
      <w:r w:rsidRPr="00982DB2">
        <w:rPr>
          <w:rFonts w:cstheme="minorHAnsi"/>
        </w:rPr>
        <w:t>In particular, we</w:t>
      </w:r>
      <w:proofErr w:type="gramEnd"/>
      <w:r w:rsidRPr="00982DB2">
        <w:rPr>
          <w:rFonts w:cstheme="minorHAnsi"/>
        </w:rPr>
        <w:t xml:space="preserve"> recently prepared a series of diarylamines that have a pyrazolyl group situated at an </w:t>
      </w:r>
      <w:r w:rsidRPr="00982DB2">
        <w:rPr>
          <w:rFonts w:cstheme="minorHAnsi"/>
          <w:i/>
          <w:iCs/>
        </w:rPr>
        <w:t>ortho</w:t>
      </w:r>
      <w:r w:rsidRPr="00982DB2">
        <w:rPr>
          <w:rFonts w:cstheme="minorHAnsi"/>
        </w:rPr>
        <w:t>-position of each aryl (Figure 2).</w:t>
      </w:r>
    </w:p>
    <w:p w14:paraId="680D7CAB" w14:textId="0F539704" w:rsidR="00544DFC" w:rsidRPr="00982DB2" w:rsidRDefault="00544DFC" w:rsidP="00AE79A3">
      <w:pPr>
        <w:pStyle w:val="NoSpacing"/>
        <w:rPr>
          <w:rFonts w:cstheme="minorHAnsi"/>
        </w:rPr>
      </w:pPr>
      <w:r w:rsidRPr="00982DB2">
        <w:rPr>
          <w:rFonts w:cstheme="minorHAnsi"/>
          <w:noProof/>
        </w:rPr>
        <w:drawing>
          <wp:inline distT="0" distB="0" distL="0" distR="0" wp14:anchorId="0E0D947F" wp14:editId="4D4F61D4">
            <wp:extent cx="2743200" cy="2084832"/>
            <wp:effectExtent l="0" t="0" r="0" b="0"/>
            <wp:docPr id="284" name="Picture 28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Picture 284">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2084832"/>
                    </a:xfrm>
                    <a:prstGeom prst="rect">
                      <a:avLst/>
                    </a:prstGeom>
                    <a:noFill/>
                    <a:ln>
                      <a:noFill/>
                    </a:ln>
                  </pic:spPr>
                </pic:pic>
              </a:graphicData>
            </a:graphic>
          </wp:inline>
        </w:drawing>
      </w:r>
    </w:p>
    <w:p w14:paraId="6874AAF9" w14:textId="77777777" w:rsidR="00544DFC" w:rsidRPr="00982DB2" w:rsidRDefault="00544DFC" w:rsidP="00544DFC">
      <w:pPr>
        <w:rPr>
          <w:rFonts w:cstheme="minorHAnsi"/>
        </w:rPr>
      </w:pPr>
      <w:r w:rsidRPr="00982DB2">
        <w:rPr>
          <w:rFonts w:cstheme="minorHAnsi"/>
        </w:rPr>
        <w:t>Figure 2. Di(2–3R-pyrazolyl)-</w:t>
      </w:r>
      <w:r w:rsidRPr="00982DB2">
        <w:rPr>
          <w:rFonts w:cstheme="minorHAnsi"/>
          <w:i/>
          <w:iCs/>
        </w:rPr>
        <w:t>p</w:t>
      </w:r>
      <w:r w:rsidRPr="00982DB2">
        <w:rPr>
          <w:rFonts w:cstheme="minorHAnsi"/>
        </w:rPr>
        <w:t>-arylamines, H(XY</w:t>
      </w:r>
      <w:r w:rsidRPr="00982DB2">
        <w:rPr>
          <w:rFonts w:cstheme="minorHAnsi"/>
          <w:vertAlign w:val="superscript"/>
        </w:rPr>
        <w:t>R</w:t>
      </w:r>
      <w:r w:rsidRPr="00982DB2">
        <w:rPr>
          <w:rFonts w:cstheme="minorHAnsi"/>
        </w:rPr>
        <w:t>).</w:t>
      </w:r>
    </w:p>
    <w:p w14:paraId="5ED00027" w14:textId="034E0DDE" w:rsidR="00544DFC" w:rsidRPr="00982DB2" w:rsidRDefault="00544DFC" w:rsidP="00544DFC">
      <w:pPr>
        <w:rPr>
          <w:rFonts w:cstheme="minorHAnsi"/>
        </w:rPr>
      </w:pPr>
      <w:r w:rsidRPr="00982DB2">
        <w:rPr>
          <w:rFonts w:cstheme="minorHAnsi"/>
        </w:rPr>
        <w:lastRenderedPageBreak/>
        <w:t xml:space="preserve">The coordination chemistry of </w:t>
      </w:r>
      <w:proofErr w:type="spellStart"/>
      <w:r w:rsidRPr="00982DB2">
        <w:rPr>
          <w:rFonts w:cstheme="minorHAnsi"/>
        </w:rPr>
        <w:t>tricarbonylrhenium</w:t>
      </w:r>
      <w:proofErr w:type="spellEnd"/>
      <w:r w:rsidRPr="00982DB2">
        <w:rPr>
          <w:rFonts w:cstheme="minorHAnsi"/>
        </w:rPr>
        <w:t xml:space="preserve">(I)(24) and </w:t>
      </w:r>
      <w:proofErr w:type="gramStart"/>
      <w:r w:rsidRPr="00982DB2">
        <w:rPr>
          <w:rFonts w:cstheme="minorHAnsi"/>
        </w:rPr>
        <w:t>rhodium(</w:t>
      </w:r>
      <w:proofErr w:type="gramEnd"/>
      <w:r w:rsidRPr="00982DB2">
        <w:rPr>
          <w:rFonts w:cstheme="minorHAnsi"/>
        </w:rPr>
        <w:t xml:space="preserve">25) complexes showed that these pincer-type ligands are electrochemically active and chemically </w:t>
      </w:r>
      <w:proofErr w:type="spellStart"/>
      <w:r w:rsidRPr="00982DB2">
        <w:rPr>
          <w:rFonts w:cstheme="minorHAnsi"/>
        </w:rPr>
        <w:t>noninnocent</w:t>
      </w:r>
      <w:proofErr w:type="spellEnd"/>
      <w:r w:rsidRPr="00982DB2">
        <w:rPr>
          <w:rFonts w:cstheme="minorHAnsi"/>
        </w:rPr>
        <w:t>. The electronic properties and reactivity of the complexes could be predictably fine-tuned by substituting at the pyrazolyl, at the </w:t>
      </w:r>
      <w:r w:rsidRPr="00982DB2">
        <w:rPr>
          <w:rFonts w:cstheme="minorHAnsi"/>
          <w:i/>
          <w:iCs/>
        </w:rPr>
        <w:t>para</w:t>
      </w:r>
      <w:r w:rsidRPr="00982DB2">
        <w:rPr>
          <w:rFonts w:cstheme="minorHAnsi"/>
        </w:rPr>
        <w:t xml:space="preserve">-aryl positions, or even at the metal center. In those studies, only one ligand was bound to a metal center. We envisioned constructing molecular wires by assembling strings of </w:t>
      </w:r>
      <w:proofErr w:type="gramStart"/>
      <w:r w:rsidRPr="00982DB2">
        <w:rPr>
          <w:rFonts w:cstheme="minorHAnsi"/>
        </w:rPr>
        <w:t>M(</w:t>
      </w:r>
      <w:proofErr w:type="gramEnd"/>
      <w:r w:rsidRPr="00982DB2">
        <w:rPr>
          <w:rFonts w:cstheme="minorHAnsi"/>
        </w:rPr>
        <w:t>L = XY</w:t>
      </w:r>
      <w:r w:rsidRPr="00982DB2">
        <w:rPr>
          <w:rFonts w:cstheme="minorHAnsi"/>
          <w:vertAlign w:val="superscript"/>
        </w:rPr>
        <w:t>R</w:t>
      </w:r>
      <w:r w:rsidRPr="00982DB2">
        <w:rPr>
          <w:rFonts w:cstheme="minorHAnsi"/>
        </w:rPr>
        <w:t>)</w:t>
      </w:r>
      <w:r w:rsidRPr="00982DB2">
        <w:rPr>
          <w:rFonts w:cstheme="minorHAnsi"/>
          <w:vertAlign w:val="subscript"/>
        </w:rPr>
        <w:t>2</w:t>
      </w:r>
      <w:r w:rsidRPr="00982DB2">
        <w:rPr>
          <w:rFonts w:cstheme="minorHAnsi"/>
        </w:rPr>
        <w:t> complexes together to give species such as LM-[(L-L)M(L-L)]</w:t>
      </w:r>
      <w:r w:rsidRPr="00982DB2">
        <w:rPr>
          <w:rFonts w:cstheme="minorHAnsi"/>
          <w:i/>
          <w:iCs/>
          <w:vertAlign w:val="subscript"/>
        </w:rPr>
        <w:t>n</w:t>
      </w:r>
      <w:r w:rsidRPr="00982DB2">
        <w:rPr>
          <w:rFonts w:cstheme="minorHAnsi"/>
        </w:rPr>
        <w:t>-ML (</w:t>
      </w:r>
      <w:r w:rsidRPr="00982DB2">
        <w:rPr>
          <w:rFonts w:cstheme="minorHAnsi"/>
          <w:i/>
          <w:iCs/>
        </w:rPr>
        <w:t>n</w:t>
      </w:r>
      <w:r w:rsidRPr="00982DB2">
        <w:rPr>
          <w:rFonts w:cstheme="minorHAnsi"/>
        </w:rPr>
        <w:t xml:space="preserve"> = 0, 1, 2...). Therefore, it became of interest to examine potential electronic interactions between two ligands across a single metal ion bridge to inform future wire designs. Our investigations began with simple model complexes of redox-silent </w:t>
      </w:r>
      <w:proofErr w:type="gramStart"/>
      <w:r w:rsidRPr="00982DB2">
        <w:rPr>
          <w:rFonts w:cstheme="minorHAnsi"/>
        </w:rPr>
        <w:t>gallium(</w:t>
      </w:r>
      <w:proofErr w:type="gramEnd"/>
      <w:r w:rsidRPr="00982DB2">
        <w:rPr>
          <w:rFonts w:cstheme="minorHAnsi"/>
        </w:rPr>
        <w:t>III) with the added purpose of obtaining structural and spectroscopic markers for ligand-based radicals that should also be of use in future studies that incorporate transition metals. Herein, we report on the preparation and properties of the complete valence series of [Ga(L)</w:t>
      </w:r>
      <w:proofErr w:type="gramStart"/>
      <w:r w:rsidRPr="00982DB2">
        <w:rPr>
          <w:rFonts w:cstheme="minorHAnsi"/>
          <w:vertAlign w:val="subscript"/>
        </w:rPr>
        <w:t>2</w:t>
      </w:r>
      <w:r w:rsidRPr="00982DB2">
        <w:rPr>
          <w:rFonts w:cstheme="minorHAnsi"/>
        </w:rPr>
        <w:t>]</w:t>
      </w:r>
      <w:r w:rsidRPr="00982DB2">
        <w:rPr>
          <w:rFonts w:cstheme="minorHAnsi"/>
          <w:i/>
          <w:iCs/>
          <w:vertAlign w:val="superscript"/>
        </w:rPr>
        <w:t>n</w:t>
      </w:r>
      <w:proofErr w:type="gramEnd"/>
      <w:r w:rsidRPr="00982DB2">
        <w:rPr>
          <w:rFonts w:cstheme="minorHAnsi"/>
          <w:vertAlign w:val="superscript"/>
        </w:rPr>
        <w:t>+</w:t>
      </w:r>
      <w:r w:rsidRPr="00982DB2">
        <w:rPr>
          <w:rFonts w:cstheme="minorHAnsi"/>
        </w:rPr>
        <w:t> complexes (</w:t>
      </w:r>
      <w:r w:rsidRPr="00982DB2">
        <w:rPr>
          <w:rFonts w:cstheme="minorHAnsi"/>
          <w:i/>
          <w:iCs/>
        </w:rPr>
        <w:t>n</w:t>
      </w:r>
      <w:r w:rsidRPr="00982DB2">
        <w:rPr>
          <w:rFonts w:cstheme="minorHAnsi"/>
        </w:rPr>
        <w:t> = 1–3).</w:t>
      </w:r>
    </w:p>
    <w:p w14:paraId="6CA2AF02" w14:textId="77777777" w:rsidR="00544DFC" w:rsidRPr="00982DB2" w:rsidRDefault="00544DFC" w:rsidP="00AE79A3">
      <w:pPr>
        <w:pStyle w:val="Heading1"/>
        <w:rPr>
          <w:rFonts w:asciiTheme="minorHAnsi" w:hAnsiTheme="minorHAnsi" w:cstheme="minorHAnsi"/>
        </w:rPr>
      </w:pPr>
      <w:r w:rsidRPr="00982DB2">
        <w:rPr>
          <w:rFonts w:asciiTheme="minorHAnsi" w:hAnsiTheme="minorHAnsi" w:cstheme="minorHAnsi"/>
        </w:rPr>
        <w:t>Results and Discussion</w:t>
      </w:r>
    </w:p>
    <w:p w14:paraId="5C2B7D45" w14:textId="449D55B8" w:rsidR="00544DFC" w:rsidRPr="00982DB2" w:rsidRDefault="00544DFC" w:rsidP="00544DFC">
      <w:pPr>
        <w:rPr>
          <w:rFonts w:cstheme="minorHAnsi"/>
        </w:rPr>
      </w:pPr>
      <w:r w:rsidRPr="00982DB2">
        <w:rPr>
          <w:rFonts w:cstheme="minorHAnsi"/>
        </w:rPr>
        <w:t>The reaction between 2 mol equivalents of “Li(L)” (formed in situ from Li(</w:t>
      </w:r>
      <w:r w:rsidRPr="00982DB2">
        <w:rPr>
          <w:rFonts w:cstheme="minorHAnsi"/>
          <w:i/>
          <w:iCs/>
        </w:rPr>
        <w:t>n</w:t>
      </w:r>
      <w:r w:rsidRPr="00982DB2">
        <w:rPr>
          <w:rFonts w:cstheme="minorHAnsi"/>
        </w:rPr>
        <w:t>-Bu) and H(L) in THF at −20 °C) and 1 mol equivalent GaI</w:t>
      </w:r>
      <w:r w:rsidRPr="00982DB2">
        <w:rPr>
          <w:rFonts w:cstheme="minorHAnsi"/>
          <w:vertAlign w:val="subscript"/>
        </w:rPr>
        <w:t>3</w:t>
      </w:r>
      <w:r w:rsidRPr="00982DB2">
        <w:rPr>
          <w:rFonts w:cstheme="minorHAnsi"/>
        </w:rPr>
        <w:t> gives blue-luminescent [Ga(L)</w:t>
      </w:r>
      <w:proofErr w:type="gramStart"/>
      <w:r w:rsidRPr="00982DB2">
        <w:rPr>
          <w:rFonts w:cstheme="minorHAnsi"/>
          <w:vertAlign w:val="subscript"/>
        </w:rPr>
        <w:t>2</w:t>
      </w:r>
      <w:r w:rsidRPr="00982DB2">
        <w:rPr>
          <w:rFonts w:cstheme="minorHAnsi"/>
        </w:rPr>
        <w:t>](</w:t>
      </w:r>
      <w:proofErr w:type="gramEnd"/>
      <w:r w:rsidRPr="00982DB2">
        <w:rPr>
          <w:rFonts w:cstheme="minorHAnsi"/>
        </w:rPr>
        <w:t xml:space="preserve">I), rather surprisingly, as the insoluble product and </w:t>
      </w:r>
      <w:proofErr w:type="spellStart"/>
      <w:r w:rsidRPr="00982DB2">
        <w:rPr>
          <w:rFonts w:cstheme="minorHAnsi"/>
        </w:rPr>
        <w:t>LiI</w:t>
      </w:r>
      <w:proofErr w:type="spellEnd"/>
      <w:r w:rsidRPr="00982DB2">
        <w:rPr>
          <w:rFonts w:cstheme="minorHAnsi"/>
        </w:rPr>
        <w:t xml:space="preserve"> as the soluble product, a mixture that can be easily separated by filtration. As the signal for iodide oxidation interferes with the ligand oxidation wave in voltammetry experiments (see Supporting Information), an ensuing metathetical reaction between [Ga(L)</w:t>
      </w:r>
      <w:proofErr w:type="gramStart"/>
      <w:r w:rsidRPr="00982DB2">
        <w:rPr>
          <w:rFonts w:cstheme="minorHAnsi"/>
          <w:vertAlign w:val="subscript"/>
        </w:rPr>
        <w:t>2</w:t>
      </w:r>
      <w:r w:rsidRPr="00982DB2">
        <w:rPr>
          <w:rFonts w:cstheme="minorHAnsi"/>
        </w:rPr>
        <w:t>](</w:t>
      </w:r>
      <w:proofErr w:type="gramEnd"/>
      <w:r w:rsidRPr="00982DB2">
        <w:rPr>
          <w:rFonts w:cstheme="minorHAnsi"/>
        </w:rPr>
        <w:t>I), (</w:t>
      </w:r>
      <w:r w:rsidRPr="00982DB2">
        <w:rPr>
          <w:rFonts w:cstheme="minorHAnsi"/>
          <w:b/>
          <w:bCs/>
        </w:rPr>
        <w:t>1</w:t>
      </w:r>
      <w:r w:rsidRPr="00982DB2">
        <w:rPr>
          <w:rFonts w:cstheme="minorHAnsi"/>
        </w:rPr>
        <w:t>)(I), and TlPF</w:t>
      </w:r>
      <w:r w:rsidRPr="00982DB2">
        <w:rPr>
          <w:rFonts w:cstheme="minorHAnsi"/>
          <w:vertAlign w:val="subscript"/>
        </w:rPr>
        <w:t>6</w:t>
      </w:r>
      <w:r w:rsidRPr="00982DB2">
        <w:rPr>
          <w:rFonts w:cstheme="minorHAnsi"/>
        </w:rPr>
        <w:t> afforded [Ga(L)</w:t>
      </w:r>
      <w:r w:rsidRPr="00982DB2">
        <w:rPr>
          <w:rFonts w:cstheme="minorHAnsi"/>
          <w:vertAlign w:val="subscript"/>
        </w:rPr>
        <w:t>2</w:t>
      </w:r>
      <w:r w:rsidRPr="00982DB2">
        <w:rPr>
          <w:rFonts w:cstheme="minorHAnsi"/>
        </w:rPr>
        <w:t>](PF</w:t>
      </w:r>
      <w:r w:rsidRPr="00982DB2">
        <w:rPr>
          <w:rFonts w:cstheme="minorHAnsi"/>
          <w:vertAlign w:val="subscript"/>
        </w:rPr>
        <w:t>6</w:t>
      </w:r>
      <w:r w:rsidRPr="00982DB2">
        <w:rPr>
          <w:rFonts w:cstheme="minorHAnsi"/>
        </w:rPr>
        <w:t>), (</w:t>
      </w:r>
      <w:r w:rsidRPr="00982DB2">
        <w:rPr>
          <w:rFonts w:cstheme="minorHAnsi"/>
          <w:b/>
          <w:bCs/>
        </w:rPr>
        <w:t>1</w:t>
      </w:r>
      <w:r w:rsidRPr="00982DB2">
        <w:rPr>
          <w:rFonts w:cstheme="minorHAnsi"/>
        </w:rPr>
        <w:t>)(PF</w:t>
      </w:r>
      <w:r w:rsidRPr="00982DB2">
        <w:rPr>
          <w:rFonts w:cstheme="minorHAnsi"/>
          <w:vertAlign w:val="subscript"/>
        </w:rPr>
        <w:t>6</w:t>
      </w:r>
      <w:r w:rsidRPr="00982DB2">
        <w:rPr>
          <w:rFonts w:cstheme="minorHAnsi"/>
        </w:rPr>
        <w:t>), in high yield.</w:t>
      </w:r>
    </w:p>
    <w:p w14:paraId="0B719D5B" w14:textId="3E1A6C1A" w:rsidR="00544DFC" w:rsidRPr="00982DB2" w:rsidRDefault="00544DFC" w:rsidP="00544DFC">
      <w:pPr>
        <w:rPr>
          <w:rFonts w:cstheme="minorHAnsi"/>
        </w:rPr>
      </w:pPr>
      <w:r w:rsidRPr="00982DB2">
        <w:rPr>
          <w:rFonts w:cstheme="minorHAnsi"/>
        </w:rPr>
        <w:t>Single crystals of (</w:t>
      </w:r>
      <w:proofErr w:type="gramStart"/>
      <w:r w:rsidRPr="00982DB2">
        <w:rPr>
          <w:rFonts w:cstheme="minorHAnsi"/>
          <w:b/>
          <w:bCs/>
        </w:rPr>
        <w:t>1</w:t>
      </w:r>
      <w:r w:rsidRPr="00982DB2">
        <w:rPr>
          <w:rFonts w:cstheme="minorHAnsi"/>
        </w:rPr>
        <w:t>)(</w:t>
      </w:r>
      <w:proofErr w:type="gramEnd"/>
      <w:r w:rsidRPr="00982DB2">
        <w:rPr>
          <w:rFonts w:cstheme="minorHAnsi"/>
        </w:rPr>
        <w:t>PF</w:t>
      </w:r>
      <w:r w:rsidRPr="00982DB2">
        <w:rPr>
          <w:rFonts w:cstheme="minorHAnsi"/>
          <w:vertAlign w:val="subscript"/>
        </w:rPr>
        <w:t>6</w:t>
      </w:r>
      <w:r w:rsidRPr="00982DB2">
        <w:rPr>
          <w:rFonts w:cstheme="minorHAnsi"/>
        </w:rPr>
        <w:t>)·1.75 CH</w:t>
      </w:r>
      <w:r w:rsidRPr="00982DB2">
        <w:rPr>
          <w:rFonts w:cstheme="minorHAnsi"/>
          <w:vertAlign w:val="subscript"/>
        </w:rPr>
        <w:t>2</w:t>
      </w:r>
      <w:r w:rsidRPr="00982DB2">
        <w:rPr>
          <w:rFonts w:cstheme="minorHAnsi"/>
        </w:rPr>
        <w:t>Cl</w:t>
      </w:r>
      <w:r w:rsidRPr="00982DB2">
        <w:rPr>
          <w:rFonts w:cstheme="minorHAnsi"/>
          <w:vertAlign w:val="subscript"/>
        </w:rPr>
        <w:t>2</w:t>
      </w:r>
      <w:r w:rsidRPr="00982DB2">
        <w:rPr>
          <w:rFonts w:cstheme="minorHAnsi"/>
        </w:rPr>
        <w:t> suitable for X-ray diffraction were grown by layering hexanes on a CH</w:t>
      </w:r>
      <w:r w:rsidRPr="00982DB2">
        <w:rPr>
          <w:rFonts w:cstheme="minorHAnsi"/>
          <w:vertAlign w:val="subscript"/>
        </w:rPr>
        <w:t>2</w:t>
      </w:r>
      <w:r w:rsidRPr="00982DB2">
        <w:rPr>
          <w:rFonts w:cstheme="minorHAnsi"/>
        </w:rPr>
        <w:t>Cl</w:t>
      </w:r>
      <w:r w:rsidRPr="00982DB2">
        <w:rPr>
          <w:rFonts w:cstheme="minorHAnsi"/>
          <w:vertAlign w:val="subscript"/>
        </w:rPr>
        <w:t>2</w:t>
      </w:r>
      <w:r w:rsidRPr="00982DB2">
        <w:rPr>
          <w:rFonts w:cstheme="minorHAnsi"/>
        </w:rPr>
        <w:t xml:space="preserve"> solution and allowing solvents to diffuse. The compound crystallizes with two </w:t>
      </w:r>
      <w:proofErr w:type="spellStart"/>
      <w:r w:rsidRPr="00982DB2">
        <w:rPr>
          <w:rFonts w:cstheme="minorHAnsi"/>
        </w:rPr>
        <w:t>crystallographically</w:t>
      </w:r>
      <w:proofErr w:type="spellEnd"/>
      <w:r w:rsidRPr="00982DB2">
        <w:rPr>
          <w:rFonts w:cstheme="minorHAnsi"/>
        </w:rPr>
        <w:t xml:space="preserve"> independent (</w:t>
      </w:r>
      <w:proofErr w:type="gramStart"/>
      <w:r w:rsidRPr="00982DB2">
        <w:rPr>
          <w:rFonts w:cstheme="minorHAnsi"/>
          <w:b/>
          <w:bCs/>
        </w:rPr>
        <w:t>1</w:t>
      </w:r>
      <w:r w:rsidRPr="00982DB2">
        <w:rPr>
          <w:rFonts w:cstheme="minorHAnsi"/>
        </w:rPr>
        <w:t>)(</w:t>
      </w:r>
      <w:proofErr w:type="gramEnd"/>
      <w:r w:rsidRPr="00982DB2">
        <w:rPr>
          <w:rFonts w:cstheme="minorHAnsi"/>
        </w:rPr>
        <w:t>PF</w:t>
      </w:r>
      <w:r w:rsidRPr="00982DB2">
        <w:rPr>
          <w:rFonts w:cstheme="minorHAnsi"/>
          <w:vertAlign w:val="subscript"/>
        </w:rPr>
        <w:t>6</w:t>
      </w:r>
      <w:r w:rsidRPr="00982DB2">
        <w:rPr>
          <w:rFonts w:cstheme="minorHAnsi"/>
        </w:rPr>
        <w:t>) units. Views of the structure of one of the cations are shown in Figure 3. The gallium center in each resides in a compressed octahedral GaN</w:t>
      </w:r>
      <w:r w:rsidRPr="00982DB2">
        <w:rPr>
          <w:rFonts w:cstheme="minorHAnsi"/>
          <w:vertAlign w:val="subscript"/>
        </w:rPr>
        <w:t>6</w:t>
      </w:r>
      <w:r w:rsidRPr="00982DB2">
        <w:rPr>
          <w:rFonts w:cstheme="minorHAnsi"/>
        </w:rPr>
        <w:t xml:space="preserve"> environment </w:t>
      </w:r>
      <w:proofErr w:type="gramStart"/>
      <w:r w:rsidRPr="00982DB2">
        <w:rPr>
          <w:rFonts w:cstheme="minorHAnsi"/>
        </w:rPr>
        <w:t>as a result of</w:t>
      </w:r>
      <w:proofErr w:type="gramEnd"/>
      <w:r w:rsidRPr="00982DB2">
        <w:rPr>
          <w:rFonts w:cstheme="minorHAnsi"/>
        </w:rPr>
        <w:t xml:space="preserve"> the disparate distances associated with the two types of Ga–N bonds. Those bonds associated with the </w:t>
      </w:r>
      <w:proofErr w:type="spellStart"/>
      <w:r w:rsidRPr="00982DB2">
        <w:rPr>
          <w:rFonts w:cstheme="minorHAnsi"/>
        </w:rPr>
        <w:t>diarylamido</w:t>
      </w:r>
      <w:proofErr w:type="spellEnd"/>
      <w:r w:rsidRPr="00982DB2">
        <w:rPr>
          <w:rFonts w:cstheme="minorHAnsi"/>
        </w:rPr>
        <w:t xml:space="preserve"> portion of the ligand, Ga–</w:t>
      </w:r>
      <w:proofErr w:type="spellStart"/>
      <w:r w:rsidRPr="00982DB2">
        <w:rPr>
          <w:rFonts w:cstheme="minorHAnsi"/>
        </w:rPr>
        <w:t>N</w:t>
      </w:r>
      <w:r w:rsidRPr="00982DB2">
        <w:rPr>
          <w:rFonts w:cstheme="minorHAnsi"/>
          <w:vertAlign w:val="subscript"/>
        </w:rPr>
        <w:t>Ar</w:t>
      </w:r>
      <w:proofErr w:type="spellEnd"/>
      <w:r w:rsidRPr="00982DB2">
        <w:rPr>
          <w:rFonts w:cstheme="minorHAnsi"/>
        </w:rPr>
        <w:t xml:space="preserve">, average 1.949(6) Å which is shorter than found in two independent structure determinations of a related hexacoordinate </w:t>
      </w:r>
      <w:proofErr w:type="gramStart"/>
      <w:r w:rsidRPr="00982DB2">
        <w:rPr>
          <w:rFonts w:cstheme="minorHAnsi"/>
        </w:rPr>
        <w:t>gallium(</w:t>
      </w:r>
      <w:proofErr w:type="gramEnd"/>
      <w:r w:rsidRPr="00982DB2">
        <w:rPr>
          <w:rFonts w:cstheme="minorHAnsi"/>
        </w:rPr>
        <w:t>III) ONO- pincer complex Ga(</w:t>
      </w:r>
      <w:proofErr w:type="spellStart"/>
      <w:r w:rsidRPr="00982DB2">
        <w:rPr>
          <w:rFonts w:cstheme="minorHAnsi"/>
        </w:rPr>
        <w:t>dbqdi</w:t>
      </w:r>
      <w:proofErr w:type="spellEnd"/>
      <w:r w:rsidRPr="00982DB2">
        <w:rPr>
          <w:rFonts w:cstheme="minorHAnsi"/>
        </w:rPr>
        <w:t xml:space="preserve"> = 3,5-di-</w:t>
      </w:r>
      <w:r w:rsidRPr="00982DB2">
        <w:rPr>
          <w:rFonts w:cstheme="minorHAnsi"/>
          <w:i/>
          <w:iCs/>
        </w:rPr>
        <w:t>tert</w:t>
      </w:r>
      <w:r w:rsidRPr="00982DB2">
        <w:rPr>
          <w:rFonts w:cstheme="minorHAnsi"/>
        </w:rPr>
        <w:t>-butyl-1,2-quinone-1-(2-hydroxy-3,5-ditert-butyl-phenyl)imine)</w:t>
      </w:r>
      <w:r w:rsidRPr="00982DB2">
        <w:rPr>
          <w:rFonts w:cstheme="minorHAnsi"/>
          <w:vertAlign w:val="subscript"/>
        </w:rPr>
        <w:t>2</w:t>
      </w:r>
      <w:r w:rsidRPr="00982DB2">
        <w:rPr>
          <w:rFonts w:cstheme="minorHAnsi"/>
        </w:rPr>
        <w:t> (avg. 2.020(3) Å(21d) and avg. 2.027(3) Å(21e)). As expected, the Ga–</w:t>
      </w:r>
      <w:proofErr w:type="spellStart"/>
      <w:r w:rsidRPr="00982DB2">
        <w:rPr>
          <w:rFonts w:cstheme="minorHAnsi"/>
        </w:rPr>
        <w:t>N</w:t>
      </w:r>
      <w:r w:rsidRPr="00982DB2">
        <w:rPr>
          <w:rFonts w:cstheme="minorHAnsi"/>
          <w:vertAlign w:val="subscript"/>
        </w:rPr>
        <w:t>Ar</w:t>
      </w:r>
      <w:proofErr w:type="spellEnd"/>
      <w:r w:rsidRPr="00982DB2">
        <w:rPr>
          <w:rFonts w:cstheme="minorHAnsi"/>
        </w:rPr>
        <w:t xml:space="preserve"> bonds in the current six-coordinate complex are longer than those in three- or four-coordinate </w:t>
      </w:r>
      <w:proofErr w:type="spellStart"/>
      <w:proofErr w:type="gramStart"/>
      <w:r w:rsidRPr="00982DB2">
        <w:rPr>
          <w:rFonts w:cstheme="minorHAnsi"/>
        </w:rPr>
        <w:t>diphenylamidogallium</w:t>
      </w:r>
      <w:proofErr w:type="spellEnd"/>
      <w:r w:rsidRPr="00982DB2">
        <w:rPr>
          <w:rFonts w:cstheme="minorHAnsi"/>
        </w:rPr>
        <w:t>(</w:t>
      </w:r>
      <w:proofErr w:type="gramEnd"/>
      <w:r w:rsidRPr="00982DB2">
        <w:rPr>
          <w:rFonts w:cstheme="minorHAnsi"/>
        </w:rPr>
        <w:t>III) complexes which range from 1.85 to 1.91 Å.(26) The gallium–nitrogen bonds in (</w:t>
      </w:r>
      <w:r w:rsidRPr="00982DB2">
        <w:rPr>
          <w:rFonts w:cstheme="minorHAnsi"/>
          <w:b/>
          <w:bCs/>
        </w:rPr>
        <w:t>1</w:t>
      </w:r>
      <w:r w:rsidRPr="00982DB2">
        <w:rPr>
          <w:rFonts w:cstheme="minorHAnsi"/>
        </w:rPr>
        <w:t>)</w:t>
      </w:r>
      <w:r w:rsidRPr="00982DB2">
        <w:rPr>
          <w:rFonts w:cstheme="minorHAnsi"/>
          <w:vertAlign w:val="superscript"/>
        </w:rPr>
        <w:t>+</w:t>
      </w:r>
      <w:r w:rsidRPr="00982DB2">
        <w:rPr>
          <w:rFonts w:cstheme="minorHAnsi"/>
        </w:rPr>
        <w:t> associated with pyrazolyl groups, Ga–</w:t>
      </w:r>
      <w:proofErr w:type="spellStart"/>
      <w:r w:rsidRPr="00982DB2">
        <w:rPr>
          <w:rFonts w:cstheme="minorHAnsi"/>
        </w:rPr>
        <w:t>N</w:t>
      </w:r>
      <w:r w:rsidRPr="00982DB2">
        <w:rPr>
          <w:rFonts w:cstheme="minorHAnsi"/>
          <w:vertAlign w:val="subscript"/>
        </w:rPr>
        <w:t>pz</w:t>
      </w:r>
      <w:proofErr w:type="spellEnd"/>
      <w:r w:rsidRPr="00982DB2">
        <w:rPr>
          <w:rFonts w:cstheme="minorHAnsi"/>
        </w:rPr>
        <w:t xml:space="preserve">, range from 2.085(2) Å to 2.141(3) Å and average 2.101 Å. These values are in good agreement with six-coordinate tris(pyrazolyl)borate complexes of </w:t>
      </w:r>
      <w:proofErr w:type="gramStart"/>
      <w:r w:rsidRPr="00982DB2">
        <w:rPr>
          <w:rFonts w:cstheme="minorHAnsi"/>
        </w:rPr>
        <w:t>gallium(</w:t>
      </w:r>
      <w:proofErr w:type="gramEnd"/>
      <w:r w:rsidRPr="00982DB2">
        <w:rPr>
          <w:rFonts w:cstheme="minorHAnsi"/>
        </w:rPr>
        <w:t>III).(27) Notably, in (</w:t>
      </w:r>
      <w:r w:rsidRPr="00982DB2">
        <w:rPr>
          <w:rFonts w:cstheme="minorHAnsi"/>
          <w:b/>
          <w:bCs/>
        </w:rPr>
        <w:t>1</w:t>
      </w:r>
      <w:r w:rsidRPr="00982DB2">
        <w:rPr>
          <w:rFonts w:cstheme="minorHAnsi"/>
        </w:rPr>
        <w:t>)</w:t>
      </w:r>
      <w:r w:rsidRPr="00982DB2">
        <w:rPr>
          <w:rFonts w:cstheme="minorHAnsi"/>
          <w:vertAlign w:val="superscript"/>
        </w:rPr>
        <w:t>+</w:t>
      </w:r>
      <w:r w:rsidRPr="00982DB2">
        <w:rPr>
          <w:rFonts w:cstheme="minorHAnsi"/>
        </w:rPr>
        <w:t xml:space="preserve"> the amido nitrogen atoms are planar with the sum of angles around each of 360°. The six-membered chelate rings (avg. </w:t>
      </w:r>
      <w:proofErr w:type="spellStart"/>
      <w:r w:rsidRPr="00982DB2">
        <w:rPr>
          <w:rFonts w:cstheme="minorHAnsi"/>
        </w:rPr>
        <w:t>N</w:t>
      </w:r>
      <w:r w:rsidRPr="00982DB2">
        <w:rPr>
          <w:rFonts w:cstheme="minorHAnsi"/>
          <w:vertAlign w:val="subscript"/>
        </w:rPr>
        <w:t>pz</w:t>
      </w:r>
      <w:proofErr w:type="spellEnd"/>
      <w:r w:rsidRPr="00982DB2">
        <w:rPr>
          <w:rFonts w:cstheme="minorHAnsi"/>
        </w:rPr>
        <w:t>–Ga–</w:t>
      </w:r>
      <w:proofErr w:type="spellStart"/>
      <w:r w:rsidRPr="00982DB2">
        <w:rPr>
          <w:rFonts w:cstheme="minorHAnsi"/>
        </w:rPr>
        <w:t>N</w:t>
      </w:r>
      <w:r w:rsidRPr="00982DB2">
        <w:rPr>
          <w:rFonts w:cstheme="minorHAnsi"/>
          <w:vertAlign w:val="subscript"/>
        </w:rPr>
        <w:t>pz</w:t>
      </w:r>
      <w:proofErr w:type="spellEnd"/>
      <w:r w:rsidRPr="00982DB2">
        <w:rPr>
          <w:rFonts w:cstheme="minorHAnsi"/>
        </w:rPr>
        <w:t> bite angle, 88(1)</w:t>
      </w:r>
      <w:r w:rsidRPr="00982DB2">
        <w:rPr>
          <w:rFonts w:cstheme="minorHAnsi"/>
          <w:vertAlign w:val="superscript"/>
        </w:rPr>
        <w:t>o</w:t>
      </w:r>
      <w:r w:rsidRPr="00982DB2">
        <w:rPr>
          <w:rFonts w:cstheme="minorHAnsi"/>
        </w:rPr>
        <w:t xml:space="preserve">) are nonplanar such as to allow the </w:t>
      </w:r>
      <w:proofErr w:type="spellStart"/>
      <w:r w:rsidRPr="00982DB2">
        <w:rPr>
          <w:rFonts w:cstheme="minorHAnsi"/>
        </w:rPr>
        <w:t>diarylamido</w:t>
      </w:r>
      <w:proofErr w:type="spellEnd"/>
      <w:r w:rsidRPr="00982DB2">
        <w:rPr>
          <w:rFonts w:cstheme="minorHAnsi"/>
        </w:rPr>
        <w:t xml:space="preserve"> NC</w:t>
      </w:r>
      <w:r w:rsidRPr="00982DB2">
        <w:rPr>
          <w:rFonts w:cstheme="minorHAnsi"/>
          <w:vertAlign w:val="subscript"/>
        </w:rPr>
        <w:t>2</w:t>
      </w:r>
      <w:r w:rsidRPr="00982DB2">
        <w:rPr>
          <w:rFonts w:cstheme="minorHAnsi"/>
        </w:rPr>
        <w:t>- moieties to be nearly coplanar across the gallium bridge. That is, there is a small dihedral angle of 16.6(8)</w:t>
      </w:r>
      <w:r w:rsidRPr="00982DB2">
        <w:rPr>
          <w:rFonts w:cstheme="minorHAnsi"/>
          <w:vertAlign w:val="superscript"/>
        </w:rPr>
        <w:t>o</w:t>
      </w:r>
      <w:r w:rsidRPr="00982DB2">
        <w:rPr>
          <w:rFonts w:cstheme="minorHAnsi"/>
        </w:rPr>
        <w:t> between the mean plane containing C1–N1–C31 and that containing C41–N41–C71 (Figure 3, right). Thus, the nitrogen p-orbitals containing the lone-pair electrons are expected to be roughly parallel with each other but are separated by 3.897(3) Å (avg. N···N distance). This geometry is in contrast to the case of the ONO-pincer complex, Ga(</w:t>
      </w:r>
      <w:proofErr w:type="spellStart"/>
      <w:r w:rsidRPr="00982DB2">
        <w:rPr>
          <w:rFonts w:cstheme="minorHAnsi"/>
        </w:rPr>
        <w:t>dbqdi</w:t>
      </w:r>
      <w:proofErr w:type="spellEnd"/>
      <w:r w:rsidRPr="00982DB2">
        <w:rPr>
          <w:rFonts w:cstheme="minorHAnsi"/>
        </w:rPr>
        <w:t>)</w:t>
      </w:r>
      <w:r w:rsidRPr="00982DB2">
        <w:rPr>
          <w:rFonts w:cstheme="minorHAnsi"/>
          <w:vertAlign w:val="subscript"/>
        </w:rPr>
        <w:t>2</w:t>
      </w:r>
      <w:r w:rsidRPr="00982DB2">
        <w:rPr>
          <w:rFonts w:cstheme="minorHAnsi"/>
        </w:rPr>
        <w:t xml:space="preserve"> whose five-member (planar) chelate rings force the two ligands to be orthogonal, with the dihedral angle of 87.05° between mean planes containing the C–N–C </w:t>
      </w:r>
      <w:proofErr w:type="gramStart"/>
      <w:r w:rsidRPr="00982DB2">
        <w:rPr>
          <w:rFonts w:cstheme="minorHAnsi"/>
        </w:rPr>
        <w:t>atoms.(</w:t>
      </w:r>
      <w:proofErr w:type="gramEnd"/>
      <w:r w:rsidRPr="00982DB2">
        <w:rPr>
          <w:rFonts w:cstheme="minorHAnsi"/>
        </w:rPr>
        <w:t>21d, 21e)</w:t>
      </w:r>
    </w:p>
    <w:p w14:paraId="5D65B300" w14:textId="06BCB46D" w:rsidR="00544DFC" w:rsidRPr="00982DB2" w:rsidRDefault="00544DFC" w:rsidP="00AE79A3">
      <w:pPr>
        <w:pStyle w:val="NoSpacing"/>
        <w:rPr>
          <w:rFonts w:cstheme="minorHAnsi"/>
        </w:rPr>
      </w:pPr>
      <w:r w:rsidRPr="00982DB2">
        <w:rPr>
          <w:rFonts w:cstheme="minorHAnsi"/>
          <w:noProof/>
        </w:rPr>
        <w:lastRenderedPageBreak/>
        <w:drawing>
          <wp:inline distT="0" distB="0" distL="0" distR="0" wp14:anchorId="2948B9F4" wp14:editId="7968F195">
            <wp:extent cx="2743200" cy="1755648"/>
            <wp:effectExtent l="0" t="0" r="0" b="0"/>
            <wp:docPr id="283" name="Picture 28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Picture 283">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755648"/>
                    </a:xfrm>
                    <a:prstGeom prst="rect">
                      <a:avLst/>
                    </a:prstGeom>
                    <a:noFill/>
                    <a:ln>
                      <a:noFill/>
                    </a:ln>
                  </pic:spPr>
                </pic:pic>
              </a:graphicData>
            </a:graphic>
          </wp:inline>
        </w:drawing>
      </w:r>
    </w:p>
    <w:p w14:paraId="2190E676" w14:textId="77777777" w:rsidR="00544DFC" w:rsidRPr="00982DB2" w:rsidRDefault="00544DFC" w:rsidP="00544DFC">
      <w:pPr>
        <w:rPr>
          <w:rFonts w:cstheme="minorHAnsi"/>
        </w:rPr>
      </w:pPr>
      <w:r w:rsidRPr="00982DB2">
        <w:rPr>
          <w:rFonts w:cstheme="minorHAnsi"/>
        </w:rPr>
        <w:t xml:space="preserve">Figure 3. Views of one of the two </w:t>
      </w:r>
      <w:proofErr w:type="spellStart"/>
      <w:r w:rsidRPr="00982DB2">
        <w:rPr>
          <w:rFonts w:cstheme="minorHAnsi"/>
        </w:rPr>
        <w:t>crystallographically</w:t>
      </w:r>
      <w:proofErr w:type="spellEnd"/>
      <w:r w:rsidRPr="00982DB2">
        <w:rPr>
          <w:rFonts w:cstheme="minorHAnsi"/>
        </w:rPr>
        <w:t xml:space="preserve"> independent cations [Ga(L)</w:t>
      </w:r>
      <w:proofErr w:type="gramStart"/>
      <w:r w:rsidRPr="00982DB2">
        <w:rPr>
          <w:rFonts w:cstheme="minorHAnsi"/>
          <w:vertAlign w:val="subscript"/>
        </w:rPr>
        <w:t>2</w:t>
      </w:r>
      <w:r w:rsidRPr="00982DB2">
        <w:rPr>
          <w:rFonts w:cstheme="minorHAnsi"/>
        </w:rPr>
        <w:t>]</w:t>
      </w:r>
      <w:r w:rsidRPr="00982DB2">
        <w:rPr>
          <w:rFonts w:cstheme="minorHAnsi"/>
          <w:vertAlign w:val="superscript"/>
        </w:rPr>
        <w:t>+</w:t>
      </w:r>
      <w:proofErr w:type="gramEnd"/>
      <w:r w:rsidRPr="00982DB2">
        <w:rPr>
          <w:rFonts w:cstheme="minorHAnsi"/>
        </w:rPr>
        <w:t>, (</w:t>
      </w:r>
      <w:r w:rsidRPr="00982DB2">
        <w:rPr>
          <w:rFonts w:cstheme="minorHAnsi"/>
          <w:b/>
          <w:bCs/>
        </w:rPr>
        <w:t>1</w:t>
      </w:r>
      <w:r w:rsidRPr="00982DB2">
        <w:rPr>
          <w:rFonts w:cstheme="minorHAnsi"/>
        </w:rPr>
        <w:t>)+, in the crystal of (</w:t>
      </w:r>
      <w:r w:rsidRPr="00982DB2">
        <w:rPr>
          <w:rFonts w:cstheme="minorHAnsi"/>
          <w:b/>
          <w:bCs/>
        </w:rPr>
        <w:t>1</w:t>
      </w:r>
      <w:r w:rsidRPr="00982DB2">
        <w:rPr>
          <w:rFonts w:cstheme="minorHAnsi"/>
        </w:rPr>
        <w:t>)(PF</w:t>
      </w:r>
      <w:r w:rsidRPr="00982DB2">
        <w:rPr>
          <w:rFonts w:cstheme="minorHAnsi"/>
          <w:vertAlign w:val="subscript"/>
        </w:rPr>
        <w:t>6</w:t>
      </w:r>
      <w:r w:rsidRPr="00982DB2">
        <w:rPr>
          <w:rFonts w:cstheme="minorHAnsi"/>
        </w:rPr>
        <w:t>)·1.5CH</w:t>
      </w:r>
      <w:r w:rsidRPr="00982DB2">
        <w:rPr>
          <w:rFonts w:cstheme="minorHAnsi"/>
          <w:vertAlign w:val="subscript"/>
        </w:rPr>
        <w:t>2</w:t>
      </w:r>
      <w:r w:rsidRPr="00982DB2">
        <w:rPr>
          <w:rFonts w:cstheme="minorHAnsi"/>
        </w:rPr>
        <w:t>Cl</w:t>
      </w:r>
      <w:r w:rsidRPr="00982DB2">
        <w:rPr>
          <w:rFonts w:cstheme="minorHAnsi"/>
          <w:vertAlign w:val="subscript"/>
        </w:rPr>
        <w:t>2</w:t>
      </w:r>
      <w:r w:rsidRPr="00982DB2">
        <w:rPr>
          <w:rFonts w:cstheme="minorHAnsi"/>
        </w:rPr>
        <w:t> (left) with a view approximately down the N1–Ga1–N41 vector showing the small dihedral angle between C1–N1–C31 and C41–N41–C71 planes. Selected bond distances (Å): Ga1–N1, 1.947(2); Ga1–N41, 1.953(2); Ga1–N11, 2.099(2); Ga1–N21, 2.094(2); Ga1–N51, 2.101(2); Ga1–N61, 2.085(2). Selected bond angles (</w:t>
      </w:r>
      <w:r w:rsidRPr="00982DB2">
        <w:rPr>
          <w:rFonts w:cstheme="minorHAnsi"/>
          <w:vertAlign w:val="superscript"/>
        </w:rPr>
        <w:t>o</w:t>
      </w:r>
      <w:r w:rsidRPr="00982DB2">
        <w:rPr>
          <w:rFonts w:cstheme="minorHAnsi"/>
        </w:rPr>
        <w:t>): N1–Ga1–N41, 179.05(11); N11–Ga1–N21, 178.60(9); N51–Ga1–N61, 177.85(9); N1–Ga1–N11, 90.00(10); N1–Ga1–N21, 89.34(9); N41–Ga1–N51, 89.08(10); N41–Ga1–N61, 88.85(10); N11–Ga1–N51, 92.93(9); N11–Ga1–N61, 86.49(10); N21–Ga1–N51, 85.85(9); N21–Ga1–N61, 94.75(9).</w:t>
      </w:r>
    </w:p>
    <w:p w14:paraId="387667D7" w14:textId="419FFF80" w:rsidR="00942387" w:rsidRPr="00982DB2" w:rsidRDefault="00544DFC" w:rsidP="00544DFC">
      <w:pPr>
        <w:rPr>
          <w:rFonts w:cstheme="minorHAnsi"/>
        </w:rPr>
      </w:pPr>
      <w:r w:rsidRPr="00982DB2">
        <w:rPr>
          <w:rFonts w:cstheme="minorHAnsi"/>
        </w:rPr>
        <w:t>Representative cyclic voltammograms of the free ligand, H(L), and of (</w:t>
      </w:r>
      <w:proofErr w:type="gramStart"/>
      <w:r w:rsidRPr="00982DB2">
        <w:rPr>
          <w:rFonts w:cstheme="minorHAnsi"/>
          <w:b/>
          <w:bCs/>
        </w:rPr>
        <w:t>1</w:t>
      </w:r>
      <w:r w:rsidRPr="00982DB2">
        <w:rPr>
          <w:rFonts w:cstheme="minorHAnsi"/>
        </w:rPr>
        <w:t>)(</w:t>
      </w:r>
      <w:proofErr w:type="gramEnd"/>
      <w:r w:rsidRPr="00982DB2">
        <w:rPr>
          <w:rFonts w:cstheme="minorHAnsi"/>
        </w:rPr>
        <w:t>PF</w:t>
      </w:r>
      <w:r w:rsidRPr="00982DB2">
        <w:rPr>
          <w:rFonts w:cstheme="minorHAnsi"/>
          <w:vertAlign w:val="subscript"/>
        </w:rPr>
        <w:t>6</w:t>
      </w:r>
      <w:r w:rsidRPr="00982DB2">
        <w:rPr>
          <w:rFonts w:cstheme="minorHAnsi"/>
        </w:rPr>
        <w:t>) in CH</w:t>
      </w:r>
      <w:r w:rsidRPr="00982DB2">
        <w:rPr>
          <w:rFonts w:cstheme="minorHAnsi"/>
          <w:vertAlign w:val="subscript"/>
        </w:rPr>
        <w:t>2</w:t>
      </w:r>
      <w:r w:rsidRPr="00982DB2">
        <w:rPr>
          <w:rFonts w:cstheme="minorHAnsi"/>
        </w:rPr>
        <w:t>Cl</w:t>
      </w:r>
      <w:r w:rsidRPr="00982DB2">
        <w:rPr>
          <w:rFonts w:cstheme="minorHAnsi"/>
          <w:vertAlign w:val="subscript"/>
        </w:rPr>
        <w:t>2</w:t>
      </w:r>
      <w:r w:rsidRPr="00982DB2">
        <w:rPr>
          <w:rFonts w:cstheme="minorHAnsi"/>
        </w:rPr>
        <w:t> are given in Figure 4, while a summary of electrochemical data of (</w:t>
      </w:r>
      <w:r w:rsidRPr="00982DB2">
        <w:rPr>
          <w:rFonts w:cstheme="minorHAnsi"/>
          <w:b/>
          <w:bCs/>
        </w:rPr>
        <w:t>1</w:t>
      </w:r>
      <w:r w:rsidRPr="00982DB2">
        <w:rPr>
          <w:rFonts w:cstheme="minorHAnsi"/>
        </w:rPr>
        <w:t>)(PF</w:t>
      </w:r>
      <w:r w:rsidRPr="00982DB2">
        <w:rPr>
          <w:rFonts w:cstheme="minorHAnsi"/>
          <w:vertAlign w:val="subscript"/>
        </w:rPr>
        <w:t>6</w:t>
      </w:r>
      <w:r w:rsidRPr="00982DB2">
        <w:rPr>
          <w:rFonts w:cstheme="minorHAnsi"/>
        </w:rPr>
        <w:t>) in three different solvents is provided in Table 1. The voltammogram of H(L) in CH</w:t>
      </w:r>
      <w:r w:rsidRPr="00982DB2">
        <w:rPr>
          <w:rFonts w:cstheme="minorHAnsi"/>
          <w:vertAlign w:val="subscript"/>
        </w:rPr>
        <w:t>2</w:t>
      </w:r>
      <w:r w:rsidRPr="00982DB2">
        <w:rPr>
          <w:rFonts w:cstheme="minorHAnsi"/>
        </w:rPr>
        <w:t>Cl</w:t>
      </w:r>
      <w:r w:rsidRPr="00982DB2">
        <w:rPr>
          <w:rFonts w:cstheme="minorHAnsi"/>
          <w:vertAlign w:val="subscript"/>
        </w:rPr>
        <w:t>2</w:t>
      </w:r>
      <w:r w:rsidRPr="00982DB2">
        <w:rPr>
          <w:rFonts w:cstheme="minorHAnsi"/>
        </w:rPr>
        <w:t> shows a single irreversible oxidation wave with an anodic peak at ca. 1.2 V versus Ag/AgCl (</w:t>
      </w:r>
      <w:proofErr w:type="spellStart"/>
      <w:r w:rsidRPr="00982DB2">
        <w:rPr>
          <w:rFonts w:cstheme="minorHAnsi"/>
          <w:i/>
          <w:iCs/>
        </w:rPr>
        <w:t>i</w:t>
      </w:r>
      <w:r w:rsidRPr="00982DB2">
        <w:rPr>
          <w:rFonts w:cstheme="minorHAnsi"/>
          <w:vertAlign w:val="subscript"/>
        </w:rPr>
        <w:t>a</w:t>
      </w:r>
      <w:proofErr w:type="spellEnd"/>
      <w:r w:rsidRPr="00982DB2">
        <w:rPr>
          <w:rFonts w:cstheme="minorHAnsi"/>
        </w:rPr>
        <w:t>/</w:t>
      </w:r>
      <w:proofErr w:type="spellStart"/>
      <w:r w:rsidRPr="00982DB2">
        <w:rPr>
          <w:rFonts w:cstheme="minorHAnsi"/>
          <w:i/>
          <w:iCs/>
        </w:rPr>
        <w:t>i</w:t>
      </w:r>
      <w:r w:rsidRPr="00982DB2">
        <w:rPr>
          <w:rFonts w:cstheme="minorHAnsi"/>
          <w:vertAlign w:val="subscript"/>
        </w:rPr>
        <w:t>c</w:t>
      </w:r>
      <w:proofErr w:type="spellEnd"/>
      <w:r w:rsidRPr="00982DB2">
        <w:rPr>
          <w:rFonts w:cstheme="minorHAnsi"/>
        </w:rPr>
        <w:t> &gt; 1), whereas that of [</w:t>
      </w:r>
      <w:proofErr w:type="spellStart"/>
      <w:r w:rsidRPr="00982DB2">
        <w:rPr>
          <w:rFonts w:cstheme="minorHAnsi"/>
        </w:rPr>
        <w:t>Ga</w:t>
      </w:r>
      <w:r w:rsidRPr="00982DB2">
        <w:rPr>
          <w:rFonts w:cstheme="minorHAnsi"/>
          <w:vertAlign w:val="superscript"/>
        </w:rPr>
        <w:t>III</w:t>
      </w:r>
      <w:proofErr w:type="spellEnd"/>
      <w:r w:rsidRPr="00982DB2">
        <w:rPr>
          <w:rFonts w:cstheme="minorHAnsi"/>
        </w:rPr>
        <w:t>(L</w:t>
      </w:r>
      <w:r w:rsidRPr="00982DB2">
        <w:rPr>
          <w:rFonts w:cstheme="minorHAnsi"/>
          <w:vertAlign w:val="superscript"/>
        </w:rPr>
        <w:t>–</w:t>
      </w:r>
      <w:r w:rsidRPr="00982DB2">
        <w:rPr>
          <w:rFonts w:cstheme="minorHAnsi"/>
        </w:rPr>
        <w:t>)</w:t>
      </w:r>
      <w:proofErr w:type="gramStart"/>
      <w:r w:rsidRPr="00982DB2">
        <w:rPr>
          <w:rFonts w:cstheme="minorHAnsi"/>
          <w:vertAlign w:val="subscript"/>
        </w:rPr>
        <w:t>2</w:t>
      </w:r>
      <w:r w:rsidRPr="00982DB2">
        <w:rPr>
          <w:rFonts w:cstheme="minorHAnsi"/>
        </w:rPr>
        <w:t>](</w:t>
      </w:r>
      <w:proofErr w:type="gramEnd"/>
      <w:r w:rsidRPr="00982DB2">
        <w:rPr>
          <w:rFonts w:cstheme="minorHAnsi"/>
        </w:rPr>
        <w:t>PF</w:t>
      </w:r>
      <w:r w:rsidRPr="00982DB2">
        <w:rPr>
          <w:rFonts w:cstheme="minorHAnsi"/>
          <w:vertAlign w:val="subscript"/>
        </w:rPr>
        <w:t>6</w:t>
      </w:r>
      <w:r w:rsidRPr="00982DB2">
        <w:rPr>
          <w:rFonts w:cstheme="minorHAnsi"/>
        </w:rPr>
        <w:t xml:space="preserve">) in this solvent shows two overlapping, reversible, one-electron oxidation waves at 0.94 and 1.17 V versus Ag/AgCl. Since </w:t>
      </w:r>
      <w:proofErr w:type="gramStart"/>
      <w:r w:rsidRPr="00982DB2">
        <w:rPr>
          <w:rFonts w:cstheme="minorHAnsi"/>
        </w:rPr>
        <w:t>gallium(</w:t>
      </w:r>
      <w:proofErr w:type="gramEnd"/>
      <w:r w:rsidRPr="00982DB2">
        <w:rPr>
          <w:rFonts w:cstheme="minorHAnsi"/>
        </w:rPr>
        <w:t>III) cannot be oxidized to gallium(IV), the oxidation waves are unequivocally identified as ligand-based affording [</w:t>
      </w:r>
      <w:proofErr w:type="spellStart"/>
      <w:r w:rsidRPr="00982DB2">
        <w:rPr>
          <w:rFonts w:cstheme="minorHAnsi"/>
        </w:rPr>
        <w:t>Ga</w:t>
      </w:r>
      <w:r w:rsidRPr="00982DB2">
        <w:rPr>
          <w:rFonts w:cstheme="minorHAnsi"/>
          <w:vertAlign w:val="superscript"/>
        </w:rPr>
        <w:t>III</w:t>
      </w:r>
      <w:proofErr w:type="spellEnd"/>
      <w:r w:rsidRPr="00982DB2">
        <w:rPr>
          <w:rFonts w:cstheme="minorHAnsi"/>
        </w:rPr>
        <w:t>(L</w:t>
      </w:r>
      <w:r w:rsidRPr="00982DB2">
        <w:rPr>
          <w:rFonts w:cstheme="minorHAnsi"/>
          <w:b/>
          <w:bCs/>
          <w:vertAlign w:val="superscript"/>
        </w:rPr>
        <w:t>–</w:t>
      </w:r>
      <w:r w:rsidRPr="00982DB2">
        <w:rPr>
          <w:rFonts w:cstheme="minorHAnsi"/>
        </w:rPr>
        <w:t>)(L</w:t>
      </w:r>
      <w:r w:rsidRPr="00982DB2">
        <w:rPr>
          <w:rFonts w:cstheme="minorHAnsi"/>
          <w:vertAlign w:val="superscript"/>
        </w:rPr>
        <w:t>0</w:t>
      </w:r>
      <w:r w:rsidRPr="00982DB2">
        <w:rPr>
          <w:rFonts w:cstheme="minorHAnsi"/>
        </w:rPr>
        <w:t>)]</w:t>
      </w:r>
      <w:r w:rsidRPr="00982DB2">
        <w:rPr>
          <w:rFonts w:cstheme="minorHAnsi"/>
          <w:vertAlign w:val="superscript"/>
        </w:rPr>
        <w:t>2+</w:t>
      </w:r>
      <w:r w:rsidRPr="00982DB2">
        <w:rPr>
          <w:rFonts w:cstheme="minorHAnsi"/>
        </w:rPr>
        <w:t>, (</w:t>
      </w:r>
      <w:r w:rsidRPr="00982DB2">
        <w:rPr>
          <w:rFonts w:cstheme="minorHAnsi"/>
          <w:b/>
          <w:bCs/>
        </w:rPr>
        <w:t>2</w:t>
      </w:r>
      <w:r w:rsidRPr="00982DB2">
        <w:rPr>
          <w:rFonts w:cstheme="minorHAnsi"/>
        </w:rPr>
        <w:t>)</w:t>
      </w:r>
      <w:r w:rsidRPr="00982DB2">
        <w:rPr>
          <w:rFonts w:cstheme="minorHAnsi"/>
          <w:vertAlign w:val="superscript"/>
        </w:rPr>
        <w:t>2+</w:t>
      </w:r>
      <w:r w:rsidRPr="00982DB2">
        <w:rPr>
          <w:rFonts w:cstheme="minorHAnsi"/>
        </w:rPr>
        <w:t>, and [</w:t>
      </w:r>
      <w:proofErr w:type="spellStart"/>
      <w:r w:rsidRPr="00982DB2">
        <w:rPr>
          <w:rFonts w:cstheme="minorHAnsi"/>
        </w:rPr>
        <w:t>Ga</w:t>
      </w:r>
      <w:r w:rsidRPr="00982DB2">
        <w:rPr>
          <w:rFonts w:cstheme="minorHAnsi"/>
          <w:vertAlign w:val="superscript"/>
        </w:rPr>
        <w:t>III</w:t>
      </w:r>
      <w:proofErr w:type="spellEnd"/>
      <w:r w:rsidRPr="00982DB2">
        <w:rPr>
          <w:rFonts w:cstheme="minorHAnsi"/>
        </w:rPr>
        <w:t>(L</w:t>
      </w:r>
      <w:r w:rsidRPr="00982DB2">
        <w:rPr>
          <w:rFonts w:cstheme="minorHAnsi"/>
          <w:vertAlign w:val="superscript"/>
        </w:rPr>
        <w:t>0</w:t>
      </w:r>
      <w:r w:rsidRPr="00982DB2">
        <w:rPr>
          <w:rFonts w:cstheme="minorHAnsi"/>
        </w:rPr>
        <w:t>)</w:t>
      </w:r>
      <w:r w:rsidRPr="00982DB2">
        <w:rPr>
          <w:rFonts w:cstheme="minorHAnsi"/>
          <w:vertAlign w:val="subscript"/>
        </w:rPr>
        <w:t>2</w:t>
      </w:r>
      <w:r w:rsidRPr="00982DB2">
        <w:rPr>
          <w:rFonts w:cstheme="minorHAnsi"/>
        </w:rPr>
        <w:t>]</w:t>
      </w:r>
      <w:r w:rsidRPr="00982DB2">
        <w:rPr>
          <w:rFonts w:cstheme="minorHAnsi"/>
          <w:vertAlign w:val="superscript"/>
        </w:rPr>
        <w:t>3+</w:t>
      </w:r>
      <w:r w:rsidRPr="00982DB2">
        <w:rPr>
          <w:rFonts w:cstheme="minorHAnsi"/>
        </w:rPr>
        <w:t>, (</w:t>
      </w:r>
      <w:r w:rsidRPr="00982DB2">
        <w:rPr>
          <w:rFonts w:cstheme="minorHAnsi"/>
          <w:b/>
          <w:bCs/>
        </w:rPr>
        <w:t>3</w:t>
      </w:r>
      <w:r w:rsidRPr="00982DB2">
        <w:rPr>
          <w:rFonts w:cstheme="minorHAnsi"/>
        </w:rPr>
        <w:t>)</w:t>
      </w:r>
      <w:r w:rsidRPr="00982DB2">
        <w:rPr>
          <w:rFonts w:cstheme="minorHAnsi"/>
          <w:vertAlign w:val="superscript"/>
        </w:rPr>
        <w:t>3+</w:t>
      </w:r>
      <w:r w:rsidRPr="00982DB2">
        <w:rPr>
          <w:rFonts w:cstheme="minorHAnsi"/>
        </w:rPr>
        <w:t xml:space="preserve">, respectively. The </w:t>
      </w:r>
      <w:proofErr w:type="gramStart"/>
      <w:r w:rsidRPr="00982DB2">
        <w:rPr>
          <w:rFonts w:cstheme="minorHAnsi"/>
        </w:rPr>
        <w:t>close proximity</w:t>
      </w:r>
      <w:proofErr w:type="gramEnd"/>
      <w:r w:rsidRPr="00982DB2">
        <w:rPr>
          <w:rFonts w:cstheme="minorHAnsi"/>
        </w:rPr>
        <w:t xml:space="preserve"> of the two ligands connected by a one-atom spacer can give rise to two oxidation waves by simple Coulombic means and/or by electronic communication via </w:t>
      </w:r>
      <w:proofErr w:type="spellStart"/>
      <w:r w:rsidRPr="00982DB2">
        <w:rPr>
          <w:rFonts w:cstheme="minorHAnsi"/>
        </w:rPr>
        <w:t>superexchange</w:t>
      </w:r>
      <w:proofErr w:type="spellEnd"/>
      <w:r w:rsidRPr="00982DB2">
        <w:rPr>
          <w:rFonts w:cstheme="minorHAnsi"/>
        </w:rPr>
        <w:t xml:space="preserve"> or hopping mechanisms. Coulombic interactions do not have a spectroscopic marker, whereas electronic communication (via </w:t>
      </w:r>
      <w:proofErr w:type="spellStart"/>
      <w:r w:rsidRPr="00982DB2">
        <w:rPr>
          <w:rFonts w:cstheme="minorHAnsi"/>
        </w:rPr>
        <w:t>superexchange</w:t>
      </w:r>
      <w:proofErr w:type="spellEnd"/>
      <w:r w:rsidRPr="00982DB2">
        <w:rPr>
          <w:rFonts w:cstheme="minorHAnsi"/>
        </w:rPr>
        <w:t xml:space="preserve"> or hopping) leaves a signature in the form of an </w:t>
      </w:r>
      <w:proofErr w:type="spellStart"/>
      <w:r w:rsidRPr="00982DB2">
        <w:rPr>
          <w:rFonts w:cstheme="minorHAnsi"/>
        </w:rPr>
        <w:t>intravalence</w:t>
      </w:r>
      <w:proofErr w:type="spellEnd"/>
      <w:r w:rsidRPr="00982DB2">
        <w:rPr>
          <w:rFonts w:cstheme="minorHAnsi"/>
        </w:rPr>
        <w:t xml:space="preserve"> charge transfer (IVCT) band which is indeed observed in the current case, </w:t>
      </w:r>
      <w:r w:rsidRPr="00982DB2">
        <w:rPr>
          <w:rFonts w:cstheme="minorHAnsi"/>
          <w:i/>
          <w:iCs/>
        </w:rPr>
        <w:t>vide infra</w:t>
      </w:r>
      <w:r w:rsidRPr="00982DB2">
        <w:rPr>
          <w:rFonts w:cstheme="minorHAnsi"/>
        </w:rPr>
        <w:t xml:space="preserve">. The equilibrium constant for </w:t>
      </w:r>
      <w:proofErr w:type="spellStart"/>
      <w:r w:rsidRPr="00982DB2">
        <w:rPr>
          <w:rFonts w:cstheme="minorHAnsi"/>
        </w:rPr>
        <w:t>comproportionation</w:t>
      </w:r>
      <w:proofErr w:type="spellEnd"/>
      <w:r w:rsidRPr="00982DB2">
        <w:rPr>
          <w:rFonts w:cstheme="minorHAnsi"/>
        </w:rPr>
        <w:t xml:space="preserve"> according to </w:t>
      </w:r>
      <w:proofErr w:type="spellStart"/>
      <w:r w:rsidRPr="00982DB2">
        <w:rPr>
          <w:rFonts w:cstheme="minorHAnsi"/>
        </w:rPr>
        <w:t>eqs</w:t>
      </w:r>
      <w:proofErr w:type="spellEnd"/>
      <w:r w:rsidRPr="00982DB2">
        <w:rPr>
          <w:rFonts w:cstheme="minorHAnsi"/>
        </w:rPr>
        <w:t> 1 and 2 is on the order of 10</w:t>
      </w:r>
      <w:r w:rsidRPr="00982DB2">
        <w:rPr>
          <w:rFonts w:cstheme="minorHAnsi"/>
          <w:vertAlign w:val="superscript"/>
        </w:rPr>
        <w:t>2</w:t>
      </w:r>
      <w:r w:rsidRPr="00982DB2">
        <w:rPr>
          <w:rFonts w:cstheme="minorHAnsi"/>
        </w:rPr>
        <w:t> to 10</w:t>
      </w:r>
      <w:r w:rsidRPr="00982DB2">
        <w:rPr>
          <w:rFonts w:cstheme="minorHAnsi"/>
          <w:vertAlign w:val="superscript"/>
        </w:rPr>
        <w:t>3</w:t>
      </w:r>
      <w:r w:rsidRPr="00982DB2">
        <w:rPr>
          <w:rFonts w:cstheme="minorHAnsi"/>
        </w:rPr>
        <w:t xml:space="preserve"> (determined from the electrochemical data in various solvents, Table 1), which indicates a small but </w:t>
      </w:r>
      <w:proofErr w:type="gramStart"/>
      <w:r w:rsidRPr="00982DB2">
        <w:rPr>
          <w:rFonts w:cstheme="minorHAnsi"/>
        </w:rPr>
        <w:t>significant</w:t>
      </w:r>
      <w:proofErr w:type="gramEnd"/>
    </w:p>
    <w:p w14:paraId="1606A8DD" w14:textId="6BCBC106" w:rsidR="00942387" w:rsidRPr="00982DB2" w:rsidRDefault="00942387" w:rsidP="00544DFC">
      <w:pPr>
        <w:rPr>
          <w:rFonts w:cstheme="minorHAnsi"/>
          <w:noProof/>
        </w:rPr>
      </w:pPr>
      <w:r w:rsidRPr="00982DB2">
        <w:rPr>
          <w:rFonts w:cstheme="minorHAnsi"/>
        </w:rPr>
        <w:t xml:space="preserve"> </w:t>
      </w:r>
      <w:r w:rsidR="00544DFC" w:rsidRPr="00982DB2">
        <w:rPr>
          <w:rFonts w:cstheme="minorHAnsi"/>
        </w:rPr>
        <w:t>(1)</w:t>
      </w:r>
    </w:p>
    <w:p w14:paraId="6F98BA8F" w14:textId="7DBC1E4F" w:rsidR="009E05B7" w:rsidRPr="00982DB2" w:rsidRDefault="00417989" w:rsidP="009E05B7">
      <w:pPr>
        <w:rPr>
          <w:rFonts w:cstheme="minorHAnsi"/>
          <w:noProof/>
          <w:sz w:val="32"/>
          <w:szCs w:val="32"/>
        </w:rPr>
      </w:pPr>
      <m:oMathPara>
        <m:oMath>
          <m:sSup>
            <m:sSupPr>
              <m:ctrlPr>
                <w:rPr>
                  <w:rFonts w:ascii="Cambria Math" w:hAnsi="Cambria Math" w:cstheme="minorHAnsi"/>
                  <w:i/>
                  <w:noProof/>
                  <w:sz w:val="32"/>
                  <w:szCs w:val="32"/>
                </w:rPr>
              </m:ctrlPr>
            </m:sSupPr>
            <m:e>
              <m:d>
                <m:dPr>
                  <m:begChr m:val="["/>
                  <m:endChr m:val="]"/>
                  <m:ctrlPr>
                    <w:rPr>
                      <w:rFonts w:ascii="Cambria Math" w:hAnsi="Cambria Math" w:cstheme="minorHAnsi"/>
                      <w:i/>
                      <w:noProof/>
                      <w:sz w:val="32"/>
                      <w:szCs w:val="32"/>
                    </w:rPr>
                  </m:ctrlPr>
                </m:dPr>
                <m:e>
                  <m:sSup>
                    <m:sSupPr>
                      <m:ctrlPr>
                        <w:rPr>
                          <w:rFonts w:ascii="Cambria Math" w:hAnsi="Cambria Math" w:cstheme="minorHAnsi"/>
                          <w:iCs/>
                          <w:noProof/>
                          <w:sz w:val="32"/>
                          <w:szCs w:val="32"/>
                        </w:rPr>
                      </m:ctrlPr>
                    </m:sSupPr>
                    <m:e>
                      <m:r>
                        <m:rPr>
                          <m:sty m:val="p"/>
                        </m:rPr>
                        <w:rPr>
                          <w:rFonts w:ascii="Cambria Math" w:hAnsi="Cambria Math" w:cstheme="minorHAnsi"/>
                          <w:noProof/>
                          <w:sz w:val="32"/>
                          <w:szCs w:val="32"/>
                        </w:rPr>
                        <m:t>Ga</m:t>
                      </m:r>
                    </m:e>
                    <m:sup>
                      <m:r>
                        <m:rPr>
                          <m:sty m:val="p"/>
                        </m:rPr>
                        <w:rPr>
                          <w:rFonts w:ascii="Cambria Math" w:hAnsi="Cambria Math" w:cstheme="minorHAnsi"/>
                          <w:noProof/>
                          <w:sz w:val="32"/>
                          <w:szCs w:val="32"/>
                        </w:rPr>
                        <m:t>III</m:t>
                      </m:r>
                    </m:sup>
                  </m:sSup>
                  <m:sSub>
                    <m:sSubPr>
                      <m:ctrlPr>
                        <w:rPr>
                          <w:rFonts w:ascii="Cambria Math" w:hAnsi="Cambria Math" w:cstheme="minorHAnsi"/>
                          <w:iCs/>
                          <w:noProof/>
                          <w:sz w:val="32"/>
                          <w:szCs w:val="32"/>
                        </w:rPr>
                      </m:ctrlPr>
                    </m:sSubPr>
                    <m:e>
                      <m:d>
                        <m:dPr>
                          <m:ctrlPr>
                            <w:rPr>
                              <w:rFonts w:ascii="Cambria Math" w:hAnsi="Cambria Math" w:cstheme="minorHAnsi"/>
                              <w:iCs/>
                              <w:noProof/>
                              <w:sz w:val="32"/>
                              <w:szCs w:val="32"/>
                            </w:rPr>
                          </m:ctrlPr>
                        </m:dPr>
                        <m:e>
                          <m:sSup>
                            <m:sSupPr>
                              <m:ctrlPr>
                                <w:rPr>
                                  <w:rFonts w:ascii="Cambria Math" w:hAnsi="Cambria Math" w:cstheme="minorHAnsi"/>
                                  <w:iCs/>
                                  <w:noProof/>
                                  <w:sz w:val="32"/>
                                  <w:szCs w:val="32"/>
                                </w:rPr>
                              </m:ctrlPr>
                            </m:sSupPr>
                            <m:e>
                              <m:r>
                                <m:rPr>
                                  <m:sty m:val="p"/>
                                </m:rPr>
                                <w:rPr>
                                  <w:rFonts w:ascii="Cambria Math" w:hAnsi="Cambria Math" w:cstheme="minorHAnsi"/>
                                  <w:noProof/>
                                  <w:sz w:val="32"/>
                                  <w:szCs w:val="32"/>
                                </w:rPr>
                                <m:t>L</m:t>
                              </m:r>
                            </m:e>
                            <m:sup>
                              <m:r>
                                <m:rPr>
                                  <m:sty m:val="p"/>
                                </m:rPr>
                                <w:rPr>
                                  <w:rFonts w:ascii="Cambria Math" w:hAnsi="Cambria Math" w:cstheme="minorHAnsi"/>
                                  <w:noProof/>
                                  <w:sz w:val="32"/>
                                  <w:szCs w:val="32"/>
                                </w:rPr>
                                <m:t>-</m:t>
                              </m:r>
                            </m:sup>
                          </m:sSup>
                        </m:e>
                      </m:d>
                    </m:e>
                    <m:sub>
                      <m:r>
                        <m:rPr>
                          <m:sty m:val="p"/>
                        </m:rPr>
                        <w:rPr>
                          <w:rFonts w:ascii="Cambria Math" w:hAnsi="Cambria Math" w:cstheme="minorHAnsi"/>
                          <w:noProof/>
                          <w:sz w:val="32"/>
                          <w:szCs w:val="32"/>
                        </w:rPr>
                        <m:t>2</m:t>
                      </m:r>
                    </m:sub>
                  </m:sSub>
                </m:e>
              </m:d>
            </m:e>
            <m:sup>
              <m:r>
                <w:rPr>
                  <w:rFonts w:ascii="Cambria Math" w:hAnsi="Cambria Math" w:cstheme="minorHAnsi"/>
                  <w:noProof/>
                  <w:sz w:val="32"/>
                  <w:szCs w:val="32"/>
                </w:rPr>
                <m:t>+</m:t>
              </m:r>
            </m:sup>
          </m:sSup>
          <m:r>
            <w:rPr>
              <w:rFonts w:ascii="Cambria Math" w:hAnsi="Cambria Math" w:cstheme="minorHAnsi"/>
              <w:noProof/>
              <w:sz w:val="32"/>
              <w:szCs w:val="32"/>
            </w:rPr>
            <m:t>+</m:t>
          </m:r>
          <m:sSup>
            <m:sSupPr>
              <m:ctrlPr>
                <w:rPr>
                  <w:rFonts w:ascii="Cambria Math" w:hAnsi="Cambria Math" w:cstheme="minorHAnsi"/>
                  <w:i/>
                  <w:noProof/>
                  <w:sz w:val="32"/>
                  <w:szCs w:val="32"/>
                </w:rPr>
              </m:ctrlPr>
            </m:sSupPr>
            <m:e>
              <m:d>
                <m:dPr>
                  <m:begChr m:val="["/>
                  <m:endChr m:val="]"/>
                  <m:ctrlPr>
                    <w:rPr>
                      <w:rFonts w:ascii="Cambria Math" w:hAnsi="Cambria Math" w:cstheme="minorHAnsi"/>
                      <w:i/>
                      <w:noProof/>
                      <w:sz w:val="32"/>
                      <w:szCs w:val="32"/>
                    </w:rPr>
                  </m:ctrlPr>
                </m:dPr>
                <m:e>
                  <m:sSup>
                    <m:sSupPr>
                      <m:ctrlPr>
                        <w:rPr>
                          <w:rFonts w:ascii="Cambria Math" w:hAnsi="Cambria Math" w:cstheme="minorHAnsi"/>
                          <w:iCs/>
                          <w:noProof/>
                          <w:sz w:val="32"/>
                          <w:szCs w:val="32"/>
                        </w:rPr>
                      </m:ctrlPr>
                    </m:sSupPr>
                    <m:e>
                      <m:r>
                        <m:rPr>
                          <m:sty m:val="p"/>
                        </m:rPr>
                        <w:rPr>
                          <w:rFonts w:ascii="Cambria Math" w:hAnsi="Cambria Math" w:cstheme="minorHAnsi"/>
                          <w:noProof/>
                          <w:sz w:val="32"/>
                          <w:szCs w:val="32"/>
                        </w:rPr>
                        <m:t>Ga</m:t>
                      </m:r>
                    </m:e>
                    <m:sup>
                      <m:r>
                        <m:rPr>
                          <m:sty m:val="p"/>
                        </m:rPr>
                        <w:rPr>
                          <w:rFonts w:ascii="Cambria Math" w:hAnsi="Cambria Math" w:cstheme="minorHAnsi"/>
                          <w:noProof/>
                          <w:sz w:val="32"/>
                          <w:szCs w:val="32"/>
                        </w:rPr>
                        <m:t>III</m:t>
                      </m:r>
                    </m:sup>
                  </m:sSup>
                  <m:sSub>
                    <m:sSubPr>
                      <m:ctrlPr>
                        <w:rPr>
                          <w:rFonts w:ascii="Cambria Math" w:hAnsi="Cambria Math" w:cstheme="minorHAnsi"/>
                          <w:iCs/>
                          <w:noProof/>
                          <w:sz w:val="32"/>
                          <w:szCs w:val="32"/>
                        </w:rPr>
                      </m:ctrlPr>
                    </m:sSubPr>
                    <m:e>
                      <m:d>
                        <m:dPr>
                          <m:ctrlPr>
                            <w:rPr>
                              <w:rFonts w:ascii="Cambria Math" w:hAnsi="Cambria Math" w:cstheme="minorHAnsi"/>
                              <w:iCs/>
                              <w:noProof/>
                              <w:sz w:val="32"/>
                              <w:szCs w:val="32"/>
                            </w:rPr>
                          </m:ctrlPr>
                        </m:dPr>
                        <m:e>
                          <m:sSup>
                            <m:sSupPr>
                              <m:ctrlPr>
                                <w:rPr>
                                  <w:rFonts w:ascii="Cambria Math" w:hAnsi="Cambria Math" w:cstheme="minorHAnsi"/>
                                  <w:iCs/>
                                  <w:noProof/>
                                  <w:sz w:val="32"/>
                                  <w:szCs w:val="32"/>
                                </w:rPr>
                              </m:ctrlPr>
                            </m:sSupPr>
                            <m:e>
                              <m:r>
                                <m:rPr>
                                  <m:sty m:val="p"/>
                                </m:rPr>
                                <w:rPr>
                                  <w:rFonts w:ascii="Cambria Math" w:hAnsi="Cambria Math" w:cstheme="minorHAnsi"/>
                                  <w:noProof/>
                                  <w:sz w:val="32"/>
                                  <w:szCs w:val="32"/>
                                </w:rPr>
                                <m:t>L</m:t>
                              </m:r>
                            </m:e>
                            <m:sup>
                              <m:r>
                                <m:rPr>
                                  <m:sty m:val="p"/>
                                </m:rPr>
                                <w:rPr>
                                  <w:rFonts w:ascii="Cambria Math" w:hAnsi="Cambria Math" w:cstheme="minorHAnsi"/>
                                  <w:noProof/>
                                  <w:sz w:val="32"/>
                                  <w:szCs w:val="32"/>
                                </w:rPr>
                                <m:t>0</m:t>
                              </m:r>
                            </m:sup>
                          </m:sSup>
                        </m:e>
                      </m:d>
                    </m:e>
                    <m:sub>
                      <m:r>
                        <m:rPr>
                          <m:sty m:val="p"/>
                        </m:rPr>
                        <w:rPr>
                          <w:rFonts w:ascii="Cambria Math" w:hAnsi="Cambria Math" w:cstheme="minorHAnsi"/>
                          <w:noProof/>
                          <w:sz w:val="32"/>
                          <w:szCs w:val="32"/>
                        </w:rPr>
                        <m:t>2</m:t>
                      </m:r>
                    </m:sub>
                  </m:sSub>
                </m:e>
              </m:d>
            </m:e>
            <m:sup>
              <m:r>
                <w:rPr>
                  <w:rFonts w:ascii="Cambria Math" w:hAnsi="Cambria Math" w:cstheme="minorHAnsi"/>
                  <w:noProof/>
                  <w:sz w:val="32"/>
                  <w:szCs w:val="32"/>
                </w:rPr>
                <m:t>3</m:t>
              </m:r>
              <m:r>
                <w:rPr>
                  <w:rFonts w:ascii="Cambria Math" w:hAnsi="Cambria Math" w:cstheme="minorHAnsi"/>
                  <w:noProof/>
                  <w:sz w:val="32"/>
                  <w:szCs w:val="32"/>
                </w:rPr>
                <m:t>+</m:t>
              </m:r>
            </m:sup>
          </m:sSup>
          <m:r>
            <w:rPr>
              <w:rFonts w:ascii="Cambria Math" w:hAnsi="Cambria Math" w:cstheme="minorHAnsi"/>
              <w:noProof/>
              <w:sz w:val="32"/>
              <w:szCs w:val="32"/>
            </w:rPr>
            <m:t>↔2</m:t>
          </m:r>
          <m:sSup>
            <m:sSupPr>
              <m:ctrlPr>
                <w:rPr>
                  <w:rFonts w:ascii="Cambria Math" w:hAnsi="Cambria Math" w:cstheme="minorHAnsi"/>
                  <w:i/>
                  <w:noProof/>
                  <w:sz w:val="32"/>
                  <w:szCs w:val="32"/>
                </w:rPr>
              </m:ctrlPr>
            </m:sSupPr>
            <m:e>
              <m:d>
                <m:dPr>
                  <m:begChr m:val="["/>
                  <m:endChr m:val="]"/>
                  <m:ctrlPr>
                    <w:rPr>
                      <w:rFonts w:ascii="Cambria Math" w:hAnsi="Cambria Math" w:cstheme="minorHAnsi"/>
                      <w:i/>
                      <w:noProof/>
                      <w:sz w:val="32"/>
                      <w:szCs w:val="32"/>
                    </w:rPr>
                  </m:ctrlPr>
                </m:dPr>
                <m:e>
                  <m:sSup>
                    <m:sSupPr>
                      <m:ctrlPr>
                        <w:rPr>
                          <w:rFonts w:ascii="Cambria Math" w:hAnsi="Cambria Math" w:cstheme="minorHAnsi"/>
                          <w:iCs/>
                          <w:noProof/>
                          <w:sz w:val="32"/>
                          <w:szCs w:val="32"/>
                        </w:rPr>
                      </m:ctrlPr>
                    </m:sSupPr>
                    <m:e>
                      <m:r>
                        <m:rPr>
                          <m:sty m:val="p"/>
                        </m:rPr>
                        <w:rPr>
                          <w:rFonts w:ascii="Cambria Math" w:hAnsi="Cambria Math" w:cstheme="minorHAnsi"/>
                          <w:noProof/>
                          <w:sz w:val="32"/>
                          <w:szCs w:val="32"/>
                        </w:rPr>
                        <m:t>Ga</m:t>
                      </m:r>
                    </m:e>
                    <m:sup>
                      <m:r>
                        <m:rPr>
                          <m:sty m:val="p"/>
                        </m:rPr>
                        <w:rPr>
                          <w:rFonts w:ascii="Cambria Math" w:hAnsi="Cambria Math" w:cstheme="minorHAnsi"/>
                          <w:noProof/>
                          <w:sz w:val="32"/>
                          <w:szCs w:val="32"/>
                        </w:rPr>
                        <m:t>III</m:t>
                      </m:r>
                    </m:sup>
                  </m:sSup>
                  <m:d>
                    <m:dPr>
                      <m:ctrlPr>
                        <w:rPr>
                          <w:rFonts w:ascii="Cambria Math" w:hAnsi="Cambria Math" w:cstheme="minorHAnsi"/>
                          <w:noProof/>
                          <w:sz w:val="32"/>
                          <w:szCs w:val="32"/>
                        </w:rPr>
                      </m:ctrlPr>
                    </m:dPr>
                    <m:e>
                      <m:sSup>
                        <m:sSupPr>
                          <m:ctrlPr>
                            <w:rPr>
                              <w:rFonts w:ascii="Cambria Math" w:hAnsi="Cambria Math" w:cstheme="minorHAnsi"/>
                              <w:noProof/>
                              <w:sz w:val="32"/>
                              <w:szCs w:val="32"/>
                            </w:rPr>
                          </m:ctrlPr>
                        </m:sSupPr>
                        <m:e>
                          <m:r>
                            <m:rPr>
                              <m:sty m:val="p"/>
                            </m:rPr>
                            <w:rPr>
                              <w:rFonts w:ascii="Cambria Math" w:hAnsi="Cambria Math" w:cstheme="minorHAnsi"/>
                              <w:noProof/>
                              <w:sz w:val="32"/>
                              <w:szCs w:val="32"/>
                            </w:rPr>
                            <m:t>L</m:t>
                          </m:r>
                        </m:e>
                        <m:sup>
                          <m:r>
                            <m:rPr>
                              <m:sty m:val="p"/>
                            </m:rPr>
                            <w:rPr>
                              <w:rFonts w:ascii="Cambria Math" w:hAnsi="Cambria Math" w:cstheme="minorHAnsi"/>
                              <w:noProof/>
                              <w:sz w:val="32"/>
                              <w:szCs w:val="32"/>
                            </w:rPr>
                            <m:t>-</m:t>
                          </m:r>
                        </m:sup>
                      </m:sSup>
                    </m:e>
                  </m:d>
                  <m:d>
                    <m:dPr>
                      <m:ctrlPr>
                        <w:rPr>
                          <w:rFonts w:ascii="Cambria Math" w:hAnsi="Cambria Math" w:cstheme="minorHAnsi"/>
                          <w:noProof/>
                          <w:sz w:val="32"/>
                          <w:szCs w:val="32"/>
                        </w:rPr>
                      </m:ctrlPr>
                    </m:dPr>
                    <m:e>
                      <m:sSup>
                        <m:sSupPr>
                          <m:ctrlPr>
                            <w:rPr>
                              <w:rFonts w:ascii="Cambria Math" w:hAnsi="Cambria Math" w:cstheme="minorHAnsi"/>
                              <w:noProof/>
                              <w:sz w:val="32"/>
                              <w:szCs w:val="32"/>
                            </w:rPr>
                          </m:ctrlPr>
                        </m:sSupPr>
                        <m:e>
                          <m:r>
                            <m:rPr>
                              <m:sty m:val="p"/>
                            </m:rPr>
                            <w:rPr>
                              <w:rFonts w:ascii="Cambria Math" w:hAnsi="Cambria Math" w:cstheme="minorHAnsi"/>
                              <w:noProof/>
                              <w:sz w:val="32"/>
                              <w:szCs w:val="32"/>
                            </w:rPr>
                            <m:t>L</m:t>
                          </m:r>
                        </m:e>
                        <m:sup>
                          <m:r>
                            <m:rPr>
                              <m:sty m:val="p"/>
                            </m:rPr>
                            <w:rPr>
                              <w:rFonts w:ascii="Cambria Math" w:hAnsi="Cambria Math" w:cstheme="minorHAnsi"/>
                              <w:noProof/>
                              <w:sz w:val="32"/>
                              <w:szCs w:val="32"/>
                            </w:rPr>
                            <m:t>0</m:t>
                          </m:r>
                        </m:sup>
                      </m:sSup>
                    </m:e>
                  </m:d>
                </m:e>
              </m:d>
            </m:e>
            <m:sup>
              <m:r>
                <w:rPr>
                  <w:rFonts w:ascii="Cambria Math" w:hAnsi="Cambria Math" w:cstheme="minorHAnsi"/>
                  <w:noProof/>
                  <w:sz w:val="32"/>
                  <w:szCs w:val="32"/>
                </w:rPr>
                <m:t>2</m:t>
              </m:r>
              <m:r>
                <w:rPr>
                  <w:rFonts w:ascii="Cambria Math" w:hAnsi="Cambria Math" w:cstheme="minorHAnsi"/>
                  <w:noProof/>
                  <w:sz w:val="32"/>
                  <w:szCs w:val="32"/>
                </w:rPr>
                <m:t>+</m:t>
              </m:r>
            </m:sup>
          </m:sSup>
        </m:oMath>
      </m:oMathPara>
    </w:p>
    <w:p w14:paraId="4AAA42A4" w14:textId="3B69D54F" w:rsidR="00942387" w:rsidRPr="00982DB2" w:rsidRDefault="00544DFC" w:rsidP="00544DFC">
      <w:pPr>
        <w:rPr>
          <w:rFonts w:cstheme="minorHAnsi"/>
        </w:rPr>
      </w:pPr>
      <w:r w:rsidRPr="00982DB2">
        <w:rPr>
          <w:rFonts w:cstheme="minorHAnsi"/>
        </w:rPr>
        <w:t>(2)</w:t>
      </w:r>
    </w:p>
    <w:p w14:paraId="14965934" w14:textId="4D91B3CF" w:rsidR="00942387" w:rsidRPr="00982DB2" w:rsidRDefault="001344F1" w:rsidP="00544DFC">
      <w:pPr>
        <w:rPr>
          <w:rFonts w:cstheme="minorHAnsi"/>
          <w:sz w:val="32"/>
          <w:szCs w:val="32"/>
        </w:rPr>
      </w:pPr>
      <m:oMathPara>
        <m:oMath>
          <m:sSub>
            <m:sSubPr>
              <m:ctrlPr>
                <w:rPr>
                  <w:rFonts w:ascii="Cambria Math" w:hAnsi="Cambria Math" w:cstheme="minorHAnsi"/>
                  <w:i/>
                  <w:sz w:val="32"/>
                  <w:szCs w:val="32"/>
                </w:rPr>
              </m:ctrlPr>
            </m:sSubPr>
            <m:e>
              <m:r>
                <w:rPr>
                  <w:rFonts w:ascii="Cambria Math" w:hAnsi="Cambria Math" w:cstheme="minorHAnsi"/>
                  <w:sz w:val="32"/>
                  <w:szCs w:val="32"/>
                </w:rPr>
                <m:t>K</m:t>
              </m:r>
            </m:e>
            <m:sub>
              <m:r>
                <m:rPr>
                  <m:sty m:val="p"/>
                </m:rPr>
                <w:rPr>
                  <w:rFonts w:ascii="Cambria Math" w:hAnsi="Cambria Math" w:cstheme="minorHAnsi"/>
                  <w:sz w:val="32"/>
                  <w:szCs w:val="32"/>
                </w:rPr>
                <m:t>com</m:t>
              </m:r>
            </m:sub>
          </m:sSub>
          <m:r>
            <w:rPr>
              <w:rFonts w:ascii="Cambria Math" w:hAnsi="Cambria Math" w:cstheme="minorHAnsi"/>
              <w:sz w:val="32"/>
              <w:szCs w:val="32"/>
            </w:rPr>
            <m:t>=</m:t>
          </m:r>
          <m:sSup>
            <m:sSupPr>
              <m:ctrlPr>
                <w:rPr>
                  <w:rFonts w:ascii="Cambria Math" w:hAnsi="Cambria Math" w:cstheme="minorHAnsi"/>
                  <w:i/>
                  <w:sz w:val="32"/>
                  <w:szCs w:val="32"/>
                </w:rPr>
              </m:ctrlPr>
            </m:sSupPr>
            <m:e>
              <m:d>
                <m:dPr>
                  <m:begChr m:val="["/>
                  <m:endChr m:val="]"/>
                  <m:ctrlPr>
                    <w:rPr>
                      <w:rFonts w:ascii="Cambria Math" w:hAnsi="Cambria Math" w:cstheme="minorHAnsi"/>
                      <w:i/>
                      <w:sz w:val="32"/>
                      <w:szCs w:val="32"/>
                    </w:rPr>
                  </m:ctrlPr>
                </m:dPr>
                <m:e>
                  <m:sSup>
                    <m:sSupPr>
                      <m:ctrlPr>
                        <w:rPr>
                          <w:rFonts w:ascii="Cambria Math" w:hAnsi="Cambria Math" w:cstheme="minorHAnsi"/>
                          <w:i/>
                          <w:sz w:val="32"/>
                          <w:szCs w:val="32"/>
                        </w:rPr>
                      </m:ctrlPr>
                    </m:sSupPr>
                    <m:e>
                      <m:d>
                        <m:dPr>
                          <m:ctrlPr>
                            <w:rPr>
                              <w:rFonts w:ascii="Cambria Math" w:hAnsi="Cambria Math" w:cstheme="minorHAnsi"/>
                              <w:i/>
                              <w:sz w:val="32"/>
                              <w:szCs w:val="32"/>
                            </w:rPr>
                          </m:ctrlPr>
                        </m:dPr>
                        <m:e>
                          <m:r>
                            <w:rPr>
                              <w:rFonts w:ascii="Cambria Math" w:hAnsi="Cambria Math" w:cstheme="minorHAnsi"/>
                              <w:sz w:val="32"/>
                              <w:szCs w:val="32"/>
                            </w:rPr>
                            <m:t>2</m:t>
                          </m:r>
                        </m:e>
                      </m:d>
                    </m:e>
                    <m:sup>
                      <m:r>
                        <w:rPr>
                          <w:rFonts w:ascii="Cambria Math" w:hAnsi="Cambria Math" w:cstheme="minorHAnsi"/>
                          <w:sz w:val="32"/>
                          <w:szCs w:val="32"/>
                        </w:rPr>
                        <m:t>2+</m:t>
                      </m:r>
                    </m:sup>
                  </m:sSup>
                </m:e>
              </m:d>
            </m:e>
            <m:sup>
              <m:r>
                <w:rPr>
                  <w:rFonts w:ascii="Cambria Math" w:hAnsi="Cambria Math" w:cstheme="minorHAnsi"/>
                  <w:sz w:val="32"/>
                  <w:szCs w:val="32"/>
                </w:rPr>
                <m:t>2</m:t>
              </m:r>
            </m:sup>
          </m:sSup>
          <m:r>
            <w:rPr>
              <w:rFonts w:ascii="Cambria Math" w:hAnsi="Cambria Math" w:cstheme="minorHAnsi"/>
              <w:sz w:val="32"/>
              <w:szCs w:val="32"/>
            </w:rPr>
            <m:t>/</m:t>
          </m:r>
          <m:d>
            <m:dPr>
              <m:begChr m:val="["/>
              <m:endChr m:val="]"/>
              <m:ctrlPr>
                <w:rPr>
                  <w:rFonts w:ascii="Cambria Math" w:hAnsi="Cambria Math" w:cstheme="minorHAnsi"/>
                  <w:i/>
                  <w:sz w:val="32"/>
                  <w:szCs w:val="32"/>
                </w:rPr>
              </m:ctrlPr>
            </m:dPr>
            <m:e>
              <m:sSup>
                <m:sSupPr>
                  <m:ctrlPr>
                    <w:rPr>
                      <w:rFonts w:ascii="Cambria Math" w:hAnsi="Cambria Math" w:cstheme="minorHAnsi"/>
                      <w:i/>
                      <w:sz w:val="32"/>
                      <w:szCs w:val="32"/>
                    </w:rPr>
                  </m:ctrlPr>
                </m:sSupPr>
                <m:e>
                  <m:d>
                    <m:dPr>
                      <m:ctrlPr>
                        <w:rPr>
                          <w:rFonts w:ascii="Cambria Math" w:hAnsi="Cambria Math" w:cstheme="minorHAnsi"/>
                          <w:i/>
                          <w:sz w:val="32"/>
                          <w:szCs w:val="32"/>
                        </w:rPr>
                      </m:ctrlPr>
                    </m:dPr>
                    <m:e>
                      <m:r>
                        <w:rPr>
                          <w:rFonts w:ascii="Cambria Math" w:hAnsi="Cambria Math" w:cstheme="minorHAnsi"/>
                          <w:sz w:val="32"/>
                          <w:szCs w:val="32"/>
                        </w:rPr>
                        <m:t>1</m:t>
                      </m:r>
                    </m:e>
                  </m:d>
                </m:e>
                <m:sup>
                  <m:r>
                    <w:rPr>
                      <w:rFonts w:ascii="Cambria Math" w:hAnsi="Cambria Math" w:cstheme="minorHAnsi"/>
                      <w:sz w:val="32"/>
                      <w:szCs w:val="32"/>
                    </w:rPr>
                    <m:t>+</m:t>
                  </m:r>
                </m:sup>
              </m:sSup>
            </m:e>
          </m:d>
          <m:d>
            <m:dPr>
              <m:begChr m:val="["/>
              <m:endChr m:val="]"/>
              <m:ctrlPr>
                <w:rPr>
                  <w:rFonts w:ascii="Cambria Math" w:hAnsi="Cambria Math" w:cstheme="minorHAnsi"/>
                  <w:i/>
                  <w:sz w:val="32"/>
                  <w:szCs w:val="32"/>
                </w:rPr>
              </m:ctrlPr>
            </m:dPr>
            <m:e>
              <m:sSup>
                <m:sSupPr>
                  <m:ctrlPr>
                    <w:rPr>
                      <w:rFonts w:ascii="Cambria Math" w:hAnsi="Cambria Math" w:cstheme="minorHAnsi"/>
                      <w:i/>
                      <w:sz w:val="32"/>
                      <w:szCs w:val="32"/>
                    </w:rPr>
                  </m:ctrlPr>
                </m:sSupPr>
                <m:e>
                  <m:d>
                    <m:dPr>
                      <m:ctrlPr>
                        <w:rPr>
                          <w:rFonts w:ascii="Cambria Math" w:hAnsi="Cambria Math" w:cstheme="minorHAnsi"/>
                          <w:i/>
                          <w:sz w:val="32"/>
                          <w:szCs w:val="32"/>
                        </w:rPr>
                      </m:ctrlPr>
                    </m:dPr>
                    <m:e>
                      <m:r>
                        <w:rPr>
                          <w:rFonts w:ascii="Cambria Math" w:hAnsi="Cambria Math" w:cstheme="minorHAnsi"/>
                          <w:sz w:val="32"/>
                          <w:szCs w:val="32"/>
                        </w:rPr>
                        <m:t>3</m:t>
                      </m:r>
                    </m:e>
                  </m:d>
                </m:e>
                <m:sup>
                  <m:r>
                    <w:rPr>
                      <w:rFonts w:ascii="Cambria Math" w:hAnsi="Cambria Math" w:cstheme="minorHAnsi"/>
                      <w:sz w:val="32"/>
                      <w:szCs w:val="32"/>
                    </w:rPr>
                    <m:t>3+</m:t>
                  </m:r>
                </m:sup>
              </m:sSup>
            </m:e>
          </m:d>
        </m:oMath>
      </m:oMathPara>
    </w:p>
    <w:p w14:paraId="4EE60014" w14:textId="6BA45489" w:rsidR="00544DFC" w:rsidRPr="00982DB2" w:rsidRDefault="00544DFC" w:rsidP="00544DFC">
      <w:pPr>
        <w:rPr>
          <w:rFonts w:cstheme="minorHAnsi"/>
        </w:rPr>
      </w:pPr>
      <w:r w:rsidRPr="00982DB2">
        <w:rPr>
          <w:rFonts w:cstheme="minorHAnsi"/>
        </w:rPr>
        <w:t>degree of electronic communication in mono-oxidized (</w:t>
      </w:r>
      <w:r w:rsidRPr="00982DB2">
        <w:rPr>
          <w:rFonts w:cstheme="minorHAnsi"/>
          <w:b/>
          <w:bCs/>
        </w:rPr>
        <w:t>2</w:t>
      </w:r>
      <w:r w:rsidRPr="00982DB2">
        <w:rPr>
          <w:rFonts w:cstheme="minorHAnsi"/>
        </w:rPr>
        <w:t>)</w:t>
      </w:r>
      <w:r w:rsidRPr="00982DB2">
        <w:rPr>
          <w:rFonts w:cstheme="minorHAnsi"/>
          <w:vertAlign w:val="superscript"/>
        </w:rPr>
        <w:t>2+</w:t>
      </w:r>
      <w:r w:rsidRPr="00982DB2">
        <w:rPr>
          <w:rFonts w:cstheme="minorHAnsi"/>
        </w:rPr>
        <w:t>. The relatively small value of </w:t>
      </w:r>
      <w:proofErr w:type="spellStart"/>
      <w:r w:rsidRPr="00982DB2">
        <w:rPr>
          <w:rFonts w:cstheme="minorHAnsi"/>
          <w:i/>
          <w:iCs/>
        </w:rPr>
        <w:t>K</w:t>
      </w:r>
      <w:r w:rsidRPr="00982DB2">
        <w:rPr>
          <w:rFonts w:cstheme="minorHAnsi"/>
          <w:vertAlign w:val="subscript"/>
        </w:rPr>
        <w:t>com</w:t>
      </w:r>
      <w:proofErr w:type="spellEnd"/>
      <w:r w:rsidRPr="00982DB2">
        <w:rPr>
          <w:rFonts w:cstheme="minorHAnsi"/>
        </w:rPr>
        <w:t> </w:t>
      </w:r>
      <w:r w:rsidRPr="00982DB2">
        <w:rPr>
          <w:rFonts w:ascii="Cambria Math" w:hAnsi="Cambria Math" w:cs="Cambria Math"/>
        </w:rPr>
        <w:t>∼</w:t>
      </w:r>
      <w:r w:rsidRPr="00982DB2">
        <w:rPr>
          <w:rFonts w:cstheme="minorHAnsi"/>
        </w:rPr>
        <w:t xml:space="preserve"> 10</w:t>
      </w:r>
      <w:r w:rsidRPr="00982DB2">
        <w:rPr>
          <w:rFonts w:cstheme="minorHAnsi"/>
          <w:vertAlign w:val="superscript"/>
        </w:rPr>
        <w:t>3</w:t>
      </w:r>
      <w:r w:rsidRPr="00982DB2">
        <w:rPr>
          <w:rFonts w:cstheme="minorHAnsi"/>
        </w:rPr>
        <w:t> is one indicator that (</w:t>
      </w:r>
      <w:r w:rsidRPr="00982DB2">
        <w:rPr>
          <w:rFonts w:cstheme="minorHAnsi"/>
          <w:b/>
          <w:bCs/>
        </w:rPr>
        <w:t>2</w:t>
      </w:r>
      <w:r w:rsidRPr="00982DB2">
        <w:rPr>
          <w:rFonts w:cstheme="minorHAnsi"/>
        </w:rPr>
        <w:t>)</w:t>
      </w:r>
      <w:r w:rsidRPr="00982DB2">
        <w:rPr>
          <w:rFonts w:cstheme="minorHAnsi"/>
          <w:vertAlign w:val="superscript"/>
        </w:rPr>
        <w:t>2+</w:t>
      </w:r>
      <w:r w:rsidRPr="00982DB2">
        <w:rPr>
          <w:rFonts w:cstheme="minorHAnsi"/>
        </w:rPr>
        <w:t xml:space="preserve"> is a Robin-Day class II mixed valent </w:t>
      </w:r>
      <w:proofErr w:type="gramStart"/>
      <w:r w:rsidRPr="00982DB2">
        <w:rPr>
          <w:rFonts w:cstheme="minorHAnsi"/>
        </w:rPr>
        <w:t>species.(</w:t>
      </w:r>
      <w:proofErr w:type="gramEnd"/>
      <w:r w:rsidRPr="00982DB2">
        <w:rPr>
          <w:rFonts w:cstheme="minorHAnsi"/>
        </w:rPr>
        <w:t>3c, 28)</w:t>
      </w:r>
    </w:p>
    <w:p w14:paraId="0A3A1703" w14:textId="0EDBDD6C" w:rsidR="00544DFC" w:rsidRPr="00982DB2" w:rsidRDefault="00544DFC" w:rsidP="00544DFC">
      <w:pPr>
        <w:rPr>
          <w:rFonts w:cstheme="minorHAnsi"/>
        </w:rPr>
      </w:pPr>
      <w:r w:rsidRPr="00982DB2">
        <w:rPr>
          <w:rFonts w:cstheme="minorHAnsi"/>
          <w:noProof/>
        </w:rPr>
        <w:lastRenderedPageBreak/>
        <w:drawing>
          <wp:inline distT="0" distB="0" distL="0" distR="0" wp14:anchorId="59163C2E" wp14:editId="4A08CCBA">
            <wp:extent cx="2743200" cy="1819656"/>
            <wp:effectExtent l="0" t="0" r="0" b="9525"/>
            <wp:docPr id="280" name="Picture 2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Picture 280">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1819656"/>
                    </a:xfrm>
                    <a:prstGeom prst="rect">
                      <a:avLst/>
                    </a:prstGeom>
                    <a:noFill/>
                    <a:ln>
                      <a:noFill/>
                    </a:ln>
                  </pic:spPr>
                </pic:pic>
              </a:graphicData>
            </a:graphic>
          </wp:inline>
        </w:drawing>
      </w:r>
    </w:p>
    <w:p w14:paraId="719177E6" w14:textId="77777777" w:rsidR="00544DFC" w:rsidRPr="00982DB2" w:rsidRDefault="00544DFC" w:rsidP="00544DFC">
      <w:pPr>
        <w:rPr>
          <w:rFonts w:cstheme="minorHAnsi"/>
        </w:rPr>
      </w:pPr>
      <w:r w:rsidRPr="00982DB2">
        <w:rPr>
          <w:rFonts w:cstheme="minorHAnsi"/>
        </w:rPr>
        <w:t>Figure 4. Overlay of cyclic voltammograms of H(L) and (</w:t>
      </w:r>
      <w:proofErr w:type="gramStart"/>
      <w:r w:rsidRPr="00982DB2">
        <w:rPr>
          <w:rFonts w:cstheme="minorHAnsi"/>
          <w:b/>
          <w:bCs/>
        </w:rPr>
        <w:t>1</w:t>
      </w:r>
      <w:r w:rsidRPr="00982DB2">
        <w:rPr>
          <w:rFonts w:cstheme="minorHAnsi"/>
        </w:rPr>
        <w:t>)(</w:t>
      </w:r>
      <w:proofErr w:type="gramEnd"/>
      <w:r w:rsidRPr="00982DB2">
        <w:rPr>
          <w:rFonts w:cstheme="minorHAnsi"/>
        </w:rPr>
        <w:t>PF</w:t>
      </w:r>
      <w:r w:rsidRPr="00982DB2">
        <w:rPr>
          <w:rFonts w:cstheme="minorHAnsi"/>
          <w:vertAlign w:val="subscript"/>
        </w:rPr>
        <w:t>6</w:t>
      </w:r>
      <w:r w:rsidRPr="00982DB2">
        <w:rPr>
          <w:rFonts w:cstheme="minorHAnsi"/>
        </w:rPr>
        <w:t>) in CH</w:t>
      </w:r>
      <w:r w:rsidRPr="00982DB2">
        <w:rPr>
          <w:rFonts w:cstheme="minorHAnsi"/>
          <w:vertAlign w:val="subscript"/>
        </w:rPr>
        <w:t>2</w:t>
      </w:r>
      <w:r w:rsidRPr="00982DB2">
        <w:rPr>
          <w:rFonts w:cstheme="minorHAnsi"/>
        </w:rPr>
        <w:t>Cl</w:t>
      </w:r>
      <w:r w:rsidRPr="00982DB2">
        <w:rPr>
          <w:rFonts w:cstheme="minorHAnsi"/>
          <w:vertAlign w:val="subscript"/>
        </w:rPr>
        <w:t>2</w:t>
      </w:r>
      <w:r w:rsidRPr="00982DB2">
        <w:rPr>
          <w:rFonts w:cstheme="minorHAnsi"/>
        </w:rPr>
        <w:t> obtained at a scan rate of 200 mV/s.</w:t>
      </w:r>
    </w:p>
    <w:p w14:paraId="74B19A07" w14:textId="77777777" w:rsidR="00544DFC" w:rsidRPr="00982DB2" w:rsidRDefault="00544DFC" w:rsidP="00544DFC">
      <w:pPr>
        <w:rPr>
          <w:rFonts w:cstheme="minorHAnsi"/>
          <w:b/>
          <w:bCs/>
        </w:rPr>
      </w:pPr>
      <w:r w:rsidRPr="00982DB2">
        <w:rPr>
          <w:rFonts w:cstheme="minorHAnsi"/>
          <w:b/>
          <w:bCs/>
        </w:rPr>
        <w:t>Table 1. Electrochemical Data for (</w:t>
      </w:r>
      <w:proofErr w:type="gramStart"/>
      <w:r w:rsidRPr="00982DB2">
        <w:rPr>
          <w:rFonts w:cstheme="minorHAnsi"/>
          <w:b/>
          <w:bCs/>
        </w:rPr>
        <w:t>1)(</w:t>
      </w:r>
      <w:proofErr w:type="gramEnd"/>
      <w:r w:rsidRPr="00982DB2">
        <w:rPr>
          <w:rFonts w:cstheme="minorHAnsi"/>
          <w:b/>
          <w:bCs/>
        </w:rPr>
        <w:t>PF</w:t>
      </w:r>
      <w:r w:rsidRPr="00982DB2">
        <w:rPr>
          <w:rFonts w:cstheme="minorHAnsi"/>
          <w:b/>
          <w:bCs/>
          <w:vertAlign w:val="subscript"/>
        </w:rPr>
        <w:t>6</w:t>
      </w:r>
      <w:r w:rsidRPr="00982DB2">
        <w:rPr>
          <w:rFonts w:cstheme="minorHAnsi"/>
          <w:b/>
          <w:bCs/>
        </w:rPr>
        <w:t>) in Various Solvents</w:t>
      </w:r>
    </w:p>
    <w:tbl>
      <w:tblPr>
        <w:tblStyle w:val="TableGrid"/>
        <w:tblW w:w="0" w:type="auto"/>
        <w:tblLook w:val="04A0" w:firstRow="1" w:lastRow="0" w:firstColumn="1" w:lastColumn="0" w:noHBand="0" w:noVBand="1"/>
      </w:tblPr>
      <w:tblGrid>
        <w:gridCol w:w="886"/>
        <w:gridCol w:w="1274"/>
        <w:gridCol w:w="1274"/>
        <w:gridCol w:w="779"/>
        <w:gridCol w:w="1110"/>
      </w:tblGrid>
      <w:tr w:rsidR="00544DFC" w:rsidRPr="00982DB2" w14:paraId="0F7C8480" w14:textId="77777777" w:rsidTr="00395FE5">
        <w:tc>
          <w:tcPr>
            <w:tcW w:w="0" w:type="auto"/>
            <w:noWrap/>
            <w:hideMark/>
          </w:tcPr>
          <w:p w14:paraId="5C6EF8E6" w14:textId="77777777" w:rsidR="00544DFC" w:rsidRPr="00982DB2" w:rsidRDefault="00544DFC" w:rsidP="00544DFC">
            <w:pPr>
              <w:rPr>
                <w:rFonts w:cstheme="minorHAnsi"/>
                <w:b/>
                <w:bCs/>
              </w:rPr>
            </w:pPr>
            <w:r w:rsidRPr="00982DB2">
              <w:rPr>
                <w:rFonts w:cstheme="minorHAnsi"/>
                <w:b/>
                <w:bCs/>
              </w:rPr>
              <w:t>solvent</w:t>
            </w:r>
          </w:p>
        </w:tc>
        <w:tc>
          <w:tcPr>
            <w:tcW w:w="0" w:type="auto"/>
            <w:noWrap/>
            <w:hideMark/>
          </w:tcPr>
          <w:p w14:paraId="284F8139" w14:textId="09D1DD5C" w:rsidR="00544DFC" w:rsidRPr="00982DB2" w:rsidRDefault="00544DFC" w:rsidP="00544DFC">
            <w:pPr>
              <w:rPr>
                <w:rFonts w:cstheme="minorHAnsi"/>
                <w:b/>
                <w:bCs/>
              </w:rPr>
            </w:pPr>
            <w:r w:rsidRPr="00982DB2">
              <w:rPr>
                <w:rFonts w:cstheme="minorHAnsi"/>
                <w:b/>
                <w:bCs/>
                <w:i/>
                <w:iCs/>
              </w:rPr>
              <w:t>E</w:t>
            </w:r>
            <w:r w:rsidRPr="00982DB2">
              <w:rPr>
                <w:rFonts w:cstheme="minorHAnsi"/>
                <w:b/>
                <w:bCs/>
                <w:vertAlign w:val="subscript"/>
              </w:rPr>
              <w:t>1/2</w:t>
            </w:r>
            <w:r w:rsidRPr="00982DB2">
              <w:rPr>
                <w:rFonts w:cstheme="minorHAnsi"/>
                <w:b/>
                <w:bCs/>
              </w:rPr>
              <w:t xml:space="preserve">(1), </w:t>
            </w:r>
            <w:proofErr w:type="spellStart"/>
            <w:proofErr w:type="gramStart"/>
            <w:r w:rsidRPr="00982DB2">
              <w:rPr>
                <w:rFonts w:cstheme="minorHAnsi"/>
                <w:b/>
                <w:bCs/>
              </w:rPr>
              <w:t>Va</w:t>
            </w:r>
            <w:r w:rsidRPr="00982DB2">
              <w:rPr>
                <w:rFonts w:cstheme="minorHAnsi"/>
                <w:b/>
                <w:bCs/>
                <w:vertAlign w:val="superscript"/>
              </w:rPr>
              <w:t>,</w:t>
            </w:r>
            <w:r w:rsidRPr="00982DB2">
              <w:rPr>
                <w:rFonts w:cstheme="minorHAnsi"/>
                <w:b/>
                <w:bCs/>
              </w:rPr>
              <w:t>b</w:t>
            </w:r>
            <w:proofErr w:type="spellEnd"/>
            <w:proofErr w:type="gramEnd"/>
          </w:p>
        </w:tc>
        <w:tc>
          <w:tcPr>
            <w:tcW w:w="0" w:type="auto"/>
            <w:noWrap/>
            <w:hideMark/>
          </w:tcPr>
          <w:p w14:paraId="0D1D303E" w14:textId="0193DEA4" w:rsidR="00544DFC" w:rsidRPr="00982DB2" w:rsidRDefault="00544DFC" w:rsidP="00544DFC">
            <w:pPr>
              <w:rPr>
                <w:rFonts w:cstheme="minorHAnsi"/>
                <w:b/>
                <w:bCs/>
              </w:rPr>
            </w:pPr>
            <w:r w:rsidRPr="00982DB2">
              <w:rPr>
                <w:rFonts w:cstheme="minorHAnsi"/>
                <w:b/>
                <w:bCs/>
                <w:i/>
                <w:iCs/>
              </w:rPr>
              <w:t>E</w:t>
            </w:r>
            <w:r w:rsidRPr="00982DB2">
              <w:rPr>
                <w:rFonts w:cstheme="minorHAnsi"/>
                <w:b/>
                <w:bCs/>
                <w:vertAlign w:val="subscript"/>
              </w:rPr>
              <w:t>1/2</w:t>
            </w:r>
            <w:r w:rsidRPr="00982DB2">
              <w:rPr>
                <w:rFonts w:cstheme="minorHAnsi"/>
                <w:b/>
                <w:bCs/>
              </w:rPr>
              <w:t xml:space="preserve">(2), </w:t>
            </w:r>
            <w:proofErr w:type="spellStart"/>
            <w:proofErr w:type="gramStart"/>
            <w:r w:rsidRPr="00982DB2">
              <w:rPr>
                <w:rFonts w:cstheme="minorHAnsi"/>
                <w:b/>
                <w:bCs/>
              </w:rPr>
              <w:t>Va</w:t>
            </w:r>
            <w:r w:rsidRPr="00982DB2">
              <w:rPr>
                <w:rFonts w:cstheme="minorHAnsi"/>
                <w:b/>
                <w:bCs/>
                <w:vertAlign w:val="superscript"/>
              </w:rPr>
              <w:t>,</w:t>
            </w:r>
            <w:r w:rsidRPr="00982DB2">
              <w:rPr>
                <w:rFonts w:cstheme="minorHAnsi"/>
                <w:b/>
                <w:bCs/>
              </w:rPr>
              <w:t>b</w:t>
            </w:r>
            <w:proofErr w:type="spellEnd"/>
            <w:proofErr w:type="gramEnd"/>
          </w:p>
        </w:tc>
        <w:tc>
          <w:tcPr>
            <w:tcW w:w="0" w:type="auto"/>
            <w:noWrap/>
            <w:hideMark/>
          </w:tcPr>
          <w:p w14:paraId="33D06768" w14:textId="4825890C" w:rsidR="00544DFC" w:rsidRPr="00982DB2" w:rsidRDefault="00544DFC" w:rsidP="00544DFC">
            <w:pPr>
              <w:rPr>
                <w:rFonts w:cstheme="minorHAnsi"/>
                <w:b/>
                <w:bCs/>
              </w:rPr>
            </w:pPr>
            <w:r w:rsidRPr="00982DB2">
              <w:rPr>
                <w:rFonts w:cstheme="minorHAnsi"/>
                <w:b/>
                <w:bCs/>
              </w:rPr>
              <w:t>Δ</w:t>
            </w:r>
            <w:r w:rsidRPr="00982DB2">
              <w:rPr>
                <w:rFonts w:cstheme="minorHAnsi"/>
                <w:b/>
                <w:bCs/>
                <w:i/>
                <w:iCs/>
              </w:rPr>
              <w:t>E</w:t>
            </w:r>
            <w:r w:rsidRPr="00982DB2">
              <w:rPr>
                <w:rFonts w:cstheme="minorHAnsi"/>
                <w:b/>
                <w:bCs/>
              </w:rPr>
              <w:t xml:space="preserve">, </w:t>
            </w:r>
            <w:proofErr w:type="spellStart"/>
            <w:r w:rsidRPr="00982DB2">
              <w:rPr>
                <w:rFonts w:cstheme="minorHAnsi"/>
                <w:b/>
                <w:bCs/>
              </w:rPr>
              <w:t>Vc</w:t>
            </w:r>
            <w:proofErr w:type="spellEnd"/>
          </w:p>
        </w:tc>
        <w:tc>
          <w:tcPr>
            <w:tcW w:w="0" w:type="auto"/>
            <w:noWrap/>
            <w:hideMark/>
          </w:tcPr>
          <w:p w14:paraId="5D1BD30D" w14:textId="6CFFCF71" w:rsidR="00544DFC" w:rsidRPr="00982DB2" w:rsidRDefault="00544DFC" w:rsidP="00544DFC">
            <w:pPr>
              <w:rPr>
                <w:rFonts w:cstheme="minorHAnsi"/>
                <w:b/>
                <w:bCs/>
              </w:rPr>
            </w:pPr>
            <w:proofErr w:type="spellStart"/>
            <w:r w:rsidRPr="00982DB2">
              <w:rPr>
                <w:rFonts w:cstheme="minorHAnsi"/>
                <w:b/>
                <w:bCs/>
                <w:i/>
                <w:iCs/>
              </w:rPr>
              <w:t>K</w:t>
            </w:r>
            <w:r w:rsidRPr="00982DB2">
              <w:rPr>
                <w:rFonts w:cstheme="minorHAnsi"/>
                <w:b/>
                <w:bCs/>
                <w:vertAlign w:val="subscript"/>
              </w:rPr>
              <w:t>com</w:t>
            </w:r>
            <w:r w:rsidRPr="00982DB2">
              <w:rPr>
                <w:rFonts w:cstheme="minorHAnsi"/>
                <w:b/>
                <w:bCs/>
              </w:rPr>
              <w:t>d</w:t>
            </w:r>
            <w:proofErr w:type="spellEnd"/>
          </w:p>
        </w:tc>
      </w:tr>
      <w:tr w:rsidR="00544DFC" w:rsidRPr="00982DB2" w14:paraId="3F00F437" w14:textId="77777777" w:rsidTr="00395FE5">
        <w:tc>
          <w:tcPr>
            <w:tcW w:w="0" w:type="auto"/>
            <w:noWrap/>
            <w:hideMark/>
          </w:tcPr>
          <w:p w14:paraId="36F3CFC2" w14:textId="77777777" w:rsidR="00544DFC" w:rsidRPr="00982DB2" w:rsidRDefault="00544DFC" w:rsidP="00544DFC">
            <w:pPr>
              <w:rPr>
                <w:rFonts w:cstheme="minorHAnsi"/>
              </w:rPr>
            </w:pPr>
            <w:r w:rsidRPr="00982DB2">
              <w:rPr>
                <w:rFonts w:cstheme="minorHAnsi"/>
              </w:rPr>
              <w:t>CH</w:t>
            </w:r>
            <w:r w:rsidRPr="00982DB2">
              <w:rPr>
                <w:rFonts w:cstheme="minorHAnsi"/>
                <w:vertAlign w:val="subscript"/>
              </w:rPr>
              <w:t>2</w:t>
            </w:r>
            <w:r w:rsidRPr="00982DB2">
              <w:rPr>
                <w:rFonts w:cstheme="minorHAnsi"/>
              </w:rPr>
              <w:t>Cl</w:t>
            </w:r>
            <w:r w:rsidRPr="00982DB2">
              <w:rPr>
                <w:rFonts w:cstheme="minorHAnsi"/>
                <w:vertAlign w:val="subscript"/>
              </w:rPr>
              <w:t>2</w:t>
            </w:r>
          </w:p>
        </w:tc>
        <w:tc>
          <w:tcPr>
            <w:tcW w:w="0" w:type="auto"/>
            <w:noWrap/>
            <w:hideMark/>
          </w:tcPr>
          <w:p w14:paraId="4276143A" w14:textId="77777777" w:rsidR="00544DFC" w:rsidRPr="00982DB2" w:rsidRDefault="00544DFC" w:rsidP="00544DFC">
            <w:pPr>
              <w:rPr>
                <w:rFonts w:cstheme="minorHAnsi"/>
              </w:rPr>
            </w:pPr>
            <w:r w:rsidRPr="00982DB2">
              <w:rPr>
                <w:rFonts w:cstheme="minorHAnsi"/>
              </w:rPr>
              <w:t>0.939(3)</w:t>
            </w:r>
          </w:p>
        </w:tc>
        <w:tc>
          <w:tcPr>
            <w:tcW w:w="0" w:type="auto"/>
            <w:noWrap/>
            <w:hideMark/>
          </w:tcPr>
          <w:p w14:paraId="46F2CB3D" w14:textId="77777777" w:rsidR="00544DFC" w:rsidRPr="00982DB2" w:rsidRDefault="00544DFC" w:rsidP="00544DFC">
            <w:pPr>
              <w:rPr>
                <w:rFonts w:cstheme="minorHAnsi"/>
              </w:rPr>
            </w:pPr>
            <w:r w:rsidRPr="00982DB2">
              <w:rPr>
                <w:rFonts w:cstheme="minorHAnsi"/>
              </w:rPr>
              <w:t>1.173(4)</w:t>
            </w:r>
          </w:p>
        </w:tc>
        <w:tc>
          <w:tcPr>
            <w:tcW w:w="0" w:type="auto"/>
            <w:noWrap/>
            <w:hideMark/>
          </w:tcPr>
          <w:p w14:paraId="6B6BB8A7" w14:textId="77777777" w:rsidR="00544DFC" w:rsidRPr="00982DB2" w:rsidRDefault="00544DFC" w:rsidP="00544DFC">
            <w:pPr>
              <w:rPr>
                <w:rFonts w:cstheme="minorHAnsi"/>
              </w:rPr>
            </w:pPr>
            <w:r w:rsidRPr="00982DB2">
              <w:rPr>
                <w:rFonts w:cstheme="minorHAnsi"/>
              </w:rPr>
              <w:t>0.184</w:t>
            </w:r>
          </w:p>
        </w:tc>
        <w:tc>
          <w:tcPr>
            <w:tcW w:w="0" w:type="auto"/>
            <w:noWrap/>
            <w:hideMark/>
          </w:tcPr>
          <w:p w14:paraId="1E97C22D" w14:textId="77777777" w:rsidR="00544DFC" w:rsidRPr="00982DB2" w:rsidRDefault="00544DFC" w:rsidP="00544DFC">
            <w:pPr>
              <w:rPr>
                <w:rFonts w:cstheme="minorHAnsi"/>
              </w:rPr>
            </w:pPr>
            <w:r w:rsidRPr="00982DB2">
              <w:rPr>
                <w:rFonts w:cstheme="minorHAnsi"/>
              </w:rPr>
              <w:t>1.39 × 10</w:t>
            </w:r>
            <w:r w:rsidRPr="00982DB2">
              <w:rPr>
                <w:rFonts w:cstheme="minorHAnsi"/>
                <w:vertAlign w:val="superscript"/>
              </w:rPr>
              <w:t>3</w:t>
            </w:r>
          </w:p>
        </w:tc>
      </w:tr>
      <w:tr w:rsidR="00544DFC" w:rsidRPr="00982DB2" w14:paraId="143B7106" w14:textId="77777777" w:rsidTr="00395FE5">
        <w:tc>
          <w:tcPr>
            <w:tcW w:w="0" w:type="auto"/>
            <w:noWrap/>
            <w:hideMark/>
          </w:tcPr>
          <w:p w14:paraId="22A5C0D8" w14:textId="7FEC6D0B" w:rsidR="00544DFC" w:rsidRPr="00982DB2" w:rsidRDefault="00544DFC" w:rsidP="00544DFC">
            <w:pPr>
              <w:rPr>
                <w:rFonts w:cstheme="minorHAnsi"/>
              </w:rPr>
            </w:pPr>
            <w:proofErr w:type="spellStart"/>
            <w:r w:rsidRPr="00982DB2">
              <w:rPr>
                <w:rFonts w:cstheme="minorHAnsi"/>
              </w:rPr>
              <w:t>PCe</w:t>
            </w:r>
            <w:proofErr w:type="spellEnd"/>
          </w:p>
        </w:tc>
        <w:tc>
          <w:tcPr>
            <w:tcW w:w="0" w:type="auto"/>
            <w:noWrap/>
            <w:hideMark/>
          </w:tcPr>
          <w:p w14:paraId="4BE3D04C" w14:textId="77777777" w:rsidR="00544DFC" w:rsidRPr="00982DB2" w:rsidRDefault="00544DFC" w:rsidP="00544DFC">
            <w:pPr>
              <w:rPr>
                <w:rFonts w:cstheme="minorHAnsi"/>
              </w:rPr>
            </w:pPr>
            <w:r w:rsidRPr="00982DB2">
              <w:rPr>
                <w:rFonts w:cstheme="minorHAnsi"/>
              </w:rPr>
              <w:t>0.838(2)</w:t>
            </w:r>
          </w:p>
        </w:tc>
        <w:tc>
          <w:tcPr>
            <w:tcW w:w="0" w:type="auto"/>
            <w:noWrap/>
            <w:hideMark/>
          </w:tcPr>
          <w:p w14:paraId="7DBAC56D" w14:textId="77777777" w:rsidR="00544DFC" w:rsidRPr="00982DB2" w:rsidRDefault="00544DFC" w:rsidP="00544DFC">
            <w:pPr>
              <w:rPr>
                <w:rFonts w:cstheme="minorHAnsi"/>
              </w:rPr>
            </w:pPr>
            <w:r w:rsidRPr="00982DB2">
              <w:rPr>
                <w:rFonts w:cstheme="minorHAnsi"/>
              </w:rPr>
              <w:t>0.994(5)</w:t>
            </w:r>
          </w:p>
        </w:tc>
        <w:tc>
          <w:tcPr>
            <w:tcW w:w="0" w:type="auto"/>
            <w:noWrap/>
            <w:hideMark/>
          </w:tcPr>
          <w:p w14:paraId="0134F44B" w14:textId="77777777" w:rsidR="00544DFC" w:rsidRPr="00982DB2" w:rsidRDefault="00544DFC" w:rsidP="00544DFC">
            <w:pPr>
              <w:rPr>
                <w:rFonts w:cstheme="minorHAnsi"/>
              </w:rPr>
            </w:pPr>
            <w:r w:rsidRPr="00982DB2">
              <w:rPr>
                <w:rFonts w:cstheme="minorHAnsi"/>
              </w:rPr>
              <w:t>0.156</w:t>
            </w:r>
          </w:p>
        </w:tc>
        <w:tc>
          <w:tcPr>
            <w:tcW w:w="0" w:type="auto"/>
            <w:noWrap/>
            <w:hideMark/>
          </w:tcPr>
          <w:p w14:paraId="678C80F0" w14:textId="77777777" w:rsidR="00544DFC" w:rsidRPr="00982DB2" w:rsidRDefault="00544DFC" w:rsidP="00544DFC">
            <w:pPr>
              <w:rPr>
                <w:rFonts w:cstheme="minorHAnsi"/>
              </w:rPr>
            </w:pPr>
            <w:r w:rsidRPr="00982DB2">
              <w:rPr>
                <w:rFonts w:cstheme="minorHAnsi"/>
              </w:rPr>
              <w:t>4.62 × 10</w:t>
            </w:r>
            <w:r w:rsidRPr="00982DB2">
              <w:rPr>
                <w:rFonts w:cstheme="minorHAnsi"/>
                <w:vertAlign w:val="superscript"/>
              </w:rPr>
              <w:t>2</w:t>
            </w:r>
          </w:p>
        </w:tc>
      </w:tr>
      <w:tr w:rsidR="00544DFC" w:rsidRPr="00982DB2" w14:paraId="14D12092" w14:textId="77777777" w:rsidTr="00395FE5">
        <w:tc>
          <w:tcPr>
            <w:tcW w:w="0" w:type="auto"/>
            <w:noWrap/>
            <w:hideMark/>
          </w:tcPr>
          <w:p w14:paraId="476BBF75" w14:textId="77777777" w:rsidR="00544DFC" w:rsidRPr="00982DB2" w:rsidRDefault="00544DFC" w:rsidP="00544DFC">
            <w:pPr>
              <w:rPr>
                <w:rFonts w:cstheme="minorHAnsi"/>
              </w:rPr>
            </w:pPr>
            <w:r w:rsidRPr="00982DB2">
              <w:rPr>
                <w:rFonts w:cstheme="minorHAnsi"/>
              </w:rPr>
              <w:t>CH</w:t>
            </w:r>
            <w:r w:rsidRPr="00982DB2">
              <w:rPr>
                <w:rFonts w:cstheme="minorHAnsi"/>
                <w:vertAlign w:val="subscript"/>
              </w:rPr>
              <w:t>3</w:t>
            </w:r>
            <w:r w:rsidRPr="00982DB2">
              <w:rPr>
                <w:rFonts w:cstheme="minorHAnsi"/>
              </w:rPr>
              <w:t>CN</w:t>
            </w:r>
          </w:p>
        </w:tc>
        <w:tc>
          <w:tcPr>
            <w:tcW w:w="0" w:type="auto"/>
            <w:noWrap/>
            <w:hideMark/>
          </w:tcPr>
          <w:p w14:paraId="0B9CC1E6" w14:textId="77777777" w:rsidR="00544DFC" w:rsidRPr="00982DB2" w:rsidRDefault="00544DFC" w:rsidP="00544DFC">
            <w:pPr>
              <w:rPr>
                <w:rFonts w:cstheme="minorHAnsi"/>
              </w:rPr>
            </w:pPr>
            <w:r w:rsidRPr="00982DB2">
              <w:rPr>
                <w:rFonts w:cstheme="minorHAnsi"/>
              </w:rPr>
              <w:t>0.888(1)</w:t>
            </w:r>
          </w:p>
        </w:tc>
        <w:tc>
          <w:tcPr>
            <w:tcW w:w="0" w:type="auto"/>
            <w:noWrap/>
            <w:hideMark/>
          </w:tcPr>
          <w:p w14:paraId="17C75898" w14:textId="77777777" w:rsidR="00544DFC" w:rsidRPr="00982DB2" w:rsidRDefault="00544DFC" w:rsidP="00544DFC">
            <w:pPr>
              <w:rPr>
                <w:rFonts w:cstheme="minorHAnsi"/>
              </w:rPr>
            </w:pPr>
            <w:r w:rsidRPr="00982DB2">
              <w:rPr>
                <w:rFonts w:cstheme="minorHAnsi"/>
              </w:rPr>
              <w:t>1.065(1)</w:t>
            </w:r>
          </w:p>
        </w:tc>
        <w:tc>
          <w:tcPr>
            <w:tcW w:w="0" w:type="auto"/>
            <w:noWrap/>
            <w:hideMark/>
          </w:tcPr>
          <w:p w14:paraId="559E6FFF" w14:textId="77777777" w:rsidR="00544DFC" w:rsidRPr="00982DB2" w:rsidRDefault="00544DFC" w:rsidP="00544DFC">
            <w:pPr>
              <w:rPr>
                <w:rFonts w:cstheme="minorHAnsi"/>
              </w:rPr>
            </w:pPr>
            <w:r w:rsidRPr="00982DB2">
              <w:rPr>
                <w:rFonts w:cstheme="minorHAnsi"/>
              </w:rPr>
              <w:t>0.177</w:t>
            </w:r>
          </w:p>
        </w:tc>
        <w:tc>
          <w:tcPr>
            <w:tcW w:w="0" w:type="auto"/>
            <w:noWrap/>
            <w:hideMark/>
          </w:tcPr>
          <w:p w14:paraId="3A3B6CFE" w14:textId="77777777" w:rsidR="00544DFC" w:rsidRPr="00982DB2" w:rsidRDefault="00544DFC" w:rsidP="00544DFC">
            <w:pPr>
              <w:rPr>
                <w:rFonts w:cstheme="minorHAnsi"/>
              </w:rPr>
            </w:pPr>
            <w:r w:rsidRPr="00982DB2">
              <w:rPr>
                <w:rFonts w:cstheme="minorHAnsi"/>
              </w:rPr>
              <w:t>1.06 × 10</w:t>
            </w:r>
            <w:r w:rsidRPr="00982DB2">
              <w:rPr>
                <w:rFonts w:cstheme="minorHAnsi"/>
                <w:vertAlign w:val="superscript"/>
              </w:rPr>
              <w:t>3</w:t>
            </w:r>
          </w:p>
        </w:tc>
      </w:tr>
    </w:tbl>
    <w:p w14:paraId="377746BC" w14:textId="011B92D8" w:rsidR="00544DFC" w:rsidRPr="00982DB2" w:rsidRDefault="00544DFC" w:rsidP="00395FE5">
      <w:pPr>
        <w:pStyle w:val="NoSpacing"/>
        <w:rPr>
          <w:rFonts w:cstheme="minorHAnsi"/>
        </w:rPr>
      </w:pPr>
      <w:proofErr w:type="spellStart"/>
      <w:r w:rsidRPr="00982DB2">
        <w:rPr>
          <w:rFonts w:cstheme="minorHAnsi"/>
          <w:vertAlign w:val="superscript"/>
        </w:rPr>
        <w:t>a</w:t>
      </w:r>
      <w:r w:rsidRPr="00982DB2">
        <w:rPr>
          <w:rFonts w:cstheme="minorHAnsi"/>
        </w:rPr>
        <w:t>Average</w:t>
      </w:r>
      <w:proofErr w:type="spellEnd"/>
      <w:r w:rsidRPr="00982DB2">
        <w:rPr>
          <w:rFonts w:cstheme="minorHAnsi"/>
        </w:rPr>
        <w:t xml:space="preserve"> values obtained for scan rates of 50, 100, 200, and 400 mV/s with 0.1 M NBu</w:t>
      </w:r>
      <w:r w:rsidRPr="00982DB2">
        <w:rPr>
          <w:rFonts w:cstheme="minorHAnsi"/>
          <w:vertAlign w:val="subscript"/>
        </w:rPr>
        <w:t>4</w:t>
      </w:r>
      <w:r w:rsidRPr="00982DB2">
        <w:rPr>
          <w:rFonts w:cstheme="minorHAnsi"/>
        </w:rPr>
        <w:t>(PF</w:t>
      </w:r>
      <w:r w:rsidRPr="00982DB2">
        <w:rPr>
          <w:rFonts w:cstheme="minorHAnsi"/>
          <w:vertAlign w:val="subscript"/>
        </w:rPr>
        <w:t>6</w:t>
      </w:r>
      <w:r w:rsidRPr="00982DB2">
        <w:rPr>
          <w:rFonts w:cstheme="minorHAnsi"/>
        </w:rPr>
        <w:t>) as supporting electrolyte.</w:t>
      </w:r>
    </w:p>
    <w:p w14:paraId="650BD611" w14:textId="445F564A" w:rsidR="00544DFC" w:rsidRPr="00982DB2" w:rsidRDefault="00544DFC" w:rsidP="00395FE5">
      <w:pPr>
        <w:pStyle w:val="NoSpacing"/>
        <w:rPr>
          <w:rFonts w:cstheme="minorHAnsi"/>
        </w:rPr>
      </w:pPr>
      <w:proofErr w:type="spellStart"/>
      <w:r w:rsidRPr="00982DB2">
        <w:rPr>
          <w:rFonts w:cstheme="minorHAnsi"/>
          <w:vertAlign w:val="superscript"/>
        </w:rPr>
        <w:t>b</w:t>
      </w:r>
      <w:r w:rsidRPr="00982DB2">
        <w:rPr>
          <w:rFonts w:cstheme="minorHAnsi"/>
        </w:rPr>
        <w:t>V</w:t>
      </w:r>
      <w:proofErr w:type="spellEnd"/>
      <w:r w:rsidRPr="00982DB2">
        <w:rPr>
          <w:rFonts w:cstheme="minorHAnsi"/>
        </w:rPr>
        <w:t xml:space="preserve"> versus Ag/AgCl.</w:t>
      </w:r>
    </w:p>
    <w:p w14:paraId="784BA584" w14:textId="6574752D" w:rsidR="00544DFC" w:rsidRPr="00982DB2" w:rsidRDefault="00544DFC" w:rsidP="00395FE5">
      <w:pPr>
        <w:pStyle w:val="NoSpacing"/>
        <w:rPr>
          <w:rFonts w:cstheme="minorHAnsi"/>
        </w:rPr>
      </w:pPr>
      <w:proofErr w:type="spellStart"/>
      <w:r w:rsidRPr="00982DB2">
        <w:rPr>
          <w:rFonts w:cstheme="minorHAnsi"/>
          <w:vertAlign w:val="superscript"/>
        </w:rPr>
        <w:t>c</w:t>
      </w:r>
      <w:r w:rsidRPr="00982DB2">
        <w:rPr>
          <w:rFonts w:cstheme="minorHAnsi"/>
        </w:rPr>
        <w:t>Δ</w:t>
      </w:r>
      <w:r w:rsidRPr="00982DB2">
        <w:rPr>
          <w:rFonts w:cstheme="minorHAnsi"/>
          <w:i/>
          <w:iCs/>
        </w:rPr>
        <w:t>E</w:t>
      </w:r>
      <w:proofErr w:type="spellEnd"/>
      <w:r w:rsidRPr="00982DB2">
        <w:rPr>
          <w:rFonts w:cstheme="minorHAnsi"/>
        </w:rPr>
        <w:t> = </w:t>
      </w:r>
      <w:r w:rsidRPr="00982DB2">
        <w:rPr>
          <w:rFonts w:cstheme="minorHAnsi"/>
          <w:i/>
          <w:iCs/>
        </w:rPr>
        <w:t>E</w:t>
      </w:r>
      <w:r w:rsidRPr="00982DB2">
        <w:rPr>
          <w:rFonts w:cstheme="minorHAnsi"/>
          <w:vertAlign w:val="subscript"/>
        </w:rPr>
        <w:t>1/2</w:t>
      </w:r>
      <w:r w:rsidRPr="00982DB2">
        <w:rPr>
          <w:rFonts w:cstheme="minorHAnsi"/>
        </w:rPr>
        <w:t>(1) – </w:t>
      </w:r>
      <w:r w:rsidRPr="00982DB2">
        <w:rPr>
          <w:rFonts w:cstheme="minorHAnsi"/>
          <w:i/>
          <w:iCs/>
        </w:rPr>
        <w:t>E</w:t>
      </w:r>
      <w:r w:rsidRPr="00982DB2">
        <w:rPr>
          <w:rFonts w:cstheme="minorHAnsi"/>
          <w:vertAlign w:val="subscript"/>
        </w:rPr>
        <w:t>1/2</w:t>
      </w:r>
      <w:r w:rsidRPr="00982DB2">
        <w:rPr>
          <w:rFonts w:cstheme="minorHAnsi"/>
        </w:rPr>
        <w:t>(2).</w:t>
      </w:r>
    </w:p>
    <w:p w14:paraId="394317E7" w14:textId="2B94DAC3" w:rsidR="00544DFC" w:rsidRPr="00982DB2" w:rsidRDefault="00544DFC" w:rsidP="00395FE5">
      <w:pPr>
        <w:pStyle w:val="NoSpacing"/>
        <w:rPr>
          <w:rFonts w:cstheme="minorHAnsi"/>
        </w:rPr>
      </w:pPr>
      <w:proofErr w:type="spellStart"/>
      <w:r w:rsidRPr="00982DB2">
        <w:rPr>
          <w:rFonts w:cstheme="minorHAnsi"/>
          <w:vertAlign w:val="superscript"/>
        </w:rPr>
        <w:t>d</w:t>
      </w:r>
      <w:r w:rsidRPr="00982DB2">
        <w:rPr>
          <w:rFonts w:cstheme="minorHAnsi"/>
          <w:i/>
          <w:iCs/>
        </w:rPr>
        <w:t>K</w:t>
      </w:r>
      <w:r w:rsidRPr="00982DB2">
        <w:rPr>
          <w:rFonts w:cstheme="minorHAnsi"/>
          <w:vertAlign w:val="subscript"/>
        </w:rPr>
        <w:t>com</w:t>
      </w:r>
      <w:proofErr w:type="spellEnd"/>
      <w:r w:rsidRPr="00982DB2">
        <w:rPr>
          <w:rFonts w:cstheme="minorHAnsi"/>
        </w:rPr>
        <w:t> = e</w:t>
      </w:r>
      <w:r w:rsidRPr="00982DB2">
        <w:rPr>
          <w:rFonts w:cstheme="minorHAnsi"/>
          <w:vertAlign w:val="superscript"/>
        </w:rPr>
        <w:t>(Δ</w:t>
      </w:r>
      <w:r w:rsidRPr="00982DB2">
        <w:rPr>
          <w:rFonts w:cstheme="minorHAnsi"/>
          <w:i/>
          <w:iCs/>
          <w:vertAlign w:val="superscript"/>
        </w:rPr>
        <w:t>E</w:t>
      </w:r>
      <w:r w:rsidRPr="00982DB2">
        <w:rPr>
          <w:rFonts w:cstheme="minorHAnsi"/>
          <w:vertAlign w:val="superscript"/>
        </w:rPr>
        <w:t>·</w:t>
      </w:r>
      <w:r w:rsidRPr="00982DB2">
        <w:rPr>
          <w:rFonts w:cstheme="minorHAnsi"/>
          <w:i/>
          <w:iCs/>
          <w:vertAlign w:val="superscript"/>
        </w:rPr>
        <w:t>F</w:t>
      </w:r>
      <w:r w:rsidRPr="00982DB2">
        <w:rPr>
          <w:rFonts w:cstheme="minorHAnsi"/>
          <w:vertAlign w:val="superscript"/>
        </w:rPr>
        <w:t>/</w:t>
      </w:r>
      <w:r w:rsidRPr="00982DB2">
        <w:rPr>
          <w:rFonts w:cstheme="minorHAnsi"/>
          <w:i/>
          <w:iCs/>
          <w:vertAlign w:val="superscript"/>
        </w:rPr>
        <w:t>RT</w:t>
      </w:r>
      <w:r w:rsidRPr="00982DB2">
        <w:rPr>
          <w:rFonts w:cstheme="minorHAnsi"/>
          <w:vertAlign w:val="superscript"/>
        </w:rPr>
        <w:t>)</w:t>
      </w:r>
      <w:r w:rsidRPr="00982DB2">
        <w:rPr>
          <w:rFonts w:cstheme="minorHAnsi"/>
        </w:rPr>
        <w:t>, </w:t>
      </w:r>
      <w:r w:rsidRPr="00982DB2">
        <w:rPr>
          <w:rFonts w:cstheme="minorHAnsi"/>
          <w:i/>
          <w:iCs/>
        </w:rPr>
        <w:t>T</w:t>
      </w:r>
      <w:r w:rsidRPr="00982DB2">
        <w:rPr>
          <w:rFonts w:cstheme="minorHAnsi"/>
        </w:rPr>
        <w:t> = 295 K.</w:t>
      </w:r>
    </w:p>
    <w:p w14:paraId="2BA66613" w14:textId="0C4DAC6C" w:rsidR="00544DFC" w:rsidRPr="00982DB2" w:rsidRDefault="00544DFC" w:rsidP="00395FE5">
      <w:pPr>
        <w:pStyle w:val="NoSpacing"/>
        <w:rPr>
          <w:rFonts w:cstheme="minorHAnsi"/>
        </w:rPr>
      </w:pPr>
      <w:proofErr w:type="spellStart"/>
      <w:r w:rsidRPr="00982DB2">
        <w:rPr>
          <w:rFonts w:cstheme="minorHAnsi"/>
          <w:vertAlign w:val="superscript"/>
        </w:rPr>
        <w:t>e</w:t>
      </w:r>
      <w:r w:rsidRPr="00982DB2">
        <w:rPr>
          <w:rFonts w:cstheme="minorHAnsi"/>
        </w:rPr>
        <w:t>Propylene</w:t>
      </w:r>
      <w:proofErr w:type="spellEnd"/>
      <w:r w:rsidRPr="00982DB2">
        <w:rPr>
          <w:rFonts w:cstheme="minorHAnsi"/>
        </w:rPr>
        <w:t xml:space="preserve"> carbonate.</w:t>
      </w:r>
    </w:p>
    <w:p w14:paraId="1ADC7305" w14:textId="77777777" w:rsidR="00395FE5" w:rsidRPr="00982DB2" w:rsidRDefault="00395FE5" w:rsidP="00544DFC">
      <w:pPr>
        <w:rPr>
          <w:rFonts w:cstheme="minorHAnsi"/>
        </w:rPr>
      </w:pPr>
    </w:p>
    <w:p w14:paraId="29A6BB6C" w14:textId="77777777" w:rsidR="00544DFC" w:rsidRPr="00982DB2" w:rsidRDefault="00544DFC" w:rsidP="00E15FD0">
      <w:pPr>
        <w:pStyle w:val="Heading2"/>
        <w:rPr>
          <w:rFonts w:asciiTheme="minorHAnsi" w:hAnsiTheme="minorHAnsi" w:cstheme="minorHAnsi"/>
        </w:rPr>
      </w:pPr>
      <w:r w:rsidRPr="00982DB2">
        <w:rPr>
          <w:rFonts w:asciiTheme="minorHAnsi" w:hAnsiTheme="minorHAnsi" w:cstheme="minorHAnsi"/>
        </w:rPr>
        <w:t>Theoretical Studies</w:t>
      </w:r>
    </w:p>
    <w:p w14:paraId="7C70F3E0" w14:textId="623E2A7C" w:rsidR="00544DFC" w:rsidRPr="00982DB2" w:rsidRDefault="00544DFC" w:rsidP="00544DFC">
      <w:pPr>
        <w:rPr>
          <w:rFonts w:cstheme="minorHAnsi"/>
        </w:rPr>
      </w:pPr>
      <w:r w:rsidRPr="00982DB2">
        <w:rPr>
          <w:rFonts w:cstheme="minorHAnsi"/>
        </w:rPr>
        <w:t>In order to gain further insight into the nature of the two oxidation waves and to help rationalize the other experimental properties of the oxidized species, the cations (</w:t>
      </w:r>
      <w:proofErr w:type="gramStart"/>
      <w:r w:rsidRPr="00982DB2">
        <w:rPr>
          <w:rFonts w:cstheme="minorHAnsi"/>
          <w:b/>
          <w:bCs/>
        </w:rPr>
        <w:t>1</w:t>
      </w:r>
      <w:r w:rsidRPr="00982DB2">
        <w:rPr>
          <w:rFonts w:cstheme="minorHAnsi"/>
        </w:rPr>
        <w:t>)</w:t>
      </w:r>
      <w:r w:rsidRPr="00982DB2">
        <w:rPr>
          <w:rFonts w:cstheme="minorHAnsi"/>
          <w:vertAlign w:val="superscript"/>
        </w:rPr>
        <w:t>+</w:t>
      </w:r>
      <w:proofErr w:type="gramEnd"/>
      <w:r w:rsidRPr="00982DB2">
        <w:rPr>
          <w:rFonts w:cstheme="minorHAnsi"/>
        </w:rPr>
        <w:t>, (</w:t>
      </w:r>
      <w:r w:rsidRPr="00982DB2">
        <w:rPr>
          <w:rFonts w:cstheme="minorHAnsi"/>
          <w:b/>
          <w:bCs/>
        </w:rPr>
        <w:t>2</w:t>
      </w:r>
      <w:r w:rsidRPr="00982DB2">
        <w:rPr>
          <w:rFonts w:cstheme="minorHAnsi"/>
        </w:rPr>
        <w:t>)</w:t>
      </w:r>
      <w:r w:rsidRPr="00982DB2">
        <w:rPr>
          <w:rFonts w:cstheme="minorHAnsi"/>
          <w:vertAlign w:val="superscript"/>
        </w:rPr>
        <w:t>2+</w:t>
      </w:r>
      <w:r w:rsidRPr="00982DB2">
        <w:rPr>
          <w:rFonts w:cstheme="minorHAnsi"/>
        </w:rPr>
        <w:t>, and (</w:t>
      </w:r>
      <w:r w:rsidRPr="00982DB2">
        <w:rPr>
          <w:rFonts w:cstheme="minorHAnsi"/>
          <w:b/>
          <w:bCs/>
        </w:rPr>
        <w:t>3</w:t>
      </w:r>
      <w:r w:rsidRPr="00982DB2">
        <w:rPr>
          <w:rFonts w:cstheme="minorHAnsi"/>
        </w:rPr>
        <w:t>)</w:t>
      </w:r>
      <w:r w:rsidRPr="00982DB2">
        <w:rPr>
          <w:rFonts w:cstheme="minorHAnsi"/>
          <w:vertAlign w:val="superscript"/>
        </w:rPr>
        <w:t>3+</w:t>
      </w:r>
      <w:r w:rsidRPr="00982DB2">
        <w:rPr>
          <w:rFonts w:cstheme="minorHAnsi"/>
        </w:rPr>
        <w:t xml:space="preserve"> were studied by density functional theory. Four models were examined (M06 or B3LYP functionals with either the LANL2DZ or Def2-SV(P) basis sets), each also accounted for solvation in dichloromethane by employing the polarizable continuum model (PCM). While all gave qualitatively similar trends, the combination (U)M06/Def2-SV(P) gave most satisfactory correlation to experimental data (bond distances and spectroscopic parameters) as summarized in the Supporting Information. The major findings of these studies are summarized below. First, despite missing solvated anions in the theoretical study, a </w:t>
      </w:r>
      <w:proofErr w:type="gramStart"/>
      <w:r w:rsidRPr="00982DB2">
        <w:rPr>
          <w:rFonts w:cstheme="minorHAnsi"/>
        </w:rPr>
        <w:t>625 mV</w:t>
      </w:r>
      <w:proofErr w:type="gramEnd"/>
      <w:r w:rsidRPr="00982DB2">
        <w:rPr>
          <w:rFonts w:cstheme="minorHAnsi"/>
        </w:rPr>
        <w:t xml:space="preserve"> difference between first and second oxidation potentials was obtained which parallels the experimental finding of two separate oxidation waves. Second, for the doubly oxidized (</w:t>
      </w:r>
      <w:r w:rsidRPr="00982DB2">
        <w:rPr>
          <w:rFonts w:cstheme="minorHAnsi"/>
          <w:b/>
          <w:bCs/>
        </w:rPr>
        <w:t>3</w:t>
      </w:r>
      <w:r w:rsidRPr="00982DB2">
        <w:rPr>
          <w:rFonts w:cstheme="minorHAnsi"/>
        </w:rPr>
        <w:t>)</w:t>
      </w:r>
      <w:r w:rsidRPr="00982DB2">
        <w:rPr>
          <w:rFonts w:cstheme="minorHAnsi"/>
          <w:vertAlign w:val="superscript"/>
        </w:rPr>
        <w:t>3+</w:t>
      </w:r>
      <w:r w:rsidRPr="00982DB2">
        <w:rPr>
          <w:rFonts w:cstheme="minorHAnsi"/>
        </w:rPr>
        <w:t>, the singlet diradical state was found to be 21.7 cm</w:t>
      </w:r>
      <w:r w:rsidRPr="00982DB2">
        <w:rPr>
          <w:rFonts w:cstheme="minorHAnsi"/>
          <w:vertAlign w:val="superscript"/>
        </w:rPr>
        <w:t>–1</w:t>
      </w:r>
      <w:r w:rsidRPr="00982DB2">
        <w:rPr>
          <w:rFonts w:cstheme="minorHAnsi"/>
        </w:rPr>
        <w:t xml:space="preserve"> lower energy than the triplet state. Third, the major structural changes along the valence series occur for Ga–N bonds (despite a lack of participating orbitals on the metal center). Thus, upon successive oxidation, the Ga–N bonds associated with the </w:t>
      </w:r>
      <w:proofErr w:type="spellStart"/>
      <w:r w:rsidRPr="00982DB2">
        <w:rPr>
          <w:rFonts w:cstheme="minorHAnsi"/>
        </w:rPr>
        <w:t>diarylamido</w:t>
      </w:r>
      <w:proofErr w:type="spellEnd"/>
      <w:r w:rsidRPr="00982DB2">
        <w:rPr>
          <w:rFonts w:cstheme="minorHAnsi"/>
        </w:rPr>
        <w:t>, Ga–</w:t>
      </w:r>
      <w:proofErr w:type="spellStart"/>
      <w:r w:rsidRPr="00982DB2">
        <w:rPr>
          <w:rFonts w:cstheme="minorHAnsi"/>
        </w:rPr>
        <w:t>N</w:t>
      </w:r>
      <w:r w:rsidRPr="00982DB2">
        <w:rPr>
          <w:rFonts w:cstheme="minorHAnsi"/>
          <w:vertAlign w:val="subscript"/>
        </w:rPr>
        <w:t>Ar</w:t>
      </w:r>
      <w:proofErr w:type="spellEnd"/>
      <w:r w:rsidRPr="00982DB2">
        <w:rPr>
          <w:rFonts w:cstheme="minorHAnsi"/>
        </w:rPr>
        <w:t xml:space="preserve">, lengthen while those associated with the </w:t>
      </w:r>
      <w:proofErr w:type="spellStart"/>
      <w:r w:rsidRPr="00982DB2">
        <w:rPr>
          <w:rFonts w:cstheme="minorHAnsi"/>
        </w:rPr>
        <w:t>pyrazolyls</w:t>
      </w:r>
      <w:proofErr w:type="spellEnd"/>
      <w:r w:rsidRPr="00982DB2">
        <w:rPr>
          <w:rFonts w:cstheme="minorHAnsi"/>
        </w:rPr>
        <w:t>, Ga–</w:t>
      </w:r>
      <w:proofErr w:type="spellStart"/>
      <w:r w:rsidRPr="00982DB2">
        <w:rPr>
          <w:rFonts w:cstheme="minorHAnsi"/>
        </w:rPr>
        <w:t>N</w:t>
      </w:r>
      <w:r w:rsidRPr="00982DB2">
        <w:rPr>
          <w:rFonts w:cstheme="minorHAnsi"/>
          <w:vertAlign w:val="subscript"/>
        </w:rPr>
        <w:t>pz</w:t>
      </w:r>
      <w:proofErr w:type="spellEnd"/>
      <w:r w:rsidRPr="00982DB2">
        <w:rPr>
          <w:rFonts w:cstheme="minorHAnsi"/>
        </w:rPr>
        <w:t xml:space="preserve">, shorten. The unoxidized and </w:t>
      </w:r>
      <w:proofErr w:type="spellStart"/>
      <w:r w:rsidRPr="00982DB2">
        <w:rPr>
          <w:rFonts w:cstheme="minorHAnsi"/>
        </w:rPr>
        <w:t>dioxidized</w:t>
      </w:r>
      <w:proofErr w:type="spellEnd"/>
      <w:r w:rsidRPr="00982DB2">
        <w:rPr>
          <w:rFonts w:cstheme="minorHAnsi"/>
        </w:rPr>
        <w:t xml:space="preserve"> complexes are more or less symmetric about </w:t>
      </w:r>
      <w:proofErr w:type="gramStart"/>
      <w:r w:rsidRPr="00982DB2">
        <w:rPr>
          <w:rFonts w:cstheme="minorHAnsi"/>
        </w:rPr>
        <w:t>gallium(</w:t>
      </w:r>
      <w:proofErr w:type="gramEnd"/>
      <w:r w:rsidRPr="00982DB2">
        <w:rPr>
          <w:rFonts w:cstheme="minorHAnsi"/>
        </w:rPr>
        <w:t>III). However, the bond distances associated with each ligand of the mono-oxidized species (</w:t>
      </w:r>
      <w:r w:rsidRPr="00982DB2">
        <w:rPr>
          <w:rFonts w:cstheme="minorHAnsi"/>
          <w:b/>
          <w:bCs/>
        </w:rPr>
        <w:t>2</w:t>
      </w:r>
      <w:r w:rsidRPr="00982DB2">
        <w:rPr>
          <w:rFonts w:cstheme="minorHAnsi"/>
        </w:rPr>
        <w:t>)</w:t>
      </w:r>
      <w:r w:rsidRPr="00982DB2">
        <w:rPr>
          <w:rFonts w:cstheme="minorHAnsi"/>
          <w:vertAlign w:val="superscript"/>
        </w:rPr>
        <w:t>2+</w:t>
      </w:r>
      <w:r w:rsidRPr="00982DB2">
        <w:rPr>
          <w:rFonts w:cstheme="minorHAnsi"/>
        </w:rPr>
        <w:t> are distinct. One ligand has a longer Ga–</w:t>
      </w:r>
      <w:proofErr w:type="spellStart"/>
      <w:r w:rsidRPr="00982DB2">
        <w:rPr>
          <w:rFonts w:cstheme="minorHAnsi"/>
        </w:rPr>
        <w:t>N</w:t>
      </w:r>
      <w:r w:rsidRPr="00982DB2">
        <w:rPr>
          <w:rFonts w:cstheme="minorHAnsi"/>
          <w:vertAlign w:val="subscript"/>
        </w:rPr>
        <w:t>Ar</w:t>
      </w:r>
      <w:proofErr w:type="spellEnd"/>
      <w:r w:rsidRPr="00982DB2">
        <w:rPr>
          <w:rFonts w:cstheme="minorHAnsi"/>
        </w:rPr>
        <w:t> bond and a shorter average Ga–</w:t>
      </w:r>
      <w:proofErr w:type="spellStart"/>
      <w:r w:rsidRPr="00982DB2">
        <w:rPr>
          <w:rFonts w:cstheme="minorHAnsi"/>
        </w:rPr>
        <w:t>N</w:t>
      </w:r>
      <w:r w:rsidRPr="00982DB2">
        <w:rPr>
          <w:rFonts w:cstheme="minorHAnsi"/>
          <w:vertAlign w:val="subscript"/>
        </w:rPr>
        <w:t>pz</w:t>
      </w:r>
      <w:proofErr w:type="spellEnd"/>
      <w:r w:rsidRPr="00982DB2">
        <w:rPr>
          <w:rFonts w:cstheme="minorHAnsi"/>
        </w:rPr>
        <w:t> distance than the other ligand. In (</w:t>
      </w:r>
      <w:r w:rsidRPr="00982DB2">
        <w:rPr>
          <w:rFonts w:cstheme="minorHAnsi"/>
          <w:b/>
          <w:bCs/>
        </w:rPr>
        <w:t>2</w:t>
      </w:r>
      <w:r w:rsidRPr="00982DB2">
        <w:rPr>
          <w:rFonts w:cstheme="minorHAnsi"/>
        </w:rPr>
        <w:t>)</w:t>
      </w:r>
      <w:r w:rsidRPr="00982DB2">
        <w:rPr>
          <w:rFonts w:cstheme="minorHAnsi"/>
          <w:vertAlign w:val="superscript"/>
        </w:rPr>
        <w:t>2+</w:t>
      </w:r>
      <w:r w:rsidRPr="00982DB2">
        <w:rPr>
          <w:rFonts w:cstheme="minorHAnsi"/>
        </w:rPr>
        <w:t>, the longer Ga–</w:t>
      </w:r>
      <w:proofErr w:type="spellStart"/>
      <w:r w:rsidRPr="00982DB2">
        <w:rPr>
          <w:rFonts w:cstheme="minorHAnsi"/>
        </w:rPr>
        <w:t>N</w:t>
      </w:r>
      <w:r w:rsidRPr="00982DB2">
        <w:rPr>
          <w:rFonts w:cstheme="minorHAnsi"/>
          <w:vertAlign w:val="subscript"/>
        </w:rPr>
        <w:t>Ar</w:t>
      </w:r>
      <w:proofErr w:type="spellEnd"/>
      <w:r w:rsidRPr="00982DB2">
        <w:rPr>
          <w:rFonts w:cstheme="minorHAnsi"/>
        </w:rPr>
        <w:t> bond distance 2.081 Å resembles the average distance 2.043 Å calculated for the doubly oxidized complex (</w:t>
      </w:r>
      <w:r w:rsidRPr="00982DB2">
        <w:rPr>
          <w:rFonts w:cstheme="minorHAnsi"/>
          <w:b/>
          <w:bCs/>
        </w:rPr>
        <w:t>3</w:t>
      </w:r>
      <w:r w:rsidRPr="00982DB2">
        <w:rPr>
          <w:rFonts w:cstheme="minorHAnsi"/>
        </w:rPr>
        <w:t>)</w:t>
      </w:r>
      <w:r w:rsidRPr="00982DB2">
        <w:rPr>
          <w:rFonts w:cstheme="minorHAnsi"/>
          <w:vertAlign w:val="superscript"/>
        </w:rPr>
        <w:t>3+</w:t>
      </w:r>
      <w:r w:rsidRPr="00982DB2">
        <w:rPr>
          <w:rFonts w:cstheme="minorHAnsi"/>
        </w:rPr>
        <w:t>, while the shorter Ga–</w:t>
      </w:r>
      <w:proofErr w:type="spellStart"/>
      <w:r w:rsidRPr="00982DB2">
        <w:rPr>
          <w:rFonts w:cstheme="minorHAnsi"/>
        </w:rPr>
        <w:t>N</w:t>
      </w:r>
      <w:r w:rsidRPr="00982DB2">
        <w:rPr>
          <w:rFonts w:cstheme="minorHAnsi"/>
          <w:vertAlign w:val="subscript"/>
        </w:rPr>
        <w:t>Ar</w:t>
      </w:r>
      <w:proofErr w:type="spellEnd"/>
      <w:r w:rsidRPr="00982DB2">
        <w:rPr>
          <w:rFonts w:cstheme="minorHAnsi"/>
        </w:rPr>
        <w:t> distance of 1.937 Å resembles the average distance of 1.966 Å calculated for the unoxidized complex (</w:t>
      </w:r>
      <w:proofErr w:type="gramStart"/>
      <w:r w:rsidRPr="00982DB2">
        <w:rPr>
          <w:rFonts w:cstheme="minorHAnsi"/>
          <w:b/>
          <w:bCs/>
        </w:rPr>
        <w:t>1</w:t>
      </w:r>
      <w:r w:rsidRPr="00982DB2">
        <w:rPr>
          <w:rFonts w:cstheme="minorHAnsi"/>
        </w:rPr>
        <w:t>)</w:t>
      </w:r>
      <w:r w:rsidRPr="00982DB2">
        <w:rPr>
          <w:rFonts w:cstheme="minorHAnsi"/>
          <w:vertAlign w:val="superscript"/>
        </w:rPr>
        <w:t>+</w:t>
      </w:r>
      <w:proofErr w:type="gramEnd"/>
      <w:r w:rsidRPr="00982DB2">
        <w:rPr>
          <w:rFonts w:cstheme="minorHAnsi"/>
        </w:rPr>
        <w:t xml:space="preserve">. The </w:t>
      </w:r>
      <w:proofErr w:type="spellStart"/>
      <w:r w:rsidRPr="00982DB2">
        <w:rPr>
          <w:rFonts w:cstheme="minorHAnsi"/>
        </w:rPr>
        <w:t>intraligand</w:t>
      </w:r>
      <w:proofErr w:type="spellEnd"/>
      <w:r w:rsidRPr="00982DB2">
        <w:rPr>
          <w:rFonts w:cstheme="minorHAnsi"/>
        </w:rPr>
        <w:t xml:space="preserve"> C–C bond distances also show a similar disparity, but the differences between each ligand in (</w:t>
      </w:r>
      <w:r w:rsidRPr="00982DB2">
        <w:rPr>
          <w:rFonts w:cstheme="minorHAnsi"/>
          <w:b/>
          <w:bCs/>
        </w:rPr>
        <w:t>2</w:t>
      </w:r>
      <w:r w:rsidRPr="00982DB2">
        <w:rPr>
          <w:rFonts w:cstheme="minorHAnsi"/>
        </w:rPr>
        <w:t>)</w:t>
      </w:r>
      <w:r w:rsidRPr="00982DB2">
        <w:rPr>
          <w:rFonts w:cstheme="minorHAnsi"/>
          <w:vertAlign w:val="superscript"/>
        </w:rPr>
        <w:t>2+</w:t>
      </w:r>
      <w:r w:rsidRPr="00982DB2">
        <w:rPr>
          <w:rFonts w:cstheme="minorHAnsi"/>
        </w:rPr>
        <w:t xml:space="preserve"> are much less pronounced than those distances involving gallium. Therefore, examination of the Ga–N bond distances allows one to </w:t>
      </w:r>
      <w:proofErr w:type="gramStart"/>
      <w:r w:rsidRPr="00982DB2">
        <w:rPr>
          <w:rFonts w:cstheme="minorHAnsi"/>
        </w:rPr>
        <w:t>most easily discern which ligand</w:t>
      </w:r>
      <w:proofErr w:type="gramEnd"/>
      <w:r w:rsidRPr="00982DB2">
        <w:rPr>
          <w:rFonts w:cstheme="minorHAnsi"/>
        </w:rPr>
        <w:t xml:space="preserve"> is oxidized. Electronically, the paramagnetic species are ligand-centered </w:t>
      </w:r>
      <w:r w:rsidRPr="00982DB2">
        <w:rPr>
          <w:rFonts w:cstheme="minorHAnsi"/>
        </w:rPr>
        <w:lastRenderedPageBreak/>
        <w:t>radicals with negligible spin density on the gallium center. Finally, time-dependent DFT revealed that in the paramagnetic derivatives, a set of pi-radical bands for β-</w:t>
      </w:r>
      <w:proofErr w:type="gramStart"/>
      <w:r w:rsidRPr="00982DB2">
        <w:rPr>
          <w:rFonts w:cstheme="minorHAnsi"/>
        </w:rPr>
        <w:t>HOMO(</w:t>
      </w:r>
      <w:proofErr w:type="gramEnd"/>
      <w:r w:rsidRPr="00982DB2">
        <w:rPr>
          <w:rFonts w:cstheme="minorHAnsi"/>
        </w:rPr>
        <w:t>-N = 2–7) to SOMO (β-LUMO) transitions should be observed in the 590–830 nm range. For the mono-oxidized complex (</w:t>
      </w:r>
      <w:r w:rsidRPr="00982DB2">
        <w:rPr>
          <w:rFonts w:cstheme="minorHAnsi"/>
          <w:b/>
          <w:bCs/>
        </w:rPr>
        <w:t>2</w:t>
      </w:r>
      <w:r w:rsidRPr="00982DB2">
        <w:rPr>
          <w:rFonts w:cstheme="minorHAnsi"/>
        </w:rPr>
        <w:t>)</w:t>
      </w:r>
      <w:r w:rsidRPr="00982DB2">
        <w:rPr>
          <w:rFonts w:cstheme="minorHAnsi"/>
          <w:vertAlign w:val="superscript"/>
        </w:rPr>
        <w:t>2+</w:t>
      </w:r>
      <w:r w:rsidRPr="00982DB2">
        <w:rPr>
          <w:rFonts w:cstheme="minorHAnsi"/>
        </w:rPr>
        <w:t xml:space="preserve">, an additional </w:t>
      </w:r>
      <w:proofErr w:type="gramStart"/>
      <w:r w:rsidRPr="00982DB2">
        <w:rPr>
          <w:rFonts w:cstheme="minorHAnsi"/>
        </w:rPr>
        <w:t>weak</w:t>
      </w:r>
      <w:proofErr w:type="gramEnd"/>
      <w:r w:rsidRPr="00982DB2">
        <w:rPr>
          <w:rFonts w:cstheme="minorHAnsi"/>
        </w:rPr>
        <w:t xml:space="preserve"> (oscillator strength, </w:t>
      </w:r>
      <w:r w:rsidRPr="00982DB2">
        <w:rPr>
          <w:rFonts w:cstheme="minorHAnsi"/>
          <w:i/>
          <w:iCs/>
        </w:rPr>
        <w:t>f</w:t>
      </w:r>
      <w:r w:rsidRPr="00982DB2">
        <w:rPr>
          <w:rFonts w:cstheme="minorHAnsi"/>
        </w:rPr>
        <w:t xml:space="preserve">, </w:t>
      </w:r>
      <w:r w:rsidRPr="00982DB2">
        <w:rPr>
          <w:rFonts w:ascii="Cambria Math" w:hAnsi="Cambria Math" w:cs="Cambria Math"/>
        </w:rPr>
        <w:t>∼</w:t>
      </w:r>
      <w:r w:rsidRPr="00982DB2">
        <w:rPr>
          <w:rFonts w:cstheme="minorHAnsi"/>
        </w:rPr>
        <w:t xml:space="preserve"> 10</w:t>
      </w:r>
      <w:r w:rsidRPr="00982DB2">
        <w:rPr>
          <w:rFonts w:cstheme="minorHAnsi"/>
          <w:vertAlign w:val="superscript"/>
        </w:rPr>
        <w:t>–3</w:t>
      </w:r>
      <w:r w:rsidRPr="00982DB2">
        <w:rPr>
          <w:rFonts w:cstheme="minorHAnsi"/>
        </w:rPr>
        <w:t>), low-energy intervalence charge transfer (IVCT) band for a β-HOMO-SOMO (β-LUMO, see Figure 5) transition was predicted to be found in the NIR region. Moreover, the IVCT band was predicted to show a small solvent dependence, shifting (473 cm</w:t>
      </w:r>
      <w:r w:rsidRPr="00982DB2">
        <w:rPr>
          <w:rFonts w:cstheme="minorHAnsi"/>
          <w:vertAlign w:val="superscript"/>
        </w:rPr>
        <w:t>–1</w:t>
      </w:r>
      <w:r w:rsidRPr="00982DB2">
        <w:rPr>
          <w:rFonts w:cstheme="minorHAnsi"/>
        </w:rPr>
        <w:t>) from 4237 cm</w:t>
      </w:r>
      <w:r w:rsidRPr="00982DB2">
        <w:rPr>
          <w:rFonts w:cstheme="minorHAnsi"/>
          <w:vertAlign w:val="superscript"/>
        </w:rPr>
        <w:t>–1</w:t>
      </w:r>
      <w:r w:rsidRPr="00982DB2">
        <w:rPr>
          <w:rFonts w:cstheme="minorHAnsi"/>
        </w:rPr>
        <w:t> (2657 nm, </w:t>
      </w:r>
      <w:r w:rsidRPr="00982DB2">
        <w:rPr>
          <w:rFonts w:cstheme="minorHAnsi"/>
          <w:i/>
          <w:iCs/>
        </w:rPr>
        <w:t>f</w:t>
      </w:r>
      <w:r w:rsidRPr="00982DB2">
        <w:rPr>
          <w:rFonts w:cstheme="minorHAnsi"/>
        </w:rPr>
        <w:t> = 6.3 × 10</w:t>
      </w:r>
      <w:r w:rsidRPr="00982DB2">
        <w:rPr>
          <w:rFonts w:cstheme="minorHAnsi"/>
          <w:vertAlign w:val="superscript"/>
        </w:rPr>
        <w:t>–3</w:t>
      </w:r>
      <w:r w:rsidRPr="00982DB2">
        <w:rPr>
          <w:rFonts w:cstheme="minorHAnsi"/>
        </w:rPr>
        <w:t>) in CH</w:t>
      </w:r>
      <w:r w:rsidRPr="00982DB2">
        <w:rPr>
          <w:rFonts w:cstheme="minorHAnsi"/>
          <w:vertAlign w:val="subscript"/>
        </w:rPr>
        <w:t>2</w:t>
      </w:r>
      <w:r w:rsidRPr="00982DB2">
        <w:rPr>
          <w:rFonts w:cstheme="minorHAnsi"/>
        </w:rPr>
        <w:t>Cl</w:t>
      </w:r>
      <w:r w:rsidRPr="00982DB2">
        <w:rPr>
          <w:rFonts w:cstheme="minorHAnsi"/>
          <w:vertAlign w:val="subscript"/>
        </w:rPr>
        <w:t>2</w:t>
      </w:r>
      <w:r w:rsidRPr="00982DB2">
        <w:rPr>
          <w:rFonts w:cstheme="minorHAnsi"/>
        </w:rPr>
        <w:t> to 3764 cm</w:t>
      </w:r>
      <w:r w:rsidRPr="00982DB2">
        <w:rPr>
          <w:rFonts w:cstheme="minorHAnsi"/>
          <w:vertAlign w:val="superscript"/>
        </w:rPr>
        <w:t>–1</w:t>
      </w:r>
      <w:r w:rsidRPr="00982DB2">
        <w:rPr>
          <w:rFonts w:cstheme="minorHAnsi"/>
        </w:rPr>
        <w:t> (2360 nm, </w:t>
      </w:r>
      <w:r w:rsidRPr="00982DB2">
        <w:rPr>
          <w:rFonts w:cstheme="minorHAnsi"/>
          <w:i/>
          <w:iCs/>
        </w:rPr>
        <w:t>f</w:t>
      </w:r>
      <w:r w:rsidRPr="00982DB2">
        <w:rPr>
          <w:rFonts w:cstheme="minorHAnsi"/>
        </w:rPr>
        <w:t> = 5.3 × 10</w:t>
      </w:r>
      <w:r w:rsidRPr="00982DB2">
        <w:rPr>
          <w:rFonts w:cstheme="minorHAnsi"/>
          <w:vertAlign w:val="superscript"/>
        </w:rPr>
        <w:t>–3</w:t>
      </w:r>
      <w:r w:rsidRPr="00982DB2">
        <w:rPr>
          <w:rFonts w:cstheme="minorHAnsi"/>
        </w:rPr>
        <w:t>) in CH</w:t>
      </w:r>
      <w:r w:rsidRPr="00982DB2">
        <w:rPr>
          <w:rFonts w:cstheme="minorHAnsi"/>
          <w:vertAlign w:val="subscript"/>
        </w:rPr>
        <w:t>3</w:t>
      </w:r>
      <w:r w:rsidRPr="00982DB2">
        <w:rPr>
          <w:rFonts w:cstheme="minorHAnsi"/>
        </w:rPr>
        <w:t>CN, in line with behavior expected for a Class II mixed valence species.</w:t>
      </w:r>
    </w:p>
    <w:p w14:paraId="47733110" w14:textId="182ABB34" w:rsidR="00544DFC" w:rsidRPr="00982DB2" w:rsidRDefault="00544DFC" w:rsidP="00E15FD0">
      <w:pPr>
        <w:pStyle w:val="NoSpacing"/>
        <w:rPr>
          <w:rFonts w:cstheme="minorHAnsi"/>
        </w:rPr>
      </w:pPr>
      <w:r w:rsidRPr="00982DB2">
        <w:rPr>
          <w:rFonts w:cstheme="minorHAnsi"/>
          <w:noProof/>
        </w:rPr>
        <w:drawing>
          <wp:inline distT="0" distB="0" distL="0" distR="0" wp14:anchorId="450F9BEF" wp14:editId="4EA2CF1D">
            <wp:extent cx="2743200" cy="4105656"/>
            <wp:effectExtent l="0" t="0" r="0" b="9525"/>
            <wp:docPr id="279" name="Picture 27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Picture 279">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4105656"/>
                    </a:xfrm>
                    <a:prstGeom prst="rect">
                      <a:avLst/>
                    </a:prstGeom>
                    <a:noFill/>
                    <a:ln>
                      <a:noFill/>
                    </a:ln>
                  </pic:spPr>
                </pic:pic>
              </a:graphicData>
            </a:graphic>
          </wp:inline>
        </w:drawing>
      </w:r>
    </w:p>
    <w:p w14:paraId="292E205C" w14:textId="77777777" w:rsidR="00544DFC" w:rsidRPr="00982DB2" w:rsidRDefault="00544DFC" w:rsidP="00544DFC">
      <w:pPr>
        <w:rPr>
          <w:rFonts w:cstheme="minorHAnsi"/>
        </w:rPr>
      </w:pPr>
      <w:r w:rsidRPr="00982DB2">
        <w:rPr>
          <w:rFonts w:cstheme="minorHAnsi"/>
        </w:rPr>
        <w:t>Figure 5. β-Frontier orbitals for (</w:t>
      </w:r>
      <w:r w:rsidRPr="00982DB2">
        <w:rPr>
          <w:rFonts w:cstheme="minorHAnsi"/>
          <w:b/>
          <w:bCs/>
        </w:rPr>
        <w:t>2</w:t>
      </w:r>
      <w:r w:rsidRPr="00982DB2">
        <w:rPr>
          <w:rFonts w:cstheme="minorHAnsi"/>
        </w:rPr>
        <w:t>)</w:t>
      </w:r>
      <w:r w:rsidRPr="00982DB2">
        <w:rPr>
          <w:rFonts w:cstheme="minorHAnsi"/>
          <w:vertAlign w:val="superscript"/>
        </w:rPr>
        <w:t>2+</w:t>
      </w:r>
      <w:r w:rsidRPr="00982DB2">
        <w:rPr>
          <w:rFonts w:cstheme="minorHAnsi"/>
        </w:rPr>
        <w:t> from TD-DFT calculations.</w:t>
      </w:r>
    </w:p>
    <w:p w14:paraId="699C3253" w14:textId="1AE89F13" w:rsidR="00544DFC" w:rsidRPr="00982DB2" w:rsidRDefault="00544DFC" w:rsidP="00544DFC">
      <w:pPr>
        <w:rPr>
          <w:rFonts w:cstheme="minorHAnsi"/>
        </w:rPr>
      </w:pPr>
      <w:r w:rsidRPr="00982DB2">
        <w:rPr>
          <w:rFonts w:cstheme="minorHAnsi"/>
        </w:rPr>
        <w:t>By careful choice of organic oxidants, it was possible to characterize and isolate either the one- or the two-electron oxidation products, (</w:t>
      </w:r>
      <w:r w:rsidRPr="00982DB2">
        <w:rPr>
          <w:rFonts w:cstheme="minorHAnsi"/>
          <w:b/>
          <w:bCs/>
        </w:rPr>
        <w:t>2</w:t>
      </w:r>
      <w:r w:rsidRPr="00982DB2">
        <w:rPr>
          <w:rFonts w:cstheme="minorHAnsi"/>
        </w:rPr>
        <w:t>)</w:t>
      </w:r>
      <w:r w:rsidRPr="00982DB2">
        <w:rPr>
          <w:rFonts w:cstheme="minorHAnsi"/>
          <w:vertAlign w:val="superscript"/>
        </w:rPr>
        <w:t>2+</w:t>
      </w:r>
      <w:r w:rsidRPr="00982DB2">
        <w:rPr>
          <w:rFonts w:cstheme="minorHAnsi"/>
        </w:rPr>
        <w:t> and (</w:t>
      </w:r>
      <w:r w:rsidRPr="00982DB2">
        <w:rPr>
          <w:rFonts w:cstheme="minorHAnsi"/>
          <w:b/>
          <w:bCs/>
        </w:rPr>
        <w:t>3</w:t>
      </w:r>
      <w:r w:rsidRPr="00982DB2">
        <w:rPr>
          <w:rFonts w:cstheme="minorHAnsi"/>
        </w:rPr>
        <w:t>)</w:t>
      </w:r>
      <w:r w:rsidRPr="00982DB2">
        <w:rPr>
          <w:rFonts w:cstheme="minorHAnsi"/>
          <w:vertAlign w:val="superscript"/>
        </w:rPr>
        <w:t>3+</w:t>
      </w:r>
      <w:r w:rsidRPr="00982DB2">
        <w:rPr>
          <w:rFonts w:cstheme="minorHAnsi"/>
        </w:rPr>
        <w:t>, respectively, as mixed SbCl</w:t>
      </w:r>
      <w:r w:rsidRPr="00982DB2">
        <w:rPr>
          <w:rFonts w:cstheme="minorHAnsi"/>
          <w:vertAlign w:val="subscript"/>
        </w:rPr>
        <w:t>6</w:t>
      </w:r>
      <w:r w:rsidRPr="00982DB2">
        <w:rPr>
          <w:rFonts w:cstheme="minorHAnsi"/>
          <w:vertAlign w:val="superscript"/>
        </w:rPr>
        <w:t>–</w:t>
      </w:r>
      <w:r w:rsidRPr="00982DB2">
        <w:rPr>
          <w:rFonts w:cstheme="minorHAnsi"/>
        </w:rPr>
        <w:t>/PF</w:t>
      </w:r>
      <w:r w:rsidRPr="00982DB2">
        <w:rPr>
          <w:rFonts w:cstheme="minorHAnsi"/>
          <w:vertAlign w:val="subscript"/>
        </w:rPr>
        <w:t>6</w:t>
      </w:r>
      <w:r w:rsidRPr="00982DB2">
        <w:rPr>
          <w:rFonts w:cstheme="minorHAnsi"/>
          <w:vertAlign w:val="superscript"/>
        </w:rPr>
        <w:t>–</w:t>
      </w:r>
      <w:r w:rsidRPr="00982DB2">
        <w:rPr>
          <w:rFonts w:cstheme="minorHAnsi"/>
        </w:rPr>
        <w:t> salts. For example, spectrophotometric titration of (CRET</w:t>
      </w:r>
      <w:proofErr w:type="gramStart"/>
      <w:r w:rsidRPr="00982DB2">
        <w:rPr>
          <w:rFonts w:cstheme="minorHAnsi"/>
          <w:vertAlign w:val="superscript"/>
        </w:rPr>
        <w:t>+</w:t>
      </w:r>
      <w:r w:rsidRPr="00982DB2">
        <w:rPr>
          <w:rFonts w:cstheme="minorHAnsi"/>
        </w:rPr>
        <w:t>)(</w:t>
      </w:r>
      <w:proofErr w:type="gramEnd"/>
      <w:r w:rsidRPr="00982DB2">
        <w:rPr>
          <w:rFonts w:cstheme="minorHAnsi"/>
        </w:rPr>
        <w:t>SbCl</w:t>
      </w:r>
      <w:r w:rsidRPr="00982DB2">
        <w:rPr>
          <w:rFonts w:cstheme="minorHAnsi"/>
          <w:vertAlign w:val="subscript"/>
        </w:rPr>
        <w:t>6</w:t>
      </w:r>
      <w:r w:rsidRPr="00982DB2">
        <w:rPr>
          <w:rFonts w:cstheme="minorHAnsi"/>
          <w:vertAlign w:val="superscript"/>
        </w:rPr>
        <w:t>–</w:t>
      </w:r>
      <w:r w:rsidRPr="00982DB2">
        <w:rPr>
          <w:rFonts w:cstheme="minorHAnsi"/>
        </w:rPr>
        <w:t>)(29) (</w:t>
      </w:r>
      <w:r w:rsidRPr="00982DB2">
        <w:rPr>
          <w:rFonts w:cstheme="minorHAnsi"/>
          <w:i/>
          <w:iCs/>
        </w:rPr>
        <w:t>E</w:t>
      </w:r>
      <w:r w:rsidRPr="00982DB2">
        <w:rPr>
          <w:rFonts w:cstheme="minorHAnsi"/>
          <w:vertAlign w:val="subscript"/>
        </w:rPr>
        <w:t>1/2</w:t>
      </w:r>
      <w:r w:rsidRPr="00982DB2">
        <w:rPr>
          <w:rFonts w:cstheme="minorHAnsi"/>
        </w:rPr>
        <w:t xml:space="preserve"> = 1.09 V versus Ag/AgCl, top of Figure 6) with </w:t>
      </w:r>
      <w:proofErr w:type="spellStart"/>
      <w:r w:rsidRPr="00982DB2">
        <w:rPr>
          <w:rFonts w:cstheme="minorHAnsi"/>
        </w:rPr>
        <w:t>substoichiometric</w:t>
      </w:r>
      <w:proofErr w:type="spellEnd"/>
      <w:r w:rsidRPr="00982DB2">
        <w:rPr>
          <w:rFonts w:cstheme="minorHAnsi"/>
        </w:rPr>
        <w:t xml:space="preserve"> amounts of (</w:t>
      </w:r>
      <w:r w:rsidRPr="00982DB2">
        <w:rPr>
          <w:rFonts w:cstheme="minorHAnsi"/>
          <w:b/>
          <w:bCs/>
        </w:rPr>
        <w:t>1</w:t>
      </w:r>
      <w:r w:rsidRPr="00982DB2">
        <w:rPr>
          <w:rFonts w:cstheme="minorHAnsi"/>
        </w:rPr>
        <w:t>)(PF</w:t>
      </w:r>
      <w:r w:rsidRPr="00982DB2">
        <w:rPr>
          <w:rFonts w:cstheme="minorHAnsi"/>
          <w:vertAlign w:val="subscript"/>
        </w:rPr>
        <w:t>6</w:t>
      </w:r>
      <w:r w:rsidRPr="00982DB2">
        <w:rPr>
          <w:rFonts w:cstheme="minorHAnsi"/>
        </w:rPr>
        <w:t>) in CH</w:t>
      </w:r>
      <w:r w:rsidRPr="00982DB2">
        <w:rPr>
          <w:rFonts w:cstheme="minorHAnsi"/>
          <w:vertAlign w:val="subscript"/>
        </w:rPr>
        <w:t>2</w:t>
      </w:r>
      <w:r w:rsidRPr="00982DB2">
        <w:rPr>
          <w:rFonts w:cstheme="minorHAnsi"/>
        </w:rPr>
        <w:t>Cl</w:t>
      </w:r>
      <w:r w:rsidRPr="00982DB2">
        <w:rPr>
          <w:rFonts w:cstheme="minorHAnsi"/>
          <w:vertAlign w:val="subscript"/>
        </w:rPr>
        <w:t>2</w:t>
      </w:r>
      <w:r w:rsidRPr="00982DB2">
        <w:rPr>
          <w:rFonts w:cstheme="minorHAnsi"/>
        </w:rPr>
        <w:t> showed the disappearance of the signature bands for the organic oxidant at 486 and 518 nm concomitant with the growth of new bands near 590 and 855 nm for pi-radical transitions of (</w:t>
      </w:r>
      <w:r w:rsidRPr="00982DB2">
        <w:rPr>
          <w:rFonts w:cstheme="minorHAnsi"/>
          <w:b/>
          <w:bCs/>
        </w:rPr>
        <w:t>2</w:t>
      </w:r>
      <w:r w:rsidRPr="00982DB2">
        <w:rPr>
          <w:rFonts w:cstheme="minorHAnsi"/>
        </w:rPr>
        <w:t>)</w:t>
      </w:r>
      <w:r w:rsidRPr="00982DB2">
        <w:rPr>
          <w:rFonts w:cstheme="minorHAnsi"/>
          <w:vertAlign w:val="superscript"/>
        </w:rPr>
        <w:t>2+</w:t>
      </w:r>
      <w:r w:rsidRPr="00982DB2">
        <w:rPr>
          <w:rFonts w:cstheme="minorHAnsi"/>
        </w:rPr>
        <w:t> [β-HOMO to SOMO]. The reaction was complete after an equimolar ratio of starting materials was achieved verifying the one-electron nature of oxidation of (</w:t>
      </w:r>
      <w:proofErr w:type="gramStart"/>
      <w:r w:rsidRPr="00982DB2">
        <w:rPr>
          <w:rFonts w:cstheme="minorHAnsi"/>
          <w:b/>
          <w:bCs/>
        </w:rPr>
        <w:t>1</w:t>
      </w:r>
      <w:r w:rsidRPr="00982DB2">
        <w:rPr>
          <w:rFonts w:cstheme="minorHAnsi"/>
        </w:rPr>
        <w:t>)</w:t>
      </w:r>
      <w:r w:rsidRPr="00982DB2">
        <w:rPr>
          <w:rFonts w:cstheme="minorHAnsi"/>
          <w:vertAlign w:val="superscript"/>
        </w:rPr>
        <w:t>+</w:t>
      </w:r>
      <w:proofErr w:type="gramEnd"/>
      <w:r w:rsidRPr="00982DB2">
        <w:rPr>
          <w:rFonts w:cstheme="minorHAnsi"/>
        </w:rPr>
        <w:t xml:space="preserve">. The shape and energies of these pi-radical bands are nearly identical to those found in the rhenium(I) or </w:t>
      </w:r>
      <w:proofErr w:type="gramStart"/>
      <w:r w:rsidRPr="00982DB2">
        <w:rPr>
          <w:rFonts w:cstheme="minorHAnsi"/>
        </w:rPr>
        <w:t>rhodium(</w:t>
      </w:r>
      <w:proofErr w:type="gramEnd"/>
      <w:r w:rsidRPr="00982DB2">
        <w:rPr>
          <w:rFonts w:cstheme="minorHAnsi"/>
        </w:rPr>
        <w:t>III) complexes of this oxidized ligand.(24, 25)</w:t>
      </w:r>
    </w:p>
    <w:p w14:paraId="43015831" w14:textId="653AD3E7" w:rsidR="00544DFC" w:rsidRPr="00982DB2" w:rsidRDefault="00544DFC" w:rsidP="00E15FD0">
      <w:pPr>
        <w:pStyle w:val="NoSpacing"/>
        <w:rPr>
          <w:rFonts w:cstheme="minorHAnsi"/>
        </w:rPr>
      </w:pPr>
      <w:r w:rsidRPr="00982DB2">
        <w:rPr>
          <w:rFonts w:cstheme="minorHAnsi"/>
          <w:noProof/>
        </w:rPr>
        <w:lastRenderedPageBreak/>
        <w:drawing>
          <wp:inline distT="0" distB="0" distL="0" distR="0" wp14:anchorId="02DDF6E5" wp14:editId="56F079AE">
            <wp:extent cx="2743200" cy="1920240"/>
            <wp:effectExtent l="0" t="0" r="0" b="3810"/>
            <wp:docPr id="278" name="Picture 27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Picture 278">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1920240"/>
                    </a:xfrm>
                    <a:prstGeom prst="rect">
                      <a:avLst/>
                    </a:prstGeom>
                    <a:noFill/>
                    <a:ln>
                      <a:noFill/>
                    </a:ln>
                  </pic:spPr>
                </pic:pic>
              </a:graphicData>
            </a:graphic>
          </wp:inline>
        </w:drawing>
      </w:r>
    </w:p>
    <w:p w14:paraId="25A11616" w14:textId="77777777" w:rsidR="00544DFC" w:rsidRPr="00982DB2" w:rsidRDefault="00544DFC" w:rsidP="00544DFC">
      <w:pPr>
        <w:rPr>
          <w:rFonts w:cstheme="minorHAnsi"/>
        </w:rPr>
      </w:pPr>
      <w:r w:rsidRPr="00982DB2">
        <w:rPr>
          <w:rFonts w:cstheme="minorHAnsi"/>
        </w:rPr>
        <w:t>Figure 6. Preparation of (</w:t>
      </w:r>
      <w:proofErr w:type="gramStart"/>
      <w:r w:rsidRPr="00982DB2">
        <w:rPr>
          <w:rFonts w:cstheme="minorHAnsi"/>
          <w:b/>
          <w:bCs/>
        </w:rPr>
        <w:t>2</w:t>
      </w:r>
      <w:r w:rsidRPr="00982DB2">
        <w:rPr>
          <w:rFonts w:cstheme="minorHAnsi"/>
        </w:rPr>
        <w:t>)(</w:t>
      </w:r>
      <w:proofErr w:type="gramEnd"/>
      <w:r w:rsidRPr="00982DB2">
        <w:rPr>
          <w:rFonts w:cstheme="minorHAnsi"/>
        </w:rPr>
        <w:t>PF</w:t>
      </w:r>
      <w:r w:rsidRPr="00982DB2">
        <w:rPr>
          <w:rFonts w:cstheme="minorHAnsi"/>
          <w:vertAlign w:val="subscript"/>
        </w:rPr>
        <w:t>6</w:t>
      </w:r>
      <w:r w:rsidRPr="00982DB2">
        <w:rPr>
          <w:rFonts w:cstheme="minorHAnsi"/>
        </w:rPr>
        <w:t>)(SbCl</w:t>
      </w:r>
      <w:r w:rsidRPr="00982DB2">
        <w:rPr>
          <w:rFonts w:cstheme="minorHAnsi"/>
          <w:vertAlign w:val="subscript"/>
        </w:rPr>
        <w:t>6</w:t>
      </w:r>
      <w:r w:rsidRPr="00982DB2">
        <w:rPr>
          <w:rFonts w:cstheme="minorHAnsi"/>
        </w:rPr>
        <w:t>) and spectrophotometric titration using organic oxidant (CRET</w:t>
      </w:r>
      <w:r w:rsidRPr="00982DB2">
        <w:rPr>
          <w:rFonts w:cstheme="minorHAnsi"/>
          <w:vertAlign w:val="superscript"/>
        </w:rPr>
        <w:t>+</w:t>
      </w:r>
      <w:r w:rsidRPr="00982DB2">
        <w:rPr>
          <w:rFonts w:cstheme="minorHAnsi"/>
        </w:rPr>
        <w:t>)(SbCl</w:t>
      </w:r>
      <w:r w:rsidRPr="00982DB2">
        <w:rPr>
          <w:rFonts w:cstheme="minorHAnsi"/>
          <w:vertAlign w:val="subscript"/>
        </w:rPr>
        <w:t>6</w:t>
      </w:r>
      <w:r w:rsidRPr="00982DB2">
        <w:rPr>
          <w:rFonts w:cstheme="minorHAnsi"/>
          <w:vertAlign w:val="superscript"/>
        </w:rPr>
        <w:t>–</w:t>
      </w:r>
      <w:r w:rsidRPr="00982DB2">
        <w:rPr>
          <w:rFonts w:cstheme="minorHAnsi"/>
        </w:rPr>
        <w:t>).</w:t>
      </w:r>
    </w:p>
    <w:p w14:paraId="5D983C57" w14:textId="671FA5DC" w:rsidR="00E15FD0" w:rsidRPr="00982DB2" w:rsidRDefault="00544DFC" w:rsidP="00544DFC">
      <w:pPr>
        <w:rPr>
          <w:rFonts w:cstheme="minorHAnsi"/>
          <w:noProof/>
        </w:rPr>
      </w:pPr>
      <w:r w:rsidRPr="00982DB2">
        <w:rPr>
          <w:rFonts w:cstheme="minorHAnsi"/>
        </w:rPr>
        <w:t xml:space="preserve">As indicated by the theoretical calculations, an IVCT band was predicted to be found in the NIR spectrum. For a weakly coupled Robin-Day Class II mixed valent species, the IVCT band is expected to have a Gaussian shape, be of weak intensity, and have an energy that is solvent </w:t>
      </w:r>
      <w:proofErr w:type="gramStart"/>
      <w:r w:rsidRPr="00982DB2">
        <w:rPr>
          <w:rFonts w:cstheme="minorHAnsi"/>
        </w:rPr>
        <w:t>dependent.(</w:t>
      </w:r>
      <w:proofErr w:type="gramEnd"/>
      <w:r w:rsidRPr="00982DB2">
        <w:rPr>
          <w:rFonts w:cstheme="minorHAnsi"/>
        </w:rPr>
        <w:t>1c, 3c, 30) All of these expectations were met for the IVCT band of (</w:t>
      </w:r>
      <w:r w:rsidRPr="00982DB2">
        <w:rPr>
          <w:rFonts w:cstheme="minorHAnsi"/>
          <w:b/>
          <w:bCs/>
        </w:rPr>
        <w:t>2</w:t>
      </w:r>
      <w:r w:rsidRPr="00982DB2">
        <w:rPr>
          <w:rFonts w:cstheme="minorHAnsi"/>
        </w:rPr>
        <w:t>)(PF</w:t>
      </w:r>
      <w:r w:rsidRPr="00982DB2">
        <w:rPr>
          <w:rFonts w:cstheme="minorHAnsi"/>
          <w:vertAlign w:val="subscript"/>
        </w:rPr>
        <w:t>6</w:t>
      </w:r>
      <w:r w:rsidRPr="00982DB2">
        <w:rPr>
          <w:rFonts w:cstheme="minorHAnsi"/>
        </w:rPr>
        <w:t>)(SbCl</w:t>
      </w:r>
      <w:r w:rsidRPr="00982DB2">
        <w:rPr>
          <w:rFonts w:cstheme="minorHAnsi"/>
          <w:vertAlign w:val="subscript"/>
        </w:rPr>
        <w:t>6</w:t>
      </w:r>
      <w:r w:rsidRPr="00982DB2">
        <w:rPr>
          <w:rFonts w:cstheme="minorHAnsi"/>
        </w:rPr>
        <w:t>). A representative spectrum for (</w:t>
      </w:r>
      <w:proofErr w:type="gramStart"/>
      <w:r w:rsidRPr="00982DB2">
        <w:rPr>
          <w:rFonts w:cstheme="minorHAnsi"/>
          <w:b/>
          <w:bCs/>
        </w:rPr>
        <w:t>2</w:t>
      </w:r>
      <w:r w:rsidRPr="00982DB2">
        <w:rPr>
          <w:rFonts w:cstheme="minorHAnsi"/>
        </w:rPr>
        <w:t>)(</w:t>
      </w:r>
      <w:proofErr w:type="gramEnd"/>
      <w:r w:rsidRPr="00982DB2">
        <w:rPr>
          <w:rFonts w:cstheme="minorHAnsi"/>
        </w:rPr>
        <w:t>PF</w:t>
      </w:r>
      <w:r w:rsidRPr="00982DB2">
        <w:rPr>
          <w:rFonts w:cstheme="minorHAnsi"/>
          <w:vertAlign w:val="subscript"/>
        </w:rPr>
        <w:t>6</w:t>
      </w:r>
      <w:r w:rsidRPr="00982DB2">
        <w:rPr>
          <w:rFonts w:cstheme="minorHAnsi"/>
        </w:rPr>
        <w:t>)(SbCl</w:t>
      </w:r>
      <w:r w:rsidRPr="00982DB2">
        <w:rPr>
          <w:rFonts w:cstheme="minorHAnsi"/>
          <w:vertAlign w:val="subscript"/>
        </w:rPr>
        <w:t>6</w:t>
      </w:r>
      <w:r w:rsidRPr="00982DB2">
        <w:rPr>
          <w:rFonts w:cstheme="minorHAnsi"/>
        </w:rPr>
        <w:t>) dissolved in CH</w:t>
      </w:r>
      <w:r w:rsidRPr="00982DB2">
        <w:rPr>
          <w:rFonts w:cstheme="minorHAnsi"/>
          <w:vertAlign w:val="subscript"/>
        </w:rPr>
        <w:t>2</w:t>
      </w:r>
      <w:r w:rsidRPr="00982DB2">
        <w:rPr>
          <w:rFonts w:cstheme="minorHAnsi"/>
        </w:rPr>
        <w:t>Cl</w:t>
      </w:r>
      <w:r w:rsidRPr="00982DB2">
        <w:rPr>
          <w:rFonts w:cstheme="minorHAnsi"/>
          <w:vertAlign w:val="subscript"/>
        </w:rPr>
        <w:t>2</w:t>
      </w:r>
      <w:r w:rsidRPr="00982DB2">
        <w:rPr>
          <w:rFonts w:cstheme="minorHAnsi"/>
        </w:rPr>
        <w:t> is shown in Figure 7, while a summary of data obtained from multiple analyses using Gaussian fits of bands in three solvents (CH</w:t>
      </w:r>
      <w:r w:rsidRPr="00982DB2">
        <w:rPr>
          <w:rFonts w:cstheme="minorHAnsi"/>
          <w:vertAlign w:val="subscript"/>
        </w:rPr>
        <w:t>2</w:t>
      </w:r>
      <w:r w:rsidRPr="00982DB2">
        <w:rPr>
          <w:rFonts w:cstheme="minorHAnsi"/>
        </w:rPr>
        <w:t>Cl</w:t>
      </w:r>
      <w:r w:rsidRPr="00982DB2">
        <w:rPr>
          <w:rFonts w:cstheme="minorHAnsi"/>
          <w:vertAlign w:val="subscript"/>
        </w:rPr>
        <w:t>2</w:t>
      </w:r>
      <w:r w:rsidRPr="00982DB2">
        <w:rPr>
          <w:rFonts w:cstheme="minorHAnsi"/>
        </w:rPr>
        <w:t>, PC = propylene carbonate, CH</w:t>
      </w:r>
      <w:r w:rsidRPr="00982DB2">
        <w:rPr>
          <w:rFonts w:cstheme="minorHAnsi"/>
          <w:vertAlign w:val="subscript"/>
        </w:rPr>
        <w:t>3</w:t>
      </w:r>
      <w:r w:rsidRPr="00982DB2">
        <w:rPr>
          <w:rFonts w:cstheme="minorHAnsi"/>
        </w:rPr>
        <w:t>CN) is given in Table 2. That is, the NIR spectra obtained for bulk samples of (</w:t>
      </w:r>
      <w:proofErr w:type="gramStart"/>
      <w:r w:rsidRPr="00982DB2">
        <w:rPr>
          <w:rFonts w:cstheme="minorHAnsi"/>
          <w:b/>
          <w:bCs/>
        </w:rPr>
        <w:t>2</w:t>
      </w:r>
      <w:r w:rsidRPr="00982DB2">
        <w:rPr>
          <w:rFonts w:cstheme="minorHAnsi"/>
        </w:rPr>
        <w:t>)(</w:t>
      </w:r>
      <w:proofErr w:type="gramEnd"/>
      <w:r w:rsidRPr="00982DB2">
        <w:rPr>
          <w:rFonts w:cstheme="minorHAnsi"/>
        </w:rPr>
        <w:t>PF</w:t>
      </w:r>
      <w:r w:rsidRPr="00982DB2">
        <w:rPr>
          <w:rFonts w:cstheme="minorHAnsi"/>
          <w:vertAlign w:val="subscript"/>
        </w:rPr>
        <w:t>6</w:t>
      </w:r>
      <w:r w:rsidRPr="00982DB2">
        <w:rPr>
          <w:rFonts w:cstheme="minorHAnsi"/>
        </w:rPr>
        <w:t>)(SbCl</w:t>
      </w:r>
      <w:r w:rsidRPr="00982DB2">
        <w:rPr>
          <w:rFonts w:cstheme="minorHAnsi"/>
          <w:vertAlign w:val="subscript"/>
        </w:rPr>
        <w:t>6</w:t>
      </w:r>
      <w:r w:rsidRPr="00982DB2">
        <w:rPr>
          <w:rFonts w:cstheme="minorHAnsi"/>
        </w:rPr>
        <w:t>) dissolved in various solvents revealed the presence of a very broad (full-width-at-half-maximum, Δν̃</w:t>
      </w:r>
      <w:r w:rsidRPr="00982DB2">
        <w:rPr>
          <w:rFonts w:cstheme="minorHAnsi"/>
          <w:vertAlign w:val="subscript"/>
        </w:rPr>
        <w:t>1/2</w:t>
      </w:r>
      <w:r w:rsidRPr="00982DB2">
        <w:rPr>
          <w:rFonts w:cstheme="minorHAnsi"/>
        </w:rPr>
        <w:t>, ca. 5000 cm</w:t>
      </w:r>
      <w:r w:rsidRPr="00982DB2">
        <w:rPr>
          <w:rFonts w:cstheme="minorHAnsi"/>
          <w:vertAlign w:val="superscript"/>
        </w:rPr>
        <w:t>–1</w:t>
      </w:r>
      <w:r w:rsidRPr="00982DB2">
        <w:rPr>
          <w:rFonts w:cstheme="minorHAnsi"/>
        </w:rPr>
        <w:t>), weak-intensity (</w:t>
      </w:r>
      <w:proofErr w:type="spellStart"/>
      <w:r w:rsidRPr="00982DB2">
        <w:rPr>
          <w:rFonts w:cstheme="minorHAnsi"/>
        </w:rPr>
        <w:t>ε</w:t>
      </w:r>
      <w:r w:rsidRPr="00982DB2">
        <w:rPr>
          <w:rFonts w:cstheme="minorHAnsi"/>
          <w:vertAlign w:val="subscript"/>
        </w:rPr>
        <w:t>max</w:t>
      </w:r>
      <w:proofErr w:type="spellEnd"/>
      <w:r w:rsidRPr="00982DB2">
        <w:rPr>
          <w:rFonts w:cstheme="minorHAnsi"/>
        </w:rPr>
        <w:t> </w:t>
      </w:r>
      <w:r w:rsidRPr="00982DB2">
        <w:rPr>
          <w:rFonts w:ascii="Cambria Math" w:hAnsi="Cambria Math" w:cs="Cambria Math"/>
        </w:rPr>
        <w:t>∼</w:t>
      </w:r>
      <w:r w:rsidRPr="00982DB2">
        <w:rPr>
          <w:rFonts w:cstheme="minorHAnsi"/>
        </w:rPr>
        <w:t xml:space="preserve"> 40–80 M</w:t>
      </w:r>
      <w:r w:rsidRPr="00982DB2">
        <w:rPr>
          <w:rFonts w:cstheme="minorHAnsi"/>
          <w:vertAlign w:val="superscript"/>
        </w:rPr>
        <w:t>–1 </w:t>
      </w:r>
      <w:r w:rsidRPr="00982DB2">
        <w:rPr>
          <w:rFonts w:cstheme="minorHAnsi"/>
        </w:rPr>
        <w:t>cm</w:t>
      </w:r>
      <w:r w:rsidRPr="00982DB2">
        <w:rPr>
          <w:rFonts w:cstheme="minorHAnsi"/>
          <w:vertAlign w:val="superscript"/>
        </w:rPr>
        <w:t>–1</w:t>
      </w:r>
      <w:r w:rsidRPr="00982DB2">
        <w:rPr>
          <w:rFonts w:cstheme="minorHAnsi"/>
        </w:rPr>
        <w:t>) IVCT band in the range of 6390–6925 cm</w:t>
      </w:r>
      <w:r w:rsidRPr="00982DB2">
        <w:rPr>
          <w:rFonts w:cstheme="minorHAnsi"/>
          <w:vertAlign w:val="superscript"/>
        </w:rPr>
        <w:t>–1</w:t>
      </w:r>
      <w:r w:rsidRPr="00982DB2">
        <w:rPr>
          <w:rFonts w:cstheme="minorHAnsi"/>
        </w:rPr>
        <w:t> (green band in Figure 7). It is noteworthy that such a band is absent in the NIR spectra of the doubly oxidized derivative (</w:t>
      </w:r>
      <w:r w:rsidRPr="00982DB2">
        <w:rPr>
          <w:rFonts w:cstheme="minorHAnsi"/>
          <w:b/>
          <w:bCs/>
        </w:rPr>
        <w:t>3</w:t>
      </w:r>
      <w:r w:rsidRPr="00982DB2">
        <w:rPr>
          <w:rFonts w:cstheme="minorHAnsi"/>
        </w:rPr>
        <w:t>)</w:t>
      </w:r>
      <w:r w:rsidRPr="00982DB2">
        <w:rPr>
          <w:rFonts w:cstheme="minorHAnsi"/>
          <w:vertAlign w:val="superscript"/>
        </w:rPr>
        <w:t>3+</w:t>
      </w:r>
      <w:r w:rsidRPr="00982DB2">
        <w:rPr>
          <w:rFonts w:cstheme="minorHAnsi"/>
        </w:rPr>
        <w:t> and of all (L</w:t>
      </w:r>
      <w:r w:rsidRPr="00982DB2">
        <w:rPr>
          <w:rFonts w:cstheme="minorHAnsi"/>
          <w:b/>
          <w:bCs/>
          <w:vertAlign w:val="superscript"/>
        </w:rPr>
        <w:t>·</w:t>
      </w:r>
      <w:proofErr w:type="gramStart"/>
      <w:r w:rsidRPr="00982DB2">
        <w:rPr>
          <w:rFonts w:cstheme="minorHAnsi"/>
          <w:b/>
          <w:bCs/>
          <w:vertAlign w:val="superscript"/>
        </w:rPr>
        <w:t>+</w:t>
      </w:r>
      <w:r w:rsidRPr="00982DB2">
        <w:rPr>
          <w:rFonts w:cstheme="minorHAnsi"/>
        </w:rPr>
        <w:t>)MXYZ</w:t>
      </w:r>
      <w:proofErr w:type="gramEnd"/>
      <w:r w:rsidRPr="00982DB2">
        <w:rPr>
          <w:rFonts w:cstheme="minorHAnsi"/>
        </w:rPr>
        <w:t xml:space="preserve"> complexes (M = </w:t>
      </w:r>
      <w:proofErr w:type="spellStart"/>
      <w:r w:rsidRPr="00982DB2">
        <w:rPr>
          <w:rFonts w:cstheme="minorHAnsi"/>
        </w:rPr>
        <w:t>Re</w:t>
      </w:r>
      <w:r w:rsidRPr="00982DB2">
        <w:rPr>
          <w:rFonts w:cstheme="minorHAnsi"/>
          <w:vertAlign w:val="superscript"/>
        </w:rPr>
        <w:t>I</w:t>
      </w:r>
      <w:proofErr w:type="spellEnd"/>
      <w:r w:rsidRPr="00982DB2">
        <w:rPr>
          <w:rFonts w:cstheme="minorHAnsi"/>
        </w:rPr>
        <w:t xml:space="preserve">, </w:t>
      </w:r>
      <w:proofErr w:type="spellStart"/>
      <w:r w:rsidRPr="00982DB2">
        <w:rPr>
          <w:rFonts w:cstheme="minorHAnsi"/>
        </w:rPr>
        <w:t>Rh</w:t>
      </w:r>
      <w:r w:rsidRPr="00982DB2">
        <w:rPr>
          <w:rFonts w:cstheme="minorHAnsi"/>
          <w:vertAlign w:val="superscript"/>
        </w:rPr>
        <w:t>III</w:t>
      </w:r>
      <w:proofErr w:type="spellEnd"/>
      <w:r w:rsidRPr="00982DB2">
        <w:rPr>
          <w:rFonts w:cstheme="minorHAnsi"/>
        </w:rPr>
        <w:t xml:space="preserve">) that contain only one singly oxidized ligand. It is also worthwhile to note that among the numerous reports on </w:t>
      </w:r>
      <w:proofErr w:type="gramStart"/>
      <w:r w:rsidRPr="00982DB2">
        <w:rPr>
          <w:rFonts w:cstheme="minorHAnsi"/>
        </w:rPr>
        <w:t>gallium(</w:t>
      </w:r>
      <w:proofErr w:type="gramEnd"/>
      <w:r w:rsidRPr="00982DB2">
        <w:rPr>
          <w:rFonts w:cstheme="minorHAnsi"/>
        </w:rPr>
        <w:t>III) complexes of the type [Ga(L</w:t>
      </w:r>
      <w:r w:rsidRPr="00982DB2">
        <w:rPr>
          <w:rFonts w:cstheme="minorHAnsi"/>
          <w:vertAlign w:val="superscript"/>
        </w:rPr>
        <w:t>R</w:t>
      </w:r>
      <w:r w:rsidRPr="00982DB2">
        <w:rPr>
          <w:rFonts w:cstheme="minorHAnsi"/>
        </w:rPr>
        <w:t>)(L</w:t>
      </w:r>
      <w:r w:rsidRPr="00982DB2">
        <w:rPr>
          <w:rFonts w:cstheme="minorHAnsi"/>
          <w:vertAlign w:val="superscript"/>
        </w:rPr>
        <w:t>R</w:t>
      </w:r>
      <w:r w:rsidRPr="00982DB2">
        <w:rPr>
          <w:rFonts w:cstheme="minorHAnsi"/>
          <w:b/>
          <w:bCs/>
        </w:rPr>
        <w:t>·</w:t>
      </w:r>
      <w:r w:rsidRPr="00982DB2">
        <w:rPr>
          <w:rFonts w:cstheme="minorHAnsi"/>
        </w:rPr>
        <w:t>)]</w:t>
      </w:r>
      <w:r w:rsidRPr="00982DB2">
        <w:rPr>
          <w:rFonts w:cstheme="minorHAnsi"/>
          <w:i/>
          <w:iCs/>
          <w:vertAlign w:val="superscript"/>
        </w:rPr>
        <w:t>n</w:t>
      </w:r>
      <w:r w:rsidRPr="00982DB2">
        <w:rPr>
          <w:rFonts w:cstheme="minorHAnsi"/>
          <w:vertAlign w:val="superscript"/>
        </w:rPr>
        <w:t>+</w:t>
      </w:r>
      <w:r w:rsidRPr="00982DB2">
        <w:rPr>
          <w:rFonts w:cstheme="minorHAnsi"/>
        </w:rPr>
        <w:t> where L</w:t>
      </w:r>
      <w:r w:rsidRPr="00982DB2">
        <w:rPr>
          <w:rFonts w:cstheme="minorHAnsi"/>
          <w:vertAlign w:val="superscript"/>
        </w:rPr>
        <w:t>R</w:t>
      </w:r>
      <w:r w:rsidRPr="00982DB2">
        <w:rPr>
          <w:rFonts w:cstheme="minorHAnsi"/>
        </w:rPr>
        <w:t> = a redox active ligand such as </w:t>
      </w:r>
      <w:r w:rsidRPr="00982DB2">
        <w:rPr>
          <w:rFonts w:cstheme="minorHAnsi"/>
          <w:i/>
          <w:iCs/>
        </w:rPr>
        <w:t>N</w:t>
      </w:r>
      <w:r w:rsidRPr="00982DB2">
        <w:rPr>
          <w:rFonts w:cstheme="minorHAnsi"/>
        </w:rPr>
        <w:t>,</w:t>
      </w:r>
      <w:r w:rsidRPr="00982DB2">
        <w:rPr>
          <w:rFonts w:cstheme="minorHAnsi"/>
          <w:i/>
          <w:iCs/>
        </w:rPr>
        <w:t>N</w:t>
      </w:r>
      <w:r w:rsidRPr="00982DB2">
        <w:rPr>
          <w:rFonts w:cstheme="minorHAnsi"/>
        </w:rPr>
        <w:t>-</w:t>
      </w:r>
      <w:proofErr w:type="spellStart"/>
      <w:r w:rsidRPr="00982DB2">
        <w:rPr>
          <w:rFonts w:cstheme="minorHAnsi"/>
        </w:rPr>
        <w:t>diazabutadiene</w:t>
      </w:r>
      <w:proofErr w:type="spellEnd"/>
      <w:r w:rsidRPr="00982DB2">
        <w:rPr>
          <w:rFonts w:cstheme="minorHAnsi"/>
        </w:rPr>
        <w:t xml:space="preserve"> = DAB(15) variants, di-</w:t>
      </w:r>
      <w:r w:rsidRPr="00982DB2">
        <w:rPr>
          <w:rFonts w:cstheme="minorHAnsi"/>
          <w:i/>
          <w:iCs/>
        </w:rPr>
        <w:t>tert</w:t>
      </w:r>
      <w:r w:rsidRPr="00982DB2">
        <w:rPr>
          <w:rFonts w:cstheme="minorHAnsi"/>
        </w:rPr>
        <w:t xml:space="preserve">-butyl semiquinone = DBSQ(18) or </w:t>
      </w:r>
      <w:proofErr w:type="spellStart"/>
      <w:r w:rsidRPr="00982DB2">
        <w:rPr>
          <w:rFonts w:cstheme="minorHAnsi"/>
        </w:rPr>
        <w:t>dbqdi</w:t>
      </w:r>
      <w:proofErr w:type="spellEnd"/>
      <w:r w:rsidRPr="00982DB2">
        <w:rPr>
          <w:rFonts w:cstheme="minorHAnsi"/>
        </w:rPr>
        <w:t>,(21) an IVCT band has not been observed. Perhaps, the broadness and weak intensity of the IVCT band hinders its identification in these other systems. For (</w:t>
      </w:r>
      <w:proofErr w:type="gramStart"/>
      <w:r w:rsidRPr="00982DB2">
        <w:rPr>
          <w:rFonts w:cstheme="minorHAnsi"/>
          <w:b/>
          <w:bCs/>
        </w:rPr>
        <w:t>2</w:t>
      </w:r>
      <w:r w:rsidRPr="00982DB2">
        <w:rPr>
          <w:rFonts w:cstheme="minorHAnsi"/>
        </w:rPr>
        <w:t>)(</w:t>
      </w:r>
      <w:proofErr w:type="gramEnd"/>
      <w:r w:rsidRPr="00982DB2">
        <w:rPr>
          <w:rFonts w:cstheme="minorHAnsi"/>
        </w:rPr>
        <w:t>PF</w:t>
      </w:r>
      <w:r w:rsidRPr="00982DB2">
        <w:rPr>
          <w:rFonts w:cstheme="minorHAnsi"/>
          <w:vertAlign w:val="subscript"/>
        </w:rPr>
        <w:t>6</w:t>
      </w:r>
      <w:r w:rsidRPr="00982DB2">
        <w:rPr>
          <w:rFonts w:cstheme="minorHAnsi"/>
        </w:rPr>
        <w:t>)(SbCl</w:t>
      </w:r>
      <w:r w:rsidRPr="00982DB2">
        <w:rPr>
          <w:rFonts w:cstheme="minorHAnsi"/>
          <w:vertAlign w:val="subscript"/>
        </w:rPr>
        <w:t>6</w:t>
      </w:r>
      <w:r w:rsidRPr="00982DB2">
        <w:rPr>
          <w:rFonts w:cstheme="minorHAnsi"/>
        </w:rPr>
        <w:t>), the Gaussian shape of the IVCT band and the indication of a Robin-Day Class II species from the analysis of </w:t>
      </w:r>
      <w:proofErr w:type="spellStart"/>
      <w:r w:rsidRPr="00982DB2">
        <w:rPr>
          <w:rFonts w:cstheme="minorHAnsi"/>
          <w:i/>
          <w:iCs/>
        </w:rPr>
        <w:t>K</w:t>
      </w:r>
      <w:r w:rsidRPr="00982DB2">
        <w:rPr>
          <w:rFonts w:cstheme="minorHAnsi"/>
          <w:vertAlign w:val="subscript"/>
        </w:rPr>
        <w:t>com</w:t>
      </w:r>
      <w:proofErr w:type="spellEnd"/>
      <w:r w:rsidRPr="00982DB2">
        <w:rPr>
          <w:rFonts w:cstheme="minorHAnsi"/>
        </w:rPr>
        <w:t> suggest that the Hush relations(31) (</w:t>
      </w:r>
      <w:proofErr w:type="spellStart"/>
      <w:r w:rsidRPr="00982DB2">
        <w:rPr>
          <w:rFonts w:cstheme="minorHAnsi"/>
        </w:rPr>
        <w:t>eqs</w:t>
      </w:r>
      <w:proofErr w:type="spellEnd"/>
      <w:r w:rsidRPr="00982DB2">
        <w:rPr>
          <w:rFonts w:cstheme="minorHAnsi"/>
        </w:rPr>
        <w:t> 3 and 4) can be used to</w:t>
      </w:r>
    </w:p>
    <w:p w14:paraId="0FDEF40F" w14:textId="315B32BE" w:rsidR="00292EBC" w:rsidRPr="00982DB2" w:rsidRDefault="00292EBC" w:rsidP="00544DFC">
      <w:pPr>
        <w:rPr>
          <w:rFonts w:cstheme="minorHAnsi"/>
        </w:rPr>
      </w:pPr>
      <w:r w:rsidRPr="00982DB2">
        <w:rPr>
          <w:rFonts w:cstheme="minorHAnsi"/>
        </w:rPr>
        <w:pict w14:anchorId="5251D551">
          <v:shape id="_x0000_i1043" type="#_x0000_t75" style="width:70.15pt;height:24pt;visibility:visible;mso-wrap-style:square" o:bullet="t">
            <v:imagedata r:id="rId17" o:title=""/>
          </v:shape>
        </w:pict>
      </w:r>
    </w:p>
    <w:p w14:paraId="352A751A" w14:textId="47D6361B" w:rsidR="00292EBC" w:rsidRPr="00982DB2" w:rsidRDefault="00544DFC" w:rsidP="00544DFC">
      <w:pPr>
        <w:rPr>
          <w:rFonts w:cstheme="minorHAnsi"/>
        </w:rPr>
      </w:pPr>
      <w:r w:rsidRPr="00982DB2">
        <w:rPr>
          <w:rFonts w:cstheme="minorHAnsi"/>
        </w:rPr>
        <w:t>(3)</w:t>
      </w:r>
    </w:p>
    <w:p w14:paraId="7FE6818C" w14:textId="34ED3F1C" w:rsidR="00292EBC" w:rsidRPr="00982DB2" w:rsidRDefault="00292EBC" w:rsidP="00544DFC">
      <w:pPr>
        <w:rPr>
          <w:rFonts w:cstheme="minorHAnsi"/>
          <w:noProof/>
          <w:sz w:val="32"/>
          <w:szCs w:val="32"/>
        </w:rPr>
      </w:pPr>
      <m:oMathPara>
        <m:oMath>
          <m:sSub>
            <m:sSubPr>
              <m:ctrlPr>
                <w:rPr>
                  <w:rFonts w:ascii="Cambria Math" w:hAnsi="Cambria Math" w:cstheme="minorHAnsi"/>
                  <w:i/>
                  <w:noProof/>
                  <w:sz w:val="32"/>
                  <w:szCs w:val="32"/>
                </w:rPr>
              </m:ctrlPr>
            </m:sSubPr>
            <m:e>
              <m:r>
                <w:rPr>
                  <w:rFonts w:ascii="Cambria Math" w:hAnsi="Cambria Math" w:cstheme="minorHAnsi"/>
                  <w:noProof/>
                  <w:sz w:val="32"/>
                  <w:szCs w:val="32"/>
                </w:rPr>
                <m:t>E</m:t>
              </m:r>
            </m:e>
            <m:sub>
              <m:r>
                <m:rPr>
                  <m:sty m:val="p"/>
                </m:rPr>
                <w:rPr>
                  <w:rFonts w:ascii="Cambria Math" w:hAnsi="Cambria Math" w:cstheme="minorHAnsi"/>
                  <w:noProof/>
                  <w:sz w:val="32"/>
                  <w:szCs w:val="32"/>
                </w:rPr>
                <m:t>OP</m:t>
              </m:r>
            </m:sub>
          </m:sSub>
          <m:r>
            <w:rPr>
              <w:rFonts w:ascii="Cambria Math" w:hAnsi="Cambria Math" w:cstheme="minorHAnsi"/>
              <w:noProof/>
              <w:sz w:val="32"/>
              <w:szCs w:val="32"/>
            </w:rPr>
            <m:t>=λ</m:t>
          </m:r>
        </m:oMath>
      </m:oMathPara>
    </w:p>
    <w:p w14:paraId="2E88264B" w14:textId="77777777" w:rsidR="002A08C2" w:rsidRPr="00982DB2" w:rsidRDefault="00544DFC" w:rsidP="00544DFC">
      <w:pPr>
        <w:rPr>
          <w:rFonts w:cstheme="minorHAnsi"/>
        </w:rPr>
      </w:pPr>
      <w:r w:rsidRPr="00982DB2">
        <w:rPr>
          <w:rFonts w:cstheme="minorHAnsi"/>
        </w:rPr>
        <w:t>(4)</w:t>
      </w:r>
    </w:p>
    <w:p w14:paraId="684EC6CA" w14:textId="4E05AF5F" w:rsidR="002A08C2" w:rsidRPr="00982DB2" w:rsidRDefault="002A08C2" w:rsidP="00544DFC">
      <w:pPr>
        <w:rPr>
          <w:rFonts w:cstheme="minorHAnsi"/>
          <w:sz w:val="32"/>
          <w:szCs w:val="32"/>
        </w:rPr>
      </w:pPr>
      <m:oMathPara>
        <m:oMath>
          <m:sSub>
            <m:sSubPr>
              <m:ctrlPr>
                <w:rPr>
                  <w:rFonts w:ascii="Cambria Math" w:hAnsi="Cambria Math" w:cstheme="minorHAnsi"/>
                  <w:i/>
                  <w:sz w:val="32"/>
                  <w:szCs w:val="32"/>
                </w:rPr>
              </m:ctrlPr>
            </m:sSubPr>
            <m:e>
              <m:r>
                <w:rPr>
                  <w:rFonts w:ascii="Cambria Math" w:hAnsi="Cambria Math" w:cstheme="minorHAnsi"/>
                  <w:sz w:val="32"/>
                  <w:szCs w:val="32"/>
                </w:rPr>
                <m:t>H</m:t>
              </m:r>
            </m:e>
            <m:sub>
              <m:r>
                <w:rPr>
                  <w:rFonts w:ascii="Cambria Math" w:hAnsi="Cambria Math" w:cstheme="minorHAnsi"/>
                  <w:sz w:val="32"/>
                  <w:szCs w:val="32"/>
                </w:rPr>
                <m:t>ab</m:t>
              </m:r>
            </m:sub>
          </m:sSub>
          <m:d>
            <m:dPr>
              <m:ctrlPr>
                <w:rPr>
                  <w:rFonts w:ascii="Cambria Math" w:hAnsi="Cambria Math" w:cstheme="minorHAnsi"/>
                  <w:i/>
                  <w:sz w:val="32"/>
                  <w:szCs w:val="32"/>
                </w:rPr>
              </m:ctrlPr>
            </m:dPr>
            <m:e>
              <m:sSup>
                <m:sSupPr>
                  <m:ctrlPr>
                    <w:rPr>
                      <w:rFonts w:ascii="Cambria Math" w:hAnsi="Cambria Math" w:cstheme="minorHAnsi"/>
                      <w:i/>
                      <w:sz w:val="32"/>
                      <w:szCs w:val="32"/>
                    </w:rPr>
                  </m:ctrlPr>
                </m:sSupPr>
                <m:e>
                  <m:r>
                    <m:rPr>
                      <m:sty m:val="p"/>
                    </m:rPr>
                    <w:rPr>
                      <w:rFonts w:ascii="Cambria Math" w:hAnsi="Cambria Math" w:cstheme="minorHAnsi"/>
                      <w:sz w:val="32"/>
                      <w:szCs w:val="32"/>
                    </w:rPr>
                    <m:t>cm</m:t>
                  </m:r>
                </m:e>
                <m:sup>
                  <m:r>
                    <w:rPr>
                      <w:rFonts w:ascii="Cambria Math" w:hAnsi="Cambria Math" w:cstheme="minorHAnsi"/>
                      <w:sz w:val="32"/>
                      <w:szCs w:val="32"/>
                    </w:rPr>
                    <m:t>-1</m:t>
                  </m:r>
                </m:sup>
              </m:sSup>
            </m:e>
          </m:d>
          <m:r>
            <w:rPr>
              <w:rFonts w:ascii="Cambria Math" w:hAnsi="Cambria Math" w:cstheme="minorHAnsi"/>
              <w:sz w:val="32"/>
              <w:szCs w:val="32"/>
            </w:rPr>
            <m:t>=</m:t>
          </m:r>
          <m:sSup>
            <m:sSupPr>
              <m:ctrlPr>
                <w:rPr>
                  <w:rFonts w:ascii="Cambria Math" w:hAnsi="Cambria Math" w:cstheme="minorHAnsi"/>
                  <w:i/>
                  <w:sz w:val="32"/>
                  <w:szCs w:val="32"/>
                </w:rPr>
              </m:ctrlPr>
            </m:sSupPr>
            <m:e>
              <m:d>
                <m:dPr>
                  <m:begChr m:val="["/>
                  <m:endChr m:val="]"/>
                  <m:ctrlPr>
                    <w:rPr>
                      <w:rFonts w:ascii="Cambria Math" w:hAnsi="Cambria Math" w:cstheme="minorHAnsi"/>
                      <w:i/>
                      <w:sz w:val="32"/>
                      <w:szCs w:val="32"/>
                    </w:rPr>
                  </m:ctrlPr>
                </m:dPr>
                <m:e>
                  <m:d>
                    <m:dPr>
                      <m:ctrlPr>
                        <w:rPr>
                          <w:rFonts w:ascii="Cambria Math" w:hAnsi="Cambria Math" w:cstheme="minorHAnsi"/>
                          <w:i/>
                          <w:sz w:val="32"/>
                          <w:szCs w:val="32"/>
                        </w:rPr>
                      </m:ctrlPr>
                    </m:dPr>
                    <m:e>
                      <m:r>
                        <w:rPr>
                          <w:rFonts w:ascii="Cambria Math" w:hAnsi="Cambria Math" w:cstheme="minorHAnsi"/>
                          <w:sz w:val="32"/>
                          <w:szCs w:val="32"/>
                        </w:rPr>
                        <m:t>4.2×</m:t>
                      </m:r>
                      <m:sSup>
                        <m:sSupPr>
                          <m:ctrlPr>
                            <w:rPr>
                              <w:rFonts w:ascii="Cambria Math" w:hAnsi="Cambria Math" w:cstheme="minorHAnsi"/>
                              <w:i/>
                              <w:sz w:val="32"/>
                              <w:szCs w:val="32"/>
                            </w:rPr>
                          </m:ctrlPr>
                        </m:sSupPr>
                        <m:e>
                          <m:r>
                            <w:rPr>
                              <w:rFonts w:ascii="Cambria Math" w:hAnsi="Cambria Math" w:cstheme="minorHAnsi"/>
                              <w:sz w:val="32"/>
                              <w:szCs w:val="32"/>
                            </w:rPr>
                            <m:t>10</m:t>
                          </m:r>
                        </m:e>
                        <m:sup>
                          <m:r>
                            <w:rPr>
                              <w:rFonts w:ascii="Cambria Math" w:hAnsi="Cambria Math" w:cstheme="minorHAnsi"/>
                              <w:sz w:val="32"/>
                              <w:szCs w:val="32"/>
                            </w:rPr>
                            <m:t>-4</m:t>
                          </m:r>
                        </m:sup>
                      </m:sSup>
                    </m:e>
                  </m:d>
                  <m:sSub>
                    <m:sSubPr>
                      <m:ctrlPr>
                        <w:rPr>
                          <w:rFonts w:ascii="Cambria Math" w:hAnsi="Cambria Math" w:cstheme="minorHAnsi"/>
                          <w:i/>
                          <w:sz w:val="32"/>
                          <w:szCs w:val="32"/>
                        </w:rPr>
                      </m:ctrlPr>
                    </m:sSubPr>
                    <m:e>
                      <m:r>
                        <w:rPr>
                          <w:rFonts w:ascii="Cambria Math" w:hAnsi="Cambria Math" w:cstheme="minorHAnsi"/>
                          <w:sz w:val="32"/>
                          <w:szCs w:val="32"/>
                        </w:rPr>
                        <m:t>ε</m:t>
                      </m:r>
                    </m:e>
                    <m:sub>
                      <m:r>
                        <m:rPr>
                          <m:sty m:val="p"/>
                        </m:rPr>
                        <w:rPr>
                          <w:rFonts w:ascii="Cambria Math" w:hAnsi="Cambria Math" w:cstheme="minorHAnsi"/>
                          <w:sz w:val="32"/>
                          <w:szCs w:val="32"/>
                        </w:rPr>
                        <m:t>max</m:t>
                      </m:r>
                    </m:sub>
                  </m:sSub>
                  <m:sSub>
                    <m:sSubPr>
                      <m:ctrlPr>
                        <w:rPr>
                          <w:rFonts w:ascii="Cambria Math" w:hAnsi="Cambria Math" w:cstheme="minorHAnsi"/>
                          <w:i/>
                          <w:sz w:val="32"/>
                          <w:szCs w:val="32"/>
                        </w:rPr>
                      </m:ctrlPr>
                    </m:sSubPr>
                    <m:e>
                      <m:r>
                        <w:rPr>
                          <w:rFonts w:ascii="Cambria Math" w:hAnsi="Cambria Math" w:cstheme="minorHAnsi"/>
                          <w:sz w:val="32"/>
                          <w:szCs w:val="32"/>
                        </w:rPr>
                        <m:t>∆</m:t>
                      </m:r>
                      <m:acc>
                        <m:accPr>
                          <m:chr m:val="̃"/>
                          <m:ctrlPr>
                            <w:rPr>
                              <w:rFonts w:ascii="Cambria Math" w:hAnsi="Cambria Math" w:cstheme="minorHAnsi"/>
                              <w:i/>
                              <w:sz w:val="32"/>
                              <w:szCs w:val="32"/>
                            </w:rPr>
                          </m:ctrlPr>
                        </m:accPr>
                        <m:e>
                          <m:r>
                            <w:rPr>
                              <w:rFonts w:ascii="Cambria Math" w:hAnsi="Cambria Math" w:cstheme="minorHAnsi"/>
                              <w:sz w:val="32"/>
                              <w:szCs w:val="32"/>
                            </w:rPr>
                            <m:t>v</m:t>
                          </m:r>
                        </m:e>
                      </m:acc>
                    </m:e>
                    <m:sub>
                      <m:f>
                        <m:fPr>
                          <m:type m:val="lin"/>
                          <m:ctrlPr>
                            <w:rPr>
                              <w:rFonts w:ascii="Cambria Math" w:hAnsi="Cambria Math" w:cstheme="minorHAnsi"/>
                              <w:i/>
                              <w:sz w:val="32"/>
                              <w:szCs w:val="32"/>
                            </w:rPr>
                          </m:ctrlPr>
                        </m:fPr>
                        <m:num>
                          <m:r>
                            <w:rPr>
                              <w:rFonts w:ascii="Cambria Math" w:hAnsi="Cambria Math" w:cstheme="minorHAnsi"/>
                              <w:sz w:val="32"/>
                              <w:szCs w:val="32"/>
                            </w:rPr>
                            <m:t>1</m:t>
                          </m:r>
                        </m:num>
                        <m:den>
                          <m:r>
                            <w:rPr>
                              <w:rFonts w:ascii="Cambria Math" w:hAnsi="Cambria Math" w:cstheme="minorHAnsi"/>
                              <w:sz w:val="32"/>
                              <w:szCs w:val="32"/>
                            </w:rPr>
                            <m:t>2</m:t>
                          </m:r>
                        </m:den>
                      </m:f>
                    </m:sub>
                  </m:sSub>
                  <m:sSub>
                    <m:sSubPr>
                      <m:ctrlPr>
                        <w:rPr>
                          <w:rFonts w:ascii="Cambria Math" w:hAnsi="Cambria Math" w:cstheme="minorHAnsi"/>
                          <w:i/>
                          <w:sz w:val="32"/>
                          <w:szCs w:val="32"/>
                        </w:rPr>
                      </m:ctrlPr>
                    </m:sSubPr>
                    <m:e>
                      <m:r>
                        <w:rPr>
                          <w:rFonts w:ascii="Cambria Math" w:hAnsi="Cambria Math" w:cstheme="minorHAnsi"/>
                          <w:sz w:val="32"/>
                          <w:szCs w:val="32"/>
                        </w:rPr>
                        <m:t>E</m:t>
                      </m:r>
                    </m:e>
                    <m:sub>
                      <m:r>
                        <m:rPr>
                          <m:sty m:val="p"/>
                        </m:rPr>
                        <w:rPr>
                          <w:rFonts w:ascii="Cambria Math" w:hAnsi="Cambria Math" w:cstheme="minorHAnsi"/>
                          <w:sz w:val="32"/>
                          <w:szCs w:val="32"/>
                        </w:rPr>
                        <m:t>OP</m:t>
                      </m:r>
                    </m:sub>
                  </m:sSub>
                </m:e>
              </m:d>
            </m:e>
            <m:sup>
              <m:f>
                <m:fPr>
                  <m:type m:val="lin"/>
                  <m:ctrlPr>
                    <w:rPr>
                      <w:rFonts w:ascii="Cambria Math" w:hAnsi="Cambria Math" w:cstheme="minorHAnsi"/>
                      <w:i/>
                      <w:sz w:val="32"/>
                      <w:szCs w:val="32"/>
                    </w:rPr>
                  </m:ctrlPr>
                </m:fPr>
                <m:num>
                  <m:r>
                    <w:rPr>
                      <w:rFonts w:ascii="Cambria Math" w:hAnsi="Cambria Math" w:cstheme="minorHAnsi"/>
                      <w:sz w:val="32"/>
                      <w:szCs w:val="32"/>
                    </w:rPr>
                    <m:t>1</m:t>
                  </m:r>
                </m:num>
                <m:den>
                  <m:r>
                    <w:rPr>
                      <w:rFonts w:ascii="Cambria Math" w:hAnsi="Cambria Math" w:cstheme="minorHAnsi"/>
                      <w:sz w:val="32"/>
                      <w:szCs w:val="32"/>
                    </w:rPr>
                    <m:t>2</m:t>
                  </m:r>
                </m:den>
              </m:f>
            </m:sup>
          </m:sSup>
          <m:r>
            <w:rPr>
              <w:rFonts w:ascii="Cambria Math" w:hAnsi="Cambria Math" w:cstheme="minorHAnsi"/>
              <w:sz w:val="32"/>
              <w:szCs w:val="32"/>
            </w:rPr>
            <m:t>/d</m:t>
          </m:r>
        </m:oMath>
      </m:oMathPara>
    </w:p>
    <w:p w14:paraId="1FB1AF0E" w14:textId="1C545AC7" w:rsidR="00D67300" w:rsidRPr="00982DB2" w:rsidRDefault="00544DFC" w:rsidP="00544DFC">
      <w:pPr>
        <w:rPr>
          <w:rFonts w:cstheme="minorHAnsi"/>
          <w:noProof/>
        </w:rPr>
      </w:pPr>
      <w:r w:rsidRPr="00982DB2">
        <w:rPr>
          <w:rFonts w:cstheme="minorHAnsi"/>
        </w:rPr>
        <w:t>estimate the strength of the electronic interaction. Here, </w:t>
      </w:r>
      <w:r w:rsidRPr="00982DB2">
        <w:rPr>
          <w:rFonts w:cstheme="minorHAnsi"/>
          <w:i/>
          <w:iCs/>
        </w:rPr>
        <w:t>E</w:t>
      </w:r>
      <w:r w:rsidRPr="00982DB2">
        <w:rPr>
          <w:rFonts w:cstheme="minorHAnsi"/>
          <w:vertAlign w:val="subscript"/>
        </w:rPr>
        <w:t>OP</w:t>
      </w:r>
      <w:r w:rsidRPr="00982DB2">
        <w:rPr>
          <w:rFonts w:cstheme="minorHAnsi"/>
        </w:rPr>
        <w:t> is the energy of the absorption maximum, λ is the Marcus reorganization energy, </w:t>
      </w:r>
      <w:proofErr w:type="spellStart"/>
      <w:r w:rsidRPr="00982DB2">
        <w:rPr>
          <w:rFonts w:cstheme="minorHAnsi"/>
          <w:i/>
          <w:iCs/>
        </w:rPr>
        <w:t>H</w:t>
      </w:r>
      <w:r w:rsidRPr="00982DB2">
        <w:rPr>
          <w:rFonts w:cstheme="minorHAnsi"/>
          <w:vertAlign w:val="subscript"/>
        </w:rPr>
        <w:t>ab</w:t>
      </w:r>
      <w:proofErr w:type="spellEnd"/>
      <w:r w:rsidRPr="00982DB2">
        <w:rPr>
          <w:rFonts w:cstheme="minorHAnsi"/>
        </w:rPr>
        <w:t xml:space="preserve"> is the electronic coupling element, </w:t>
      </w:r>
      <w:proofErr w:type="spellStart"/>
      <w:r w:rsidRPr="00982DB2">
        <w:rPr>
          <w:rFonts w:cstheme="minorHAnsi"/>
        </w:rPr>
        <w:t>ε</w:t>
      </w:r>
      <w:r w:rsidRPr="00982DB2">
        <w:rPr>
          <w:rFonts w:cstheme="minorHAnsi"/>
          <w:vertAlign w:val="subscript"/>
        </w:rPr>
        <w:t>max</w:t>
      </w:r>
      <w:proofErr w:type="spellEnd"/>
      <w:r w:rsidRPr="00982DB2">
        <w:rPr>
          <w:rFonts w:cstheme="minorHAnsi"/>
        </w:rPr>
        <w:t> is the molar extinction coefficient, Δν̃</w:t>
      </w:r>
      <w:r w:rsidRPr="00982DB2">
        <w:rPr>
          <w:rFonts w:cstheme="minorHAnsi"/>
          <w:vertAlign w:val="subscript"/>
        </w:rPr>
        <w:t>1/2</w:t>
      </w:r>
      <w:r w:rsidRPr="00982DB2">
        <w:rPr>
          <w:rFonts w:cstheme="minorHAnsi"/>
        </w:rPr>
        <w:t> is the full-width-at-half-maximum, and </w:t>
      </w:r>
      <w:r w:rsidRPr="00982DB2">
        <w:rPr>
          <w:rFonts w:cstheme="minorHAnsi"/>
          <w:i/>
          <w:iCs/>
        </w:rPr>
        <w:t>d</w:t>
      </w:r>
      <w:r w:rsidRPr="00982DB2">
        <w:rPr>
          <w:rFonts w:cstheme="minorHAnsi"/>
        </w:rPr>
        <w:t> is the separation between redox centers in Å. The value </w:t>
      </w:r>
      <w:r w:rsidRPr="00982DB2">
        <w:rPr>
          <w:rFonts w:cstheme="minorHAnsi"/>
          <w:i/>
          <w:iCs/>
        </w:rPr>
        <w:t>d</w:t>
      </w:r>
      <w:r w:rsidRPr="00982DB2">
        <w:rPr>
          <w:rFonts w:cstheme="minorHAnsi"/>
        </w:rPr>
        <w:t xml:space="preserve"> = 3.9735 was used as this represents the distance between amido nitrogen centers obtained by </w:t>
      </w:r>
      <w:proofErr w:type="gramStart"/>
      <w:r w:rsidRPr="00982DB2">
        <w:rPr>
          <w:rFonts w:cstheme="minorHAnsi"/>
        </w:rPr>
        <w:t>taking into account</w:t>
      </w:r>
      <w:proofErr w:type="gramEnd"/>
      <w:r w:rsidRPr="00982DB2">
        <w:rPr>
          <w:rFonts w:cstheme="minorHAnsi"/>
        </w:rPr>
        <w:t xml:space="preserve"> an average of all crystallographic data for unoxidized, mono-oxidized, and </w:t>
      </w:r>
      <w:proofErr w:type="spellStart"/>
      <w:r w:rsidRPr="00982DB2">
        <w:rPr>
          <w:rFonts w:cstheme="minorHAnsi"/>
        </w:rPr>
        <w:t>dioxidized</w:t>
      </w:r>
      <w:proofErr w:type="spellEnd"/>
      <w:r w:rsidRPr="00982DB2">
        <w:rPr>
          <w:rFonts w:cstheme="minorHAnsi"/>
        </w:rPr>
        <w:t xml:space="preserve"> species in an effort to minimize potential errors of a single point structural determination. The following three observations further support that (</w:t>
      </w:r>
      <w:proofErr w:type="gramStart"/>
      <w:r w:rsidRPr="00982DB2">
        <w:rPr>
          <w:rFonts w:cstheme="minorHAnsi"/>
          <w:b/>
          <w:bCs/>
        </w:rPr>
        <w:t>2</w:t>
      </w:r>
      <w:r w:rsidRPr="00982DB2">
        <w:rPr>
          <w:rFonts w:cstheme="minorHAnsi"/>
        </w:rPr>
        <w:t>)(</w:t>
      </w:r>
      <w:proofErr w:type="gramEnd"/>
      <w:r w:rsidRPr="00982DB2">
        <w:rPr>
          <w:rFonts w:cstheme="minorHAnsi"/>
        </w:rPr>
        <w:t>PF</w:t>
      </w:r>
      <w:r w:rsidRPr="00982DB2">
        <w:rPr>
          <w:rFonts w:cstheme="minorHAnsi"/>
          <w:vertAlign w:val="subscript"/>
        </w:rPr>
        <w:t>6</w:t>
      </w:r>
      <w:r w:rsidRPr="00982DB2">
        <w:rPr>
          <w:rFonts w:cstheme="minorHAnsi"/>
        </w:rPr>
        <w:t>)(SbCl</w:t>
      </w:r>
      <w:r w:rsidRPr="00982DB2">
        <w:rPr>
          <w:rFonts w:cstheme="minorHAnsi"/>
          <w:vertAlign w:val="subscript"/>
        </w:rPr>
        <w:t>6</w:t>
      </w:r>
      <w:r w:rsidRPr="00982DB2">
        <w:rPr>
          <w:rFonts w:cstheme="minorHAnsi"/>
        </w:rPr>
        <w:t>) is a Robin-Day Class II(A) mixed valent species. First, from the Gaussian fits of the IVCT band, the experimental Δν̃</w:t>
      </w:r>
      <w:r w:rsidRPr="00982DB2">
        <w:rPr>
          <w:rFonts w:cstheme="minorHAnsi"/>
          <w:vertAlign w:val="subscript"/>
        </w:rPr>
        <w:t>1/2</w:t>
      </w:r>
      <w:r w:rsidRPr="00982DB2">
        <w:rPr>
          <w:rFonts w:cstheme="minorHAnsi"/>
        </w:rPr>
        <w:t> was larger than the theoretical value Δν̃</w:t>
      </w:r>
      <w:r w:rsidRPr="00982DB2">
        <w:rPr>
          <w:rFonts w:cstheme="minorHAnsi"/>
          <w:vertAlign w:val="subscript"/>
        </w:rPr>
        <w:t>1/2</w:t>
      </w:r>
      <w:r w:rsidRPr="00982DB2">
        <w:rPr>
          <w:rFonts w:cstheme="minorHAnsi"/>
        </w:rPr>
        <w:t> (HTL) = [16 ln(2)</w:t>
      </w:r>
      <w:proofErr w:type="spellStart"/>
      <w:r w:rsidRPr="00982DB2">
        <w:rPr>
          <w:rFonts w:cstheme="minorHAnsi"/>
          <w:i/>
          <w:iCs/>
        </w:rPr>
        <w:t>k</w:t>
      </w:r>
      <w:r w:rsidRPr="00982DB2">
        <w:rPr>
          <w:rFonts w:cstheme="minorHAnsi"/>
          <w:vertAlign w:val="subscript"/>
        </w:rPr>
        <w:t>B</w:t>
      </w:r>
      <w:r w:rsidRPr="00982DB2">
        <w:rPr>
          <w:rFonts w:cstheme="minorHAnsi"/>
          <w:i/>
          <w:iCs/>
        </w:rPr>
        <w:t>T</w:t>
      </w:r>
      <w:r w:rsidRPr="00982DB2">
        <w:rPr>
          <w:rFonts w:cstheme="minorHAnsi"/>
        </w:rPr>
        <w:t>λ</w:t>
      </w:r>
      <w:proofErr w:type="spellEnd"/>
      <w:r w:rsidRPr="00982DB2">
        <w:rPr>
          <w:rFonts w:cstheme="minorHAnsi"/>
        </w:rPr>
        <w:t>]</w:t>
      </w:r>
      <w:r w:rsidRPr="00982DB2">
        <w:rPr>
          <w:rFonts w:cstheme="minorHAnsi"/>
          <w:vertAlign w:val="superscript"/>
        </w:rPr>
        <w:t>1/2</w:t>
      </w:r>
      <w:r w:rsidRPr="00982DB2">
        <w:rPr>
          <w:rFonts w:cstheme="minorHAnsi"/>
        </w:rPr>
        <w:t xml:space="preserve">.(3c, </w:t>
      </w:r>
      <w:r w:rsidRPr="00982DB2">
        <w:rPr>
          <w:rFonts w:cstheme="minorHAnsi"/>
        </w:rPr>
        <w:lastRenderedPageBreak/>
        <w:t>30) Second, as predicted by dielectric continuum theory, the energy of the IVCT band showed a linear correlation with the solvent parameter,(32) γ = 1/</w:t>
      </w:r>
      <w:proofErr w:type="spellStart"/>
      <w:r w:rsidRPr="00982DB2">
        <w:rPr>
          <w:rFonts w:cstheme="minorHAnsi"/>
        </w:rPr>
        <w:t>ε</w:t>
      </w:r>
      <w:r w:rsidRPr="00982DB2">
        <w:rPr>
          <w:rFonts w:cstheme="minorHAnsi"/>
          <w:vertAlign w:val="subscript"/>
        </w:rPr>
        <w:t>s</w:t>
      </w:r>
      <w:proofErr w:type="spellEnd"/>
      <w:r w:rsidRPr="00982DB2">
        <w:rPr>
          <w:rFonts w:cstheme="minorHAnsi"/>
        </w:rPr>
        <w:t> – 1/</w:t>
      </w:r>
      <w:r w:rsidRPr="00982DB2">
        <w:rPr>
          <w:rFonts w:cstheme="minorHAnsi"/>
          <w:i/>
          <w:iCs/>
        </w:rPr>
        <w:t>n</w:t>
      </w:r>
      <w:r w:rsidRPr="00982DB2">
        <w:rPr>
          <w:rFonts w:cstheme="minorHAnsi"/>
          <w:vertAlign w:val="superscript"/>
        </w:rPr>
        <w:t>2</w:t>
      </w:r>
      <w:r w:rsidRPr="00982DB2">
        <w:rPr>
          <w:rFonts w:cstheme="minorHAnsi"/>
        </w:rPr>
        <w:t xml:space="preserve"> where </w:t>
      </w:r>
      <w:proofErr w:type="spellStart"/>
      <w:r w:rsidRPr="00982DB2">
        <w:rPr>
          <w:rFonts w:cstheme="minorHAnsi"/>
        </w:rPr>
        <w:t>ε</w:t>
      </w:r>
      <w:r w:rsidRPr="00982DB2">
        <w:rPr>
          <w:rFonts w:cstheme="minorHAnsi"/>
          <w:vertAlign w:val="subscript"/>
        </w:rPr>
        <w:t>s</w:t>
      </w:r>
      <w:proofErr w:type="spellEnd"/>
      <w:r w:rsidRPr="00982DB2">
        <w:rPr>
          <w:rFonts w:cstheme="minorHAnsi"/>
        </w:rPr>
        <w:t> is the static dielectric constant and </w:t>
      </w:r>
      <w:r w:rsidRPr="00982DB2">
        <w:rPr>
          <w:rFonts w:cstheme="minorHAnsi"/>
          <w:i/>
          <w:iCs/>
        </w:rPr>
        <w:t>n</w:t>
      </w:r>
      <w:r w:rsidRPr="00982DB2">
        <w:rPr>
          <w:rFonts w:cstheme="minorHAnsi"/>
        </w:rPr>
        <w:t> is the refractive index of the solvent (Figure S-4, Supporting Information). Third, the values of </w:t>
      </w:r>
      <w:proofErr w:type="spellStart"/>
      <w:r w:rsidRPr="00982DB2">
        <w:rPr>
          <w:rFonts w:cstheme="minorHAnsi"/>
          <w:i/>
          <w:iCs/>
        </w:rPr>
        <w:t>H</w:t>
      </w:r>
      <w:r w:rsidRPr="00982DB2">
        <w:rPr>
          <w:rFonts w:cstheme="minorHAnsi"/>
          <w:vertAlign w:val="subscript"/>
        </w:rPr>
        <w:t>ab</w:t>
      </w:r>
      <w:proofErr w:type="spellEnd"/>
      <w:r w:rsidRPr="00982DB2">
        <w:rPr>
          <w:rFonts w:cstheme="minorHAnsi"/>
        </w:rPr>
        <w:t> (ca. 200 cm</w:t>
      </w:r>
      <w:r w:rsidRPr="00982DB2">
        <w:rPr>
          <w:rFonts w:cstheme="minorHAnsi"/>
          <w:vertAlign w:val="superscript"/>
        </w:rPr>
        <w:t>–1</w:t>
      </w:r>
      <w:r w:rsidRPr="00982DB2">
        <w:rPr>
          <w:rFonts w:cstheme="minorHAnsi"/>
        </w:rPr>
        <w:t>) and λ (6390–6925) cm</w:t>
      </w:r>
      <w:r w:rsidRPr="00982DB2">
        <w:rPr>
          <w:rFonts w:cstheme="minorHAnsi"/>
          <w:vertAlign w:val="superscript"/>
        </w:rPr>
        <w:t>–1</w:t>
      </w:r>
      <w:r w:rsidRPr="00982DB2">
        <w:rPr>
          <w:rFonts w:cstheme="minorHAnsi"/>
        </w:rPr>
        <w:t> fall within the accepted limits of 0 &lt; </w:t>
      </w:r>
      <w:proofErr w:type="spellStart"/>
      <w:r w:rsidRPr="00982DB2">
        <w:rPr>
          <w:rFonts w:cstheme="minorHAnsi"/>
          <w:i/>
          <w:iCs/>
        </w:rPr>
        <w:t>H</w:t>
      </w:r>
      <w:r w:rsidRPr="00982DB2">
        <w:rPr>
          <w:rFonts w:cstheme="minorHAnsi"/>
          <w:vertAlign w:val="subscript"/>
        </w:rPr>
        <w:t>ab</w:t>
      </w:r>
      <w:proofErr w:type="spellEnd"/>
      <w:r w:rsidRPr="00982DB2">
        <w:rPr>
          <w:rFonts w:cstheme="minorHAnsi"/>
        </w:rPr>
        <w:t> &lt; λ/2 or 0 &lt; 2</w:t>
      </w:r>
      <w:r w:rsidRPr="00982DB2">
        <w:rPr>
          <w:rFonts w:cstheme="minorHAnsi"/>
          <w:i/>
          <w:iCs/>
        </w:rPr>
        <w:t>H</w:t>
      </w:r>
      <w:r w:rsidRPr="00982DB2">
        <w:rPr>
          <w:rFonts w:cstheme="minorHAnsi"/>
          <w:vertAlign w:val="subscript"/>
        </w:rPr>
        <w:t>ab</w:t>
      </w:r>
      <w:r w:rsidRPr="00982DB2">
        <w:rPr>
          <w:rFonts w:cstheme="minorHAnsi"/>
        </w:rPr>
        <w:t>/λ &lt; (1 – [Δν̃</w:t>
      </w:r>
      <w:r w:rsidRPr="00982DB2">
        <w:rPr>
          <w:rFonts w:cstheme="minorHAnsi"/>
          <w:vertAlign w:val="subscript"/>
        </w:rPr>
        <w:t>1/2</w:t>
      </w:r>
      <w:r w:rsidRPr="00982DB2">
        <w:rPr>
          <w:rFonts w:cstheme="minorHAnsi"/>
        </w:rPr>
        <w:t xml:space="preserve"> (HTL)]/2λ) for Class II or Class IIA species, </w:t>
      </w:r>
      <w:proofErr w:type="gramStart"/>
      <w:r w:rsidRPr="00982DB2">
        <w:rPr>
          <w:rFonts w:cstheme="minorHAnsi"/>
        </w:rPr>
        <w:t>respectively.(</w:t>
      </w:r>
      <w:proofErr w:type="gramEnd"/>
      <w:r w:rsidRPr="00982DB2">
        <w:rPr>
          <w:rFonts w:cstheme="minorHAnsi"/>
        </w:rPr>
        <w:t>30) The thermal energy barrier to electron transfer, Δ</w:t>
      </w:r>
      <w:r w:rsidRPr="00982DB2">
        <w:rPr>
          <w:rFonts w:cstheme="minorHAnsi"/>
          <w:i/>
          <w:iCs/>
        </w:rPr>
        <w:t>G</w:t>
      </w:r>
      <w:r w:rsidRPr="00982DB2">
        <w:rPr>
          <w:rFonts w:cstheme="minorHAnsi"/>
        </w:rPr>
        <w:t>*, calculated from classical Marcus Theory(33) (eq 5) is 1344–1515 cm</w:t>
      </w:r>
      <w:r w:rsidRPr="00982DB2">
        <w:rPr>
          <w:rFonts w:cstheme="minorHAnsi"/>
          <w:vertAlign w:val="superscript"/>
        </w:rPr>
        <w:t>–1</w:t>
      </w:r>
      <w:r w:rsidRPr="00982DB2">
        <w:rPr>
          <w:rFonts w:cstheme="minorHAnsi"/>
        </w:rPr>
        <w:t>. The corresponding rate constant for electron transfer </w:t>
      </w:r>
      <w:proofErr w:type="spellStart"/>
      <w:r w:rsidRPr="00982DB2">
        <w:rPr>
          <w:rFonts w:cstheme="minorHAnsi"/>
          <w:i/>
          <w:iCs/>
        </w:rPr>
        <w:t>k</w:t>
      </w:r>
      <w:r w:rsidRPr="00982DB2">
        <w:rPr>
          <w:rFonts w:cstheme="minorHAnsi"/>
          <w:vertAlign w:val="subscript"/>
        </w:rPr>
        <w:t>et</w:t>
      </w:r>
      <w:proofErr w:type="spellEnd"/>
      <w:r w:rsidRPr="00982DB2">
        <w:rPr>
          <w:rFonts w:cstheme="minorHAnsi"/>
        </w:rPr>
        <w:t> is found to be on the order of (0.76–2.9) × 10</w:t>
      </w:r>
      <w:r w:rsidRPr="00982DB2">
        <w:rPr>
          <w:rFonts w:cstheme="minorHAnsi"/>
          <w:vertAlign w:val="superscript"/>
        </w:rPr>
        <w:t>10</w:t>
      </w:r>
      <w:r w:rsidRPr="00982DB2">
        <w:rPr>
          <w:rFonts w:cstheme="minorHAnsi"/>
        </w:rPr>
        <w:t> s</w:t>
      </w:r>
      <w:r w:rsidRPr="00982DB2">
        <w:rPr>
          <w:rFonts w:cstheme="minorHAnsi"/>
          <w:vertAlign w:val="superscript"/>
        </w:rPr>
        <w:t>–1</w:t>
      </w:r>
      <w:r w:rsidRPr="00982DB2">
        <w:rPr>
          <w:rFonts w:cstheme="minorHAnsi"/>
        </w:rPr>
        <w:t> from eq 6, where Planck’s constant, </w:t>
      </w:r>
      <w:r w:rsidRPr="00982DB2">
        <w:rPr>
          <w:rFonts w:cstheme="minorHAnsi"/>
          <w:i/>
          <w:iCs/>
        </w:rPr>
        <w:t>h</w:t>
      </w:r>
      <w:r w:rsidRPr="00982DB2">
        <w:rPr>
          <w:rFonts w:cstheme="minorHAnsi"/>
        </w:rPr>
        <w:t> = 3.336 × 10</w:t>
      </w:r>
      <w:r w:rsidRPr="00982DB2">
        <w:rPr>
          <w:rFonts w:cstheme="minorHAnsi"/>
          <w:vertAlign w:val="superscript"/>
        </w:rPr>
        <w:t>–11</w:t>
      </w:r>
      <w:r w:rsidRPr="00982DB2">
        <w:rPr>
          <w:rFonts w:cstheme="minorHAnsi"/>
        </w:rPr>
        <w:t> cm</w:t>
      </w:r>
      <w:r w:rsidRPr="00982DB2">
        <w:rPr>
          <w:rFonts w:cstheme="minorHAnsi"/>
          <w:vertAlign w:val="superscript"/>
        </w:rPr>
        <w:t>–1</w:t>
      </w:r>
      <w:r w:rsidRPr="00982DB2">
        <w:rPr>
          <w:rFonts w:cstheme="minorHAnsi"/>
        </w:rPr>
        <w:t>·s,</w:t>
      </w:r>
    </w:p>
    <w:p w14:paraId="1D284ADD" w14:textId="0A27B954" w:rsidR="004A42A4" w:rsidRPr="00982DB2" w:rsidRDefault="00544DFC" w:rsidP="00544DFC">
      <w:pPr>
        <w:rPr>
          <w:rFonts w:cstheme="minorHAnsi"/>
          <w:noProof/>
        </w:rPr>
      </w:pPr>
      <w:r w:rsidRPr="00982DB2">
        <w:rPr>
          <w:rFonts w:cstheme="minorHAnsi"/>
        </w:rPr>
        <w:t>(5)</w:t>
      </w:r>
    </w:p>
    <w:p w14:paraId="261837F7" w14:textId="2304F33D" w:rsidR="004A42A4" w:rsidRPr="00982DB2" w:rsidRDefault="006B016D" w:rsidP="00544DFC">
      <w:pPr>
        <w:rPr>
          <w:rFonts w:cstheme="minorHAnsi"/>
          <w:noProof/>
          <w:sz w:val="32"/>
          <w:szCs w:val="32"/>
        </w:rPr>
      </w:pPr>
      <m:oMathPara>
        <m:oMath>
          <m:r>
            <w:rPr>
              <w:rFonts w:ascii="Cambria Math" w:hAnsi="Cambria Math" w:cstheme="minorHAnsi"/>
              <w:noProof/>
              <w:sz w:val="32"/>
              <w:szCs w:val="32"/>
            </w:rPr>
            <m:t>∆G*=</m:t>
          </m:r>
          <m:sSup>
            <m:sSupPr>
              <m:ctrlPr>
                <w:rPr>
                  <w:rFonts w:ascii="Cambria Math" w:hAnsi="Cambria Math" w:cstheme="minorHAnsi"/>
                  <w:i/>
                  <w:noProof/>
                  <w:sz w:val="32"/>
                  <w:szCs w:val="32"/>
                </w:rPr>
              </m:ctrlPr>
            </m:sSupPr>
            <m:e>
              <m:d>
                <m:dPr>
                  <m:ctrlPr>
                    <w:rPr>
                      <w:rFonts w:ascii="Cambria Math" w:hAnsi="Cambria Math" w:cstheme="minorHAnsi"/>
                      <w:i/>
                      <w:noProof/>
                      <w:sz w:val="32"/>
                      <w:szCs w:val="32"/>
                    </w:rPr>
                  </m:ctrlPr>
                </m:dPr>
                <m:e>
                  <m:r>
                    <w:rPr>
                      <w:rFonts w:ascii="Cambria Math" w:hAnsi="Cambria Math" w:cstheme="minorHAnsi"/>
                      <w:noProof/>
                      <w:sz w:val="32"/>
                      <w:szCs w:val="32"/>
                    </w:rPr>
                    <m:t>λ-</m:t>
                  </m:r>
                  <m:sSub>
                    <m:sSubPr>
                      <m:ctrlPr>
                        <w:rPr>
                          <w:rFonts w:ascii="Cambria Math" w:hAnsi="Cambria Math" w:cstheme="minorHAnsi"/>
                          <w:i/>
                          <w:noProof/>
                          <w:sz w:val="32"/>
                          <w:szCs w:val="32"/>
                        </w:rPr>
                      </m:ctrlPr>
                    </m:sSubPr>
                    <m:e>
                      <m:r>
                        <w:rPr>
                          <w:rFonts w:ascii="Cambria Math" w:hAnsi="Cambria Math" w:cstheme="minorHAnsi"/>
                          <w:noProof/>
                          <w:sz w:val="32"/>
                          <w:szCs w:val="32"/>
                        </w:rPr>
                        <m:t>2H</m:t>
                      </m:r>
                    </m:e>
                    <m:sub>
                      <m:r>
                        <m:rPr>
                          <m:sty m:val="p"/>
                        </m:rPr>
                        <w:rPr>
                          <w:rFonts w:ascii="Cambria Math" w:hAnsi="Cambria Math" w:cstheme="minorHAnsi"/>
                          <w:noProof/>
                          <w:sz w:val="32"/>
                          <w:szCs w:val="32"/>
                        </w:rPr>
                        <m:t>ab</m:t>
                      </m:r>
                    </m:sub>
                  </m:sSub>
                </m:e>
              </m:d>
            </m:e>
            <m:sup>
              <m:r>
                <w:rPr>
                  <w:rFonts w:ascii="Cambria Math" w:hAnsi="Cambria Math" w:cstheme="minorHAnsi"/>
                  <w:noProof/>
                  <w:sz w:val="32"/>
                  <w:szCs w:val="32"/>
                </w:rPr>
                <m:t>2</m:t>
              </m:r>
            </m:sup>
          </m:sSup>
          <m:r>
            <w:rPr>
              <w:rFonts w:ascii="Cambria Math" w:hAnsi="Cambria Math" w:cstheme="minorHAnsi"/>
              <w:noProof/>
              <w:sz w:val="32"/>
              <w:szCs w:val="32"/>
            </w:rPr>
            <m:t>/4λ</m:t>
          </m:r>
          <m:sSup>
            <m:sSupPr>
              <m:ctrlPr>
                <w:rPr>
                  <w:rFonts w:ascii="Cambria Math" w:hAnsi="Cambria Math" w:cstheme="minorHAnsi"/>
                  <w:i/>
                  <w:noProof/>
                  <w:sz w:val="32"/>
                  <w:szCs w:val="32"/>
                </w:rPr>
              </m:ctrlPr>
            </m:sSupPr>
            <m:e>
              <m:r>
                <m:rPr>
                  <m:sty m:val="p"/>
                </m:rPr>
                <w:rPr>
                  <w:rFonts w:ascii="Cambria Math" w:hAnsi="Cambria Math" w:cstheme="minorHAnsi"/>
                  <w:noProof/>
                  <w:sz w:val="32"/>
                  <w:szCs w:val="32"/>
                </w:rPr>
                <m:t>cm</m:t>
              </m:r>
            </m:e>
            <m:sup>
              <m:r>
                <w:rPr>
                  <w:rFonts w:ascii="Cambria Math" w:hAnsi="Cambria Math" w:cstheme="minorHAnsi"/>
                  <w:noProof/>
                  <w:sz w:val="32"/>
                  <w:szCs w:val="32"/>
                </w:rPr>
                <m:t>-1</m:t>
              </m:r>
            </m:sup>
          </m:sSup>
        </m:oMath>
      </m:oMathPara>
    </w:p>
    <w:p w14:paraId="1C83EBDC" w14:textId="77777777" w:rsidR="002E4DA6" w:rsidRPr="00982DB2" w:rsidRDefault="00544DFC" w:rsidP="00544DFC">
      <w:pPr>
        <w:rPr>
          <w:rFonts w:cstheme="minorHAnsi"/>
        </w:rPr>
      </w:pPr>
      <w:r w:rsidRPr="00982DB2">
        <w:rPr>
          <w:rFonts w:cstheme="minorHAnsi"/>
        </w:rPr>
        <w:t>(6)</w:t>
      </w:r>
    </w:p>
    <w:p w14:paraId="635DAC3A" w14:textId="59F2EB7B" w:rsidR="002E4DA6" w:rsidRPr="00982DB2" w:rsidRDefault="003C507F" w:rsidP="00544DFC">
      <w:pPr>
        <w:rPr>
          <w:rFonts w:cstheme="minorHAnsi"/>
          <w:sz w:val="32"/>
          <w:szCs w:val="32"/>
        </w:rPr>
      </w:pPr>
      <m:oMathPara>
        <m:oMath>
          <m:sSub>
            <m:sSubPr>
              <m:ctrlPr>
                <w:rPr>
                  <w:rFonts w:ascii="Cambria Math" w:hAnsi="Cambria Math" w:cstheme="minorHAnsi"/>
                  <w:i/>
                  <w:iCs/>
                  <w:sz w:val="32"/>
                  <w:szCs w:val="32"/>
                </w:rPr>
              </m:ctrlPr>
            </m:sSubPr>
            <m:e>
              <m:r>
                <w:rPr>
                  <w:rFonts w:ascii="Cambria Math" w:hAnsi="Cambria Math" w:cstheme="minorHAnsi"/>
                  <w:sz w:val="32"/>
                  <w:szCs w:val="32"/>
                </w:rPr>
                <m:t>k</m:t>
              </m:r>
            </m:e>
            <m:sub>
              <m:r>
                <m:rPr>
                  <m:sty m:val="p"/>
                </m:rPr>
                <w:rPr>
                  <w:rFonts w:ascii="Cambria Math" w:hAnsi="Cambria Math" w:cstheme="minorHAnsi"/>
                  <w:sz w:val="32"/>
                  <w:szCs w:val="32"/>
                </w:rPr>
                <m:t>et</m:t>
              </m:r>
            </m:sub>
          </m:sSub>
          <m:r>
            <w:rPr>
              <w:rFonts w:ascii="Cambria Math" w:hAnsi="Cambria Math" w:cstheme="minorHAnsi"/>
              <w:sz w:val="32"/>
              <w:szCs w:val="32"/>
            </w:rPr>
            <m:t xml:space="preserve"> </m:t>
          </m:r>
          <m:r>
            <w:rPr>
              <w:rFonts w:ascii="Cambria Math" w:eastAsia="STIXGeneral-Regular" w:hAnsi="Cambria Math" w:cstheme="minorHAnsi"/>
              <w:sz w:val="32"/>
              <w:szCs w:val="32"/>
            </w:rPr>
            <m:t xml:space="preserve">= </m:t>
          </m:r>
          <m:r>
            <w:rPr>
              <w:rFonts w:ascii="Cambria Math" w:hAnsi="Cambria Math" w:cstheme="minorHAnsi"/>
              <w:sz w:val="32"/>
              <w:szCs w:val="32"/>
            </w:rPr>
            <m:t>(</m:t>
          </m:r>
          <m:sSup>
            <m:sSupPr>
              <m:ctrlPr>
                <w:rPr>
                  <w:rFonts w:ascii="Cambria Math" w:hAnsi="Cambria Math" w:cstheme="minorHAnsi"/>
                  <w:i/>
                  <w:sz w:val="32"/>
                  <w:szCs w:val="32"/>
                </w:rPr>
              </m:ctrlPr>
            </m:sSupPr>
            <m:e>
              <m:sSub>
                <m:sSubPr>
                  <m:ctrlPr>
                    <w:rPr>
                      <w:rFonts w:ascii="Cambria Math" w:hAnsi="Cambria Math" w:cstheme="minorHAnsi"/>
                      <w:i/>
                      <w:sz w:val="32"/>
                      <w:szCs w:val="32"/>
                    </w:rPr>
                  </m:ctrlPr>
                </m:sSubPr>
                <m:e>
                  <m:r>
                    <w:rPr>
                      <w:rFonts w:ascii="Cambria Math" w:hAnsi="Cambria Math" w:cstheme="minorHAnsi"/>
                      <w:sz w:val="32"/>
                      <w:szCs w:val="32"/>
                    </w:rPr>
                    <m:t>2</m:t>
                  </m:r>
                  <m:r>
                    <w:rPr>
                      <w:rFonts w:ascii="Cambria Math" w:hAnsi="Cambria Math" w:cstheme="minorHAnsi"/>
                      <w:sz w:val="32"/>
                      <w:szCs w:val="32"/>
                    </w:rPr>
                    <m:t>H</m:t>
                  </m:r>
                </m:e>
                <m:sub>
                  <m:r>
                    <m:rPr>
                      <m:sty m:val="p"/>
                    </m:rPr>
                    <w:rPr>
                      <w:rFonts w:ascii="Cambria Math" w:hAnsi="Cambria Math" w:cstheme="minorHAnsi"/>
                      <w:sz w:val="32"/>
                      <w:szCs w:val="32"/>
                    </w:rPr>
                    <m:t>ab</m:t>
                  </m:r>
                </m:sub>
              </m:sSub>
            </m:e>
            <m:sup>
              <m:r>
                <w:rPr>
                  <w:rFonts w:ascii="Cambria Math" w:hAnsi="Cambria Math" w:cstheme="minorHAnsi"/>
                  <w:sz w:val="32"/>
                  <w:szCs w:val="32"/>
                </w:rPr>
                <m:t>2</m:t>
              </m:r>
            </m:sup>
          </m:sSup>
          <m:r>
            <w:rPr>
              <w:rFonts w:ascii="Cambria Math" w:hAnsi="Cambria Math" w:cstheme="minorHAnsi"/>
              <w:sz w:val="32"/>
              <w:szCs w:val="32"/>
            </w:rPr>
            <m:t xml:space="preserve"> /</m:t>
          </m:r>
          <m:r>
            <w:rPr>
              <w:rFonts w:ascii="Cambria Math" w:hAnsi="Cambria Math" w:cstheme="minorHAnsi"/>
              <w:sz w:val="32"/>
              <w:szCs w:val="32"/>
            </w:rPr>
            <m:t>h</m:t>
          </m:r>
          <m:r>
            <w:rPr>
              <w:rFonts w:ascii="Cambria Math" w:hAnsi="Cambria Math" w:cstheme="minorHAnsi"/>
              <w:sz w:val="32"/>
              <w:szCs w:val="32"/>
            </w:rPr>
            <m:t>)</m:t>
          </m:r>
          <m:sSup>
            <m:sSupPr>
              <m:ctrlPr>
                <w:rPr>
                  <w:rFonts w:ascii="Cambria Math" w:hAnsi="Cambria Math" w:cstheme="minorHAnsi"/>
                  <w:i/>
                  <w:sz w:val="32"/>
                  <w:szCs w:val="32"/>
                </w:rPr>
              </m:ctrlPr>
            </m:sSupPr>
            <m:e>
              <m:r>
                <w:rPr>
                  <w:rFonts w:ascii="Cambria Math" w:hAnsi="Cambria Math" w:cstheme="minorHAnsi"/>
                  <w:sz w:val="32"/>
                  <w:szCs w:val="32"/>
                </w:rPr>
                <m:t>[</m:t>
              </m:r>
              <m:sSup>
                <m:sSupPr>
                  <m:ctrlPr>
                    <w:rPr>
                      <w:rFonts w:ascii="Cambria Math" w:hAnsi="Cambria Math" w:cstheme="minorHAnsi"/>
                      <w:i/>
                      <w:iCs/>
                      <w:sz w:val="32"/>
                      <w:szCs w:val="32"/>
                    </w:rPr>
                  </m:ctrlPr>
                </m:sSupPr>
                <m:e>
                  <m:r>
                    <w:rPr>
                      <w:rFonts w:ascii="Cambria Math" w:hAnsi="Cambria Math" w:cstheme="minorHAnsi"/>
                      <w:sz w:val="32"/>
                      <w:szCs w:val="32"/>
                    </w:rPr>
                    <m:t>π</m:t>
                  </m:r>
                </m:e>
                <m:sup>
                  <m:r>
                    <w:rPr>
                      <w:rFonts w:ascii="Cambria Math" w:hAnsi="Cambria Math" w:cstheme="minorHAnsi"/>
                      <w:sz w:val="32"/>
                      <w:szCs w:val="32"/>
                    </w:rPr>
                    <m:t>3</m:t>
                  </m:r>
                </m:sup>
              </m:sSup>
              <m:r>
                <w:rPr>
                  <w:rFonts w:ascii="Cambria Math" w:hAnsi="Cambria Math" w:cstheme="minorHAnsi"/>
                  <w:sz w:val="32"/>
                  <w:szCs w:val="32"/>
                </w:rPr>
                <m:t xml:space="preserve"> </m:t>
              </m:r>
              <m:r>
                <w:rPr>
                  <w:rFonts w:ascii="Cambria Math" w:hAnsi="Cambria Math" w:cstheme="minorHAnsi"/>
                  <w:sz w:val="32"/>
                  <w:szCs w:val="32"/>
                </w:rPr>
                <m:t>/</m:t>
              </m:r>
              <m:r>
                <w:rPr>
                  <w:rFonts w:ascii="Cambria Math" w:hAnsi="Cambria Math" w:cstheme="minorHAnsi"/>
                  <w:sz w:val="32"/>
                  <w:szCs w:val="32"/>
                </w:rPr>
                <m:t>λRT</m:t>
              </m:r>
              <m:r>
                <w:rPr>
                  <w:rFonts w:ascii="Cambria Math" w:hAnsi="Cambria Math" w:cstheme="minorHAnsi"/>
                  <w:sz w:val="32"/>
                  <w:szCs w:val="32"/>
                </w:rPr>
                <m:t>]</m:t>
              </m:r>
            </m:e>
            <m:sup>
              <m:f>
                <m:fPr>
                  <m:type m:val="lin"/>
                  <m:ctrlPr>
                    <w:rPr>
                      <w:rFonts w:ascii="Cambria Math" w:hAnsi="Cambria Math" w:cstheme="minorHAnsi"/>
                      <w:i/>
                      <w:sz w:val="32"/>
                      <w:szCs w:val="32"/>
                    </w:rPr>
                  </m:ctrlPr>
                </m:fPr>
                <m:num>
                  <m:r>
                    <w:rPr>
                      <w:rFonts w:ascii="Cambria Math" w:hAnsi="Cambria Math" w:cstheme="minorHAnsi"/>
                      <w:sz w:val="32"/>
                      <w:szCs w:val="32"/>
                    </w:rPr>
                    <m:t>1</m:t>
                  </m:r>
                </m:num>
                <m:den>
                  <m:r>
                    <w:rPr>
                      <w:rFonts w:ascii="Cambria Math" w:hAnsi="Cambria Math" w:cstheme="minorHAnsi"/>
                      <w:sz w:val="32"/>
                      <w:szCs w:val="32"/>
                    </w:rPr>
                    <m:t>2</m:t>
                  </m:r>
                </m:den>
              </m:f>
            </m:sup>
          </m:sSup>
          <m:r>
            <w:rPr>
              <w:rFonts w:ascii="Cambria Math" w:hAnsi="Cambria Math" w:cstheme="minorHAnsi"/>
              <w:sz w:val="32"/>
              <w:szCs w:val="32"/>
            </w:rPr>
            <m:t xml:space="preserve"> </m:t>
          </m:r>
          <m:r>
            <m:rPr>
              <m:sty m:val="p"/>
            </m:rPr>
            <w:rPr>
              <w:rFonts w:ascii="Cambria Math" w:hAnsi="Cambria Math" w:cstheme="minorHAnsi"/>
              <w:sz w:val="32"/>
              <w:szCs w:val="32"/>
            </w:rPr>
            <m:t>exp</m:t>
          </m:r>
          <m:r>
            <w:rPr>
              <w:rFonts w:ascii="Cambria Math" w:hAnsi="Cambria Math" w:cstheme="minorHAnsi"/>
              <w:sz w:val="32"/>
              <w:szCs w:val="32"/>
            </w:rPr>
            <m:t xml:space="preserve"> </m:t>
          </m:r>
          <m:r>
            <w:rPr>
              <w:rFonts w:ascii="Cambria Math" w:eastAsia="STIXGeneral-Regular" w:hAnsi="Cambria Math" w:cstheme="minorHAnsi"/>
              <w:sz w:val="32"/>
              <w:szCs w:val="32"/>
            </w:rPr>
            <m:t>-</m:t>
          </m:r>
          <m:r>
            <w:rPr>
              <w:rFonts w:ascii="Cambria Math" w:hAnsi="Cambria Math" w:cstheme="minorHAnsi"/>
              <w:sz w:val="32"/>
              <w:szCs w:val="32"/>
            </w:rPr>
            <m:t>(</m:t>
          </m:r>
          <m:r>
            <w:rPr>
              <w:rFonts w:ascii="Cambria Math" w:eastAsia="STIXGeneral-Regular" w:hAnsi="Cambria Math" w:cstheme="minorHAnsi"/>
              <w:sz w:val="32"/>
              <w:szCs w:val="32"/>
            </w:rPr>
            <m:t>Δ</m:t>
          </m:r>
          <m:r>
            <w:rPr>
              <w:rFonts w:ascii="Cambria Math" w:hAnsi="Cambria Math" w:cstheme="minorHAnsi"/>
              <w:sz w:val="32"/>
              <w:szCs w:val="32"/>
            </w:rPr>
            <m:t>G</m:t>
          </m:r>
          <m:r>
            <w:rPr>
              <w:rFonts w:ascii="Cambria Math" w:eastAsia="STIXGeneral-Regular" w:hAnsi="Cambria Math" w:cstheme="minorHAnsi"/>
              <w:sz w:val="32"/>
              <w:szCs w:val="32"/>
            </w:rPr>
            <m:t>*</m:t>
          </m:r>
          <m:r>
            <w:rPr>
              <w:rFonts w:ascii="Cambria Math" w:hAnsi="Cambria Math" w:cstheme="minorHAnsi"/>
              <w:sz w:val="32"/>
              <w:szCs w:val="32"/>
            </w:rPr>
            <m:t>/</m:t>
          </m:r>
          <m:r>
            <w:rPr>
              <w:rFonts w:ascii="Cambria Math" w:hAnsi="Cambria Math" w:cstheme="minorHAnsi"/>
              <w:sz w:val="32"/>
              <w:szCs w:val="32"/>
            </w:rPr>
            <m:t>RT</m:t>
          </m:r>
          <m:r>
            <w:rPr>
              <w:rFonts w:ascii="Cambria Math" w:hAnsi="Cambria Math" w:cstheme="minorHAnsi"/>
              <w:sz w:val="32"/>
              <w:szCs w:val="32"/>
            </w:rPr>
            <m:t>)</m:t>
          </m:r>
        </m:oMath>
      </m:oMathPara>
    </w:p>
    <w:p w14:paraId="2FD90C01" w14:textId="71F47A8D" w:rsidR="00544DFC" w:rsidRPr="00982DB2" w:rsidRDefault="00544DFC" w:rsidP="00544DFC">
      <w:pPr>
        <w:rPr>
          <w:rFonts w:cstheme="minorHAnsi"/>
        </w:rPr>
      </w:pPr>
      <w:r w:rsidRPr="00982DB2">
        <w:rPr>
          <w:rFonts w:cstheme="minorHAnsi"/>
        </w:rPr>
        <w:t>and the gas constant </w:t>
      </w:r>
      <w:r w:rsidRPr="00982DB2">
        <w:rPr>
          <w:rFonts w:cstheme="minorHAnsi"/>
          <w:i/>
          <w:iCs/>
        </w:rPr>
        <w:t>R</w:t>
      </w:r>
      <w:r w:rsidRPr="00982DB2">
        <w:rPr>
          <w:rFonts w:cstheme="minorHAnsi"/>
        </w:rPr>
        <w:t> = 0.695 cm</w:t>
      </w:r>
      <w:r w:rsidRPr="00982DB2">
        <w:rPr>
          <w:rFonts w:cstheme="minorHAnsi"/>
          <w:vertAlign w:val="superscript"/>
        </w:rPr>
        <w:t>–1</w:t>
      </w:r>
      <w:r w:rsidRPr="00982DB2">
        <w:rPr>
          <w:rFonts w:cstheme="minorHAnsi"/>
        </w:rPr>
        <w:t> K</w:t>
      </w:r>
      <w:r w:rsidRPr="00982DB2">
        <w:rPr>
          <w:rFonts w:cstheme="minorHAnsi"/>
          <w:vertAlign w:val="superscript"/>
        </w:rPr>
        <w:t>–1</w:t>
      </w:r>
      <w:r w:rsidRPr="00982DB2">
        <w:rPr>
          <w:rFonts w:cstheme="minorHAnsi"/>
        </w:rPr>
        <w:t>. These </w:t>
      </w:r>
      <w:proofErr w:type="spellStart"/>
      <w:r w:rsidRPr="00982DB2">
        <w:rPr>
          <w:rFonts w:cstheme="minorHAnsi"/>
          <w:i/>
          <w:iCs/>
        </w:rPr>
        <w:t>k</w:t>
      </w:r>
      <w:r w:rsidRPr="00982DB2">
        <w:rPr>
          <w:rFonts w:cstheme="minorHAnsi"/>
          <w:vertAlign w:val="subscript"/>
        </w:rPr>
        <w:t>et</w:t>
      </w:r>
      <w:proofErr w:type="spellEnd"/>
      <w:r w:rsidRPr="00982DB2">
        <w:rPr>
          <w:rFonts w:cstheme="minorHAnsi"/>
        </w:rPr>
        <w:t xml:space="preserve"> values are comparable to those organic cation radicals with </w:t>
      </w:r>
      <w:proofErr w:type="spellStart"/>
      <w:r w:rsidRPr="00982DB2">
        <w:rPr>
          <w:rFonts w:cstheme="minorHAnsi"/>
        </w:rPr>
        <w:t>diarylamido</w:t>
      </w:r>
      <w:proofErr w:type="spellEnd"/>
      <w:r w:rsidRPr="00982DB2">
        <w:rPr>
          <w:rFonts w:cstheme="minorHAnsi"/>
        </w:rPr>
        <w:t xml:space="preserve"> groups linked by unsaturated 12- to 16-atom (</w:t>
      </w:r>
      <w:proofErr w:type="spellStart"/>
      <w:r w:rsidRPr="00982DB2">
        <w:rPr>
          <w:rFonts w:cstheme="minorHAnsi"/>
        </w:rPr>
        <w:t>phenylethynyl</w:t>
      </w:r>
      <w:proofErr w:type="spellEnd"/>
      <w:r w:rsidRPr="00982DB2">
        <w:rPr>
          <w:rFonts w:cstheme="minorHAnsi"/>
        </w:rPr>
        <w:t>-) spacers but are of approximately 1–2 orders of magnitude smaller than found for shorter conjugated spacers such as in Figure 1A and their related </w:t>
      </w:r>
      <w:proofErr w:type="gramStart"/>
      <w:r w:rsidRPr="00982DB2">
        <w:rPr>
          <w:rFonts w:cstheme="minorHAnsi"/>
          <w:i/>
          <w:iCs/>
        </w:rPr>
        <w:t>N</w:t>
      </w:r>
      <w:r w:rsidRPr="00982DB2">
        <w:rPr>
          <w:rFonts w:cstheme="minorHAnsi"/>
        </w:rPr>
        <w:t>,</w:t>
      </w:r>
      <w:r w:rsidRPr="00982DB2">
        <w:rPr>
          <w:rFonts w:cstheme="minorHAnsi"/>
          <w:i/>
          <w:iCs/>
        </w:rPr>
        <w:t>N</w:t>
      </w:r>
      <w:proofErr w:type="gramEnd"/>
      <w:r w:rsidRPr="00982DB2">
        <w:rPr>
          <w:rFonts w:cstheme="minorHAnsi"/>
        </w:rPr>
        <w:t>′-diphenyl-1,4-phenylenediamine cation radical counterparts.(34)</w:t>
      </w:r>
    </w:p>
    <w:p w14:paraId="203966E2" w14:textId="3BE2A637" w:rsidR="00544DFC" w:rsidRPr="00982DB2" w:rsidRDefault="00544DFC" w:rsidP="001120EE">
      <w:pPr>
        <w:pStyle w:val="NoSpacing"/>
        <w:rPr>
          <w:rFonts w:cstheme="minorHAnsi"/>
        </w:rPr>
      </w:pPr>
      <w:r w:rsidRPr="00982DB2">
        <w:rPr>
          <w:rFonts w:cstheme="minorHAnsi"/>
          <w:noProof/>
        </w:rPr>
        <w:drawing>
          <wp:inline distT="0" distB="0" distL="0" distR="0" wp14:anchorId="2B6A4049" wp14:editId="3475E581">
            <wp:extent cx="2743200" cy="1956816"/>
            <wp:effectExtent l="0" t="0" r="0" b="5715"/>
            <wp:docPr id="273" name="Picture 27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Picture 273">
                      <a:extLst>
                        <a:ext uri="{C183D7F6-B498-43B3-948B-1728B52AA6E4}">
                          <adec:decorative xmlns:adec="http://schemas.microsoft.com/office/drawing/2017/decorative" val="1"/>
                        </a:ext>
                      </a:extLs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1956816"/>
                    </a:xfrm>
                    <a:prstGeom prst="rect">
                      <a:avLst/>
                    </a:prstGeom>
                    <a:noFill/>
                    <a:ln>
                      <a:noFill/>
                    </a:ln>
                  </pic:spPr>
                </pic:pic>
              </a:graphicData>
            </a:graphic>
          </wp:inline>
        </w:drawing>
      </w:r>
    </w:p>
    <w:p w14:paraId="552CB648" w14:textId="77777777" w:rsidR="00544DFC" w:rsidRPr="00982DB2" w:rsidRDefault="00544DFC" w:rsidP="00544DFC">
      <w:pPr>
        <w:rPr>
          <w:rFonts w:cstheme="minorHAnsi"/>
        </w:rPr>
      </w:pPr>
      <w:r w:rsidRPr="00982DB2">
        <w:rPr>
          <w:rFonts w:cstheme="minorHAnsi"/>
        </w:rPr>
        <w:t>Figure 7. NIR spectrum (blue line) of (</w:t>
      </w:r>
      <w:proofErr w:type="gramStart"/>
      <w:r w:rsidRPr="00982DB2">
        <w:rPr>
          <w:rFonts w:cstheme="minorHAnsi"/>
          <w:b/>
          <w:bCs/>
        </w:rPr>
        <w:t>2</w:t>
      </w:r>
      <w:r w:rsidRPr="00982DB2">
        <w:rPr>
          <w:rFonts w:cstheme="minorHAnsi"/>
        </w:rPr>
        <w:t>)(</w:t>
      </w:r>
      <w:proofErr w:type="gramEnd"/>
      <w:r w:rsidRPr="00982DB2">
        <w:rPr>
          <w:rFonts w:cstheme="minorHAnsi"/>
        </w:rPr>
        <w:t>PF</w:t>
      </w:r>
      <w:r w:rsidRPr="00982DB2">
        <w:rPr>
          <w:rFonts w:cstheme="minorHAnsi"/>
          <w:vertAlign w:val="subscript"/>
        </w:rPr>
        <w:t>6</w:t>
      </w:r>
      <w:r w:rsidRPr="00982DB2">
        <w:rPr>
          <w:rFonts w:cstheme="minorHAnsi"/>
        </w:rPr>
        <w:t>)(SbCl</w:t>
      </w:r>
      <w:r w:rsidRPr="00982DB2">
        <w:rPr>
          <w:rFonts w:cstheme="minorHAnsi"/>
          <w:vertAlign w:val="subscript"/>
        </w:rPr>
        <w:t>6</w:t>
      </w:r>
      <w:r w:rsidRPr="00982DB2">
        <w:rPr>
          <w:rFonts w:cstheme="minorHAnsi"/>
        </w:rPr>
        <w:t>) in CH</w:t>
      </w:r>
      <w:r w:rsidRPr="00982DB2">
        <w:rPr>
          <w:rFonts w:cstheme="minorHAnsi"/>
          <w:vertAlign w:val="subscript"/>
        </w:rPr>
        <w:t>2</w:t>
      </w:r>
      <w:r w:rsidRPr="00982DB2">
        <w:rPr>
          <w:rFonts w:cstheme="minorHAnsi"/>
        </w:rPr>
        <w:t>Cl</w:t>
      </w:r>
      <w:r w:rsidRPr="00982DB2">
        <w:rPr>
          <w:rFonts w:cstheme="minorHAnsi"/>
          <w:vertAlign w:val="subscript"/>
        </w:rPr>
        <w:t>2</w:t>
      </w:r>
      <w:r w:rsidRPr="00982DB2">
        <w:rPr>
          <w:rFonts w:cstheme="minorHAnsi"/>
        </w:rPr>
        <w:t> showing the IVCT band (green), the lowest energy pi-radical band (gray), and unidentified bands (yellow), and the sum of all Gaussian bands used to fit the spectra (red dotted line).</w:t>
      </w:r>
    </w:p>
    <w:p w14:paraId="2F59BB41" w14:textId="77777777" w:rsidR="00544DFC" w:rsidRPr="00982DB2" w:rsidRDefault="00544DFC" w:rsidP="00544DFC">
      <w:pPr>
        <w:rPr>
          <w:rFonts w:cstheme="minorHAnsi"/>
          <w:b/>
          <w:bCs/>
        </w:rPr>
      </w:pPr>
      <w:r w:rsidRPr="00982DB2">
        <w:rPr>
          <w:rFonts w:cstheme="minorHAnsi"/>
          <w:b/>
          <w:bCs/>
        </w:rPr>
        <w:t>Table 2. Summary of IVCT Band Shape Fitting and ET Parameters of (</w:t>
      </w:r>
      <w:proofErr w:type="gramStart"/>
      <w:r w:rsidRPr="00982DB2">
        <w:rPr>
          <w:rFonts w:cstheme="minorHAnsi"/>
          <w:b/>
          <w:bCs/>
        </w:rPr>
        <w:t>2)(</w:t>
      </w:r>
      <w:proofErr w:type="gramEnd"/>
      <w:r w:rsidRPr="00982DB2">
        <w:rPr>
          <w:rFonts w:cstheme="minorHAnsi"/>
          <w:b/>
          <w:bCs/>
        </w:rPr>
        <w:t>PF</w:t>
      </w:r>
      <w:r w:rsidRPr="00982DB2">
        <w:rPr>
          <w:rFonts w:cstheme="minorHAnsi"/>
          <w:b/>
          <w:bCs/>
          <w:vertAlign w:val="subscript"/>
        </w:rPr>
        <w:t>6</w:t>
      </w:r>
      <w:r w:rsidRPr="00982DB2">
        <w:rPr>
          <w:rFonts w:cstheme="minorHAnsi"/>
          <w:b/>
          <w:bCs/>
        </w:rPr>
        <w:t>)(SbCl</w:t>
      </w:r>
      <w:r w:rsidRPr="00982DB2">
        <w:rPr>
          <w:rFonts w:cstheme="minorHAnsi"/>
          <w:b/>
          <w:bCs/>
          <w:vertAlign w:val="subscript"/>
        </w:rPr>
        <w:t>6</w:t>
      </w:r>
      <w:r w:rsidRPr="00982DB2">
        <w:rPr>
          <w:rFonts w:cstheme="minorHAnsi"/>
          <w:b/>
          <w:bCs/>
        </w:rPr>
        <w:t>) in Three Different Solvents</w:t>
      </w:r>
    </w:p>
    <w:tbl>
      <w:tblPr>
        <w:tblStyle w:val="TableGrid"/>
        <w:tblW w:w="0" w:type="auto"/>
        <w:tblLook w:val="04A0" w:firstRow="1" w:lastRow="0" w:firstColumn="1" w:lastColumn="0" w:noHBand="0" w:noVBand="1"/>
      </w:tblPr>
      <w:tblGrid>
        <w:gridCol w:w="2786"/>
        <w:gridCol w:w="2052"/>
        <w:gridCol w:w="1593"/>
        <w:gridCol w:w="2052"/>
      </w:tblGrid>
      <w:tr w:rsidR="00544DFC" w:rsidRPr="00982DB2" w14:paraId="444A4C80" w14:textId="77777777" w:rsidTr="001120EE">
        <w:tc>
          <w:tcPr>
            <w:tcW w:w="0" w:type="auto"/>
            <w:noWrap/>
            <w:hideMark/>
          </w:tcPr>
          <w:p w14:paraId="207170F3" w14:textId="77777777" w:rsidR="00544DFC" w:rsidRPr="00982DB2" w:rsidRDefault="00544DFC" w:rsidP="00544DFC">
            <w:pPr>
              <w:rPr>
                <w:rFonts w:cstheme="minorHAnsi"/>
                <w:b/>
                <w:bCs/>
              </w:rPr>
            </w:pPr>
            <w:r w:rsidRPr="00982DB2">
              <w:rPr>
                <w:rFonts w:cstheme="minorHAnsi"/>
                <w:b/>
                <w:bCs/>
              </w:rPr>
              <w:t> </w:t>
            </w:r>
          </w:p>
        </w:tc>
        <w:tc>
          <w:tcPr>
            <w:tcW w:w="0" w:type="auto"/>
            <w:noWrap/>
            <w:hideMark/>
          </w:tcPr>
          <w:p w14:paraId="3B06E6EE" w14:textId="77777777" w:rsidR="00544DFC" w:rsidRPr="00982DB2" w:rsidRDefault="00544DFC" w:rsidP="00544DFC">
            <w:pPr>
              <w:rPr>
                <w:rFonts w:cstheme="minorHAnsi"/>
                <w:b/>
                <w:bCs/>
              </w:rPr>
            </w:pPr>
            <w:r w:rsidRPr="00982DB2">
              <w:rPr>
                <w:rFonts w:cstheme="minorHAnsi"/>
                <w:b/>
                <w:bCs/>
              </w:rPr>
              <w:t>CH</w:t>
            </w:r>
            <w:r w:rsidRPr="00982DB2">
              <w:rPr>
                <w:rFonts w:cstheme="minorHAnsi"/>
                <w:b/>
                <w:bCs/>
                <w:vertAlign w:val="subscript"/>
              </w:rPr>
              <w:t>2</w:t>
            </w:r>
            <w:r w:rsidRPr="00982DB2">
              <w:rPr>
                <w:rFonts w:cstheme="minorHAnsi"/>
                <w:b/>
                <w:bCs/>
              </w:rPr>
              <w:t>Cl</w:t>
            </w:r>
            <w:r w:rsidRPr="00982DB2">
              <w:rPr>
                <w:rFonts w:cstheme="minorHAnsi"/>
                <w:b/>
                <w:bCs/>
                <w:vertAlign w:val="subscript"/>
              </w:rPr>
              <w:t>2</w:t>
            </w:r>
          </w:p>
        </w:tc>
        <w:tc>
          <w:tcPr>
            <w:tcW w:w="0" w:type="auto"/>
            <w:noWrap/>
            <w:hideMark/>
          </w:tcPr>
          <w:p w14:paraId="12D60B56" w14:textId="77777777" w:rsidR="00544DFC" w:rsidRPr="00982DB2" w:rsidRDefault="00544DFC" w:rsidP="00544DFC">
            <w:pPr>
              <w:rPr>
                <w:rFonts w:cstheme="minorHAnsi"/>
                <w:b/>
                <w:bCs/>
              </w:rPr>
            </w:pPr>
            <w:r w:rsidRPr="00982DB2">
              <w:rPr>
                <w:rFonts w:cstheme="minorHAnsi"/>
                <w:b/>
                <w:bCs/>
              </w:rPr>
              <w:t>PC</w:t>
            </w:r>
          </w:p>
        </w:tc>
        <w:tc>
          <w:tcPr>
            <w:tcW w:w="0" w:type="auto"/>
            <w:noWrap/>
            <w:hideMark/>
          </w:tcPr>
          <w:p w14:paraId="387D91AC" w14:textId="77777777" w:rsidR="00544DFC" w:rsidRPr="00982DB2" w:rsidRDefault="00544DFC" w:rsidP="00544DFC">
            <w:pPr>
              <w:rPr>
                <w:rFonts w:cstheme="minorHAnsi"/>
                <w:b/>
                <w:bCs/>
              </w:rPr>
            </w:pPr>
            <w:r w:rsidRPr="00982DB2">
              <w:rPr>
                <w:rFonts w:cstheme="minorHAnsi"/>
                <w:b/>
                <w:bCs/>
              </w:rPr>
              <w:t>CH</w:t>
            </w:r>
            <w:r w:rsidRPr="00982DB2">
              <w:rPr>
                <w:rFonts w:cstheme="minorHAnsi"/>
                <w:b/>
                <w:bCs/>
                <w:vertAlign w:val="subscript"/>
              </w:rPr>
              <w:t>3</w:t>
            </w:r>
            <w:r w:rsidRPr="00982DB2">
              <w:rPr>
                <w:rFonts w:cstheme="minorHAnsi"/>
                <w:b/>
                <w:bCs/>
              </w:rPr>
              <w:t>CN</w:t>
            </w:r>
          </w:p>
        </w:tc>
      </w:tr>
      <w:tr w:rsidR="00544DFC" w:rsidRPr="00982DB2" w14:paraId="088072A9" w14:textId="77777777" w:rsidTr="001120EE">
        <w:tc>
          <w:tcPr>
            <w:tcW w:w="0" w:type="auto"/>
            <w:noWrap/>
            <w:hideMark/>
          </w:tcPr>
          <w:p w14:paraId="71659C3E" w14:textId="77777777" w:rsidR="00544DFC" w:rsidRPr="00982DB2" w:rsidRDefault="00544DFC" w:rsidP="00544DFC">
            <w:pPr>
              <w:rPr>
                <w:rFonts w:cstheme="minorHAnsi"/>
              </w:rPr>
            </w:pPr>
            <w:r w:rsidRPr="00982DB2">
              <w:rPr>
                <w:rFonts w:cstheme="minorHAnsi"/>
                <w:i/>
                <w:iCs/>
              </w:rPr>
              <w:t>E</w:t>
            </w:r>
            <w:r w:rsidRPr="00982DB2">
              <w:rPr>
                <w:rFonts w:cstheme="minorHAnsi"/>
                <w:vertAlign w:val="subscript"/>
              </w:rPr>
              <w:t>OP</w:t>
            </w:r>
            <w:r w:rsidRPr="00982DB2">
              <w:rPr>
                <w:rFonts w:cstheme="minorHAnsi"/>
              </w:rPr>
              <w:t> = λ (</w:t>
            </w:r>
            <w:proofErr w:type="gramStart"/>
            <w:r w:rsidRPr="00982DB2">
              <w:rPr>
                <w:rFonts w:cstheme="minorHAnsi"/>
              </w:rPr>
              <w:t>cm</w:t>
            </w:r>
            <w:r w:rsidRPr="00982DB2">
              <w:rPr>
                <w:rFonts w:cstheme="minorHAnsi"/>
                <w:vertAlign w:val="superscript"/>
              </w:rPr>
              <w:t>–1</w:t>
            </w:r>
            <w:proofErr w:type="gramEnd"/>
            <w:r w:rsidRPr="00982DB2">
              <w:rPr>
                <w:rFonts w:cstheme="minorHAnsi"/>
              </w:rPr>
              <w:t>)</w:t>
            </w:r>
          </w:p>
        </w:tc>
        <w:tc>
          <w:tcPr>
            <w:tcW w:w="0" w:type="auto"/>
            <w:noWrap/>
            <w:hideMark/>
          </w:tcPr>
          <w:p w14:paraId="6227FD3E" w14:textId="77777777" w:rsidR="00544DFC" w:rsidRPr="00982DB2" w:rsidRDefault="00544DFC" w:rsidP="00544DFC">
            <w:pPr>
              <w:rPr>
                <w:rFonts w:cstheme="minorHAnsi"/>
              </w:rPr>
            </w:pPr>
            <w:r w:rsidRPr="00982DB2">
              <w:rPr>
                <w:rFonts w:cstheme="minorHAnsi"/>
              </w:rPr>
              <w:t>6390 (±20)</w:t>
            </w:r>
          </w:p>
        </w:tc>
        <w:tc>
          <w:tcPr>
            <w:tcW w:w="0" w:type="auto"/>
            <w:noWrap/>
            <w:hideMark/>
          </w:tcPr>
          <w:p w14:paraId="332B2424" w14:textId="77777777" w:rsidR="00544DFC" w:rsidRPr="00982DB2" w:rsidRDefault="00544DFC" w:rsidP="00544DFC">
            <w:pPr>
              <w:rPr>
                <w:rFonts w:cstheme="minorHAnsi"/>
              </w:rPr>
            </w:pPr>
            <w:r w:rsidRPr="00982DB2">
              <w:rPr>
                <w:rFonts w:cstheme="minorHAnsi"/>
              </w:rPr>
              <w:t>6725 (±25)</w:t>
            </w:r>
          </w:p>
        </w:tc>
        <w:tc>
          <w:tcPr>
            <w:tcW w:w="0" w:type="auto"/>
            <w:noWrap/>
            <w:hideMark/>
          </w:tcPr>
          <w:p w14:paraId="19165325" w14:textId="77777777" w:rsidR="00544DFC" w:rsidRPr="00982DB2" w:rsidRDefault="00544DFC" w:rsidP="00544DFC">
            <w:pPr>
              <w:rPr>
                <w:rFonts w:cstheme="minorHAnsi"/>
              </w:rPr>
            </w:pPr>
            <w:r w:rsidRPr="00982DB2">
              <w:rPr>
                <w:rFonts w:cstheme="minorHAnsi"/>
              </w:rPr>
              <w:t>6925 (±25)</w:t>
            </w:r>
          </w:p>
        </w:tc>
      </w:tr>
      <w:tr w:rsidR="00544DFC" w:rsidRPr="00982DB2" w14:paraId="0BB551A9" w14:textId="77777777" w:rsidTr="001120EE">
        <w:tc>
          <w:tcPr>
            <w:tcW w:w="0" w:type="auto"/>
            <w:noWrap/>
            <w:hideMark/>
          </w:tcPr>
          <w:p w14:paraId="42BB640F" w14:textId="77777777" w:rsidR="00544DFC" w:rsidRPr="00982DB2" w:rsidRDefault="00544DFC" w:rsidP="00544DFC">
            <w:pPr>
              <w:rPr>
                <w:rFonts w:cstheme="minorHAnsi"/>
              </w:rPr>
            </w:pPr>
            <w:proofErr w:type="spellStart"/>
            <w:r w:rsidRPr="00982DB2">
              <w:rPr>
                <w:rFonts w:cstheme="minorHAnsi"/>
              </w:rPr>
              <w:t>ε</w:t>
            </w:r>
            <w:r w:rsidRPr="00982DB2">
              <w:rPr>
                <w:rFonts w:cstheme="minorHAnsi"/>
                <w:vertAlign w:val="subscript"/>
              </w:rPr>
              <w:t>max</w:t>
            </w:r>
            <w:proofErr w:type="spellEnd"/>
            <w:r w:rsidRPr="00982DB2">
              <w:rPr>
                <w:rFonts w:cstheme="minorHAnsi"/>
              </w:rPr>
              <w:t> (M</w:t>
            </w:r>
            <w:r w:rsidRPr="00982DB2">
              <w:rPr>
                <w:rFonts w:cstheme="minorHAnsi"/>
                <w:vertAlign w:val="superscript"/>
              </w:rPr>
              <w:t>–1</w:t>
            </w:r>
            <w:r w:rsidRPr="00982DB2">
              <w:rPr>
                <w:rFonts w:cstheme="minorHAnsi"/>
              </w:rPr>
              <w:t> cm</w:t>
            </w:r>
            <w:r w:rsidRPr="00982DB2">
              <w:rPr>
                <w:rFonts w:cstheme="minorHAnsi"/>
                <w:vertAlign w:val="superscript"/>
              </w:rPr>
              <w:t>–1</w:t>
            </w:r>
            <w:r w:rsidRPr="00982DB2">
              <w:rPr>
                <w:rFonts w:cstheme="minorHAnsi"/>
              </w:rPr>
              <w:t>)</w:t>
            </w:r>
          </w:p>
        </w:tc>
        <w:tc>
          <w:tcPr>
            <w:tcW w:w="0" w:type="auto"/>
            <w:noWrap/>
            <w:hideMark/>
          </w:tcPr>
          <w:p w14:paraId="29FA62CD" w14:textId="77777777" w:rsidR="00544DFC" w:rsidRPr="00982DB2" w:rsidRDefault="00544DFC" w:rsidP="00544DFC">
            <w:pPr>
              <w:rPr>
                <w:rFonts w:cstheme="minorHAnsi"/>
              </w:rPr>
            </w:pPr>
            <w:r w:rsidRPr="00982DB2">
              <w:rPr>
                <w:rFonts w:cstheme="minorHAnsi"/>
              </w:rPr>
              <w:t>79 (±3)</w:t>
            </w:r>
          </w:p>
        </w:tc>
        <w:tc>
          <w:tcPr>
            <w:tcW w:w="0" w:type="auto"/>
            <w:noWrap/>
            <w:hideMark/>
          </w:tcPr>
          <w:p w14:paraId="05AD13AA" w14:textId="77777777" w:rsidR="00544DFC" w:rsidRPr="00982DB2" w:rsidRDefault="00544DFC" w:rsidP="00544DFC">
            <w:pPr>
              <w:rPr>
                <w:rFonts w:cstheme="minorHAnsi"/>
              </w:rPr>
            </w:pPr>
            <w:r w:rsidRPr="00982DB2">
              <w:rPr>
                <w:rFonts w:cstheme="minorHAnsi"/>
              </w:rPr>
              <w:t>44 (±3)</w:t>
            </w:r>
          </w:p>
        </w:tc>
        <w:tc>
          <w:tcPr>
            <w:tcW w:w="0" w:type="auto"/>
            <w:noWrap/>
            <w:hideMark/>
          </w:tcPr>
          <w:p w14:paraId="5BD81548" w14:textId="77777777" w:rsidR="00544DFC" w:rsidRPr="00982DB2" w:rsidRDefault="00544DFC" w:rsidP="00544DFC">
            <w:pPr>
              <w:rPr>
                <w:rFonts w:cstheme="minorHAnsi"/>
              </w:rPr>
            </w:pPr>
            <w:r w:rsidRPr="00982DB2">
              <w:rPr>
                <w:rFonts w:cstheme="minorHAnsi"/>
              </w:rPr>
              <w:t>55 (±5)</w:t>
            </w:r>
          </w:p>
        </w:tc>
      </w:tr>
      <w:tr w:rsidR="00544DFC" w:rsidRPr="00982DB2" w14:paraId="42AC4444" w14:textId="77777777" w:rsidTr="001120EE">
        <w:tc>
          <w:tcPr>
            <w:tcW w:w="0" w:type="auto"/>
            <w:noWrap/>
            <w:hideMark/>
          </w:tcPr>
          <w:p w14:paraId="460A8674" w14:textId="77777777" w:rsidR="00544DFC" w:rsidRPr="00982DB2" w:rsidRDefault="00544DFC" w:rsidP="00544DFC">
            <w:pPr>
              <w:rPr>
                <w:rFonts w:cstheme="minorHAnsi"/>
              </w:rPr>
            </w:pPr>
            <w:r w:rsidRPr="00982DB2">
              <w:rPr>
                <w:rFonts w:cstheme="minorHAnsi"/>
              </w:rPr>
              <w:t>Δν̃</w:t>
            </w:r>
            <w:r w:rsidRPr="00982DB2">
              <w:rPr>
                <w:rFonts w:cstheme="minorHAnsi"/>
                <w:vertAlign w:val="subscript"/>
              </w:rPr>
              <w:t>1/2</w:t>
            </w:r>
            <w:r w:rsidRPr="00982DB2">
              <w:rPr>
                <w:rFonts w:cstheme="minorHAnsi"/>
              </w:rPr>
              <w:t> (</w:t>
            </w:r>
            <w:proofErr w:type="gramStart"/>
            <w:r w:rsidRPr="00982DB2">
              <w:rPr>
                <w:rFonts w:cstheme="minorHAnsi"/>
              </w:rPr>
              <w:t>cm</w:t>
            </w:r>
            <w:r w:rsidRPr="00982DB2">
              <w:rPr>
                <w:rFonts w:cstheme="minorHAnsi"/>
                <w:vertAlign w:val="superscript"/>
              </w:rPr>
              <w:t>–1</w:t>
            </w:r>
            <w:proofErr w:type="gramEnd"/>
            <w:r w:rsidRPr="00982DB2">
              <w:rPr>
                <w:rFonts w:cstheme="minorHAnsi"/>
              </w:rPr>
              <w:t>)</w:t>
            </w:r>
          </w:p>
        </w:tc>
        <w:tc>
          <w:tcPr>
            <w:tcW w:w="0" w:type="auto"/>
            <w:noWrap/>
            <w:hideMark/>
          </w:tcPr>
          <w:p w14:paraId="1CD4E39D" w14:textId="77777777" w:rsidR="00544DFC" w:rsidRPr="00982DB2" w:rsidRDefault="00544DFC" w:rsidP="00544DFC">
            <w:pPr>
              <w:rPr>
                <w:rFonts w:cstheme="minorHAnsi"/>
              </w:rPr>
            </w:pPr>
            <w:r w:rsidRPr="00982DB2">
              <w:rPr>
                <w:rFonts w:cstheme="minorHAnsi"/>
              </w:rPr>
              <w:t>5192 (±17)</w:t>
            </w:r>
          </w:p>
        </w:tc>
        <w:tc>
          <w:tcPr>
            <w:tcW w:w="0" w:type="auto"/>
            <w:noWrap/>
            <w:hideMark/>
          </w:tcPr>
          <w:p w14:paraId="2E2CBED9" w14:textId="77777777" w:rsidR="00544DFC" w:rsidRPr="00982DB2" w:rsidRDefault="00544DFC" w:rsidP="00544DFC">
            <w:pPr>
              <w:rPr>
                <w:rFonts w:cstheme="minorHAnsi"/>
              </w:rPr>
            </w:pPr>
            <w:r w:rsidRPr="00982DB2">
              <w:rPr>
                <w:rFonts w:cstheme="minorHAnsi"/>
              </w:rPr>
              <w:t>4900 (±100)</w:t>
            </w:r>
          </w:p>
        </w:tc>
        <w:tc>
          <w:tcPr>
            <w:tcW w:w="0" w:type="auto"/>
            <w:noWrap/>
            <w:hideMark/>
          </w:tcPr>
          <w:p w14:paraId="05A2693F" w14:textId="77777777" w:rsidR="00544DFC" w:rsidRPr="00982DB2" w:rsidRDefault="00544DFC" w:rsidP="00544DFC">
            <w:pPr>
              <w:rPr>
                <w:rFonts w:cstheme="minorHAnsi"/>
              </w:rPr>
            </w:pPr>
            <w:r w:rsidRPr="00982DB2">
              <w:rPr>
                <w:rFonts w:cstheme="minorHAnsi"/>
              </w:rPr>
              <w:t>4900 (±300)</w:t>
            </w:r>
          </w:p>
        </w:tc>
      </w:tr>
      <w:tr w:rsidR="00544DFC" w:rsidRPr="00982DB2" w14:paraId="5BC86677" w14:textId="77777777" w:rsidTr="001120EE">
        <w:tc>
          <w:tcPr>
            <w:tcW w:w="0" w:type="auto"/>
            <w:noWrap/>
            <w:hideMark/>
          </w:tcPr>
          <w:p w14:paraId="65C3CF40" w14:textId="16BB1ED5" w:rsidR="00544DFC" w:rsidRPr="00982DB2" w:rsidRDefault="00544DFC" w:rsidP="00544DFC">
            <w:pPr>
              <w:rPr>
                <w:rFonts w:cstheme="minorHAnsi"/>
              </w:rPr>
            </w:pPr>
            <w:r w:rsidRPr="00982DB2">
              <w:rPr>
                <w:rFonts w:cstheme="minorHAnsi"/>
              </w:rPr>
              <w:t xml:space="preserve">oscillator </w:t>
            </w:r>
            <w:proofErr w:type="spellStart"/>
            <w:r w:rsidRPr="00982DB2">
              <w:rPr>
                <w:rFonts w:cstheme="minorHAnsi"/>
              </w:rPr>
              <w:t>strengtha</w:t>
            </w:r>
            <w:proofErr w:type="spellEnd"/>
            <w:r w:rsidRPr="00982DB2">
              <w:rPr>
                <w:rFonts w:cstheme="minorHAnsi"/>
              </w:rPr>
              <w:t>, </w:t>
            </w:r>
            <w:r w:rsidRPr="00982DB2">
              <w:rPr>
                <w:rFonts w:cstheme="minorHAnsi"/>
                <w:i/>
                <w:iCs/>
              </w:rPr>
              <w:t>f</w:t>
            </w:r>
            <w:r w:rsidRPr="00982DB2">
              <w:rPr>
                <w:rFonts w:cstheme="minorHAnsi"/>
                <w:vertAlign w:val="subscript"/>
              </w:rPr>
              <w:t>obs</w:t>
            </w:r>
            <w:r w:rsidRPr="00982DB2">
              <w:rPr>
                <w:rFonts w:cstheme="minorHAnsi"/>
              </w:rPr>
              <w:t> (</w:t>
            </w:r>
            <w:proofErr w:type="spellStart"/>
            <w:r w:rsidRPr="00982DB2">
              <w:rPr>
                <w:rFonts w:cstheme="minorHAnsi"/>
                <w:i/>
                <w:iCs/>
              </w:rPr>
              <w:t>f</w:t>
            </w:r>
            <w:r w:rsidRPr="00982DB2">
              <w:rPr>
                <w:rFonts w:cstheme="minorHAnsi"/>
                <w:vertAlign w:val="subscript"/>
              </w:rPr>
              <w:t>calc</w:t>
            </w:r>
            <w:proofErr w:type="spellEnd"/>
            <w:r w:rsidRPr="00982DB2">
              <w:rPr>
                <w:rFonts w:cstheme="minorHAnsi"/>
              </w:rPr>
              <w:t>)</w:t>
            </w:r>
          </w:p>
        </w:tc>
        <w:tc>
          <w:tcPr>
            <w:tcW w:w="0" w:type="auto"/>
            <w:noWrap/>
            <w:hideMark/>
          </w:tcPr>
          <w:p w14:paraId="23F2AF55" w14:textId="77777777" w:rsidR="00544DFC" w:rsidRPr="00982DB2" w:rsidRDefault="00544DFC" w:rsidP="00544DFC">
            <w:pPr>
              <w:rPr>
                <w:rFonts w:cstheme="minorHAnsi"/>
              </w:rPr>
            </w:pPr>
            <w:r w:rsidRPr="00982DB2">
              <w:rPr>
                <w:rFonts w:cstheme="minorHAnsi"/>
              </w:rPr>
              <w:t>1.9 × 10</w:t>
            </w:r>
            <w:r w:rsidRPr="00982DB2">
              <w:rPr>
                <w:rFonts w:cstheme="minorHAnsi"/>
                <w:vertAlign w:val="superscript"/>
              </w:rPr>
              <w:t>–3</w:t>
            </w:r>
            <w:r w:rsidRPr="00982DB2">
              <w:rPr>
                <w:rFonts w:cstheme="minorHAnsi"/>
              </w:rPr>
              <w:t>(6.3 × 10</w:t>
            </w:r>
            <w:r w:rsidRPr="00982DB2">
              <w:rPr>
                <w:rFonts w:cstheme="minorHAnsi"/>
                <w:vertAlign w:val="superscript"/>
              </w:rPr>
              <w:t>–3</w:t>
            </w:r>
            <w:r w:rsidRPr="00982DB2">
              <w:rPr>
                <w:rFonts w:cstheme="minorHAnsi"/>
              </w:rPr>
              <w:t>)</w:t>
            </w:r>
          </w:p>
        </w:tc>
        <w:tc>
          <w:tcPr>
            <w:tcW w:w="0" w:type="auto"/>
            <w:noWrap/>
            <w:hideMark/>
          </w:tcPr>
          <w:p w14:paraId="303D04A1" w14:textId="77777777" w:rsidR="00544DFC" w:rsidRPr="00982DB2" w:rsidRDefault="00544DFC" w:rsidP="00544DFC">
            <w:pPr>
              <w:rPr>
                <w:rFonts w:cstheme="minorHAnsi"/>
              </w:rPr>
            </w:pPr>
            <w:r w:rsidRPr="00982DB2">
              <w:rPr>
                <w:rFonts w:cstheme="minorHAnsi"/>
              </w:rPr>
              <w:t>9.9 × 10</w:t>
            </w:r>
            <w:r w:rsidRPr="00982DB2">
              <w:rPr>
                <w:rFonts w:cstheme="minorHAnsi"/>
                <w:vertAlign w:val="superscript"/>
              </w:rPr>
              <w:t>–4</w:t>
            </w:r>
            <w:r w:rsidRPr="00982DB2">
              <w:rPr>
                <w:rFonts w:cstheme="minorHAnsi"/>
              </w:rPr>
              <w:t> (n.d.)</w:t>
            </w:r>
          </w:p>
        </w:tc>
        <w:tc>
          <w:tcPr>
            <w:tcW w:w="0" w:type="auto"/>
            <w:noWrap/>
            <w:hideMark/>
          </w:tcPr>
          <w:p w14:paraId="2FE76988" w14:textId="77777777" w:rsidR="00544DFC" w:rsidRPr="00982DB2" w:rsidRDefault="00544DFC" w:rsidP="00544DFC">
            <w:pPr>
              <w:rPr>
                <w:rFonts w:cstheme="minorHAnsi"/>
              </w:rPr>
            </w:pPr>
            <w:r w:rsidRPr="00982DB2">
              <w:rPr>
                <w:rFonts w:cstheme="minorHAnsi"/>
              </w:rPr>
              <w:t>1.2 × 10</w:t>
            </w:r>
            <w:r w:rsidRPr="00982DB2">
              <w:rPr>
                <w:rFonts w:cstheme="minorHAnsi"/>
                <w:vertAlign w:val="superscript"/>
              </w:rPr>
              <w:t>–3</w:t>
            </w:r>
            <w:r w:rsidRPr="00982DB2">
              <w:rPr>
                <w:rFonts w:cstheme="minorHAnsi"/>
              </w:rPr>
              <w:t>(5.3 × 10</w:t>
            </w:r>
            <w:r w:rsidRPr="00982DB2">
              <w:rPr>
                <w:rFonts w:cstheme="minorHAnsi"/>
                <w:vertAlign w:val="superscript"/>
              </w:rPr>
              <w:t>–3</w:t>
            </w:r>
            <w:r w:rsidRPr="00982DB2">
              <w:rPr>
                <w:rFonts w:cstheme="minorHAnsi"/>
              </w:rPr>
              <w:t>)</w:t>
            </w:r>
          </w:p>
        </w:tc>
      </w:tr>
      <w:tr w:rsidR="00544DFC" w:rsidRPr="00982DB2" w14:paraId="5F850490" w14:textId="77777777" w:rsidTr="001120EE">
        <w:tc>
          <w:tcPr>
            <w:tcW w:w="0" w:type="auto"/>
            <w:noWrap/>
            <w:hideMark/>
          </w:tcPr>
          <w:p w14:paraId="320FB7D3" w14:textId="5A965C2B" w:rsidR="00544DFC" w:rsidRPr="00982DB2" w:rsidRDefault="00544DFC" w:rsidP="00544DFC">
            <w:pPr>
              <w:rPr>
                <w:rFonts w:cstheme="minorHAnsi"/>
              </w:rPr>
            </w:pPr>
            <w:proofErr w:type="spellStart"/>
            <w:r w:rsidRPr="00982DB2">
              <w:rPr>
                <w:rFonts w:cstheme="minorHAnsi"/>
                <w:i/>
                <w:iCs/>
              </w:rPr>
              <w:t>H</w:t>
            </w:r>
            <w:r w:rsidRPr="00982DB2">
              <w:rPr>
                <w:rFonts w:cstheme="minorHAnsi"/>
                <w:vertAlign w:val="subscript"/>
              </w:rPr>
              <w:t>ab</w:t>
            </w:r>
            <w:proofErr w:type="spellEnd"/>
            <w:r w:rsidRPr="00982DB2">
              <w:rPr>
                <w:rFonts w:cstheme="minorHAnsi"/>
              </w:rPr>
              <w:t> (</w:t>
            </w:r>
            <w:proofErr w:type="gramStart"/>
            <w:r w:rsidRPr="00982DB2">
              <w:rPr>
                <w:rFonts w:cstheme="minorHAnsi"/>
              </w:rPr>
              <w:t>cm</w:t>
            </w:r>
            <w:r w:rsidRPr="00982DB2">
              <w:rPr>
                <w:rFonts w:cstheme="minorHAnsi"/>
                <w:vertAlign w:val="superscript"/>
              </w:rPr>
              <w:t>–1</w:t>
            </w:r>
            <w:proofErr w:type="gramEnd"/>
            <w:r w:rsidRPr="00982DB2">
              <w:rPr>
                <w:rFonts w:cstheme="minorHAnsi"/>
              </w:rPr>
              <w:t>), see eq 4</w:t>
            </w:r>
          </w:p>
        </w:tc>
        <w:tc>
          <w:tcPr>
            <w:tcW w:w="0" w:type="auto"/>
            <w:noWrap/>
            <w:hideMark/>
          </w:tcPr>
          <w:p w14:paraId="200BF644" w14:textId="77777777" w:rsidR="00544DFC" w:rsidRPr="00982DB2" w:rsidRDefault="00544DFC" w:rsidP="00544DFC">
            <w:pPr>
              <w:rPr>
                <w:rFonts w:cstheme="minorHAnsi"/>
              </w:rPr>
            </w:pPr>
            <w:r w:rsidRPr="00982DB2">
              <w:rPr>
                <w:rFonts w:cstheme="minorHAnsi"/>
              </w:rPr>
              <w:t>264</w:t>
            </w:r>
          </w:p>
        </w:tc>
        <w:tc>
          <w:tcPr>
            <w:tcW w:w="0" w:type="auto"/>
            <w:noWrap/>
            <w:hideMark/>
          </w:tcPr>
          <w:p w14:paraId="05F355AA" w14:textId="77777777" w:rsidR="00544DFC" w:rsidRPr="00982DB2" w:rsidRDefault="00544DFC" w:rsidP="00544DFC">
            <w:pPr>
              <w:rPr>
                <w:rFonts w:cstheme="minorHAnsi"/>
              </w:rPr>
            </w:pPr>
            <w:r w:rsidRPr="00982DB2">
              <w:rPr>
                <w:rFonts w:cstheme="minorHAnsi"/>
              </w:rPr>
              <w:t>196</w:t>
            </w:r>
          </w:p>
        </w:tc>
        <w:tc>
          <w:tcPr>
            <w:tcW w:w="0" w:type="auto"/>
            <w:noWrap/>
            <w:hideMark/>
          </w:tcPr>
          <w:p w14:paraId="632A0EC2" w14:textId="77777777" w:rsidR="00544DFC" w:rsidRPr="00982DB2" w:rsidRDefault="00544DFC" w:rsidP="00544DFC">
            <w:pPr>
              <w:rPr>
                <w:rFonts w:cstheme="minorHAnsi"/>
              </w:rPr>
            </w:pPr>
            <w:r w:rsidRPr="00982DB2">
              <w:rPr>
                <w:rFonts w:cstheme="minorHAnsi"/>
              </w:rPr>
              <w:t>223</w:t>
            </w:r>
          </w:p>
        </w:tc>
      </w:tr>
      <w:tr w:rsidR="00544DFC" w:rsidRPr="00982DB2" w14:paraId="193C6D30" w14:textId="77777777" w:rsidTr="001120EE">
        <w:tc>
          <w:tcPr>
            <w:tcW w:w="0" w:type="auto"/>
            <w:noWrap/>
            <w:hideMark/>
          </w:tcPr>
          <w:p w14:paraId="0D0CEB39" w14:textId="2FED7192" w:rsidR="00544DFC" w:rsidRPr="00982DB2" w:rsidRDefault="00544DFC" w:rsidP="00544DFC">
            <w:pPr>
              <w:rPr>
                <w:rFonts w:cstheme="minorHAnsi"/>
              </w:rPr>
            </w:pPr>
            <w:r w:rsidRPr="00982DB2">
              <w:rPr>
                <w:rFonts w:cstheme="minorHAnsi"/>
              </w:rPr>
              <w:t>Δν̃</w:t>
            </w:r>
            <w:r w:rsidRPr="00982DB2">
              <w:rPr>
                <w:rFonts w:cstheme="minorHAnsi"/>
                <w:vertAlign w:val="subscript"/>
              </w:rPr>
              <w:t>1/2</w:t>
            </w:r>
            <w:r w:rsidRPr="00982DB2">
              <w:rPr>
                <w:rFonts w:cstheme="minorHAnsi"/>
              </w:rPr>
              <w:t> (HTL)b</w:t>
            </w:r>
          </w:p>
        </w:tc>
        <w:tc>
          <w:tcPr>
            <w:tcW w:w="0" w:type="auto"/>
            <w:noWrap/>
            <w:hideMark/>
          </w:tcPr>
          <w:p w14:paraId="43A89431" w14:textId="77777777" w:rsidR="00544DFC" w:rsidRPr="00982DB2" w:rsidRDefault="00544DFC" w:rsidP="00544DFC">
            <w:pPr>
              <w:rPr>
                <w:rFonts w:cstheme="minorHAnsi"/>
              </w:rPr>
            </w:pPr>
            <w:r w:rsidRPr="00982DB2">
              <w:rPr>
                <w:rFonts w:cstheme="minorHAnsi"/>
              </w:rPr>
              <w:t>3812</w:t>
            </w:r>
          </w:p>
        </w:tc>
        <w:tc>
          <w:tcPr>
            <w:tcW w:w="0" w:type="auto"/>
            <w:noWrap/>
            <w:hideMark/>
          </w:tcPr>
          <w:p w14:paraId="3549F544" w14:textId="77777777" w:rsidR="00544DFC" w:rsidRPr="00982DB2" w:rsidRDefault="00544DFC" w:rsidP="00544DFC">
            <w:pPr>
              <w:rPr>
                <w:rFonts w:cstheme="minorHAnsi"/>
              </w:rPr>
            </w:pPr>
            <w:r w:rsidRPr="00982DB2">
              <w:rPr>
                <w:rFonts w:cstheme="minorHAnsi"/>
              </w:rPr>
              <w:t>3910</w:t>
            </w:r>
          </w:p>
        </w:tc>
        <w:tc>
          <w:tcPr>
            <w:tcW w:w="0" w:type="auto"/>
            <w:noWrap/>
            <w:hideMark/>
          </w:tcPr>
          <w:p w14:paraId="715306E5" w14:textId="77777777" w:rsidR="00544DFC" w:rsidRPr="00982DB2" w:rsidRDefault="00544DFC" w:rsidP="00544DFC">
            <w:pPr>
              <w:rPr>
                <w:rFonts w:cstheme="minorHAnsi"/>
              </w:rPr>
            </w:pPr>
            <w:r w:rsidRPr="00982DB2">
              <w:rPr>
                <w:rFonts w:cstheme="minorHAnsi"/>
              </w:rPr>
              <w:t>3968</w:t>
            </w:r>
          </w:p>
        </w:tc>
      </w:tr>
      <w:tr w:rsidR="00544DFC" w:rsidRPr="00982DB2" w14:paraId="2A808F3F" w14:textId="77777777" w:rsidTr="001120EE">
        <w:tc>
          <w:tcPr>
            <w:tcW w:w="0" w:type="auto"/>
            <w:noWrap/>
            <w:hideMark/>
          </w:tcPr>
          <w:p w14:paraId="3E3596CA" w14:textId="77777777" w:rsidR="00544DFC" w:rsidRPr="00982DB2" w:rsidRDefault="00544DFC" w:rsidP="00544DFC">
            <w:pPr>
              <w:rPr>
                <w:rFonts w:cstheme="minorHAnsi"/>
              </w:rPr>
            </w:pPr>
            <w:r w:rsidRPr="00982DB2">
              <w:rPr>
                <w:rFonts w:cstheme="minorHAnsi"/>
              </w:rPr>
              <w:t>θ = Δν̃</w:t>
            </w:r>
            <w:r w:rsidRPr="00982DB2">
              <w:rPr>
                <w:rFonts w:cstheme="minorHAnsi"/>
                <w:vertAlign w:val="subscript"/>
              </w:rPr>
              <w:t>1/2</w:t>
            </w:r>
            <w:r w:rsidRPr="00982DB2">
              <w:rPr>
                <w:rFonts w:cstheme="minorHAnsi"/>
              </w:rPr>
              <w:t>/Δν̃</w:t>
            </w:r>
            <w:r w:rsidRPr="00982DB2">
              <w:rPr>
                <w:rFonts w:cstheme="minorHAnsi"/>
                <w:i/>
                <w:iCs/>
              </w:rPr>
              <w:t>Z</w:t>
            </w:r>
            <w:r w:rsidRPr="00982DB2">
              <w:rPr>
                <w:rFonts w:cstheme="minorHAnsi"/>
                <w:vertAlign w:val="subscript"/>
              </w:rPr>
              <w:t>1/2</w:t>
            </w:r>
            <w:r w:rsidRPr="00982DB2">
              <w:rPr>
                <w:rFonts w:cstheme="minorHAnsi"/>
              </w:rPr>
              <w:t> (HTL)</w:t>
            </w:r>
          </w:p>
        </w:tc>
        <w:tc>
          <w:tcPr>
            <w:tcW w:w="0" w:type="auto"/>
            <w:noWrap/>
            <w:hideMark/>
          </w:tcPr>
          <w:p w14:paraId="28E6A0BF" w14:textId="77777777" w:rsidR="00544DFC" w:rsidRPr="00982DB2" w:rsidRDefault="00544DFC" w:rsidP="00544DFC">
            <w:pPr>
              <w:rPr>
                <w:rFonts w:cstheme="minorHAnsi"/>
              </w:rPr>
            </w:pPr>
            <w:r w:rsidRPr="00982DB2">
              <w:rPr>
                <w:rFonts w:cstheme="minorHAnsi"/>
              </w:rPr>
              <w:t>1.36</w:t>
            </w:r>
          </w:p>
        </w:tc>
        <w:tc>
          <w:tcPr>
            <w:tcW w:w="0" w:type="auto"/>
            <w:noWrap/>
            <w:hideMark/>
          </w:tcPr>
          <w:p w14:paraId="32B17F4D" w14:textId="77777777" w:rsidR="00544DFC" w:rsidRPr="00982DB2" w:rsidRDefault="00544DFC" w:rsidP="00544DFC">
            <w:pPr>
              <w:rPr>
                <w:rFonts w:cstheme="minorHAnsi"/>
              </w:rPr>
            </w:pPr>
            <w:r w:rsidRPr="00982DB2">
              <w:rPr>
                <w:rFonts w:cstheme="minorHAnsi"/>
              </w:rPr>
              <w:t>1.25</w:t>
            </w:r>
          </w:p>
        </w:tc>
        <w:tc>
          <w:tcPr>
            <w:tcW w:w="0" w:type="auto"/>
            <w:noWrap/>
            <w:hideMark/>
          </w:tcPr>
          <w:p w14:paraId="5E6D847D" w14:textId="77777777" w:rsidR="00544DFC" w:rsidRPr="00982DB2" w:rsidRDefault="00544DFC" w:rsidP="00544DFC">
            <w:pPr>
              <w:rPr>
                <w:rFonts w:cstheme="minorHAnsi"/>
              </w:rPr>
            </w:pPr>
            <w:r w:rsidRPr="00982DB2">
              <w:rPr>
                <w:rFonts w:cstheme="minorHAnsi"/>
              </w:rPr>
              <w:t>1.23</w:t>
            </w:r>
          </w:p>
        </w:tc>
      </w:tr>
      <w:tr w:rsidR="00544DFC" w:rsidRPr="00982DB2" w14:paraId="449AEDC5" w14:textId="77777777" w:rsidTr="001120EE">
        <w:tc>
          <w:tcPr>
            <w:tcW w:w="0" w:type="auto"/>
            <w:noWrap/>
            <w:hideMark/>
          </w:tcPr>
          <w:p w14:paraId="21042394" w14:textId="77777777" w:rsidR="00544DFC" w:rsidRPr="00982DB2" w:rsidRDefault="00544DFC" w:rsidP="00544DFC">
            <w:pPr>
              <w:rPr>
                <w:rFonts w:cstheme="minorHAnsi"/>
              </w:rPr>
            </w:pPr>
            <w:r w:rsidRPr="00982DB2">
              <w:rPr>
                <w:rFonts w:cstheme="minorHAnsi"/>
              </w:rPr>
              <w:t>α = </w:t>
            </w:r>
            <w:proofErr w:type="spellStart"/>
            <w:r w:rsidRPr="00982DB2">
              <w:rPr>
                <w:rFonts w:cstheme="minorHAnsi"/>
                <w:i/>
                <w:iCs/>
              </w:rPr>
              <w:t>H</w:t>
            </w:r>
            <w:r w:rsidRPr="00982DB2">
              <w:rPr>
                <w:rFonts w:cstheme="minorHAnsi"/>
                <w:vertAlign w:val="subscript"/>
              </w:rPr>
              <w:t>ab</w:t>
            </w:r>
            <w:proofErr w:type="spellEnd"/>
            <w:r w:rsidRPr="00982DB2">
              <w:rPr>
                <w:rFonts w:cstheme="minorHAnsi"/>
              </w:rPr>
              <w:t>/λ</w:t>
            </w:r>
          </w:p>
        </w:tc>
        <w:tc>
          <w:tcPr>
            <w:tcW w:w="0" w:type="auto"/>
            <w:noWrap/>
            <w:hideMark/>
          </w:tcPr>
          <w:p w14:paraId="36D5A761" w14:textId="77777777" w:rsidR="00544DFC" w:rsidRPr="00982DB2" w:rsidRDefault="00544DFC" w:rsidP="00544DFC">
            <w:pPr>
              <w:rPr>
                <w:rFonts w:cstheme="minorHAnsi"/>
              </w:rPr>
            </w:pPr>
            <w:r w:rsidRPr="00982DB2">
              <w:rPr>
                <w:rFonts w:cstheme="minorHAnsi"/>
              </w:rPr>
              <w:t>0.0413</w:t>
            </w:r>
          </w:p>
        </w:tc>
        <w:tc>
          <w:tcPr>
            <w:tcW w:w="0" w:type="auto"/>
            <w:noWrap/>
            <w:hideMark/>
          </w:tcPr>
          <w:p w14:paraId="3D82FA12" w14:textId="77777777" w:rsidR="00544DFC" w:rsidRPr="00982DB2" w:rsidRDefault="00544DFC" w:rsidP="00544DFC">
            <w:pPr>
              <w:rPr>
                <w:rFonts w:cstheme="minorHAnsi"/>
              </w:rPr>
            </w:pPr>
            <w:r w:rsidRPr="00982DB2">
              <w:rPr>
                <w:rFonts w:cstheme="minorHAnsi"/>
              </w:rPr>
              <w:t>0.0291</w:t>
            </w:r>
          </w:p>
        </w:tc>
        <w:tc>
          <w:tcPr>
            <w:tcW w:w="0" w:type="auto"/>
            <w:noWrap/>
            <w:hideMark/>
          </w:tcPr>
          <w:p w14:paraId="64C06977" w14:textId="77777777" w:rsidR="00544DFC" w:rsidRPr="00982DB2" w:rsidRDefault="00544DFC" w:rsidP="00544DFC">
            <w:pPr>
              <w:rPr>
                <w:rFonts w:cstheme="minorHAnsi"/>
              </w:rPr>
            </w:pPr>
            <w:r w:rsidRPr="00982DB2">
              <w:rPr>
                <w:rFonts w:cstheme="minorHAnsi"/>
              </w:rPr>
              <w:t>0.0322</w:t>
            </w:r>
          </w:p>
        </w:tc>
      </w:tr>
      <w:tr w:rsidR="00544DFC" w:rsidRPr="00982DB2" w14:paraId="4BAF2694" w14:textId="77777777" w:rsidTr="001120EE">
        <w:tc>
          <w:tcPr>
            <w:tcW w:w="0" w:type="auto"/>
            <w:noWrap/>
            <w:hideMark/>
          </w:tcPr>
          <w:p w14:paraId="06A07BDB" w14:textId="7210309C" w:rsidR="00544DFC" w:rsidRPr="00982DB2" w:rsidRDefault="00544DFC" w:rsidP="00544DFC">
            <w:pPr>
              <w:rPr>
                <w:rFonts w:cstheme="minorHAnsi"/>
              </w:rPr>
            </w:pPr>
            <w:r w:rsidRPr="00982DB2">
              <w:rPr>
                <w:rFonts w:cstheme="minorHAnsi"/>
              </w:rPr>
              <w:t>Δ</w:t>
            </w:r>
            <w:r w:rsidRPr="00982DB2">
              <w:rPr>
                <w:rFonts w:cstheme="minorHAnsi"/>
                <w:i/>
                <w:iCs/>
              </w:rPr>
              <w:t>G</w:t>
            </w:r>
            <w:r w:rsidRPr="00982DB2">
              <w:rPr>
                <w:rFonts w:cstheme="minorHAnsi"/>
              </w:rPr>
              <w:t>* (</w:t>
            </w:r>
            <w:proofErr w:type="gramStart"/>
            <w:r w:rsidRPr="00982DB2">
              <w:rPr>
                <w:rFonts w:cstheme="minorHAnsi"/>
              </w:rPr>
              <w:t>cm</w:t>
            </w:r>
            <w:r w:rsidRPr="00982DB2">
              <w:rPr>
                <w:rFonts w:cstheme="minorHAnsi"/>
                <w:vertAlign w:val="superscript"/>
              </w:rPr>
              <w:t>–1</w:t>
            </w:r>
            <w:proofErr w:type="gramEnd"/>
            <w:r w:rsidRPr="00982DB2">
              <w:rPr>
                <w:rFonts w:cstheme="minorHAnsi"/>
              </w:rPr>
              <w:t>), see eq 5</w:t>
            </w:r>
          </w:p>
        </w:tc>
        <w:tc>
          <w:tcPr>
            <w:tcW w:w="0" w:type="auto"/>
            <w:noWrap/>
            <w:hideMark/>
          </w:tcPr>
          <w:p w14:paraId="55BC3981" w14:textId="77777777" w:rsidR="00544DFC" w:rsidRPr="00982DB2" w:rsidRDefault="00544DFC" w:rsidP="00544DFC">
            <w:pPr>
              <w:rPr>
                <w:rFonts w:cstheme="minorHAnsi"/>
              </w:rPr>
            </w:pPr>
            <w:r w:rsidRPr="00982DB2">
              <w:rPr>
                <w:rFonts w:cstheme="minorHAnsi"/>
              </w:rPr>
              <w:t>1344</w:t>
            </w:r>
          </w:p>
        </w:tc>
        <w:tc>
          <w:tcPr>
            <w:tcW w:w="0" w:type="auto"/>
            <w:noWrap/>
            <w:hideMark/>
          </w:tcPr>
          <w:p w14:paraId="30F6E580" w14:textId="77777777" w:rsidR="00544DFC" w:rsidRPr="00982DB2" w:rsidRDefault="00544DFC" w:rsidP="00544DFC">
            <w:pPr>
              <w:rPr>
                <w:rFonts w:cstheme="minorHAnsi"/>
              </w:rPr>
            </w:pPr>
            <w:r w:rsidRPr="00982DB2">
              <w:rPr>
                <w:rFonts w:cstheme="minorHAnsi"/>
              </w:rPr>
              <w:t>1491</w:t>
            </w:r>
          </w:p>
        </w:tc>
        <w:tc>
          <w:tcPr>
            <w:tcW w:w="0" w:type="auto"/>
            <w:noWrap/>
            <w:hideMark/>
          </w:tcPr>
          <w:p w14:paraId="0ACF3EF6" w14:textId="77777777" w:rsidR="00544DFC" w:rsidRPr="00982DB2" w:rsidRDefault="00544DFC" w:rsidP="00544DFC">
            <w:pPr>
              <w:rPr>
                <w:rFonts w:cstheme="minorHAnsi"/>
              </w:rPr>
            </w:pPr>
            <w:r w:rsidRPr="00982DB2">
              <w:rPr>
                <w:rFonts w:cstheme="minorHAnsi"/>
              </w:rPr>
              <w:t>1515</w:t>
            </w:r>
          </w:p>
        </w:tc>
      </w:tr>
      <w:tr w:rsidR="00544DFC" w:rsidRPr="00982DB2" w14:paraId="45ED9D53" w14:textId="77777777" w:rsidTr="001120EE">
        <w:tc>
          <w:tcPr>
            <w:tcW w:w="0" w:type="auto"/>
            <w:noWrap/>
            <w:hideMark/>
          </w:tcPr>
          <w:p w14:paraId="1967D2FC" w14:textId="4845E876" w:rsidR="00544DFC" w:rsidRPr="00982DB2" w:rsidRDefault="00544DFC" w:rsidP="00544DFC">
            <w:pPr>
              <w:rPr>
                <w:rFonts w:cstheme="minorHAnsi"/>
              </w:rPr>
            </w:pPr>
            <w:proofErr w:type="spellStart"/>
            <w:r w:rsidRPr="00982DB2">
              <w:rPr>
                <w:rFonts w:cstheme="minorHAnsi"/>
                <w:i/>
                <w:iCs/>
              </w:rPr>
              <w:t>k</w:t>
            </w:r>
            <w:r w:rsidRPr="00982DB2">
              <w:rPr>
                <w:rFonts w:cstheme="minorHAnsi"/>
                <w:vertAlign w:val="subscript"/>
              </w:rPr>
              <w:t>et</w:t>
            </w:r>
            <w:proofErr w:type="spellEnd"/>
            <w:r w:rsidRPr="00982DB2">
              <w:rPr>
                <w:rFonts w:cstheme="minorHAnsi"/>
              </w:rPr>
              <w:t> (s</w:t>
            </w:r>
            <w:r w:rsidRPr="00982DB2">
              <w:rPr>
                <w:rFonts w:cstheme="minorHAnsi"/>
                <w:vertAlign w:val="superscript"/>
              </w:rPr>
              <w:t>–1</w:t>
            </w:r>
            <w:r w:rsidRPr="00982DB2">
              <w:rPr>
                <w:rFonts w:cstheme="minorHAnsi"/>
              </w:rPr>
              <w:t>), see eq 6</w:t>
            </w:r>
          </w:p>
        </w:tc>
        <w:tc>
          <w:tcPr>
            <w:tcW w:w="0" w:type="auto"/>
            <w:noWrap/>
            <w:hideMark/>
          </w:tcPr>
          <w:p w14:paraId="3F15D182" w14:textId="77777777" w:rsidR="00544DFC" w:rsidRPr="00982DB2" w:rsidRDefault="00544DFC" w:rsidP="00544DFC">
            <w:pPr>
              <w:rPr>
                <w:rFonts w:cstheme="minorHAnsi"/>
              </w:rPr>
            </w:pPr>
            <w:r w:rsidRPr="00982DB2">
              <w:rPr>
                <w:rFonts w:cstheme="minorHAnsi"/>
              </w:rPr>
              <w:t>2.9 × 10</w:t>
            </w:r>
            <w:r w:rsidRPr="00982DB2">
              <w:rPr>
                <w:rFonts w:cstheme="minorHAnsi"/>
                <w:vertAlign w:val="superscript"/>
              </w:rPr>
              <w:t>10</w:t>
            </w:r>
          </w:p>
        </w:tc>
        <w:tc>
          <w:tcPr>
            <w:tcW w:w="0" w:type="auto"/>
            <w:noWrap/>
            <w:hideMark/>
          </w:tcPr>
          <w:p w14:paraId="43133866" w14:textId="77777777" w:rsidR="00544DFC" w:rsidRPr="00982DB2" w:rsidRDefault="00544DFC" w:rsidP="00544DFC">
            <w:pPr>
              <w:rPr>
                <w:rFonts w:cstheme="minorHAnsi"/>
              </w:rPr>
            </w:pPr>
            <w:r w:rsidRPr="00982DB2">
              <w:rPr>
                <w:rFonts w:cstheme="minorHAnsi"/>
              </w:rPr>
              <w:t>7.6 × 10</w:t>
            </w:r>
            <w:r w:rsidRPr="00982DB2">
              <w:rPr>
                <w:rFonts w:cstheme="minorHAnsi"/>
                <w:vertAlign w:val="superscript"/>
              </w:rPr>
              <w:t>9</w:t>
            </w:r>
          </w:p>
        </w:tc>
        <w:tc>
          <w:tcPr>
            <w:tcW w:w="0" w:type="auto"/>
            <w:noWrap/>
            <w:hideMark/>
          </w:tcPr>
          <w:p w14:paraId="53678888" w14:textId="77777777" w:rsidR="00544DFC" w:rsidRPr="00982DB2" w:rsidRDefault="00544DFC" w:rsidP="00544DFC">
            <w:pPr>
              <w:rPr>
                <w:rFonts w:cstheme="minorHAnsi"/>
              </w:rPr>
            </w:pPr>
            <w:r w:rsidRPr="00982DB2">
              <w:rPr>
                <w:rFonts w:cstheme="minorHAnsi"/>
              </w:rPr>
              <w:t>8.6 × 10</w:t>
            </w:r>
            <w:r w:rsidRPr="00982DB2">
              <w:rPr>
                <w:rFonts w:cstheme="minorHAnsi"/>
                <w:vertAlign w:val="superscript"/>
              </w:rPr>
              <w:t>9</w:t>
            </w:r>
          </w:p>
        </w:tc>
      </w:tr>
      <w:tr w:rsidR="00544DFC" w:rsidRPr="00982DB2" w14:paraId="3A81B4B8" w14:textId="77777777" w:rsidTr="001120EE">
        <w:tc>
          <w:tcPr>
            <w:tcW w:w="0" w:type="auto"/>
            <w:noWrap/>
            <w:hideMark/>
          </w:tcPr>
          <w:p w14:paraId="47B963C6" w14:textId="77777777" w:rsidR="00544DFC" w:rsidRPr="00982DB2" w:rsidRDefault="00544DFC" w:rsidP="00544DFC">
            <w:pPr>
              <w:rPr>
                <w:rFonts w:cstheme="minorHAnsi"/>
              </w:rPr>
            </w:pPr>
            <w:r w:rsidRPr="00982DB2">
              <w:rPr>
                <w:rFonts w:cstheme="minorHAnsi"/>
              </w:rPr>
              <w:t>γ = 1/</w:t>
            </w:r>
            <w:proofErr w:type="spellStart"/>
            <w:r w:rsidRPr="00982DB2">
              <w:rPr>
                <w:rFonts w:cstheme="minorHAnsi"/>
              </w:rPr>
              <w:t>ε</w:t>
            </w:r>
            <w:r w:rsidRPr="00982DB2">
              <w:rPr>
                <w:rFonts w:cstheme="minorHAnsi"/>
                <w:vertAlign w:val="subscript"/>
              </w:rPr>
              <w:t>s</w:t>
            </w:r>
            <w:proofErr w:type="spellEnd"/>
            <w:r w:rsidRPr="00982DB2">
              <w:rPr>
                <w:rFonts w:cstheme="minorHAnsi"/>
              </w:rPr>
              <w:t> – 1/</w:t>
            </w:r>
            <w:r w:rsidRPr="00982DB2">
              <w:rPr>
                <w:rFonts w:cstheme="minorHAnsi"/>
                <w:i/>
                <w:iCs/>
              </w:rPr>
              <w:t>n</w:t>
            </w:r>
            <w:r w:rsidRPr="00982DB2">
              <w:rPr>
                <w:rFonts w:cstheme="minorHAnsi"/>
                <w:vertAlign w:val="superscript"/>
              </w:rPr>
              <w:t>2</w:t>
            </w:r>
          </w:p>
        </w:tc>
        <w:tc>
          <w:tcPr>
            <w:tcW w:w="0" w:type="auto"/>
            <w:noWrap/>
            <w:hideMark/>
          </w:tcPr>
          <w:p w14:paraId="2E358EFA" w14:textId="77777777" w:rsidR="00544DFC" w:rsidRPr="00982DB2" w:rsidRDefault="00544DFC" w:rsidP="00544DFC">
            <w:pPr>
              <w:rPr>
                <w:rFonts w:cstheme="minorHAnsi"/>
              </w:rPr>
            </w:pPr>
            <w:r w:rsidRPr="00982DB2">
              <w:rPr>
                <w:rFonts w:cstheme="minorHAnsi"/>
              </w:rPr>
              <w:t>0.382</w:t>
            </w:r>
          </w:p>
        </w:tc>
        <w:tc>
          <w:tcPr>
            <w:tcW w:w="0" w:type="auto"/>
            <w:noWrap/>
            <w:hideMark/>
          </w:tcPr>
          <w:p w14:paraId="57BAE3D0" w14:textId="77777777" w:rsidR="00544DFC" w:rsidRPr="00982DB2" w:rsidRDefault="00544DFC" w:rsidP="00544DFC">
            <w:pPr>
              <w:rPr>
                <w:rFonts w:cstheme="minorHAnsi"/>
              </w:rPr>
            </w:pPr>
            <w:r w:rsidRPr="00982DB2">
              <w:rPr>
                <w:rFonts w:cstheme="minorHAnsi"/>
              </w:rPr>
              <w:t>0.480</w:t>
            </w:r>
          </w:p>
        </w:tc>
        <w:tc>
          <w:tcPr>
            <w:tcW w:w="0" w:type="auto"/>
            <w:noWrap/>
            <w:hideMark/>
          </w:tcPr>
          <w:p w14:paraId="37C277FB" w14:textId="77777777" w:rsidR="00544DFC" w:rsidRPr="00982DB2" w:rsidRDefault="00544DFC" w:rsidP="00544DFC">
            <w:pPr>
              <w:rPr>
                <w:rFonts w:cstheme="minorHAnsi"/>
              </w:rPr>
            </w:pPr>
            <w:r w:rsidRPr="00982DB2">
              <w:rPr>
                <w:rFonts w:cstheme="minorHAnsi"/>
              </w:rPr>
              <w:t>0.582</w:t>
            </w:r>
          </w:p>
        </w:tc>
      </w:tr>
    </w:tbl>
    <w:p w14:paraId="7878A5A5" w14:textId="3593C518" w:rsidR="00544DFC" w:rsidRPr="00982DB2" w:rsidRDefault="00544DFC" w:rsidP="00D34051">
      <w:pPr>
        <w:pStyle w:val="NoSpacing"/>
        <w:rPr>
          <w:rFonts w:cstheme="minorHAnsi"/>
        </w:rPr>
      </w:pPr>
      <w:proofErr w:type="spellStart"/>
      <w:r w:rsidRPr="00982DB2">
        <w:rPr>
          <w:rFonts w:cstheme="minorHAnsi"/>
          <w:vertAlign w:val="superscript"/>
        </w:rPr>
        <w:lastRenderedPageBreak/>
        <w:t>a</w:t>
      </w:r>
      <w:r w:rsidRPr="00982DB2">
        <w:rPr>
          <w:rFonts w:cstheme="minorHAnsi"/>
          <w:i/>
          <w:iCs/>
        </w:rPr>
        <w:t>f</w:t>
      </w:r>
      <w:r w:rsidRPr="00982DB2">
        <w:rPr>
          <w:rFonts w:cstheme="minorHAnsi"/>
          <w:vertAlign w:val="subscript"/>
        </w:rPr>
        <w:t>obs</w:t>
      </w:r>
      <w:proofErr w:type="spellEnd"/>
      <w:r w:rsidRPr="00982DB2">
        <w:rPr>
          <w:rFonts w:cstheme="minorHAnsi"/>
        </w:rPr>
        <w:t> = (4.6 × 10</w:t>
      </w:r>
      <w:r w:rsidRPr="00982DB2">
        <w:rPr>
          <w:rFonts w:cstheme="minorHAnsi"/>
          <w:vertAlign w:val="superscript"/>
        </w:rPr>
        <w:t>–</w:t>
      </w:r>
      <w:proofErr w:type="gramStart"/>
      <w:r w:rsidRPr="00982DB2">
        <w:rPr>
          <w:rFonts w:cstheme="minorHAnsi"/>
          <w:vertAlign w:val="superscript"/>
        </w:rPr>
        <w:t>9</w:t>
      </w:r>
      <w:r w:rsidRPr="00982DB2">
        <w:rPr>
          <w:rFonts w:cstheme="minorHAnsi"/>
        </w:rPr>
        <w:t>)ε</w:t>
      </w:r>
      <w:proofErr w:type="gramEnd"/>
      <w:r w:rsidRPr="00982DB2">
        <w:rPr>
          <w:rFonts w:cstheme="minorHAnsi"/>
          <w:vertAlign w:val="subscript"/>
        </w:rPr>
        <w:t>max</w:t>
      </w:r>
      <w:r w:rsidRPr="00982DB2">
        <w:rPr>
          <w:rFonts w:cstheme="minorHAnsi"/>
        </w:rPr>
        <w:t>Δν̃</w:t>
      </w:r>
      <w:r w:rsidRPr="00982DB2">
        <w:rPr>
          <w:rFonts w:cstheme="minorHAnsi"/>
          <w:vertAlign w:val="subscript"/>
        </w:rPr>
        <w:t>1/2</w:t>
      </w:r>
      <w:r w:rsidRPr="00982DB2">
        <w:rPr>
          <w:rFonts w:cstheme="minorHAnsi"/>
        </w:rPr>
        <w:t>, </w:t>
      </w:r>
      <w:proofErr w:type="spellStart"/>
      <w:r w:rsidRPr="00982DB2">
        <w:rPr>
          <w:rFonts w:cstheme="minorHAnsi"/>
          <w:i/>
          <w:iCs/>
        </w:rPr>
        <w:t>f</w:t>
      </w:r>
      <w:r w:rsidRPr="00982DB2">
        <w:rPr>
          <w:rFonts w:cstheme="minorHAnsi"/>
          <w:vertAlign w:val="subscript"/>
        </w:rPr>
        <w:t>calc</w:t>
      </w:r>
      <w:proofErr w:type="spellEnd"/>
      <w:r w:rsidRPr="00982DB2">
        <w:rPr>
          <w:rFonts w:cstheme="minorHAnsi"/>
        </w:rPr>
        <w:t> from DFT calculations.</w:t>
      </w:r>
    </w:p>
    <w:p w14:paraId="553558E1" w14:textId="3344BBD1" w:rsidR="00544DFC" w:rsidRPr="00982DB2" w:rsidRDefault="00544DFC" w:rsidP="00D34051">
      <w:pPr>
        <w:pStyle w:val="NoSpacing"/>
        <w:rPr>
          <w:rFonts w:cstheme="minorHAnsi"/>
        </w:rPr>
      </w:pPr>
      <w:r w:rsidRPr="00982DB2">
        <w:rPr>
          <w:rFonts w:cstheme="minorHAnsi"/>
          <w:vertAlign w:val="superscript"/>
        </w:rPr>
        <w:t>b</w:t>
      </w:r>
      <w:r w:rsidRPr="00982DB2">
        <w:rPr>
          <w:rFonts w:cstheme="minorHAnsi"/>
        </w:rPr>
        <w:t>Δν̃</w:t>
      </w:r>
      <w:r w:rsidRPr="00982DB2">
        <w:rPr>
          <w:rFonts w:cstheme="minorHAnsi"/>
          <w:vertAlign w:val="subscript"/>
        </w:rPr>
        <w:t>1/2</w:t>
      </w:r>
      <w:r w:rsidRPr="00982DB2">
        <w:rPr>
          <w:rFonts w:cstheme="minorHAnsi"/>
        </w:rPr>
        <w:t> (HTL) = [16 ln(</w:t>
      </w:r>
      <w:proofErr w:type="gramStart"/>
      <w:r w:rsidRPr="00982DB2">
        <w:rPr>
          <w:rFonts w:cstheme="minorHAnsi"/>
        </w:rPr>
        <w:t>2)</w:t>
      </w:r>
      <w:proofErr w:type="spellStart"/>
      <w:r w:rsidRPr="00982DB2">
        <w:rPr>
          <w:rFonts w:cstheme="minorHAnsi"/>
          <w:i/>
          <w:iCs/>
        </w:rPr>
        <w:t>k</w:t>
      </w:r>
      <w:r w:rsidRPr="00982DB2">
        <w:rPr>
          <w:rFonts w:cstheme="minorHAnsi"/>
          <w:vertAlign w:val="subscript"/>
        </w:rPr>
        <w:t>B</w:t>
      </w:r>
      <w:r w:rsidRPr="00982DB2">
        <w:rPr>
          <w:rFonts w:cstheme="minorHAnsi"/>
          <w:i/>
          <w:iCs/>
        </w:rPr>
        <w:t>T</w:t>
      </w:r>
      <w:proofErr w:type="gramEnd"/>
      <w:r w:rsidRPr="00982DB2">
        <w:rPr>
          <w:rFonts w:cstheme="minorHAnsi"/>
        </w:rPr>
        <w:t>λ</w:t>
      </w:r>
      <w:proofErr w:type="spellEnd"/>
      <w:r w:rsidRPr="00982DB2">
        <w:rPr>
          <w:rFonts w:cstheme="minorHAnsi"/>
        </w:rPr>
        <w:t>]</w:t>
      </w:r>
      <w:r w:rsidRPr="00982DB2">
        <w:rPr>
          <w:rFonts w:cstheme="minorHAnsi"/>
          <w:vertAlign w:val="superscript"/>
        </w:rPr>
        <w:t>1/2</w:t>
      </w:r>
      <w:r w:rsidRPr="00982DB2">
        <w:rPr>
          <w:rFonts w:cstheme="minorHAnsi"/>
        </w:rPr>
        <w:t> where </w:t>
      </w:r>
      <w:r w:rsidRPr="00982DB2">
        <w:rPr>
          <w:rFonts w:cstheme="minorHAnsi"/>
          <w:i/>
          <w:iCs/>
        </w:rPr>
        <w:t>k</w:t>
      </w:r>
      <w:r w:rsidRPr="00982DB2">
        <w:rPr>
          <w:rFonts w:cstheme="minorHAnsi"/>
          <w:vertAlign w:val="subscript"/>
        </w:rPr>
        <w:t>B</w:t>
      </w:r>
      <w:r w:rsidRPr="00982DB2">
        <w:rPr>
          <w:rFonts w:cstheme="minorHAnsi"/>
        </w:rPr>
        <w:t> = 0.695 cm</w:t>
      </w:r>
      <w:r w:rsidRPr="00982DB2">
        <w:rPr>
          <w:rFonts w:cstheme="minorHAnsi"/>
          <w:vertAlign w:val="superscript"/>
        </w:rPr>
        <w:t>–1</w:t>
      </w:r>
      <w:r w:rsidRPr="00982DB2">
        <w:rPr>
          <w:rFonts w:cstheme="minorHAnsi"/>
        </w:rPr>
        <w:t> K</w:t>
      </w:r>
      <w:r w:rsidRPr="00982DB2">
        <w:rPr>
          <w:rFonts w:cstheme="minorHAnsi"/>
          <w:vertAlign w:val="superscript"/>
        </w:rPr>
        <w:t>–1</w:t>
      </w:r>
      <w:r w:rsidRPr="00982DB2">
        <w:rPr>
          <w:rFonts w:cstheme="minorHAnsi"/>
        </w:rPr>
        <w:t> and </w:t>
      </w:r>
      <w:r w:rsidRPr="00982DB2">
        <w:rPr>
          <w:rFonts w:cstheme="minorHAnsi"/>
          <w:i/>
          <w:iCs/>
        </w:rPr>
        <w:t>T</w:t>
      </w:r>
      <w:r w:rsidRPr="00982DB2">
        <w:rPr>
          <w:rFonts w:cstheme="minorHAnsi"/>
        </w:rPr>
        <w:t> = 295 K.</w:t>
      </w:r>
    </w:p>
    <w:p w14:paraId="6EE61EF5" w14:textId="77777777" w:rsidR="00D34051" w:rsidRPr="00982DB2" w:rsidRDefault="00D34051" w:rsidP="00544DFC">
      <w:pPr>
        <w:rPr>
          <w:rFonts w:cstheme="minorHAnsi"/>
        </w:rPr>
      </w:pPr>
    </w:p>
    <w:p w14:paraId="7A9F9530" w14:textId="26130E88" w:rsidR="00544DFC" w:rsidRPr="00982DB2" w:rsidRDefault="00544DFC" w:rsidP="00544DFC">
      <w:pPr>
        <w:rPr>
          <w:rFonts w:cstheme="minorHAnsi"/>
        </w:rPr>
      </w:pPr>
      <w:r w:rsidRPr="00982DB2">
        <w:rPr>
          <w:rFonts w:cstheme="minorHAnsi"/>
        </w:rPr>
        <w:t>Figure 8 shows that the titration of (OMN</w:t>
      </w:r>
      <w:proofErr w:type="gramStart"/>
      <w:r w:rsidRPr="00982DB2">
        <w:rPr>
          <w:rFonts w:cstheme="minorHAnsi"/>
          <w:vertAlign w:val="superscript"/>
        </w:rPr>
        <w:t>+</w:t>
      </w:r>
      <w:r w:rsidRPr="00982DB2">
        <w:rPr>
          <w:rFonts w:cstheme="minorHAnsi"/>
        </w:rPr>
        <w:t>)(</w:t>
      </w:r>
      <w:proofErr w:type="gramEnd"/>
      <w:r w:rsidRPr="00982DB2">
        <w:rPr>
          <w:rFonts w:cstheme="minorHAnsi"/>
        </w:rPr>
        <w:t>SbCl</w:t>
      </w:r>
      <w:r w:rsidRPr="00982DB2">
        <w:rPr>
          <w:rFonts w:cstheme="minorHAnsi"/>
          <w:vertAlign w:val="subscript"/>
        </w:rPr>
        <w:t>6</w:t>
      </w:r>
      <w:r w:rsidRPr="00982DB2">
        <w:rPr>
          <w:rFonts w:cstheme="minorHAnsi"/>
          <w:vertAlign w:val="superscript"/>
        </w:rPr>
        <w:t>–</w:t>
      </w:r>
      <w:r w:rsidRPr="00982DB2">
        <w:rPr>
          <w:rFonts w:cstheme="minorHAnsi"/>
        </w:rPr>
        <w:t>)(35) (</w:t>
      </w:r>
      <w:r w:rsidRPr="00982DB2">
        <w:rPr>
          <w:rFonts w:cstheme="minorHAnsi"/>
          <w:i/>
          <w:iCs/>
        </w:rPr>
        <w:t>E</w:t>
      </w:r>
      <w:r w:rsidRPr="00982DB2">
        <w:rPr>
          <w:rFonts w:cstheme="minorHAnsi"/>
          <w:vertAlign w:val="subscript"/>
        </w:rPr>
        <w:t>1/2</w:t>
      </w:r>
      <w:r w:rsidRPr="00982DB2">
        <w:rPr>
          <w:rFonts w:cstheme="minorHAnsi"/>
        </w:rPr>
        <w:t xml:space="preserve"> = 1.39 V versus Ag/AgCl) was complete after 1/2 </w:t>
      </w:r>
      <w:proofErr w:type="spellStart"/>
      <w:r w:rsidRPr="00982DB2">
        <w:rPr>
          <w:rFonts w:cstheme="minorHAnsi"/>
        </w:rPr>
        <w:t>equiv</w:t>
      </w:r>
      <w:proofErr w:type="spellEnd"/>
      <w:r w:rsidRPr="00982DB2">
        <w:rPr>
          <w:rFonts w:cstheme="minorHAnsi"/>
        </w:rPr>
        <w:t xml:space="preserve"> of gallium complex was added to the oxidant verifying the two-electron nature of oxidation. In (</w:t>
      </w:r>
      <w:proofErr w:type="gramStart"/>
      <w:r w:rsidRPr="00982DB2">
        <w:rPr>
          <w:rFonts w:cstheme="minorHAnsi"/>
          <w:b/>
          <w:bCs/>
        </w:rPr>
        <w:t>3</w:t>
      </w:r>
      <w:r w:rsidRPr="00982DB2">
        <w:rPr>
          <w:rFonts w:cstheme="minorHAnsi"/>
        </w:rPr>
        <w:t>)(</w:t>
      </w:r>
      <w:proofErr w:type="gramEnd"/>
      <w:r w:rsidRPr="00982DB2">
        <w:rPr>
          <w:rFonts w:cstheme="minorHAnsi"/>
        </w:rPr>
        <w:t>PF</w:t>
      </w:r>
      <w:r w:rsidRPr="00982DB2">
        <w:rPr>
          <w:rFonts w:cstheme="minorHAnsi"/>
          <w:vertAlign w:val="subscript"/>
        </w:rPr>
        <w:t>6</w:t>
      </w:r>
      <w:r w:rsidRPr="00982DB2">
        <w:rPr>
          <w:rFonts w:cstheme="minorHAnsi"/>
        </w:rPr>
        <w:t>)(SbCl</w:t>
      </w:r>
      <w:r w:rsidRPr="00982DB2">
        <w:rPr>
          <w:rFonts w:cstheme="minorHAnsi"/>
          <w:vertAlign w:val="subscript"/>
        </w:rPr>
        <w:t>6</w:t>
      </w:r>
      <w:r w:rsidRPr="00982DB2">
        <w:rPr>
          <w:rFonts w:cstheme="minorHAnsi"/>
        </w:rPr>
        <w:t>)</w:t>
      </w:r>
      <w:r w:rsidRPr="00982DB2">
        <w:rPr>
          <w:rFonts w:cstheme="minorHAnsi"/>
          <w:vertAlign w:val="subscript"/>
        </w:rPr>
        <w:t>2</w:t>
      </w:r>
      <w:r w:rsidRPr="00982DB2">
        <w:rPr>
          <w:rFonts w:cstheme="minorHAnsi"/>
        </w:rPr>
        <w:t xml:space="preserve">, the pi-radical bands persisted in the electronic spectrum indicating a diradical species. The effective magnetic moment of the isolated powder, </w:t>
      </w:r>
      <w:proofErr w:type="spellStart"/>
      <w:r w:rsidRPr="00982DB2">
        <w:rPr>
          <w:rFonts w:cstheme="minorHAnsi"/>
        </w:rPr>
        <w:t>μ</w:t>
      </w:r>
      <w:r w:rsidRPr="00982DB2">
        <w:rPr>
          <w:rFonts w:cstheme="minorHAnsi"/>
          <w:vertAlign w:val="subscript"/>
        </w:rPr>
        <w:t>eff</w:t>
      </w:r>
      <w:proofErr w:type="spellEnd"/>
      <w:r w:rsidRPr="00982DB2">
        <w:rPr>
          <w:rFonts w:cstheme="minorHAnsi"/>
        </w:rPr>
        <w:t xml:space="preserve"> = 2.4 </w:t>
      </w:r>
      <w:proofErr w:type="spellStart"/>
      <w:r w:rsidRPr="00982DB2">
        <w:rPr>
          <w:rFonts w:cstheme="minorHAnsi"/>
        </w:rPr>
        <w:t>μ</w:t>
      </w:r>
      <w:r w:rsidRPr="00982DB2">
        <w:rPr>
          <w:rFonts w:cstheme="minorHAnsi"/>
          <w:vertAlign w:val="subscript"/>
        </w:rPr>
        <w:t>B</w:t>
      </w:r>
      <w:proofErr w:type="spellEnd"/>
      <w:r w:rsidRPr="00982DB2">
        <w:rPr>
          <w:rFonts w:cstheme="minorHAnsi"/>
        </w:rPr>
        <w:t xml:space="preserve"> (295 K), was lower than the expected spin-only value of 2.83 </w:t>
      </w:r>
      <w:proofErr w:type="spellStart"/>
      <w:r w:rsidRPr="00982DB2">
        <w:rPr>
          <w:rFonts w:cstheme="minorHAnsi"/>
        </w:rPr>
        <w:t>μ</w:t>
      </w:r>
      <w:r w:rsidRPr="00982DB2">
        <w:rPr>
          <w:rFonts w:cstheme="minorHAnsi"/>
          <w:vertAlign w:val="subscript"/>
        </w:rPr>
        <w:t>B</w:t>
      </w:r>
      <w:proofErr w:type="spellEnd"/>
      <w:r w:rsidRPr="00982DB2">
        <w:rPr>
          <w:rFonts w:cstheme="minorHAnsi"/>
        </w:rPr>
        <w:t>, which suggests that the triplet state is probably not wholly thermally populated. Although we do not have access to a magnetometer capable of variable (low) temperature magnetic measurements that would permit elucidation of the ground state properties, the theoretical calculations of (</w:t>
      </w:r>
      <w:r w:rsidRPr="00982DB2">
        <w:rPr>
          <w:rFonts w:cstheme="minorHAnsi"/>
          <w:b/>
          <w:bCs/>
        </w:rPr>
        <w:t>3</w:t>
      </w:r>
      <w:r w:rsidRPr="00982DB2">
        <w:rPr>
          <w:rFonts w:cstheme="minorHAnsi"/>
        </w:rPr>
        <w:t>)</w:t>
      </w:r>
      <w:r w:rsidRPr="00982DB2">
        <w:rPr>
          <w:rFonts w:cstheme="minorHAnsi"/>
          <w:vertAlign w:val="superscript"/>
        </w:rPr>
        <w:t>3+</w:t>
      </w:r>
      <w:r w:rsidRPr="00982DB2">
        <w:rPr>
          <w:rFonts w:cstheme="minorHAnsi"/>
        </w:rPr>
        <w:t> suggest that the singlet diradical lies 21.7 cm</w:t>
      </w:r>
      <w:r w:rsidRPr="00982DB2">
        <w:rPr>
          <w:rFonts w:cstheme="minorHAnsi"/>
          <w:vertAlign w:val="superscript"/>
        </w:rPr>
        <w:t>–1</w:t>
      </w:r>
      <w:r w:rsidRPr="00982DB2">
        <w:rPr>
          <w:rFonts w:cstheme="minorHAnsi"/>
        </w:rPr>
        <w:t> lower than the triplet. This value is on par with the 23 cm</w:t>
      </w:r>
      <w:r w:rsidRPr="00982DB2">
        <w:rPr>
          <w:rFonts w:cstheme="minorHAnsi"/>
          <w:vertAlign w:val="superscript"/>
        </w:rPr>
        <w:t>–1</w:t>
      </w:r>
      <w:r w:rsidRPr="00982DB2">
        <w:rPr>
          <w:rFonts w:cstheme="minorHAnsi"/>
        </w:rPr>
        <w:t xml:space="preserve"> singlet–triplet energy difference in a tin(IV) complex of the aforementioned ONO-pincer radical ion, </w:t>
      </w:r>
      <w:proofErr w:type="spellStart"/>
      <w:r w:rsidRPr="00982DB2">
        <w:rPr>
          <w:rFonts w:cstheme="minorHAnsi"/>
        </w:rPr>
        <w:t>Sn</w:t>
      </w:r>
      <w:r w:rsidRPr="00982DB2">
        <w:rPr>
          <w:rFonts w:cstheme="minorHAnsi"/>
          <w:vertAlign w:val="superscript"/>
        </w:rPr>
        <w:t>IV</w:t>
      </w:r>
      <w:proofErr w:type="spellEnd"/>
      <w:r w:rsidRPr="00982DB2">
        <w:rPr>
          <w:rFonts w:cstheme="minorHAnsi"/>
        </w:rPr>
        <w:t>(</w:t>
      </w:r>
      <w:proofErr w:type="spellStart"/>
      <w:r w:rsidRPr="00982DB2">
        <w:rPr>
          <w:rFonts w:cstheme="minorHAnsi"/>
        </w:rPr>
        <w:t>dbqdi</w:t>
      </w:r>
      <w:proofErr w:type="spellEnd"/>
      <w:r w:rsidRPr="00982DB2">
        <w:rPr>
          <w:rFonts w:cstheme="minorHAnsi"/>
        </w:rPr>
        <w:t>)</w:t>
      </w:r>
      <w:r w:rsidRPr="00982DB2">
        <w:rPr>
          <w:rFonts w:cstheme="minorHAnsi"/>
          <w:vertAlign w:val="subscript"/>
        </w:rPr>
        <w:t>2</w:t>
      </w:r>
      <w:r w:rsidRPr="00982DB2">
        <w:rPr>
          <w:rFonts w:cstheme="minorHAnsi"/>
        </w:rPr>
        <w:t>,(21f) or the 64.6 cm</w:t>
      </w:r>
      <w:r w:rsidRPr="00982DB2">
        <w:rPr>
          <w:rFonts w:cstheme="minorHAnsi"/>
          <w:vertAlign w:val="superscript"/>
        </w:rPr>
        <w:t>–1</w:t>
      </w:r>
      <w:r w:rsidRPr="00982DB2">
        <w:rPr>
          <w:rFonts w:cstheme="minorHAnsi"/>
        </w:rPr>
        <w:t> difference in Zn(</w:t>
      </w:r>
      <w:proofErr w:type="spellStart"/>
      <w:r w:rsidRPr="00982DB2">
        <w:rPr>
          <w:rFonts w:cstheme="minorHAnsi"/>
        </w:rPr>
        <w:t>tmeda</w:t>
      </w:r>
      <w:proofErr w:type="spellEnd"/>
      <w:r w:rsidRPr="00982DB2">
        <w:rPr>
          <w:rFonts w:cstheme="minorHAnsi"/>
        </w:rPr>
        <w:t>)(3,6-DBSQ)(3,6-DBCat).(18b) The presence of a ‘half-field’ signal for a Δ</w:t>
      </w:r>
      <w:r w:rsidRPr="00982DB2">
        <w:rPr>
          <w:rFonts w:cstheme="minorHAnsi"/>
          <w:i/>
          <w:iCs/>
        </w:rPr>
        <w:t>M</w:t>
      </w:r>
      <w:r w:rsidRPr="00982DB2">
        <w:rPr>
          <w:rFonts w:cstheme="minorHAnsi"/>
          <w:vertAlign w:val="subscript"/>
        </w:rPr>
        <w:t>s</w:t>
      </w:r>
      <w:r w:rsidRPr="00982DB2">
        <w:rPr>
          <w:rFonts w:cstheme="minorHAnsi"/>
        </w:rPr>
        <w:t> = 2 transition in the EPR spectra of solid (</w:t>
      </w:r>
      <w:r w:rsidRPr="00982DB2">
        <w:rPr>
          <w:rFonts w:cstheme="minorHAnsi"/>
          <w:b/>
          <w:bCs/>
        </w:rPr>
        <w:t>3</w:t>
      </w:r>
      <w:r w:rsidRPr="00982DB2">
        <w:rPr>
          <w:rFonts w:cstheme="minorHAnsi"/>
        </w:rPr>
        <w:t>)(PF</w:t>
      </w:r>
      <w:r w:rsidRPr="00982DB2">
        <w:rPr>
          <w:rFonts w:cstheme="minorHAnsi"/>
          <w:vertAlign w:val="subscript"/>
        </w:rPr>
        <w:t>6</w:t>
      </w:r>
      <w:r w:rsidRPr="00982DB2">
        <w:rPr>
          <w:rFonts w:cstheme="minorHAnsi"/>
        </w:rPr>
        <w:t>)(SbCl</w:t>
      </w:r>
      <w:r w:rsidRPr="00982DB2">
        <w:rPr>
          <w:rFonts w:cstheme="minorHAnsi"/>
          <w:vertAlign w:val="subscript"/>
        </w:rPr>
        <w:t>6</w:t>
      </w:r>
      <w:r w:rsidRPr="00982DB2">
        <w:rPr>
          <w:rFonts w:cstheme="minorHAnsi"/>
        </w:rPr>
        <w:t>)</w:t>
      </w:r>
      <w:r w:rsidRPr="00982DB2">
        <w:rPr>
          <w:rFonts w:cstheme="minorHAnsi"/>
          <w:vertAlign w:val="subscript"/>
        </w:rPr>
        <w:t>2</w:t>
      </w:r>
      <w:r w:rsidRPr="00982DB2">
        <w:rPr>
          <w:rFonts w:cstheme="minorHAnsi"/>
        </w:rPr>
        <w:t> acquired at 5 K in both normal and parallel-modes (Figure 9) verified that the triplet state is thermally populated even at this low temperature. It is noted that the EPR spectrum of an isolated sample of (</w:t>
      </w:r>
      <w:proofErr w:type="gramStart"/>
      <w:r w:rsidRPr="00982DB2">
        <w:rPr>
          <w:rFonts w:cstheme="minorHAnsi"/>
          <w:b/>
          <w:bCs/>
        </w:rPr>
        <w:t>2</w:t>
      </w:r>
      <w:r w:rsidRPr="00982DB2">
        <w:rPr>
          <w:rFonts w:cstheme="minorHAnsi"/>
        </w:rPr>
        <w:t>)(</w:t>
      </w:r>
      <w:proofErr w:type="gramEnd"/>
      <w:r w:rsidRPr="00982DB2">
        <w:rPr>
          <w:rFonts w:cstheme="minorHAnsi"/>
        </w:rPr>
        <w:t>PF</w:t>
      </w:r>
      <w:r w:rsidRPr="00982DB2">
        <w:rPr>
          <w:rFonts w:cstheme="minorHAnsi"/>
          <w:vertAlign w:val="subscript"/>
        </w:rPr>
        <w:t>6</w:t>
      </w:r>
      <w:r w:rsidRPr="00982DB2">
        <w:rPr>
          <w:rFonts w:cstheme="minorHAnsi"/>
        </w:rPr>
        <w:t>)(SbCl</w:t>
      </w:r>
      <w:r w:rsidRPr="00982DB2">
        <w:rPr>
          <w:rFonts w:cstheme="minorHAnsi"/>
          <w:vertAlign w:val="subscript"/>
        </w:rPr>
        <w:t>6</w:t>
      </w:r>
      <w:r w:rsidRPr="00982DB2">
        <w:rPr>
          <w:rFonts w:cstheme="minorHAnsi"/>
        </w:rPr>
        <w:t>) only showed an isotropic signal at </w:t>
      </w:r>
      <w:r w:rsidRPr="00982DB2">
        <w:rPr>
          <w:rFonts w:cstheme="minorHAnsi"/>
          <w:i/>
          <w:iCs/>
        </w:rPr>
        <w:t>g</w:t>
      </w:r>
      <w:r w:rsidRPr="00982DB2">
        <w:rPr>
          <w:rFonts w:cstheme="minorHAnsi"/>
        </w:rPr>
        <w:t> = 2.006, a </w:t>
      </w:r>
      <w:r w:rsidRPr="00982DB2">
        <w:rPr>
          <w:rFonts w:cstheme="minorHAnsi"/>
          <w:i/>
          <w:iCs/>
        </w:rPr>
        <w:t>g</w:t>
      </w:r>
      <w:r w:rsidRPr="00982DB2">
        <w:rPr>
          <w:rFonts w:cstheme="minorHAnsi"/>
        </w:rPr>
        <w:t>-value expected for a ligand-based radical; see Supporting Information.</w:t>
      </w:r>
    </w:p>
    <w:p w14:paraId="33B7F335" w14:textId="7C4F05AF" w:rsidR="00544DFC" w:rsidRPr="00982DB2" w:rsidRDefault="00544DFC" w:rsidP="00D34051">
      <w:pPr>
        <w:pStyle w:val="NoSpacing"/>
        <w:rPr>
          <w:rFonts w:cstheme="minorHAnsi"/>
        </w:rPr>
      </w:pPr>
      <w:r w:rsidRPr="00982DB2">
        <w:rPr>
          <w:rFonts w:cstheme="minorHAnsi"/>
          <w:noProof/>
        </w:rPr>
        <w:drawing>
          <wp:inline distT="0" distB="0" distL="0" distR="0" wp14:anchorId="2630F262" wp14:editId="29F24EEC">
            <wp:extent cx="2743200" cy="1956816"/>
            <wp:effectExtent l="0" t="0" r="0" b="5715"/>
            <wp:docPr id="272" name="Picture 27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Picture 272">
                      <a:extLst>
                        <a:ext uri="{C183D7F6-B498-43B3-948B-1728B52AA6E4}">
                          <adec:decorative xmlns:adec="http://schemas.microsoft.com/office/drawing/2017/decorative" val="1"/>
                        </a:ext>
                      </a:extLs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1956816"/>
                    </a:xfrm>
                    <a:prstGeom prst="rect">
                      <a:avLst/>
                    </a:prstGeom>
                    <a:noFill/>
                    <a:ln>
                      <a:noFill/>
                    </a:ln>
                  </pic:spPr>
                </pic:pic>
              </a:graphicData>
            </a:graphic>
          </wp:inline>
        </w:drawing>
      </w:r>
    </w:p>
    <w:p w14:paraId="32F9FACB" w14:textId="77777777" w:rsidR="00544DFC" w:rsidRPr="00982DB2" w:rsidRDefault="00544DFC" w:rsidP="00544DFC">
      <w:pPr>
        <w:rPr>
          <w:rFonts w:cstheme="minorHAnsi"/>
        </w:rPr>
      </w:pPr>
      <w:r w:rsidRPr="00982DB2">
        <w:rPr>
          <w:rFonts w:cstheme="minorHAnsi"/>
        </w:rPr>
        <w:t>Figure 8. Spectrophotometric titration of (</w:t>
      </w:r>
      <w:proofErr w:type="gramStart"/>
      <w:r w:rsidRPr="00982DB2">
        <w:rPr>
          <w:rFonts w:cstheme="minorHAnsi"/>
          <w:b/>
          <w:bCs/>
        </w:rPr>
        <w:t>3</w:t>
      </w:r>
      <w:r w:rsidRPr="00982DB2">
        <w:rPr>
          <w:rFonts w:cstheme="minorHAnsi"/>
        </w:rPr>
        <w:t>)(</w:t>
      </w:r>
      <w:proofErr w:type="gramEnd"/>
      <w:r w:rsidRPr="00982DB2">
        <w:rPr>
          <w:rFonts w:cstheme="minorHAnsi"/>
        </w:rPr>
        <w:t>PF</w:t>
      </w:r>
      <w:r w:rsidRPr="00982DB2">
        <w:rPr>
          <w:rFonts w:cstheme="minorHAnsi"/>
          <w:vertAlign w:val="subscript"/>
        </w:rPr>
        <w:t>6</w:t>
      </w:r>
      <w:r w:rsidRPr="00982DB2">
        <w:rPr>
          <w:rFonts w:cstheme="minorHAnsi"/>
        </w:rPr>
        <w:t>)(SbCl</w:t>
      </w:r>
      <w:r w:rsidRPr="00982DB2">
        <w:rPr>
          <w:rFonts w:cstheme="minorHAnsi"/>
          <w:vertAlign w:val="subscript"/>
        </w:rPr>
        <w:t>6</w:t>
      </w:r>
      <w:r w:rsidRPr="00982DB2">
        <w:rPr>
          <w:rFonts w:cstheme="minorHAnsi"/>
        </w:rPr>
        <w:t>)</w:t>
      </w:r>
      <w:r w:rsidRPr="00982DB2">
        <w:rPr>
          <w:rFonts w:cstheme="minorHAnsi"/>
          <w:vertAlign w:val="subscript"/>
        </w:rPr>
        <w:t>2</w:t>
      </w:r>
      <w:r w:rsidRPr="00982DB2">
        <w:rPr>
          <w:rFonts w:cstheme="minorHAnsi"/>
        </w:rPr>
        <w:t> and the organic oxidant (OMN</w:t>
      </w:r>
      <w:r w:rsidRPr="00982DB2">
        <w:rPr>
          <w:rFonts w:cstheme="minorHAnsi"/>
          <w:vertAlign w:val="superscript"/>
        </w:rPr>
        <w:t>+</w:t>
      </w:r>
      <w:r w:rsidRPr="00982DB2">
        <w:rPr>
          <w:rFonts w:cstheme="minorHAnsi"/>
        </w:rPr>
        <w:t>)(SbCl</w:t>
      </w:r>
      <w:r w:rsidRPr="00982DB2">
        <w:rPr>
          <w:rFonts w:cstheme="minorHAnsi"/>
          <w:vertAlign w:val="subscript"/>
        </w:rPr>
        <w:t>6</w:t>
      </w:r>
      <w:r w:rsidRPr="00982DB2">
        <w:rPr>
          <w:rFonts w:cstheme="minorHAnsi"/>
          <w:vertAlign w:val="superscript"/>
        </w:rPr>
        <w:t>–</w:t>
      </w:r>
      <w:r w:rsidRPr="00982DB2">
        <w:rPr>
          <w:rFonts w:cstheme="minorHAnsi"/>
        </w:rPr>
        <w:t>).</w:t>
      </w:r>
    </w:p>
    <w:p w14:paraId="7BE5D5B8" w14:textId="74D68DA4" w:rsidR="00544DFC" w:rsidRPr="00982DB2" w:rsidRDefault="00544DFC" w:rsidP="00D34051">
      <w:pPr>
        <w:pStyle w:val="NoSpacing"/>
        <w:rPr>
          <w:rFonts w:cstheme="minorHAnsi"/>
        </w:rPr>
      </w:pPr>
      <w:r w:rsidRPr="00982DB2">
        <w:rPr>
          <w:rFonts w:cstheme="minorHAnsi"/>
          <w:noProof/>
        </w:rPr>
        <w:drawing>
          <wp:inline distT="0" distB="0" distL="0" distR="0" wp14:anchorId="3ECF667A" wp14:editId="4FCA6B08">
            <wp:extent cx="2743200" cy="1143000"/>
            <wp:effectExtent l="0" t="0" r="0" b="0"/>
            <wp:docPr id="271" name="Picture 27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Picture 271">
                      <a:extLst>
                        <a:ext uri="{C183D7F6-B498-43B3-948B-1728B52AA6E4}">
                          <adec:decorative xmlns:adec="http://schemas.microsoft.com/office/drawing/2017/decorative" val="1"/>
                        </a:ext>
                      </a:extLs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43200" cy="1143000"/>
                    </a:xfrm>
                    <a:prstGeom prst="rect">
                      <a:avLst/>
                    </a:prstGeom>
                    <a:noFill/>
                    <a:ln>
                      <a:noFill/>
                    </a:ln>
                  </pic:spPr>
                </pic:pic>
              </a:graphicData>
            </a:graphic>
          </wp:inline>
        </w:drawing>
      </w:r>
    </w:p>
    <w:p w14:paraId="3B44E702" w14:textId="77777777" w:rsidR="00544DFC" w:rsidRPr="00982DB2" w:rsidRDefault="00544DFC" w:rsidP="00544DFC">
      <w:pPr>
        <w:rPr>
          <w:rFonts w:cstheme="minorHAnsi"/>
        </w:rPr>
      </w:pPr>
      <w:r w:rsidRPr="00982DB2">
        <w:rPr>
          <w:rFonts w:cstheme="minorHAnsi"/>
        </w:rPr>
        <w:t>Figure 9. (a) X-band (9.63 GHz, 295 K) EPR spectrum of a powder sample of (</w:t>
      </w:r>
      <w:proofErr w:type="gramStart"/>
      <w:r w:rsidRPr="00982DB2">
        <w:rPr>
          <w:rFonts w:cstheme="minorHAnsi"/>
          <w:b/>
          <w:bCs/>
        </w:rPr>
        <w:t>3</w:t>
      </w:r>
      <w:r w:rsidRPr="00982DB2">
        <w:rPr>
          <w:rFonts w:cstheme="minorHAnsi"/>
        </w:rPr>
        <w:t>)(</w:t>
      </w:r>
      <w:proofErr w:type="gramEnd"/>
      <w:r w:rsidRPr="00982DB2">
        <w:rPr>
          <w:rFonts w:cstheme="minorHAnsi"/>
        </w:rPr>
        <w:t>PF</w:t>
      </w:r>
      <w:r w:rsidRPr="00982DB2">
        <w:rPr>
          <w:rFonts w:cstheme="minorHAnsi"/>
          <w:vertAlign w:val="subscript"/>
        </w:rPr>
        <w:t>6</w:t>
      </w:r>
      <w:r w:rsidRPr="00982DB2">
        <w:rPr>
          <w:rFonts w:cstheme="minorHAnsi"/>
        </w:rPr>
        <w:t>)(SbCl</w:t>
      </w:r>
      <w:r w:rsidRPr="00982DB2">
        <w:rPr>
          <w:rFonts w:cstheme="minorHAnsi"/>
          <w:vertAlign w:val="subscript"/>
        </w:rPr>
        <w:t>6</w:t>
      </w:r>
      <w:r w:rsidRPr="00982DB2">
        <w:rPr>
          <w:rFonts w:cstheme="minorHAnsi"/>
        </w:rPr>
        <w:t>)</w:t>
      </w:r>
      <w:r w:rsidRPr="00982DB2">
        <w:rPr>
          <w:rFonts w:cstheme="minorHAnsi"/>
          <w:vertAlign w:val="subscript"/>
        </w:rPr>
        <w:t>2</w:t>
      </w:r>
      <w:r w:rsidRPr="00982DB2">
        <w:rPr>
          <w:rFonts w:cstheme="minorHAnsi"/>
        </w:rPr>
        <w:t xml:space="preserve">, (b) ‘half-field’ spectrum acquired at 5 K (100 </w:t>
      </w:r>
      <w:proofErr w:type="spellStart"/>
      <w:r w:rsidRPr="00982DB2">
        <w:rPr>
          <w:rFonts w:cstheme="minorHAnsi"/>
        </w:rPr>
        <w:t>mW</w:t>
      </w:r>
      <w:proofErr w:type="spellEnd"/>
      <w:r w:rsidRPr="00982DB2">
        <w:rPr>
          <w:rFonts w:cstheme="minorHAnsi"/>
        </w:rPr>
        <w:t>) in parallel-mode.</w:t>
      </w:r>
    </w:p>
    <w:p w14:paraId="5D5F189B" w14:textId="2590B50D" w:rsidR="00544DFC" w:rsidRPr="00982DB2" w:rsidRDefault="00544DFC" w:rsidP="00544DFC">
      <w:pPr>
        <w:rPr>
          <w:rFonts w:cstheme="minorHAnsi"/>
        </w:rPr>
      </w:pPr>
      <w:r w:rsidRPr="00982DB2">
        <w:rPr>
          <w:rFonts w:cstheme="minorHAnsi"/>
        </w:rPr>
        <w:t xml:space="preserve">It was possible to obtain X-ray quality, blue single crystals of the </w:t>
      </w:r>
      <w:proofErr w:type="spellStart"/>
      <w:r w:rsidRPr="00982DB2">
        <w:rPr>
          <w:rFonts w:cstheme="minorHAnsi"/>
        </w:rPr>
        <w:t>dioxidized</w:t>
      </w:r>
      <w:proofErr w:type="spellEnd"/>
      <w:r w:rsidRPr="00982DB2">
        <w:rPr>
          <w:rFonts w:cstheme="minorHAnsi"/>
        </w:rPr>
        <w:t xml:space="preserve"> complex (</w:t>
      </w:r>
      <w:proofErr w:type="gramStart"/>
      <w:r w:rsidRPr="00982DB2">
        <w:rPr>
          <w:rFonts w:cstheme="minorHAnsi"/>
          <w:b/>
          <w:bCs/>
        </w:rPr>
        <w:t>3</w:t>
      </w:r>
      <w:r w:rsidRPr="00982DB2">
        <w:rPr>
          <w:rFonts w:cstheme="minorHAnsi"/>
        </w:rPr>
        <w:t>)(</w:t>
      </w:r>
      <w:proofErr w:type="gramEnd"/>
      <w:r w:rsidRPr="00982DB2">
        <w:rPr>
          <w:rFonts w:cstheme="minorHAnsi"/>
        </w:rPr>
        <w:t>PF</w:t>
      </w:r>
      <w:r w:rsidRPr="00982DB2">
        <w:rPr>
          <w:rFonts w:cstheme="minorHAnsi"/>
          <w:vertAlign w:val="subscript"/>
        </w:rPr>
        <w:t>6</w:t>
      </w:r>
      <w:r w:rsidRPr="00982DB2">
        <w:rPr>
          <w:rFonts w:cstheme="minorHAnsi"/>
        </w:rPr>
        <w:t>)</w:t>
      </w:r>
      <w:r w:rsidRPr="00982DB2">
        <w:rPr>
          <w:rFonts w:cstheme="minorHAnsi"/>
          <w:vertAlign w:val="subscript"/>
        </w:rPr>
        <w:t>2</w:t>
      </w:r>
      <w:r w:rsidRPr="00982DB2">
        <w:rPr>
          <w:rFonts w:cstheme="minorHAnsi"/>
        </w:rPr>
        <w:t>(SbCl</w:t>
      </w:r>
      <w:r w:rsidRPr="00982DB2">
        <w:rPr>
          <w:rFonts w:cstheme="minorHAnsi"/>
          <w:vertAlign w:val="subscript"/>
        </w:rPr>
        <w:t>6</w:t>
      </w:r>
      <w:r w:rsidRPr="00982DB2">
        <w:rPr>
          <w:rFonts w:cstheme="minorHAnsi"/>
        </w:rPr>
        <w:t>)·2.33CH</w:t>
      </w:r>
      <w:r w:rsidRPr="00982DB2">
        <w:rPr>
          <w:rFonts w:cstheme="minorHAnsi"/>
          <w:vertAlign w:val="subscript"/>
        </w:rPr>
        <w:t>2</w:t>
      </w:r>
      <w:r w:rsidRPr="00982DB2">
        <w:rPr>
          <w:rFonts w:cstheme="minorHAnsi"/>
        </w:rPr>
        <w:t>Cl</w:t>
      </w:r>
      <w:r w:rsidRPr="00982DB2">
        <w:rPr>
          <w:rFonts w:cstheme="minorHAnsi"/>
          <w:vertAlign w:val="subscript"/>
        </w:rPr>
        <w:t>2</w:t>
      </w:r>
      <w:r w:rsidRPr="00982DB2">
        <w:rPr>
          <w:rFonts w:cstheme="minorHAnsi"/>
        </w:rPr>
        <w:t>·toluene after mixing (</w:t>
      </w:r>
      <w:r w:rsidRPr="00982DB2">
        <w:rPr>
          <w:rFonts w:cstheme="minorHAnsi"/>
          <w:b/>
          <w:bCs/>
        </w:rPr>
        <w:t>1</w:t>
      </w:r>
      <w:r w:rsidRPr="00982DB2">
        <w:rPr>
          <w:rFonts w:cstheme="minorHAnsi"/>
        </w:rPr>
        <w:t>)(PF</w:t>
      </w:r>
      <w:r w:rsidRPr="00982DB2">
        <w:rPr>
          <w:rFonts w:cstheme="minorHAnsi"/>
          <w:vertAlign w:val="subscript"/>
        </w:rPr>
        <w:t>6</w:t>
      </w:r>
      <w:r w:rsidRPr="00982DB2">
        <w:rPr>
          <w:rFonts w:cstheme="minorHAnsi"/>
        </w:rPr>
        <w:t xml:space="preserve">) with 2 </w:t>
      </w:r>
      <w:proofErr w:type="spellStart"/>
      <w:r w:rsidRPr="00982DB2">
        <w:rPr>
          <w:rFonts w:cstheme="minorHAnsi"/>
        </w:rPr>
        <w:t>equiv</w:t>
      </w:r>
      <w:proofErr w:type="spellEnd"/>
      <w:r w:rsidRPr="00982DB2">
        <w:rPr>
          <w:rFonts w:cstheme="minorHAnsi"/>
        </w:rPr>
        <w:t xml:space="preserve"> of (NO)(SbCl</w:t>
      </w:r>
      <w:r w:rsidRPr="00982DB2">
        <w:rPr>
          <w:rFonts w:cstheme="minorHAnsi"/>
          <w:vertAlign w:val="subscript"/>
        </w:rPr>
        <w:t>6</w:t>
      </w:r>
      <w:r w:rsidRPr="00982DB2">
        <w:rPr>
          <w:rFonts w:cstheme="minorHAnsi"/>
        </w:rPr>
        <w:t>) in CH</w:t>
      </w:r>
      <w:r w:rsidRPr="00982DB2">
        <w:rPr>
          <w:rFonts w:cstheme="minorHAnsi"/>
          <w:vertAlign w:val="subscript"/>
        </w:rPr>
        <w:t>2</w:t>
      </w:r>
      <w:r w:rsidRPr="00982DB2">
        <w:rPr>
          <w:rFonts w:cstheme="minorHAnsi"/>
        </w:rPr>
        <w:t>Cl</w:t>
      </w:r>
      <w:r w:rsidRPr="00982DB2">
        <w:rPr>
          <w:rFonts w:cstheme="minorHAnsi"/>
          <w:vertAlign w:val="subscript"/>
        </w:rPr>
        <w:t>2</w:t>
      </w:r>
      <w:r w:rsidRPr="00982DB2">
        <w:rPr>
          <w:rFonts w:cstheme="minorHAnsi"/>
        </w:rPr>
        <w:t>, layering with toluene, and allowing solvents to diffuse. Obviously, solubility issues dictated the unexpected ratio of P- versus Sb-centered anions. After numerous attempts, X-ray quality violet crystals of “[Ga(L)</w:t>
      </w:r>
      <w:proofErr w:type="gramStart"/>
      <w:r w:rsidRPr="00982DB2">
        <w:rPr>
          <w:rFonts w:cstheme="minorHAnsi"/>
          <w:vertAlign w:val="subscript"/>
        </w:rPr>
        <w:t>2</w:t>
      </w:r>
      <w:r w:rsidRPr="00982DB2">
        <w:rPr>
          <w:rFonts w:cstheme="minorHAnsi"/>
        </w:rPr>
        <w:t>](</w:t>
      </w:r>
      <w:proofErr w:type="gramEnd"/>
      <w:r w:rsidRPr="00982DB2">
        <w:rPr>
          <w:rFonts w:cstheme="minorHAnsi"/>
        </w:rPr>
        <w:t>PF</w:t>
      </w:r>
      <w:r w:rsidRPr="00982DB2">
        <w:rPr>
          <w:rFonts w:cstheme="minorHAnsi"/>
          <w:vertAlign w:val="subscript"/>
        </w:rPr>
        <w:t>6</w:t>
      </w:r>
      <w:r w:rsidRPr="00982DB2">
        <w:rPr>
          <w:rFonts w:cstheme="minorHAnsi"/>
        </w:rPr>
        <w:t>)</w:t>
      </w:r>
      <w:r w:rsidRPr="00982DB2">
        <w:rPr>
          <w:rFonts w:cstheme="minorHAnsi"/>
          <w:vertAlign w:val="subscript"/>
        </w:rPr>
        <w:t>1.5</w:t>
      </w:r>
      <w:r w:rsidRPr="00982DB2">
        <w:rPr>
          <w:rFonts w:cstheme="minorHAnsi"/>
        </w:rPr>
        <w:t>·1.05 toluene·0.65CH</w:t>
      </w:r>
      <w:r w:rsidRPr="00982DB2">
        <w:rPr>
          <w:rFonts w:cstheme="minorHAnsi"/>
          <w:vertAlign w:val="subscript"/>
        </w:rPr>
        <w:t>2</w:t>
      </w:r>
      <w:r w:rsidRPr="00982DB2">
        <w:rPr>
          <w:rFonts w:cstheme="minorHAnsi"/>
        </w:rPr>
        <w:t>Cl</w:t>
      </w:r>
      <w:r w:rsidRPr="00982DB2">
        <w:rPr>
          <w:rFonts w:cstheme="minorHAnsi"/>
          <w:vertAlign w:val="subscript"/>
        </w:rPr>
        <w:t>2</w:t>
      </w:r>
      <w:r w:rsidRPr="00982DB2">
        <w:rPr>
          <w:rFonts w:cstheme="minorHAnsi"/>
        </w:rPr>
        <w:t>·0.17H</w:t>
      </w:r>
      <w:r w:rsidRPr="00982DB2">
        <w:rPr>
          <w:rFonts w:cstheme="minorHAnsi"/>
          <w:vertAlign w:val="subscript"/>
        </w:rPr>
        <w:t>2</w:t>
      </w:r>
      <w:r w:rsidRPr="00982DB2">
        <w:rPr>
          <w:rFonts w:cstheme="minorHAnsi"/>
        </w:rPr>
        <w:t>O” were obtained from an equimolar mixture of (</w:t>
      </w:r>
      <w:r w:rsidRPr="00982DB2">
        <w:rPr>
          <w:rFonts w:cstheme="minorHAnsi"/>
          <w:b/>
          <w:bCs/>
        </w:rPr>
        <w:t>1</w:t>
      </w:r>
      <w:r w:rsidRPr="00982DB2">
        <w:rPr>
          <w:rFonts w:cstheme="minorHAnsi"/>
        </w:rPr>
        <w:t>)(PF</w:t>
      </w:r>
      <w:r w:rsidRPr="00982DB2">
        <w:rPr>
          <w:rFonts w:cstheme="minorHAnsi"/>
          <w:vertAlign w:val="subscript"/>
        </w:rPr>
        <w:t>6</w:t>
      </w:r>
      <w:r w:rsidRPr="00982DB2">
        <w:rPr>
          <w:rFonts w:cstheme="minorHAnsi"/>
        </w:rPr>
        <w:t>) with (CRET)(SbCl</w:t>
      </w:r>
      <w:r w:rsidRPr="00982DB2">
        <w:rPr>
          <w:rFonts w:cstheme="minorHAnsi"/>
          <w:vertAlign w:val="subscript"/>
        </w:rPr>
        <w:t>6</w:t>
      </w:r>
      <w:r w:rsidRPr="00982DB2">
        <w:rPr>
          <w:rFonts w:cstheme="minorHAnsi"/>
        </w:rPr>
        <w:t>) in CH</w:t>
      </w:r>
      <w:r w:rsidRPr="00982DB2">
        <w:rPr>
          <w:rFonts w:cstheme="minorHAnsi"/>
          <w:vertAlign w:val="subscript"/>
        </w:rPr>
        <w:t>2</w:t>
      </w:r>
      <w:r w:rsidRPr="00982DB2">
        <w:rPr>
          <w:rFonts w:cstheme="minorHAnsi"/>
        </w:rPr>
        <w:t>Cl</w:t>
      </w:r>
      <w:r w:rsidRPr="00982DB2">
        <w:rPr>
          <w:rFonts w:cstheme="minorHAnsi"/>
          <w:vertAlign w:val="subscript"/>
        </w:rPr>
        <w:t>2</w:t>
      </w:r>
      <w:r w:rsidRPr="00982DB2">
        <w:rPr>
          <w:rFonts w:cstheme="minorHAnsi"/>
        </w:rPr>
        <w:t> layered with toluene, as above. After careful scrutiny of the various bond distances (vide infra), this latter structure is best described as the solvate of [Ga(L</w:t>
      </w:r>
      <w:r w:rsidRPr="00982DB2">
        <w:rPr>
          <w:rFonts w:cstheme="minorHAnsi"/>
          <w:vertAlign w:val="superscript"/>
        </w:rPr>
        <w:t>–</w:t>
      </w:r>
      <w:r w:rsidRPr="00982DB2">
        <w:rPr>
          <w:rFonts w:cstheme="minorHAnsi"/>
        </w:rPr>
        <w:t>)</w:t>
      </w:r>
      <w:proofErr w:type="gramStart"/>
      <w:r w:rsidRPr="00982DB2">
        <w:rPr>
          <w:rFonts w:cstheme="minorHAnsi"/>
          <w:vertAlign w:val="subscript"/>
        </w:rPr>
        <w:t>2</w:t>
      </w:r>
      <w:r w:rsidRPr="00982DB2">
        <w:rPr>
          <w:rFonts w:cstheme="minorHAnsi"/>
        </w:rPr>
        <w:t>](</w:t>
      </w:r>
      <w:proofErr w:type="gramEnd"/>
      <w:r w:rsidRPr="00982DB2">
        <w:rPr>
          <w:rFonts w:cstheme="minorHAnsi"/>
        </w:rPr>
        <w:t>PF</w:t>
      </w:r>
      <w:r w:rsidRPr="00982DB2">
        <w:rPr>
          <w:rFonts w:cstheme="minorHAnsi"/>
          <w:vertAlign w:val="subscript"/>
        </w:rPr>
        <w:t>6</w:t>
      </w:r>
      <w:r w:rsidRPr="00982DB2">
        <w:rPr>
          <w:rFonts w:cstheme="minorHAnsi"/>
        </w:rPr>
        <w:t>)/[Ga(L</w:t>
      </w:r>
      <w:r w:rsidRPr="00982DB2">
        <w:rPr>
          <w:rFonts w:cstheme="minorHAnsi"/>
          <w:vertAlign w:val="superscript"/>
        </w:rPr>
        <w:t>–</w:t>
      </w:r>
      <w:r w:rsidRPr="00982DB2">
        <w:rPr>
          <w:rFonts w:cstheme="minorHAnsi"/>
        </w:rPr>
        <w:t>)(L</w:t>
      </w:r>
      <w:r w:rsidRPr="00982DB2">
        <w:rPr>
          <w:rFonts w:cstheme="minorHAnsi"/>
          <w:vertAlign w:val="superscript"/>
        </w:rPr>
        <w:t>0</w:t>
      </w:r>
      <w:r w:rsidRPr="00982DB2">
        <w:rPr>
          <w:rFonts w:cstheme="minorHAnsi"/>
        </w:rPr>
        <w:t>)](PF</w:t>
      </w:r>
      <w:r w:rsidRPr="00982DB2">
        <w:rPr>
          <w:rFonts w:cstheme="minorHAnsi"/>
          <w:vertAlign w:val="subscript"/>
        </w:rPr>
        <w:t>6</w:t>
      </w:r>
      <w:r w:rsidRPr="00982DB2">
        <w:rPr>
          <w:rFonts w:cstheme="minorHAnsi"/>
        </w:rPr>
        <w:t>)</w:t>
      </w:r>
      <w:r w:rsidRPr="00982DB2">
        <w:rPr>
          <w:rFonts w:cstheme="minorHAnsi"/>
          <w:vertAlign w:val="subscript"/>
        </w:rPr>
        <w:t>2</w:t>
      </w:r>
      <w:r w:rsidRPr="00982DB2">
        <w:rPr>
          <w:rFonts w:cstheme="minorHAnsi"/>
        </w:rPr>
        <w:t>. An overlay of cation structures of (</w:t>
      </w:r>
      <w:proofErr w:type="gramStart"/>
      <w:r w:rsidRPr="00982DB2">
        <w:rPr>
          <w:rFonts w:cstheme="minorHAnsi"/>
          <w:b/>
          <w:bCs/>
        </w:rPr>
        <w:t>1</w:t>
      </w:r>
      <w:r w:rsidRPr="00982DB2">
        <w:rPr>
          <w:rFonts w:cstheme="minorHAnsi"/>
        </w:rPr>
        <w:t>)</w:t>
      </w:r>
      <w:r w:rsidRPr="00982DB2">
        <w:rPr>
          <w:rFonts w:cstheme="minorHAnsi"/>
          <w:vertAlign w:val="superscript"/>
        </w:rPr>
        <w:t>+</w:t>
      </w:r>
      <w:proofErr w:type="gramEnd"/>
      <w:r w:rsidRPr="00982DB2">
        <w:rPr>
          <w:rFonts w:cstheme="minorHAnsi"/>
        </w:rPr>
        <w:t>, (</w:t>
      </w:r>
      <w:r w:rsidRPr="00982DB2">
        <w:rPr>
          <w:rFonts w:cstheme="minorHAnsi"/>
          <w:b/>
          <w:bCs/>
        </w:rPr>
        <w:t>2</w:t>
      </w:r>
      <w:r w:rsidRPr="00982DB2">
        <w:rPr>
          <w:rFonts w:cstheme="minorHAnsi"/>
        </w:rPr>
        <w:t>)</w:t>
      </w:r>
      <w:r w:rsidRPr="00982DB2">
        <w:rPr>
          <w:rFonts w:cstheme="minorHAnsi"/>
          <w:vertAlign w:val="superscript"/>
        </w:rPr>
        <w:t>2+</w:t>
      </w:r>
      <w:r w:rsidRPr="00982DB2">
        <w:rPr>
          <w:rFonts w:cstheme="minorHAnsi"/>
        </w:rPr>
        <w:t>, (</w:t>
      </w:r>
      <w:r w:rsidRPr="00982DB2">
        <w:rPr>
          <w:rFonts w:cstheme="minorHAnsi"/>
          <w:b/>
          <w:bCs/>
        </w:rPr>
        <w:t>3</w:t>
      </w:r>
      <w:r w:rsidRPr="00982DB2">
        <w:rPr>
          <w:rFonts w:cstheme="minorHAnsi"/>
        </w:rPr>
        <w:t>)</w:t>
      </w:r>
      <w:r w:rsidRPr="00982DB2">
        <w:rPr>
          <w:rFonts w:cstheme="minorHAnsi"/>
          <w:vertAlign w:val="superscript"/>
        </w:rPr>
        <w:t>3+</w:t>
      </w:r>
      <w:r w:rsidRPr="00982DB2">
        <w:rPr>
          <w:rFonts w:cstheme="minorHAnsi"/>
        </w:rPr>
        <w:t xml:space="preserve"> and an </w:t>
      </w:r>
      <w:proofErr w:type="spellStart"/>
      <w:r w:rsidRPr="00982DB2">
        <w:rPr>
          <w:rFonts w:cstheme="minorHAnsi"/>
        </w:rPr>
        <w:t>intraligand</w:t>
      </w:r>
      <w:proofErr w:type="spellEnd"/>
      <w:r w:rsidRPr="00982DB2">
        <w:rPr>
          <w:rFonts w:cstheme="minorHAnsi"/>
        </w:rPr>
        <w:t xml:space="preserve"> bond labeling diagram are found in Figure 10. Complete structural data are </w:t>
      </w:r>
      <w:r w:rsidRPr="00982DB2">
        <w:rPr>
          <w:rFonts w:cstheme="minorHAnsi"/>
        </w:rPr>
        <w:lastRenderedPageBreak/>
        <w:t>found in the Supporting Information. As suggested by calculations, the most significant structural changes along the valence series involved the Ga–N bond distances, which serve as oxidation number markers for the ligand. The average gallium-amido nitrogen Ga–</w:t>
      </w:r>
      <w:proofErr w:type="spellStart"/>
      <w:r w:rsidRPr="00982DB2">
        <w:rPr>
          <w:rFonts w:cstheme="minorHAnsi"/>
        </w:rPr>
        <w:t>N</w:t>
      </w:r>
      <w:r w:rsidRPr="00982DB2">
        <w:rPr>
          <w:rFonts w:cstheme="minorHAnsi"/>
          <w:vertAlign w:val="subscript"/>
        </w:rPr>
        <w:t>Ar</w:t>
      </w:r>
      <w:proofErr w:type="spellEnd"/>
      <w:r w:rsidRPr="00982DB2">
        <w:rPr>
          <w:rFonts w:cstheme="minorHAnsi"/>
        </w:rPr>
        <w:t> bond distance increased linearly from 1.947(3) Å in [</w:t>
      </w:r>
      <w:proofErr w:type="spellStart"/>
      <w:r w:rsidRPr="00982DB2">
        <w:rPr>
          <w:rFonts w:cstheme="minorHAnsi"/>
        </w:rPr>
        <w:t>Ga</w:t>
      </w:r>
      <w:r w:rsidRPr="00982DB2">
        <w:rPr>
          <w:rFonts w:cstheme="minorHAnsi"/>
          <w:vertAlign w:val="superscript"/>
        </w:rPr>
        <w:t>III</w:t>
      </w:r>
      <w:proofErr w:type="spellEnd"/>
      <w:r w:rsidRPr="00982DB2">
        <w:rPr>
          <w:rFonts w:cstheme="minorHAnsi"/>
        </w:rPr>
        <w:t>(L</w:t>
      </w:r>
      <w:r w:rsidRPr="00982DB2">
        <w:rPr>
          <w:rFonts w:cstheme="minorHAnsi"/>
          <w:vertAlign w:val="superscript"/>
        </w:rPr>
        <w:t>–</w:t>
      </w:r>
      <w:r w:rsidRPr="00982DB2">
        <w:rPr>
          <w:rFonts w:cstheme="minorHAnsi"/>
        </w:rPr>
        <w:t>)</w:t>
      </w:r>
      <w:proofErr w:type="gramStart"/>
      <w:r w:rsidRPr="00982DB2">
        <w:rPr>
          <w:rFonts w:cstheme="minorHAnsi"/>
          <w:vertAlign w:val="subscript"/>
        </w:rPr>
        <w:t>2</w:t>
      </w:r>
      <w:r w:rsidRPr="00982DB2">
        <w:rPr>
          <w:rFonts w:cstheme="minorHAnsi"/>
        </w:rPr>
        <w:t>]</w:t>
      </w:r>
      <w:r w:rsidRPr="00982DB2">
        <w:rPr>
          <w:rFonts w:cstheme="minorHAnsi"/>
          <w:vertAlign w:val="superscript"/>
        </w:rPr>
        <w:t>+</w:t>
      </w:r>
      <w:proofErr w:type="gramEnd"/>
      <w:r w:rsidRPr="00982DB2">
        <w:rPr>
          <w:rFonts w:cstheme="minorHAnsi"/>
        </w:rPr>
        <w:t> to 2.023(5) Å in [</w:t>
      </w:r>
      <w:proofErr w:type="spellStart"/>
      <w:r w:rsidRPr="00982DB2">
        <w:rPr>
          <w:rFonts w:cstheme="minorHAnsi"/>
        </w:rPr>
        <w:t>Ga</w:t>
      </w:r>
      <w:r w:rsidRPr="00982DB2">
        <w:rPr>
          <w:rFonts w:cstheme="minorHAnsi"/>
          <w:vertAlign w:val="superscript"/>
        </w:rPr>
        <w:t>III</w:t>
      </w:r>
      <w:proofErr w:type="spellEnd"/>
      <w:r w:rsidRPr="00982DB2">
        <w:rPr>
          <w:rFonts w:cstheme="minorHAnsi"/>
        </w:rPr>
        <w:t>(L</w:t>
      </w:r>
      <w:r w:rsidRPr="00982DB2">
        <w:rPr>
          <w:rFonts w:cstheme="minorHAnsi"/>
          <w:vertAlign w:val="superscript"/>
        </w:rPr>
        <w:t>0</w:t>
      </w:r>
      <w:r w:rsidRPr="00982DB2">
        <w:rPr>
          <w:rFonts w:cstheme="minorHAnsi"/>
        </w:rPr>
        <w:t>)</w:t>
      </w:r>
      <w:r w:rsidRPr="00982DB2">
        <w:rPr>
          <w:rFonts w:cstheme="minorHAnsi"/>
          <w:vertAlign w:val="subscript"/>
        </w:rPr>
        <w:t>2</w:t>
      </w:r>
      <w:r w:rsidRPr="00982DB2">
        <w:rPr>
          <w:rFonts w:cstheme="minorHAnsi"/>
        </w:rPr>
        <w:t>]</w:t>
      </w:r>
      <w:r w:rsidRPr="00982DB2">
        <w:rPr>
          <w:rFonts w:cstheme="minorHAnsi"/>
          <w:vertAlign w:val="superscript"/>
        </w:rPr>
        <w:t>3+</w:t>
      </w:r>
      <w:r w:rsidRPr="00982DB2">
        <w:rPr>
          <w:rFonts w:cstheme="minorHAnsi"/>
        </w:rPr>
        <w:t> (0.074 Å change), while the average Ga–</w:t>
      </w:r>
      <w:proofErr w:type="spellStart"/>
      <w:r w:rsidRPr="00982DB2">
        <w:rPr>
          <w:rFonts w:cstheme="minorHAnsi"/>
        </w:rPr>
        <w:t>N</w:t>
      </w:r>
      <w:r w:rsidRPr="00982DB2">
        <w:rPr>
          <w:rFonts w:cstheme="minorHAnsi"/>
          <w:vertAlign w:val="subscript"/>
        </w:rPr>
        <w:t>pz</w:t>
      </w:r>
      <w:proofErr w:type="spellEnd"/>
      <w:r w:rsidRPr="00982DB2">
        <w:rPr>
          <w:rFonts w:cstheme="minorHAnsi"/>
        </w:rPr>
        <w:t xml:space="preserve"> distance (dative bonds from the </w:t>
      </w:r>
      <w:proofErr w:type="spellStart"/>
      <w:r w:rsidRPr="00982DB2">
        <w:rPr>
          <w:rFonts w:cstheme="minorHAnsi"/>
        </w:rPr>
        <w:t>pyrazolyls</w:t>
      </w:r>
      <w:proofErr w:type="spellEnd"/>
      <w:r w:rsidRPr="00982DB2">
        <w:rPr>
          <w:rFonts w:cstheme="minorHAnsi"/>
        </w:rPr>
        <w:t>) decreased from 2.102(3) Å in [</w:t>
      </w:r>
      <w:proofErr w:type="spellStart"/>
      <w:r w:rsidRPr="00982DB2">
        <w:rPr>
          <w:rFonts w:cstheme="minorHAnsi"/>
        </w:rPr>
        <w:t>Ga</w:t>
      </w:r>
      <w:r w:rsidRPr="00982DB2">
        <w:rPr>
          <w:rFonts w:cstheme="minorHAnsi"/>
          <w:vertAlign w:val="superscript"/>
        </w:rPr>
        <w:t>III</w:t>
      </w:r>
      <w:proofErr w:type="spellEnd"/>
      <w:r w:rsidRPr="00982DB2">
        <w:rPr>
          <w:rFonts w:cstheme="minorHAnsi"/>
        </w:rPr>
        <w:t>(L</w:t>
      </w:r>
      <w:r w:rsidRPr="00982DB2">
        <w:rPr>
          <w:rFonts w:cstheme="minorHAnsi"/>
          <w:vertAlign w:val="superscript"/>
        </w:rPr>
        <w:t>–</w:t>
      </w:r>
      <w:r w:rsidRPr="00982DB2">
        <w:rPr>
          <w:rFonts w:cstheme="minorHAnsi"/>
        </w:rPr>
        <w:t>)</w:t>
      </w:r>
      <w:r w:rsidRPr="00982DB2">
        <w:rPr>
          <w:rFonts w:cstheme="minorHAnsi"/>
          <w:vertAlign w:val="subscript"/>
        </w:rPr>
        <w:t>2</w:t>
      </w:r>
      <w:r w:rsidRPr="00982DB2">
        <w:rPr>
          <w:rFonts w:cstheme="minorHAnsi"/>
        </w:rPr>
        <w:t>]</w:t>
      </w:r>
      <w:r w:rsidRPr="00982DB2">
        <w:rPr>
          <w:rFonts w:cstheme="minorHAnsi"/>
          <w:vertAlign w:val="superscript"/>
        </w:rPr>
        <w:t>+</w:t>
      </w:r>
      <w:r w:rsidRPr="00982DB2">
        <w:rPr>
          <w:rFonts w:cstheme="minorHAnsi"/>
        </w:rPr>
        <w:t> to 2.039(5) Å in [</w:t>
      </w:r>
      <w:proofErr w:type="spellStart"/>
      <w:r w:rsidRPr="00982DB2">
        <w:rPr>
          <w:rFonts w:cstheme="minorHAnsi"/>
        </w:rPr>
        <w:t>Ga</w:t>
      </w:r>
      <w:r w:rsidRPr="00982DB2">
        <w:rPr>
          <w:rFonts w:cstheme="minorHAnsi"/>
          <w:vertAlign w:val="superscript"/>
        </w:rPr>
        <w:t>III</w:t>
      </w:r>
      <w:proofErr w:type="spellEnd"/>
      <w:r w:rsidRPr="00982DB2">
        <w:rPr>
          <w:rFonts w:cstheme="minorHAnsi"/>
        </w:rPr>
        <w:t>(L</w:t>
      </w:r>
      <w:r w:rsidRPr="00982DB2">
        <w:rPr>
          <w:rFonts w:cstheme="minorHAnsi"/>
          <w:vertAlign w:val="superscript"/>
        </w:rPr>
        <w:t>0</w:t>
      </w:r>
      <w:r w:rsidRPr="00982DB2">
        <w:rPr>
          <w:rFonts w:cstheme="minorHAnsi"/>
        </w:rPr>
        <w:t>)</w:t>
      </w:r>
      <w:r w:rsidRPr="00982DB2">
        <w:rPr>
          <w:rFonts w:cstheme="minorHAnsi"/>
          <w:vertAlign w:val="subscript"/>
        </w:rPr>
        <w:t>2</w:t>
      </w:r>
      <w:r w:rsidRPr="00982DB2">
        <w:rPr>
          <w:rFonts w:cstheme="minorHAnsi"/>
        </w:rPr>
        <w:t>]</w:t>
      </w:r>
      <w:r w:rsidRPr="00982DB2">
        <w:rPr>
          <w:rFonts w:cstheme="minorHAnsi"/>
          <w:vertAlign w:val="superscript"/>
        </w:rPr>
        <w:t>3+</w:t>
      </w:r>
      <w:r w:rsidRPr="00982DB2">
        <w:rPr>
          <w:rFonts w:cstheme="minorHAnsi"/>
        </w:rPr>
        <w:t xml:space="preserve"> (0.063 Å change). As described earlier, each of these distances fall within ranges reported for other </w:t>
      </w:r>
      <w:proofErr w:type="gramStart"/>
      <w:r w:rsidRPr="00982DB2">
        <w:rPr>
          <w:rFonts w:cstheme="minorHAnsi"/>
        </w:rPr>
        <w:t>gallium(</w:t>
      </w:r>
      <w:proofErr w:type="gramEnd"/>
      <w:r w:rsidRPr="00982DB2">
        <w:rPr>
          <w:rFonts w:cstheme="minorHAnsi"/>
        </w:rPr>
        <w:t xml:space="preserve">III) </w:t>
      </w:r>
      <w:proofErr w:type="spellStart"/>
      <w:r w:rsidRPr="00982DB2">
        <w:rPr>
          <w:rFonts w:cstheme="minorHAnsi"/>
        </w:rPr>
        <w:t>diphenylamido</w:t>
      </w:r>
      <w:proofErr w:type="spellEnd"/>
      <w:r w:rsidRPr="00982DB2">
        <w:rPr>
          <w:rFonts w:cstheme="minorHAnsi"/>
        </w:rPr>
        <w:t xml:space="preserve">(26) or pyrazolyl(27) complexes. The bond length changes within the ligand backbone are much less </w:t>
      </w:r>
      <w:proofErr w:type="gramStart"/>
      <w:r w:rsidRPr="00982DB2">
        <w:rPr>
          <w:rFonts w:cstheme="minorHAnsi"/>
        </w:rPr>
        <w:t>pronounced, and</w:t>
      </w:r>
      <w:proofErr w:type="gramEnd"/>
      <w:r w:rsidRPr="00982DB2">
        <w:rPr>
          <w:rFonts w:cstheme="minorHAnsi"/>
        </w:rPr>
        <w:t xml:space="preserve"> are at the borderline of statistical significance. The most significant change occurs for bond-type G (right of Figure 10) between </w:t>
      </w:r>
      <w:r w:rsidRPr="00982DB2">
        <w:rPr>
          <w:rFonts w:cstheme="minorHAnsi"/>
          <w:i/>
          <w:iCs/>
        </w:rPr>
        <w:t>ipso</w:t>
      </w:r>
      <w:r w:rsidRPr="00982DB2">
        <w:rPr>
          <w:rFonts w:cstheme="minorHAnsi"/>
        </w:rPr>
        <w:t>- carbons which on average increases from 1.402(7) Å in [</w:t>
      </w:r>
      <w:proofErr w:type="spellStart"/>
      <w:r w:rsidRPr="00982DB2">
        <w:rPr>
          <w:rFonts w:cstheme="minorHAnsi"/>
        </w:rPr>
        <w:t>Ga</w:t>
      </w:r>
      <w:r w:rsidRPr="00982DB2">
        <w:rPr>
          <w:rFonts w:cstheme="minorHAnsi"/>
          <w:vertAlign w:val="superscript"/>
        </w:rPr>
        <w:t>III</w:t>
      </w:r>
      <w:proofErr w:type="spellEnd"/>
      <w:r w:rsidRPr="00982DB2">
        <w:rPr>
          <w:rFonts w:cstheme="minorHAnsi"/>
        </w:rPr>
        <w:t>(L</w:t>
      </w:r>
      <w:r w:rsidRPr="00982DB2">
        <w:rPr>
          <w:rFonts w:cstheme="minorHAnsi"/>
          <w:vertAlign w:val="superscript"/>
        </w:rPr>
        <w:t>–</w:t>
      </w:r>
      <w:r w:rsidRPr="00982DB2">
        <w:rPr>
          <w:rFonts w:cstheme="minorHAnsi"/>
        </w:rPr>
        <w:t>)</w:t>
      </w:r>
      <w:proofErr w:type="gramStart"/>
      <w:r w:rsidRPr="00982DB2">
        <w:rPr>
          <w:rFonts w:cstheme="minorHAnsi"/>
          <w:vertAlign w:val="subscript"/>
        </w:rPr>
        <w:t>2</w:t>
      </w:r>
      <w:r w:rsidRPr="00982DB2">
        <w:rPr>
          <w:rFonts w:cstheme="minorHAnsi"/>
        </w:rPr>
        <w:t>]</w:t>
      </w:r>
      <w:r w:rsidRPr="00982DB2">
        <w:rPr>
          <w:rFonts w:cstheme="minorHAnsi"/>
          <w:vertAlign w:val="superscript"/>
        </w:rPr>
        <w:t>+</w:t>
      </w:r>
      <w:proofErr w:type="gramEnd"/>
      <w:r w:rsidRPr="00982DB2">
        <w:rPr>
          <w:rFonts w:cstheme="minorHAnsi"/>
        </w:rPr>
        <w:t> to 1.418(8) Å in [</w:t>
      </w:r>
      <w:proofErr w:type="spellStart"/>
      <w:r w:rsidRPr="00982DB2">
        <w:rPr>
          <w:rFonts w:cstheme="minorHAnsi"/>
        </w:rPr>
        <w:t>Ga</w:t>
      </w:r>
      <w:r w:rsidRPr="00982DB2">
        <w:rPr>
          <w:rFonts w:cstheme="minorHAnsi"/>
          <w:vertAlign w:val="superscript"/>
        </w:rPr>
        <w:t>III</w:t>
      </w:r>
      <w:proofErr w:type="spellEnd"/>
      <w:r w:rsidRPr="00982DB2">
        <w:rPr>
          <w:rFonts w:cstheme="minorHAnsi"/>
        </w:rPr>
        <w:t>(L</w:t>
      </w:r>
      <w:r w:rsidRPr="00982DB2">
        <w:rPr>
          <w:rFonts w:cstheme="minorHAnsi"/>
          <w:vertAlign w:val="superscript"/>
        </w:rPr>
        <w:t>0</w:t>
      </w:r>
      <w:r w:rsidRPr="00982DB2">
        <w:rPr>
          <w:rFonts w:cstheme="minorHAnsi"/>
        </w:rPr>
        <w:t>)</w:t>
      </w:r>
      <w:r w:rsidRPr="00982DB2">
        <w:rPr>
          <w:rFonts w:cstheme="minorHAnsi"/>
          <w:vertAlign w:val="subscript"/>
        </w:rPr>
        <w:t>2</w:t>
      </w:r>
      <w:r w:rsidRPr="00982DB2">
        <w:rPr>
          <w:rFonts w:cstheme="minorHAnsi"/>
        </w:rPr>
        <w:t>]</w:t>
      </w:r>
      <w:r w:rsidRPr="00982DB2">
        <w:rPr>
          <w:rFonts w:cstheme="minorHAnsi"/>
          <w:vertAlign w:val="superscript"/>
        </w:rPr>
        <w:t>3+</w:t>
      </w:r>
      <w:r w:rsidRPr="00982DB2">
        <w:rPr>
          <w:rFonts w:cstheme="minorHAnsi"/>
        </w:rPr>
        <w:t> (0.016 Å change). Such a change would imply a bonding interaction between these atoms in (</w:t>
      </w:r>
      <w:proofErr w:type="gramStart"/>
      <w:r w:rsidRPr="00982DB2">
        <w:rPr>
          <w:rFonts w:cstheme="minorHAnsi"/>
          <w:b/>
          <w:bCs/>
        </w:rPr>
        <w:t>1</w:t>
      </w:r>
      <w:r w:rsidRPr="00982DB2">
        <w:rPr>
          <w:rFonts w:cstheme="minorHAnsi"/>
        </w:rPr>
        <w:t>)</w:t>
      </w:r>
      <w:r w:rsidRPr="00982DB2">
        <w:rPr>
          <w:rFonts w:cstheme="minorHAnsi"/>
          <w:vertAlign w:val="superscript"/>
        </w:rPr>
        <w:t>+</w:t>
      </w:r>
      <w:proofErr w:type="gramEnd"/>
      <w:r w:rsidRPr="00982DB2">
        <w:rPr>
          <w:rFonts w:cstheme="minorHAnsi"/>
        </w:rPr>
        <w:t>, an interaction that is supported by computational studies.</w:t>
      </w:r>
    </w:p>
    <w:p w14:paraId="437B4672" w14:textId="295DDBCC" w:rsidR="00544DFC" w:rsidRPr="00982DB2" w:rsidRDefault="00544DFC" w:rsidP="00D34051">
      <w:pPr>
        <w:pStyle w:val="NoSpacing"/>
        <w:rPr>
          <w:rFonts w:cstheme="minorHAnsi"/>
        </w:rPr>
      </w:pPr>
      <w:r w:rsidRPr="00982DB2">
        <w:rPr>
          <w:rFonts w:cstheme="minorHAnsi"/>
          <w:noProof/>
        </w:rPr>
        <w:drawing>
          <wp:inline distT="0" distB="0" distL="0" distR="0" wp14:anchorId="359B3E19" wp14:editId="2378EDB2">
            <wp:extent cx="2743200" cy="1463040"/>
            <wp:effectExtent l="0" t="0" r="0" b="3810"/>
            <wp:docPr id="270" name="Picture 27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Picture 270">
                      <a:extLst>
                        <a:ext uri="{C183D7F6-B498-43B3-948B-1728B52AA6E4}">
                          <adec:decorative xmlns:adec="http://schemas.microsoft.com/office/drawing/2017/decorative" val="1"/>
                        </a:ext>
                      </a:extLs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1463040"/>
                    </a:xfrm>
                    <a:prstGeom prst="rect">
                      <a:avLst/>
                    </a:prstGeom>
                    <a:noFill/>
                    <a:ln>
                      <a:noFill/>
                    </a:ln>
                  </pic:spPr>
                </pic:pic>
              </a:graphicData>
            </a:graphic>
          </wp:inline>
        </w:drawing>
      </w:r>
    </w:p>
    <w:p w14:paraId="6B4A4E7D" w14:textId="77777777" w:rsidR="00544DFC" w:rsidRPr="00982DB2" w:rsidRDefault="00544DFC" w:rsidP="00544DFC">
      <w:pPr>
        <w:rPr>
          <w:rFonts w:cstheme="minorHAnsi"/>
        </w:rPr>
      </w:pPr>
      <w:r w:rsidRPr="00982DB2">
        <w:rPr>
          <w:rFonts w:cstheme="minorHAnsi"/>
        </w:rPr>
        <w:t>Figure 10. Left: Overlay of cation structures from X-ray diffraction. Key: pale blue, (</w:t>
      </w:r>
      <w:proofErr w:type="gramStart"/>
      <w:r w:rsidRPr="00982DB2">
        <w:rPr>
          <w:rFonts w:cstheme="minorHAnsi"/>
          <w:b/>
          <w:bCs/>
        </w:rPr>
        <w:t>1</w:t>
      </w:r>
      <w:r w:rsidRPr="00982DB2">
        <w:rPr>
          <w:rFonts w:cstheme="minorHAnsi"/>
        </w:rPr>
        <w:t>)</w:t>
      </w:r>
      <w:r w:rsidRPr="00982DB2">
        <w:rPr>
          <w:rFonts w:cstheme="minorHAnsi"/>
          <w:vertAlign w:val="superscript"/>
        </w:rPr>
        <w:t>+</w:t>
      </w:r>
      <w:proofErr w:type="gramEnd"/>
      <w:r w:rsidRPr="00982DB2">
        <w:rPr>
          <w:rFonts w:cstheme="minorHAnsi"/>
        </w:rPr>
        <w:t>; green, (</w:t>
      </w:r>
      <w:r w:rsidRPr="00982DB2">
        <w:rPr>
          <w:rFonts w:cstheme="minorHAnsi"/>
          <w:b/>
          <w:bCs/>
        </w:rPr>
        <w:t>2</w:t>
      </w:r>
      <w:r w:rsidRPr="00982DB2">
        <w:rPr>
          <w:rFonts w:cstheme="minorHAnsi"/>
        </w:rPr>
        <w:t>)</w:t>
      </w:r>
      <w:r w:rsidRPr="00982DB2">
        <w:rPr>
          <w:rFonts w:cstheme="minorHAnsi"/>
          <w:vertAlign w:val="superscript"/>
        </w:rPr>
        <w:t>2+</w:t>
      </w:r>
      <w:r w:rsidRPr="00982DB2">
        <w:rPr>
          <w:rFonts w:cstheme="minorHAnsi"/>
        </w:rPr>
        <w:t>; purple, (</w:t>
      </w:r>
      <w:r w:rsidRPr="00982DB2">
        <w:rPr>
          <w:rFonts w:cstheme="minorHAnsi"/>
          <w:b/>
          <w:bCs/>
        </w:rPr>
        <w:t>3</w:t>
      </w:r>
      <w:r w:rsidRPr="00982DB2">
        <w:rPr>
          <w:rFonts w:cstheme="minorHAnsi"/>
        </w:rPr>
        <w:t>)</w:t>
      </w:r>
      <w:r w:rsidRPr="00982DB2">
        <w:rPr>
          <w:rFonts w:cstheme="minorHAnsi"/>
          <w:vertAlign w:val="superscript"/>
        </w:rPr>
        <w:t>3+</w:t>
      </w:r>
      <w:r w:rsidRPr="00982DB2">
        <w:rPr>
          <w:rFonts w:cstheme="minorHAnsi"/>
        </w:rPr>
        <w:t>; right: Labeling diagram for bonds within the ligand.</w:t>
      </w:r>
    </w:p>
    <w:p w14:paraId="1CB211C4" w14:textId="0E50741B" w:rsidR="00544DFC" w:rsidRPr="00982DB2" w:rsidRDefault="00544DFC" w:rsidP="00544DFC">
      <w:pPr>
        <w:rPr>
          <w:rFonts w:cstheme="minorHAnsi"/>
        </w:rPr>
      </w:pPr>
      <w:r w:rsidRPr="00982DB2">
        <w:rPr>
          <w:rFonts w:cstheme="minorHAnsi"/>
        </w:rPr>
        <w:t>In summary, the homoleptic complex [Ga(L</w:t>
      </w:r>
      <w:r w:rsidRPr="00982DB2">
        <w:rPr>
          <w:rFonts w:cstheme="minorHAnsi"/>
          <w:vertAlign w:val="superscript"/>
        </w:rPr>
        <w:t>–</w:t>
      </w:r>
      <w:r w:rsidRPr="00982DB2">
        <w:rPr>
          <w:rFonts w:cstheme="minorHAnsi"/>
        </w:rPr>
        <w:t>)</w:t>
      </w:r>
      <w:proofErr w:type="gramStart"/>
      <w:r w:rsidRPr="00982DB2">
        <w:rPr>
          <w:rFonts w:cstheme="minorHAnsi"/>
          <w:vertAlign w:val="subscript"/>
        </w:rPr>
        <w:t>2</w:t>
      </w:r>
      <w:r w:rsidRPr="00982DB2">
        <w:rPr>
          <w:rFonts w:cstheme="minorHAnsi"/>
        </w:rPr>
        <w:t>](</w:t>
      </w:r>
      <w:proofErr w:type="gramEnd"/>
      <w:r w:rsidRPr="00982DB2">
        <w:rPr>
          <w:rFonts w:cstheme="minorHAnsi"/>
        </w:rPr>
        <w:t>PF</w:t>
      </w:r>
      <w:r w:rsidRPr="00982DB2">
        <w:rPr>
          <w:rFonts w:cstheme="minorHAnsi"/>
          <w:vertAlign w:val="subscript"/>
        </w:rPr>
        <w:t>6</w:t>
      </w:r>
      <w:r w:rsidRPr="00982DB2">
        <w:rPr>
          <w:rFonts w:cstheme="minorHAnsi"/>
        </w:rPr>
        <w:t xml:space="preserve">) and its mono- and </w:t>
      </w:r>
      <w:proofErr w:type="spellStart"/>
      <w:r w:rsidRPr="00982DB2">
        <w:rPr>
          <w:rFonts w:cstheme="minorHAnsi"/>
        </w:rPr>
        <w:t>dioxidized</w:t>
      </w:r>
      <w:proofErr w:type="spellEnd"/>
      <w:r w:rsidRPr="00982DB2">
        <w:rPr>
          <w:rFonts w:cstheme="minorHAnsi"/>
        </w:rPr>
        <w:t xml:space="preserve"> derivatives have been prepared and characterized in solution and in the solid state. The triplet state of the </w:t>
      </w:r>
      <w:proofErr w:type="spellStart"/>
      <w:r w:rsidRPr="00982DB2">
        <w:rPr>
          <w:rFonts w:cstheme="minorHAnsi"/>
        </w:rPr>
        <w:t>dioxidized</w:t>
      </w:r>
      <w:proofErr w:type="spellEnd"/>
      <w:r w:rsidRPr="00982DB2">
        <w:rPr>
          <w:rFonts w:cstheme="minorHAnsi"/>
        </w:rPr>
        <w:t xml:space="preserve"> species was found to be thermally populated even at 5 K. For the paramagnetic, mono-oxidized species (</w:t>
      </w:r>
      <w:proofErr w:type="gramStart"/>
      <w:r w:rsidRPr="00982DB2">
        <w:rPr>
          <w:rFonts w:cstheme="minorHAnsi"/>
          <w:b/>
          <w:bCs/>
        </w:rPr>
        <w:t>2</w:t>
      </w:r>
      <w:r w:rsidRPr="00982DB2">
        <w:rPr>
          <w:rFonts w:cstheme="minorHAnsi"/>
        </w:rPr>
        <w:t>)(</w:t>
      </w:r>
      <w:proofErr w:type="gramEnd"/>
      <w:r w:rsidRPr="00982DB2">
        <w:rPr>
          <w:rFonts w:cstheme="minorHAnsi"/>
        </w:rPr>
        <w:t>PF</w:t>
      </w:r>
      <w:r w:rsidRPr="00982DB2">
        <w:rPr>
          <w:rFonts w:cstheme="minorHAnsi"/>
          <w:vertAlign w:val="subscript"/>
        </w:rPr>
        <w:t>6</w:t>
      </w:r>
      <w:r w:rsidRPr="00982DB2">
        <w:rPr>
          <w:rFonts w:cstheme="minorHAnsi"/>
        </w:rPr>
        <w:t>)(SbCl</w:t>
      </w:r>
      <w:r w:rsidRPr="00982DB2">
        <w:rPr>
          <w:rFonts w:cstheme="minorHAnsi"/>
          <w:vertAlign w:val="subscript"/>
        </w:rPr>
        <w:t>6</w:t>
      </w:r>
      <w:r w:rsidRPr="00982DB2">
        <w:rPr>
          <w:rFonts w:cstheme="minorHAnsi"/>
        </w:rPr>
        <w:t xml:space="preserve">), electrochemical and spectroscopic data established that weak electronic communication occurs between electroactive ligands across the gallium(III) bridge. The electronic communication across the diamagnetic metal ion bridge may occur either by direct tunneling,(33, 36) by </w:t>
      </w:r>
      <w:proofErr w:type="spellStart"/>
      <w:r w:rsidRPr="00982DB2">
        <w:rPr>
          <w:rFonts w:cstheme="minorHAnsi"/>
        </w:rPr>
        <w:t>nonresonant</w:t>
      </w:r>
      <w:proofErr w:type="spellEnd"/>
      <w:r w:rsidRPr="00982DB2">
        <w:rPr>
          <w:rFonts w:cstheme="minorHAnsi"/>
        </w:rPr>
        <w:t xml:space="preserve"> charge transfer using the empty, high-energy 4p orbitals on gallium as a coupling medium (McConnell </w:t>
      </w:r>
      <w:proofErr w:type="spellStart"/>
      <w:r w:rsidRPr="00982DB2">
        <w:rPr>
          <w:rFonts w:cstheme="minorHAnsi"/>
        </w:rPr>
        <w:t>superexchange</w:t>
      </w:r>
      <w:proofErr w:type="spellEnd"/>
      <w:r w:rsidRPr="00982DB2">
        <w:rPr>
          <w:rFonts w:cstheme="minorHAnsi"/>
        </w:rPr>
        <w:t>(37)), or by a thermally activated “hopping” mechanism.(38) Given the previous magnetic studies of diamagnetic metal complexes of organic diradicals that can promote either ferromagnetic or antiferromagnetic interactions with </w:t>
      </w:r>
      <w:r w:rsidRPr="00982DB2">
        <w:rPr>
          <w:rFonts w:cstheme="minorHAnsi"/>
          <w:i/>
          <w:iCs/>
        </w:rPr>
        <w:t>J</w:t>
      </w:r>
      <w:r w:rsidRPr="00982DB2">
        <w:rPr>
          <w:rFonts w:cstheme="minorHAnsi"/>
        </w:rPr>
        <w:t xml:space="preserve"> values of different magnitude depending on the metal,(18b) the </w:t>
      </w:r>
      <w:proofErr w:type="spellStart"/>
      <w:r w:rsidRPr="00982DB2">
        <w:rPr>
          <w:rFonts w:cstheme="minorHAnsi"/>
        </w:rPr>
        <w:t>superexchange</w:t>
      </w:r>
      <w:proofErr w:type="spellEnd"/>
      <w:r w:rsidRPr="00982DB2">
        <w:rPr>
          <w:rFonts w:cstheme="minorHAnsi"/>
        </w:rPr>
        <w:t xml:space="preserve"> mechanism seems to be the most probable pathway for electronic communication. Clearly further experimental and theoretical investigations of other [M(L)</w:t>
      </w:r>
      <w:proofErr w:type="gramStart"/>
      <w:r w:rsidRPr="00982DB2">
        <w:rPr>
          <w:rFonts w:cstheme="minorHAnsi"/>
          <w:vertAlign w:val="subscript"/>
        </w:rPr>
        <w:t>2</w:t>
      </w:r>
      <w:r w:rsidRPr="00982DB2">
        <w:rPr>
          <w:rFonts w:cstheme="minorHAnsi"/>
        </w:rPr>
        <w:t>]</w:t>
      </w:r>
      <w:r w:rsidRPr="00982DB2">
        <w:rPr>
          <w:rFonts w:cstheme="minorHAnsi"/>
          <w:i/>
          <w:iCs/>
          <w:vertAlign w:val="superscript"/>
        </w:rPr>
        <w:t>n</w:t>
      </w:r>
      <w:proofErr w:type="gramEnd"/>
      <w:r w:rsidRPr="00982DB2">
        <w:rPr>
          <w:rFonts w:cstheme="minorHAnsi"/>
          <w:vertAlign w:val="superscript"/>
        </w:rPr>
        <w:t>+</w:t>
      </w:r>
      <w:r w:rsidRPr="00982DB2">
        <w:rPr>
          <w:rFonts w:cstheme="minorHAnsi"/>
        </w:rPr>
        <w:t> complexes of redox silent d</w:t>
      </w:r>
      <w:r w:rsidRPr="00982DB2">
        <w:rPr>
          <w:rFonts w:cstheme="minorHAnsi"/>
          <w:vertAlign w:val="superscript"/>
        </w:rPr>
        <w:t>10</w:t>
      </w:r>
      <w:r w:rsidRPr="00982DB2">
        <w:rPr>
          <w:rFonts w:cstheme="minorHAnsi"/>
        </w:rPr>
        <w:t> or d</w:t>
      </w:r>
      <w:r w:rsidRPr="00982DB2">
        <w:rPr>
          <w:rFonts w:cstheme="minorHAnsi"/>
          <w:vertAlign w:val="superscript"/>
        </w:rPr>
        <w:t>0</w:t>
      </w:r>
      <w:r w:rsidRPr="00982DB2">
        <w:rPr>
          <w:rFonts w:cstheme="minorHAnsi"/>
        </w:rPr>
        <w:t> metal ions and their oxidized counterparts would be needed to elucidate the mechanism. Nevertheless, if oligomeric assemblies of the type LM-[(L-</w:t>
      </w:r>
      <w:proofErr w:type="gramStart"/>
      <w:r w:rsidRPr="00982DB2">
        <w:rPr>
          <w:rFonts w:cstheme="minorHAnsi"/>
        </w:rPr>
        <w:t>L)M</w:t>
      </w:r>
      <w:proofErr w:type="gramEnd"/>
      <w:r w:rsidRPr="00982DB2">
        <w:rPr>
          <w:rFonts w:cstheme="minorHAnsi"/>
        </w:rPr>
        <w:t>(L-L)]</w:t>
      </w:r>
      <w:r w:rsidRPr="00982DB2">
        <w:rPr>
          <w:rFonts w:cstheme="minorHAnsi"/>
          <w:i/>
          <w:iCs/>
          <w:vertAlign w:val="subscript"/>
        </w:rPr>
        <w:t>n</w:t>
      </w:r>
      <w:r w:rsidRPr="00982DB2">
        <w:rPr>
          <w:rFonts w:cstheme="minorHAnsi"/>
        </w:rPr>
        <w:t>-ML (</w:t>
      </w:r>
      <w:r w:rsidRPr="00982DB2">
        <w:rPr>
          <w:rFonts w:cstheme="minorHAnsi"/>
          <w:i/>
          <w:iCs/>
        </w:rPr>
        <w:t>n</w:t>
      </w:r>
      <w:r w:rsidRPr="00982DB2">
        <w:rPr>
          <w:rFonts w:cstheme="minorHAnsi"/>
        </w:rPr>
        <w:t> = 0, 1, 2...) can be prepared then wire-like behavior is anticipated even for diamagnetic bridging ions. Stronger electronic communication is expected for transition metal analogues with available d-orbitals that can engage in dπ–pπ interactions with the ligand. Details regarding such monomeric main group and transition metal complexes and their oligomeric assemblies will be reported in due course.</w:t>
      </w:r>
    </w:p>
    <w:p w14:paraId="76604585" w14:textId="77777777" w:rsidR="00544DFC" w:rsidRPr="00982DB2" w:rsidRDefault="00544DFC" w:rsidP="00D34051">
      <w:pPr>
        <w:pStyle w:val="Heading1"/>
        <w:rPr>
          <w:rFonts w:asciiTheme="minorHAnsi" w:hAnsiTheme="minorHAnsi" w:cstheme="minorHAnsi"/>
        </w:rPr>
      </w:pPr>
      <w:r w:rsidRPr="00982DB2">
        <w:rPr>
          <w:rFonts w:asciiTheme="minorHAnsi" w:hAnsiTheme="minorHAnsi" w:cstheme="minorHAnsi"/>
        </w:rPr>
        <w:t>Experimental Section</w:t>
      </w:r>
    </w:p>
    <w:p w14:paraId="7D78D9D0" w14:textId="77777777" w:rsidR="00544DFC" w:rsidRPr="00982DB2" w:rsidRDefault="00544DFC" w:rsidP="00D34051">
      <w:pPr>
        <w:pStyle w:val="Heading2"/>
        <w:rPr>
          <w:rFonts w:asciiTheme="minorHAnsi" w:hAnsiTheme="minorHAnsi" w:cstheme="minorHAnsi"/>
        </w:rPr>
      </w:pPr>
      <w:r w:rsidRPr="00982DB2">
        <w:rPr>
          <w:rFonts w:asciiTheme="minorHAnsi" w:hAnsiTheme="minorHAnsi" w:cstheme="minorHAnsi"/>
        </w:rPr>
        <w:t>General Considerations</w:t>
      </w:r>
    </w:p>
    <w:p w14:paraId="2048EC89" w14:textId="3E860238" w:rsidR="00544DFC" w:rsidRPr="00982DB2" w:rsidRDefault="00544DFC" w:rsidP="00544DFC">
      <w:pPr>
        <w:rPr>
          <w:rFonts w:cstheme="minorHAnsi"/>
        </w:rPr>
      </w:pPr>
      <w:r w:rsidRPr="00982DB2">
        <w:rPr>
          <w:rFonts w:cstheme="minorHAnsi"/>
        </w:rPr>
        <w:t>The compounds Li(</w:t>
      </w:r>
      <w:r w:rsidRPr="00982DB2">
        <w:rPr>
          <w:rFonts w:cstheme="minorHAnsi"/>
          <w:i/>
          <w:iCs/>
        </w:rPr>
        <w:t>n</w:t>
      </w:r>
      <w:r w:rsidRPr="00982DB2">
        <w:rPr>
          <w:rFonts w:cstheme="minorHAnsi"/>
        </w:rPr>
        <w:t>-Bu) 1.6 M in hexanes, GaI</w:t>
      </w:r>
      <w:r w:rsidRPr="00982DB2">
        <w:rPr>
          <w:rFonts w:cstheme="minorHAnsi"/>
          <w:vertAlign w:val="subscript"/>
        </w:rPr>
        <w:t>3</w:t>
      </w:r>
      <w:r w:rsidRPr="00982DB2">
        <w:rPr>
          <w:rFonts w:cstheme="minorHAnsi"/>
        </w:rPr>
        <w:t>, TlPF</w:t>
      </w:r>
      <w:r w:rsidRPr="00982DB2">
        <w:rPr>
          <w:rFonts w:cstheme="minorHAnsi"/>
          <w:vertAlign w:val="subscript"/>
        </w:rPr>
        <w:t>6</w:t>
      </w:r>
      <w:r w:rsidRPr="00982DB2">
        <w:rPr>
          <w:rFonts w:cstheme="minorHAnsi"/>
        </w:rPr>
        <w:t>, (NO)(SbCl</w:t>
      </w:r>
      <w:r w:rsidRPr="00982DB2">
        <w:rPr>
          <w:rFonts w:cstheme="minorHAnsi"/>
          <w:vertAlign w:val="subscript"/>
        </w:rPr>
        <w:t>6</w:t>
      </w:r>
      <w:r w:rsidRPr="00982DB2">
        <w:rPr>
          <w:rFonts w:cstheme="minorHAnsi"/>
        </w:rPr>
        <w:t>) were purchased commercially and used as received. The compounds H(L</w:t>
      </w:r>
      <w:proofErr w:type="gramStart"/>
      <w:r w:rsidRPr="00982DB2">
        <w:rPr>
          <w:rFonts w:cstheme="minorHAnsi"/>
        </w:rPr>
        <w:t>),(</w:t>
      </w:r>
      <w:proofErr w:type="gramEnd"/>
      <w:r w:rsidRPr="00982DB2">
        <w:rPr>
          <w:rFonts w:cstheme="minorHAnsi"/>
        </w:rPr>
        <w:t>24) (CRET</w:t>
      </w:r>
      <w:r w:rsidRPr="00982DB2">
        <w:rPr>
          <w:rFonts w:cstheme="minorHAnsi"/>
          <w:vertAlign w:val="superscript"/>
        </w:rPr>
        <w:t>+</w:t>
      </w:r>
      <w:r w:rsidRPr="00982DB2">
        <w:rPr>
          <w:rFonts w:cstheme="minorHAnsi"/>
        </w:rPr>
        <w:t>)(SbCl</w:t>
      </w:r>
      <w:r w:rsidRPr="00982DB2">
        <w:rPr>
          <w:rFonts w:cstheme="minorHAnsi"/>
          <w:vertAlign w:val="subscript"/>
        </w:rPr>
        <w:t>6</w:t>
      </w:r>
      <w:r w:rsidRPr="00982DB2">
        <w:rPr>
          <w:rFonts w:cstheme="minorHAnsi"/>
          <w:vertAlign w:val="superscript"/>
        </w:rPr>
        <w:t>–</w:t>
      </w:r>
      <w:r w:rsidRPr="00982DB2">
        <w:rPr>
          <w:rFonts w:cstheme="minorHAnsi"/>
        </w:rPr>
        <w:t>),(29) (OMN</w:t>
      </w:r>
      <w:r w:rsidRPr="00982DB2">
        <w:rPr>
          <w:rFonts w:cstheme="minorHAnsi"/>
          <w:vertAlign w:val="superscript"/>
        </w:rPr>
        <w:t>+</w:t>
      </w:r>
      <w:r w:rsidRPr="00982DB2">
        <w:rPr>
          <w:rFonts w:cstheme="minorHAnsi"/>
        </w:rPr>
        <w:t>)(SbCl</w:t>
      </w:r>
      <w:r w:rsidRPr="00982DB2">
        <w:rPr>
          <w:rFonts w:cstheme="minorHAnsi"/>
          <w:vertAlign w:val="subscript"/>
        </w:rPr>
        <w:t>6</w:t>
      </w:r>
      <w:r w:rsidRPr="00982DB2">
        <w:rPr>
          <w:rFonts w:cstheme="minorHAnsi"/>
          <w:vertAlign w:val="superscript"/>
        </w:rPr>
        <w:t>–</w:t>
      </w:r>
      <w:r w:rsidRPr="00982DB2">
        <w:rPr>
          <w:rFonts w:cstheme="minorHAnsi"/>
        </w:rPr>
        <w:t>)(35) were prepared according to literature procedures. Solvents were dried by conventional means and distilled under nitrogen prior to use.</w:t>
      </w:r>
    </w:p>
    <w:p w14:paraId="28A713DF" w14:textId="77777777" w:rsidR="00544DFC" w:rsidRPr="00982DB2" w:rsidRDefault="00544DFC" w:rsidP="00D34051">
      <w:pPr>
        <w:pStyle w:val="Heading2"/>
        <w:rPr>
          <w:rFonts w:asciiTheme="minorHAnsi" w:hAnsiTheme="minorHAnsi" w:cstheme="minorHAnsi"/>
        </w:rPr>
      </w:pPr>
      <w:r w:rsidRPr="00982DB2">
        <w:rPr>
          <w:rFonts w:asciiTheme="minorHAnsi" w:hAnsiTheme="minorHAnsi" w:cstheme="minorHAnsi"/>
        </w:rPr>
        <w:lastRenderedPageBreak/>
        <w:t>Physical Measurements</w:t>
      </w:r>
    </w:p>
    <w:p w14:paraId="2CB20C28" w14:textId="48934D0A" w:rsidR="00544DFC" w:rsidRPr="00982DB2" w:rsidRDefault="00544DFC" w:rsidP="00544DFC">
      <w:pPr>
        <w:rPr>
          <w:rFonts w:cstheme="minorHAnsi"/>
        </w:rPr>
      </w:pPr>
      <w:r w:rsidRPr="00982DB2">
        <w:rPr>
          <w:rFonts w:cstheme="minorHAnsi"/>
        </w:rPr>
        <w:t xml:space="preserve">Midwest </w:t>
      </w:r>
      <w:proofErr w:type="spellStart"/>
      <w:r w:rsidRPr="00982DB2">
        <w:rPr>
          <w:rFonts w:cstheme="minorHAnsi"/>
        </w:rPr>
        <w:t>MicroLab</w:t>
      </w:r>
      <w:proofErr w:type="spellEnd"/>
      <w:r w:rsidRPr="00982DB2">
        <w:rPr>
          <w:rFonts w:cstheme="minorHAnsi"/>
        </w:rPr>
        <w:t>, LLC, Indianapolis, Indiana 45250, performed all elemental analyses. Melting point determinations were made on samples contained in glass capillaries using an Electrothermal 9100 apparatus and are uncorrected. </w:t>
      </w:r>
      <w:r w:rsidRPr="00982DB2">
        <w:rPr>
          <w:rFonts w:cstheme="minorHAnsi"/>
          <w:vertAlign w:val="superscript"/>
        </w:rPr>
        <w:t>1</w:t>
      </w:r>
      <w:r w:rsidRPr="00982DB2">
        <w:rPr>
          <w:rFonts w:cstheme="minorHAnsi"/>
        </w:rPr>
        <w:t>H, </w:t>
      </w:r>
      <w:r w:rsidRPr="00982DB2">
        <w:rPr>
          <w:rFonts w:cstheme="minorHAnsi"/>
          <w:vertAlign w:val="superscript"/>
        </w:rPr>
        <w:t>13</w:t>
      </w:r>
      <w:r w:rsidRPr="00982DB2">
        <w:rPr>
          <w:rFonts w:cstheme="minorHAnsi"/>
        </w:rPr>
        <w:t>C, </w:t>
      </w:r>
      <w:r w:rsidRPr="00982DB2">
        <w:rPr>
          <w:rFonts w:cstheme="minorHAnsi"/>
          <w:vertAlign w:val="superscript"/>
        </w:rPr>
        <w:t>19</w:t>
      </w:r>
      <w:r w:rsidRPr="00982DB2">
        <w:rPr>
          <w:rFonts w:cstheme="minorHAnsi"/>
        </w:rPr>
        <w:t>F, and </w:t>
      </w:r>
      <w:r w:rsidRPr="00982DB2">
        <w:rPr>
          <w:rFonts w:cstheme="minorHAnsi"/>
          <w:vertAlign w:val="superscript"/>
        </w:rPr>
        <w:t>31</w:t>
      </w:r>
      <w:r w:rsidRPr="00982DB2">
        <w:rPr>
          <w:rFonts w:cstheme="minorHAnsi"/>
        </w:rPr>
        <w:t xml:space="preserve">P NMR spectra were recorded on a Varian 400 MHz spectrometer. Chemical shifts were referenced to solvent resonances at </w:t>
      </w:r>
      <w:proofErr w:type="spellStart"/>
      <w:r w:rsidRPr="00982DB2">
        <w:rPr>
          <w:rFonts w:cstheme="minorHAnsi"/>
        </w:rPr>
        <w:t>δ</w:t>
      </w:r>
      <w:r w:rsidRPr="00982DB2">
        <w:rPr>
          <w:rFonts w:cstheme="minorHAnsi"/>
          <w:vertAlign w:val="subscript"/>
        </w:rPr>
        <w:t>H</w:t>
      </w:r>
      <w:proofErr w:type="spellEnd"/>
      <w:r w:rsidRPr="00982DB2">
        <w:rPr>
          <w:rFonts w:cstheme="minorHAnsi"/>
        </w:rPr>
        <w:t xml:space="preserve"> 5.33, </w:t>
      </w:r>
      <w:proofErr w:type="spellStart"/>
      <w:r w:rsidRPr="00982DB2">
        <w:rPr>
          <w:rFonts w:cstheme="minorHAnsi"/>
        </w:rPr>
        <w:t>δ</w:t>
      </w:r>
      <w:r w:rsidRPr="00982DB2">
        <w:rPr>
          <w:rFonts w:cstheme="minorHAnsi"/>
          <w:vertAlign w:val="subscript"/>
        </w:rPr>
        <w:t>C</w:t>
      </w:r>
      <w:proofErr w:type="spellEnd"/>
      <w:r w:rsidRPr="00982DB2">
        <w:rPr>
          <w:rFonts w:cstheme="minorHAnsi"/>
        </w:rPr>
        <w:t> 53.84 for CD</w:t>
      </w:r>
      <w:r w:rsidRPr="00982DB2">
        <w:rPr>
          <w:rFonts w:cstheme="minorHAnsi"/>
          <w:vertAlign w:val="subscript"/>
        </w:rPr>
        <w:t>2</w:t>
      </w:r>
      <w:r w:rsidRPr="00982DB2">
        <w:rPr>
          <w:rFonts w:cstheme="minorHAnsi"/>
        </w:rPr>
        <w:t>Cl</w:t>
      </w:r>
      <w:r w:rsidRPr="00982DB2">
        <w:rPr>
          <w:rFonts w:cstheme="minorHAnsi"/>
          <w:vertAlign w:val="subscript"/>
        </w:rPr>
        <w:t>2</w:t>
      </w:r>
      <w:r w:rsidRPr="00982DB2">
        <w:rPr>
          <w:rFonts w:cstheme="minorHAnsi"/>
        </w:rPr>
        <w:t xml:space="preserve"> or </w:t>
      </w:r>
      <w:proofErr w:type="spellStart"/>
      <w:r w:rsidRPr="00982DB2">
        <w:rPr>
          <w:rFonts w:cstheme="minorHAnsi"/>
        </w:rPr>
        <w:t>δ</w:t>
      </w:r>
      <w:r w:rsidRPr="00982DB2">
        <w:rPr>
          <w:rFonts w:cstheme="minorHAnsi"/>
          <w:vertAlign w:val="subscript"/>
        </w:rPr>
        <w:t>H</w:t>
      </w:r>
      <w:proofErr w:type="spellEnd"/>
      <w:r w:rsidRPr="00982DB2">
        <w:rPr>
          <w:rFonts w:cstheme="minorHAnsi"/>
        </w:rPr>
        <w:t xml:space="preserve"> 1.94, </w:t>
      </w:r>
      <w:proofErr w:type="spellStart"/>
      <w:r w:rsidRPr="00982DB2">
        <w:rPr>
          <w:rFonts w:cstheme="minorHAnsi"/>
        </w:rPr>
        <w:t>δ</w:t>
      </w:r>
      <w:r w:rsidRPr="00982DB2">
        <w:rPr>
          <w:rFonts w:cstheme="minorHAnsi"/>
          <w:vertAlign w:val="subscript"/>
        </w:rPr>
        <w:t>C</w:t>
      </w:r>
      <w:proofErr w:type="spellEnd"/>
      <w:r w:rsidRPr="00982DB2">
        <w:rPr>
          <w:rFonts w:cstheme="minorHAnsi"/>
        </w:rPr>
        <w:t> 118.9 for CD</w:t>
      </w:r>
      <w:r w:rsidRPr="00982DB2">
        <w:rPr>
          <w:rFonts w:cstheme="minorHAnsi"/>
          <w:vertAlign w:val="subscript"/>
        </w:rPr>
        <w:t>3</w:t>
      </w:r>
      <w:r w:rsidRPr="00982DB2">
        <w:rPr>
          <w:rFonts w:cstheme="minorHAnsi"/>
        </w:rPr>
        <w:t xml:space="preserve">CN and </w:t>
      </w:r>
      <w:proofErr w:type="spellStart"/>
      <w:r w:rsidRPr="00982DB2">
        <w:rPr>
          <w:rFonts w:cstheme="minorHAnsi"/>
        </w:rPr>
        <w:t>δ</w:t>
      </w:r>
      <w:r w:rsidRPr="00982DB2">
        <w:rPr>
          <w:rFonts w:cstheme="minorHAnsi"/>
          <w:vertAlign w:val="subscript"/>
        </w:rPr>
        <w:t>H</w:t>
      </w:r>
      <w:proofErr w:type="spellEnd"/>
      <w:r w:rsidRPr="00982DB2">
        <w:rPr>
          <w:rFonts w:cstheme="minorHAnsi"/>
        </w:rPr>
        <w:t xml:space="preserve"> 2.05, </w:t>
      </w:r>
      <w:proofErr w:type="spellStart"/>
      <w:r w:rsidRPr="00982DB2">
        <w:rPr>
          <w:rFonts w:cstheme="minorHAnsi"/>
        </w:rPr>
        <w:t>δ</w:t>
      </w:r>
      <w:r w:rsidRPr="00982DB2">
        <w:rPr>
          <w:rFonts w:cstheme="minorHAnsi"/>
          <w:vertAlign w:val="subscript"/>
        </w:rPr>
        <w:t>C</w:t>
      </w:r>
      <w:proofErr w:type="spellEnd"/>
      <w:r w:rsidRPr="00982DB2">
        <w:rPr>
          <w:rFonts w:cstheme="minorHAnsi"/>
        </w:rPr>
        <w:t> 29.84 for acetone-</w:t>
      </w:r>
      <w:r w:rsidRPr="00982DB2">
        <w:rPr>
          <w:rFonts w:cstheme="minorHAnsi"/>
          <w:i/>
          <w:iCs/>
        </w:rPr>
        <w:t>d</w:t>
      </w:r>
      <w:r w:rsidRPr="00982DB2">
        <w:rPr>
          <w:rFonts w:cstheme="minorHAnsi"/>
          <w:vertAlign w:val="subscript"/>
        </w:rPr>
        <w:t>6</w:t>
      </w:r>
      <w:r w:rsidRPr="00982DB2">
        <w:rPr>
          <w:rFonts w:cstheme="minorHAnsi"/>
        </w:rPr>
        <w:t>, while those for </w:t>
      </w:r>
      <w:r w:rsidRPr="00982DB2">
        <w:rPr>
          <w:rFonts w:cstheme="minorHAnsi"/>
          <w:vertAlign w:val="superscript"/>
        </w:rPr>
        <w:t>19</w:t>
      </w:r>
      <w:r w:rsidRPr="00982DB2">
        <w:rPr>
          <w:rFonts w:cstheme="minorHAnsi"/>
        </w:rPr>
        <w:t>F and </w:t>
      </w:r>
      <w:r w:rsidRPr="00982DB2">
        <w:rPr>
          <w:rFonts w:cstheme="minorHAnsi"/>
          <w:vertAlign w:val="superscript"/>
        </w:rPr>
        <w:t>31</w:t>
      </w:r>
      <w:r w:rsidRPr="00982DB2">
        <w:rPr>
          <w:rFonts w:cstheme="minorHAnsi"/>
        </w:rPr>
        <w:t>P NMR spectra were referenced against external standards of CFCl</w:t>
      </w:r>
      <w:r w:rsidRPr="00982DB2">
        <w:rPr>
          <w:rFonts w:cstheme="minorHAnsi"/>
          <w:vertAlign w:val="subscript"/>
        </w:rPr>
        <w:t>3</w:t>
      </w:r>
      <w:r w:rsidRPr="00982DB2">
        <w:rPr>
          <w:rFonts w:cstheme="minorHAnsi"/>
        </w:rPr>
        <w:t> (</w:t>
      </w:r>
      <w:proofErr w:type="spellStart"/>
      <w:r w:rsidRPr="00982DB2">
        <w:rPr>
          <w:rFonts w:cstheme="minorHAnsi"/>
        </w:rPr>
        <w:t>δ</w:t>
      </w:r>
      <w:r w:rsidRPr="00982DB2">
        <w:rPr>
          <w:rFonts w:cstheme="minorHAnsi"/>
          <w:vertAlign w:val="subscript"/>
        </w:rPr>
        <w:t>F</w:t>
      </w:r>
      <w:proofErr w:type="spellEnd"/>
      <w:r w:rsidRPr="00982DB2">
        <w:rPr>
          <w:rFonts w:cstheme="minorHAnsi"/>
        </w:rPr>
        <w:t> 0.00 ppm) and 85% H</w:t>
      </w:r>
      <w:r w:rsidRPr="00982DB2">
        <w:rPr>
          <w:rFonts w:cstheme="minorHAnsi"/>
          <w:vertAlign w:val="subscript"/>
        </w:rPr>
        <w:t>3</w:t>
      </w:r>
      <w:r w:rsidRPr="00982DB2">
        <w:rPr>
          <w:rFonts w:cstheme="minorHAnsi"/>
        </w:rPr>
        <w:t>PO</w:t>
      </w:r>
      <w:r w:rsidRPr="00982DB2">
        <w:rPr>
          <w:rFonts w:cstheme="minorHAnsi"/>
          <w:vertAlign w:val="subscript"/>
        </w:rPr>
        <w:t>4</w:t>
      </w:r>
      <w:r w:rsidRPr="00982DB2">
        <w:rPr>
          <w:rFonts w:cstheme="minorHAnsi"/>
        </w:rPr>
        <w:t> (</w:t>
      </w:r>
      <w:proofErr w:type="spellStart"/>
      <w:r w:rsidRPr="00982DB2">
        <w:rPr>
          <w:rFonts w:cstheme="minorHAnsi"/>
        </w:rPr>
        <w:t>aq</w:t>
      </w:r>
      <w:proofErr w:type="spellEnd"/>
      <w:r w:rsidRPr="00982DB2">
        <w:rPr>
          <w:rFonts w:cstheme="minorHAnsi"/>
        </w:rPr>
        <w:t>) (</w:t>
      </w:r>
      <w:proofErr w:type="spellStart"/>
      <w:r w:rsidRPr="00982DB2">
        <w:rPr>
          <w:rFonts w:cstheme="minorHAnsi"/>
        </w:rPr>
        <w:t>δ</w:t>
      </w:r>
      <w:r w:rsidRPr="00982DB2">
        <w:rPr>
          <w:rFonts w:cstheme="minorHAnsi"/>
          <w:vertAlign w:val="subscript"/>
        </w:rPr>
        <w:t>P</w:t>
      </w:r>
      <w:proofErr w:type="spellEnd"/>
      <w:r w:rsidRPr="00982DB2">
        <w:rPr>
          <w:rFonts w:cstheme="minorHAnsi"/>
        </w:rPr>
        <w:t xml:space="preserve"> 0.00 ppm), respectively. Abbreviations for NMR and UV–vis </w:t>
      </w:r>
      <w:proofErr w:type="spellStart"/>
      <w:r w:rsidRPr="00982DB2">
        <w:rPr>
          <w:rFonts w:cstheme="minorHAnsi"/>
        </w:rPr>
        <w:t>br</w:t>
      </w:r>
      <w:proofErr w:type="spellEnd"/>
      <w:r w:rsidRPr="00982DB2">
        <w:rPr>
          <w:rFonts w:cstheme="minorHAnsi"/>
        </w:rPr>
        <w:t xml:space="preserve"> (broad), </w:t>
      </w:r>
      <w:proofErr w:type="spellStart"/>
      <w:r w:rsidRPr="00982DB2">
        <w:rPr>
          <w:rFonts w:cstheme="minorHAnsi"/>
        </w:rPr>
        <w:t>sh</w:t>
      </w:r>
      <w:proofErr w:type="spellEnd"/>
      <w:r w:rsidRPr="00982DB2">
        <w:rPr>
          <w:rFonts w:cstheme="minorHAnsi"/>
        </w:rPr>
        <w:t xml:space="preserve"> (shoulder), m (</w:t>
      </w:r>
      <w:proofErr w:type="spellStart"/>
      <w:r w:rsidRPr="00982DB2">
        <w:rPr>
          <w:rFonts w:cstheme="minorHAnsi"/>
        </w:rPr>
        <w:t>multiplet</w:t>
      </w:r>
      <w:proofErr w:type="spellEnd"/>
      <w:r w:rsidRPr="00982DB2">
        <w:rPr>
          <w:rFonts w:cstheme="minorHAnsi"/>
        </w:rPr>
        <w:t xml:space="preserve">), </w:t>
      </w:r>
      <w:proofErr w:type="spellStart"/>
      <w:r w:rsidRPr="00982DB2">
        <w:rPr>
          <w:rFonts w:cstheme="minorHAnsi"/>
        </w:rPr>
        <w:t>ps</w:t>
      </w:r>
      <w:proofErr w:type="spellEnd"/>
      <w:r w:rsidRPr="00982DB2">
        <w:rPr>
          <w:rFonts w:cstheme="minorHAnsi"/>
        </w:rPr>
        <w:t xml:space="preserve"> (pseudo-), s (singlet), d (doublet), t (triplet), q (quartet), p (</w:t>
      </w:r>
      <w:proofErr w:type="spellStart"/>
      <w:r w:rsidRPr="00982DB2">
        <w:rPr>
          <w:rFonts w:cstheme="minorHAnsi"/>
        </w:rPr>
        <w:t>pentet</w:t>
      </w:r>
      <w:proofErr w:type="spellEnd"/>
      <w:r w:rsidRPr="00982DB2">
        <w:rPr>
          <w:rFonts w:cstheme="minorHAnsi"/>
        </w:rPr>
        <w:t>), sept (septet). Electrochemical measurements were collected under a nitrogen atmosphere for samples as 0.1 mM solutions in CH</w:t>
      </w:r>
      <w:r w:rsidRPr="00982DB2">
        <w:rPr>
          <w:rFonts w:cstheme="minorHAnsi"/>
          <w:vertAlign w:val="subscript"/>
        </w:rPr>
        <w:t>3</w:t>
      </w:r>
      <w:r w:rsidRPr="00982DB2">
        <w:rPr>
          <w:rFonts w:cstheme="minorHAnsi"/>
        </w:rPr>
        <w:t>CN and in CH</w:t>
      </w:r>
      <w:r w:rsidRPr="00982DB2">
        <w:rPr>
          <w:rFonts w:cstheme="minorHAnsi"/>
          <w:vertAlign w:val="subscript"/>
        </w:rPr>
        <w:t>2</w:t>
      </w:r>
      <w:r w:rsidRPr="00982DB2">
        <w:rPr>
          <w:rFonts w:cstheme="minorHAnsi"/>
        </w:rPr>
        <w:t>Cl</w:t>
      </w:r>
      <w:r w:rsidRPr="00982DB2">
        <w:rPr>
          <w:rFonts w:cstheme="minorHAnsi"/>
          <w:vertAlign w:val="subscript"/>
        </w:rPr>
        <w:t>2</w:t>
      </w:r>
      <w:r w:rsidRPr="00982DB2">
        <w:rPr>
          <w:rFonts w:cstheme="minorHAnsi"/>
        </w:rPr>
        <w:t>, each with 0.1 M NBu</w:t>
      </w:r>
      <w:r w:rsidRPr="00982DB2">
        <w:rPr>
          <w:rFonts w:cstheme="minorHAnsi"/>
          <w:vertAlign w:val="subscript"/>
        </w:rPr>
        <w:t>4</w:t>
      </w:r>
      <w:r w:rsidRPr="00982DB2">
        <w:rPr>
          <w:rFonts w:cstheme="minorHAnsi"/>
        </w:rPr>
        <w:t>PF</w:t>
      </w:r>
      <w:r w:rsidRPr="00982DB2">
        <w:rPr>
          <w:rFonts w:cstheme="minorHAnsi"/>
          <w:vertAlign w:val="subscript"/>
        </w:rPr>
        <w:t>6</w:t>
      </w:r>
      <w:r w:rsidRPr="00982DB2">
        <w:rPr>
          <w:rFonts w:cstheme="minorHAnsi"/>
        </w:rPr>
        <w:t xml:space="preserve"> as the supporting electrolyte. A three-electrode cell comprised of an Ag/AgCl electrode (separated from the reaction medium with a semipermeable polymer membrane filter), a platinum working electrode, and a glassy carbon counter electrode were used for the </w:t>
      </w:r>
      <w:proofErr w:type="spellStart"/>
      <w:r w:rsidRPr="00982DB2">
        <w:rPr>
          <w:rFonts w:cstheme="minorHAnsi"/>
        </w:rPr>
        <w:t>voltammetric</w:t>
      </w:r>
      <w:proofErr w:type="spellEnd"/>
      <w:r w:rsidRPr="00982DB2">
        <w:rPr>
          <w:rFonts w:cstheme="minorHAnsi"/>
        </w:rPr>
        <w:t xml:space="preserve"> measurements. Data were collected at scan rates of 50, 100, 200, 300, 400, and 500 mV/s. With this set up, the ferrocene/ferrocenium couple had an </w:t>
      </w:r>
      <w:r w:rsidRPr="00982DB2">
        <w:rPr>
          <w:rFonts w:cstheme="minorHAnsi"/>
          <w:i/>
          <w:iCs/>
        </w:rPr>
        <w:t>E</w:t>
      </w:r>
      <w:r w:rsidRPr="00982DB2">
        <w:rPr>
          <w:rFonts w:cstheme="minorHAnsi"/>
          <w:vertAlign w:val="subscript"/>
        </w:rPr>
        <w:t>1/2</w:t>
      </w:r>
      <w:r w:rsidRPr="00982DB2">
        <w:rPr>
          <w:rFonts w:cstheme="minorHAnsi"/>
        </w:rPr>
        <w:t> value of +0.53 V in CH</w:t>
      </w:r>
      <w:r w:rsidRPr="00982DB2">
        <w:rPr>
          <w:rFonts w:cstheme="minorHAnsi"/>
          <w:vertAlign w:val="subscript"/>
        </w:rPr>
        <w:t>3</w:t>
      </w:r>
      <w:r w:rsidRPr="00982DB2">
        <w:rPr>
          <w:rFonts w:cstheme="minorHAnsi"/>
        </w:rPr>
        <w:t>CN and +0.41 V in CH</w:t>
      </w:r>
      <w:r w:rsidRPr="00982DB2">
        <w:rPr>
          <w:rFonts w:cstheme="minorHAnsi"/>
          <w:vertAlign w:val="subscript"/>
        </w:rPr>
        <w:t>2</w:t>
      </w:r>
      <w:r w:rsidRPr="00982DB2">
        <w:rPr>
          <w:rFonts w:cstheme="minorHAnsi"/>
        </w:rPr>
        <w:t>Cl</w:t>
      </w:r>
      <w:r w:rsidRPr="00982DB2">
        <w:rPr>
          <w:rFonts w:cstheme="minorHAnsi"/>
          <w:vertAlign w:val="subscript"/>
        </w:rPr>
        <w:t>2</w:t>
      </w:r>
      <w:r w:rsidRPr="00982DB2">
        <w:rPr>
          <w:rFonts w:cstheme="minorHAnsi"/>
        </w:rPr>
        <w:t xml:space="preserve"> at a scan rate of 200 mV/s, consistent with the literature </w:t>
      </w:r>
      <w:proofErr w:type="gramStart"/>
      <w:r w:rsidRPr="00982DB2">
        <w:rPr>
          <w:rFonts w:cstheme="minorHAnsi"/>
        </w:rPr>
        <w:t>values.(</w:t>
      </w:r>
      <w:proofErr w:type="gramEnd"/>
      <w:r w:rsidRPr="00982DB2">
        <w:rPr>
          <w:rFonts w:cstheme="minorHAnsi"/>
        </w:rPr>
        <w:t xml:space="preserve">39) Solid state magnetic susceptibility measurements were performed using a Johnson-Matthey MSB-MK1 instrument. Electronic absorption (UV–vis/NIR) measurements were made on a Cary 5000 instrument. Emission spectra were recorded on a JASCO FP-6500 spectrofluorometer. EPR spectra were obtained on both solid powder samples and as solutions </w:t>
      </w:r>
      <w:r w:rsidRPr="00982DB2">
        <w:rPr>
          <w:rFonts w:ascii="Cambria Math" w:hAnsi="Cambria Math" w:cs="Cambria Math"/>
        </w:rPr>
        <w:t>∼</w:t>
      </w:r>
      <w:r w:rsidRPr="00982DB2">
        <w:rPr>
          <w:rFonts w:cstheme="minorHAnsi"/>
        </w:rPr>
        <w:t>0.2 mM in 1:1 CH</w:t>
      </w:r>
      <w:r w:rsidRPr="00982DB2">
        <w:rPr>
          <w:rFonts w:cstheme="minorHAnsi"/>
          <w:vertAlign w:val="subscript"/>
        </w:rPr>
        <w:t>2</w:t>
      </w:r>
      <w:r w:rsidRPr="00982DB2">
        <w:rPr>
          <w:rFonts w:cstheme="minorHAnsi"/>
        </w:rPr>
        <w:t>Cl</w:t>
      </w:r>
      <w:r w:rsidRPr="00982DB2">
        <w:rPr>
          <w:rFonts w:cstheme="minorHAnsi"/>
          <w:vertAlign w:val="subscript"/>
        </w:rPr>
        <w:t>2</w:t>
      </w:r>
      <w:r w:rsidRPr="00982DB2">
        <w:rPr>
          <w:rFonts w:cstheme="minorHAnsi"/>
        </w:rPr>
        <w:t xml:space="preserve">/toluene mixtures using a Bruker ELEXYS E600 equipped with an ER4116DM cavity resonating at 9.63 GHz, an Oxford instruments ITC503 temperature controller and </w:t>
      </w:r>
      <w:proofErr w:type="gramStart"/>
      <w:r w:rsidRPr="00982DB2">
        <w:rPr>
          <w:rFonts w:cstheme="minorHAnsi"/>
        </w:rPr>
        <w:t>a</w:t>
      </w:r>
      <w:proofErr w:type="gramEnd"/>
      <w:r w:rsidRPr="00982DB2">
        <w:rPr>
          <w:rFonts w:cstheme="minorHAnsi"/>
        </w:rPr>
        <w:t xml:space="preserve"> ESR-900 helium flow cryostat. The spectra were recorded using 100 kHz field modulation unless otherwise specified.</w:t>
      </w:r>
    </w:p>
    <w:p w14:paraId="45893292" w14:textId="77777777" w:rsidR="00544DFC" w:rsidRPr="00982DB2" w:rsidRDefault="00544DFC" w:rsidP="00D34051">
      <w:pPr>
        <w:pStyle w:val="Heading2"/>
        <w:rPr>
          <w:rFonts w:asciiTheme="minorHAnsi" w:hAnsiTheme="minorHAnsi" w:cstheme="minorHAnsi"/>
        </w:rPr>
      </w:pPr>
      <w:r w:rsidRPr="00982DB2">
        <w:rPr>
          <w:rFonts w:asciiTheme="minorHAnsi" w:hAnsiTheme="minorHAnsi" w:cstheme="minorHAnsi"/>
        </w:rPr>
        <w:t>Syntheses</w:t>
      </w:r>
    </w:p>
    <w:p w14:paraId="3B65F54A" w14:textId="77777777" w:rsidR="00544DFC" w:rsidRPr="00982DB2" w:rsidRDefault="00544DFC" w:rsidP="00AB5F96">
      <w:pPr>
        <w:pStyle w:val="Heading3"/>
        <w:rPr>
          <w:rFonts w:asciiTheme="minorHAnsi" w:hAnsiTheme="minorHAnsi" w:cstheme="minorHAnsi"/>
        </w:rPr>
      </w:pPr>
      <w:r w:rsidRPr="00982DB2">
        <w:rPr>
          <w:rFonts w:asciiTheme="minorHAnsi" w:hAnsiTheme="minorHAnsi" w:cstheme="minorHAnsi"/>
        </w:rPr>
        <w:t>[Ga(L)</w:t>
      </w:r>
      <w:proofErr w:type="gramStart"/>
      <w:r w:rsidRPr="00982DB2">
        <w:rPr>
          <w:rFonts w:asciiTheme="minorHAnsi" w:hAnsiTheme="minorHAnsi" w:cstheme="minorHAnsi"/>
          <w:vertAlign w:val="subscript"/>
        </w:rPr>
        <w:t>2</w:t>
      </w:r>
      <w:r w:rsidRPr="00982DB2">
        <w:rPr>
          <w:rFonts w:asciiTheme="minorHAnsi" w:hAnsiTheme="minorHAnsi" w:cstheme="minorHAnsi"/>
        </w:rPr>
        <w:t>](</w:t>
      </w:r>
      <w:proofErr w:type="gramEnd"/>
      <w:r w:rsidRPr="00982DB2">
        <w:rPr>
          <w:rFonts w:asciiTheme="minorHAnsi" w:hAnsiTheme="minorHAnsi" w:cstheme="minorHAnsi"/>
        </w:rPr>
        <w:t>I), (1)(I)</w:t>
      </w:r>
    </w:p>
    <w:p w14:paraId="517FE116" w14:textId="77777777" w:rsidR="00544DFC" w:rsidRPr="00982DB2" w:rsidRDefault="00544DFC" w:rsidP="00544DFC">
      <w:pPr>
        <w:rPr>
          <w:rFonts w:cstheme="minorHAnsi"/>
        </w:rPr>
      </w:pPr>
      <w:r w:rsidRPr="00982DB2">
        <w:rPr>
          <w:rFonts w:cstheme="minorHAnsi"/>
        </w:rPr>
        <w:t>A 3.45 mL aliquot of 1.6 M Li(</w:t>
      </w:r>
      <w:r w:rsidRPr="00982DB2">
        <w:rPr>
          <w:rFonts w:cstheme="minorHAnsi"/>
          <w:i/>
          <w:iCs/>
        </w:rPr>
        <w:t>n</w:t>
      </w:r>
      <w:r w:rsidRPr="00982DB2">
        <w:rPr>
          <w:rFonts w:cstheme="minorHAnsi"/>
        </w:rPr>
        <w:t>-Bu) in hexanes (5.52 mmol) was slowly added via syringe to a solution of 1.814 g (5.51 mmol) of H(L) in 15 mL of THF maintained at −78 °C. The resulting bright yellow solution was stirred 15 min, and then a solution of 1.241 g (2.76 mmol) of GaI</w:t>
      </w:r>
      <w:r w:rsidRPr="00982DB2">
        <w:rPr>
          <w:rFonts w:cstheme="minorHAnsi"/>
          <w:vertAlign w:val="subscript"/>
        </w:rPr>
        <w:t>3</w:t>
      </w:r>
      <w:r w:rsidRPr="00982DB2">
        <w:rPr>
          <w:rFonts w:cstheme="minorHAnsi"/>
        </w:rPr>
        <w:t xml:space="preserve"> in 5 mL of THF was added by cannula transfer under nitrogen. The mixture was maintained at −78 °C for 2 h, and then the cold bath was </w:t>
      </w:r>
      <w:proofErr w:type="gramStart"/>
      <w:r w:rsidRPr="00982DB2">
        <w:rPr>
          <w:rFonts w:cstheme="minorHAnsi"/>
        </w:rPr>
        <w:t>removed</w:t>
      </w:r>
      <w:proofErr w:type="gramEnd"/>
      <w:r w:rsidRPr="00982DB2">
        <w:rPr>
          <w:rFonts w:cstheme="minorHAnsi"/>
        </w:rPr>
        <w:t xml:space="preserve"> and the mixture was allowed to warm naturally with stirring 12 h. The colorless precipitate (which exhibited bright blue luminescence upon irradiation with 354 nm light) was collected by vacuum filtration and was further dried under a vacuum 4 h to leave 2.026 g (86%) of (</w:t>
      </w:r>
      <w:r w:rsidRPr="00982DB2">
        <w:rPr>
          <w:rFonts w:cstheme="minorHAnsi"/>
          <w:b/>
          <w:bCs/>
        </w:rPr>
        <w:t>1</w:t>
      </w:r>
      <w:r w:rsidRPr="00982DB2">
        <w:rPr>
          <w:rFonts w:cstheme="minorHAnsi"/>
        </w:rPr>
        <w:t xml:space="preserve">)(I) as a colorless powder. Anal. </w:t>
      </w:r>
      <w:proofErr w:type="spellStart"/>
      <w:r w:rsidRPr="00982DB2">
        <w:rPr>
          <w:rFonts w:cstheme="minorHAnsi"/>
        </w:rPr>
        <w:t>Calcd</w:t>
      </w:r>
      <w:proofErr w:type="spellEnd"/>
      <w:r w:rsidRPr="00982DB2">
        <w:rPr>
          <w:rFonts w:cstheme="minorHAnsi"/>
        </w:rPr>
        <w:t xml:space="preserve"> (obs.) for C</w:t>
      </w:r>
      <w:r w:rsidRPr="00982DB2">
        <w:rPr>
          <w:rFonts w:cstheme="minorHAnsi"/>
          <w:vertAlign w:val="subscript"/>
        </w:rPr>
        <w:t>40</w:t>
      </w:r>
      <w:r w:rsidRPr="00982DB2">
        <w:rPr>
          <w:rFonts w:cstheme="minorHAnsi"/>
        </w:rPr>
        <w:t>H</w:t>
      </w:r>
      <w:r w:rsidRPr="00982DB2">
        <w:rPr>
          <w:rFonts w:cstheme="minorHAnsi"/>
          <w:vertAlign w:val="subscript"/>
        </w:rPr>
        <w:t>36</w:t>
      </w:r>
      <w:r w:rsidRPr="00982DB2">
        <w:rPr>
          <w:rFonts w:cstheme="minorHAnsi"/>
        </w:rPr>
        <w:t>N</w:t>
      </w:r>
      <w:r w:rsidRPr="00982DB2">
        <w:rPr>
          <w:rFonts w:cstheme="minorHAnsi"/>
          <w:vertAlign w:val="subscript"/>
        </w:rPr>
        <w:t>10</w:t>
      </w:r>
      <w:r w:rsidRPr="00982DB2">
        <w:rPr>
          <w:rFonts w:cstheme="minorHAnsi"/>
        </w:rPr>
        <w:t>GaI: C, 56.30 (56.22); H, 4.25 (4.27); N, 16.41 (16.19). </w:t>
      </w:r>
      <w:r w:rsidRPr="00982DB2">
        <w:rPr>
          <w:rFonts w:cstheme="minorHAnsi"/>
          <w:vertAlign w:val="superscript"/>
        </w:rPr>
        <w:t>1</w:t>
      </w:r>
      <w:r w:rsidRPr="00982DB2">
        <w:rPr>
          <w:rFonts w:cstheme="minorHAnsi"/>
        </w:rPr>
        <w:t>H NMR (acetone-</w:t>
      </w:r>
      <w:r w:rsidRPr="00982DB2">
        <w:rPr>
          <w:rFonts w:cstheme="minorHAnsi"/>
          <w:i/>
          <w:iCs/>
        </w:rPr>
        <w:t>d</w:t>
      </w:r>
      <w:r w:rsidRPr="00982DB2">
        <w:rPr>
          <w:rFonts w:cstheme="minorHAnsi"/>
          <w:vertAlign w:val="subscript"/>
        </w:rPr>
        <w:t>6</w:t>
      </w:r>
      <w:r w:rsidRPr="00982DB2">
        <w:rPr>
          <w:rFonts w:cstheme="minorHAnsi"/>
        </w:rPr>
        <w:t xml:space="preserve">) </w:t>
      </w:r>
      <w:proofErr w:type="spellStart"/>
      <w:r w:rsidRPr="00982DB2">
        <w:rPr>
          <w:rFonts w:cstheme="minorHAnsi"/>
        </w:rPr>
        <w:t>δ</w:t>
      </w:r>
      <w:r w:rsidRPr="00982DB2">
        <w:rPr>
          <w:rFonts w:cstheme="minorHAnsi"/>
          <w:vertAlign w:val="subscript"/>
        </w:rPr>
        <w:t>H</w:t>
      </w:r>
      <w:proofErr w:type="spellEnd"/>
      <w:r w:rsidRPr="00982DB2">
        <w:rPr>
          <w:rFonts w:cstheme="minorHAnsi"/>
        </w:rPr>
        <w:t>: 8.40 (d, </w:t>
      </w:r>
      <w:r w:rsidRPr="00982DB2">
        <w:rPr>
          <w:rFonts w:cstheme="minorHAnsi"/>
          <w:i/>
          <w:iCs/>
        </w:rPr>
        <w:t>J</w:t>
      </w:r>
      <w:r w:rsidRPr="00982DB2">
        <w:rPr>
          <w:rFonts w:cstheme="minorHAnsi"/>
        </w:rPr>
        <w:t> = 2.6 Hz, 1H, H</w:t>
      </w:r>
      <w:r w:rsidRPr="00982DB2">
        <w:rPr>
          <w:rFonts w:cstheme="minorHAnsi"/>
          <w:vertAlign w:val="subscript"/>
        </w:rPr>
        <w:t>5</w:t>
      </w:r>
      <w:r w:rsidRPr="00982DB2">
        <w:rPr>
          <w:rFonts w:cstheme="minorHAnsi"/>
        </w:rPr>
        <w:t>-pz), 7.28 (s, 1H, H</w:t>
      </w:r>
      <w:r w:rsidRPr="00982DB2">
        <w:rPr>
          <w:rFonts w:cstheme="minorHAnsi"/>
          <w:vertAlign w:val="subscript"/>
        </w:rPr>
        <w:t>3</w:t>
      </w:r>
      <w:r w:rsidRPr="00982DB2">
        <w:rPr>
          <w:rFonts w:cstheme="minorHAnsi"/>
        </w:rPr>
        <w:t>–</w:t>
      </w:r>
      <w:proofErr w:type="spellStart"/>
      <w:r w:rsidRPr="00982DB2">
        <w:rPr>
          <w:rFonts w:cstheme="minorHAnsi"/>
        </w:rPr>
        <w:t>Ar</w:t>
      </w:r>
      <w:proofErr w:type="spellEnd"/>
      <w:r w:rsidRPr="00982DB2">
        <w:rPr>
          <w:rFonts w:cstheme="minorHAnsi"/>
        </w:rPr>
        <w:t>), 7.22 (part of </w:t>
      </w:r>
      <w:r w:rsidRPr="00982DB2">
        <w:rPr>
          <w:rFonts w:cstheme="minorHAnsi"/>
          <w:i/>
          <w:iCs/>
        </w:rPr>
        <w:t>AB</w:t>
      </w:r>
      <w:r w:rsidRPr="00982DB2">
        <w:rPr>
          <w:rFonts w:cstheme="minorHAnsi"/>
        </w:rPr>
        <w:t xml:space="preserve">, 1H, </w:t>
      </w:r>
      <w:proofErr w:type="spellStart"/>
      <w:r w:rsidRPr="00982DB2">
        <w:rPr>
          <w:rFonts w:cstheme="minorHAnsi"/>
        </w:rPr>
        <w:t>Ar</w:t>
      </w:r>
      <w:proofErr w:type="spellEnd"/>
      <w:r w:rsidRPr="00982DB2">
        <w:rPr>
          <w:rFonts w:cstheme="minorHAnsi"/>
        </w:rPr>
        <w:t>), 7.21 (d, </w:t>
      </w:r>
      <w:r w:rsidRPr="00982DB2">
        <w:rPr>
          <w:rFonts w:cstheme="minorHAnsi"/>
          <w:i/>
          <w:iCs/>
        </w:rPr>
        <w:t>J</w:t>
      </w:r>
      <w:r w:rsidRPr="00982DB2">
        <w:rPr>
          <w:rFonts w:cstheme="minorHAnsi"/>
        </w:rPr>
        <w:t> = 2.5 Hz, 1H, H</w:t>
      </w:r>
      <w:r w:rsidRPr="00982DB2">
        <w:rPr>
          <w:rFonts w:cstheme="minorHAnsi"/>
          <w:vertAlign w:val="subscript"/>
        </w:rPr>
        <w:t>3</w:t>
      </w:r>
      <w:r w:rsidRPr="00982DB2">
        <w:rPr>
          <w:rFonts w:cstheme="minorHAnsi"/>
        </w:rPr>
        <w:t>pz), 7.09 (part of </w:t>
      </w:r>
      <w:r w:rsidRPr="00982DB2">
        <w:rPr>
          <w:rFonts w:cstheme="minorHAnsi"/>
          <w:i/>
          <w:iCs/>
        </w:rPr>
        <w:t>AB</w:t>
      </w:r>
      <w:r w:rsidRPr="00982DB2">
        <w:rPr>
          <w:rFonts w:cstheme="minorHAnsi"/>
        </w:rPr>
        <w:t xml:space="preserve">, 1H, </w:t>
      </w:r>
      <w:proofErr w:type="spellStart"/>
      <w:r w:rsidRPr="00982DB2">
        <w:rPr>
          <w:rFonts w:cstheme="minorHAnsi"/>
        </w:rPr>
        <w:t>Ar</w:t>
      </w:r>
      <w:proofErr w:type="spellEnd"/>
      <w:r w:rsidRPr="00982DB2">
        <w:rPr>
          <w:rFonts w:cstheme="minorHAnsi"/>
        </w:rPr>
        <w:t>), 6.39 (</w:t>
      </w:r>
      <w:proofErr w:type="spellStart"/>
      <w:r w:rsidRPr="00982DB2">
        <w:rPr>
          <w:rFonts w:cstheme="minorHAnsi"/>
          <w:i/>
          <w:iCs/>
        </w:rPr>
        <w:t>ps</w:t>
      </w:r>
      <w:proofErr w:type="spellEnd"/>
      <w:r w:rsidRPr="00982DB2">
        <w:rPr>
          <w:rFonts w:cstheme="minorHAnsi"/>
          <w:i/>
          <w:iCs/>
        </w:rPr>
        <w:t xml:space="preserve"> t</w:t>
      </w:r>
      <w:r w:rsidRPr="00982DB2">
        <w:rPr>
          <w:rFonts w:cstheme="minorHAnsi"/>
        </w:rPr>
        <w:t>, </w:t>
      </w:r>
      <w:proofErr w:type="spellStart"/>
      <w:r w:rsidRPr="00982DB2">
        <w:rPr>
          <w:rFonts w:cstheme="minorHAnsi"/>
          <w:i/>
          <w:iCs/>
        </w:rPr>
        <w:t>J</w:t>
      </w:r>
      <w:r w:rsidRPr="00982DB2">
        <w:rPr>
          <w:rFonts w:cstheme="minorHAnsi"/>
          <w:vertAlign w:val="subscript"/>
        </w:rPr>
        <w:t>app</w:t>
      </w:r>
      <w:proofErr w:type="spellEnd"/>
      <w:r w:rsidRPr="00982DB2">
        <w:rPr>
          <w:rFonts w:cstheme="minorHAnsi"/>
        </w:rPr>
        <w:t> = 2.5 Hz, 1H, H</w:t>
      </w:r>
      <w:r w:rsidRPr="00982DB2">
        <w:rPr>
          <w:rFonts w:cstheme="minorHAnsi"/>
          <w:vertAlign w:val="subscript"/>
        </w:rPr>
        <w:t>4</w:t>
      </w:r>
      <w:r w:rsidRPr="00982DB2">
        <w:rPr>
          <w:rFonts w:cstheme="minorHAnsi"/>
        </w:rPr>
        <w:t>pz), 2.25 (s, 3H, CH</w:t>
      </w:r>
      <w:r w:rsidRPr="00982DB2">
        <w:rPr>
          <w:rFonts w:cstheme="minorHAnsi"/>
          <w:vertAlign w:val="subscript"/>
        </w:rPr>
        <w:t>3</w:t>
      </w:r>
      <w:r w:rsidRPr="00982DB2">
        <w:rPr>
          <w:rFonts w:cstheme="minorHAnsi"/>
        </w:rPr>
        <w:t>). </w:t>
      </w:r>
      <w:r w:rsidRPr="00982DB2">
        <w:rPr>
          <w:rFonts w:cstheme="minorHAnsi"/>
          <w:vertAlign w:val="superscript"/>
        </w:rPr>
        <w:t>13</w:t>
      </w:r>
      <w:r w:rsidRPr="00982DB2">
        <w:rPr>
          <w:rFonts w:cstheme="minorHAnsi"/>
        </w:rPr>
        <w:t>C NMR (acetone-</w:t>
      </w:r>
      <w:r w:rsidRPr="00982DB2">
        <w:rPr>
          <w:rFonts w:cstheme="minorHAnsi"/>
          <w:i/>
          <w:iCs/>
        </w:rPr>
        <w:t>d</w:t>
      </w:r>
      <w:r w:rsidRPr="00982DB2">
        <w:rPr>
          <w:rFonts w:cstheme="minorHAnsi"/>
          <w:vertAlign w:val="subscript"/>
        </w:rPr>
        <w:t>6</w:t>
      </w:r>
      <w:r w:rsidRPr="00982DB2">
        <w:rPr>
          <w:rFonts w:cstheme="minorHAnsi"/>
        </w:rPr>
        <w:t xml:space="preserve">) </w:t>
      </w:r>
      <w:proofErr w:type="spellStart"/>
      <w:r w:rsidRPr="00982DB2">
        <w:rPr>
          <w:rFonts w:cstheme="minorHAnsi"/>
        </w:rPr>
        <w:t>δ</w:t>
      </w:r>
      <w:r w:rsidRPr="00982DB2">
        <w:rPr>
          <w:rFonts w:cstheme="minorHAnsi"/>
          <w:vertAlign w:val="subscript"/>
        </w:rPr>
        <w:t>C</w:t>
      </w:r>
      <w:proofErr w:type="spellEnd"/>
      <w:r w:rsidRPr="00982DB2">
        <w:rPr>
          <w:rFonts w:cstheme="minorHAnsi"/>
        </w:rPr>
        <w:t>: 143.8, 140.3. 132.9, 130.9, 130.7, 130.2, 127.2, 123.5, 108.3, 20.3. UV–vis (CH</w:t>
      </w:r>
      <w:r w:rsidRPr="00982DB2">
        <w:rPr>
          <w:rFonts w:cstheme="minorHAnsi"/>
          <w:vertAlign w:val="subscript"/>
        </w:rPr>
        <w:t>2</w:t>
      </w:r>
      <w:r w:rsidRPr="00982DB2">
        <w:rPr>
          <w:rFonts w:cstheme="minorHAnsi"/>
        </w:rPr>
        <w:t>Cl</w:t>
      </w:r>
      <w:r w:rsidRPr="00982DB2">
        <w:rPr>
          <w:rFonts w:cstheme="minorHAnsi"/>
          <w:vertAlign w:val="subscript"/>
        </w:rPr>
        <w:t>2</w:t>
      </w:r>
      <w:r w:rsidRPr="00982DB2">
        <w:rPr>
          <w:rFonts w:cstheme="minorHAnsi"/>
        </w:rPr>
        <w:t>): nm (ε, M</w:t>
      </w:r>
      <w:r w:rsidRPr="00982DB2">
        <w:rPr>
          <w:rFonts w:cstheme="minorHAnsi"/>
          <w:vertAlign w:val="superscript"/>
        </w:rPr>
        <w:t>–1 </w:t>
      </w:r>
      <w:r w:rsidRPr="00982DB2">
        <w:rPr>
          <w:rFonts w:cstheme="minorHAnsi"/>
        </w:rPr>
        <w:t>cm</w:t>
      </w:r>
      <w:r w:rsidRPr="00982DB2">
        <w:rPr>
          <w:rFonts w:cstheme="minorHAnsi"/>
          <w:vertAlign w:val="superscript"/>
        </w:rPr>
        <w:t>–1</w:t>
      </w:r>
      <w:r w:rsidRPr="00982DB2">
        <w:rPr>
          <w:rFonts w:cstheme="minorHAnsi"/>
        </w:rPr>
        <w:t>) 249 (57,800), 267sh (32,300), 322 (24,700), 365 (19,300). Very fine needle crystals were grown by layering a CH</w:t>
      </w:r>
      <w:r w:rsidRPr="00982DB2">
        <w:rPr>
          <w:rFonts w:cstheme="minorHAnsi"/>
          <w:vertAlign w:val="subscript"/>
        </w:rPr>
        <w:t>2</w:t>
      </w:r>
      <w:r w:rsidRPr="00982DB2">
        <w:rPr>
          <w:rFonts w:cstheme="minorHAnsi"/>
        </w:rPr>
        <w:t>Cl</w:t>
      </w:r>
      <w:r w:rsidRPr="00982DB2">
        <w:rPr>
          <w:rFonts w:cstheme="minorHAnsi"/>
          <w:vertAlign w:val="subscript"/>
        </w:rPr>
        <w:t>2</w:t>
      </w:r>
      <w:r w:rsidRPr="00982DB2">
        <w:rPr>
          <w:rFonts w:cstheme="minorHAnsi"/>
        </w:rPr>
        <w:t> solution with hexanes and then allowing solvents to slowly diffuse. A sample that was exposed to the atmosphere for a few hours analyzed as (</w:t>
      </w:r>
      <w:r w:rsidRPr="00982DB2">
        <w:rPr>
          <w:rFonts w:cstheme="minorHAnsi"/>
          <w:b/>
          <w:bCs/>
        </w:rPr>
        <w:t>1</w:t>
      </w:r>
      <w:r w:rsidRPr="00982DB2">
        <w:rPr>
          <w:rFonts w:cstheme="minorHAnsi"/>
        </w:rPr>
        <w:t>)(</w:t>
      </w:r>
      <w:proofErr w:type="gramStart"/>
      <w:r w:rsidRPr="00982DB2">
        <w:rPr>
          <w:rFonts w:cstheme="minorHAnsi"/>
        </w:rPr>
        <w:t>I)·</w:t>
      </w:r>
      <w:proofErr w:type="gramEnd"/>
      <w:r w:rsidRPr="00982DB2">
        <w:rPr>
          <w:rFonts w:cstheme="minorHAnsi"/>
        </w:rPr>
        <w:t>H</w:t>
      </w:r>
      <w:r w:rsidRPr="00982DB2">
        <w:rPr>
          <w:rFonts w:cstheme="minorHAnsi"/>
          <w:vertAlign w:val="subscript"/>
        </w:rPr>
        <w:t>2</w:t>
      </w:r>
      <w:r w:rsidRPr="00982DB2">
        <w:rPr>
          <w:rFonts w:cstheme="minorHAnsi"/>
        </w:rPr>
        <w:t xml:space="preserve">O. Anal. </w:t>
      </w:r>
      <w:proofErr w:type="spellStart"/>
      <w:r w:rsidRPr="00982DB2">
        <w:rPr>
          <w:rFonts w:cstheme="minorHAnsi"/>
        </w:rPr>
        <w:t>Calcd</w:t>
      </w:r>
      <w:proofErr w:type="spellEnd"/>
      <w:r w:rsidRPr="00982DB2">
        <w:rPr>
          <w:rFonts w:cstheme="minorHAnsi"/>
        </w:rPr>
        <w:t xml:space="preserve"> (obs.) for C</w:t>
      </w:r>
      <w:r w:rsidRPr="00982DB2">
        <w:rPr>
          <w:rFonts w:cstheme="minorHAnsi"/>
          <w:vertAlign w:val="subscript"/>
        </w:rPr>
        <w:t>40</w:t>
      </w:r>
      <w:r w:rsidRPr="00982DB2">
        <w:rPr>
          <w:rFonts w:cstheme="minorHAnsi"/>
        </w:rPr>
        <w:t>H</w:t>
      </w:r>
      <w:r w:rsidRPr="00982DB2">
        <w:rPr>
          <w:rFonts w:cstheme="minorHAnsi"/>
          <w:vertAlign w:val="subscript"/>
        </w:rPr>
        <w:t>38</w:t>
      </w:r>
      <w:r w:rsidRPr="00982DB2">
        <w:rPr>
          <w:rFonts w:cstheme="minorHAnsi"/>
        </w:rPr>
        <w:t>IGaN</w:t>
      </w:r>
      <w:r w:rsidRPr="00982DB2">
        <w:rPr>
          <w:rFonts w:cstheme="minorHAnsi"/>
          <w:vertAlign w:val="subscript"/>
        </w:rPr>
        <w:t>10</w:t>
      </w:r>
      <w:r w:rsidRPr="00982DB2">
        <w:rPr>
          <w:rFonts w:cstheme="minorHAnsi"/>
        </w:rPr>
        <w:t>O: C, 55.13 (55.62); H, 4.40 (4.27); N, 16.07 (15.56).</w:t>
      </w:r>
    </w:p>
    <w:p w14:paraId="31EAF497" w14:textId="77777777" w:rsidR="00544DFC" w:rsidRPr="00982DB2" w:rsidRDefault="00544DFC" w:rsidP="00AB5F96">
      <w:pPr>
        <w:pStyle w:val="Heading3"/>
        <w:rPr>
          <w:rFonts w:asciiTheme="minorHAnsi" w:hAnsiTheme="minorHAnsi" w:cstheme="minorHAnsi"/>
        </w:rPr>
      </w:pPr>
      <w:r w:rsidRPr="00982DB2">
        <w:rPr>
          <w:rFonts w:asciiTheme="minorHAnsi" w:hAnsiTheme="minorHAnsi" w:cstheme="minorHAnsi"/>
        </w:rPr>
        <w:t>[Ga(L)</w:t>
      </w:r>
      <w:proofErr w:type="gramStart"/>
      <w:r w:rsidRPr="00982DB2">
        <w:rPr>
          <w:rFonts w:asciiTheme="minorHAnsi" w:hAnsiTheme="minorHAnsi" w:cstheme="minorHAnsi"/>
          <w:vertAlign w:val="subscript"/>
        </w:rPr>
        <w:t>2</w:t>
      </w:r>
      <w:r w:rsidRPr="00982DB2">
        <w:rPr>
          <w:rFonts w:asciiTheme="minorHAnsi" w:hAnsiTheme="minorHAnsi" w:cstheme="minorHAnsi"/>
        </w:rPr>
        <w:t>](</w:t>
      </w:r>
      <w:proofErr w:type="gramEnd"/>
      <w:r w:rsidRPr="00982DB2">
        <w:rPr>
          <w:rFonts w:asciiTheme="minorHAnsi" w:hAnsiTheme="minorHAnsi" w:cstheme="minorHAnsi"/>
        </w:rPr>
        <w:t>PF</w:t>
      </w:r>
      <w:r w:rsidRPr="00982DB2">
        <w:rPr>
          <w:rFonts w:asciiTheme="minorHAnsi" w:hAnsiTheme="minorHAnsi" w:cstheme="minorHAnsi"/>
          <w:vertAlign w:val="subscript"/>
        </w:rPr>
        <w:t>6</w:t>
      </w:r>
      <w:r w:rsidRPr="00982DB2">
        <w:rPr>
          <w:rFonts w:asciiTheme="minorHAnsi" w:hAnsiTheme="minorHAnsi" w:cstheme="minorHAnsi"/>
        </w:rPr>
        <w:t>), (1)(PF</w:t>
      </w:r>
      <w:r w:rsidRPr="00982DB2">
        <w:rPr>
          <w:rFonts w:asciiTheme="minorHAnsi" w:hAnsiTheme="minorHAnsi" w:cstheme="minorHAnsi"/>
          <w:vertAlign w:val="subscript"/>
        </w:rPr>
        <w:t>6</w:t>
      </w:r>
      <w:r w:rsidRPr="00982DB2">
        <w:rPr>
          <w:rFonts w:asciiTheme="minorHAnsi" w:hAnsiTheme="minorHAnsi" w:cstheme="minorHAnsi"/>
        </w:rPr>
        <w:t>)</w:t>
      </w:r>
    </w:p>
    <w:p w14:paraId="1DB61867" w14:textId="77777777" w:rsidR="00544DFC" w:rsidRPr="00982DB2" w:rsidRDefault="00544DFC" w:rsidP="00544DFC">
      <w:pPr>
        <w:rPr>
          <w:rFonts w:cstheme="minorHAnsi"/>
        </w:rPr>
      </w:pPr>
      <w:r w:rsidRPr="00982DB2">
        <w:rPr>
          <w:rFonts w:cstheme="minorHAnsi"/>
        </w:rPr>
        <w:t>A 0.618 g (1.77 mmol) sample of TlPF</w:t>
      </w:r>
      <w:r w:rsidRPr="00982DB2">
        <w:rPr>
          <w:rFonts w:cstheme="minorHAnsi"/>
          <w:vertAlign w:val="subscript"/>
        </w:rPr>
        <w:t>6</w:t>
      </w:r>
      <w:r w:rsidRPr="00982DB2">
        <w:rPr>
          <w:rFonts w:cstheme="minorHAnsi"/>
        </w:rPr>
        <w:t> was added as a solid to a solution of 1.510 g (1.77 mmol) (</w:t>
      </w:r>
      <w:r w:rsidRPr="00982DB2">
        <w:rPr>
          <w:rFonts w:cstheme="minorHAnsi"/>
          <w:b/>
          <w:bCs/>
        </w:rPr>
        <w:t>1</w:t>
      </w:r>
      <w:r w:rsidRPr="00982DB2">
        <w:rPr>
          <w:rFonts w:cstheme="minorHAnsi"/>
        </w:rPr>
        <w:t xml:space="preserve">)(I) in 20 mL of dichloromethane. After the mixture had been stirred magnetically 1 h, the colorless solution was separated from the </w:t>
      </w:r>
      <w:proofErr w:type="gramStart"/>
      <w:r w:rsidRPr="00982DB2">
        <w:rPr>
          <w:rFonts w:cstheme="minorHAnsi"/>
        </w:rPr>
        <w:t>pale yellow</w:t>
      </w:r>
      <w:proofErr w:type="gramEnd"/>
      <w:r w:rsidRPr="00982DB2">
        <w:rPr>
          <w:rFonts w:cstheme="minorHAnsi"/>
        </w:rPr>
        <w:t xml:space="preserve"> precipitate of </w:t>
      </w:r>
      <w:proofErr w:type="spellStart"/>
      <w:r w:rsidRPr="00982DB2">
        <w:rPr>
          <w:rFonts w:cstheme="minorHAnsi"/>
        </w:rPr>
        <w:t>TlI</w:t>
      </w:r>
      <w:proofErr w:type="spellEnd"/>
      <w:r w:rsidRPr="00982DB2">
        <w:rPr>
          <w:rFonts w:cstheme="minorHAnsi"/>
        </w:rPr>
        <w:t xml:space="preserve"> by filtration through a pad of Celite. The CH</w:t>
      </w:r>
      <w:r w:rsidRPr="00982DB2">
        <w:rPr>
          <w:rFonts w:cstheme="minorHAnsi"/>
          <w:vertAlign w:val="subscript"/>
        </w:rPr>
        <w:t>2</w:t>
      </w:r>
      <w:r w:rsidRPr="00982DB2">
        <w:rPr>
          <w:rFonts w:cstheme="minorHAnsi"/>
        </w:rPr>
        <w:t>Cl</w:t>
      </w:r>
      <w:r w:rsidRPr="00982DB2">
        <w:rPr>
          <w:rFonts w:cstheme="minorHAnsi"/>
          <w:vertAlign w:val="subscript"/>
        </w:rPr>
        <w:t>2</w:t>
      </w:r>
      <w:r w:rsidRPr="00982DB2">
        <w:rPr>
          <w:rFonts w:cstheme="minorHAnsi"/>
        </w:rPr>
        <w:t> was removed under vacuum to give 1.52 g (99%) (</w:t>
      </w:r>
      <w:proofErr w:type="gramStart"/>
      <w:r w:rsidRPr="00982DB2">
        <w:rPr>
          <w:rFonts w:cstheme="minorHAnsi"/>
          <w:b/>
          <w:bCs/>
        </w:rPr>
        <w:t>1</w:t>
      </w:r>
      <w:r w:rsidRPr="00982DB2">
        <w:rPr>
          <w:rFonts w:cstheme="minorHAnsi"/>
        </w:rPr>
        <w:t>)(</w:t>
      </w:r>
      <w:proofErr w:type="gramEnd"/>
      <w:r w:rsidRPr="00982DB2">
        <w:rPr>
          <w:rFonts w:cstheme="minorHAnsi"/>
        </w:rPr>
        <w:t>PF</w:t>
      </w:r>
      <w:r w:rsidRPr="00982DB2">
        <w:rPr>
          <w:rFonts w:cstheme="minorHAnsi"/>
          <w:vertAlign w:val="subscript"/>
        </w:rPr>
        <w:t>6</w:t>
      </w:r>
      <w:r w:rsidRPr="00982DB2">
        <w:rPr>
          <w:rFonts w:cstheme="minorHAnsi"/>
        </w:rPr>
        <w:t xml:space="preserve">) as a pale yellow powder. </w:t>
      </w:r>
      <w:proofErr w:type="spellStart"/>
      <w:r w:rsidRPr="00982DB2">
        <w:rPr>
          <w:rFonts w:cstheme="minorHAnsi"/>
        </w:rPr>
        <w:t>Mp</w:t>
      </w:r>
      <w:proofErr w:type="spellEnd"/>
      <w:r w:rsidRPr="00982DB2">
        <w:rPr>
          <w:rFonts w:cstheme="minorHAnsi"/>
        </w:rPr>
        <w:t xml:space="preserve">: 280 °C dec Anal. </w:t>
      </w:r>
      <w:proofErr w:type="spellStart"/>
      <w:r w:rsidRPr="00982DB2">
        <w:rPr>
          <w:rFonts w:cstheme="minorHAnsi"/>
        </w:rPr>
        <w:t>Calcd</w:t>
      </w:r>
      <w:proofErr w:type="spellEnd"/>
      <w:r w:rsidRPr="00982DB2">
        <w:rPr>
          <w:rFonts w:cstheme="minorHAnsi"/>
        </w:rPr>
        <w:t xml:space="preserve"> (obs.) for C</w:t>
      </w:r>
      <w:r w:rsidRPr="00982DB2">
        <w:rPr>
          <w:rFonts w:cstheme="minorHAnsi"/>
          <w:vertAlign w:val="subscript"/>
        </w:rPr>
        <w:t>40</w:t>
      </w:r>
      <w:r w:rsidRPr="00982DB2">
        <w:rPr>
          <w:rFonts w:cstheme="minorHAnsi"/>
        </w:rPr>
        <w:t>H</w:t>
      </w:r>
      <w:r w:rsidRPr="00982DB2">
        <w:rPr>
          <w:rFonts w:cstheme="minorHAnsi"/>
          <w:vertAlign w:val="subscript"/>
        </w:rPr>
        <w:t>36</w:t>
      </w:r>
      <w:r w:rsidRPr="00982DB2">
        <w:rPr>
          <w:rFonts w:cstheme="minorHAnsi"/>
        </w:rPr>
        <w:t>N</w:t>
      </w:r>
      <w:r w:rsidRPr="00982DB2">
        <w:rPr>
          <w:rFonts w:cstheme="minorHAnsi"/>
          <w:vertAlign w:val="subscript"/>
        </w:rPr>
        <w:t>10</w:t>
      </w:r>
      <w:r w:rsidRPr="00982DB2">
        <w:rPr>
          <w:rFonts w:cstheme="minorHAnsi"/>
        </w:rPr>
        <w:t>F</w:t>
      </w:r>
      <w:r w:rsidRPr="00982DB2">
        <w:rPr>
          <w:rFonts w:cstheme="minorHAnsi"/>
          <w:vertAlign w:val="subscript"/>
        </w:rPr>
        <w:t>6</w:t>
      </w:r>
      <w:r w:rsidRPr="00982DB2">
        <w:rPr>
          <w:rFonts w:cstheme="minorHAnsi"/>
        </w:rPr>
        <w:t>GaP: C, 54.97 (55.37); H, 4.15 (4.25); N, 16.03 (15.82). </w:t>
      </w:r>
      <w:r w:rsidRPr="00982DB2">
        <w:rPr>
          <w:rFonts w:cstheme="minorHAnsi"/>
          <w:vertAlign w:val="superscript"/>
        </w:rPr>
        <w:t>1</w:t>
      </w:r>
      <w:r w:rsidRPr="00982DB2">
        <w:rPr>
          <w:rFonts w:cstheme="minorHAnsi"/>
        </w:rPr>
        <w:t>H NMR (acetone-</w:t>
      </w:r>
      <w:r w:rsidRPr="00982DB2">
        <w:rPr>
          <w:rFonts w:cstheme="minorHAnsi"/>
          <w:i/>
          <w:iCs/>
        </w:rPr>
        <w:t>d</w:t>
      </w:r>
      <w:r w:rsidRPr="00982DB2">
        <w:rPr>
          <w:rFonts w:cstheme="minorHAnsi"/>
          <w:vertAlign w:val="subscript"/>
        </w:rPr>
        <w:t>6</w:t>
      </w:r>
      <w:r w:rsidRPr="00982DB2">
        <w:rPr>
          <w:rFonts w:cstheme="minorHAnsi"/>
        </w:rPr>
        <w:t>) δ: 8.34 (d, </w:t>
      </w:r>
      <w:r w:rsidRPr="00982DB2">
        <w:rPr>
          <w:rFonts w:cstheme="minorHAnsi"/>
          <w:i/>
          <w:iCs/>
        </w:rPr>
        <w:t>J</w:t>
      </w:r>
      <w:r w:rsidRPr="00982DB2">
        <w:rPr>
          <w:rFonts w:cstheme="minorHAnsi"/>
        </w:rPr>
        <w:t> = 2.6 Hz, 1H, H</w:t>
      </w:r>
      <w:r w:rsidRPr="00982DB2">
        <w:rPr>
          <w:rFonts w:cstheme="minorHAnsi"/>
          <w:vertAlign w:val="subscript"/>
        </w:rPr>
        <w:t>5</w:t>
      </w:r>
      <w:r w:rsidRPr="00982DB2">
        <w:rPr>
          <w:rFonts w:cstheme="minorHAnsi"/>
        </w:rPr>
        <w:t>-pz), 7.25 (s, 1H, H</w:t>
      </w:r>
      <w:r w:rsidRPr="00982DB2">
        <w:rPr>
          <w:rFonts w:cstheme="minorHAnsi"/>
          <w:vertAlign w:val="subscript"/>
        </w:rPr>
        <w:t>3</w:t>
      </w:r>
      <w:r w:rsidRPr="00982DB2">
        <w:rPr>
          <w:rFonts w:cstheme="minorHAnsi"/>
        </w:rPr>
        <w:t>–</w:t>
      </w:r>
      <w:proofErr w:type="spellStart"/>
      <w:r w:rsidRPr="00982DB2">
        <w:rPr>
          <w:rFonts w:cstheme="minorHAnsi"/>
        </w:rPr>
        <w:t>Ar</w:t>
      </w:r>
      <w:proofErr w:type="spellEnd"/>
      <w:r w:rsidRPr="00982DB2">
        <w:rPr>
          <w:rFonts w:cstheme="minorHAnsi"/>
        </w:rPr>
        <w:t>), 7.22 (part of </w:t>
      </w:r>
      <w:r w:rsidRPr="00982DB2">
        <w:rPr>
          <w:rFonts w:cstheme="minorHAnsi"/>
          <w:i/>
          <w:iCs/>
        </w:rPr>
        <w:t>AB</w:t>
      </w:r>
      <w:r w:rsidRPr="00982DB2">
        <w:rPr>
          <w:rFonts w:cstheme="minorHAnsi"/>
        </w:rPr>
        <w:t xml:space="preserve">, 1H, </w:t>
      </w:r>
      <w:proofErr w:type="spellStart"/>
      <w:r w:rsidRPr="00982DB2">
        <w:rPr>
          <w:rFonts w:cstheme="minorHAnsi"/>
        </w:rPr>
        <w:t>Ar</w:t>
      </w:r>
      <w:proofErr w:type="spellEnd"/>
      <w:r w:rsidRPr="00982DB2">
        <w:rPr>
          <w:rFonts w:cstheme="minorHAnsi"/>
        </w:rPr>
        <w:t>), 7.21 (d, </w:t>
      </w:r>
      <w:r w:rsidRPr="00982DB2">
        <w:rPr>
          <w:rFonts w:cstheme="minorHAnsi"/>
          <w:i/>
          <w:iCs/>
        </w:rPr>
        <w:t>J</w:t>
      </w:r>
      <w:r w:rsidRPr="00982DB2">
        <w:rPr>
          <w:rFonts w:cstheme="minorHAnsi"/>
        </w:rPr>
        <w:t> = 2.4 Hz, 1H, H</w:t>
      </w:r>
      <w:r w:rsidRPr="00982DB2">
        <w:rPr>
          <w:rFonts w:cstheme="minorHAnsi"/>
          <w:vertAlign w:val="subscript"/>
        </w:rPr>
        <w:t>3</w:t>
      </w:r>
      <w:r w:rsidRPr="00982DB2">
        <w:rPr>
          <w:rFonts w:cstheme="minorHAnsi"/>
        </w:rPr>
        <w:t>pz), 7.09 (part of </w:t>
      </w:r>
      <w:r w:rsidRPr="00982DB2">
        <w:rPr>
          <w:rFonts w:cstheme="minorHAnsi"/>
          <w:i/>
          <w:iCs/>
        </w:rPr>
        <w:t>AB</w:t>
      </w:r>
      <w:r w:rsidRPr="00982DB2">
        <w:rPr>
          <w:rFonts w:cstheme="minorHAnsi"/>
        </w:rPr>
        <w:t xml:space="preserve">, 1H, </w:t>
      </w:r>
      <w:proofErr w:type="spellStart"/>
      <w:r w:rsidRPr="00982DB2">
        <w:rPr>
          <w:rFonts w:cstheme="minorHAnsi"/>
        </w:rPr>
        <w:t>Ar</w:t>
      </w:r>
      <w:proofErr w:type="spellEnd"/>
      <w:r w:rsidRPr="00982DB2">
        <w:rPr>
          <w:rFonts w:cstheme="minorHAnsi"/>
        </w:rPr>
        <w:t>), 6.39 (</w:t>
      </w:r>
      <w:proofErr w:type="spellStart"/>
      <w:r w:rsidRPr="00982DB2">
        <w:rPr>
          <w:rFonts w:cstheme="minorHAnsi"/>
          <w:i/>
          <w:iCs/>
        </w:rPr>
        <w:t>ps</w:t>
      </w:r>
      <w:proofErr w:type="spellEnd"/>
      <w:r w:rsidRPr="00982DB2">
        <w:rPr>
          <w:rFonts w:cstheme="minorHAnsi"/>
          <w:i/>
          <w:iCs/>
        </w:rPr>
        <w:t xml:space="preserve"> t</w:t>
      </w:r>
      <w:r w:rsidRPr="00982DB2">
        <w:rPr>
          <w:rFonts w:cstheme="minorHAnsi"/>
        </w:rPr>
        <w:t>, </w:t>
      </w:r>
      <w:proofErr w:type="spellStart"/>
      <w:r w:rsidRPr="00982DB2">
        <w:rPr>
          <w:rFonts w:cstheme="minorHAnsi"/>
          <w:i/>
          <w:iCs/>
        </w:rPr>
        <w:t>J</w:t>
      </w:r>
      <w:r w:rsidRPr="00982DB2">
        <w:rPr>
          <w:rFonts w:cstheme="minorHAnsi"/>
          <w:vertAlign w:val="subscript"/>
        </w:rPr>
        <w:t>app</w:t>
      </w:r>
      <w:proofErr w:type="spellEnd"/>
      <w:r w:rsidRPr="00982DB2">
        <w:rPr>
          <w:rFonts w:cstheme="minorHAnsi"/>
        </w:rPr>
        <w:t> = 2.5 Hz, 1H, H</w:t>
      </w:r>
      <w:r w:rsidRPr="00982DB2">
        <w:rPr>
          <w:rFonts w:cstheme="minorHAnsi"/>
          <w:vertAlign w:val="subscript"/>
        </w:rPr>
        <w:t>4</w:t>
      </w:r>
      <w:r w:rsidRPr="00982DB2">
        <w:rPr>
          <w:rFonts w:cstheme="minorHAnsi"/>
        </w:rPr>
        <w:t>pz), 2.24 (s, 3H, CH</w:t>
      </w:r>
      <w:r w:rsidRPr="00982DB2">
        <w:rPr>
          <w:rFonts w:cstheme="minorHAnsi"/>
          <w:vertAlign w:val="subscript"/>
        </w:rPr>
        <w:t>3</w:t>
      </w:r>
      <w:r w:rsidRPr="00982DB2">
        <w:rPr>
          <w:rFonts w:cstheme="minorHAnsi"/>
        </w:rPr>
        <w:t>). </w:t>
      </w:r>
      <w:r w:rsidRPr="00982DB2">
        <w:rPr>
          <w:rFonts w:cstheme="minorHAnsi"/>
          <w:vertAlign w:val="superscript"/>
        </w:rPr>
        <w:t>13</w:t>
      </w:r>
      <w:r w:rsidRPr="00982DB2">
        <w:rPr>
          <w:rFonts w:cstheme="minorHAnsi"/>
        </w:rPr>
        <w:t>C NMR (acetone-</w:t>
      </w:r>
      <w:r w:rsidRPr="00982DB2">
        <w:rPr>
          <w:rFonts w:cstheme="minorHAnsi"/>
          <w:i/>
          <w:iCs/>
        </w:rPr>
        <w:t>d</w:t>
      </w:r>
      <w:r w:rsidRPr="00982DB2">
        <w:rPr>
          <w:rFonts w:cstheme="minorHAnsi"/>
          <w:vertAlign w:val="subscript"/>
        </w:rPr>
        <w:t>6</w:t>
      </w:r>
      <w:r w:rsidRPr="00982DB2">
        <w:rPr>
          <w:rFonts w:cstheme="minorHAnsi"/>
        </w:rPr>
        <w:t xml:space="preserve">): 143.8, 140.3, 132.8, 130.9, 130.7, 130.2, 127.3, 123.4, 108.4, </w:t>
      </w:r>
      <w:r w:rsidRPr="00982DB2">
        <w:rPr>
          <w:rFonts w:cstheme="minorHAnsi"/>
        </w:rPr>
        <w:lastRenderedPageBreak/>
        <w:t>20.3. </w:t>
      </w:r>
      <w:r w:rsidRPr="00982DB2">
        <w:rPr>
          <w:rFonts w:cstheme="minorHAnsi"/>
          <w:vertAlign w:val="superscript"/>
        </w:rPr>
        <w:t>19</w:t>
      </w:r>
      <w:r w:rsidRPr="00982DB2">
        <w:rPr>
          <w:rFonts w:cstheme="minorHAnsi"/>
        </w:rPr>
        <w:t>F NMR (acetone-</w:t>
      </w:r>
      <w:r w:rsidRPr="00982DB2">
        <w:rPr>
          <w:rFonts w:cstheme="minorHAnsi"/>
          <w:i/>
          <w:iCs/>
        </w:rPr>
        <w:t>d</w:t>
      </w:r>
      <w:r w:rsidRPr="00982DB2">
        <w:rPr>
          <w:rFonts w:cstheme="minorHAnsi"/>
          <w:vertAlign w:val="subscript"/>
        </w:rPr>
        <w:t>6</w:t>
      </w:r>
      <w:r w:rsidRPr="00982DB2">
        <w:rPr>
          <w:rFonts w:cstheme="minorHAnsi"/>
        </w:rPr>
        <w:t xml:space="preserve">): </w:t>
      </w:r>
      <w:proofErr w:type="spellStart"/>
      <w:r w:rsidRPr="00982DB2">
        <w:rPr>
          <w:rFonts w:cstheme="minorHAnsi"/>
        </w:rPr>
        <w:t>δ</w:t>
      </w:r>
      <w:r w:rsidRPr="00982DB2">
        <w:rPr>
          <w:rFonts w:cstheme="minorHAnsi"/>
          <w:vertAlign w:val="subscript"/>
        </w:rPr>
        <w:t>F</w:t>
      </w:r>
      <w:proofErr w:type="spellEnd"/>
      <w:r w:rsidRPr="00982DB2">
        <w:rPr>
          <w:rFonts w:cstheme="minorHAnsi"/>
        </w:rPr>
        <w:t> −72.6 (d, </w:t>
      </w:r>
      <w:r w:rsidRPr="00982DB2">
        <w:rPr>
          <w:rFonts w:cstheme="minorHAnsi"/>
          <w:i/>
          <w:iCs/>
        </w:rPr>
        <w:t>J</w:t>
      </w:r>
      <w:r w:rsidRPr="00982DB2">
        <w:rPr>
          <w:rFonts w:cstheme="minorHAnsi"/>
          <w:vertAlign w:val="subscript"/>
        </w:rPr>
        <w:t>FP</w:t>
      </w:r>
      <w:r w:rsidRPr="00982DB2">
        <w:rPr>
          <w:rFonts w:cstheme="minorHAnsi"/>
        </w:rPr>
        <w:t> = 707 Hz). </w:t>
      </w:r>
      <w:r w:rsidRPr="00982DB2">
        <w:rPr>
          <w:rFonts w:cstheme="minorHAnsi"/>
          <w:vertAlign w:val="superscript"/>
        </w:rPr>
        <w:t>31</w:t>
      </w:r>
      <w:r w:rsidRPr="00982DB2">
        <w:rPr>
          <w:rFonts w:cstheme="minorHAnsi"/>
        </w:rPr>
        <w:t>P NMR (acetone-</w:t>
      </w:r>
      <w:r w:rsidRPr="00982DB2">
        <w:rPr>
          <w:rFonts w:cstheme="minorHAnsi"/>
          <w:i/>
          <w:iCs/>
        </w:rPr>
        <w:t>d</w:t>
      </w:r>
      <w:r w:rsidRPr="00982DB2">
        <w:rPr>
          <w:rFonts w:cstheme="minorHAnsi"/>
          <w:vertAlign w:val="subscript"/>
        </w:rPr>
        <w:t>6</w:t>
      </w:r>
      <w:r w:rsidRPr="00982DB2">
        <w:rPr>
          <w:rFonts w:cstheme="minorHAnsi"/>
        </w:rPr>
        <w:t xml:space="preserve">): </w:t>
      </w:r>
      <w:proofErr w:type="spellStart"/>
      <w:r w:rsidRPr="00982DB2">
        <w:rPr>
          <w:rFonts w:cstheme="minorHAnsi"/>
        </w:rPr>
        <w:t>δ</w:t>
      </w:r>
      <w:r w:rsidRPr="00982DB2">
        <w:rPr>
          <w:rFonts w:cstheme="minorHAnsi"/>
          <w:vertAlign w:val="subscript"/>
        </w:rPr>
        <w:t>P</w:t>
      </w:r>
      <w:proofErr w:type="spellEnd"/>
      <w:r w:rsidRPr="00982DB2">
        <w:rPr>
          <w:rFonts w:cstheme="minorHAnsi"/>
        </w:rPr>
        <w:t> −144.3 (sept, </w:t>
      </w:r>
      <w:r w:rsidRPr="00982DB2">
        <w:rPr>
          <w:rFonts w:cstheme="minorHAnsi"/>
          <w:i/>
          <w:iCs/>
        </w:rPr>
        <w:t>J</w:t>
      </w:r>
      <w:r w:rsidRPr="00982DB2">
        <w:rPr>
          <w:rFonts w:cstheme="minorHAnsi"/>
          <w:vertAlign w:val="subscript"/>
        </w:rPr>
        <w:t>P–F</w:t>
      </w:r>
      <w:r w:rsidRPr="00982DB2">
        <w:rPr>
          <w:rFonts w:cstheme="minorHAnsi"/>
        </w:rPr>
        <w:t> = 707 Hz) ppm. UV–vis (CH</w:t>
      </w:r>
      <w:r w:rsidRPr="00982DB2">
        <w:rPr>
          <w:rFonts w:cstheme="minorHAnsi"/>
          <w:vertAlign w:val="subscript"/>
        </w:rPr>
        <w:t>2</w:t>
      </w:r>
      <w:r w:rsidRPr="00982DB2">
        <w:rPr>
          <w:rFonts w:cstheme="minorHAnsi"/>
        </w:rPr>
        <w:t>Cl</w:t>
      </w:r>
      <w:r w:rsidRPr="00982DB2">
        <w:rPr>
          <w:rFonts w:cstheme="minorHAnsi"/>
          <w:vertAlign w:val="subscript"/>
        </w:rPr>
        <w:t>2</w:t>
      </w:r>
      <w:r w:rsidRPr="00982DB2">
        <w:rPr>
          <w:rFonts w:cstheme="minorHAnsi"/>
        </w:rPr>
        <w:t>): nm (ε, M</w:t>
      </w:r>
      <w:r w:rsidRPr="00982DB2">
        <w:rPr>
          <w:rFonts w:cstheme="minorHAnsi"/>
          <w:vertAlign w:val="superscript"/>
        </w:rPr>
        <w:t>–1</w:t>
      </w:r>
      <w:r w:rsidRPr="00982DB2">
        <w:rPr>
          <w:rFonts w:cstheme="minorHAnsi"/>
        </w:rPr>
        <w:t> cm</w:t>
      </w:r>
      <w:r w:rsidRPr="00982DB2">
        <w:rPr>
          <w:rFonts w:cstheme="minorHAnsi"/>
          <w:vertAlign w:val="superscript"/>
        </w:rPr>
        <w:t>–1</w:t>
      </w:r>
      <w:r w:rsidRPr="00982DB2">
        <w:rPr>
          <w:rFonts w:cstheme="minorHAnsi"/>
        </w:rPr>
        <w:t>) 251 (47,500), 269sh (29,500), 323 (25,500), 366 (19,800). Single crystals of (</w:t>
      </w:r>
      <w:proofErr w:type="gramStart"/>
      <w:r w:rsidRPr="00982DB2">
        <w:rPr>
          <w:rFonts w:cstheme="minorHAnsi"/>
          <w:b/>
          <w:bCs/>
        </w:rPr>
        <w:t>1</w:t>
      </w:r>
      <w:r w:rsidRPr="00982DB2">
        <w:rPr>
          <w:rFonts w:cstheme="minorHAnsi"/>
        </w:rPr>
        <w:t>)(</w:t>
      </w:r>
      <w:proofErr w:type="gramEnd"/>
      <w:r w:rsidRPr="00982DB2">
        <w:rPr>
          <w:rFonts w:cstheme="minorHAnsi"/>
        </w:rPr>
        <w:t>PF</w:t>
      </w:r>
      <w:r w:rsidRPr="00982DB2">
        <w:rPr>
          <w:rFonts w:cstheme="minorHAnsi"/>
          <w:vertAlign w:val="subscript"/>
        </w:rPr>
        <w:t>6</w:t>
      </w:r>
      <w:r w:rsidRPr="00982DB2">
        <w:rPr>
          <w:rFonts w:cstheme="minorHAnsi"/>
        </w:rPr>
        <w:t>)·1.75CH</w:t>
      </w:r>
      <w:r w:rsidRPr="00982DB2">
        <w:rPr>
          <w:rFonts w:cstheme="minorHAnsi"/>
          <w:vertAlign w:val="subscript"/>
        </w:rPr>
        <w:t>2</w:t>
      </w:r>
      <w:r w:rsidRPr="00982DB2">
        <w:rPr>
          <w:rFonts w:cstheme="minorHAnsi"/>
        </w:rPr>
        <w:t>Cl</w:t>
      </w:r>
      <w:r w:rsidRPr="00982DB2">
        <w:rPr>
          <w:rFonts w:cstheme="minorHAnsi"/>
          <w:vertAlign w:val="subscript"/>
        </w:rPr>
        <w:t>2</w:t>
      </w:r>
      <w:r w:rsidRPr="00982DB2">
        <w:rPr>
          <w:rFonts w:cstheme="minorHAnsi"/>
        </w:rPr>
        <w:t> used for X-ray diffraction were grown by layering a dichloromethane solution with hexanes and allowing solvents to slowly diffuse overnight.</w:t>
      </w:r>
    </w:p>
    <w:p w14:paraId="6DD2EF32" w14:textId="77777777" w:rsidR="00544DFC" w:rsidRPr="00982DB2" w:rsidRDefault="00544DFC" w:rsidP="00AB5F96">
      <w:pPr>
        <w:pStyle w:val="Heading2"/>
        <w:rPr>
          <w:rFonts w:asciiTheme="minorHAnsi" w:hAnsiTheme="minorHAnsi" w:cstheme="minorHAnsi"/>
        </w:rPr>
      </w:pPr>
      <w:r w:rsidRPr="00982DB2">
        <w:rPr>
          <w:rFonts w:asciiTheme="minorHAnsi" w:hAnsiTheme="minorHAnsi" w:cstheme="minorHAnsi"/>
        </w:rPr>
        <w:t>Oxidation Reactions</w:t>
      </w:r>
    </w:p>
    <w:p w14:paraId="502F51D1" w14:textId="77777777" w:rsidR="00544DFC" w:rsidRPr="00982DB2" w:rsidRDefault="00544DFC" w:rsidP="00AB5F96">
      <w:pPr>
        <w:pStyle w:val="Heading3"/>
        <w:rPr>
          <w:rFonts w:asciiTheme="minorHAnsi" w:hAnsiTheme="minorHAnsi" w:cstheme="minorHAnsi"/>
        </w:rPr>
      </w:pPr>
      <w:r w:rsidRPr="00982DB2">
        <w:rPr>
          <w:rFonts w:asciiTheme="minorHAnsi" w:hAnsiTheme="minorHAnsi" w:cstheme="minorHAnsi"/>
        </w:rPr>
        <w:t>[Ga(L)</w:t>
      </w:r>
      <w:proofErr w:type="gramStart"/>
      <w:r w:rsidRPr="00982DB2">
        <w:rPr>
          <w:rFonts w:asciiTheme="minorHAnsi" w:hAnsiTheme="minorHAnsi" w:cstheme="minorHAnsi"/>
          <w:vertAlign w:val="subscript"/>
        </w:rPr>
        <w:t>2</w:t>
      </w:r>
      <w:r w:rsidRPr="00982DB2">
        <w:rPr>
          <w:rFonts w:asciiTheme="minorHAnsi" w:hAnsiTheme="minorHAnsi" w:cstheme="minorHAnsi"/>
        </w:rPr>
        <w:t>](</w:t>
      </w:r>
      <w:proofErr w:type="gramEnd"/>
      <w:r w:rsidRPr="00982DB2">
        <w:rPr>
          <w:rFonts w:asciiTheme="minorHAnsi" w:hAnsiTheme="minorHAnsi" w:cstheme="minorHAnsi"/>
        </w:rPr>
        <w:t>PF</w:t>
      </w:r>
      <w:r w:rsidRPr="00982DB2">
        <w:rPr>
          <w:rFonts w:asciiTheme="minorHAnsi" w:hAnsiTheme="minorHAnsi" w:cstheme="minorHAnsi"/>
          <w:vertAlign w:val="subscript"/>
        </w:rPr>
        <w:t>6</w:t>
      </w:r>
      <w:r w:rsidRPr="00982DB2">
        <w:rPr>
          <w:rFonts w:asciiTheme="minorHAnsi" w:hAnsiTheme="minorHAnsi" w:cstheme="minorHAnsi"/>
        </w:rPr>
        <w:t>)(SbCl</w:t>
      </w:r>
      <w:r w:rsidRPr="00982DB2">
        <w:rPr>
          <w:rFonts w:asciiTheme="minorHAnsi" w:hAnsiTheme="minorHAnsi" w:cstheme="minorHAnsi"/>
          <w:vertAlign w:val="subscript"/>
        </w:rPr>
        <w:t>6</w:t>
      </w:r>
      <w:r w:rsidRPr="00982DB2">
        <w:rPr>
          <w:rFonts w:asciiTheme="minorHAnsi" w:hAnsiTheme="minorHAnsi" w:cstheme="minorHAnsi"/>
        </w:rPr>
        <w:t>), (2)(PF</w:t>
      </w:r>
      <w:r w:rsidRPr="00982DB2">
        <w:rPr>
          <w:rFonts w:asciiTheme="minorHAnsi" w:hAnsiTheme="minorHAnsi" w:cstheme="minorHAnsi"/>
          <w:vertAlign w:val="subscript"/>
        </w:rPr>
        <w:t>6</w:t>
      </w:r>
      <w:r w:rsidRPr="00982DB2">
        <w:rPr>
          <w:rFonts w:asciiTheme="minorHAnsi" w:hAnsiTheme="minorHAnsi" w:cstheme="minorHAnsi"/>
        </w:rPr>
        <w:t>)(SbCl</w:t>
      </w:r>
      <w:r w:rsidRPr="00982DB2">
        <w:rPr>
          <w:rFonts w:asciiTheme="minorHAnsi" w:hAnsiTheme="minorHAnsi" w:cstheme="minorHAnsi"/>
          <w:vertAlign w:val="subscript"/>
        </w:rPr>
        <w:t>6</w:t>
      </w:r>
      <w:r w:rsidRPr="00982DB2">
        <w:rPr>
          <w:rFonts w:asciiTheme="minorHAnsi" w:hAnsiTheme="minorHAnsi" w:cstheme="minorHAnsi"/>
        </w:rPr>
        <w:t>)</w:t>
      </w:r>
    </w:p>
    <w:p w14:paraId="4262941F" w14:textId="77777777" w:rsidR="00544DFC" w:rsidRPr="00982DB2" w:rsidRDefault="00544DFC" w:rsidP="00544DFC">
      <w:pPr>
        <w:rPr>
          <w:rFonts w:cstheme="minorHAnsi"/>
        </w:rPr>
      </w:pPr>
      <w:r w:rsidRPr="00982DB2">
        <w:rPr>
          <w:rFonts w:cstheme="minorHAnsi"/>
        </w:rPr>
        <w:t>A colorless solution of 0.1055 g (0.121 mmol) of (</w:t>
      </w:r>
      <w:proofErr w:type="gramStart"/>
      <w:r w:rsidRPr="00982DB2">
        <w:rPr>
          <w:rFonts w:cstheme="minorHAnsi"/>
          <w:b/>
          <w:bCs/>
        </w:rPr>
        <w:t>1</w:t>
      </w:r>
      <w:r w:rsidRPr="00982DB2">
        <w:rPr>
          <w:rFonts w:cstheme="minorHAnsi"/>
        </w:rPr>
        <w:t>)(</w:t>
      </w:r>
      <w:proofErr w:type="gramEnd"/>
      <w:r w:rsidRPr="00982DB2">
        <w:rPr>
          <w:rFonts w:cstheme="minorHAnsi"/>
        </w:rPr>
        <w:t>PF</w:t>
      </w:r>
      <w:r w:rsidRPr="00982DB2">
        <w:rPr>
          <w:rFonts w:cstheme="minorHAnsi"/>
          <w:vertAlign w:val="subscript"/>
        </w:rPr>
        <w:t>6</w:t>
      </w:r>
      <w:r w:rsidRPr="00982DB2">
        <w:rPr>
          <w:rFonts w:cstheme="minorHAnsi"/>
        </w:rPr>
        <w:t>) in 10 mL of CH</w:t>
      </w:r>
      <w:r w:rsidRPr="00982DB2">
        <w:rPr>
          <w:rFonts w:cstheme="minorHAnsi"/>
          <w:vertAlign w:val="subscript"/>
        </w:rPr>
        <w:t>2</w:t>
      </w:r>
      <w:r w:rsidRPr="00982DB2">
        <w:rPr>
          <w:rFonts w:cstheme="minorHAnsi"/>
        </w:rPr>
        <w:t>Cl</w:t>
      </w:r>
      <w:r w:rsidRPr="00982DB2">
        <w:rPr>
          <w:rFonts w:cstheme="minorHAnsi"/>
          <w:vertAlign w:val="subscript"/>
        </w:rPr>
        <w:t>2</w:t>
      </w:r>
      <w:r w:rsidRPr="00982DB2">
        <w:rPr>
          <w:rFonts w:cstheme="minorHAnsi"/>
        </w:rPr>
        <w:t> was added to a red solution of 0.0732 g (0.121 mmol) of (CRET)(SbCl</w:t>
      </w:r>
      <w:r w:rsidRPr="00982DB2">
        <w:rPr>
          <w:rFonts w:cstheme="minorHAnsi"/>
          <w:vertAlign w:val="subscript"/>
        </w:rPr>
        <w:t>6</w:t>
      </w:r>
      <w:r w:rsidRPr="00982DB2">
        <w:rPr>
          <w:rFonts w:cstheme="minorHAnsi"/>
        </w:rPr>
        <w:t>) in 25 mL of CH</w:t>
      </w:r>
      <w:r w:rsidRPr="00982DB2">
        <w:rPr>
          <w:rFonts w:cstheme="minorHAnsi"/>
          <w:vertAlign w:val="subscript"/>
        </w:rPr>
        <w:t>2</w:t>
      </w:r>
      <w:r w:rsidRPr="00982DB2">
        <w:rPr>
          <w:rFonts w:cstheme="minorHAnsi"/>
        </w:rPr>
        <w:t>Cl</w:t>
      </w:r>
      <w:r w:rsidRPr="00982DB2">
        <w:rPr>
          <w:rFonts w:cstheme="minorHAnsi"/>
          <w:vertAlign w:val="subscript"/>
        </w:rPr>
        <w:t>2</w:t>
      </w:r>
      <w:r w:rsidRPr="00982DB2">
        <w:rPr>
          <w:rFonts w:cstheme="minorHAnsi"/>
        </w:rPr>
        <w:t>. The flask originally containing (</w:t>
      </w:r>
      <w:proofErr w:type="gramStart"/>
      <w:r w:rsidRPr="00982DB2">
        <w:rPr>
          <w:rFonts w:cstheme="minorHAnsi"/>
          <w:b/>
          <w:bCs/>
        </w:rPr>
        <w:t>1</w:t>
      </w:r>
      <w:r w:rsidRPr="00982DB2">
        <w:rPr>
          <w:rFonts w:cstheme="minorHAnsi"/>
        </w:rPr>
        <w:t>)(</w:t>
      </w:r>
      <w:proofErr w:type="gramEnd"/>
      <w:r w:rsidRPr="00982DB2">
        <w:rPr>
          <w:rFonts w:cstheme="minorHAnsi"/>
        </w:rPr>
        <w:t>PF</w:t>
      </w:r>
      <w:r w:rsidRPr="00982DB2">
        <w:rPr>
          <w:rFonts w:cstheme="minorHAnsi"/>
          <w:vertAlign w:val="subscript"/>
        </w:rPr>
        <w:t>6</w:t>
      </w:r>
      <w:r w:rsidRPr="00982DB2">
        <w:rPr>
          <w:rFonts w:cstheme="minorHAnsi"/>
        </w:rPr>
        <w:t>) was washed with another 10 mL of CH</w:t>
      </w:r>
      <w:r w:rsidRPr="00982DB2">
        <w:rPr>
          <w:rFonts w:cstheme="minorHAnsi"/>
          <w:vertAlign w:val="subscript"/>
        </w:rPr>
        <w:t>2</w:t>
      </w:r>
      <w:r w:rsidRPr="00982DB2">
        <w:rPr>
          <w:rFonts w:cstheme="minorHAnsi"/>
        </w:rPr>
        <w:t>Cl</w:t>
      </w:r>
      <w:r w:rsidRPr="00982DB2">
        <w:rPr>
          <w:rFonts w:cstheme="minorHAnsi"/>
          <w:vertAlign w:val="subscript"/>
        </w:rPr>
        <w:t>2</w:t>
      </w:r>
      <w:r w:rsidRPr="00982DB2">
        <w:rPr>
          <w:rFonts w:cstheme="minorHAnsi"/>
        </w:rPr>
        <w:t> to ensure quantitative transfer to the reaction mixture. After the resulting royal blue solution had been stirred 15 min, solvent was removed under a vacuum. The resulting blue residue was washed with three 10 mL portions of hexanes to remove the organic byproduct and then was dried under a vacuum for several hours to leave 0.132 g (90%) of (</w:t>
      </w:r>
      <w:proofErr w:type="gramStart"/>
      <w:r w:rsidRPr="00982DB2">
        <w:rPr>
          <w:rFonts w:cstheme="minorHAnsi"/>
          <w:b/>
          <w:bCs/>
        </w:rPr>
        <w:t>2</w:t>
      </w:r>
      <w:r w:rsidRPr="00982DB2">
        <w:rPr>
          <w:rFonts w:cstheme="minorHAnsi"/>
        </w:rPr>
        <w:t>)(</w:t>
      </w:r>
      <w:proofErr w:type="gramEnd"/>
      <w:r w:rsidRPr="00982DB2">
        <w:rPr>
          <w:rFonts w:cstheme="minorHAnsi"/>
        </w:rPr>
        <w:t>PF</w:t>
      </w:r>
      <w:r w:rsidRPr="00982DB2">
        <w:rPr>
          <w:rFonts w:cstheme="minorHAnsi"/>
          <w:vertAlign w:val="subscript"/>
        </w:rPr>
        <w:t>6</w:t>
      </w:r>
      <w:r w:rsidRPr="00982DB2">
        <w:rPr>
          <w:rFonts w:cstheme="minorHAnsi"/>
        </w:rPr>
        <w:t>)(SbCl</w:t>
      </w:r>
      <w:r w:rsidRPr="00982DB2">
        <w:rPr>
          <w:rFonts w:cstheme="minorHAnsi"/>
          <w:vertAlign w:val="subscript"/>
        </w:rPr>
        <w:t>6</w:t>
      </w:r>
      <w:r w:rsidRPr="00982DB2">
        <w:rPr>
          <w:rFonts w:cstheme="minorHAnsi"/>
        </w:rPr>
        <w:t xml:space="preserve">) as a blue powder. </w:t>
      </w:r>
      <w:proofErr w:type="spellStart"/>
      <w:r w:rsidRPr="00982DB2">
        <w:rPr>
          <w:rFonts w:cstheme="minorHAnsi"/>
        </w:rPr>
        <w:t>μ</w:t>
      </w:r>
      <w:r w:rsidRPr="00982DB2">
        <w:rPr>
          <w:rFonts w:cstheme="minorHAnsi"/>
          <w:vertAlign w:val="subscript"/>
        </w:rPr>
        <w:t>eff</w:t>
      </w:r>
      <w:proofErr w:type="spellEnd"/>
      <w:r w:rsidRPr="00982DB2">
        <w:rPr>
          <w:rFonts w:cstheme="minorHAnsi"/>
        </w:rPr>
        <w:t xml:space="preserve"> (solid, 295 K): 1.8 ± 0.1 </w:t>
      </w:r>
      <w:proofErr w:type="spellStart"/>
      <w:r w:rsidRPr="00982DB2">
        <w:rPr>
          <w:rFonts w:cstheme="minorHAnsi"/>
        </w:rPr>
        <w:t>μ</w:t>
      </w:r>
      <w:r w:rsidRPr="00982DB2">
        <w:rPr>
          <w:rFonts w:cstheme="minorHAnsi"/>
          <w:vertAlign w:val="subscript"/>
        </w:rPr>
        <w:t>B</w:t>
      </w:r>
      <w:proofErr w:type="spellEnd"/>
      <w:r w:rsidRPr="00982DB2">
        <w:rPr>
          <w:rFonts w:cstheme="minorHAnsi"/>
        </w:rPr>
        <w:t>. UV–vis (CH</w:t>
      </w:r>
      <w:r w:rsidRPr="00982DB2">
        <w:rPr>
          <w:rFonts w:cstheme="minorHAnsi"/>
          <w:vertAlign w:val="subscript"/>
        </w:rPr>
        <w:t>2</w:t>
      </w:r>
      <w:r w:rsidRPr="00982DB2">
        <w:rPr>
          <w:rFonts w:cstheme="minorHAnsi"/>
        </w:rPr>
        <w:t>Cl</w:t>
      </w:r>
      <w:r w:rsidRPr="00982DB2">
        <w:rPr>
          <w:rFonts w:cstheme="minorHAnsi"/>
          <w:vertAlign w:val="subscript"/>
        </w:rPr>
        <w:t>2</w:t>
      </w:r>
      <w:r w:rsidRPr="00982DB2">
        <w:rPr>
          <w:rFonts w:cstheme="minorHAnsi"/>
        </w:rPr>
        <w:t>): nm (ε, M</w:t>
      </w:r>
      <w:r w:rsidRPr="00982DB2">
        <w:rPr>
          <w:rFonts w:cstheme="minorHAnsi"/>
          <w:vertAlign w:val="superscript"/>
        </w:rPr>
        <w:t>–1 </w:t>
      </w:r>
      <w:r w:rsidRPr="00982DB2">
        <w:rPr>
          <w:rFonts w:cstheme="minorHAnsi"/>
        </w:rPr>
        <w:t>cm</w:t>
      </w:r>
      <w:r w:rsidRPr="00982DB2">
        <w:rPr>
          <w:rFonts w:cstheme="minorHAnsi"/>
          <w:vertAlign w:val="superscript"/>
        </w:rPr>
        <w:t>–1</w:t>
      </w:r>
      <w:r w:rsidRPr="00982DB2">
        <w:rPr>
          <w:rFonts w:cstheme="minorHAnsi"/>
        </w:rPr>
        <w:t>) 250 (59,200), 321 (25,600), 362 (21,600), 596 (1,100), 857 (5,500), 1490 (90).</w:t>
      </w:r>
    </w:p>
    <w:p w14:paraId="5AD930E4" w14:textId="77777777" w:rsidR="00544DFC" w:rsidRPr="00982DB2" w:rsidRDefault="00544DFC" w:rsidP="00544DFC">
      <w:pPr>
        <w:rPr>
          <w:rFonts w:cstheme="minorHAnsi"/>
        </w:rPr>
      </w:pPr>
      <w:r w:rsidRPr="00982DB2">
        <w:rPr>
          <w:rFonts w:cstheme="minorHAnsi"/>
        </w:rPr>
        <w:t>Violet needle crystals of [Ga(L)</w:t>
      </w:r>
      <w:proofErr w:type="gramStart"/>
      <w:r w:rsidRPr="00982DB2">
        <w:rPr>
          <w:rFonts w:cstheme="minorHAnsi"/>
          <w:vertAlign w:val="subscript"/>
        </w:rPr>
        <w:t>2</w:t>
      </w:r>
      <w:r w:rsidRPr="00982DB2">
        <w:rPr>
          <w:rFonts w:cstheme="minorHAnsi"/>
        </w:rPr>
        <w:t>](</w:t>
      </w:r>
      <w:proofErr w:type="gramEnd"/>
      <w:r w:rsidRPr="00982DB2">
        <w:rPr>
          <w:rFonts w:cstheme="minorHAnsi"/>
        </w:rPr>
        <w:t>PF</w:t>
      </w:r>
      <w:r w:rsidRPr="00982DB2">
        <w:rPr>
          <w:rFonts w:cstheme="minorHAnsi"/>
          <w:vertAlign w:val="subscript"/>
        </w:rPr>
        <w:t>6</w:t>
      </w:r>
      <w:r w:rsidRPr="00982DB2">
        <w:rPr>
          <w:rFonts w:cstheme="minorHAnsi"/>
        </w:rPr>
        <w:t>)</w:t>
      </w:r>
      <w:r w:rsidRPr="00982DB2">
        <w:rPr>
          <w:rFonts w:cstheme="minorHAnsi"/>
          <w:vertAlign w:val="subscript"/>
        </w:rPr>
        <w:t>1.5</w:t>
      </w:r>
      <w:r w:rsidRPr="00982DB2">
        <w:rPr>
          <w:rFonts w:cstheme="minorHAnsi"/>
        </w:rPr>
        <w:t>·1.05 toluene·0.65CH</w:t>
      </w:r>
      <w:r w:rsidRPr="00982DB2">
        <w:rPr>
          <w:rFonts w:cstheme="minorHAnsi"/>
          <w:vertAlign w:val="subscript"/>
        </w:rPr>
        <w:t>2</w:t>
      </w:r>
      <w:r w:rsidRPr="00982DB2">
        <w:rPr>
          <w:rFonts w:cstheme="minorHAnsi"/>
        </w:rPr>
        <w:t>Cl</w:t>
      </w:r>
      <w:r w:rsidRPr="00982DB2">
        <w:rPr>
          <w:rFonts w:cstheme="minorHAnsi"/>
          <w:vertAlign w:val="subscript"/>
        </w:rPr>
        <w:t>2</w:t>
      </w:r>
      <w:r w:rsidRPr="00982DB2">
        <w:rPr>
          <w:rFonts w:cstheme="minorHAnsi"/>
        </w:rPr>
        <w:t>·0.17H</w:t>
      </w:r>
      <w:r w:rsidRPr="00982DB2">
        <w:rPr>
          <w:rFonts w:cstheme="minorHAnsi"/>
          <w:vertAlign w:val="subscript"/>
        </w:rPr>
        <w:t>2</w:t>
      </w:r>
      <w:r w:rsidRPr="00982DB2">
        <w:rPr>
          <w:rFonts w:cstheme="minorHAnsi"/>
        </w:rPr>
        <w:t>O (see text) were grown by layering and equimolar mixture of (</w:t>
      </w:r>
      <w:r w:rsidRPr="00982DB2">
        <w:rPr>
          <w:rFonts w:cstheme="minorHAnsi"/>
          <w:b/>
          <w:bCs/>
        </w:rPr>
        <w:t>1</w:t>
      </w:r>
      <w:r w:rsidRPr="00982DB2">
        <w:rPr>
          <w:rFonts w:cstheme="minorHAnsi"/>
        </w:rPr>
        <w:t>)(PF</w:t>
      </w:r>
      <w:r w:rsidRPr="00982DB2">
        <w:rPr>
          <w:rFonts w:cstheme="minorHAnsi"/>
          <w:vertAlign w:val="subscript"/>
        </w:rPr>
        <w:t>6</w:t>
      </w:r>
      <w:r w:rsidRPr="00982DB2">
        <w:rPr>
          <w:rFonts w:cstheme="minorHAnsi"/>
        </w:rPr>
        <w:t>) and (CRET)(SbCl</w:t>
      </w:r>
      <w:r w:rsidRPr="00982DB2">
        <w:rPr>
          <w:rFonts w:cstheme="minorHAnsi"/>
          <w:vertAlign w:val="subscript"/>
        </w:rPr>
        <w:t>6</w:t>
      </w:r>
      <w:r w:rsidRPr="00982DB2">
        <w:rPr>
          <w:rFonts w:cstheme="minorHAnsi"/>
        </w:rPr>
        <w:t>) in CH</w:t>
      </w:r>
      <w:r w:rsidRPr="00982DB2">
        <w:rPr>
          <w:rFonts w:cstheme="minorHAnsi"/>
          <w:vertAlign w:val="subscript"/>
        </w:rPr>
        <w:t>2</w:t>
      </w:r>
      <w:r w:rsidRPr="00982DB2">
        <w:rPr>
          <w:rFonts w:cstheme="minorHAnsi"/>
        </w:rPr>
        <w:t>Cl</w:t>
      </w:r>
      <w:r w:rsidRPr="00982DB2">
        <w:rPr>
          <w:rFonts w:cstheme="minorHAnsi"/>
          <w:vertAlign w:val="subscript"/>
        </w:rPr>
        <w:t>2</w:t>
      </w:r>
      <w:r w:rsidRPr="00982DB2">
        <w:rPr>
          <w:rFonts w:cstheme="minorHAnsi"/>
        </w:rPr>
        <w:t> with toluene and allowing solvents to diffuse in a −20 °C freezer.</w:t>
      </w:r>
    </w:p>
    <w:p w14:paraId="59358D8B" w14:textId="77777777" w:rsidR="00544DFC" w:rsidRPr="00982DB2" w:rsidRDefault="00544DFC" w:rsidP="00AB5F96">
      <w:pPr>
        <w:pStyle w:val="Heading3"/>
        <w:rPr>
          <w:rFonts w:asciiTheme="minorHAnsi" w:hAnsiTheme="minorHAnsi" w:cstheme="minorHAnsi"/>
        </w:rPr>
      </w:pPr>
      <w:r w:rsidRPr="00982DB2">
        <w:rPr>
          <w:rFonts w:asciiTheme="minorHAnsi" w:hAnsiTheme="minorHAnsi" w:cstheme="minorHAnsi"/>
        </w:rPr>
        <w:t>[Ga(L)</w:t>
      </w:r>
      <w:proofErr w:type="gramStart"/>
      <w:r w:rsidRPr="00982DB2">
        <w:rPr>
          <w:rFonts w:asciiTheme="minorHAnsi" w:hAnsiTheme="minorHAnsi" w:cstheme="minorHAnsi"/>
          <w:vertAlign w:val="subscript"/>
        </w:rPr>
        <w:t>2</w:t>
      </w:r>
      <w:r w:rsidRPr="00982DB2">
        <w:rPr>
          <w:rFonts w:asciiTheme="minorHAnsi" w:hAnsiTheme="minorHAnsi" w:cstheme="minorHAnsi"/>
        </w:rPr>
        <w:t>](</w:t>
      </w:r>
      <w:proofErr w:type="gramEnd"/>
      <w:r w:rsidRPr="00982DB2">
        <w:rPr>
          <w:rFonts w:asciiTheme="minorHAnsi" w:hAnsiTheme="minorHAnsi" w:cstheme="minorHAnsi"/>
        </w:rPr>
        <w:t>PF</w:t>
      </w:r>
      <w:r w:rsidRPr="00982DB2">
        <w:rPr>
          <w:rFonts w:asciiTheme="minorHAnsi" w:hAnsiTheme="minorHAnsi" w:cstheme="minorHAnsi"/>
          <w:vertAlign w:val="subscript"/>
        </w:rPr>
        <w:t>6</w:t>
      </w:r>
      <w:r w:rsidRPr="00982DB2">
        <w:rPr>
          <w:rFonts w:asciiTheme="minorHAnsi" w:hAnsiTheme="minorHAnsi" w:cstheme="minorHAnsi"/>
        </w:rPr>
        <w:t>)(SbCl</w:t>
      </w:r>
      <w:r w:rsidRPr="00982DB2">
        <w:rPr>
          <w:rFonts w:asciiTheme="minorHAnsi" w:hAnsiTheme="minorHAnsi" w:cstheme="minorHAnsi"/>
          <w:vertAlign w:val="subscript"/>
        </w:rPr>
        <w:t>6</w:t>
      </w:r>
      <w:r w:rsidRPr="00982DB2">
        <w:rPr>
          <w:rFonts w:asciiTheme="minorHAnsi" w:hAnsiTheme="minorHAnsi" w:cstheme="minorHAnsi"/>
        </w:rPr>
        <w:t>)</w:t>
      </w:r>
      <w:r w:rsidRPr="00982DB2">
        <w:rPr>
          <w:rFonts w:asciiTheme="minorHAnsi" w:hAnsiTheme="minorHAnsi" w:cstheme="minorHAnsi"/>
          <w:vertAlign w:val="subscript"/>
        </w:rPr>
        <w:t>2</w:t>
      </w:r>
      <w:r w:rsidRPr="00982DB2">
        <w:rPr>
          <w:rFonts w:asciiTheme="minorHAnsi" w:hAnsiTheme="minorHAnsi" w:cstheme="minorHAnsi"/>
        </w:rPr>
        <w:t>, (3)(PF</w:t>
      </w:r>
      <w:r w:rsidRPr="00982DB2">
        <w:rPr>
          <w:rFonts w:asciiTheme="minorHAnsi" w:hAnsiTheme="minorHAnsi" w:cstheme="minorHAnsi"/>
          <w:vertAlign w:val="subscript"/>
        </w:rPr>
        <w:t>6</w:t>
      </w:r>
      <w:r w:rsidRPr="00982DB2">
        <w:rPr>
          <w:rFonts w:asciiTheme="minorHAnsi" w:hAnsiTheme="minorHAnsi" w:cstheme="minorHAnsi"/>
        </w:rPr>
        <w:t>)(SbCl</w:t>
      </w:r>
      <w:r w:rsidRPr="00982DB2">
        <w:rPr>
          <w:rFonts w:asciiTheme="minorHAnsi" w:hAnsiTheme="minorHAnsi" w:cstheme="minorHAnsi"/>
          <w:vertAlign w:val="subscript"/>
        </w:rPr>
        <w:t>6</w:t>
      </w:r>
      <w:r w:rsidRPr="00982DB2">
        <w:rPr>
          <w:rFonts w:asciiTheme="minorHAnsi" w:hAnsiTheme="minorHAnsi" w:cstheme="minorHAnsi"/>
        </w:rPr>
        <w:t>)</w:t>
      </w:r>
      <w:r w:rsidRPr="00982DB2">
        <w:rPr>
          <w:rFonts w:asciiTheme="minorHAnsi" w:hAnsiTheme="minorHAnsi" w:cstheme="minorHAnsi"/>
          <w:vertAlign w:val="subscript"/>
        </w:rPr>
        <w:t>2</w:t>
      </w:r>
    </w:p>
    <w:p w14:paraId="7683EADB" w14:textId="77777777" w:rsidR="00544DFC" w:rsidRPr="00982DB2" w:rsidRDefault="00544DFC" w:rsidP="00544DFC">
      <w:pPr>
        <w:rPr>
          <w:rFonts w:cstheme="minorHAnsi"/>
        </w:rPr>
      </w:pPr>
      <w:r w:rsidRPr="00982DB2">
        <w:rPr>
          <w:rFonts w:cstheme="minorHAnsi"/>
        </w:rPr>
        <w:t>A colorless solution of 0.1382 g (0.159 mmol) of (</w:t>
      </w:r>
      <w:proofErr w:type="gramStart"/>
      <w:r w:rsidRPr="00982DB2">
        <w:rPr>
          <w:rFonts w:cstheme="minorHAnsi"/>
          <w:b/>
          <w:bCs/>
        </w:rPr>
        <w:t>1</w:t>
      </w:r>
      <w:r w:rsidRPr="00982DB2">
        <w:rPr>
          <w:rFonts w:cstheme="minorHAnsi"/>
        </w:rPr>
        <w:t>)(</w:t>
      </w:r>
      <w:proofErr w:type="gramEnd"/>
      <w:r w:rsidRPr="00982DB2">
        <w:rPr>
          <w:rFonts w:cstheme="minorHAnsi"/>
        </w:rPr>
        <w:t>PF</w:t>
      </w:r>
      <w:r w:rsidRPr="00982DB2">
        <w:rPr>
          <w:rFonts w:cstheme="minorHAnsi"/>
          <w:vertAlign w:val="subscript"/>
        </w:rPr>
        <w:t>6</w:t>
      </w:r>
      <w:r w:rsidRPr="00982DB2">
        <w:rPr>
          <w:rFonts w:cstheme="minorHAnsi"/>
        </w:rPr>
        <w:t>) in 20 mL of CH</w:t>
      </w:r>
      <w:r w:rsidRPr="00982DB2">
        <w:rPr>
          <w:rFonts w:cstheme="minorHAnsi"/>
          <w:vertAlign w:val="subscript"/>
        </w:rPr>
        <w:t>2</w:t>
      </w:r>
      <w:r w:rsidRPr="00982DB2">
        <w:rPr>
          <w:rFonts w:cstheme="minorHAnsi"/>
        </w:rPr>
        <w:t>Cl</w:t>
      </w:r>
      <w:r w:rsidRPr="00982DB2">
        <w:rPr>
          <w:rFonts w:cstheme="minorHAnsi"/>
          <w:vertAlign w:val="subscript"/>
        </w:rPr>
        <w:t>2</w:t>
      </w:r>
      <w:r w:rsidRPr="00982DB2">
        <w:rPr>
          <w:rFonts w:cstheme="minorHAnsi"/>
        </w:rPr>
        <w:t> was added to a colorless solution of 0.1156 g (0.317 mmol) of (NO)(SbCl</w:t>
      </w:r>
      <w:r w:rsidRPr="00982DB2">
        <w:rPr>
          <w:rFonts w:cstheme="minorHAnsi"/>
          <w:vertAlign w:val="subscript"/>
        </w:rPr>
        <w:t>6</w:t>
      </w:r>
      <w:r w:rsidRPr="00982DB2">
        <w:rPr>
          <w:rFonts w:cstheme="minorHAnsi"/>
        </w:rPr>
        <w:t>) in 30 mL of CH</w:t>
      </w:r>
      <w:r w:rsidRPr="00982DB2">
        <w:rPr>
          <w:rFonts w:cstheme="minorHAnsi"/>
          <w:vertAlign w:val="subscript"/>
        </w:rPr>
        <w:t>2</w:t>
      </w:r>
      <w:r w:rsidRPr="00982DB2">
        <w:rPr>
          <w:rFonts w:cstheme="minorHAnsi"/>
        </w:rPr>
        <w:t>Cl</w:t>
      </w:r>
      <w:r w:rsidRPr="00982DB2">
        <w:rPr>
          <w:rFonts w:cstheme="minorHAnsi"/>
          <w:vertAlign w:val="subscript"/>
        </w:rPr>
        <w:t>2</w:t>
      </w:r>
      <w:r w:rsidRPr="00982DB2">
        <w:rPr>
          <w:rFonts w:cstheme="minorHAnsi"/>
        </w:rPr>
        <w:t>. After the resulting royal blue solution had been stirred 15 min, solvent was removed under a vacuum and the blue residue was dried under a vacuum to leave 0.213 g (87%) of (</w:t>
      </w:r>
      <w:proofErr w:type="gramStart"/>
      <w:r w:rsidRPr="00982DB2">
        <w:rPr>
          <w:rFonts w:cstheme="minorHAnsi"/>
          <w:b/>
          <w:bCs/>
        </w:rPr>
        <w:t>3</w:t>
      </w:r>
      <w:r w:rsidRPr="00982DB2">
        <w:rPr>
          <w:rFonts w:cstheme="minorHAnsi"/>
        </w:rPr>
        <w:t>)(</w:t>
      </w:r>
      <w:proofErr w:type="gramEnd"/>
      <w:r w:rsidRPr="00982DB2">
        <w:rPr>
          <w:rFonts w:cstheme="minorHAnsi"/>
        </w:rPr>
        <w:t>PF</w:t>
      </w:r>
      <w:r w:rsidRPr="00982DB2">
        <w:rPr>
          <w:rFonts w:cstheme="minorHAnsi"/>
          <w:vertAlign w:val="subscript"/>
        </w:rPr>
        <w:t>6</w:t>
      </w:r>
      <w:r w:rsidRPr="00982DB2">
        <w:rPr>
          <w:rFonts w:cstheme="minorHAnsi"/>
        </w:rPr>
        <w:t>)(SbCl</w:t>
      </w:r>
      <w:r w:rsidRPr="00982DB2">
        <w:rPr>
          <w:rFonts w:cstheme="minorHAnsi"/>
          <w:vertAlign w:val="subscript"/>
        </w:rPr>
        <w:t>6</w:t>
      </w:r>
      <w:r w:rsidRPr="00982DB2">
        <w:rPr>
          <w:rFonts w:cstheme="minorHAnsi"/>
        </w:rPr>
        <w:t>)</w:t>
      </w:r>
      <w:r w:rsidRPr="00982DB2">
        <w:rPr>
          <w:rFonts w:cstheme="minorHAnsi"/>
          <w:vertAlign w:val="subscript"/>
        </w:rPr>
        <w:t>2</w:t>
      </w:r>
      <w:r w:rsidRPr="00982DB2">
        <w:rPr>
          <w:rFonts w:cstheme="minorHAnsi"/>
        </w:rPr>
        <w:t xml:space="preserve"> as a blue powder. </w:t>
      </w:r>
      <w:proofErr w:type="spellStart"/>
      <w:r w:rsidRPr="00982DB2">
        <w:rPr>
          <w:rFonts w:cstheme="minorHAnsi"/>
        </w:rPr>
        <w:t>μ</w:t>
      </w:r>
      <w:r w:rsidRPr="00982DB2">
        <w:rPr>
          <w:rFonts w:cstheme="minorHAnsi"/>
          <w:vertAlign w:val="subscript"/>
        </w:rPr>
        <w:t>eff</w:t>
      </w:r>
      <w:proofErr w:type="spellEnd"/>
      <w:r w:rsidRPr="00982DB2">
        <w:rPr>
          <w:rFonts w:cstheme="minorHAnsi"/>
        </w:rPr>
        <w:t xml:space="preserve"> (solid, 295 K): 2.4 ± 0.1 </w:t>
      </w:r>
      <w:proofErr w:type="spellStart"/>
      <w:r w:rsidRPr="00982DB2">
        <w:rPr>
          <w:rFonts w:cstheme="minorHAnsi"/>
        </w:rPr>
        <w:t>μ</w:t>
      </w:r>
      <w:r w:rsidRPr="00982DB2">
        <w:rPr>
          <w:rFonts w:cstheme="minorHAnsi"/>
          <w:vertAlign w:val="subscript"/>
        </w:rPr>
        <w:t>B</w:t>
      </w:r>
      <w:proofErr w:type="spellEnd"/>
      <w:r w:rsidRPr="00982DB2">
        <w:rPr>
          <w:rFonts w:cstheme="minorHAnsi"/>
        </w:rPr>
        <w:t>. UV–vis (CH</w:t>
      </w:r>
      <w:r w:rsidRPr="00982DB2">
        <w:rPr>
          <w:rFonts w:cstheme="minorHAnsi"/>
          <w:vertAlign w:val="subscript"/>
        </w:rPr>
        <w:t>2</w:t>
      </w:r>
      <w:r w:rsidRPr="00982DB2">
        <w:rPr>
          <w:rFonts w:cstheme="minorHAnsi"/>
        </w:rPr>
        <w:t>Cl</w:t>
      </w:r>
      <w:r w:rsidRPr="00982DB2">
        <w:rPr>
          <w:rFonts w:cstheme="minorHAnsi"/>
          <w:vertAlign w:val="subscript"/>
        </w:rPr>
        <w:t>2</w:t>
      </w:r>
      <w:r w:rsidRPr="00982DB2">
        <w:rPr>
          <w:rFonts w:cstheme="minorHAnsi"/>
        </w:rPr>
        <w:t>): nm (ε, M</w:t>
      </w:r>
      <w:r w:rsidRPr="00982DB2">
        <w:rPr>
          <w:rFonts w:cstheme="minorHAnsi"/>
          <w:vertAlign w:val="superscript"/>
        </w:rPr>
        <w:t>–1</w:t>
      </w:r>
      <w:r w:rsidRPr="00982DB2">
        <w:rPr>
          <w:rFonts w:cstheme="minorHAnsi"/>
        </w:rPr>
        <w:t> cm</w:t>
      </w:r>
      <w:r w:rsidRPr="00982DB2">
        <w:rPr>
          <w:rFonts w:cstheme="minorHAnsi"/>
          <w:vertAlign w:val="superscript"/>
        </w:rPr>
        <w:t>–1</w:t>
      </w:r>
      <w:r w:rsidRPr="00982DB2">
        <w:rPr>
          <w:rFonts w:cstheme="minorHAnsi"/>
        </w:rPr>
        <w:t>) 605 (1,300), 849 (6,200).</w:t>
      </w:r>
    </w:p>
    <w:p w14:paraId="3DD5B9D6" w14:textId="77777777" w:rsidR="00544DFC" w:rsidRPr="00982DB2" w:rsidRDefault="00544DFC" w:rsidP="00544DFC">
      <w:pPr>
        <w:rPr>
          <w:rFonts w:cstheme="minorHAnsi"/>
        </w:rPr>
      </w:pPr>
      <w:r w:rsidRPr="00982DB2">
        <w:rPr>
          <w:rFonts w:cstheme="minorHAnsi"/>
        </w:rPr>
        <w:t>Blue crystals of (</w:t>
      </w:r>
      <w:proofErr w:type="gramStart"/>
      <w:r w:rsidRPr="00982DB2">
        <w:rPr>
          <w:rFonts w:cstheme="minorHAnsi"/>
          <w:b/>
          <w:bCs/>
        </w:rPr>
        <w:t>3</w:t>
      </w:r>
      <w:r w:rsidRPr="00982DB2">
        <w:rPr>
          <w:rFonts w:cstheme="minorHAnsi"/>
        </w:rPr>
        <w:t>)(</w:t>
      </w:r>
      <w:proofErr w:type="gramEnd"/>
      <w:r w:rsidRPr="00982DB2">
        <w:rPr>
          <w:rFonts w:cstheme="minorHAnsi"/>
        </w:rPr>
        <w:t>PF</w:t>
      </w:r>
      <w:r w:rsidRPr="00982DB2">
        <w:rPr>
          <w:rFonts w:cstheme="minorHAnsi"/>
          <w:vertAlign w:val="subscript"/>
        </w:rPr>
        <w:t>6</w:t>
      </w:r>
      <w:r w:rsidRPr="00982DB2">
        <w:rPr>
          <w:rFonts w:cstheme="minorHAnsi"/>
        </w:rPr>
        <w:t>)</w:t>
      </w:r>
      <w:r w:rsidRPr="00982DB2">
        <w:rPr>
          <w:rFonts w:cstheme="minorHAnsi"/>
          <w:vertAlign w:val="subscript"/>
        </w:rPr>
        <w:t>2</w:t>
      </w:r>
      <w:r w:rsidRPr="00982DB2">
        <w:rPr>
          <w:rFonts w:cstheme="minorHAnsi"/>
        </w:rPr>
        <w:t>(SbCl</w:t>
      </w:r>
      <w:r w:rsidRPr="00982DB2">
        <w:rPr>
          <w:rFonts w:cstheme="minorHAnsi"/>
          <w:vertAlign w:val="subscript"/>
        </w:rPr>
        <w:t>6</w:t>
      </w:r>
      <w:r w:rsidRPr="00982DB2">
        <w:rPr>
          <w:rFonts w:cstheme="minorHAnsi"/>
        </w:rPr>
        <w:t>)·2.33CH</w:t>
      </w:r>
      <w:r w:rsidRPr="00982DB2">
        <w:rPr>
          <w:rFonts w:cstheme="minorHAnsi"/>
          <w:vertAlign w:val="subscript"/>
        </w:rPr>
        <w:t>2</w:t>
      </w:r>
      <w:r w:rsidRPr="00982DB2">
        <w:rPr>
          <w:rFonts w:cstheme="minorHAnsi"/>
        </w:rPr>
        <w:t>Cl</w:t>
      </w:r>
      <w:r w:rsidRPr="00982DB2">
        <w:rPr>
          <w:rFonts w:cstheme="minorHAnsi"/>
          <w:vertAlign w:val="subscript"/>
        </w:rPr>
        <w:t>2</w:t>
      </w:r>
      <w:r w:rsidRPr="00982DB2">
        <w:rPr>
          <w:rFonts w:cstheme="minorHAnsi"/>
        </w:rPr>
        <w:t xml:space="preserve">·toluene were obtained from by mixing 15 mg (17 </w:t>
      </w:r>
      <w:proofErr w:type="spellStart"/>
      <w:r w:rsidRPr="00982DB2">
        <w:rPr>
          <w:rFonts w:cstheme="minorHAnsi"/>
        </w:rPr>
        <w:t>μmol</w:t>
      </w:r>
      <w:proofErr w:type="spellEnd"/>
      <w:r w:rsidRPr="00982DB2">
        <w:rPr>
          <w:rFonts w:cstheme="minorHAnsi"/>
        </w:rPr>
        <w:t>) of (</w:t>
      </w:r>
      <w:r w:rsidRPr="00982DB2">
        <w:rPr>
          <w:rFonts w:cstheme="minorHAnsi"/>
          <w:b/>
          <w:bCs/>
        </w:rPr>
        <w:t>1</w:t>
      </w:r>
      <w:r w:rsidRPr="00982DB2">
        <w:rPr>
          <w:rFonts w:cstheme="minorHAnsi"/>
        </w:rPr>
        <w:t>)(PF</w:t>
      </w:r>
      <w:r w:rsidRPr="00982DB2">
        <w:rPr>
          <w:rFonts w:cstheme="minorHAnsi"/>
          <w:vertAlign w:val="subscript"/>
        </w:rPr>
        <w:t>6</w:t>
      </w:r>
      <w:r w:rsidRPr="00982DB2">
        <w:rPr>
          <w:rFonts w:cstheme="minorHAnsi"/>
        </w:rPr>
        <w:t xml:space="preserve">), 13 mg (34 </w:t>
      </w:r>
      <w:proofErr w:type="spellStart"/>
      <w:r w:rsidRPr="00982DB2">
        <w:rPr>
          <w:rFonts w:cstheme="minorHAnsi"/>
        </w:rPr>
        <w:t>μmol</w:t>
      </w:r>
      <w:proofErr w:type="spellEnd"/>
      <w:r w:rsidRPr="00982DB2">
        <w:rPr>
          <w:rFonts w:cstheme="minorHAnsi"/>
        </w:rPr>
        <w:t>) of (NO)(SbCl</w:t>
      </w:r>
      <w:r w:rsidRPr="00982DB2">
        <w:rPr>
          <w:rFonts w:cstheme="minorHAnsi"/>
          <w:vertAlign w:val="subscript"/>
        </w:rPr>
        <w:t>6</w:t>
      </w:r>
      <w:r w:rsidRPr="00982DB2">
        <w:rPr>
          <w:rFonts w:cstheme="minorHAnsi"/>
        </w:rPr>
        <w:t>) in 5 mL of CH</w:t>
      </w:r>
      <w:r w:rsidRPr="00982DB2">
        <w:rPr>
          <w:rFonts w:cstheme="minorHAnsi"/>
          <w:vertAlign w:val="subscript"/>
        </w:rPr>
        <w:t>2</w:t>
      </w:r>
      <w:r w:rsidRPr="00982DB2">
        <w:rPr>
          <w:rFonts w:cstheme="minorHAnsi"/>
        </w:rPr>
        <w:t>Cl</w:t>
      </w:r>
      <w:r w:rsidRPr="00982DB2">
        <w:rPr>
          <w:rFonts w:cstheme="minorHAnsi"/>
          <w:vertAlign w:val="subscript"/>
        </w:rPr>
        <w:t>2</w:t>
      </w:r>
      <w:r w:rsidRPr="00982DB2">
        <w:rPr>
          <w:rFonts w:cstheme="minorHAnsi"/>
        </w:rPr>
        <w:t>, layering with 15 mL of toluene, and allowing solvents to diffuse.</w:t>
      </w:r>
    </w:p>
    <w:p w14:paraId="4B471E55" w14:textId="77777777" w:rsidR="00544DFC" w:rsidRPr="00982DB2" w:rsidRDefault="00544DFC" w:rsidP="0099373A">
      <w:pPr>
        <w:pStyle w:val="Heading2"/>
        <w:rPr>
          <w:rFonts w:asciiTheme="minorHAnsi" w:hAnsiTheme="minorHAnsi" w:cstheme="minorHAnsi"/>
        </w:rPr>
      </w:pPr>
      <w:r w:rsidRPr="00982DB2">
        <w:rPr>
          <w:rFonts w:asciiTheme="minorHAnsi" w:hAnsiTheme="minorHAnsi" w:cstheme="minorHAnsi"/>
        </w:rPr>
        <w:t>Computational Studies</w:t>
      </w:r>
    </w:p>
    <w:p w14:paraId="026389AF" w14:textId="5F84C64B" w:rsidR="00544DFC" w:rsidRPr="00982DB2" w:rsidRDefault="00544DFC" w:rsidP="00544DFC">
      <w:pPr>
        <w:rPr>
          <w:rFonts w:cstheme="minorHAnsi"/>
        </w:rPr>
      </w:pPr>
      <w:r w:rsidRPr="00982DB2">
        <w:rPr>
          <w:rFonts w:cstheme="minorHAnsi"/>
        </w:rPr>
        <w:t xml:space="preserve">DFT calculations were performed with the M06 meta-hybrid GGA functional(40) using the def2-SV(P) double-ζ basis set.(41) Solvent (DCM) effects were accounted for by using the polarizable continuum model IEFPCM,(42) as implemented in Gaussian 09.(43) The chosen model proved superior over other combinations of functionals (M06 or B3LYP(44)) and basis sets (def2-SV(P) or 6311-G*/LANL2DZ(45)) for reproducing bond distances and spectroscopic data, as summarized in the Supporting Information. Gas phase structures of the metal complexes were optimized using the initial geometry from X-ray structural studies. Analytical vibrational frequency calculations were also carried out to verify that the optimized geometries were stationary points. Time-dependent DFT methodology was used for excitation energy </w:t>
      </w:r>
      <w:proofErr w:type="gramStart"/>
      <w:r w:rsidRPr="00982DB2">
        <w:rPr>
          <w:rFonts w:cstheme="minorHAnsi"/>
        </w:rPr>
        <w:t>calculations.(</w:t>
      </w:r>
      <w:proofErr w:type="gramEnd"/>
      <w:r w:rsidRPr="00982DB2">
        <w:rPr>
          <w:rFonts w:cstheme="minorHAnsi"/>
        </w:rPr>
        <w:t>46)</w:t>
      </w:r>
    </w:p>
    <w:p w14:paraId="3FA5BA24" w14:textId="77777777" w:rsidR="00544DFC" w:rsidRPr="00982DB2" w:rsidRDefault="00544DFC" w:rsidP="0099373A">
      <w:pPr>
        <w:pStyle w:val="Heading2"/>
        <w:rPr>
          <w:rFonts w:asciiTheme="minorHAnsi" w:hAnsiTheme="minorHAnsi" w:cstheme="minorHAnsi"/>
        </w:rPr>
      </w:pPr>
      <w:r w:rsidRPr="00982DB2">
        <w:rPr>
          <w:rFonts w:asciiTheme="minorHAnsi" w:hAnsiTheme="minorHAnsi" w:cstheme="minorHAnsi"/>
        </w:rPr>
        <w:t>Crystallography</w:t>
      </w:r>
    </w:p>
    <w:p w14:paraId="53E2E06E" w14:textId="3F2C1947" w:rsidR="00544DFC" w:rsidRPr="00982DB2" w:rsidRDefault="00544DFC" w:rsidP="00544DFC">
      <w:pPr>
        <w:rPr>
          <w:rFonts w:cstheme="minorHAnsi"/>
        </w:rPr>
      </w:pPr>
      <w:r w:rsidRPr="00982DB2">
        <w:rPr>
          <w:rFonts w:cstheme="minorHAnsi"/>
        </w:rPr>
        <w:t>X-ray intensity data from a colorless prism of (</w:t>
      </w:r>
      <w:proofErr w:type="gramStart"/>
      <w:r w:rsidRPr="00982DB2">
        <w:rPr>
          <w:rFonts w:cstheme="minorHAnsi"/>
          <w:b/>
          <w:bCs/>
        </w:rPr>
        <w:t>1</w:t>
      </w:r>
      <w:r w:rsidRPr="00982DB2">
        <w:rPr>
          <w:rFonts w:cstheme="minorHAnsi"/>
        </w:rPr>
        <w:t>)(</w:t>
      </w:r>
      <w:proofErr w:type="gramEnd"/>
      <w:r w:rsidRPr="00982DB2">
        <w:rPr>
          <w:rFonts w:cstheme="minorHAnsi"/>
        </w:rPr>
        <w:t>PF</w:t>
      </w:r>
      <w:r w:rsidRPr="00982DB2">
        <w:rPr>
          <w:rFonts w:cstheme="minorHAnsi"/>
          <w:vertAlign w:val="subscript"/>
        </w:rPr>
        <w:t>6</w:t>
      </w:r>
      <w:r w:rsidRPr="00982DB2">
        <w:rPr>
          <w:rFonts w:cstheme="minorHAnsi"/>
        </w:rPr>
        <w:t>)·1.75CH</w:t>
      </w:r>
      <w:r w:rsidRPr="00982DB2">
        <w:rPr>
          <w:rFonts w:cstheme="minorHAnsi"/>
          <w:vertAlign w:val="subscript"/>
        </w:rPr>
        <w:t>2</w:t>
      </w:r>
      <w:r w:rsidRPr="00982DB2">
        <w:rPr>
          <w:rFonts w:cstheme="minorHAnsi"/>
        </w:rPr>
        <w:t>Cl</w:t>
      </w:r>
      <w:r w:rsidRPr="00982DB2">
        <w:rPr>
          <w:rFonts w:cstheme="minorHAnsi"/>
          <w:vertAlign w:val="subscript"/>
        </w:rPr>
        <w:t>2</w:t>
      </w:r>
      <w:r w:rsidRPr="00982DB2">
        <w:rPr>
          <w:rFonts w:cstheme="minorHAnsi"/>
        </w:rPr>
        <w:t> and a dark blue plate of (</w:t>
      </w:r>
      <w:r w:rsidRPr="00982DB2">
        <w:rPr>
          <w:rFonts w:cstheme="minorHAnsi"/>
          <w:b/>
          <w:bCs/>
        </w:rPr>
        <w:t>3</w:t>
      </w:r>
      <w:r w:rsidRPr="00982DB2">
        <w:rPr>
          <w:rFonts w:cstheme="minorHAnsi"/>
        </w:rPr>
        <w:t>)(PF</w:t>
      </w:r>
      <w:r w:rsidRPr="00982DB2">
        <w:rPr>
          <w:rFonts w:cstheme="minorHAnsi"/>
          <w:vertAlign w:val="subscript"/>
        </w:rPr>
        <w:t>6</w:t>
      </w:r>
      <w:r w:rsidRPr="00982DB2">
        <w:rPr>
          <w:rFonts w:cstheme="minorHAnsi"/>
        </w:rPr>
        <w:t>)</w:t>
      </w:r>
      <w:r w:rsidRPr="00982DB2">
        <w:rPr>
          <w:rFonts w:cstheme="minorHAnsi"/>
          <w:vertAlign w:val="subscript"/>
        </w:rPr>
        <w:t>2</w:t>
      </w:r>
      <w:r w:rsidRPr="00982DB2">
        <w:rPr>
          <w:rFonts w:cstheme="minorHAnsi"/>
        </w:rPr>
        <w:t>(SbCl</w:t>
      </w:r>
      <w:r w:rsidRPr="00982DB2">
        <w:rPr>
          <w:rFonts w:cstheme="minorHAnsi"/>
          <w:vertAlign w:val="subscript"/>
        </w:rPr>
        <w:t>6</w:t>
      </w:r>
      <w:r w:rsidRPr="00982DB2">
        <w:rPr>
          <w:rFonts w:cstheme="minorHAnsi"/>
        </w:rPr>
        <w:t>)·2.33CH</w:t>
      </w:r>
      <w:r w:rsidRPr="00982DB2">
        <w:rPr>
          <w:rFonts w:cstheme="minorHAnsi"/>
          <w:vertAlign w:val="subscript"/>
        </w:rPr>
        <w:t>2</w:t>
      </w:r>
      <w:r w:rsidRPr="00982DB2">
        <w:rPr>
          <w:rFonts w:cstheme="minorHAnsi"/>
        </w:rPr>
        <w:t>Cl</w:t>
      </w:r>
      <w:r w:rsidRPr="00982DB2">
        <w:rPr>
          <w:rFonts w:cstheme="minorHAnsi"/>
          <w:vertAlign w:val="subscript"/>
        </w:rPr>
        <w:t>2</w:t>
      </w:r>
      <w:r w:rsidRPr="00982DB2">
        <w:rPr>
          <w:rFonts w:cstheme="minorHAnsi"/>
        </w:rPr>
        <w:t>·toluene were collected at 100(2) K with a Bruker AXS 3-circle diffractometer equipped with a SMART2(47) CCD detector (Cu Kα radiation, λ = 1.54178 Å). X-ray intensity data from a violet needle of (</w:t>
      </w:r>
      <w:proofErr w:type="gramStart"/>
      <w:r w:rsidRPr="00982DB2">
        <w:rPr>
          <w:rFonts w:cstheme="minorHAnsi"/>
          <w:b/>
          <w:bCs/>
        </w:rPr>
        <w:t>2</w:t>
      </w:r>
      <w:r w:rsidRPr="00982DB2">
        <w:rPr>
          <w:rFonts w:cstheme="minorHAnsi"/>
        </w:rPr>
        <w:t>)(</w:t>
      </w:r>
      <w:proofErr w:type="gramEnd"/>
      <w:r w:rsidRPr="00982DB2">
        <w:rPr>
          <w:rFonts w:cstheme="minorHAnsi"/>
        </w:rPr>
        <w:t>PF</w:t>
      </w:r>
      <w:r w:rsidRPr="00982DB2">
        <w:rPr>
          <w:rFonts w:cstheme="minorHAnsi"/>
          <w:vertAlign w:val="subscript"/>
        </w:rPr>
        <w:t>6</w:t>
      </w:r>
      <w:r w:rsidRPr="00982DB2">
        <w:rPr>
          <w:rFonts w:cstheme="minorHAnsi"/>
        </w:rPr>
        <w:t>)</w:t>
      </w:r>
      <w:r w:rsidRPr="00982DB2">
        <w:rPr>
          <w:rFonts w:cstheme="minorHAnsi"/>
          <w:vertAlign w:val="subscript"/>
        </w:rPr>
        <w:t>1.5</w:t>
      </w:r>
      <w:r w:rsidRPr="00982DB2">
        <w:rPr>
          <w:rFonts w:cstheme="minorHAnsi"/>
        </w:rPr>
        <w:t>·1.05 toluene·0.65CH</w:t>
      </w:r>
      <w:r w:rsidRPr="00982DB2">
        <w:rPr>
          <w:rFonts w:cstheme="minorHAnsi"/>
          <w:vertAlign w:val="subscript"/>
        </w:rPr>
        <w:t>2</w:t>
      </w:r>
      <w:r w:rsidRPr="00982DB2">
        <w:rPr>
          <w:rFonts w:cstheme="minorHAnsi"/>
        </w:rPr>
        <w:t>Cl</w:t>
      </w:r>
      <w:r w:rsidRPr="00982DB2">
        <w:rPr>
          <w:rFonts w:cstheme="minorHAnsi"/>
          <w:vertAlign w:val="subscript"/>
        </w:rPr>
        <w:t>2</w:t>
      </w:r>
      <w:r w:rsidRPr="00982DB2">
        <w:rPr>
          <w:rFonts w:cstheme="minorHAnsi"/>
        </w:rPr>
        <w:t>·0.17H</w:t>
      </w:r>
      <w:r w:rsidRPr="00982DB2">
        <w:rPr>
          <w:rFonts w:cstheme="minorHAnsi"/>
          <w:vertAlign w:val="subscript"/>
        </w:rPr>
        <w:t>2</w:t>
      </w:r>
      <w:r w:rsidRPr="00982DB2">
        <w:rPr>
          <w:rFonts w:cstheme="minorHAnsi"/>
        </w:rPr>
        <w:t xml:space="preserve">O, were collected at 100(2) K with an Oxford Diffraction Ltd. Supernova equipped with a 135 mm Atlas CCD detector, by using Cu Kα radiation, λ = 1.54178 Å Raw data frame integration and </w:t>
      </w:r>
      <w:proofErr w:type="spellStart"/>
      <w:r w:rsidRPr="00982DB2">
        <w:rPr>
          <w:rFonts w:cstheme="minorHAnsi"/>
        </w:rPr>
        <w:t>Lp</w:t>
      </w:r>
      <w:proofErr w:type="spellEnd"/>
      <w:r w:rsidRPr="00982DB2">
        <w:rPr>
          <w:rFonts w:cstheme="minorHAnsi"/>
        </w:rPr>
        <w:t xml:space="preserve"> corrections were performed with SAINT+(47) for the data collected from the Bruker instrument but with </w:t>
      </w:r>
      <w:proofErr w:type="spellStart"/>
      <w:r w:rsidRPr="00982DB2">
        <w:rPr>
          <w:rFonts w:cstheme="minorHAnsi"/>
        </w:rPr>
        <w:t>CrysAlisPro</w:t>
      </w:r>
      <w:proofErr w:type="spellEnd"/>
      <w:r w:rsidRPr="00982DB2">
        <w:rPr>
          <w:rFonts w:cstheme="minorHAnsi"/>
        </w:rPr>
        <w:t>(48) for that from the Oxford instrument. Final unit cell parameters were determined by least-squares refinement of 9343 reflections from the data set of (</w:t>
      </w:r>
      <w:proofErr w:type="gramStart"/>
      <w:r w:rsidRPr="00982DB2">
        <w:rPr>
          <w:rFonts w:cstheme="minorHAnsi"/>
          <w:b/>
          <w:bCs/>
        </w:rPr>
        <w:t>1</w:t>
      </w:r>
      <w:r w:rsidRPr="00982DB2">
        <w:rPr>
          <w:rFonts w:cstheme="minorHAnsi"/>
        </w:rPr>
        <w:t>)(</w:t>
      </w:r>
      <w:proofErr w:type="gramEnd"/>
      <w:r w:rsidRPr="00982DB2">
        <w:rPr>
          <w:rFonts w:cstheme="minorHAnsi"/>
        </w:rPr>
        <w:t>PF</w:t>
      </w:r>
      <w:r w:rsidRPr="00982DB2">
        <w:rPr>
          <w:rFonts w:cstheme="minorHAnsi"/>
          <w:vertAlign w:val="subscript"/>
        </w:rPr>
        <w:t>6</w:t>
      </w:r>
      <w:r w:rsidRPr="00982DB2">
        <w:rPr>
          <w:rFonts w:cstheme="minorHAnsi"/>
        </w:rPr>
        <w:t>)·1.75CH</w:t>
      </w:r>
      <w:r w:rsidRPr="00982DB2">
        <w:rPr>
          <w:rFonts w:cstheme="minorHAnsi"/>
          <w:vertAlign w:val="subscript"/>
        </w:rPr>
        <w:t>2</w:t>
      </w:r>
      <w:r w:rsidRPr="00982DB2">
        <w:rPr>
          <w:rFonts w:cstheme="minorHAnsi"/>
        </w:rPr>
        <w:t>Cl</w:t>
      </w:r>
      <w:r w:rsidRPr="00982DB2">
        <w:rPr>
          <w:rFonts w:cstheme="minorHAnsi"/>
          <w:vertAlign w:val="subscript"/>
        </w:rPr>
        <w:t>2</w:t>
      </w:r>
      <w:r w:rsidRPr="00982DB2">
        <w:rPr>
          <w:rFonts w:cstheme="minorHAnsi"/>
        </w:rPr>
        <w:t xml:space="preserve">, 19744 reflections from the data </w:t>
      </w:r>
      <w:r w:rsidRPr="00982DB2">
        <w:rPr>
          <w:rFonts w:cstheme="minorHAnsi"/>
        </w:rPr>
        <w:lastRenderedPageBreak/>
        <w:t>set of (</w:t>
      </w:r>
      <w:r w:rsidRPr="00982DB2">
        <w:rPr>
          <w:rFonts w:cstheme="minorHAnsi"/>
          <w:b/>
          <w:bCs/>
        </w:rPr>
        <w:t>2</w:t>
      </w:r>
      <w:r w:rsidRPr="00982DB2">
        <w:rPr>
          <w:rFonts w:cstheme="minorHAnsi"/>
        </w:rPr>
        <w:t>)(PF</w:t>
      </w:r>
      <w:r w:rsidRPr="00982DB2">
        <w:rPr>
          <w:rFonts w:cstheme="minorHAnsi"/>
          <w:vertAlign w:val="subscript"/>
        </w:rPr>
        <w:t>6</w:t>
      </w:r>
      <w:r w:rsidRPr="00982DB2">
        <w:rPr>
          <w:rFonts w:cstheme="minorHAnsi"/>
        </w:rPr>
        <w:t>)</w:t>
      </w:r>
      <w:r w:rsidRPr="00982DB2">
        <w:rPr>
          <w:rFonts w:cstheme="minorHAnsi"/>
          <w:vertAlign w:val="subscript"/>
        </w:rPr>
        <w:t>1.5</w:t>
      </w:r>
      <w:r w:rsidRPr="00982DB2">
        <w:rPr>
          <w:rFonts w:cstheme="minorHAnsi"/>
        </w:rPr>
        <w:t>·1.05·toluene·0.65CH</w:t>
      </w:r>
      <w:r w:rsidRPr="00982DB2">
        <w:rPr>
          <w:rFonts w:cstheme="minorHAnsi"/>
          <w:vertAlign w:val="subscript"/>
        </w:rPr>
        <w:t>2</w:t>
      </w:r>
      <w:r w:rsidRPr="00982DB2">
        <w:rPr>
          <w:rFonts w:cstheme="minorHAnsi"/>
        </w:rPr>
        <w:t>Cl</w:t>
      </w:r>
      <w:r w:rsidRPr="00982DB2">
        <w:rPr>
          <w:rFonts w:cstheme="minorHAnsi"/>
          <w:vertAlign w:val="subscript"/>
        </w:rPr>
        <w:t>2</w:t>
      </w:r>
      <w:r w:rsidRPr="00982DB2">
        <w:rPr>
          <w:rFonts w:cstheme="minorHAnsi"/>
        </w:rPr>
        <w:t>·0.17H</w:t>
      </w:r>
      <w:r w:rsidRPr="00982DB2">
        <w:rPr>
          <w:rFonts w:cstheme="minorHAnsi"/>
          <w:vertAlign w:val="subscript"/>
        </w:rPr>
        <w:t>2</w:t>
      </w:r>
      <w:r w:rsidRPr="00982DB2">
        <w:rPr>
          <w:rFonts w:cstheme="minorHAnsi"/>
        </w:rPr>
        <w:t>O, and 5460 reflections from data set of (</w:t>
      </w:r>
      <w:r w:rsidRPr="00982DB2">
        <w:rPr>
          <w:rFonts w:cstheme="minorHAnsi"/>
          <w:b/>
          <w:bCs/>
        </w:rPr>
        <w:t>3</w:t>
      </w:r>
      <w:r w:rsidRPr="00982DB2">
        <w:rPr>
          <w:rFonts w:cstheme="minorHAnsi"/>
        </w:rPr>
        <w:t>)(PF</w:t>
      </w:r>
      <w:r w:rsidRPr="00982DB2">
        <w:rPr>
          <w:rFonts w:cstheme="minorHAnsi"/>
          <w:vertAlign w:val="subscript"/>
        </w:rPr>
        <w:t>6</w:t>
      </w:r>
      <w:r w:rsidRPr="00982DB2">
        <w:rPr>
          <w:rFonts w:cstheme="minorHAnsi"/>
        </w:rPr>
        <w:t>)</w:t>
      </w:r>
      <w:r w:rsidRPr="00982DB2">
        <w:rPr>
          <w:rFonts w:cstheme="minorHAnsi"/>
          <w:vertAlign w:val="subscript"/>
        </w:rPr>
        <w:t>2</w:t>
      </w:r>
      <w:r w:rsidRPr="00982DB2">
        <w:rPr>
          <w:rFonts w:cstheme="minorHAnsi"/>
        </w:rPr>
        <w:t>(SbCl</w:t>
      </w:r>
      <w:r w:rsidRPr="00982DB2">
        <w:rPr>
          <w:rFonts w:cstheme="minorHAnsi"/>
          <w:vertAlign w:val="subscript"/>
        </w:rPr>
        <w:t>6</w:t>
      </w:r>
      <w:r w:rsidRPr="00982DB2">
        <w:rPr>
          <w:rFonts w:cstheme="minorHAnsi"/>
        </w:rPr>
        <w:t>)·2.33CH</w:t>
      </w:r>
      <w:r w:rsidRPr="00982DB2">
        <w:rPr>
          <w:rFonts w:cstheme="minorHAnsi"/>
          <w:vertAlign w:val="subscript"/>
        </w:rPr>
        <w:t>2</w:t>
      </w:r>
      <w:r w:rsidRPr="00982DB2">
        <w:rPr>
          <w:rFonts w:cstheme="minorHAnsi"/>
        </w:rPr>
        <w:t>Cl</w:t>
      </w:r>
      <w:r w:rsidRPr="00982DB2">
        <w:rPr>
          <w:rFonts w:cstheme="minorHAnsi"/>
          <w:vertAlign w:val="subscript"/>
        </w:rPr>
        <w:t>2</w:t>
      </w:r>
      <w:r w:rsidRPr="00982DB2">
        <w:rPr>
          <w:rFonts w:cstheme="minorHAnsi"/>
        </w:rPr>
        <w:t>·toluene, with </w:t>
      </w:r>
      <w:r w:rsidRPr="00982DB2">
        <w:rPr>
          <w:rFonts w:cstheme="minorHAnsi"/>
          <w:i/>
          <w:iCs/>
        </w:rPr>
        <w:t>I</w:t>
      </w:r>
      <w:r w:rsidRPr="00982DB2">
        <w:rPr>
          <w:rFonts w:cstheme="minorHAnsi"/>
        </w:rPr>
        <w:t> &gt; 2σ(</w:t>
      </w:r>
      <w:r w:rsidRPr="00982DB2">
        <w:rPr>
          <w:rFonts w:cstheme="minorHAnsi"/>
          <w:i/>
          <w:iCs/>
        </w:rPr>
        <w:t>I</w:t>
      </w:r>
      <w:r w:rsidRPr="00982DB2">
        <w:rPr>
          <w:rFonts w:cstheme="minorHAnsi"/>
        </w:rPr>
        <w:t>) for all cases. Analysis of the data showed negligible crystal decay during collection in each case. Direct methods structure solutions, difference Fourier calculations and full-matrix least-squares refinements against F</w:t>
      </w:r>
      <w:r w:rsidRPr="00982DB2">
        <w:rPr>
          <w:rFonts w:cstheme="minorHAnsi"/>
          <w:vertAlign w:val="superscript"/>
        </w:rPr>
        <w:t>2</w:t>
      </w:r>
      <w:r w:rsidRPr="00982DB2">
        <w:rPr>
          <w:rFonts w:cstheme="minorHAnsi"/>
        </w:rPr>
        <w:t> were performed with SHELXTL.(49) Numerical absorption corrections based on the real shapes of the crystals for (</w:t>
      </w:r>
      <w:r w:rsidRPr="00982DB2">
        <w:rPr>
          <w:rFonts w:cstheme="minorHAnsi"/>
          <w:b/>
          <w:bCs/>
        </w:rPr>
        <w:t>1</w:t>
      </w:r>
      <w:r w:rsidRPr="00982DB2">
        <w:rPr>
          <w:rFonts w:cstheme="minorHAnsi"/>
        </w:rPr>
        <w:t>)(PF</w:t>
      </w:r>
      <w:r w:rsidRPr="00982DB2">
        <w:rPr>
          <w:rFonts w:cstheme="minorHAnsi"/>
          <w:vertAlign w:val="subscript"/>
        </w:rPr>
        <w:t>6</w:t>
      </w:r>
      <w:r w:rsidRPr="00982DB2">
        <w:rPr>
          <w:rFonts w:cstheme="minorHAnsi"/>
        </w:rPr>
        <w:t>)·1.75CH</w:t>
      </w:r>
      <w:r w:rsidRPr="00982DB2">
        <w:rPr>
          <w:rFonts w:cstheme="minorHAnsi"/>
          <w:vertAlign w:val="subscript"/>
        </w:rPr>
        <w:t>2</w:t>
      </w:r>
      <w:r w:rsidRPr="00982DB2">
        <w:rPr>
          <w:rFonts w:cstheme="minorHAnsi"/>
        </w:rPr>
        <w:t>Cl</w:t>
      </w:r>
      <w:r w:rsidRPr="00982DB2">
        <w:rPr>
          <w:rFonts w:cstheme="minorHAnsi"/>
          <w:vertAlign w:val="subscript"/>
        </w:rPr>
        <w:t>2</w:t>
      </w:r>
      <w:r w:rsidRPr="00982DB2">
        <w:rPr>
          <w:rFonts w:cstheme="minorHAnsi"/>
        </w:rPr>
        <w:t>, and (</w:t>
      </w:r>
      <w:r w:rsidRPr="00982DB2">
        <w:rPr>
          <w:rFonts w:cstheme="minorHAnsi"/>
          <w:b/>
          <w:bCs/>
        </w:rPr>
        <w:t>3</w:t>
      </w:r>
      <w:r w:rsidRPr="00982DB2">
        <w:rPr>
          <w:rFonts w:cstheme="minorHAnsi"/>
        </w:rPr>
        <w:t>)(PF</w:t>
      </w:r>
      <w:r w:rsidRPr="00982DB2">
        <w:rPr>
          <w:rFonts w:cstheme="minorHAnsi"/>
          <w:vertAlign w:val="subscript"/>
        </w:rPr>
        <w:t>6</w:t>
      </w:r>
      <w:r w:rsidRPr="00982DB2">
        <w:rPr>
          <w:rFonts w:cstheme="minorHAnsi"/>
        </w:rPr>
        <w:t>)</w:t>
      </w:r>
      <w:r w:rsidRPr="00982DB2">
        <w:rPr>
          <w:rFonts w:cstheme="minorHAnsi"/>
          <w:vertAlign w:val="subscript"/>
        </w:rPr>
        <w:t>2</w:t>
      </w:r>
      <w:r w:rsidRPr="00982DB2">
        <w:rPr>
          <w:rFonts w:cstheme="minorHAnsi"/>
        </w:rPr>
        <w:t>(SbCl</w:t>
      </w:r>
      <w:r w:rsidRPr="00982DB2">
        <w:rPr>
          <w:rFonts w:cstheme="minorHAnsi"/>
          <w:vertAlign w:val="subscript"/>
        </w:rPr>
        <w:t>6</w:t>
      </w:r>
      <w:r w:rsidRPr="00982DB2">
        <w:rPr>
          <w:rFonts w:cstheme="minorHAnsi"/>
        </w:rPr>
        <w:t>)·2.33CH</w:t>
      </w:r>
      <w:r w:rsidRPr="00982DB2">
        <w:rPr>
          <w:rFonts w:cstheme="minorHAnsi"/>
          <w:vertAlign w:val="subscript"/>
        </w:rPr>
        <w:t>2</w:t>
      </w:r>
      <w:r w:rsidRPr="00982DB2">
        <w:rPr>
          <w:rFonts w:cstheme="minorHAnsi"/>
        </w:rPr>
        <w:t>Cl</w:t>
      </w:r>
      <w:r w:rsidRPr="00982DB2">
        <w:rPr>
          <w:rFonts w:cstheme="minorHAnsi"/>
          <w:vertAlign w:val="subscript"/>
        </w:rPr>
        <w:t>2</w:t>
      </w:r>
      <w:r w:rsidRPr="00982DB2">
        <w:rPr>
          <w:rFonts w:cstheme="minorHAnsi"/>
        </w:rPr>
        <w:t>·toluene were applied using SADABS,(47) while an empirical absorption correction using spherical harmonics implemented in the SCALE3 ABSPACK scaling algorithm was used for (</w:t>
      </w:r>
      <w:r w:rsidRPr="00982DB2">
        <w:rPr>
          <w:rFonts w:cstheme="minorHAnsi"/>
          <w:b/>
          <w:bCs/>
        </w:rPr>
        <w:t>2</w:t>
      </w:r>
      <w:r w:rsidRPr="00982DB2">
        <w:rPr>
          <w:rFonts w:cstheme="minorHAnsi"/>
        </w:rPr>
        <w:t>)(PF</w:t>
      </w:r>
      <w:r w:rsidRPr="00982DB2">
        <w:rPr>
          <w:rFonts w:cstheme="minorHAnsi"/>
          <w:vertAlign w:val="subscript"/>
        </w:rPr>
        <w:t>6</w:t>
      </w:r>
      <w:r w:rsidRPr="00982DB2">
        <w:rPr>
          <w:rFonts w:cstheme="minorHAnsi"/>
        </w:rPr>
        <w:t>)</w:t>
      </w:r>
      <w:r w:rsidRPr="00982DB2">
        <w:rPr>
          <w:rFonts w:cstheme="minorHAnsi"/>
          <w:vertAlign w:val="subscript"/>
        </w:rPr>
        <w:t>1.5</w:t>
      </w:r>
      <w:r w:rsidRPr="00982DB2">
        <w:rPr>
          <w:rFonts w:cstheme="minorHAnsi"/>
        </w:rPr>
        <w:t>·1.05·toluene·0.65CH</w:t>
      </w:r>
      <w:r w:rsidRPr="00982DB2">
        <w:rPr>
          <w:rFonts w:cstheme="minorHAnsi"/>
          <w:vertAlign w:val="subscript"/>
        </w:rPr>
        <w:t>2</w:t>
      </w:r>
      <w:r w:rsidRPr="00982DB2">
        <w:rPr>
          <w:rFonts w:cstheme="minorHAnsi"/>
        </w:rPr>
        <w:t>Cl</w:t>
      </w:r>
      <w:r w:rsidRPr="00982DB2">
        <w:rPr>
          <w:rFonts w:cstheme="minorHAnsi"/>
          <w:vertAlign w:val="subscript"/>
        </w:rPr>
        <w:t>2</w:t>
      </w:r>
      <w:r w:rsidRPr="00982DB2">
        <w:rPr>
          <w:rFonts w:cstheme="minorHAnsi"/>
        </w:rPr>
        <w:t>·0.17H</w:t>
      </w:r>
      <w:r w:rsidRPr="00982DB2">
        <w:rPr>
          <w:rFonts w:cstheme="minorHAnsi"/>
          <w:vertAlign w:val="subscript"/>
        </w:rPr>
        <w:t>2</w:t>
      </w:r>
      <w:r w:rsidRPr="00982DB2">
        <w:rPr>
          <w:rFonts w:cstheme="minorHAnsi"/>
        </w:rPr>
        <w:t>O. The carbon atoms of the highly disordered solvent molecules in each structure were refined with isotropic displacement parameters. The remaining non-hydrogen atoms were refined with anisotropic displacement parameters. Hydrogen atoms were placed in geometrically idealized positions and included as riding atoms. The X-ray crystallographic parameters and further details of data collection and structure refinements are presented in Table 3.</w:t>
      </w:r>
    </w:p>
    <w:p w14:paraId="41C8B547" w14:textId="77777777" w:rsidR="00544DFC" w:rsidRPr="00982DB2" w:rsidRDefault="00544DFC" w:rsidP="00544DFC">
      <w:pPr>
        <w:rPr>
          <w:rFonts w:cstheme="minorHAnsi"/>
          <w:b/>
          <w:bCs/>
        </w:rPr>
      </w:pPr>
      <w:r w:rsidRPr="00982DB2">
        <w:rPr>
          <w:rFonts w:cstheme="minorHAnsi"/>
          <w:b/>
          <w:bCs/>
        </w:rPr>
        <w:t>Table 3. Crystallographic data collection and structure refinement for (</w:t>
      </w:r>
      <w:proofErr w:type="gramStart"/>
      <w:r w:rsidRPr="00982DB2">
        <w:rPr>
          <w:rFonts w:cstheme="minorHAnsi"/>
          <w:b/>
          <w:bCs/>
        </w:rPr>
        <w:t>1)(</w:t>
      </w:r>
      <w:proofErr w:type="gramEnd"/>
      <w:r w:rsidRPr="00982DB2">
        <w:rPr>
          <w:rFonts w:cstheme="minorHAnsi"/>
          <w:b/>
          <w:bCs/>
        </w:rPr>
        <w:t>PF</w:t>
      </w:r>
      <w:r w:rsidRPr="00982DB2">
        <w:rPr>
          <w:rFonts w:cstheme="minorHAnsi"/>
          <w:b/>
          <w:bCs/>
          <w:vertAlign w:val="subscript"/>
        </w:rPr>
        <w:t>6</w:t>
      </w:r>
      <w:r w:rsidRPr="00982DB2">
        <w:rPr>
          <w:rFonts w:cstheme="minorHAnsi"/>
          <w:b/>
          <w:bCs/>
        </w:rPr>
        <w:t>)·1.75CH</w:t>
      </w:r>
      <w:r w:rsidRPr="00982DB2">
        <w:rPr>
          <w:rFonts w:cstheme="minorHAnsi"/>
          <w:b/>
          <w:bCs/>
          <w:vertAlign w:val="subscript"/>
        </w:rPr>
        <w:t>2</w:t>
      </w:r>
      <w:r w:rsidRPr="00982DB2">
        <w:rPr>
          <w:rFonts w:cstheme="minorHAnsi"/>
          <w:b/>
          <w:bCs/>
        </w:rPr>
        <w:t>Cl</w:t>
      </w:r>
      <w:r w:rsidRPr="00982DB2">
        <w:rPr>
          <w:rFonts w:cstheme="minorHAnsi"/>
          <w:b/>
          <w:bCs/>
          <w:vertAlign w:val="subscript"/>
        </w:rPr>
        <w:t>2</w:t>
      </w:r>
      <w:r w:rsidRPr="00982DB2">
        <w:rPr>
          <w:rFonts w:cstheme="minorHAnsi"/>
          <w:b/>
          <w:bCs/>
        </w:rPr>
        <w:t>, (2)(PF</w:t>
      </w:r>
      <w:r w:rsidRPr="00982DB2">
        <w:rPr>
          <w:rFonts w:cstheme="minorHAnsi"/>
          <w:b/>
          <w:bCs/>
          <w:vertAlign w:val="subscript"/>
        </w:rPr>
        <w:t>6</w:t>
      </w:r>
      <w:r w:rsidRPr="00982DB2">
        <w:rPr>
          <w:rFonts w:cstheme="minorHAnsi"/>
          <w:b/>
          <w:bCs/>
        </w:rPr>
        <w:t>)</w:t>
      </w:r>
      <w:r w:rsidRPr="00982DB2">
        <w:rPr>
          <w:rFonts w:cstheme="minorHAnsi"/>
          <w:b/>
          <w:bCs/>
          <w:vertAlign w:val="subscript"/>
        </w:rPr>
        <w:t>1.5</w:t>
      </w:r>
      <w:r w:rsidRPr="00982DB2">
        <w:rPr>
          <w:rFonts w:cstheme="minorHAnsi"/>
          <w:b/>
          <w:bCs/>
        </w:rPr>
        <w:t>·1.05 toluene·0.65CH</w:t>
      </w:r>
      <w:r w:rsidRPr="00982DB2">
        <w:rPr>
          <w:rFonts w:cstheme="minorHAnsi"/>
          <w:b/>
          <w:bCs/>
          <w:vertAlign w:val="subscript"/>
        </w:rPr>
        <w:t>2</w:t>
      </w:r>
      <w:r w:rsidRPr="00982DB2">
        <w:rPr>
          <w:rFonts w:cstheme="minorHAnsi"/>
          <w:b/>
          <w:bCs/>
        </w:rPr>
        <w:t>Cl</w:t>
      </w:r>
      <w:r w:rsidRPr="00982DB2">
        <w:rPr>
          <w:rFonts w:cstheme="minorHAnsi"/>
          <w:b/>
          <w:bCs/>
          <w:vertAlign w:val="subscript"/>
        </w:rPr>
        <w:t>2</w:t>
      </w:r>
      <w:r w:rsidRPr="00982DB2">
        <w:rPr>
          <w:rFonts w:cstheme="minorHAnsi"/>
          <w:b/>
          <w:bCs/>
        </w:rPr>
        <w:t>·0.17H</w:t>
      </w:r>
      <w:r w:rsidRPr="00982DB2">
        <w:rPr>
          <w:rFonts w:cstheme="minorHAnsi"/>
          <w:b/>
          <w:bCs/>
          <w:vertAlign w:val="subscript"/>
        </w:rPr>
        <w:t>2</w:t>
      </w:r>
      <w:r w:rsidRPr="00982DB2">
        <w:rPr>
          <w:rFonts w:cstheme="minorHAnsi"/>
          <w:b/>
          <w:bCs/>
        </w:rPr>
        <w:t>O, and (3)(PF</w:t>
      </w:r>
      <w:r w:rsidRPr="00982DB2">
        <w:rPr>
          <w:rFonts w:cstheme="minorHAnsi"/>
          <w:b/>
          <w:bCs/>
          <w:vertAlign w:val="subscript"/>
        </w:rPr>
        <w:t>6</w:t>
      </w:r>
      <w:r w:rsidRPr="00982DB2">
        <w:rPr>
          <w:rFonts w:cstheme="minorHAnsi"/>
          <w:b/>
          <w:bCs/>
        </w:rPr>
        <w:t>)</w:t>
      </w:r>
      <w:r w:rsidRPr="00982DB2">
        <w:rPr>
          <w:rFonts w:cstheme="minorHAnsi"/>
          <w:b/>
          <w:bCs/>
          <w:vertAlign w:val="subscript"/>
        </w:rPr>
        <w:t>2</w:t>
      </w:r>
      <w:r w:rsidRPr="00982DB2">
        <w:rPr>
          <w:rFonts w:cstheme="minorHAnsi"/>
          <w:b/>
          <w:bCs/>
        </w:rPr>
        <w:t>(SbCl</w:t>
      </w:r>
      <w:r w:rsidRPr="00982DB2">
        <w:rPr>
          <w:rFonts w:cstheme="minorHAnsi"/>
          <w:b/>
          <w:bCs/>
          <w:vertAlign w:val="subscript"/>
        </w:rPr>
        <w:t>6</w:t>
      </w:r>
      <w:r w:rsidRPr="00982DB2">
        <w:rPr>
          <w:rFonts w:cstheme="minorHAnsi"/>
          <w:b/>
          <w:bCs/>
        </w:rPr>
        <w:t>)·2.33CH</w:t>
      </w:r>
      <w:r w:rsidRPr="00982DB2">
        <w:rPr>
          <w:rFonts w:cstheme="minorHAnsi"/>
          <w:b/>
          <w:bCs/>
          <w:vertAlign w:val="subscript"/>
        </w:rPr>
        <w:t>2</w:t>
      </w:r>
      <w:r w:rsidRPr="00982DB2">
        <w:rPr>
          <w:rFonts w:cstheme="minorHAnsi"/>
          <w:b/>
          <w:bCs/>
        </w:rPr>
        <w:t>Cl</w:t>
      </w:r>
      <w:r w:rsidRPr="00982DB2">
        <w:rPr>
          <w:rFonts w:cstheme="minorHAnsi"/>
          <w:b/>
          <w:bCs/>
          <w:vertAlign w:val="subscript"/>
        </w:rPr>
        <w:t>2</w:t>
      </w:r>
      <w:r w:rsidRPr="00982DB2">
        <w:rPr>
          <w:rFonts w:cstheme="minorHAnsi"/>
          <w:b/>
          <w:bCs/>
        </w:rPr>
        <w:t>·toluene</w:t>
      </w:r>
    </w:p>
    <w:tbl>
      <w:tblPr>
        <w:tblStyle w:val="TableGrid"/>
        <w:tblW w:w="0" w:type="auto"/>
        <w:tblLook w:val="04A0" w:firstRow="1" w:lastRow="0" w:firstColumn="1" w:lastColumn="0" w:noHBand="0" w:noVBand="1"/>
      </w:tblPr>
      <w:tblGrid>
        <w:gridCol w:w="2185"/>
        <w:gridCol w:w="1826"/>
        <w:gridCol w:w="3335"/>
        <w:gridCol w:w="2724"/>
      </w:tblGrid>
      <w:tr w:rsidR="00544DFC" w:rsidRPr="00982DB2" w14:paraId="4D38FB72" w14:textId="77777777" w:rsidTr="0099373A">
        <w:tc>
          <w:tcPr>
            <w:tcW w:w="0" w:type="auto"/>
            <w:noWrap/>
            <w:hideMark/>
          </w:tcPr>
          <w:p w14:paraId="4BDF2C0D" w14:textId="77777777" w:rsidR="00544DFC" w:rsidRPr="00982DB2" w:rsidRDefault="00544DFC" w:rsidP="00544DFC">
            <w:pPr>
              <w:rPr>
                <w:rFonts w:cstheme="minorHAnsi"/>
                <w:b/>
                <w:bCs/>
              </w:rPr>
            </w:pPr>
            <w:r w:rsidRPr="00982DB2">
              <w:rPr>
                <w:rFonts w:cstheme="minorHAnsi"/>
                <w:b/>
                <w:bCs/>
              </w:rPr>
              <w:t>compound</w:t>
            </w:r>
          </w:p>
        </w:tc>
        <w:tc>
          <w:tcPr>
            <w:tcW w:w="0" w:type="auto"/>
            <w:noWrap/>
            <w:hideMark/>
          </w:tcPr>
          <w:p w14:paraId="4BA9BE99" w14:textId="77777777" w:rsidR="00544DFC" w:rsidRPr="00982DB2" w:rsidRDefault="00544DFC" w:rsidP="00544DFC">
            <w:pPr>
              <w:rPr>
                <w:rFonts w:cstheme="minorHAnsi"/>
                <w:b/>
                <w:bCs/>
              </w:rPr>
            </w:pPr>
            <w:r w:rsidRPr="00982DB2">
              <w:rPr>
                <w:rFonts w:cstheme="minorHAnsi"/>
                <w:b/>
                <w:bCs/>
              </w:rPr>
              <w:t>(</w:t>
            </w:r>
            <w:proofErr w:type="gramStart"/>
            <w:r w:rsidRPr="00982DB2">
              <w:rPr>
                <w:rFonts w:cstheme="minorHAnsi"/>
                <w:b/>
                <w:bCs/>
              </w:rPr>
              <w:t>1)(</w:t>
            </w:r>
            <w:proofErr w:type="gramEnd"/>
            <w:r w:rsidRPr="00982DB2">
              <w:rPr>
                <w:rFonts w:cstheme="minorHAnsi"/>
                <w:b/>
                <w:bCs/>
              </w:rPr>
              <w:t>PF</w:t>
            </w:r>
            <w:r w:rsidRPr="00982DB2">
              <w:rPr>
                <w:rFonts w:cstheme="minorHAnsi"/>
                <w:b/>
                <w:bCs/>
                <w:vertAlign w:val="subscript"/>
              </w:rPr>
              <w:t>6</w:t>
            </w:r>
            <w:r w:rsidRPr="00982DB2">
              <w:rPr>
                <w:rFonts w:cstheme="minorHAnsi"/>
                <w:b/>
                <w:bCs/>
              </w:rPr>
              <w:t>)·1.75CH</w:t>
            </w:r>
            <w:r w:rsidRPr="00982DB2">
              <w:rPr>
                <w:rFonts w:cstheme="minorHAnsi"/>
                <w:b/>
                <w:bCs/>
                <w:vertAlign w:val="subscript"/>
              </w:rPr>
              <w:t>2</w:t>
            </w:r>
            <w:r w:rsidRPr="00982DB2">
              <w:rPr>
                <w:rFonts w:cstheme="minorHAnsi"/>
                <w:b/>
                <w:bCs/>
              </w:rPr>
              <w:t>Cl</w:t>
            </w:r>
            <w:r w:rsidRPr="00982DB2">
              <w:rPr>
                <w:rFonts w:cstheme="minorHAnsi"/>
                <w:b/>
                <w:bCs/>
                <w:vertAlign w:val="subscript"/>
              </w:rPr>
              <w:t>2</w:t>
            </w:r>
          </w:p>
        </w:tc>
        <w:tc>
          <w:tcPr>
            <w:tcW w:w="0" w:type="auto"/>
            <w:noWrap/>
            <w:hideMark/>
          </w:tcPr>
          <w:p w14:paraId="4A01BF2F" w14:textId="77777777" w:rsidR="00544DFC" w:rsidRPr="00982DB2" w:rsidRDefault="00544DFC" w:rsidP="00544DFC">
            <w:pPr>
              <w:rPr>
                <w:rFonts w:cstheme="minorHAnsi"/>
                <w:b/>
                <w:bCs/>
              </w:rPr>
            </w:pPr>
            <w:r w:rsidRPr="00982DB2">
              <w:rPr>
                <w:rFonts w:cstheme="minorHAnsi"/>
                <w:b/>
                <w:bCs/>
              </w:rPr>
              <w:t>(</w:t>
            </w:r>
            <w:proofErr w:type="gramStart"/>
            <w:r w:rsidRPr="00982DB2">
              <w:rPr>
                <w:rFonts w:cstheme="minorHAnsi"/>
                <w:b/>
                <w:bCs/>
              </w:rPr>
              <w:t>2)(</w:t>
            </w:r>
            <w:proofErr w:type="gramEnd"/>
            <w:r w:rsidRPr="00982DB2">
              <w:rPr>
                <w:rFonts w:cstheme="minorHAnsi"/>
                <w:b/>
                <w:bCs/>
              </w:rPr>
              <w:t>PF</w:t>
            </w:r>
            <w:r w:rsidRPr="00982DB2">
              <w:rPr>
                <w:rFonts w:cstheme="minorHAnsi"/>
                <w:b/>
                <w:bCs/>
                <w:vertAlign w:val="subscript"/>
              </w:rPr>
              <w:t>6</w:t>
            </w:r>
            <w:r w:rsidRPr="00982DB2">
              <w:rPr>
                <w:rFonts w:cstheme="minorHAnsi"/>
                <w:b/>
                <w:bCs/>
              </w:rPr>
              <w:t>)</w:t>
            </w:r>
            <w:r w:rsidRPr="00982DB2">
              <w:rPr>
                <w:rFonts w:cstheme="minorHAnsi"/>
                <w:b/>
                <w:bCs/>
                <w:vertAlign w:val="subscript"/>
              </w:rPr>
              <w:t>1.5</w:t>
            </w:r>
            <w:r w:rsidRPr="00982DB2">
              <w:rPr>
                <w:rFonts w:cstheme="minorHAnsi"/>
                <w:b/>
                <w:bCs/>
              </w:rPr>
              <w:t>·1.05 toluene·0.65CH</w:t>
            </w:r>
            <w:r w:rsidRPr="00982DB2">
              <w:rPr>
                <w:rFonts w:cstheme="minorHAnsi"/>
                <w:b/>
                <w:bCs/>
                <w:vertAlign w:val="subscript"/>
              </w:rPr>
              <w:t>2</w:t>
            </w:r>
            <w:r w:rsidRPr="00982DB2">
              <w:rPr>
                <w:rFonts w:cstheme="minorHAnsi"/>
                <w:b/>
                <w:bCs/>
              </w:rPr>
              <w:t>Cl</w:t>
            </w:r>
            <w:r w:rsidRPr="00982DB2">
              <w:rPr>
                <w:rFonts w:cstheme="minorHAnsi"/>
                <w:b/>
                <w:bCs/>
                <w:vertAlign w:val="subscript"/>
              </w:rPr>
              <w:t>2</w:t>
            </w:r>
            <w:r w:rsidRPr="00982DB2">
              <w:rPr>
                <w:rFonts w:cstheme="minorHAnsi"/>
                <w:b/>
                <w:bCs/>
              </w:rPr>
              <w:t>·0.17H</w:t>
            </w:r>
            <w:r w:rsidRPr="00982DB2">
              <w:rPr>
                <w:rFonts w:cstheme="minorHAnsi"/>
                <w:b/>
                <w:bCs/>
                <w:vertAlign w:val="subscript"/>
              </w:rPr>
              <w:t>2</w:t>
            </w:r>
            <w:r w:rsidRPr="00982DB2">
              <w:rPr>
                <w:rFonts w:cstheme="minorHAnsi"/>
                <w:b/>
                <w:bCs/>
              </w:rPr>
              <w:t>O</w:t>
            </w:r>
          </w:p>
        </w:tc>
        <w:tc>
          <w:tcPr>
            <w:tcW w:w="0" w:type="auto"/>
            <w:noWrap/>
            <w:hideMark/>
          </w:tcPr>
          <w:p w14:paraId="4010527A" w14:textId="77777777" w:rsidR="00544DFC" w:rsidRPr="00982DB2" w:rsidRDefault="00544DFC" w:rsidP="00544DFC">
            <w:pPr>
              <w:rPr>
                <w:rFonts w:cstheme="minorHAnsi"/>
                <w:b/>
                <w:bCs/>
              </w:rPr>
            </w:pPr>
            <w:r w:rsidRPr="00982DB2">
              <w:rPr>
                <w:rFonts w:cstheme="minorHAnsi"/>
                <w:b/>
                <w:bCs/>
              </w:rPr>
              <w:t>(</w:t>
            </w:r>
            <w:proofErr w:type="gramStart"/>
            <w:r w:rsidRPr="00982DB2">
              <w:rPr>
                <w:rFonts w:cstheme="minorHAnsi"/>
                <w:b/>
                <w:bCs/>
              </w:rPr>
              <w:t>3)(</w:t>
            </w:r>
            <w:proofErr w:type="gramEnd"/>
            <w:r w:rsidRPr="00982DB2">
              <w:rPr>
                <w:rFonts w:cstheme="minorHAnsi"/>
                <w:b/>
                <w:bCs/>
              </w:rPr>
              <w:t>PF</w:t>
            </w:r>
            <w:r w:rsidRPr="00982DB2">
              <w:rPr>
                <w:rFonts w:cstheme="minorHAnsi"/>
                <w:b/>
                <w:bCs/>
                <w:vertAlign w:val="subscript"/>
              </w:rPr>
              <w:t>6</w:t>
            </w:r>
            <w:r w:rsidRPr="00982DB2">
              <w:rPr>
                <w:rFonts w:cstheme="minorHAnsi"/>
                <w:b/>
                <w:bCs/>
              </w:rPr>
              <w:t>)</w:t>
            </w:r>
            <w:r w:rsidRPr="00982DB2">
              <w:rPr>
                <w:rFonts w:cstheme="minorHAnsi"/>
                <w:b/>
                <w:bCs/>
                <w:vertAlign w:val="subscript"/>
              </w:rPr>
              <w:t>2</w:t>
            </w:r>
            <w:r w:rsidRPr="00982DB2">
              <w:rPr>
                <w:rFonts w:cstheme="minorHAnsi"/>
                <w:b/>
                <w:bCs/>
              </w:rPr>
              <w:t>(SbCl</w:t>
            </w:r>
            <w:r w:rsidRPr="00982DB2">
              <w:rPr>
                <w:rFonts w:cstheme="minorHAnsi"/>
                <w:b/>
                <w:bCs/>
                <w:vertAlign w:val="subscript"/>
              </w:rPr>
              <w:t>6</w:t>
            </w:r>
            <w:r w:rsidRPr="00982DB2">
              <w:rPr>
                <w:rFonts w:cstheme="minorHAnsi"/>
                <w:b/>
                <w:bCs/>
              </w:rPr>
              <w:t>)·2.33CH</w:t>
            </w:r>
            <w:r w:rsidRPr="00982DB2">
              <w:rPr>
                <w:rFonts w:cstheme="minorHAnsi"/>
                <w:b/>
                <w:bCs/>
                <w:vertAlign w:val="subscript"/>
              </w:rPr>
              <w:t>2</w:t>
            </w:r>
            <w:r w:rsidRPr="00982DB2">
              <w:rPr>
                <w:rFonts w:cstheme="minorHAnsi"/>
                <w:b/>
                <w:bCs/>
              </w:rPr>
              <w:t>Cl</w:t>
            </w:r>
            <w:r w:rsidRPr="00982DB2">
              <w:rPr>
                <w:rFonts w:cstheme="minorHAnsi"/>
                <w:b/>
                <w:bCs/>
                <w:vertAlign w:val="subscript"/>
              </w:rPr>
              <w:t>2</w:t>
            </w:r>
            <w:r w:rsidRPr="00982DB2">
              <w:rPr>
                <w:rFonts w:cstheme="minorHAnsi"/>
                <w:b/>
                <w:bCs/>
              </w:rPr>
              <w:t>·toluene</w:t>
            </w:r>
          </w:p>
        </w:tc>
      </w:tr>
      <w:tr w:rsidR="00544DFC" w:rsidRPr="00982DB2" w14:paraId="46D803E0" w14:textId="77777777" w:rsidTr="0099373A">
        <w:tc>
          <w:tcPr>
            <w:tcW w:w="0" w:type="auto"/>
            <w:noWrap/>
            <w:hideMark/>
          </w:tcPr>
          <w:p w14:paraId="1E131830" w14:textId="77777777" w:rsidR="00544DFC" w:rsidRPr="00982DB2" w:rsidRDefault="00544DFC" w:rsidP="00544DFC">
            <w:pPr>
              <w:rPr>
                <w:rFonts w:cstheme="minorHAnsi"/>
              </w:rPr>
            </w:pPr>
            <w:r w:rsidRPr="00982DB2">
              <w:rPr>
                <w:rFonts w:cstheme="minorHAnsi"/>
              </w:rPr>
              <w:t>formula</w:t>
            </w:r>
          </w:p>
        </w:tc>
        <w:tc>
          <w:tcPr>
            <w:tcW w:w="0" w:type="auto"/>
            <w:noWrap/>
            <w:hideMark/>
          </w:tcPr>
          <w:p w14:paraId="5D939FC2" w14:textId="77777777" w:rsidR="00544DFC" w:rsidRPr="00982DB2" w:rsidRDefault="00544DFC" w:rsidP="00544DFC">
            <w:pPr>
              <w:rPr>
                <w:rFonts w:cstheme="minorHAnsi"/>
              </w:rPr>
            </w:pPr>
            <w:r w:rsidRPr="00982DB2">
              <w:rPr>
                <w:rFonts w:cstheme="minorHAnsi"/>
              </w:rPr>
              <w:t>C</w:t>
            </w:r>
            <w:r w:rsidRPr="00982DB2">
              <w:rPr>
                <w:rFonts w:cstheme="minorHAnsi"/>
                <w:vertAlign w:val="subscript"/>
              </w:rPr>
              <w:t>41.75</w:t>
            </w:r>
            <w:r w:rsidRPr="00982DB2">
              <w:rPr>
                <w:rFonts w:cstheme="minorHAnsi"/>
              </w:rPr>
              <w:t>H</w:t>
            </w:r>
            <w:r w:rsidRPr="00982DB2">
              <w:rPr>
                <w:rFonts w:cstheme="minorHAnsi"/>
                <w:vertAlign w:val="subscript"/>
              </w:rPr>
              <w:t>39.50</w:t>
            </w:r>
            <w:r w:rsidRPr="00982DB2">
              <w:rPr>
                <w:rFonts w:cstheme="minorHAnsi"/>
              </w:rPr>
              <w:t>Cl</w:t>
            </w:r>
            <w:r w:rsidRPr="00982DB2">
              <w:rPr>
                <w:rFonts w:cstheme="minorHAnsi"/>
                <w:vertAlign w:val="subscript"/>
              </w:rPr>
              <w:t>3.50</w:t>
            </w:r>
            <w:r w:rsidRPr="00982DB2">
              <w:rPr>
                <w:rFonts w:cstheme="minorHAnsi"/>
              </w:rPr>
              <w:t>F</w:t>
            </w:r>
            <w:r w:rsidRPr="00982DB2">
              <w:rPr>
                <w:rFonts w:cstheme="minorHAnsi"/>
                <w:vertAlign w:val="subscript"/>
              </w:rPr>
              <w:t>6</w:t>
            </w:r>
            <w:r w:rsidRPr="00982DB2">
              <w:rPr>
                <w:rFonts w:cstheme="minorHAnsi"/>
              </w:rPr>
              <w:t>GaN</w:t>
            </w:r>
            <w:r w:rsidRPr="00982DB2">
              <w:rPr>
                <w:rFonts w:cstheme="minorHAnsi"/>
                <w:vertAlign w:val="subscript"/>
              </w:rPr>
              <w:t>10</w:t>
            </w:r>
          </w:p>
        </w:tc>
        <w:tc>
          <w:tcPr>
            <w:tcW w:w="0" w:type="auto"/>
            <w:noWrap/>
            <w:hideMark/>
          </w:tcPr>
          <w:p w14:paraId="0364C9C5" w14:textId="77777777" w:rsidR="00544DFC" w:rsidRPr="00982DB2" w:rsidRDefault="00544DFC" w:rsidP="00544DFC">
            <w:pPr>
              <w:rPr>
                <w:rFonts w:cstheme="minorHAnsi"/>
              </w:rPr>
            </w:pPr>
            <w:r w:rsidRPr="00982DB2">
              <w:rPr>
                <w:rFonts w:cstheme="minorHAnsi"/>
              </w:rPr>
              <w:t>C</w:t>
            </w:r>
            <w:r w:rsidRPr="00982DB2">
              <w:rPr>
                <w:rFonts w:cstheme="minorHAnsi"/>
                <w:vertAlign w:val="subscript"/>
              </w:rPr>
              <w:t>47.99</w:t>
            </w:r>
            <w:r w:rsidRPr="00982DB2">
              <w:rPr>
                <w:rFonts w:cstheme="minorHAnsi"/>
              </w:rPr>
              <w:t>H</w:t>
            </w:r>
            <w:r w:rsidRPr="00982DB2">
              <w:rPr>
                <w:rFonts w:cstheme="minorHAnsi"/>
                <w:vertAlign w:val="subscript"/>
              </w:rPr>
              <w:t>45.68</w:t>
            </w:r>
            <w:r w:rsidRPr="00982DB2">
              <w:rPr>
                <w:rFonts w:cstheme="minorHAnsi"/>
              </w:rPr>
              <w:t>Cl</w:t>
            </w:r>
            <w:r w:rsidRPr="00982DB2">
              <w:rPr>
                <w:rFonts w:cstheme="minorHAnsi"/>
                <w:vertAlign w:val="subscript"/>
              </w:rPr>
              <w:t>1.3</w:t>
            </w:r>
            <w:r w:rsidRPr="00982DB2">
              <w:rPr>
                <w:rFonts w:cstheme="minorHAnsi"/>
              </w:rPr>
              <w:t>F</w:t>
            </w:r>
            <w:r w:rsidRPr="00982DB2">
              <w:rPr>
                <w:rFonts w:cstheme="minorHAnsi"/>
                <w:vertAlign w:val="subscript"/>
              </w:rPr>
              <w:t>9</w:t>
            </w:r>
            <w:r w:rsidRPr="00982DB2">
              <w:rPr>
                <w:rFonts w:cstheme="minorHAnsi"/>
              </w:rPr>
              <w:t>GaN</w:t>
            </w:r>
            <w:r w:rsidRPr="00982DB2">
              <w:rPr>
                <w:rFonts w:cstheme="minorHAnsi"/>
                <w:vertAlign w:val="subscript"/>
              </w:rPr>
              <w:t>10</w:t>
            </w:r>
            <w:r w:rsidRPr="00982DB2">
              <w:rPr>
                <w:rFonts w:cstheme="minorHAnsi"/>
              </w:rPr>
              <w:t>O</w:t>
            </w:r>
            <w:r w:rsidRPr="00982DB2">
              <w:rPr>
                <w:rFonts w:cstheme="minorHAnsi"/>
                <w:vertAlign w:val="subscript"/>
              </w:rPr>
              <w:t>0.17</w:t>
            </w:r>
            <w:r w:rsidRPr="00982DB2">
              <w:rPr>
                <w:rFonts w:cstheme="minorHAnsi"/>
              </w:rPr>
              <w:t>P</w:t>
            </w:r>
            <w:r w:rsidRPr="00982DB2">
              <w:rPr>
                <w:rFonts w:cstheme="minorHAnsi"/>
                <w:vertAlign w:val="subscript"/>
              </w:rPr>
              <w:t>1.5</w:t>
            </w:r>
          </w:p>
        </w:tc>
        <w:tc>
          <w:tcPr>
            <w:tcW w:w="0" w:type="auto"/>
            <w:noWrap/>
            <w:hideMark/>
          </w:tcPr>
          <w:p w14:paraId="4C9D3A72" w14:textId="77777777" w:rsidR="00544DFC" w:rsidRPr="00982DB2" w:rsidRDefault="00544DFC" w:rsidP="00544DFC">
            <w:pPr>
              <w:rPr>
                <w:rFonts w:cstheme="minorHAnsi"/>
              </w:rPr>
            </w:pPr>
            <w:r w:rsidRPr="00982DB2">
              <w:rPr>
                <w:rFonts w:cstheme="minorHAnsi"/>
              </w:rPr>
              <w:t>C</w:t>
            </w:r>
            <w:r w:rsidRPr="00982DB2">
              <w:rPr>
                <w:rFonts w:cstheme="minorHAnsi"/>
                <w:vertAlign w:val="subscript"/>
              </w:rPr>
              <w:t>49.33</w:t>
            </w:r>
            <w:r w:rsidRPr="00982DB2">
              <w:rPr>
                <w:rFonts w:cstheme="minorHAnsi"/>
              </w:rPr>
              <w:t>H</w:t>
            </w:r>
            <w:r w:rsidRPr="00982DB2">
              <w:rPr>
                <w:rFonts w:cstheme="minorHAnsi"/>
                <w:vertAlign w:val="subscript"/>
              </w:rPr>
              <w:t>48.66</w:t>
            </w:r>
            <w:r w:rsidRPr="00982DB2">
              <w:rPr>
                <w:rFonts w:cstheme="minorHAnsi"/>
              </w:rPr>
              <w:t>Cl</w:t>
            </w:r>
            <w:r w:rsidRPr="00982DB2">
              <w:rPr>
                <w:rFonts w:cstheme="minorHAnsi"/>
                <w:vertAlign w:val="subscript"/>
              </w:rPr>
              <w:t>10.66</w:t>
            </w:r>
            <w:r w:rsidRPr="00982DB2">
              <w:rPr>
                <w:rFonts w:cstheme="minorHAnsi"/>
              </w:rPr>
              <w:t>F</w:t>
            </w:r>
            <w:r w:rsidRPr="00982DB2">
              <w:rPr>
                <w:rFonts w:cstheme="minorHAnsi"/>
                <w:vertAlign w:val="subscript"/>
              </w:rPr>
              <w:t>12</w:t>
            </w:r>
            <w:r w:rsidRPr="00982DB2">
              <w:rPr>
                <w:rFonts w:cstheme="minorHAnsi"/>
              </w:rPr>
              <w:t>GaN</w:t>
            </w:r>
            <w:r w:rsidRPr="00982DB2">
              <w:rPr>
                <w:rFonts w:cstheme="minorHAnsi"/>
                <w:vertAlign w:val="subscript"/>
              </w:rPr>
              <w:t>10</w:t>
            </w:r>
            <w:r w:rsidRPr="00982DB2">
              <w:rPr>
                <w:rFonts w:cstheme="minorHAnsi"/>
              </w:rPr>
              <w:t>P</w:t>
            </w:r>
            <w:r w:rsidRPr="00982DB2">
              <w:rPr>
                <w:rFonts w:cstheme="minorHAnsi"/>
                <w:vertAlign w:val="subscript"/>
              </w:rPr>
              <w:t>2</w:t>
            </w:r>
            <w:r w:rsidRPr="00982DB2">
              <w:rPr>
                <w:rFonts w:cstheme="minorHAnsi"/>
              </w:rPr>
              <w:t>Sb</w:t>
            </w:r>
          </w:p>
        </w:tc>
      </w:tr>
      <w:tr w:rsidR="00544DFC" w:rsidRPr="00982DB2" w14:paraId="5569FFE8" w14:textId="77777777" w:rsidTr="0099373A">
        <w:tc>
          <w:tcPr>
            <w:tcW w:w="0" w:type="auto"/>
            <w:noWrap/>
            <w:hideMark/>
          </w:tcPr>
          <w:p w14:paraId="681987C2" w14:textId="77777777" w:rsidR="00544DFC" w:rsidRPr="00982DB2" w:rsidRDefault="00544DFC" w:rsidP="00544DFC">
            <w:pPr>
              <w:rPr>
                <w:rFonts w:cstheme="minorHAnsi"/>
              </w:rPr>
            </w:pPr>
            <w:r w:rsidRPr="00982DB2">
              <w:rPr>
                <w:rFonts w:cstheme="minorHAnsi"/>
              </w:rPr>
              <w:t>formula weight</w:t>
            </w:r>
          </w:p>
        </w:tc>
        <w:tc>
          <w:tcPr>
            <w:tcW w:w="0" w:type="auto"/>
            <w:noWrap/>
            <w:hideMark/>
          </w:tcPr>
          <w:p w14:paraId="367A0015" w14:textId="77777777" w:rsidR="00544DFC" w:rsidRPr="00982DB2" w:rsidRDefault="00544DFC" w:rsidP="00544DFC">
            <w:pPr>
              <w:rPr>
                <w:rFonts w:cstheme="minorHAnsi"/>
              </w:rPr>
            </w:pPr>
            <w:r w:rsidRPr="00982DB2">
              <w:rPr>
                <w:rFonts w:cstheme="minorHAnsi"/>
              </w:rPr>
              <w:t>1020.10</w:t>
            </w:r>
          </w:p>
        </w:tc>
        <w:tc>
          <w:tcPr>
            <w:tcW w:w="0" w:type="auto"/>
            <w:noWrap/>
            <w:hideMark/>
          </w:tcPr>
          <w:p w14:paraId="016200F8" w14:textId="77777777" w:rsidR="00544DFC" w:rsidRPr="00982DB2" w:rsidRDefault="00544DFC" w:rsidP="00544DFC">
            <w:pPr>
              <w:rPr>
                <w:rFonts w:cstheme="minorHAnsi"/>
              </w:rPr>
            </w:pPr>
            <w:r w:rsidRPr="00982DB2">
              <w:rPr>
                <w:rFonts w:cstheme="minorHAnsi"/>
              </w:rPr>
              <w:t>1098.43</w:t>
            </w:r>
          </w:p>
        </w:tc>
        <w:tc>
          <w:tcPr>
            <w:tcW w:w="0" w:type="auto"/>
            <w:noWrap/>
            <w:hideMark/>
          </w:tcPr>
          <w:p w14:paraId="27CBEDAE" w14:textId="77777777" w:rsidR="00544DFC" w:rsidRPr="00982DB2" w:rsidRDefault="00544DFC" w:rsidP="00544DFC">
            <w:pPr>
              <w:rPr>
                <w:rFonts w:cstheme="minorHAnsi"/>
              </w:rPr>
            </w:pPr>
            <w:r w:rsidRPr="00982DB2">
              <w:rPr>
                <w:rFonts w:cstheme="minorHAnsi"/>
              </w:rPr>
              <w:t>1640.80</w:t>
            </w:r>
          </w:p>
        </w:tc>
      </w:tr>
      <w:tr w:rsidR="00544DFC" w:rsidRPr="00982DB2" w14:paraId="3DD4A7C0" w14:textId="77777777" w:rsidTr="0099373A">
        <w:tc>
          <w:tcPr>
            <w:tcW w:w="0" w:type="auto"/>
            <w:noWrap/>
            <w:hideMark/>
          </w:tcPr>
          <w:p w14:paraId="5E8B4880" w14:textId="77777777" w:rsidR="00544DFC" w:rsidRPr="00982DB2" w:rsidRDefault="00544DFC" w:rsidP="00544DFC">
            <w:pPr>
              <w:rPr>
                <w:rFonts w:cstheme="minorHAnsi"/>
              </w:rPr>
            </w:pPr>
            <w:r w:rsidRPr="00982DB2">
              <w:rPr>
                <w:rFonts w:cstheme="minorHAnsi"/>
              </w:rPr>
              <w:t>crystal system</w:t>
            </w:r>
          </w:p>
        </w:tc>
        <w:tc>
          <w:tcPr>
            <w:tcW w:w="0" w:type="auto"/>
            <w:noWrap/>
            <w:hideMark/>
          </w:tcPr>
          <w:p w14:paraId="20693729" w14:textId="77777777" w:rsidR="00544DFC" w:rsidRPr="00982DB2" w:rsidRDefault="00544DFC" w:rsidP="00544DFC">
            <w:pPr>
              <w:rPr>
                <w:rFonts w:cstheme="minorHAnsi"/>
              </w:rPr>
            </w:pPr>
            <w:r w:rsidRPr="00982DB2">
              <w:rPr>
                <w:rFonts w:cstheme="minorHAnsi"/>
              </w:rPr>
              <w:t>triclinic</w:t>
            </w:r>
          </w:p>
        </w:tc>
        <w:tc>
          <w:tcPr>
            <w:tcW w:w="0" w:type="auto"/>
            <w:noWrap/>
            <w:hideMark/>
          </w:tcPr>
          <w:p w14:paraId="7F75DF81" w14:textId="77777777" w:rsidR="00544DFC" w:rsidRPr="00982DB2" w:rsidRDefault="00544DFC" w:rsidP="00544DFC">
            <w:pPr>
              <w:rPr>
                <w:rFonts w:cstheme="minorHAnsi"/>
              </w:rPr>
            </w:pPr>
            <w:r w:rsidRPr="00982DB2">
              <w:rPr>
                <w:rFonts w:cstheme="minorHAnsi"/>
              </w:rPr>
              <w:t>monoclinic</w:t>
            </w:r>
          </w:p>
        </w:tc>
        <w:tc>
          <w:tcPr>
            <w:tcW w:w="0" w:type="auto"/>
            <w:noWrap/>
            <w:hideMark/>
          </w:tcPr>
          <w:p w14:paraId="680C603B" w14:textId="77777777" w:rsidR="00544DFC" w:rsidRPr="00982DB2" w:rsidRDefault="00544DFC" w:rsidP="00544DFC">
            <w:pPr>
              <w:rPr>
                <w:rFonts w:cstheme="minorHAnsi"/>
              </w:rPr>
            </w:pPr>
            <w:r w:rsidRPr="00982DB2">
              <w:rPr>
                <w:rFonts w:cstheme="minorHAnsi"/>
              </w:rPr>
              <w:t>orthorhombic</w:t>
            </w:r>
          </w:p>
        </w:tc>
      </w:tr>
      <w:tr w:rsidR="00544DFC" w:rsidRPr="00982DB2" w14:paraId="114042D2" w14:textId="77777777" w:rsidTr="0099373A">
        <w:tc>
          <w:tcPr>
            <w:tcW w:w="0" w:type="auto"/>
            <w:noWrap/>
            <w:hideMark/>
          </w:tcPr>
          <w:p w14:paraId="2234554E" w14:textId="77777777" w:rsidR="00544DFC" w:rsidRPr="00982DB2" w:rsidRDefault="00544DFC" w:rsidP="00544DFC">
            <w:pPr>
              <w:rPr>
                <w:rFonts w:cstheme="minorHAnsi"/>
              </w:rPr>
            </w:pPr>
            <w:r w:rsidRPr="00982DB2">
              <w:rPr>
                <w:rFonts w:cstheme="minorHAnsi"/>
              </w:rPr>
              <w:t>space group</w:t>
            </w:r>
          </w:p>
        </w:tc>
        <w:tc>
          <w:tcPr>
            <w:tcW w:w="0" w:type="auto"/>
            <w:noWrap/>
            <w:hideMark/>
          </w:tcPr>
          <w:p w14:paraId="4CB96209" w14:textId="77777777" w:rsidR="00544DFC" w:rsidRPr="00982DB2" w:rsidRDefault="00544DFC" w:rsidP="00544DFC">
            <w:pPr>
              <w:rPr>
                <w:rFonts w:cstheme="minorHAnsi"/>
              </w:rPr>
            </w:pPr>
            <w:r w:rsidRPr="00982DB2">
              <w:rPr>
                <w:rFonts w:cstheme="minorHAnsi"/>
                <w:i/>
                <w:iCs/>
              </w:rPr>
              <w:t>P</w:t>
            </w:r>
            <w:r w:rsidRPr="00982DB2">
              <w:rPr>
                <w:rFonts w:cstheme="minorHAnsi"/>
              </w:rPr>
              <w:t>1̅</w:t>
            </w:r>
          </w:p>
        </w:tc>
        <w:tc>
          <w:tcPr>
            <w:tcW w:w="0" w:type="auto"/>
            <w:noWrap/>
            <w:hideMark/>
          </w:tcPr>
          <w:p w14:paraId="7EF2BECB" w14:textId="77777777" w:rsidR="00544DFC" w:rsidRPr="00982DB2" w:rsidRDefault="00544DFC" w:rsidP="00544DFC">
            <w:pPr>
              <w:rPr>
                <w:rFonts w:cstheme="minorHAnsi"/>
              </w:rPr>
            </w:pPr>
            <w:r w:rsidRPr="00982DB2">
              <w:rPr>
                <w:rFonts w:cstheme="minorHAnsi"/>
                <w:i/>
                <w:iCs/>
              </w:rPr>
              <w:t>P</w:t>
            </w:r>
            <w:r w:rsidRPr="00982DB2">
              <w:rPr>
                <w:rFonts w:cstheme="minorHAnsi"/>
              </w:rPr>
              <w:t>2</w:t>
            </w:r>
            <w:r w:rsidRPr="00982DB2">
              <w:rPr>
                <w:rFonts w:cstheme="minorHAnsi"/>
                <w:vertAlign w:val="subscript"/>
              </w:rPr>
              <w:t>1</w:t>
            </w:r>
            <w:r w:rsidRPr="00982DB2">
              <w:rPr>
                <w:rFonts w:cstheme="minorHAnsi"/>
              </w:rPr>
              <w:t>/</w:t>
            </w:r>
            <w:r w:rsidRPr="00982DB2">
              <w:rPr>
                <w:rFonts w:cstheme="minorHAnsi"/>
                <w:i/>
                <w:iCs/>
              </w:rPr>
              <w:t>c</w:t>
            </w:r>
          </w:p>
        </w:tc>
        <w:tc>
          <w:tcPr>
            <w:tcW w:w="0" w:type="auto"/>
            <w:noWrap/>
            <w:hideMark/>
          </w:tcPr>
          <w:p w14:paraId="418E758C" w14:textId="77777777" w:rsidR="00544DFC" w:rsidRPr="00982DB2" w:rsidRDefault="00544DFC" w:rsidP="00544DFC">
            <w:pPr>
              <w:rPr>
                <w:rFonts w:cstheme="minorHAnsi"/>
              </w:rPr>
            </w:pPr>
            <w:proofErr w:type="spellStart"/>
            <w:r w:rsidRPr="00982DB2">
              <w:rPr>
                <w:rFonts w:cstheme="minorHAnsi"/>
                <w:i/>
                <w:iCs/>
              </w:rPr>
              <w:t>Pbca</w:t>
            </w:r>
            <w:proofErr w:type="spellEnd"/>
          </w:p>
        </w:tc>
      </w:tr>
      <w:tr w:rsidR="00544DFC" w:rsidRPr="00982DB2" w14:paraId="02DAE34D" w14:textId="77777777" w:rsidTr="0099373A">
        <w:tc>
          <w:tcPr>
            <w:tcW w:w="0" w:type="auto"/>
            <w:noWrap/>
            <w:hideMark/>
          </w:tcPr>
          <w:p w14:paraId="69502649" w14:textId="77777777" w:rsidR="00544DFC" w:rsidRPr="00982DB2" w:rsidRDefault="00544DFC" w:rsidP="00544DFC">
            <w:pPr>
              <w:rPr>
                <w:rFonts w:cstheme="minorHAnsi"/>
              </w:rPr>
            </w:pPr>
            <w:r w:rsidRPr="00982DB2">
              <w:rPr>
                <w:rFonts w:cstheme="minorHAnsi"/>
              </w:rPr>
              <w:t>temp [K]</w:t>
            </w:r>
          </w:p>
        </w:tc>
        <w:tc>
          <w:tcPr>
            <w:tcW w:w="0" w:type="auto"/>
            <w:noWrap/>
            <w:hideMark/>
          </w:tcPr>
          <w:p w14:paraId="42D9C0F8" w14:textId="77777777" w:rsidR="00544DFC" w:rsidRPr="00982DB2" w:rsidRDefault="00544DFC" w:rsidP="00544DFC">
            <w:pPr>
              <w:rPr>
                <w:rFonts w:cstheme="minorHAnsi"/>
              </w:rPr>
            </w:pPr>
            <w:r w:rsidRPr="00982DB2">
              <w:rPr>
                <w:rFonts w:cstheme="minorHAnsi"/>
              </w:rPr>
              <w:t>100(2)</w:t>
            </w:r>
          </w:p>
        </w:tc>
        <w:tc>
          <w:tcPr>
            <w:tcW w:w="0" w:type="auto"/>
            <w:noWrap/>
            <w:hideMark/>
          </w:tcPr>
          <w:p w14:paraId="36CCCD00" w14:textId="77777777" w:rsidR="00544DFC" w:rsidRPr="00982DB2" w:rsidRDefault="00544DFC" w:rsidP="00544DFC">
            <w:pPr>
              <w:rPr>
                <w:rFonts w:cstheme="minorHAnsi"/>
              </w:rPr>
            </w:pPr>
            <w:r w:rsidRPr="00982DB2">
              <w:rPr>
                <w:rFonts w:cstheme="minorHAnsi"/>
              </w:rPr>
              <w:t>100(2)</w:t>
            </w:r>
          </w:p>
        </w:tc>
        <w:tc>
          <w:tcPr>
            <w:tcW w:w="0" w:type="auto"/>
            <w:noWrap/>
            <w:hideMark/>
          </w:tcPr>
          <w:p w14:paraId="69E149D8" w14:textId="77777777" w:rsidR="00544DFC" w:rsidRPr="00982DB2" w:rsidRDefault="00544DFC" w:rsidP="00544DFC">
            <w:pPr>
              <w:rPr>
                <w:rFonts w:cstheme="minorHAnsi"/>
              </w:rPr>
            </w:pPr>
            <w:r w:rsidRPr="00982DB2">
              <w:rPr>
                <w:rFonts w:cstheme="minorHAnsi"/>
              </w:rPr>
              <w:t>100(2)</w:t>
            </w:r>
          </w:p>
        </w:tc>
      </w:tr>
      <w:tr w:rsidR="00544DFC" w:rsidRPr="00982DB2" w14:paraId="008CB925" w14:textId="77777777" w:rsidTr="0099373A">
        <w:tc>
          <w:tcPr>
            <w:tcW w:w="0" w:type="auto"/>
            <w:noWrap/>
            <w:hideMark/>
          </w:tcPr>
          <w:p w14:paraId="224EAFCE" w14:textId="77777777" w:rsidR="00544DFC" w:rsidRPr="00982DB2" w:rsidRDefault="00544DFC" w:rsidP="00544DFC">
            <w:pPr>
              <w:rPr>
                <w:rFonts w:cstheme="minorHAnsi"/>
              </w:rPr>
            </w:pPr>
            <w:r w:rsidRPr="00982DB2">
              <w:rPr>
                <w:rFonts w:cstheme="minorHAnsi"/>
                <w:i/>
                <w:iCs/>
              </w:rPr>
              <w:t>a</w:t>
            </w:r>
            <w:r w:rsidRPr="00982DB2">
              <w:rPr>
                <w:rFonts w:cstheme="minorHAnsi"/>
              </w:rPr>
              <w:t> [Å]</w:t>
            </w:r>
          </w:p>
        </w:tc>
        <w:tc>
          <w:tcPr>
            <w:tcW w:w="0" w:type="auto"/>
            <w:noWrap/>
            <w:hideMark/>
          </w:tcPr>
          <w:p w14:paraId="3FBB3978" w14:textId="77777777" w:rsidR="00544DFC" w:rsidRPr="00982DB2" w:rsidRDefault="00544DFC" w:rsidP="00544DFC">
            <w:pPr>
              <w:rPr>
                <w:rFonts w:cstheme="minorHAnsi"/>
              </w:rPr>
            </w:pPr>
            <w:r w:rsidRPr="00982DB2">
              <w:rPr>
                <w:rFonts w:cstheme="minorHAnsi"/>
              </w:rPr>
              <w:t>12.9440(3)</w:t>
            </w:r>
          </w:p>
        </w:tc>
        <w:tc>
          <w:tcPr>
            <w:tcW w:w="0" w:type="auto"/>
            <w:noWrap/>
            <w:hideMark/>
          </w:tcPr>
          <w:p w14:paraId="0C9893F4" w14:textId="77777777" w:rsidR="00544DFC" w:rsidRPr="00982DB2" w:rsidRDefault="00544DFC" w:rsidP="00544DFC">
            <w:pPr>
              <w:rPr>
                <w:rFonts w:cstheme="minorHAnsi"/>
              </w:rPr>
            </w:pPr>
            <w:r w:rsidRPr="00982DB2">
              <w:rPr>
                <w:rFonts w:cstheme="minorHAnsi"/>
              </w:rPr>
              <w:t>17.6021(3)</w:t>
            </w:r>
          </w:p>
        </w:tc>
        <w:tc>
          <w:tcPr>
            <w:tcW w:w="0" w:type="auto"/>
            <w:noWrap/>
            <w:hideMark/>
          </w:tcPr>
          <w:p w14:paraId="5470A592" w14:textId="77777777" w:rsidR="00544DFC" w:rsidRPr="00982DB2" w:rsidRDefault="00544DFC" w:rsidP="00544DFC">
            <w:pPr>
              <w:rPr>
                <w:rFonts w:cstheme="minorHAnsi"/>
              </w:rPr>
            </w:pPr>
            <w:r w:rsidRPr="00982DB2">
              <w:rPr>
                <w:rFonts w:cstheme="minorHAnsi"/>
              </w:rPr>
              <w:t>17.5543(5)</w:t>
            </w:r>
          </w:p>
        </w:tc>
      </w:tr>
      <w:tr w:rsidR="00544DFC" w:rsidRPr="00982DB2" w14:paraId="4FAF60C5" w14:textId="77777777" w:rsidTr="0099373A">
        <w:tc>
          <w:tcPr>
            <w:tcW w:w="0" w:type="auto"/>
            <w:noWrap/>
            <w:hideMark/>
          </w:tcPr>
          <w:p w14:paraId="31A77185" w14:textId="77777777" w:rsidR="00544DFC" w:rsidRPr="00982DB2" w:rsidRDefault="00544DFC" w:rsidP="00544DFC">
            <w:pPr>
              <w:rPr>
                <w:rFonts w:cstheme="minorHAnsi"/>
              </w:rPr>
            </w:pPr>
            <w:r w:rsidRPr="00982DB2">
              <w:rPr>
                <w:rFonts w:cstheme="minorHAnsi"/>
                <w:i/>
                <w:iCs/>
              </w:rPr>
              <w:t>b</w:t>
            </w:r>
            <w:r w:rsidRPr="00982DB2">
              <w:rPr>
                <w:rFonts w:cstheme="minorHAnsi"/>
              </w:rPr>
              <w:t> [Å]</w:t>
            </w:r>
          </w:p>
        </w:tc>
        <w:tc>
          <w:tcPr>
            <w:tcW w:w="0" w:type="auto"/>
            <w:noWrap/>
            <w:hideMark/>
          </w:tcPr>
          <w:p w14:paraId="7FBAD42E" w14:textId="77777777" w:rsidR="00544DFC" w:rsidRPr="00982DB2" w:rsidRDefault="00544DFC" w:rsidP="00544DFC">
            <w:pPr>
              <w:rPr>
                <w:rFonts w:cstheme="minorHAnsi"/>
              </w:rPr>
            </w:pPr>
            <w:r w:rsidRPr="00982DB2">
              <w:rPr>
                <w:rFonts w:cstheme="minorHAnsi"/>
              </w:rPr>
              <w:t>17.4584(4)</w:t>
            </w:r>
          </w:p>
        </w:tc>
        <w:tc>
          <w:tcPr>
            <w:tcW w:w="0" w:type="auto"/>
            <w:noWrap/>
            <w:hideMark/>
          </w:tcPr>
          <w:p w14:paraId="3D6ADE63" w14:textId="77777777" w:rsidR="00544DFC" w:rsidRPr="00982DB2" w:rsidRDefault="00544DFC" w:rsidP="00544DFC">
            <w:pPr>
              <w:rPr>
                <w:rFonts w:cstheme="minorHAnsi"/>
              </w:rPr>
            </w:pPr>
            <w:r w:rsidRPr="00982DB2">
              <w:rPr>
                <w:rFonts w:cstheme="minorHAnsi"/>
              </w:rPr>
              <w:t>24.6732(3)</w:t>
            </w:r>
          </w:p>
        </w:tc>
        <w:tc>
          <w:tcPr>
            <w:tcW w:w="0" w:type="auto"/>
            <w:noWrap/>
            <w:hideMark/>
          </w:tcPr>
          <w:p w14:paraId="47E24CF6" w14:textId="77777777" w:rsidR="00544DFC" w:rsidRPr="00982DB2" w:rsidRDefault="00544DFC" w:rsidP="00544DFC">
            <w:pPr>
              <w:rPr>
                <w:rFonts w:cstheme="minorHAnsi"/>
              </w:rPr>
            </w:pPr>
            <w:r w:rsidRPr="00982DB2">
              <w:rPr>
                <w:rFonts w:cstheme="minorHAnsi"/>
              </w:rPr>
              <w:t>24.9500(6)</w:t>
            </w:r>
          </w:p>
        </w:tc>
      </w:tr>
      <w:tr w:rsidR="00544DFC" w:rsidRPr="00982DB2" w14:paraId="171D1703" w14:textId="77777777" w:rsidTr="0099373A">
        <w:tc>
          <w:tcPr>
            <w:tcW w:w="0" w:type="auto"/>
            <w:noWrap/>
            <w:hideMark/>
          </w:tcPr>
          <w:p w14:paraId="16203285" w14:textId="77777777" w:rsidR="00544DFC" w:rsidRPr="00982DB2" w:rsidRDefault="00544DFC" w:rsidP="00544DFC">
            <w:pPr>
              <w:rPr>
                <w:rFonts w:cstheme="minorHAnsi"/>
              </w:rPr>
            </w:pPr>
            <w:r w:rsidRPr="00982DB2">
              <w:rPr>
                <w:rFonts w:cstheme="minorHAnsi"/>
                <w:i/>
                <w:iCs/>
              </w:rPr>
              <w:t>c</w:t>
            </w:r>
            <w:r w:rsidRPr="00982DB2">
              <w:rPr>
                <w:rFonts w:cstheme="minorHAnsi"/>
              </w:rPr>
              <w:t> [Å]</w:t>
            </w:r>
          </w:p>
        </w:tc>
        <w:tc>
          <w:tcPr>
            <w:tcW w:w="0" w:type="auto"/>
            <w:noWrap/>
            <w:hideMark/>
          </w:tcPr>
          <w:p w14:paraId="6C3EE0B2" w14:textId="77777777" w:rsidR="00544DFC" w:rsidRPr="00982DB2" w:rsidRDefault="00544DFC" w:rsidP="00544DFC">
            <w:pPr>
              <w:rPr>
                <w:rFonts w:cstheme="minorHAnsi"/>
              </w:rPr>
            </w:pPr>
            <w:r w:rsidRPr="00982DB2">
              <w:rPr>
                <w:rFonts w:cstheme="minorHAnsi"/>
              </w:rPr>
              <w:t>20.9702(5)</w:t>
            </w:r>
          </w:p>
        </w:tc>
        <w:tc>
          <w:tcPr>
            <w:tcW w:w="0" w:type="auto"/>
            <w:noWrap/>
            <w:hideMark/>
          </w:tcPr>
          <w:p w14:paraId="433EF856" w14:textId="77777777" w:rsidR="00544DFC" w:rsidRPr="00982DB2" w:rsidRDefault="00544DFC" w:rsidP="00544DFC">
            <w:pPr>
              <w:rPr>
                <w:rFonts w:cstheme="minorHAnsi"/>
              </w:rPr>
            </w:pPr>
            <w:r w:rsidRPr="00982DB2">
              <w:rPr>
                <w:rFonts w:cstheme="minorHAnsi"/>
              </w:rPr>
              <w:t>23.2482(4)</w:t>
            </w:r>
          </w:p>
        </w:tc>
        <w:tc>
          <w:tcPr>
            <w:tcW w:w="0" w:type="auto"/>
            <w:noWrap/>
            <w:hideMark/>
          </w:tcPr>
          <w:p w14:paraId="61C9D5D4" w14:textId="77777777" w:rsidR="00544DFC" w:rsidRPr="00982DB2" w:rsidRDefault="00544DFC" w:rsidP="00544DFC">
            <w:pPr>
              <w:rPr>
                <w:rFonts w:cstheme="minorHAnsi"/>
              </w:rPr>
            </w:pPr>
            <w:r w:rsidRPr="00982DB2">
              <w:rPr>
                <w:rFonts w:cstheme="minorHAnsi"/>
              </w:rPr>
              <w:t>29.1682(8)</w:t>
            </w:r>
          </w:p>
        </w:tc>
      </w:tr>
      <w:tr w:rsidR="00544DFC" w:rsidRPr="00982DB2" w14:paraId="746268D7" w14:textId="77777777" w:rsidTr="0099373A">
        <w:tc>
          <w:tcPr>
            <w:tcW w:w="0" w:type="auto"/>
            <w:noWrap/>
            <w:hideMark/>
          </w:tcPr>
          <w:p w14:paraId="52087E45" w14:textId="77777777" w:rsidR="00544DFC" w:rsidRPr="00982DB2" w:rsidRDefault="00544DFC" w:rsidP="00544DFC">
            <w:pPr>
              <w:rPr>
                <w:rFonts w:cstheme="minorHAnsi"/>
              </w:rPr>
            </w:pPr>
            <w:r w:rsidRPr="00982DB2">
              <w:rPr>
                <w:rFonts w:cstheme="minorHAnsi"/>
              </w:rPr>
              <w:t>α [°]</w:t>
            </w:r>
          </w:p>
        </w:tc>
        <w:tc>
          <w:tcPr>
            <w:tcW w:w="0" w:type="auto"/>
            <w:noWrap/>
            <w:hideMark/>
          </w:tcPr>
          <w:p w14:paraId="2AE0EF0A" w14:textId="77777777" w:rsidR="00544DFC" w:rsidRPr="00982DB2" w:rsidRDefault="00544DFC" w:rsidP="00544DFC">
            <w:pPr>
              <w:rPr>
                <w:rFonts w:cstheme="minorHAnsi"/>
              </w:rPr>
            </w:pPr>
            <w:r w:rsidRPr="00982DB2">
              <w:rPr>
                <w:rFonts w:cstheme="minorHAnsi"/>
              </w:rPr>
              <w:t>73.149(2)</w:t>
            </w:r>
          </w:p>
        </w:tc>
        <w:tc>
          <w:tcPr>
            <w:tcW w:w="0" w:type="auto"/>
            <w:noWrap/>
            <w:hideMark/>
          </w:tcPr>
          <w:p w14:paraId="123F2189" w14:textId="77777777" w:rsidR="00544DFC" w:rsidRPr="00982DB2" w:rsidRDefault="00544DFC" w:rsidP="00544DFC">
            <w:pPr>
              <w:rPr>
                <w:rFonts w:cstheme="minorHAnsi"/>
              </w:rPr>
            </w:pPr>
            <w:r w:rsidRPr="00982DB2">
              <w:rPr>
                <w:rFonts w:cstheme="minorHAnsi"/>
              </w:rPr>
              <w:t>90</w:t>
            </w:r>
          </w:p>
        </w:tc>
        <w:tc>
          <w:tcPr>
            <w:tcW w:w="0" w:type="auto"/>
            <w:noWrap/>
            <w:hideMark/>
          </w:tcPr>
          <w:p w14:paraId="1AF64283" w14:textId="77777777" w:rsidR="00544DFC" w:rsidRPr="00982DB2" w:rsidRDefault="00544DFC" w:rsidP="00544DFC">
            <w:pPr>
              <w:rPr>
                <w:rFonts w:cstheme="minorHAnsi"/>
              </w:rPr>
            </w:pPr>
            <w:r w:rsidRPr="00982DB2">
              <w:rPr>
                <w:rFonts w:cstheme="minorHAnsi"/>
              </w:rPr>
              <w:t>90</w:t>
            </w:r>
          </w:p>
        </w:tc>
      </w:tr>
      <w:tr w:rsidR="00544DFC" w:rsidRPr="00982DB2" w14:paraId="1B4695DB" w14:textId="77777777" w:rsidTr="0099373A">
        <w:tc>
          <w:tcPr>
            <w:tcW w:w="0" w:type="auto"/>
            <w:noWrap/>
            <w:hideMark/>
          </w:tcPr>
          <w:p w14:paraId="7E5CE45B" w14:textId="77777777" w:rsidR="00544DFC" w:rsidRPr="00982DB2" w:rsidRDefault="00544DFC" w:rsidP="00544DFC">
            <w:pPr>
              <w:rPr>
                <w:rFonts w:cstheme="minorHAnsi"/>
              </w:rPr>
            </w:pPr>
            <w:r w:rsidRPr="00982DB2">
              <w:rPr>
                <w:rFonts w:cstheme="minorHAnsi"/>
              </w:rPr>
              <w:t>β [°]</w:t>
            </w:r>
          </w:p>
        </w:tc>
        <w:tc>
          <w:tcPr>
            <w:tcW w:w="0" w:type="auto"/>
            <w:noWrap/>
            <w:hideMark/>
          </w:tcPr>
          <w:p w14:paraId="4CB178C2" w14:textId="77777777" w:rsidR="00544DFC" w:rsidRPr="00982DB2" w:rsidRDefault="00544DFC" w:rsidP="00544DFC">
            <w:pPr>
              <w:rPr>
                <w:rFonts w:cstheme="minorHAnsi"/>
              </w:rPr>
            </w:pPr>
            <w:r w:rsidRPr="00982DB2">
              <w:rPr>
                <w:rFonts w:cstheme="minorHAnsi"/>
              </w:rPr>
              <w:t>85.8230(10)</w:t>
            </w:r>
          </w:p>
        </w:tc>
        <w:tc>
          <w:tcPr>
            <w:tcW w:w="0" w:type="auto"/>
            <w:noWrap/>
            <w:hideMark/>
          </w:tcPr>
          <w:p w14:paraId="4F729480" w14:textId="77777777" w:rsidR="00544DFC" w:rsidRPr="00982DB2" w:rsidRDefault="00544DFC" w:rsidP="00544DFC">
            <w:pPr>
              <w:rPr>
                <w:rFonts w:cstheme="minorHAnsi"/>
              </w:rPr>
            </w:pPr>
            <w:r w:rsidRPr="00982DB2">
              <w:rPr>
                <w:rFonts w:cstheme="minorHAnsi"/>
              </w:rPr>
              <w:t>108.0987(18)</w:t>
            </w:r>
          </w:p>
        </w:tc>
        <w:tc>
          <w:tcPr>
            <w:tcW w:w="0" w:type="auto"/>
            <w:noWrap/>
            <w:hideMark/>
          </w:tcPr>
          <w:p w14:paraId="79B7CD29" w14:textId="77777777" w:rsidR="00544DFC" w:rsidRPr="00982DB2" w:rsidRDefault="00544DFC" w:rsidP="00544DFC">
            <w:pPr>
              <w:rPr>
                <w:rFonts w:cstheme="minorHAnsi"/>
              </w:rPr>
            </w:pPr>
            <w:r w:rsidRPr="00982DB2">
              <w:rPr>
                <w:rFonts w:cstheme="minorHAnsi"/>
              </w:rPr>
              <w:t>90</w:t>
            </w:r>
          </w:p>
        </w:tc>
      </w:tr>
      <w:tr w:rsidR="00544DFC" w:rsidRPr="00982DB2" w14:paraId="3287A5AE" w14:textId="77777777" w:rsidTr="0099373A">
        <w:tc>
          <w:tcPr>
            <w:tcW w:w="0" w:type="auto"/>
            <w:noWrap/>
            <w:hideMark/>
          </w:tcPr>
          <w:p w14:paraId="7DEFC50D" w14:textId="77777777" w:rsidR="00544DFC" w:rsidRPr="00982DB2" w:rsidRDefault="00544DFC" w:rsidP="00544DFC">
            <w:pPr>
              <w:rPr>
                <w:rFonts w:cstheme="minorHAnsi"/>
              </w:rPr>
            </w:pPr>
            <w:r w:rsidRPr="00982DB2">
              <w:rPr>
                <w:rFonts w:cstheme="minorHAnsi"/>
              </w:rPr>
              <w:t>γ [°]</w:t>
            </w:r>
          </w:p>
        </w:tc>
        <w:tc>
          <w:tcPr>
            <w:tcW w:w="0" w:type="auto"/>
            <w:noWrap/>
            <w:hideMark/>
          </w:tcPr>
          <w:p w14:paraId="72678366" w14:textId="77777777" w:rsidR="00544DFC" w:rsidRPr="00982DB2" w:rsidRDefault="00544DFC" w:rsidP="00544DFC">
            <w:pPr>
              <w:rPr>
                <w:rFonts w:cstheme="minorHAnsi"/>
              </w:rPr>
            </w:pPr>
            <w:r w:rsidRPr="00982DB2">
              <w:rPr>
                <w:rFonts w:cstheme="minorHAnsi"/>
              </w:rPr>
              <w:t>79.4170(10)</w:t>
            </w:r>
          </w:p>
        </w:tc>
        <w:tc>
          <w:tcPr>
            <w:tcW w:w="0" w:type="auto"/>
            <w:noWrap/>
            <w:hideMark/>
          </w:tcPr>
          <w:p w14:paraId="0828CDAE" w14:textId="77777777" w:rsidR="00544DFC" w:rsidRPr="00982DB2" w:rsidRDefault="00544DFC" w:rsidP="00544DFC">
            <w:pPr>
              <w:rPr>
                <w:rFonts w:cstheme="minorHAnsi"/>
              </w:rPr>
            </w:pPr>
            <w:r w:rsidRPr="00982DB2">
              <w:rPr>
                <w:rFonts w:cstheme="minorHAnsi"/>
              </w:rPr>
              <w:t>90</w:t>
            </w:r>
          </w:p>
        </w:tc>
        <w:tc>
          <w:tcPr>
            <w:tcW w:w="0" w:type="auto"/>
            <w:noWrap/>
            <w:hideMark/>
          </w:tcPr>
          <w:p w14:paraId="206735CC" w14:textId="77777777" w:rsidR="00544DFC" w:rsidRPr="00982DB2" w:rsidRDefault="00544DFC" w:rsidP="00544DFC">
            <w:pPr>
              <w:rPr>
                <w:rFonts w:cstheme="minorHAnsi"/>
              </w:rPr>
            </w:pPr>
            <w:r w:rsidRPr="00982DB2">
              <w:rPr>
                <w:rFonts w:cstheme="minorHAnsi"/>
              </w:rPr>
              <w:t>90</w:t>
            </w:r>
          </w:p>
        </w:tc>
      </w:tr>
      <w:tr w:rsidR="00544DFC" w:rsidRPr="00982DB2" w14:paraId="19642C0D" w14:textId="77777777" w:rsidTr="0099373A">
        <w:tc>
          <w:tcPr>
            <w:tcW w:w="0" w:type="auto"/>
            <w:noWrap/>
            <w:hideMark/>
          </w:tcPr>
          <w:p w14:paraId="18EBE47F" w14:textId="77777777" w:rsidR="00544DFC" w:rsidRPr="00982DB2" w:rsidRDefault="00544DFC" w:rsidP="00544DFC">
            <w:pPr>
              <w:rPr>
                <w:rFonts w:cstheme="minorHAnsi"/>
              </w:rPr>
            </w:pPr>
            <w:r w:rsidRPr="00982DB2">
              <w:rPr>
                <w:rFonts w:cstheme="minorHAnsi"/>
                <w:i/>
                <w:iCs/>
              </w:rPr>
              <w:t>V</w:t>
            </w:r>
            <w:r w:rsidRPr="00982DB2">
              <w:rPr>
                <w:rFonts w:cstheme="minorHAnsi"/>
              </w:rPr>
              <w:t> [Å</w:t>
            </w:r>
            <w:r w:rsidRPr="00982DB2">
              <w:rPr>
                <w:rFonts w:cstheme="minorHAnsi"/>
                <w:vertAlign w:val="superscript"/>
              </w:rPr>
              <w:t>3</w:t>
            </w:r>
            <w:r w:rsidRPr="00982DB2">
              <w:rPr>
                <w:rFonts w:cstheme="minorHAnsi"/>
              </w:rPr>
              <w:t>]</w:t>
            </w:r>
          </w:p>
        </w:tc>
        <w:tc>
          <w:tcPr>
            <w:tcW w:w="0" w:type="auto"/>
            <w:noWrap/>
            <w:hideMark/>
          </w:tcPr>
          <w:p w14:paraId="2CA99F46" w14:textId="77777777" w:rsidR="00544DFC" w:rsidRPr="00982DB2" w:rsidRDefault="00544DFC" w:rsidP="00544DFC">
            <w:pPr>
              <w:rPr>
                <w:rFonts w:cstheme="minorHAnsi"/>
              </w:rPr>
            </w:pPr>
            <w:r w:rsidRPr="00982DB2">
              <w:rPr>
                <w:rFonts w:cstheme="minorHAnsi"/>
              </w:rPr>
              <w:t>4457.29(18)</w:t>
            </w:r>
          </w:p>
        </w:tc>
        <w:tc>
          <w:tcPr>
            <w:tcW w:w="0" w:type="auto"/>
            <w:noWrap/>
            <w:hideMark/>
          </w:tcPr>
          <w:p w14:paraId="025010AF" w14:textId="77777777" w:rsidR="00544DFC" w:rsidRPr="00982DB2" w:rsidRDefault="00544DFC" w:rsidP="00544DFC">
            <w:pPr>
              <w:rPr>
                <w:rFonts w:cstheme="minorHAnsi"/>
              </w:rPr>
            </w:pPr>
            <w:r w:rsidRPr="00982DB2">
              <w:rPr>
                <w:rFonts w:cstheme="minorHAnsi"/>
              </w:rPr>
              <w:t>9597.2(3)</w:t>
            </w:r>
          </w:p>
        </w:tc>
        <w:tc>
          <w:tcPr>
            <w:tcW w:w="0" w:type="auto"/>
            <w:noWrap/>
            <w:hideMark/>
          </w:tcPr>
          <w:p w14:paraId="549CAB4B" w14:textId="77777777" w:rsidR="00544DFC" w:rsidRPr="00982DB2" w:rsidRDefault="00544DFC" w:rsidP="00544DFC">
            <w:pPr>
              <w:rPr>
                <w:rFonts w:cstheme="minorHAnsi"/>
              </w:rPr>
            </w:pPr>
            <w:r w:rsidRPr="00982DB2">
              <w:rPr>
                <w:rFonts w:cstheme="minorHAnsi"/>
              </w:rPr>
              <w:t>12775.1(6)</w:t>
            </w:r>
          </w:p>
        </w:tc>
      </w:tr>
      <w:tr w:rsidR="00544DFC" w:rsidRPr="00982DB2" w14:paraId="5D297030" w14:textId="77777777" w:rsidTr="0099373A">
        <w:tc>
          <w:tcPr>
            <w:tcW w:w="0" w:type="auto"/>
            <w:noWrap/>
            <w:hideMark/>
          </w:tcPr>
          <w:p w14:paraId="32FAA3FF" w14:textId="77777777" w:rsidR="00544DFC" w:rsidRPr="00982DB2" w:rsidRDefault="00544DFC" w:rsidP="00544DFC">
            <w:pPr>
              <w:rPr>
                <w:rFonts w:cstheme="minorHAnsi"/>
              </w:rPr>
            </w:pPr>
            <w:r w:rsidRPr="00982DB2">
              <w:rPr>
                <w:rFonts w:cstheme="minorHAnsi"/>
                <w:i/>
                <w:iCs/>
              </w:rPr>
              <w:t>Z</w:t>
            </w:r>
          </w:p>
        </w:tc>
        <w:tc>
          <w:tcPr>
            <w:tcW w:w="0" w:type="auto"/>
            <w:noWrap/>
            <w:hideMark/>
          </w:tcPr>
          <w:p w14:paraId="54724D18" w14:textId="77777777" w:rsidR="00544DFC" w:rsidRPr="00982DB2" w:rsidRDefault="00544DFC" w:rsidP="00544DFC">
            <w:pPr>
              <w:rPr>
                <w:rFonts w:cstheme="minorHAnsi"/>
              </w:rPr>
            </w:pPr>
            <w:r w:rsidRPr="00982DB2">
              <w:rPr>
                <w:rFonts w:cstheme="minorHAnsi"/>
              </w:rPr>
              <w:t>4</w:t>
            </w:r>
          </w:p>
        </w:tc>
        <w:tc>
          <w:tcPr>
            <w:tcW w:w="0" w:type="auto"/>
            <w:noWrap/>
            <w:hideMark/>
          </w:tcPr>
          <w:p w14:paraId="40047B4B" w14:textId="77777777" w:rsidR="00544DFC" w:rsidRPr="00982DB2" w:rsidRDefault="00544DFC" w:rsidP="00544DFC">
            <w:pPr>
              <w:rPr>
                <w:rFonts w:cstheme="minorHAnsi"/>
              </w:rPr>
            </w:pPr>
            <w:r w:rsidRPr="00982DB2">
              <w:rPr>
                <w:rFonts w:cstheme="minorHAnsi"/>
              </w:rPr>
              <w:t>8</w:t>
            </w:r>
          </w:p>
        </w:tc>
        <w:tc>
          <w:tcPr>
            <w:tcW w:w="0" w:type="auto"/>
            <w:noWrap/>
            <w:hideMark/>
          </w:tcPr>
          <w:p w14:paraId="06FAC377" w14:textId="77777777" w:rsidR="00544DFC" w:rsidRPr="00982DB2" w:rsidRDefault="00544DFC" w:rsidP="00544DFC">
            <w:pPr>
              <w:rPr>
                <w:rFonts w:cstheme="minorHAnsi"/>
              </w:rPr>
            </w:pPr>
            <w:r w:rsidRPr="00982DB2">
              <w:rPr>
                <w:rFonts w:cstheme="minorHAnsi"/>
              </w:rPr>
              <w:t>8</w:t>
            </w:r>
          </w:p>
        </w:tc>
      </w:tr>
      <w:tr w:rsidR="00544DFC" w:rsidRPr="00982DB2" w14:paraId="38D9FAFD" w14:textId="77777777" w:rsidTr="0099373A">
        <w:tc>
          <w:tcPr>
            <w:tcW w:w="0" w:type="auto"/>
            <w:noWrap/>
            <w:hideMark/>
          </w:tcPr>
          <w:p w14:paraId="19C1D7FA" w14:textId="77777777" w:rsidR="00544DFC" w:rsidRPr="00982DB2" w:rsidRDefault="00544DFC" w:rsidP="00544DFC">
            <w:pPr>
              <w:rPr>
                <w:rFonts w:cstheme="minorHAnsi"/>
              </w:rPr>
            </w:pPr>
            <w:proofErr w:type="spellStart"/>
            <w:r w:rsidRPr="00982DB2">
              <w:rPr>
                <w:rFonts w:cstheme="minorHAnsi"/>
                <w:i/>
                <w:iCs/>
              </w:rPr>
              <w:t>D</w:t>
            </w:r>
            <w:r w:rsidRPr="00982DB2">
              <w:rPr>
                <w:rFonts w:cstheme="minorHAnsi"/>
                <w:vertAlign w:val="subscript"/>
              </w:rPr>
              <w:t>calcd</w:t>
            </w:r>
            <w:proofErr w:type="spellEnd"/>
            <w:r w:rsidRPr="00982DB2">
              <w:rPr>
                <w:rFonts w:cstheme="minorHAnsi"/>
              </w:rPr>
              <w:t xml:space="preserve"> [g </w:t>
            </w:r>
            <w:proofErr w:type="gramStart"/>
            <w:r w:rsidRPr="00982DB2">
              <w:rPr>
                <w:rFonts w:cstheme="minorHAnsi"/>
              </w:rPr>
              <w:t>cm</w:t>
            </w:r>
            <w:r w:rsidRPr="00982DB2">
              <w:rPr>
                <w:rFonts w:cstheme="minorHAnsi"/>
                <w:vertAlign w:val="superscript"/>
              </w:rPr>
              <w:t>–3</w:t>
            </w:r>
            <w:proofErr w:type="gramEnd"/>
            <w:r w:rsidRPr="00982DB2">
              <w:rPr>
                <w:rFonts w:cstheme="minorHAnsi"/>
              </w:rPr>
              <w:t>]</w:t>
            </w:r>
          </w:p>
        </w:tc>
        <w:tc>
          <w:tcPr>
            <w:tcW w:w="0" w:type="auto"/>
            <w:noWrap/>
            <w:hideMark/>
          </w:tcPr>
          <w:p w14:paraId="3C8752EF" w14:textId="77777777" w:rsidR="00544DFC" w:rsidRPr="00982DB2" w:rsidRDefault="00544DFC" w:rsidP="00544DFC">
            <w:pPr>
              <w:rPr>
                <w:rFonts w:cstheme="minorHAnsi"/>
              </w:rPr>
            </w:pPr>
            <w:r w:rsidRPr="00982DB2">
              <w:rPr>
                <w:rFonts w:cstheme="minorHAnsi"/>
              </w:rPr>
              <w:t>1.520</w:t>
            </w:r>
          </w:p>
        </w:tc>
        <w:tc>
          <w:tcPr>
            <w:tcW w:w="0" w:type="auto"/>
            <w:noWrap/>
            <w:hideMark/>
          </w:tcPr>
          <w:p w14:paraId="2E856EBF" w14:textId="77777777" w:rsidR="00544DFC" w:rsidRPr="00982DB2" w:rsidRDefault="00544DFC" w:rsidP="00544DFC">
            <w:pPr>
              <w:rPr>
                <w:rFonts w:cstheme="minorHAnsi"/>
              </w:rPr>
            </w:pPr>
            <w:r w:rsidRPr="00982DB2">
              <w:rPr>
                <w:rFonts w:cstheme="minorHAnsi"/>
              </w:rPr>
              <w:t>1.520</w:t>
            </w:r>
          </w:p>
        </w:tc>
        <w:tc>
          <w:tcPr>
            <w:tcW w:w="0" w:type="auto"/>
            <w:noWrap/>
            <w:hideMark/>
          </w:tcPr>
          <w:p w14:paraId="4FF659A5" w14:textId="77777777" w:rsidR="00544DFC" w:rsidRPr="00982DB2" w:rsidRDefault="00544DFC" w:rsidP="00544DFC">
            <w:pPr>
              <w:rPr>
                <w:rFonts w:cstheme="minorHAnsi"/>
              </w:rPr>
            </w:pPr>
            <w:r w:rsidRPr="00982DB2">
              <w:rPr>
                <w:rFonts w:cstheme="minorHAnsi"/>
              </w:rPr>
              <w:t>1.706</w:t>
            </w:r>
          </w:p>
        </w:tc>
      </w:tr>
      <w:tr w:rsidR="00544DFC" w:rsidRPr="00982DB2" w14:paraId="3F0CD86D" w14:textId="77777777" w:rsidTr="0099373A">
        <w:tc>
          <w:tcPr>
            <w:tcW w:w="0" w:type="auto"/>
            <w:noWrap/>
            <w:hideMark/>
          </w:tcPr>
          <w:p w14:paraId="1D7E92E8" w14:textId="77777777" w:rsidR="00544DFC" w:rsidRPr="00982DB2" w:rsidRDefault="00544DFC" w:rsidP="00544DFC">
            <w:pPr>
              <w:rPr>
                <w:rFonts w:cstheme="minorHAnsi"/>
              </w:rPr>
            </w:pPr>
            <w:r w:rsidRPr="00982DB2">
              <w:rPr>
                <w:rFonts w:cstheme="minorHAnsi"/>
              </w:rPr>
              <w:t>λ [Å] (Mo or Cu Kα)</w:t>
            </w:r>
          </w:p>
        </w:tc>
        <w:tc>
          <w:tcPr>
            <w:tcW w:w="0" w:type="auto"/>
            <w:noWrap/>
            <w:hideMark/>
          </w:tcPr>
          <w:p w14:paraId="1BD67D57" w14:textId="77777777" w:rsidR="00544DFC" w:rsidRPr="00982DB2" w:rsidRDefault="00544DFC" w:rsidP="00544DFC">
            <w:pPr>
              <w:rPr>
                <w:rFonts w:cstheme="minorHAnsi"/>
              </w:rPr>
            </w:pPr>
            <w:r w:rsidRPr="00982DB2">
              <w:rPr>
                <w:rFonts w:cstheme="minorHAnsi"/>
              </w:rPr>
              <w:t>1.54178</w:t>
            </w:r>
          </w:p>
        </w:tc>
        <w:tc>
          <w:tcPr>
            <w:tcW w:w="0" w:type="auto"/>
            <w:noWrap/>
            <w:hideMark/>
          </w:tcPr>
          <w:p w14:paraId="0E9328C8" w14:textId="77777777" w:rsidR="00544DFC" w:rsidRPr="00982DB2" w:rsidRDefault="00544DFC" w:rsidP="00544DFC">
            <w:pPr>
              <w:rPr>
                <w:rFonts w:cstheme="minorHAnsi"/>
              </w:rPr>
            </w:pPr>
            <w:r w:rsidRPr="00982DB2">
              <w:rPr>
                <w:rFonts w:cstheme="minorHAnsi"/>
              </w:rPr>
              <w:t>1.54178</w:t>
            </w:r>
          </w:p>
        </w:tc>
        <w:tc>
          <w:tcPr>
            <w:tcW w:w="0" w:type="auto"/>
            <w:noWrap/>
            <w:hideMark/>
          </w:tcPr>
          <w:p w14:paraId="3E9040A5" w14:textId="77777777" w:rsidR="00544DFC" w:rsidRPr="00982DB2" w:rsidRDefault="00544DFC" w:rsidP="00544DFC">
            <w:pPr>
              <w:rPr>
                <w:rFonts w:cstheme="minorHAnsi"/>
              </w:rPr>
            </w:pPr>
            <w:r w:rsidRPr="00982DB2">
              <w:rPr>
                <w:rFonts w:cstheme="minorHAnsi"/>
              </w:rPr>
              <w:t>1.54178</w:t>
            </w:r>
          </w:p>
        </w:tc>
      </w:tr>
      <w:tr w:rsidR="00544DFC" w:rsidRPr="00982DB2" w14:paraId="58C0631F" w14:textId="77777777" w:rsidTr="0099373A">
        <w:tc>
          <w:tcPr>
            <w:tcW w:w="0" w:type="auto"/>
            <w:noWrap/>
            <w:hideMark/>
          </w:tcPr>
          <w:p w14:paraId="6AD7A94F" w14:textId="77777777" w:rsidR="00544DFC" w:rsidRPr="00982DB2" w:rsidRDefault="00544DFC" w:rsidP="00544DFC">
            <w:pPr>
              <w:rPr>
                <w:rFonts w:cstheme="minorHAnsi"/>
              </w:rPr>
            </w:pPr>
            <w:r w:rsidRPr="00982DB2">
              <w:rPr>
                <w:rFonts w:cstheme="minorHAnsi"/>
              </w:rPr>
              <w:t>μ.[</w:t>
            </w:r>
            <w:proofErr w:type="gramStart"/>
            <w:r w:rsidRPr="00982DB2">
              <w:rPr>
                <w:rFonts w:cstheme="minorHAnsi"/>
              </w:rPr>
              <w:t>mm</w:t>
            </w:r>
            <w:r w:rsidRPr="00982DB2">
              <w:rPr>
                <w:rFonts w:cstheme="minorHAnsi"/>
                <w:vertAlign w:val="superscript"/>
              </w:rPr>
              <w:t>–1</w:t>
            </w:r>
            <w:proofErr w:type="gramEnd"/>
            <w:r w:rsidRPr="00982DB2">
              <w:rPr>
                <w:rFonts w:cstheme="minorHAnsi"/>
              </w:rPr>
              <w:t>]</w:t>
            </w:r>
          </w:p>
        </w:tc>
        <w:tc>
          <w:tcPr>
            <w:tcW w:w="0" w:type="auto"/>
            <w:noWrap/>
            <w:hideMark/>
          </w:tcPr>
          <w:p w14:paraId="6E872220" w14:textId="77777777" w:rsidR="00544DFC" w:rsidRPr="00982DB2" w:rsidRDefault="00544DFC" w:rsidP="00544DFC">
            <w:pPr>
              <w:rPr>
                <w:rFonts w:cstheme="minorHAnsi"/>
              </w:rPr>
            </w:pPr>
            <w:r w:rsidRPr="00982DB2">
              <w:rPr>
                <w:rFonts w:cstheme="minorHAnsi"/>
              </w:rPr>
              <w:t>3.716</w:t>
            </w:r>
          </w:p>
        </w:tc>
        <w:tc>
          <w:tcPr>
            <w:tcW w:w="0" w:type="auto"/>
            <w:noWrap/>
            <w:hideMark/>
          </w:tcPr>
          <w:p w14:paraId="51350B27" w14:textId="77777777" w:rsidR="00544DFC" w:rsidRPr="00982DB2" w:rsidRDefault="00544DFC" w:rsidP="00544DFC">
            <w:pPr>
              <w:rPr>
                <w:rFonts w:cstheme="minorHAnsi"/>
              </w:rPr>
            </w:pPr>
            <w:r w:rsidRPr="00982DB2">
              <w:rPr>
                <w:rFonts w:cstheme="minorHAnsi"/>
              </w:rPr>
              <w:t>2.644</w:t>
            </w:r>
          </w:p>
        </w:tc>
        <w:tc>
          <w:tcPr>
            <w:tcW w:w="0" w:type="auto"/>
            <w:noWrap/>
            <w:hideMark/>
          </w:tcPr>
          <w:p w14:paraId="7AF9B5CD" w14:textId="77777777" w:rsidR="00544DFC" w:rsidRPr="00982DB2" w:rsidRDefault="00544DFC" w:rsidP="00544DFC">
            <w:pPr>
              <w:rPr>
                <w:rFonts w:cstheme="minorHAnsi"/>
              </w:rPr>
            </w:pPr>
            <w:r w:rsidRPr="00982DB2">
              <w:rPr>
                <w:rFonts w:cstheme="minorHAnsi"/>
              </w:rPr>
              <w:t>9.151</w:t>
            </w:r>
          </w:p>
        </w:tc>
      </w:tr>
      <w:tr w:rsidR="00544DFC" w:rsidRPr="00982DB2" w14:paraId="6E82AA10" w14:textId="77777777" w:rsidTr="0099373A">
        <w:tc>
          <w:tcPr>
            <w:tcW w:w="0" w:type="auto"/>
            <w:noWrap/>
            <w:hideMark/>
          </w:tcPr>
          <w:p w14:paraId="67A77A98" w14:textId="77777777" w:rsidR="00544DFC" w:rsidRPr="00982DB2" w:rsidRDefault="00544DFC" w:rsidP="00544DFC">
            <w:pPr>
              <w:rPr>
                <w:rFonts w:cstheme="minorHAnsi"/>
              </w:rPr>
            </w:pPr>
            <w:r w:rsidRPr="00982DB2">
              <w:rPr>
                <w:rFonts w:cstheme="minorHAnsi"/>
              </w:rPr>
              <w:t>abs correction</w:t>
            </w:r>
          </w:p>
        </w:tc>
        <w:tc>
          <w:tcPr>
            <w:tcW w:w="0" w:type="auto"/>
            <w:noWrap/>
            <w:hideMark/>
          </w:tcPr>
          <w:p w14:paraId="1F170D5C" w14:textId="77777777" w:rsidR="00544DFC" w:rsidRPr="00982DB2" w:rsidRDefault="00544DFC" w:rsidP="00544DFC">
            <w:pPr>
              <w:rPr>
                <w:rFonts w:cstheme="minorHAnsi"/>
              </w:rPr>
            </w:pPr>
            <w:r w:rsidRPr="00982DB2">
              <w:rPr>
                <w:rFonts w:cstheme="minorHAnsi"/>
              </w:rPr>
              <w:t>numerical</w:t>
            </w:r>
          </w:p>
        </w:tc>
        <w:tc>
          <w:tcPr>
            <w:tcW w:w="0" w:type="auto"/>
            <w:noWrap/>
            <w:hideMark/>
          </w:tcPr>
          <w:p w14:paraId="52684ABA" w14:textId="77777777" w:rsidR="00544DFC" w:rsidRPr="00982DB2" w:rsidRDefault="00544DFC" w:rsidP="00544DFC">
            <w:pPr>
              <w:rPr>
                <w:rFonts w:cstheme="minorHAnsi"/>
              </w:rPr>
            </w:pPr>
            <w:r w:rsidRPr="00982DB2">
              <w:rPr>
                <w:rFonts w:cstheme="minorHAnsi"/>
              </w:rPr>
              <w:t>numerical</w:t>
            </w:r>
          </w:p>
        </w:tc>
        <w:tc>
          <w:tcPr>
            <w:tcW w:w="0" w:type="auto"/>
            <w:noWrap/>
            <w:hideMark/>
          </w:tcPr>
          <w:p w14:paraId="0607A647" w14:textId="77777777" w:rsidR="00544DFC" w:rsidRPr="00982DB2" w:rsidRDefault="00544DFC" w:rsidP="00544DFC">
            <w:pPr>
              <w:rPr>
                <w:rFonts w:cstheme="minorHAnsi"/>
              </w:rPr>
            </w:pPr>
            <w:r w:rsidRPr="00982DB2">
              <w:rPr>
                <w:rFonts w:cstheme="minorHAnsi"/>
              </w:rPr>
              <w:t>numerical</w:t>
            </w:r>
          </w:p>
        </w:tc>
      </w:tr>
      <w:tr w:rsidR="00544DFC" w:rsidRPr="00982DB2" w14:paraId="17BCFC4E" w14:textId="77777777" w:rsidTr="0099373A">
        <w:tc>
          <w:tcPr>
            <w:tcW w:w="0" w:type="auto"/>
            <w:noWrap/>
            <w:hideMark/>
          </w:tcPr>
          <w:p w14:paraId="25C31177" w14:textId="77777777" w:rsidR="00544DFC" w:rsidRPr="00982DB2" w:rsidRDefault="00544DFC" w:rsidP="00544DFC">
            <w:pPr>
              <w:rPr>
                <w:rFonts w:cstheme="minorHAnsi"/>
              </w:rPr>
            </w:pPr>
            <w:proofErr w:type="gramStart"/>
            <w:r w:rsidRPr="00982DB2">
              <w:rPr>
                <w:rFonts w:cstheme="minorHAnsi"/>
                <w:i/>
                <w:iCs/>
              </w:rPr>
              <w:t>F</w:t>
            </w:r>
            <w:r w:rsidRPr="00982DB2">
              <w:rPr>
                <w:rFonts w:cstheme="minorHAnsi"/>
              </w:rPr>
              <w:t>(</w:t>
            </w:r>
            <w:proofErr w:type="gramEnd"/>
            <w:r w:rsidRPr="00982DB2">
              <w:rPr>
                <w:rFonts w:cstheme="minorHAnsi"/>
              </w:rPr>
              <w:t>000)</w:t>
            </w:r>
          </w:p>
        </w:tc>
        <w:tc>
          <w:tcPr>
            <w:tcW w:w="0" w:type="auto"/>
            <w:noWrap/>
            <w:hideMark/>
          </w:tcPr>
          <w:p w14:paraId="4781BA34" w14:textId="77777777" w:rsidR="00544DFC" w:rsidRPr="00982DB2" w:rsidRDefault="00544DFC" w:rsidP="00544DFC">
            <w:pPr>
              <w:rPr>
                <w:rFonts w:cstheme="minorHAnsi"/>
              </w:rPr>
            </w:pPr>
            <w:r w:rsidRPr="00982DB2">
              <w:rPr>
                <w:rFonts w:cstheme="minorHAnsi"/>
              </w:rPr>
              <w:t>2078</w:t>
            </w:r>
          </w:p>
        </w:tc>
        <w:tc>
          <w:tcPr>
            <w:tcW w:w="0" w:type="auto"/>
            <w:noWrap/>
            <w:hideMark/>
          </w:tcPr>
          <w:p w14:paraId="56D12AAA" w14:textId="77777777" w:rsidR="00544DFC" w:rsidRPr="00982DB2" w:rsidRDefault="00544DFC" w:rsidP="00544DFC">
            <w:pPr>
              <w:rPr>
                <w:rFonts w:cstheme="minorHAnsi"/>
              </w:rPr>
            </w:pPr>
            <w:r w:rsidRPr="00982DB2">
              <w:rPr>
                <w:rFonts w:cstheme="minorHAnsi"/>
              </w:rPr>
              <w:t>4492</w:t>
            </w:r>
          </w:p>
        </w:tc>
        <w:tc>
          <w:tcPr>
            <w:tcW w:w="0" w:type="auto"/>
            <w:noWrap/>
            <w:hideMark/>
          </w:tcPr>
          <w:p w14:paraId="315EAA6E" w14:textId="77777777" w:rsidR="00544DFC" w:rsidRPr="00982DB2" w:rsidRDefault="00544DFC" w:rsidP="00544DFC">
            <w:pPr>
              <w:rPr>
                <w:rFonts w:cstheme="minorHAnsi"/>
              </w:rPr>
            </w:pPr>
            <w:r w:rsidRPr="00982DB2">
              <w:rPr>
                <w:rFonts w:cstheme="minorHAnsi"/>
              </w:rPr>
              <w:t>6526</w:t>
            </w:r>
          </w:p>
        </w:tc>
      </w:tr>
      <w:tr w:rsidR="00544DFC" w:rsidRPr="00982DB2" w14:paraId="24A19F21" w14:textId="77777777" w:rsidTr="0099373A">
        <w:tc>
          <w:tcPr>
            <w:tcW w:w="0" w:type="auto"/>
            <w:noWrap/>
            <w:hideMark/>
          </w:tcPr>
          <w:p w14:paraId="4827F49B" w14:textId="77777777" w:rsidR="00544DFC" w:rsidRPr="00982DB2" w:rsidRDefault="00544DFC" w:rsidP="00544DFC">
            <w:pPr>
              <w:rPr>
                <w:rFonts w:cstheme="minorHAnsi"/>
              </w:rPr>
            </w:pPr>
            <w:r w:rsidRPr="00982DB2">
              <w:rPr>
                <w:rFonts w:cstheme="minorHAnsi"/>
              </w:rPr>
              <w:t>θ range [°]</w:t>
            </w:r>
          </w:p>
        </w:tc>
        <w:tc>
          <w:tcPr>
            <w:tcW w:w="0" w:type="auto"/>
            <w:noWrap/>
            <w:hideMark/>
          </w:tcPr>
          <w:p w14:paraId="3FDFC7F5" w14:textId="77777777" w:rsidR="00544DFC" w:rsidRPr="00982DB2" w:rsidRDefault="00544DFC" w:rsidP="00544DFC">
            <w:pPr>
              <w:rPr>
                <w:rFonts w:cstheme="minorHAnsi"/>
              </w:rPr>
            </w:pPr>
            <w:r w:rsidRPr="00982DB2">
              <w:rPr>
                <w:rFonts w:cstheme="minorHAnsi"/>
              </w:rPr>
              <w:t>3.47–67.37</w:t>
            </w:r>
          </w:p>
        </w:tc>
        <w:tc>
          <w:tcPr>
            <w:tcW w:w="0" w:type="auto"/>
            <w:noWrap/>
            <w:hideMark/>
          </w:tcPr>
          <w:p w14:paraId="0706E031" w14:textId="77777777" w:rsidR="00544DFC" w:rsidRPr="00982DB2" w:rsidRDefault="00544DFC" w:rsidP="00544DFC">
            <w:pPr>
              <w:rPr>
                <w:rFonts w:cstheme="minorHAnsi"/>
              </w:rPr>
            </w:pPr>
            <w:r w:rsidRPr="00982DB2">
              <w:rPr>
                <w:rFonts w:cstheme="minorHAnsi"/>
              </w:rPr>
              <w:t>3.30–71.02</w:t>
            </w:r>
          </w:p>
        </w:tc>
        <w:tc>
          <w:tcPr>
            <w:tcW w:w="0" w:type="auto"/>
            <w:noWrap/>
            <w:hideMark/>
          </w:tcPr>
          <w:p w14:paraId="2DD377A4" w14:textId="77777777" w:rsidR="00544DFC" w:rsidRPr="00982DB2" w:rsidRDefault="00544DFC" w:rsidP="00544DFC">
            <w:pPr>
              <w:rPr>
                <w:rFonts w:cstheme="minorHAnsi"/>
              </w:rPr>
            </w:pPr>
            <w:r w:rsidRPr="00982DB2">
              <w:rPr>
                <w:rFonts w:cstheme="minorHAnsi"/>
              </w:rPr>
              <w:t>3.03–68.05</w:t>
            </w:r>
          </w:p>
        </w:tc>
      </w:tr>
      <w:tr w:rsidR="00544DFC" w:rsidRPr="00982DB2" w14:paraId="10E50BAB" w14:textId="77777777" w:rsidTr="0099373A">
        <w:tc>
          <w:tcPr>
            <w:tcW w:w="0" w:type="auto"/>
            <w:noWrap/>
            <w:hideMark/>
          </w:tcPr>
          <w:p w14:paraId="67627294" w14:textId="77777777" w:rsidR="00544DFC" w:rsidRPr="00982DB2" w:rsidRDefault="00544DFC" w:rsidP="00544DFC">
            <w:pPr>
              <w:rPr>
                <w:rFonts w:cstheme="minorHAnsi"/>
              </w:rPr>
            </w:pPr>
            <w:r w:rsidRPr="00982DB2">
              <w:rPr>
                <w:rFonts w:cstheme="minorHAnsi"/>
              </w:rPr>
              <w:t>reflections collected</w:t>
            </w:r>
          </w:p>
        </w:tc>
        <w:tc>
          <w:tcPr>
            <w:tcW w:w="0" w:type="auto"/>
            <w:noWrap/>
            <w:hideMark/>
          </w:tcPr>
          <w:p w14:paraId="46D27D71" w14:textId="77777777" w:rsidR="00544DFC" w:rsidRPr="00982DB2" w:rsidRDefault="00544DFC" w:rsidP="00544DFC">
            <w:pPr>
              <w:rPr>
                <w:rFonts w:cstheme="minorHAnsi"/>
              </w:rPr>
            </w:pPr>
            <w:r w:rsidRPr="00982DB2">
              <w:rPr>
                <w:rFonts w:cstheme="minorHAnsi"/>
              </w:rPr>
              <w:t>37225</w:t>
            </w:r>
          </w:p>
        </w:tc>
        <w:tc>
          <w:tcPr>
            <w:tcW w:w="0" w:type="auto"/>
            <w:noWrap/>
            <w:hideMark/>
          </w:tcPr>
          <w:p w14:paraId="1423448D" w14:textId="77777777" w:rsidR="00544DFC" w:rsidRPr="00982DB2" w:rsidRDefault="00544DFC" w:rsidP="00544DFC">
            <w:pPr>
              <w:rPr>
                <w:rFonts w:cstheme="minorHAnsi"/>
              </w:rPr>
            </w:pPr>
            <w:r w:rsidRPr="00982DB2">
              <w:rPr>
                <w:rFonts w:cstheme="minorHAnsi"/>
              </w:rPr>
              <w:t>53008</w:t>
            </w:r>
          </w:p>
        </w:tc>
        <w:tc>
          <w:tcPr>
            <w:tcW w:w="0" w:type="auto"/>
            <w:noWrap/>
            <w:hideMark/>
          </w:tcPr>
          <w:p w14:paraId="2809894D" w14:textId="77777777" w:rsidR="00544DFC" w:rsidRPr="00982DB2" w:rsidRDefault="00544DFC" w:rsidP="00544DFC">
            <w:pPr>
              <w:rPr>
                <w:rFonts w:cstheme="minorHAnsi"/>
              </w:rPr>
            </w:pPr>
            <w:r w:rsidRPr="00982DB2">
              <w:rPr>
                <w:rFonts w:cstheme="minorHAnsi"/>
              </w:rPr>
              <w:t>107137</w:t>
            </w:r>
          </w:p>
        </w:tc>
      </w:tr>
      <w:tr w:rsidR="00544DFC" w:rsidRPr="00982DB2" w14:paraId="5577D2F6" w14:textId="77777777" w:rsidTr="0099373A">
        <w:tc>
          <w:tcPr>
            <w:tcW w:w="0" w:type="auto"/>
            <w:noWrap/>
            <w:hideMark/>
          </w:tcPr>
          <w:p w14:paraId="3DFD578B" w14:textId="77777777" w:rsidR="00544DFC" w:rsidRPr="00982DB2" w:rsidRDefault="00544DFC" w:rsidP="00544DFC">
            <w:pPr>
              <w:rPr>
                <w:rFonts w:cstheme="minorHAnsi"/>
              </w:rPr>
            </w:pPr>
            <w:r w:rsidRPr="00982DB2">
              <w:rPr>
                <w:rFonts w:cstheme="minorHAnsi"/>
              </w:rPr>
              <w:t>independent reflections</w:t>
            </w:r>
          </w:p>
        </w:tc>
        <w:tc>
          <w:tcPr>
            <w:tcW w:w="0" w:type="auto"/>
            <w:noWrap/>
            <w:hideMark/>
          </w:tcPr>
          <w:p w14:paraId="3B1440B8" w14:textId="77777777" w:rsidR="00544DFC" w:rsidRPr="00982DB2" w:rsidRDefault="00544DFC" w:rsidP="00544DFC">
            <w:pPr>
              <w:rPr>
                <w:rFonts w:cstheme="minorHAnsi"/>
              </w:rPr>
            </w:pPr>
            <w:r w:rsidRPr="00982DB2">
              <w:rPr>
                <w:rFonts w:cstheme="minorHAnsi"/>
              </w:rPr>
              <w:t>14703 (</w:t>
            </w:r>
            <w:proofErr w:type="spellStart"/>
            <w:r w:rsidRPr="00982DB2">
              <w:rPr>
                <w:rFonts w:cstheme="minorHAnsi"/>
                <w:i/>
                <w:iCs/>
              </w:rPr>
              <w:t>R</w:t>
            </w:r>
            <w:r w:rsidRPr="00982DB2">
              <w:rPr>
                <w:rFonts w:cstheme="minorHAnsi"/>
                <w:vertAlign w:val="subscript"/>
              </w:rPr>
              <w:t>int</w:t>
            </w:r>
            <w:proofErr w:type="spellEnd"/>
            <w:r w:rsidRPr="00982DB2">
              <w:rPr>
                <w:rFonts w:cstheme="minorHAnsi"/>
              </w:rPr>
              <w:t> 0.0203)</w:t>
            </w:r>
          </w:p>
        </w:tc>
        <w:tc>
          <w:tcPr>
            <w:tcW w:w="0" w:type="auto"/>
            <w:noWrap/>
            <w:hideMark/>
          </w:tcPr>
          <w:p w14:paraId="1303A8CA" w14:textId="77777777" w:rsidR="00544DFC" w:rsidRPr="00982DB2" w:rsidRDefault="00544DFC" w:rsidP="00544DFC">
            <w:pPr>
              <w:rPr>
                <w:rFonts w:cstheme="minorHAnsi"/>
              </w:rPr>
            </w:pPr>
            <w:r w:rsidRPr="00982DB2">
              <w:rPr>
                <w:rFonts w:cstheme="minorHAnsi"/>
              </w:rPr>
              <w:t>18009 (</w:t>
            </w:r>
            <w:proofErr w:type="spellStart"/>
            <w:r w:rsidRPr="00982DB2">
              <w:rPr>
                <w:rFonts w:cstheme="minorHAnsi"/>
                <w:i/>
                <w:iCs/>
              </w:rPr>
              <w:t>R</w:t>
            </w:r>
            <w:r w:rsidRPr="00982DB2">
              <w:rPr>
                <w:rFonts w:cstheme="minorHAnsi"/>
                <w:vertAlign w:val="subscript"/>
              </w:rPr>
              <w:t>int</w:t>
            </w:r>
            <w:proofErr w:type="spellEnd"/>
            <w:r w:rsidRPr="00982DB2">
              <w:rPr>
                <w:rFonts w:cstheme="minorHAnsi"/>
              </w:rPr>
              <w:t> 0.0384)</w:t>
            </w:r>
          </w:p>
        </w:tc>
        <w:tc>
          <w:tcPr>
            <w:tcW w:w="0" w:type="auto"/>
            <w:noWrap/>
            <w:hideMark/>
          </w:tcPr>
          <w:p w14:paraId="0E6F0DF9" w14:textId="77777777" w:rsidR="00544DFC" w:rsidRPr="00982DB2" w:rsidRDefault="00544DFC" w:rsidP="00544DFC">
            <w:pPr>
              <w:rPr>
                <w:rFonts w:cstheme="minorHAnsi"/>
              </w:rPr>
            </w:pPr>
            <w:r w:rsidRPr="00982DB2">
              <w:rPr>
                <w:rFonts w:cstheme="minorHAnsi"/>
              </w:rPr>
              <w:t>11388 (</w:t>
            </w:r>
            <w:proofErr w:type="spellStart"/>
            <w:r w:rsidRPr="00982DB2">
              <w:rPr>
                <w:rFonts w:cstheme="minorHAnsi"/>
                <w:i/>
                <w:iCs/>
              </w:rPr>
              <w:t>R</w:t>
            </w:r>
            <w:r w:rsidRPr="00982DB2">
              <w:rPr>
                <w:rFonts w:cstheme="minorHAnsi"/>
                <w:vertAlign w:val="subscript"/>
              </w:rPr>
              <w:t>int</w:t>
            </w:r>
            <w:proofErr w:type="spellEnd"/>
            <w:r w:rsidRPr="00982DB2">
              <w:rPr>
                <w:rFonts w:cstheme="minorHAnsi"/>
              </w:rPr>
              <w:t> 0.0813)</w:t>
            </w:r>
          </w:p>
        </w:tc>
      </w:tr>
      <w:tr w:rsidR="00544DFC" w:rsidRPr="00982DB2" w14:paraId="191EA2A7" w14:textId="77777777" w:rsidTr="0099373A">
        <w:tc>
          <w:tcPr>
            <w:tcW w:w="0" w:type="auto"/>
            <w:noWrap/>
            <w:hideMark/>
          </w:tcPr>
          <w:p w14:paraId="70E50879" w14:textId="77777777" w:rsidR="00544DFC" w:rsidRPr="00982DB2" w:rsidRDefault="00544DFC" w:rsidP="00544DFC">
            <w:pPr>
              <w:rPr>
                <w:rFonts w:cstheme="minorHAnsi"/>
              </w:rPr>
            </w:pPr>
            <w:proofErr w:type="spellStart"/>
            <w:r w:rsidRPr="00982DB2">
              <w:rPr>
                <w:rFonts w:cstheme="minorHAnsi"/>
                <w:i/>
                <w:iCs/>
              </w:rPr>
              <w:t>T</w:t>
            </w:r>
            <w:r w:rsidRPr="00982DB2">
              <w:rPr>
                <w:rFonts w:cstheme="minorHAnsi"/>
              </w:rPr>
              <w:t>_min</w:t>
            </w:r>
            <w:proofErr w:type="spellEnd"/>
            <w:r w:rsidRPr="00982DB2">
              <w:rPr>
                <w:rFonts w:cstheme="minorHAnsi"/>
              </w:rPr>
              <w:t>/max</w:t>
            </w:r>
          </w:p>
        </w:tc>
        <w:tc>
          <w:tcPr>
            <w:tcW w:w="0" w:type="auto"/>
            <w:noWrap/>
            <w:hideMark/>
          </w:tcPr>
          <w:p w14:paraId="1D82F362" w14:textId="77777777" w:rsidR="00544DFC" w:rsidRPr="00982DB2" w:rsidRDefault="00544DFC" w:rsidP="00544DFC">
            <w:pPr>
              <w:rPr>
                <w:rFonts w:cstheme="minorHAnsi"/>
              </w:rPr>
            </w:pPr>
            <w:r w:rsidRPr="00982DB2">
              <w:rPr>
                <w:rFonts w:cstheme="minorHAnsi"/>
              </w:rPr>
              <w:t>0.4226/0.6243</w:t>
            </w:r>
          </w:p>
        </w:tc>
        <w:tc>
          <w:tcPr>
            <w:tcW w:w="0" w:type="auto"/>
            <w:noWrap/>
            <w:hideMark/>
          </w:tcPr>
          <w:p w14:paraId="43BFBFF5" w14:textId="77777777" w:rsidR="00544DFC" w:rsidRPr="00982DB2" w:rsidRDefault="00544DFC" w:rsidP="00544DFC">
            <w:pPr>
              <w:rPr>
                <w:rFonts w:cstheme="minorHAnsi"/>
              </w:rPr>
            </w:pPr>
            <w:r w:rsidRPr="00982DB2">
              <w:rPr>
                <w:rFonts w:cstheme="minorHAnsi"/>
              </w:rPr>
              <w:t>0.68/0.963</w:t>
            </w:r>
          </w:p>
        </w:tc>
        <w:tc>
          <w:tcPr>
            <w:tcW w:w="0" w:type="auto"/>
            <w:noWrap/>
            <w:hideMark/>
          </w:tcPr>
          <w:p w14:paraId="2E33ED2D" w14:textId="77777777" w:rsidR="00544DFC" w:rsidRPr="00982DB2" w:rsidRDefault="00544DFC" w:rsidP="00544DFC">
            <w:pPr>
              <w:rPr>
                <w:rFonts w:cstheme="minorHAnsi"/>
              </w:rPr>
            </w:pPr>
            <w:r w:rsidRPr="00982DB2">
              <w:rPr>
                <w:rFonts w:cstheme="minorHAnsi"/>
              </w:rPr>
              <w:t>0.2619/0.7110</w:t>
            </w:r>
          </w:p>
        </w:tc>
      </w:tr>
      <w:tr w:rsidR="00544DFC" w:rsidRPr="00982DB2" w14:paraId="6A068A97" w14:textId="77777777" w:rsidTr="0099373A">
        <w:tc>
          <w:tcPr>
            <w:tcW w:w="0" w:type="auto"/>
            <w:noWrap/>
            <w:hideMark/>
          </w:tcPr>
          <w:p w14:paraId="4752A933" w14:textId="77777777" w:rsidR="00544DFC" w:rsidRPr="00982DB2" w:rsidRDefault="00544DFC" w:rsidP="00544DFC">
            <w:pPr>
              <w:rPr>
                <w:rFonts w:cstheme="minorHAnsi"/>
              </w:rPr>
            </w:pPr>
            <w:r w:rsidRPr="00982DB2">
              <w:rPr>
                <w:rFonts w:cstheme="minorHAnsi"/>
              </w:rPr>
              <w:t>data/restraints/parameters</w:t>
            </w:r>
          </w:p>
        </w:tc>
        <w:tc>
          <w:tcPr>
            <w:tcW w:w="0" w:type="auto"/>
            <w:noWrap/>
            <w:hideMark/>
          </w:tcPr>
          <w:p w14:paraId="4931DCC6" w14:textId="77777777" w:rsidR="00544DFC" w:rsidRPr="00982DB2" w:rsidRDefault="00544DFC" w:rsidP="00544DFC">
            <w:pPr>
              <w:rPr>
                <w:rFonts w:cstheme="minorHAnsi"/>
              </w:rPr>
            </w:pPr>
            <w:r w:rsidRPr="00982DB2">
              <w:rPr>
                <w:rFonts w:cstheme="minorHAnsi"/>
              </w:rPr>
              <w:t>14703/63/1231</w:t>
            </w:r>
          </w:p>
        </w:tc>
        <w:tc>
          <w:tcPr>
            <w:tcW w:w="0" w:type="auto"/>
            <w:noWrap/>
            <w:hideMark/>
          </w:tcPr>
          <w:p w14:paraId="18EF6A34" w14:textId="77777777" w:rsidR="00544DFC" w:rsidRPr="00982DB2" w:rsidRDefault="00544DFC" w:rsidP="00544DFC">
            <w:pPr>
              <w:rPr>
                <w:rFonts w:cstheme="minorHAnsi"/>
              </w:rPr>
            </w:pPr>
            <w:r w:rsidRPr="00982DB2">
              <w:rPr>
                <w:rFonts w:cstheme="minorHAnsi"/>
              </w:rPr>
              <w:t>18009/48/1285</w:t>
            </w:r>
          </w:p>
        </w:tc>
        <w:tc>
          <w:tcPr>
            <w:tcW w:w="0" w:type="auto"/>
            <w:noWrap/>
            <w:hideMark/>
          </w:tcPr>
          <w:p w14:paraId="33CA114D" w14:textId="77777777" w:rsidR="00544DFC" w:rsidRPr="00982DB2" w:rsidRDefault="00544DFC" w:rsidP="00544DFC">
            <w:pPr>
              <w:rPr>
                <w:rFonts w:cstheme="minorHAnsi"/>
              </w:rPr>
            </w:pPr>
            <w:r w:rsidRPr="00982DB2">
              <w:rPr>
                <w:rFonts w:cstheme="minorHAnsi"/>
              </w:rPr>
              <w:t>11388/15/790</w:t>
            </w:r>
          </w:p>
        </w:tc>
      </w:tr>
      <w:tr w:rsidR="00544DFC" w:rsidRPr="00982DB2" w14:paraId="1C011456" w14:textId="77777777" w:rsidTr="0099373A">
        <w:tc>
          <w:tcPr>
            <w:tcW w:w="0" w:type="auto"/>
            <w:noWrap/>
            <w:hideMark/>
          </w:tcPr>
          <w:p w14:paraId="17FFB7F9" w14:textId="77777777" w:rsidR="00544DFC" w:rsidRPr="00982DB2" w:rsidRDefault="00544DFC" w:rsidP="00544DFC">
            <w:pPr>
              <w:rPr>
                <w:rFonts w:cstheme="minorHAnsi"/>
              </w:rPr>
            </w:pPr>
            <w:r w:rsidRPr="00982DB2">
              <w:rPr>
                <w:rFonts w:cstheme="minorHAnsi"/>
              </w:rPr>
              <w:t>goodness-of-fit on </w:t>
            </w:r>
            <w:r w:rsidRPr="00982DB2">
              <w:rPr>
                <w:rFonts w:cstheme="minorHAnsi"/>
                <w:i/>
                <w:iCs/>
              </w:rPr>
              <w:t>F</w:t>
            </w:r>
            <w:r w:rsidRPr="00982DB2">
              <w:rPr>
                <w:rFonts w:cstheme="minorHAnsi"/>
                <w:vertAlign w:val="superscript"/>
              </w:rPr>
              <w:t>2</w:t>
            </w:r>
          </w:p>
        </w:tc>
        <w:tc>
          <w:tcPr>
            <w:tcW w:w="0" w:type="auto"/>
            <w:noWrap/>
            <w:hideMark/>
          </w:tcPr>
          <w:p w14:paraId="48417B43" w14:textId="77777777" w:rsidR="00544DFC" w:rsidRPr="00982DB2" w:rsidRDefault="00544DFC" w:rsidP="00544DFC">
            <w:pPr>
              <w:rPr>
                <w:rFonts w:cstheme="minorHAnsi"/>
              </w:rPr>
            </w:pPr>
            <w:r w:rsidRPr="00982DB2">
              <w:rPr>
                <w:rFonts w:cstheme="minorHAnsi"/>
              </w:rPr>
              <w:t>0.982</w:t>
            </w:r>
          </w:p>
        </w:tc>
        <w:tc>
          <w:tcPr>
            <w:tcW w:w="0" w:type="auto"/>
            <w:noWrap/>
            <w:hideMark/>
          </w:tcPr>
          <w:p w14:paraId="13228ED6" w14:textId="77777777" w:rsidR="00544DFC" w:rsidRPr="00982DB2" w:rsidRDefault="00544DFC" w:rsidP="00544DFC">
            <w:pPr>
              <w:rPr>
                <w:rFonts w:cstheme="minorHAnsi"/>
              </w:rPr>
            </w:pPr>
            <w:r w:rsidRPr="00982DB2">
              <w:rPr>
                <w:rFonts w:cstheme="minorHAnsi"/>
              </w:rPr>
              <w:t>0.914</w:t>
            </w:r>
          </w:p>
        </w:tc>
        <w:tc>
          <w:tcPr>
            <w:tcW w:w="0" w:type="auto"/>
            <w:noWrap/>
            <w:hideMark/>
          </w:tcPr>
          <w:p w14:paraId="2FCE64E3" w14:textId="77777777" w:rsidR="00544DFC" w:rsidRPr="00982DB2" w:rsidRDefault="00544DFC" w:rsidP="00544DFC">
            <w:pPr>
              <w:rPr>
                <w:rFonts w:cstheme="minorHAnsi"/>
              </w:rPr>
            </w:pPr>
            <w:r w:rsidRPr="00982DB2">
              <w:rPr>
                <w:rFonts w:cstheme="minorHAnsi"/>
              </w:rPr>
              <w:t>1.062</w:t>
            </w:r>
          </w:p>
        </w:tc>
      </w:tr>
      <w:tr w:rsidR="00544DFC" w:rsidRPr="00982DB2" w14:paraId="78ED8E66" w14:textId="77777777" w:rsidTr="0099373A">
        <w:tc>
          <w:tcPr>
            <w:tcW w:w="0" w:type="auto"/>
            <w:noWrap/>
            <w:hideMark/>
          </w:tcPr>
          <w:p w14:paraId="7075DFBC" w14:textId="3FCDAD91" w:rsidR="00544DFC" w:rsidRPr="00982DB2" w:rsidRDefault="00544DFC" w:rsidP="00544DFC">
            <w:pPr>
              <w:rPr>
                <w:rFonts w:cstheme="minorHAnsi"/>
              </w:rPr>
            </w:pPr>
            <w:r w:rsidRPr="00982DB2">
              <w:rPr>
                <w:rFonts w:cstheme="minorHAnsi"/>
                <w:i/>
                <w:iCs/>
              </w:rPr>
              <w:t>R</w:t>
            </w:r>
            <w:r w:rsidRPr="00982DB2">
              <w:rPr>
                <w:rFonts w:cstheme="minorHAnsi"/>
                <w:vertAlign w:val="subscript"/>
              </w:rPr>
              <w:t>1</w:t>
            </w:r>
            <w:r w:rsidRPr="00982DB2">
              <w:rPr>
                <w:rFonts w:cstheme="minorHAnsi"/>
              </w:rPr>
              <w:t>/</w:t>
            </w:r>
            <w:r w:rsidRPr="00982DB2">
              <w:rPr>
                <w:rFonts w:cstheme="minorHAnsi"/>
                <w:i/>
                <w:iCs/>
              </w:rPr>
              <w:t>wR</w:t>
            </w:r>
            <w:r w:rsidRPr="00982DB2">
              <w:rPr>
                <w:rFonts w:cstheme="minorHAnsi"/>
                <w:vertAlign w:val="subscript"/>
              </w:rPr>
              <w:t>2</w:t>
            </w:r>
            <w:r w:rsidRPr="00982DB2">
              <w:rPr>
                <w:rFonts w:cstheme="minorHAnsi"/>
              </w:rPr>
              <w:t> [</w:t>
            </w:r>
            <w:r w:rsidRPr="00982DB2">
              <w:rPr>
                <w:rFonts w:cstheme="minorHAnsi"/>
                <w:i/>
                <w:iCs/>
              </w:rPr>
              <w:t>I</w:t>
            </w:r>
            <w:r w:rsidRPr="00982DB2">
              <w:rPr>
                <w:rFonts w:cstheme="minorHAnsi"/>
              </w:rPr>
              <w:t> &gt; 2σ(</w:t>
            </w:r>
            <w:r w:rsidRPr="00982DB2">
              <w:rPr>
                <w:rFonts w:cstheme="minorHAnsi"/>
                <w:i/>
                <w:iCs/>
              </w:rPr>
              <w:t>I</w:t>
            </w:r>
            <w:proofErr w:type="gramStart"/>
            <w:r w:rsidRPr="00982DB2">
              <w:rPr>
                <w:rFonts w:cstheme="minorHAnsi"/>
              </w:rPr>
              <w:t>)]a</w:t>
            </w:r>
            <w:proofErr w:type="gramEnd"/>
          </w:p>
        </w:tc>
        <w:tc>
          <w:tcPr>
            <w:tcW w:w="0" w:type="auto"/>
            <w:noWrap/>
            <w:hideMark/>
          </w:tcPr>
          <w:p w14:paraId="75152DD9" w14:textId="77777777" w:rsidR="00544DFC" w:rsidRPr="00982DB2" w:rsidRDefault="00544DFC" w:rsidP="00544DFC">
            <w:pPr>
              <w:rPr>
                <w:rFonts w:cstheme="minorHAnsi"/>
              </w:rPr>
            </w:pPr>
            <w:r w:rsidRPr="00982DB2">
              <w:rPr>
                <w:rFonts w:cstheme="minorHAnsi"/>
              </w:rPr>
              <w:t>0.0484/0.1257</w:t>
            </w:r>
          </w:p>
        </w:tc>
        <w:tc>
          <w:tcPr>
            <w:tcW w:w="0" w:type="auto"/>
            <w:noWrap/>
            <w:hideMark/>
          </w:tcPr>
          <w:p w14:paraId="488CD617" w14:textId="77777777" w:rsidR="00544DFC" w:rsidRPr="00982DB2" w:rsidRDefault="00544DFC" w:rsidP="00544DFC">
            <w:pPr>
              <w:rPr>
                <w:rFonts w:cstheme="minorHAnsi"/>
              </w:rPr>
            </w:pPr>
            <w:r w:rsidRPr="00982DB2">
              <w:rPr>
                <w:rFonts w:cstheme="minorHAnsi"/>
              </w:rPr>
              <w:t>0.0433/0.1067</w:t>
            </w:r>
          </w:p>
        </w:tc>
        <w:tc>
          <w:tcPr>
            <w:tcW w:w="0" w:type="auto"/>
            <w:noWrap/>
            <w:hideMark/>
          </w:tcPr>
          <w:p w14:paraId="5DFE1EB9" w14:textId="77777777" w:rsidR="00544DFC" w:rsidRPr="00982DB2" w:rsidRDefault="00544DFC" w:rsidP="00544DFC">
            <w:pPr>
              <w:rPr>
                <w:rFonts w:cstheme="minorHAnsi"/>
              </w:rPr>
            </w:pPr>
            <w:r w:rsidRPr="00982DB2">
              <w:rPr>
                <w:rFonts w:cstheme="minorHAnsi"/>
              </w:rPr>
              <w:t>0.0646/0.1433</w:t>
            </w:r>
          </w:p>
        </w:tc>
      </w:tr>
      <w:tr w:rsidR="00544DFC" w:rsidRPr="00982DB2" w14:paraId="256C6165" w14:textId="77777777" w:rsidTr="0099373A">
        <w:tc>
          <w:tcPr>
            <w:tcW w:w="0" w:type="auto"/>
            <w:noWrap/>
            <w:hideMark/>
          </w:tcPr>
          <w:p w14:paraId="4C7CCE2C" w14:textId="44EAD84E" w:rsidR="00544DFC" w:rsidRPr="00982DB2" w:rsidRDefault="00544DFC" w:rsidP="00544DFC">
            <w:pPr>
              <w:rPr>
                <w:rFonts w:cstheme="minorHAnsi"/>
              </w:rPr>
            </w:pPr>
            <w:r w:rsidRPr="00982DB2">
              <w:rPr>
                <w:rFonts w:cstheme="minorHAnsi"/>
                <w:i/>
                <w:iCs/>
              </w:rPr>
              <w:t>R</w:t>
            </w:r>
            <w:r w:rsidRPr="00982DB2">
              <w:rPr>
                <w:rFonts w:cstheme="minorHAnsi"/>
                <w:vertAlign w:val="subscript"/>
              </w:rPr>
              <w:t>1</w:t>
            </w:r>
            <w:r w:rsidRPr="00982DB2">
              <w:rPr>
                <w:rFonts w:cstheme="minorHAnsi"/>
              </w:rPr>
              <w:t>/</w:t>
            </w:r>
            <w:r w:rsidRPr="00982DB2">
              <w:rPr>
                <w:rFonts w:cstheme="minorHAnsi"/>
                <w:i/>
                <w:iCs/>
              </w:rPr>
              <w:t>wR</w:t>
            </w:r>
            <w:r w:rsidRPr="00982DB2">
              <w:rPr>
                <w:rFonts w:cstheme="minorHAnsi"/>
                <w:vertAlign w:val="subscript"/>
              </w:rPr>
              <w:t>2</w:t>
            </w:r>
            <w:r w:rsidRPr="00982DB2">
              <w:rPr>
                <w:rFonts w:cstheme="minorHAnsi"/>
              </w:rPr>
              <w:t xml:space="preserve"> (all </w:t>
            </w:r>
            <w:proofErr w:type="gramStart"/>
            <w:r w:rsidRPr="00982DB2">
              <w:rPr>
                <w:rFonts w:cstheme="minorHAnsi"/>
              </w:rPr>
              <w:t>data)a</w:t>
            </w:r>
            <w:proofErr w:type="gramEnd"/>
          </w:p>
        </w:tc>
        <w:tc>
          <w:tcPr>
            <w:tcW w:w="0" w:type="auto"/>
            <w:noWrap/>
            <w:hideMark/>
          </w:tcPr>
          <w:p w14:paraId="6AFE5635" w14:textId="77777777" w:rsidR="00544DFC" w:rsidRPr="00982DB2" w:rsidRDefault="00544DFC" w:rsidP="00544DFC">
            <w:pPr>
              <w:rPr>
                <w:rFonts w:cstheme="minorHAnsi"/>
              </w:rPr>
            </w:pPr>
            <w:r w:rsidRPr="00982DB2">
              <w:rPr>
                <w:rFonts w:cstheme="minorHAnsi"/>
              </w:rPr>
              <w:t>0.0536/0.1294</w:t>
            </w:r>
          </w:p>
        </w:tc>
        <w:tc>
          <w:tcPr>
            <w:tcW w:w="0" w:type="auto"/>
            <w:noWrap/>
            <w:hideMark/>
          </w:tcPr>
          <w:p w14:paraId="3A3E227F" w14:textId="77777777" w:rsidR="00544DFC" w:rsidRPr="00982DB2" w:rsidRDefault="00544DFC" w:rsidP="00544DFC">
            <w:pPr>
              <w:rPr>
                <w:rFonts w:cstheme="minorHAnsi"/>
              </w:rPr>
            </w:pPr>
            <w:r w:rsidRPr="00982DB2">
              <w:rPr>
                <w:rFonts w:cstheme="minorHAnsi"/>
              </w:rPr>
              <w:t>0.0731/0.1163</w:t>
            </w:r>
          </w:p>
        </w:tc>
        <w:tc>
          <w:tcPr>
            <w:tcW w:w="0" w:type="auto"/>
            <w:noWrap/>
            <w:hideMark/>
          </w:tcPr>
          <w:p w14:paraId="7CBE23B2" w14:textId="77777777" w:rsidR="00544DFC" w:rsidRPr="00982DB2" w:rsidRDefault="00544DFC" w:rsidP="00544DFC">
            <w:pPr>
              <w:rPr>
                <w:rFonts w:cstheme="minorHAnsi"/>
              </w:rPr>
            </w:pPr>
            <w:r w:rsidRPr="00982DB2">
              <w:rPr>
                <w:rFonts w:cstheme="minorHAnsi"/>
              </w:rPr>
              <w:t>0.0853/0.1528</w:t>
            </w:r>
          </w:p>
        </w:tc>
      </w:tr>
      <w:tr w:rsidR="00544DFC" w:rsidRPr="00982DB2" w14:paraId="1302805B" w14:textId="77777777" w:rsidTr="0099373A">
        <w:tc>
          <w:tcPr>
            <w:tcW w:w="0" w:type="auto"/>
            <w:noWrap/>
            <w:hideMark/>
          </w:tcPr>
          <w:p w14:paraId="49E131BD" w14:textId="77777777" w:rsidR="00544DFC" w:rsidRPr="00982DB2" w:rsidRDefault="00544DFC" w:rsidP="00544DFC">
            <w:pPr>
              <w:rPr>
                <w:rFonts w:cstheme="minorHAnsi"/>
              </w:rPr>
            </w:pPr>
            <w:r w:rsidRPr="00982DB2">
              <w:rPr>
                <w:rFonts w:cstheme="minorHAnsi"/>
              </w:rPr>
              <w:t>largest diff peak/hole/e Å</w:t>
            </w:r>
            <w:r w:rsidRPr="00982DB2">
              <w:rPr>
                <w:rFonts w:cstheme="minorHAnsi"/>
                <w:vertAlign w:val="superscript"/>
              </w:rPr>
              <w:t>–3</w:t>
            </w:r>
          </w:p>
        </w:tc>
        <w:tc>
          <w:tcPr>
            <w:tcW w:w="0" w:type="auto"/>
            <w:noWrap/>
            <w:hideMark/>
          </w:tcPr>
          <w:p w14:paraId="5F3DF587" w14:textId="77777777" w:rsidR="00544DFC" w:rsidRPr="00982DB2" w:rsidRDefault="00544DFC" w:rsidP="00544DFC">
            <w:pPr>
              <w:rPr>
                <w:rFonts w:cstheme="minorHAnsi"/>
              </w:rPr>
            </w:pPr>
            <w:r w:rsidRPr="00982DB2">
              <w:rPr>
                <w:rFonts w:cstheme="minorHAnsi"/>
              </w:rPr>
              <w:t>1.763/–0.730</w:t>
            </w:r>
          </w:p>
        </w:tc>
        <w:tc>
          <w:tcPr>
            <w:tcW w:w="0" w:type="auto"/>
            <w:noWrap/>
            <w:hideMark/>
          </w:tcPr>
          <w:p w14:paraId="67011C06" w14:textId="77777777" w:rsidR="00544DFC" w:rsidRPr="00982DB2" w:rsidRDefault="00544DFC" w:rsidP="00544DFC">
            <w:pPr>
              <w:rPr>
                <w:rFonts w:cstheme="minorHAnsi"/>
              </w:rPr>
            </w:pPr>
            <w:r w:rsidRPr="00982DB2">
              <w:rPr>
                <w:rFonts w:cstheme="minorHAnsi"/>
              </w:rPr>
              <w:t>0.84/–0.57</w:t>
            </w:r>
          </w:p>
        </w:tc>
        <w:tc>
          <w:tcPr>
            <w:tcW w:w="0" w:type="auto"/>
            <w:noWrap/>
            <w:hideMark/>
          </w:tcPr>
          <w:p w14:paraId="309D062C" w14:textId="77777777" w:rsidR="00544DFC" w:rsidRPr="00982DB2" w:rsidRDefault="00544DFC" w:rsidP="00544DFC">
            <w:pPr>
              <w:rPr>
                <w:rFonts w:cstheme="minorHAnsi"/>
              </w:rPr>
            </w:pPr>
            <w:r w:rsidRPr="00982DB2">
              <w:rPr>
                <w:rFonts w:cstheme="minorHAnsi"/>
              </w:rPr>
              <w:t>1.79/–1.28</w:t>
            </w:r>
          </w:p>
        </w:tc>
      </w:tr>
    </w:tbl>
    <w:p w14:paraId="24CA1677" w14:textId="0B8C361A" w:rsidR="00544DFC" w:rsidRPr="00982DB2" w:rsidRDefault="00544DFC" w:rsidP="00544DFC">
      <w:pPr>
        <w:rPr>
          <w:rFonts w:cstheme="minorHAnsi"/>
        </w:rPr>
      </w:pPr>
      <w:r w:rsidRPr="00982DB2">
        <w:rPr>
          <w:rFonts w:cstheme="minorHAnsi"/>
          <w:vertAlign w:val="superscript"/>
        </w:rPr>
        <w:lastRenderedPageBreak/>
        <w:t>a</w:t>
      </w:r>
      <w:r w:rsidRPr="00982DB2">
        <w:rPr>
          <w:rFonts w:cstheme="minorHAnsi"/>
          <w:i/>
          <w:iCs/>
        </w:rPr>
        <w:t>R</w:t>
      </w:r>
      <w:r w:rsidRPr="00982DB2">
        <w:rPr>
          <w:rFonts w:cstheme="minorHAnsi"/>
        </w:rPr>
        <w:t xml:space="preserve">1 = </w:t>
      </w:r>
      <w:proofErr w:type="spellStart"/>
      <w:r w:rsidRPr="00982DB2">
        <w:rPr>
          <w:rFonts w:cstheme="minorHAnsi"/>
        </w:rPr>
        <w:t>Σ</w:t>
      </w:r>
      <w:r w:rsidRPr="00982DB2">
        <w:rPr>
          <w:rFonts w:ascii="Cambria Math" w:hAnsi="Cambria Math" w:cs="Cambria Math"/>
        </w:rPr>
        <w:t>∥</w:t>
      </w:r>
      <w:r w:rsidRPr="00982DB2">
        <w:rPr>
          <w:rFonts w:cstheme="minorHAnsi"/>
          <w:i/>
          <w:iCs/>
        </w:rPr>
        <w:t>F</w:t>
      </w:r>
      <w:r w:rsidRPr="00982DB2">
        <w:rPr>
          <w:rFonts w:cstheme="minorHAnsi"/>
          <w:vertAlign w:val="subscript"/>
        </w:rPr>
        <w:t>o</w:t>
      </w:r>
      <w:proofErr w:type="spellEnd"/>
      <w:r w:rsidRPr="00982DB2">
        <w:rPr>
          <w:rFonts w:cstheme="minorHAnsi"/>
        </w:rPr>
        <w:t>| – |</w:t>
      </w:r>
      <w:r w:rsidRPr="00982DB2">
        <w:rPr>
          <w:rFonts w:cstheme="minorHAnsi"/>
          <w:i/>
          <w:iCs/>
        </w:rPr>
        <w:t>F</w:t>
      </w:r>
      <w:r w:rsidRPr="00982DB2">
        <w:rPr>
          <w:rFonts w:cstheme="minorHAnsi"/>
          <w:vertAlign w:val="subscript"/>
        </w:rPr>
        <w:t>c</w:t>
      </w:r>
      <w:r w:rsidRPr="00982DB2">
        <w:rPr>
          <w:rFonts w:ascii="Cambria Math" w:hAnsi="Cambria Math" w:cs="Cambria Math"/>
        </w:rPr>
        <w:t>∥</w:t>
      </w:r>
      <w:r w:rsidRPr="00982DB2">
        <w:rPr>
          <w:rFonts w:cstheme="minorHAnsi"/>
        </w:rPr>
        <w:t>/</w:t>
      </w:r>
      <w:proofErr w:type="spellStart"/>
      <w:r w:rsidRPr="00982DB2">
        <w:rPr>
          <w:rFonts w:cstheme="minorHAnsi"/>
        </w:rPr>
        <w:t>Σ|</w:t>
      </w:r>
      <w:r w:rsidRPr="00982DB2">
        <w:rPr>
          <w:rFonts w:cstheme="minorHAnsi"/>
          <w:i/>
          <w:iCs/>
        </w:rPr>
        <w:t>F</w:t>
      </w:r>
      <w:r w:rsidRPr="00982DB2">
        <w:rPr>
          <w:rFonts w:cstheme="minorHAnsi"/>
          <w:vertAlign w:val="subscript"/>
        </w:rPr>
        <w:t>o</w:t>
      </w:r>
      <w:proofErr w:type="spellEnd"/>
      <w:r w:rsidRPr="00982DB2">
        <w:rPr>
          <w:rFonts w:cstheme="minorHAnsi"/>
        </w:rPr>
        <w:t>| </w:t>
      </w:r>
      <w:r w:rsidRPr="00982DB2">
        <w:rPr>
          <w:rFonts w:cstheme="minorHAnsi"/>
          <w:i/>
          <w:iCs/>
        </w:rPr>
        <w:t>wR</w:t>
      </w:r>
      <w:r w:rsidRPr="00982DB2">
        <w:rPr>
          <w:rFonts w:cstheme="minorHAnsi"/>
          <w:vertAlign w:val="superscript"/>
        </w:rPr>
        <w:t>2</w:t>
      </w:r>
      <w:r w:rsidRPr="00982DB2">
        <w:rPr>
          <w:rFonts w:cstheme="minorHAnsi"/>
        </w:rPr>
        <w:t> = [</w:t>
      </w:r>
      <w:proofErr w:type="spellStart"/>
      <w:r w:rsidRPr="00982DB2">
        <w:rPr>
          <w:rFonts w:cstheme="minorHAnsi"/>
        </w:rPr>
        <w:t>Σ</w:t>
      </w:r>
      <w:proofErr w:type="gramStart"/>
      <w:r w:rsidRPr="00982DB2">
        <w:rPr>
          <w:rFonts w:cstheme="minorHAnsi"/>
          <w:i/>
          <w:iCs/>
        </w:rPr>
        <w:t>w</w:t>
      </w:r>
      <w:proofErr w:type="spellEnd"/>
      <w:r w:rsidRPr="00982DB2">
        <w:rPr>
          <w:rFonts w:cstheme="minorHAnsi"/>
        </w:rPr>
        <w:t>(</w:t>
      </w:r>
      <w:proofErr w:type="gramEnd"/>
      <w:r w:rsidRPr="00982DB2">
        <w:rPr>
          <w:rFonts w:cstheme="minorHAnsi"/>
        </w:rPr>
        <w:t>|</w:t>
      </w:r>
      <w:proofErr w:type="spellStart"/>
      <w:r w:rsidRPr="00982DB2">
        <w:rPr>
          <w:rFonts w:cstheme="minorHAnsi"/>
          <w:i/>
          <w:iCs/>
        </w:rPr>
        <w:t>F</w:t>
      </w:r>
      <w:r w:rsidRPr="00982DB2">
        <w:rPr>
          <w:rFonts w:cstheme="minorHAnsi"/>
          <w:vertAlign w:val="subscript"/>
        </w:rPr>
        <w:t>o</w:t>
      </w:r>
      <w:proofErr w:type="spellEnd"/>
      <w:r w:rsidRPr="00982DB2">
        <w:rPr>
          <w:rFonts w:cstheme="minorHAnsi"/>
        </w:rPr>
        <w:t>| – |</w:t>
      </w:r>
      <w:r w:rsidRPr="00982DB2">
        <w:rPr>
          <w:rFonts w:cstheme="minorHAnsi"/>
          <w:i/>
          <w:iCs/>
        </w:rPr>
        <w:t>F</w:t>
      </w:r>
      <w:r w:rsidRPr="00982DB2">
        <w:rPr>
          <w:rFonts w:cstheme="minorHAnsi"/>
          <w:vertAlign w:val="subscript"/>
        </w:rPr>
        <w:t>c</w:t>
      </w:r>
      <w:r w:rsidRPr="00982DB2">
        <w:rPr>
          <w:rFonts w:cstheme="minorHAnsi"/>
        </w:rPr>
        <w:t>|)</w:t>
      </w:r>
      <w:r w:rsidRPr="00982DB2">
        <w:rPr>
          <w:rFonts w:cstheme="minorHAnsi"/>
          <w:vertAlign w:val="superscript"/>
        </w:rPr>
        <w:t>2</w:t>
      </w:r>
      <w:r w:rsidRPr="00982DB2">
        <w:rPr>
          <w:rFonts w:cstheme="minorHAnsi"/>
        </w:rPr>
        <w:t>/Σ</w:t>
      </w:r>
      <w:r w:rsidRPr="00982DB2">
        <w:rPr>
          <w:rFonts w:cstheme="minorHAnsi"/>
          <w:i/>
          <w:iCs/>
        </w:rPr>
        <w:t>w</w:t>
      </w:r>
      <w:r w:rsidRPr="00982DB2">
        <w:rPr>
          <w:rFonts w:cstheme="minorHAnsi"/>
        </w:rPr>
        <w:t>|</w:t>
      </w:r>
      <w:r w:rsidRPr="00982DB2">
        <w:rPr>
          <w:rFonts w:cstheme="minorHAnsi"/>
          <w:i/>
          <w:iCs/>
        </w:rPr>
        <w:t>F</w:t>
      </w:r>
      <w:r w:rsidRPr="00982DB2">
        <w:rPr>
          <w:rFonts w:cstheme="minorHAnsi"/>
          <w:vertAlign w:val="subscript"/>
        </w:rPr>
        <w:t>o</w:t>
      </w:r>
      <w:r w:rsidRPr="00982DB2">
        <w:rPr>
          <w:rFonts w:cstheme="minorHAnsi"/>
        </w:rPr>
        <w:t>|</w:t>
      </w:r>
      <w:r w:rsidRPr="00982DB2">
        <w:rPr>
          <w:rFonts w:cstheme="minorHAnsi"/>
          <w:vertAlign w:val="superscript"/>
        </w:rPr>
        <w:t>2</w:t>
      </w:r>
      <w:r w:rsidRPr="00982DB2">
        <w:rPr>
          <w:rFonts w:cstheme="minorHAnsi"/>
        </w:rPr>
        <w:t>]</w:t>
      </w:r>
      <w:r w:rsidRPr="00982DB2">
        <w:rPr>
          <w:rFonts w:cstheme="minorHAnsi"/>
          <w:vertAlign w:val="superscript"/>
        </w:rPr>
        <w:t>1/2</w:t>
      </w:r>
      <w:r w:rsidRPr="00982DB2">
        <w:rPr>
          <w:rFonts w:cstheme="minorHAnsi"/>
        </w:rPr>
        <w:t>.</w:t>
      </w:r>
    </w:p>
    <w:p w14:paraId="77CC9D8E" w14:textId="5BAFB9BA" w:rsidR="00544DFC" w:rsidRPr="00982DB2" w:rsidRDefault="00544DFC" w:rsidP="0099373A">
      <w:pPr>
        <w:pStyle w:val="Heading1"/>
        <w:rPr>
          <w:rFonts w:asciiTheme="minorHAnsi" w:hAnsiTheme="minorHAnsi" w:cstheme="minorHAnsi"/>
        </w:rPr>
      </w:pPr>
      <w:r w:rsidRPr="00982DB2">
        <w:rPr>
          <w:rFonts w:asciiTheme="minorHAnsi" w:hAnsiTheme="minorHAnsi" w:cstheme="minorHAnsi"/>
        </w:rPr>
        <w:t>Supporting Information</w:t>
      </w:r>
    </w:p>
    <w:p w14:paraId="6786B2EC" w14:textId="77777777" w:rsidR="00544DFC" w:rsidRPr="00982DB2" w:rsidRDefault="00544DFC" w:rsidP="00544DFC">
      <w:pPr>
        <w:rPr>
          <w:rFonts w:cstheme="minorHAnsi"/>
        </w:rPr>
      </w:pPr>
      <w:r w:rsidRPr="00982DB2">
        <w:rPr>
          <w:rFonts w:cstheme="minorHAnsi"/>
        </w:rPr>
        <w:t xml:space="preserve">Emission spectrum, EPR spectra, structure diagrams including </w:t>
      </w:r>
      <w:proofErr w:type="spellStart"/>
      <w:r w:rsidRPr="00982DB2">
        <w:rPr>
          <w:rFonts w:cstheme="minorHAnsi"/>
        </w:rPr>
        <w:t>cif</w:t>
      </w:r>
      <w:proofErr w:type="spellEnd"/>
      <w:r w:rsidRPr="00982DB2">
        <w:rPr>
          <w:rFonts w:cstheme="minorHAnsi"/>
        </w:rPr>
        <w:t xml:space="preserve"> files, and computational details. This material is available free of charge via the Internet at </w:t>
      </w:r>
      <w:hyperlink r:id="rId22" w:history="1">
        <w:r w:rsidRPr="00982DB2">
          <w:rPr>
            <w:rStyle w:val="Hyperlink"/>
            <w:rFonts w:cstheme="minorHAnsi"/>
          </w:rPr>
          <w:t>http://pubs.acs.org</w:t>
        </w:r>
      </w:hyperlink>
      <w:r w:rsidRPr="00982DB2">
        <w:rPr>
          <w:rFonts w:cstheme="minorHAnsi"/>
        </w:rPr>
        <w:t>.</w:t>
      </w:r>
    </w:p>
    <w:p w14:paraId="142C59DB" w14:textId="77777777" w:rsidR="00544DFC" w:rsidRPr="00982DB2" w:rsidRDefault="00544DFC" w:rsidP="00544DFC">
      <w:pPr>
        <w:rPr>
          <w:rFonts w:cstheme="minorHAnsi"/>
        </w:rPr>
      </w:pPr>
      <w:r w:rsidRPr="00982DB2">
        <w:rPr>
          <w:rFonts w:cstheme="minorHAnsi"/>
        </w:rPr>
        <w:t>The authors declare no competing financial interest.</w:t>
      </w:r>
    </w:p>
    <w:p w14:paraId="047FF4F0" w14:textId="77777777" w:rsidR="00544DFC" w:rsidRPr="00982DB2" w:rsidRDefault="00544DFC" w:rsidP="0099373A">
      <w:pPr>
        <w:pStyle w:val="Heading1"/>
        <w:rPr>
          <w:rFonts w:asciiTheme="minorHAnsi" w:hAnsiTheme="minorHAnsi" w:cstheme="minorHAnsi"/>
        </w:rPr>
      </w:pPr>
      <w:r w:rsidRPr="00982DB2">
        <w:rPr>
          <w:rFonts w:asciiTheme="minorHAnsi" w:hAnsiTheme="minorHAnsi" w:cstheme="minorHAnsi"/>
        </w:rPr>
        <w:t>Terms &amp; Conditions</w:t>
      </w:r>
    </w:p>
    <w:p w14:paraId="3BE44E84" w14:textId="77777777" w:rsidR="00544DFC" w:rsidRPr="00982DB2" w:rsidRDefault="00544DFC" w:rsidP="00544DFC">
      <w:pPr>
        <w:rPr>
          <w:rFonts w:cstheme="minorHAnsi"/>
        </w:rPr>
      </w:pPr>
      <w:r w:rsidRPr="00982DB2">
        <w:rPr>
          <w:rFonts w:cstheme="minorHAnsi"/>
        </w:rPr>
        <w:t xml:space="preserve">Electronic Supporting Information files are available without a subscription to ACS Web Editions. The American Chemical Society holds a copyright ownership interest in any copyrightable Supporting Information. Files available from the ACS website may be downloaded for personal use only. Users are not otherwise permitted to reproduce, republish, redistribute, or sell any Supporting Information from the ACS website, either in whole or in part, in either machine-readable form or any other form without permission from the American Chemical Society. For permission to reproduce, republish and redistribute this material, requesters must process their own requests via the </w:t>
      </w:r>
      <w:proofErr w:type="spellStart"/>
      <w:r w:rsidRPr="00982DB2">
        <w:rPr>
          <w:rFonts w:cstheme="minorHAnsi"/>
        </w:rPr>
        <w:t>RightsLink</w:t>
      </w:r>
      <w:proofErr w:type="spellEnd"/>
      <w:r w:rsidRPr="00982DB2">
        <w:rPr>
          <w:rFonts w:cstheme="minorHAnsi"/>
        </w:rPr>
        <w:t xml:space="preserve"> permission system. Information about how to use the </w:t>
      </w:r>
      <w:proofErr w:type="spellStart"/>
      <w:r w:rsidRPr="00982DB2">
        <w:rPr>
          <w:rFonts w:cstheme="minorHAnsi"/>
        </w:rPr>
        <w:t>RightsLink</w:t>
      </w:r>
      <w:proofErr w:type="spellEnd"/>
      <w:r w:rsidRPr="00982DB2">
        <w:rPr>
          <w:rFonts w:cstheme="minorHAnsi"/>
        </w:rPr>
        <w:t xml:space="preserve"> permission system can be found at </w:t>
      </w:r>
      <w:hyperlink r:id="rId23" w:tooltip="RightsLink" w:history="1">
        <w:r w:rsidRPr="00982DB2">
          <w:rPr>
            <w:rStyle w:val="Hyperlink"/>
            <w:rFonts w:cstheme="minorHAnsi"/>
          </w:rPr>
          <w:t>http://pubs.acs.org/page/copyright/permissions.html</w:t>
        </w:r>
      </w:hyperlink>
      <w:r w:rsidRPr="00982DB2">
        <w:rPr>
          <w:rFonts w:cstheme="minorHAnsi"/>
        </w:rPr>
        <w:t>.</w:t>
      </w:r>
    </w:p>
    <w:p w14:paraId="40A4E1B0" w14:textId="77777777" w:rsidR="00544DFC" w:rsidRPr="00982DB2" w:rsidRDefault="00544DFC" w:rsidP="0099373A">
      <w:pPr>
        <w:pStyle w:val="Heading1"/>
        <w:rPr>
          <w:rFonts w:asciiTheme="minorHAnsi" w:hAnsiTheme="minorHAnsi" w:cstheme="minorHAnsi"/>
        </w:rPr>
      </w:pPr>
      <w:r w:rsidRPr="00982DB2">
        <w:rPr>
          <w:rFonts w:asciiTheme="minorHAnsi" w:hAnsiTheme="minorHAnsi" w:cstheme="minorHAnsi"/>
        </w:rPr>
        <w:t>Acknowledgment</w:t>
      </w:r>
    </w:p>
    <w:p w14:paraId="6E5D3EBF" w14:textId="77777777" w:rsidR="00544DFC" w:rsidRPr="00982DB2" w:rsidRDefault="00544DFC" w:rsidP="00544DFC">
      <w:pPr>
        <w:rPr>
          <w:rFonts w:cstheme="minorHAnsi"/>
        </w:rPr>
      </w:pPr>
      <w:r w:rsidRPr="00982DB2">
        <w:rPr>
          <w:rFonts w:cstheme="minorHAnsi"/>
        </w:rPr>
        <w:t>J.R.G. thanks Prof. Rajendra Rathore for helpful suggestions and Prof. Qadir Timerghazin for assistance with theoretical calculations. J.R.G. thanks the NSF (CHE-0848515) for financial support. Funds for EPR spectroscopic studies (Grant NIH-RR001980) are gratefully acknowledged. This research was also funded in part by National Science Foundation awards OCI-0923037 “MRI: Acquisition of a Parallel Computing Cluster and Storage for the Marquette University Grid (</w:t>
      </w:r>
      <w:proofErr w:type="spellStart"/>
      <w:r w:rsidRPr="00982DB2">
        <w:rPr>
          <w:rFonts w:cstheme="minorHAnsi"/>
        </w:rPr>
        <w:t>MUGrid</w:t>
      </w:r>
      <w:proofErr w:type="spellEnd"/>
      <w:r w:rsidRPr="00982DB2">
        <w:rPr>
          <w:rFonts w:cstheme="minorHAnsi"/>
        </w:rPr>
        <w:t>)” and CBET-0521602 “Acquisition of a Linux Cluster to Support College-Wide Research &amp; Teaching Activities.”</w:t>
      </w:r>
    </w:p>
    <w:p w14:paraId="0A3D1A94" w14:textId="77777777" w:rsidR="00544DFC" w:rsidRPr="00982DB2" w:rsidRDefault="00544DFC" w:rsidP="0099373A">
      <w:pPr>
        <w:pStyle w:val="Heading1"/>
        <w:rPr>
          <w:rFonts w:asciiTheme="minorHAnsi" w:hAnsiTheme="minorHAnsi" w:cstheme="minorHAnsi"/>
        </w:rPr>
      </w:pPr>
      <w:r w:rsidRPr="00982DB2">
        <w:rPr>
          <w:rFonts w:asciiTheme="minorHAnsi" w:hAnsiTheme="minorHAnsi" w:cstheme="minorHAnsi"/>
        </w:rPr>
        <w:t>References</w:t>
      </w:r>
    </w:p>
    <w:p w14:paraId="561E3DCC" w14:textId="31185BDC" w:rsidR="00544DFC" w:rsidRPr="00982DB2" w:rsidRDefault="00544DFC" w:rsidP="008912BC">
      <w:pPr>
        <w:pStyle w:val="NoSpacing"/>
        <w:ind w:left="720" w:hanging="720"/>
        <w:rPr>
          <w:rFonts w:cstheme="minorHAnsi"/>
        </w:rPr>
      </w:pPr>
      <w:r w:rsidRPr="00982DB2">
        <w:rPr>
          <w:rFonts w:cstheme="minorHAnsi"/>
          <w:b/>
          <w:bCs/>
        </w:rPr>
        <w:t>1</w:t>
      </w:r>
      <w:r w:rsidR="008912BC" w:rsidRPr="00982DB2">
        <w:rPr>
          <w:rFonts w:cstheme="minorHAnsi"/>
          <w:b/>
          <w:bCs/>
        </w:rPr>
        <w:t xml:space="preserve"> </w:t>
      </w:r>
      <w:r w:rsidRPr="00982DB2">
        <w:rPr>
          <w:rFonts w:cstheme="minorHAnsi"/>
        </w:rPr>
        <w:t>(a) </w:t>
      </w:r>
      <w:proofErr w:type="spellStart"/>
      <w:r w:rsidRPr="00982DB2">
        <w:rPr>
          <w:rFonts w:cstheme="minorHAnsi"/>
        </w:rPr>
        <w:t>Isied</w:t>
      </w:r>
      <w:proofErr w:type="spellEnd"/>
      <w:r w:rsidRPr="00982DB2">
        <w:rPr>
          <w:rFonts w:cstheme="minorHAnsi"/>
        </w:rPr>
        <w:t>, S. S., Ed. Electron Transfer Reactions: Inorganic, Organometallic, and Biological Applications; Advances in Chemistry Series 253; American Chemical Society: Washington, DC, 1997.</w:t>
      </w:r>
      <w:r w:rsidR="008912BC" w:rsidRPr="00982DB2">
        <w:rPr>
          <w:rFonts w:cstheme="minorHAnsi"/>
        </w:rPr>
        <w:t xml:space="preserve"> </w:t>
      </w:r>
      <w:r w:rsidRPr="00982DB2">
        <w:rPr>
          <w:rFonts w:cstheme="minorHAnsi"/>
        </w:rPr>
        <w:t>(b) </w:t>
      </w:r>
      <w:proofErr w:type="spellStart"/>
      <w:r w:rsidRPr="00982DB2">
        <w:rPr>
          <w:rFonts w:cstheme="minorHAnsi"/>
        </w:rPr>
        <w:t>Prassides</w:t>
      </w:r>
      <w:proofErr w:type="spellEnd"/>
      <w:r w:rsidRPr="00982DB2">
        <w:rPr>
          <w:rFonts w:cstheme="minorHAnsi"/>
        </w:rPr>
        <w:t>, K., Ed. Mixed Valency Systems: Applications in Chemistry, Physics and Biology; Kluwer Academic Publishers: Dordrecht, 1991.</w:t>
      </w:r>
      <w:r w:rsidR="008912BC" w:rsidRPr="00982DB2">
        <w:rPr>
          <w:rFonts w:cstheme="minorHAnsi"/>
        </w:rPr>
        <w:t xml:space="preserve"> </w:t>
      </w:r>
      <w:r w:rsidRPr="00982DB2">
        <w:rPr>
          <w:rFonts w:cstheme="minorHAnsi"/>
        </w:rPr>
        <w:t xml:space="preserve">(c) Robin, M. B.; Day, P. Adv. </w:t>
      </w:r>
      <w:proofErr w:type="spellStart"/>
      <w:r w:rsidRPr="00982DB2">
        <w:rPr>
          <w:rFonts w:cstheme="minorHAnsi"/>
        </w:rPr>
        <w:t>Inorg</w:t>
      </w:r>
      <w:proofErr w:type="spellEnd"/>
      <w:r w:rsidRPr="00982DB2">
        <w:rPr>
          <w:rFonts w:cstheme="minorHAnsi"/>
        </w:rPr>
        <w:t xml:space="preserve">. Chem. </w:t>
      </w:r>
      <w:proofErr w:type="spellStart"/>
      <w:r w:rsidRPr="00982DB2">
        <w:rPr>
          <w:rFonts w:cstheme="minorHAnsi"/>
        </w:rPr>
        <w:t>Radiochem</w:t>
      </w:r>
      <w:proofErr w:type="spellEnd"/>
      <w:r w:rsidRPr="00982DB2">
        <w:rPr>
          <w:rFonts w:cstheme="minorHAnsi"/>
        </w:rPr>
        <w:t>. </w:t>
      </w:r>
      <w:r w:rsidRPr="00982DB2">
        <w:rPr>
          <w:rFonts w:cstheme="minorHAnsi"/>
          <w:b/>
          <w:bCs/>
        </w:rPr>
        <w:t>1967</w:t>
      </w:r>
      <w:r w:rsidRPr="00982DB2">
        <w:rPr>
          <w:rFonts w:cstheme="minorHAnsi"/>
        </w:rPr>
        <w:t>, 10, 247– 422</w:t>
      </w:r>
    </w:p>
    <w:p w14:paraId="52E2E759" w14:textId="48DFB7EF" w:rsidR="00544DFC" w:rsidRPr="00982DB2" w:rsidRDefault="00544DFC" w:rsidP="008912BC">
      <w:pPr>
        <w:pStyle w:val="NoSpacing"/>
        <w:ind w:left="720" w:hanging="720"/>
        <w:rPr>
          <w:rFonts w:cstheme="minorHAnsi"/>
        </w:rPr>
      </w:pPr>
      <w:r w:rsidRPr="00982DB2">
        <w:rPr>
          <w:rFonts w:cstheme="minorHAnsi"/>
          <w:b/>
          <w:bCs/>
        </w:rPr>
        <w:t>2</w:t>
      </w:r>
      <w:r w:rsidR="008912BC" w:rsidRPr="00982DB2">
        <w:rPr>
          <w:rFonts w:cstheme="minorHAnsi"/>
          <w:b/>
          <w:bCs/>
        </w:rPr>
        <w:t xml:space="preserve"> </w:t>
      </w:r>
      <w:r w:rsidRPr="00982DB2">
        <w:rPr>
          <w:rFonts w:cstheme="minorHAnsi"/>
        </w:rPr>
        <w:t>(a) </w:t>
      </w:r>
      <w:proofErr w:type="spellStart"/>
      <w:r w:rsidRPr="00982DB2">
        <w:rPr>
          <w:rFonts w:cstheme="minorHAnsi"/>
        </w:rPr>
        <w:t>Kaim</w:t>
      </w:r>
      <w:proofErr w:type="spellEnd"/>
      <w:r w:rsidRPr="00982DB2">
        <w:rPr>
          <w:rFonts w:cstheme="minorHAnsi"/>
        </w:rPr>
        <w:t>, W.; </w:t>
      </w:r>
      <w:proofErr w:type="spellStart"/>
      <w:r w:rsidRPr="00982DB2">
        <w:rPr>
          <w:rFonts w:cstheme="minorHAnsi"/>
        </w:rPr>
        <w:t>Lahiri</w:t>
      </w:r>
      <w:proofErr w:type="spellEnd"/>
      <w:r w:rsidRPr="00982DB2">
        <w:rPr>
          <w:rFonts w:cstheme="minorHAnsi"/>
        </w:rPr>
        <w:t>, G. K. </w:t>
      </w:r>
      <w:proofErr w:type="spellStart"/>
      <w:r w:rsidRPr="00982DB2">
        <w:rPr>
          <w:rFonts w:cstheme="minorHAnsi"/>
        </w:rPr>
        <w:t>Angew</w:t>
      </w:r>
      <w:proofErr w:type="spellEnd"/>
      <w:r w:rsidRPr="00982DB2">
        <w:rPr>
          <w:rFonts w:cstheme="minorHAnsi"/>
        </w:rPr>
        <w:t>. Chem., Int. Ed. </w:t>
      </w:r>
      <w:r w:rsidRPr="00982DB2">
        <w:rPr>
          <w:rFonts w:cstheme="minorHAnsi"/>
          <w:b/>
          <w:bCs/>
        </w:rPr>
        <w:t>2007</w:t>
      </w:r>
      <w:r w:rsidRPr="00982DB2">
        <w:rPr>
          <w:rFonts w:cstheme="minorHAnsi"/>
        </w:rPr>
        <w:t>, 46, 1778– 1796</w:t>
      </w:r>
      <w:r w:rsidR="008912BC" w:rsidRPr="00982DB2">
        <w:rPr>
          <w:rFonts w:cstheme="minorHAnsi"/>
        </w:rPr>
        <w:t xml:space="preserve"> </w:t>
      </w:r>
      <w:r w:rsidRPr="00982DB2">
        <w:rPr>
          <w:rFonts w:cstheme="minorHAnsi"/>
        </w:rPr>
        <w:t>(b) </w:t>
      </w:r>
      <w:proofErr w:type="spellStart"/>
      <w:r w:rsidRPr="00982DB2">
        <w:rPr>
          <w:rFonts w:cstheme="minorHAnsi"/>
        </w:rPr>
        <w:t>Kaim</w:t>
      </w:r>
      <w:proofErr w:type="spellEnd"/>
      <w:r w:rsidRPr="00982DB2">
        <w:rPr>
          <w:rFonts w:cstheme="minorHAnsi"/>
        </w:rPr>
        <w:t>, W.; Klein, A.; </w:t>
      </w:r>
      <w:proofErr w:type="spellStart"/>
      <w:r w:rsidRPr="00982DB2">
        <w:rPr>
          <w:rFonts w:cstheme="minorHAnsi"/>
        </w:rPr>
        <w:t>Glöckle</w:t>
      </w:r>
      <w:proofErr w:type="spellEnd"/>
      <w:r w:rsidRPr="00982DB2">
        <w:rPr>
          <w:rFonts w:cstheme="minorHAnsi"/>
        </w:rPr>
        <w:t>, M. Acc. Chem. Res. </w:t>
      </w:r>
      <w:r w:rsidRPr="00982DB2">
        <w:rPr>
          <w:rFonts w:cstheme="minorHAnsi"/>
          <w:b/>
          <w:bCs/>
        </w:rPr>
        <w:t>2000</w:t>
      </w:r>
      <w:r w:rsidRPr="00982DB2">
        <w:rPr>
          <w:rFonts w:cstheme="minorHAnsi"/>
        </w:rPr>
        <w:t>, 33, 755– 763</w:t>
      </w:r>
      <w:r w:rsidR="008912BC" w:rsidRPr="00982DB2">
        <w:rPr>
          <w:rFonts w:cstheme="minorHAnsi"/>
        </w:rPr>
        <w:t xml:space="preserve"> </w:t>
      </w:r>
      <w:r w:rsidRPr="00982DB2">
        <w:rPr>
          <w:rFonts w:cstheme="minorHAnsi"/>
        </w:rPr>
        <w:t>(c) Glover, S. D.; </w:t>
      </w:r>
      <w:proofErr w:type="spellStart"/>
      <w:r w:rsidRPr="00982DB2">
        <w:rPr>
          <w:rFonts w:cstheme="minorHAnsi"/>
        </w:rPr>
        <w:t>Goeltz</w:t>
      </w:r>
      <w:proofErr w:type="spellEnd"/>
      <w:r w:rsidRPr="00982DB2">
        <w:rPr>
          <w:rFonts w:cstheme="minorHAnsi"/>
        </w:rPr>
        <w:t xml:space="preserve">, J. C.; Lear, B. J.; Kubiak, C. P. Eur. J. </w:t>
      </w:r>
      <w:proofErr w:type="spellStart"/>
      <w:r w:rsidRPr="00982DB2">
        <w:rPr>
          <w:rFonts w:cstheme="minorHAnsi"/>
        </w:rPr>
        <w:t>Inorg</w:t>
      </w:r>
      <w:proofErr w:type="spellEnd"/>
      <w:r w:rsidRPr="00982DB2">
        <w:rPr>
          <w:rFonts w:cstheme="minorHAnsi"/>
        </w:rPr>
        <w:t>. Chem. </w:t>
      </w:r>
      <w:r w:rsidRPr="00982DB2">
        <w:rPr>
          <w:rFonts w:cstheme="minorHAnsi"/>
          <w:b/>
          <w:bCs/>
        </w:rPr>
        <w:t>2009</w:t>
      </w:r>
      <w:r w:rsidRPr="00982DB2">
        <w:rPr>
          <w:rFonts w:cstheme="minorHAnsi"/>
        </w:rPr>
        <w:t>, 585– 594</w:t>
      </w:r>
    </w:p>
    <w:p w14:paraId="6D10DC14" w14:textId="2E4A6E99" w:rsidR="00544DFC" w:rsidRPr="00982DB2" w:rsidRDefault="00544DFC" w:rsidP="008912BC">
      <w:pPr>
        <w:pStyle w:val="NoSpacing"/>
        <w:ind w:left="720" w:hanging="720"/>
        <w:rPr>
          <w:rFonts w:cstheme="minorHAnsi"/>
        </w:rPr>
      </w:pPr>
      <w:r w:rsidRPr="00982DB2">
        <w:rPr>
          <w:rFonts w:cstheme="minorHAnsi"/>
          <w:b/>
          <w:bCs/>
        </w:rPr>
        <w:t>3</w:t>
      </w:r>
      <w:r w:rsidR="008912BC" w:rsidRPr="00982DB2">
        <w:rPr>
          <w:rFonts w:cstheme="minorHAnsi"/>
          <w:b/>
          <w:bCs/>
        </w:rPr>
        <w:t xml:space="preserve"> </w:t>
      </w:r>
      <w:r w:rsidRPr="00982DB2">
        <w:rPr>
          <w:rFonts w:cstheme="minorHAnsi"/>
        </w:rPr>
        <w:t>(a) </w:t>
      </w:r>
      <w:proofErr w:type="spellStart"/>
      <w:r w:rsidRPr="00982DB2">
        <w:rPr>
          <w:rFonts w:cstheme="minorHAnsi"/>
        </w:rPr>
        <w:t>Creutz</w:t>
      </w:r>
      <w:proofErr w:type="spellEnd"/>
      <w:r w:rsidRPr="00982DB2">
        <w:rPr>
          <w:rFonts w:cstheme="minorHAnsi"/>
        </w:rPr>
        <w:t>, C.; Taube, H. J. Am. Chem. Soc. </w:t>
      </w:r>
      <w:r w:rsidRPr="00982DB2">
        <w:rPr>
          <w:rFonts w:cstheme="minorHAnsi"/>
          <w:b/>
          <w:bCs/>
        </w:rPr>
        <w:t>1969</w:t>
      </w:r>
      <w:r w:rsidRPr="00982DB2">
        <w:rPr>
          <w:rFonts w:cstheme="minorHAnsi"/>
        </w:rPr>
        <w:t>, 91, 3988– 3989</w:t>
      </w:r>
      <w:r w:rsidR="008912BC" w:rsidRPr="00982DB2">
        <w:rPr>
          <w:rFonts w:cstheme="minorHAnsi"/>
        </w:rPr>
        <w:t xml:space="preserve"> </w:t>
      </w:r>
      <w:r w:rsidRPr="00982DB2">
        <w:rPr>
          <w:rFonts w:cstheme="minorHAnsi"/>
        </w:rPr>
        <w:t>(b) </w:t>
      </w:r>
      <w:proofErr w:type="spellStart"/>
      <w:r w:rsidRPr="00982DB2">
        <w:rPr>
          <w:rFonts w:cstheme="minorHAnsi"/>
        </w:rPr>
        <w:t>Creutz</w:t>
      </w:r>
      <w:proofErr w:type="spellEnd"/>
      <w:r w:rsidRPr="00982DB2">
        <w:rPr>
          <w:rFonts w:cstheme="minorHAnsi"/>
        </w:rPr>
        <w:t>, C.; Taube, H. J. Am. Chem. Soc. </w:t>
      </w:r>
      <w:r w:rsidRPr="00982DB2">
        <w:rPr>
          <w:rFonts w:cstheme="minorHAnsi"/>
          <w:b/>
          <w:bCs/>
        </w:rPr>
        <w:t>1973</w:t>
      </w:r>
      <w:r w:rsidRPr="00982DB2">
        <w:rPr>
          <w:rFonts w:cstheme="minorHAnsi"/>
        </w:rPr>
        <w:t>, 95, 1086– 1094</w:t>
      </w:r>
      <w:r w:rsidR="008912BC" w:rsidRPr="00982DB2">
        <w:rPr>
          <w:rFonts w:cstheme="minorHAnsi"/>
        </w:rPr>
        <w:t xml:space="preserve"> </w:t>
      </w:r>
      <w:r w:rsidRPr="00982DB2">
        <w:rPr>
          <w:rFonts w:cstheme="minorHAnsi"/>
        </w:rPr>
        <w:t>(c) </w:t>
      </w:r>
      <w:proofErr w:type="spellStart"/>
      <w:r w:rsidRPr="00982DB2">
        <w:rPr>
          <w:rFonts w:cstheme="minorHAnsi"/>
        </w:rPr>
        <w:t>Crutchley</w:t>
      </w:r>
      <w:proofErr w:type="spellEnd"/>
      <w:r w:rsidRPr="00982DB2">
        <w:rPr>
          <w:rFonts w:cstheme="minorHAnsi"/>
        </w:rPr>
        <w:t xml:space="preserve">, R. J. Adv. </w:t>
      </w:r>
      <w:proofErr w:type="spellStart"/>
      <w:r w:rsidRPr="00982DB2">
        <w:rPr>
          <w:rFonts w:cstheme="minorHAnsi"/>
        </w:rPr>
        <w:t>Inorg</w:t>
      </w:r>
      <w:proofErr w:type="spellEnd"/>
      <w:r w:rsidRPr="00982DB2">
        <w:rPr>
          <w:rFonts w:cstheme="minorHAnsi"/>
        </w:rPr>
        <w:t>. Chem. </w:t>
      </w:r>
      <w:r w:rsidRPr="00982DB2">
        <w:rPr>
          <w:rFonts w:cstheme="minorHAnsi"/>
          <w:b/>
          <w:bCs/>
        </w:rPr>
        <w:t>1994</w:t>
      </w:r>
      <w:r w:rsidRPr="00982DB2">
        <w:rPr>
          <w:rFonts w:cstheme="minorHAnsi"/>
        </w:rPr>
        <w:t>, 41, 273– 325</w:t>
      </w:r>
    </w:p>
    <w:p w14:paraId="6EA1E64E" w14:textId="2F696C51" w:rsidR="00544DFC" w:rsidRPr="00982DB2" w:rsidRDefault="00544DFC" w:rsidP="008912BC">
      <w:pPr>
        <w:pStyle w:val="NoSpacing"/>
        <w:ind w:left="720" w:hanging="720"/>
        <w:rPr>
          <w:rFonts w:cstheme="minorHAnsi"/>
        </w:rPr>
      </w:pPr>
      <w:r w:rsidRPr="00982DB2">
        <w:rPr>
          <w:rFonts w:cstheme="minorHAnsi"/>
          <w:b/>
          <w:bCs/>
        </w:rPr>
        <w:t>4</w:t>
      </w:r>
      <w:r w:rsidR="008912BC" w:rsidRPr="00982DB2">
        <w:rPr>
          <w:rFonts w:cstheme="minorHAnsi"/>
          <w:b/>
          <w:bCs/>
        </w:rPr>
        <w:t xml:space="preserve"> </w:t>
      </w:r>
      <w:r w:rsidRPr="00982DB2">
        <w:rPr>
          <w:rFonts w:cstheme="minorHAnsi"/>
        </w:rPr>
        <w:t>(a) </w:t>
      </w:r>
      <w:proofErr w:type="spellStart"/>
      <w:r w:rsidRPr="00982DB2">
        <w:rPr>
          <w:rFonts w:cstheme="minorHAnsi"/>
        </w:rPr>
        <w:t>Heckmann</w:t>
      </w:r>
      <w:proofErr w:type="spellEnd"/>
      <w:r w:rsidRPr="00982DB2">
        <w:rPr>
          <w:rFonts w:cstheme="minorHAnsi"/>
        </w:rPr>
        <w:t>, A.; Lambert, C. </w:t>
      </w:r>
      <w:proofErr w:type="spellStart"/>
      <w:r w:rsidRPr="00982DB2">
        <w:rPr>
          <w:rFonts w:cstheme="minorHAnsi"/>
        </w:rPr>
        <w:t>Angew</w:t>
      </w:r>
      <w:proofErr w:type="spellEnd"/>
      <w:r w:rsidRPr="00982DB2">
        <w:rPr>
          <w:rFonts w:cstheme="minorHAnsi"/>
        </w:rPr>
        <w:t>. Chem., Int. Ed. </w:t>
      </w:r>
      <w:r w:rsidRPr="00982DB2">
        <w:rPr>
          <w:rFonts w:cstheme="minorHAnsi"/>
          <w:b/>
          <w:bCs/>
        </w:rPr>
        <w:t>2012</w:t>
      </w:r>
      <w:r w:rsidRPr="00982DB2">
        <w:rPr>
          <w:rFonts w:cstheme="minorHAnsi"/>
        </w:rPr>
        <w:t>, 51, 326– 392</w:t>
      </w:r>
      <w:r w:rsidR="008912BC" w:rsidRPr="00982DB2">
        <w:rPr>
          <w:rFonts w:cstheme="minorHAnsi"/>
        </w:rPr>
        <w:t xml:space="preserve"> </w:t>
      </w:r>
      <w:r w:rsidRPr="00982DB2">
        <w:rPr>
          <w:rFonts w:cstheme="minorHAnsi"/>
        </w:rPr>
        <w:t>(b) </w:t>
      </w:r>
      <w:proofErr w:type="spellStart"/>
      <w:r w:rsidRPr="00982DB2">
        <w:rPr>
          <w:rFonts w:cstheme="minorHAnsi"/>
        </w:rPr>
        <w:t>Hankache</w:t>
      </w:r>
      <w:proofErr w:type="spellEnd"/>
      <w:r w:rsidRPr="00982DB2">
        <w:rPr>
          <w:rFonts w:cstheme="minorHAnsi"/>
        </w:rPr>
        <w:t>, J.; Wenger, O. S. Chem. Rev. </w:t>
      </w:r>
      <w:r w:rsidRPr="00982DB2">
        <w:rPr>
          <w:rFonts w:cstheme="minorHAnsi"/>
          <w:b/>
          <w:bCs/>
        </w:rPr>
        <w:t>2011</w:t>
      </w:r>
      <w:r w:rsidRPr="00982DB2">
        <w:rPr>
          <w:rFonts w:cstheme="minorHAnsi"/>
        </w:rPr>
        <w:t>, 111, 5138– 5178</w:t>
      </w:r>
    </w:p>
    <w:p w14:paraId="0F0BD8F7" w14:textId="547E3904" w:rsidR="00544DFC" w:rsidRPr="00982DB2" w:rsidRDefault="00544DFC" w:rsidP="008912BC">
      <w:pPr>
        <w:pStyle w:val="NoSpacing"/>
        <w:ind w:left="720" w:hanging="720"/>
        <w:rPr>
          <w:rFonts w:cstheme="minorHAnsi"/>
        </w:rPr>
      </w:pPr>
      <w:r w:rsidRPr="00982DB2">
        <w:rPr>
          <w:rFonts w:cstheme="minorHAnsi"/>
          <w:b/>
          <w:bCs/>
        </w:rPr>
        <w:t>5</w:t>
      </w:r>
      <w:r w:rsidR="000C211E" w:rsidRPr="00982DB2">
        <w:rPr>
          <w:rFonts w:cstheme="minorHAnsi"/>
          <w:b/>
          <w:bCs/>
        </w:rPr>
        <w:t xml:space="preserve"> </w:t>
      </w:r>
      <w:r w:rsidRPr="00982DB2">
        <w:rPr>
          <w:rFonts w:cstheme="minorHAnsi"/>
        </w:rPr>
        <w:t>(a) Nelsen, S. F.; Tran, H. Q.; Nagy, M. A. J. Am. Chem. Soc. </w:t>
      </w:r>
      <w:r w:rsidRPr="00982DB2">
        <w:rPr>
          <w:rFonts w:cstheme="minorHAnsi"/>
          <w:b/>
          <w:bCs/>
        </w:rPr>
        <w:t>1998</w:t>
      </w:r>
      <w:r w:rsidRPr="00982DB2">
        <w:rPr>
          <w:rFonts w:cstheme="minorHAnsi"/>
        </w:rPr>
        <w:t>, 120, 298– 304</w:t>
      </w:r>
      <w:r w:rsidR="000C211E" w:rsidRPr="00982DB2">
        <w:rPr>
          <w:rFonts w:cstheme="minorHAnsi"/>
        </w:rPr>
        <w:t xml:space="preserve"> </w:t>
      </w:r>
      <w:r w:rsidRPr="00982DB2">
        <w:rPr>
          <w:rFonts w:cstheme="minorHAnsi"/>
        </w:rPr>
        <w:t>(b) </w:t>
      </w:r>
      <w:proofErr w:type="spellStart"/>
      <w:r w:rsidRPr="00982DB2">
        <w:rPr>
          <w:rFonts w:cstheme="minorHAnsi"/>
        </w:rPr>
        <w:t>Szeghalmi</w:t>
      </w:r>
      <w:proofErr w:type="spellEnd"/>
      <w:r w:rsidRPr="00982DB2">
        <w:rPr>
          <w:rFonts w:cstheme="minorHAnsi"/>
        </w:rPr>
        <w:t>, A. V.; Erdmann, M.; Engel, V.; Schmitt, M.; </w:t>
      </w:r>
      <w:proofErr w:type="spellStart"/>
      <w:r w:rsidRPr="00982DB2">
        <w:rPr>
          <w:rFonts w:cstheme="minorHAnsi"/>
        </w:rPr>
        <w:t>Amthor</w:t>
      </w:r>
      <w:proofErr w:type="spellEnd"/>
      <w:r w:rsidRPr="00982DB2">
        <w:rPr>
          <w:rFonts w:cstheme="minorHAnsi"/>
        </w:rPr>
        <w:t>, S.; </w:t>
      </w:r>
      <w:proofErr w:type="spellStart"/>
      <w:r w:rsidRPr="00982DB2">
        <w:rPr>
          <w:rFonts w:cstheme="minorHAnsi"/>
        </w:rPr>
        <w:t>Kriegisch</w:t>
      </w:r>
      <w:proofErr w:type="spellEnd"/>
      <w:r w:rsidRPr="00982DB2">
        <w:rPr>
          <w:rFonts w:cstheme="minorHAnsi"/>
        </w:rPr>
        <w:t>, V.; </w:t>
      </w:r>
      <w:proofErr w:type="spellStart"/>
      <w:r w:rsidRPr="00982DB2">
        <w:rPr>
          <w:rFonts w:cstheme="minorHAnsi"/>
        </w:rPr>
        <w:t>Nöll</w:t>
      </w:r>
      <w:proofErr w:type="spellEnd"/>
      <w:r w:rsidRPr="00982DB2">
        <w:rPr>
          <w:rFonts w:cstheme="minorHAnsi"/>
        </w:rPr>
        <w:t>, G.; Stahl, R.; Lambert, C.; </w:t>
      </w:r>
      <w:proofErr w:type="spellStart"/>
      <w:r w:rsidRPr="00982DB2">
        <w:rPr>
          <w:rFonts w:cstheme="minorHAnsi"/>
        </w:rPr>
        <w:t>Leusser</w:t>
      </w:r>
      <w:proofErr w:type="spellEnd"/>
      <w:r w:rsidRPr="00982DB2">
        <w:rPr>
          <w:rFonts w:cstheme="minorHAnsi"/>
        </w:rPr>
        <w:t>, D.; </w:t>
      </w:r>
      <w:proofErr w:type="spellStart"/>
      <w:r w:rsidRPr="00982DB2">
        <w:rPr>
          <w:rFonts w:cstheme="minorHAnsi"/>
        </w:rPr>
        <w:t>Stalke</w:t>
      </w:r>
      <w:proofErr w:type="spellEnd"/>
      <w:r w:rsidRPr="00982DB2">
        <w:rPr>
          <w:rFonts w:cstheme="minorHAnsi"/>
        </w:rPr>
        <w:t>, D.; Zabel, M.; Popp, J. J. Am. Chem. Soc. </w:t>
      </w:r>
      <w:r w:rsidRPr="00982DB2">
        <w:rPr>
          <w:rFonts w:cstheme="minorHAnsi"/>
          <w:b/>
          <w:bCs/>
        </w:rPr>
        <w:t>2004</w:t>
      </w:r>
      <w:r w:rsidRPr="00982DB2">
        <w:rPr>
          <w:rFonts w:cstheme="minorHAnsi"/>
        </w:rPr>
        <w:t>, 126, 7834– 7845</w:t>
      </w:r>
      <w:r w:rsidR="000C211E" w:rsidRPr="00982DB2">
        <w:rPr>
          <w:rFonts w:cstheme="minorHAnsi"/>
        </w:rPr>
        <w:t xml:space="preserve"> </w:t>
      </w:r>
      <w:r w:rsidRPr="00982DB2">
        <w:rPr>
          <w:rFonts w:cstheme="minorHAnsi"/>
        </w:rPr>
        <w:t>(c) Lambert, C.; </w:t>
      </w:r>
      <w:proofErr w:type="spellStart"/>
      <w:r w:rsidRPr="00982DB2">
        <w:rPr>
          <w:rFonts w:cstheme="minorHAnsi"/>
        </w:rPr>
        <w:t>Nöll</w:t>
      </w:r>
      <w:proofErr w:type="spellEnd"/>
      <w:r w:rsidRPr="00982DB2">
        <w:rPr>
          <w:rFonts w:cstheme="minorHAnsi"/>
        </w:rPr>
        <w:t>, G. J. Am. Chem. Soc. </w:t>
      </w:r>
      <w:r w:rsidRPr="00982DB2">
        <w:rPr>
          <w:rFonts w:cstheme="minorHAnsi"/>
          <w:b/>
          <w:bCs/>
        </w:rPr>
        <w:t>1999</w:t>
      </w:r>
      <w:r w:rsidRPr="00982DB2">
        <w:rPr>
          <w:rFonts w:cstheme="minorHAnsi"/>
        </w:rPr>
        <w:t>, 121, 8434– 8442</w:t>
      </w:r>
      <w:r w:rsidR="000C211E" w:rsidRPr="00982DB2">
        <w:rPr>
          <w:rFonts w:cstheme="minorHAnsi"/>
        </w:rPr>
        <w:t xml:space="preserve"> </w:t>
      </w:r>
      <w:r w:rsidRPr="00982DB2">
        <w:rPr>
          <w:rFonts w:cstheme="minorHAnsi"/>
        </w:rPr>
        <w:t>(d) </w:t>
      </w:r>
      <w:proofErr w:type="spellStart"/>
      <w:r w:rsidRPr="00982DB2">
        <w:rPr>
          <w:rFonts w:cstheme="minorHAnsi"/>
        </w:rPr>
        <w:t>Coropceanu</w:t>
      </w:r>
      <w:proofErr w:type="spellEnd"/>
      <w:r w:rsidRPr="00982DB2">
        <w:rPr>
          <w:rFonts w:cstheme="minorHAnsi"/>
        </w:rPr>
        <w:t>, V.; </w:t>
      </w:r>
      <w:proofErr w:type="spellStart"/>
      <w:r w:rsidRPr="00982DB2">
        <w:rPr>
          <w:rFonts w:cstheme="minorHAnsi"/>
        </w:rPr>
        <w:t>Malagoli</w:t>
      </w:r>
      <w:proofErr w:type="spellEnd"/>
      <w:r w:rsidRPr="00982DB2">
        <w:rPr>
          <w:rFonts w:cstheme="minorHAnsi"/>
        </w:rPr>
        <w:t>, M.; André, J. M.; </w:t>
      </w:r>
      <w:proofErr w:type="spellStart"/>
      <w:r w:rsidRPr="00982DB2">
        <w:rPr>
          <w:rFonts w:cstheme="minorHAnsi"/>
        </w:rPr>
        <w:t>Brédas</w:t>
      </w:r>
      <w:proofErr w:type="spellEnd"/>
      <w:r w:rsidRPr="00982DB2">
        <w:rPr>
          <w:rFonts w:cstheme="minorHAnsi"/>
        </w:rPr>
        <w:t>, J. L. J. Am. Chem. Soc. </w:t>
      </w:r>
      <w:r w:rsidRPr="00982DB2">
        <w:rPr>
          <w:rFonts w:cstheme="minorHAnsi"/>
          <w:b/>
          <w:bCs/>
        </w:rPr>
        <w:t>2002</w:t>
      </w:r>
      <w:r w:rsidRPr="00982DB2">
        <w:rPr>
          <w:rFonts w:cstheme="minorHAnsi"/>
        </w:rPr>
        <w:t>, 124, 10519– 10530</w:t>
      </w:r>
      <w:r w:rsidR="000C211E" w:rsidRPr="00982DB2">
        <w:rPr>
          <w:rFonts w:cstheme="minorHAnsi"/>
        </w:rPr>
        <w:t xml:space="preserve"> </w:t>
      </w:r>
      <w:r w:rsidRPr="00982DB2">
        <w:rPr>
          <w:rFonts w:cstheme="minorHAnsi"/>
        </w:rPr>
        <w:t>(e) </w:t>
      </w:r>
      <w:proofErr w:type="spellStart"/>
      <w:r w:rsidRPr="00982DB2">
        <w:rPr>
          <w:rFonts w:cstheme="minorHAnsi"/>
        </w:rPr>
        <w:t>Coropceanu</w:t>
      </w:r>
      <w:proofErr w:type="spellEnd"/>
      <w:r w:rsidRPr="00982DB2">
        <w:rPr>
          <w:rFonts w:cstheme="minorHAnsi"/>
        </w:rPr>
        <w:t>, V.; </w:t>
      </w:r>
      <w:proofErr w:type="spellStart"/>
      <w:r w:rsidRPr="00982DB2">
        <w:rPr>
          <w:rFonts w:cstheme="minorHAnsi"/>
        </w:rPr>
        <w:t>Gruhn</w:t>
      </w:r>
      <w:proofErr w:type="spellEnd"/>
      <w:r w:rsidRPr="00982DB2">
        <w:rPr>
          <w:rFonts w:cstheme="minorHAnsi"/>
        </w:rPr>
        <w:t>, N. E.; Barlow, S.; Lambert, C.; </w:t>
      </w:r>
      <w:proofErr w:type="spellStart"/>
      <w:r w:rsidRPr="00982DB2">
        <w:rPr>
          <w:rFonts w:cstheme="minorHAnsi"/>
        </w:rPr>
        <w:t>Durivage</w:t>
      </w:r>
      <w:proofErr w:type="spellEnd"/>
      <w:r w:rsidRPr="00982DB2">
        <w:rPr>
          <w:rFonts w:cstheme="minorHAnsi"/>
        </w:rPr>
        <w:t>, J. C.; Bill, T. G.; </w:t>
      </w:r>
      <w:proofErr w:type="spellStart"/>
      <w:r w:rsidRPr="00982DB2">
        <w:rPr>
          <w:rFonts w:cstheme="minorHAnsi"/>
        </w:rPr>
        <w:t>Nöll</w:t>
      </w:r>
      <w:proofErr w:type="spellEnd"/>
      <w:r w:rsidRPr="00982DB2">
        <w:rPr>
          <w:rFonts w:cstheme="minorHAnsi"/>
        </w:rPr>
        <w:t>, G.; Marder, S. R.; </w:t>
      </w:r>
      <w:proofErr w:type="spellStart"/>
      <w:r w:rsidRPr="00982DB2">
        <w:rPr>
          <w:rFonts w:cstheme="minorHAnsi"/>
        </w:rPr>
        <w:t>Brédas</w:t>
      </w:r>
      <w:proofErr w:type="spellEnd"/>
      <w:r w:rsidRPr="00982DB2">
        <w:rPr>
          <w:rFonts w:cstheme="minorHAnsi"/>
        </w:rPr>
        <w:t>, J. L. J. Am. Chem. Soc. </w:t>
      </w:r>
      <w:r w:rsidRPr="00982DB2">
        <w:rPr>
          <w:rFonts w:cstheme="minorHAnsi"/>
          <w:b/>
          <w:bCs/>
        </w:rPr>
        <w:t>2004</w:t>
      </w:r>
      <w:r w:rsidRPr="00982DB2">
        <w:rPr>
          <w:rFonts w:cstheme="minorHAnsi"/>
        </w:rPr>
        <w:t>, 126, 2727– 2731</w:t>
      </w:r>
      <w:r w:rsidR="000C211E" w:rsidRPr="00982DB2">
        <w:rPr>
          <w:rFonts w:cstheme="minorHAnsi"/>
        </w:rPr>
        <w:t xml:space="preserve"> </w:t>
      </w:r>
      <w:r w:rsidRPr="00982DB2">
        <w:rPr>
          <w:rFonts w:cstheme="minorHAnsi"/>
        </w:rPr>
        <w:t>(f) Lambert, C.; </w:t>
      </w:r>
      <w:proofErr w:type="spellStart"/>
      <w:r w:rsidRPr="00982DB2">
        <w:rPr>
          <w:rFonts w:cstheme="minorHAnsi"/>
        </w:rPr>
        <w:t>Risko</w:t>
      </w:r>
      <w:proofErr w:type="spellEnd"/>
      <w:r w:rsidRPr="00982DB2">
        <w:rPr>
          <w:rFonts w:cstheme="minorHAnsi"/>
        </w:rPr>
        <w:t>, C.; </w:t>
      </w:r>
      <w:proofErr w:type="spellStart"/>
      <w:r w:rsidRPr="00982DB2">
        <w:rPr>
          <w:rFonts w:cstheme="minorHAnsi"/>
        </w:rPr>
        <w:t>Coropceanu</w:t>
      </w:r>
      <w:proofErr w:type="spellEnd"/>
      <w:r w:rsidRPr="00982DB2">
        <w:rPr>
          <w:rFonts w:cstheme="minorHAnsi"/>
        </w:rPr>
        <w:t>, V.; </w:t>
      </w:r>
      <w:proofErr w:type="spellStart"/>
      <w:r w:rsidRPr="00982DB2">
        <w:rPr>
          <w:rFonts w:cstheme="minorHAnsi"/>
        </w:rPr>
        <w:t>Schelter</w:t>
      </w:r>
      <w:proofErr w:type="spellEnd"/>
      <w:r w:rsidRPr="00982DB2">
        <w:rPr>
          <w:rFonts w:cstheme="minorHAnsi"/>
        </w:rPr>
        <w:t>, J.; </w:t>
      </w:r>
      <w:proofErr w:type="spellStart"/>
      <w:r w:rsidRPr="00982DB2">
        <w:rPr>
          <w:rFonts w:cstheme="minorHAnsi"/>
        </w:rPr>
        <w:t>Amthor</w:t>
      </w:r>
      <w:proofErr w:type="spellEnd"/>
      <w:r w:rsidRPr="00982DB2">
        <w:rPr>
          <w:rFonts w:cstheme="minorHAnsi"/>
        </w:rPr>
        <w:t>, S.; </w:t>
      </w:r>
      <w:proofErr w:type="spellStart"/>
      <w:r w:rsidRPr="00982DB2">
        <w:rPr>
          <w:rFonts w:cstheme="minorHAnsi"/>
        </w:rPr>
        <w:t>Gruhn</w:t>
      </w:r>
      <w:proofErr w:type="spellEnd"/>
      <w:r w:rsidRPr="00982DB2">
        <w:rPr>
          <w:rFonts w:cstheme="minorHAnsi"/>
        </w:rPr>
        <w:t>, N. E.; </w:t>
      </w:r>
      <w:proofErr w:type="spellStart"/>
      <w:r w:rsidRPr="00982DB2">
        <w:rPr>
          <w:rFonts w:cstheme="minorHAnsi"/>
        </w:rPr>
        <w:t>Durivage</w:t>
      </w:r>
      <w:proofErr w:type="spellEnd"/>
      <w:r w:rsidRPr="00982DB2">
        <w:rPr>
          <w:rFonts w:cstheme="minorHAnsi"/>
        </w:rPr>
        <w:t>, J. C.; </w:t>
      </w:r>
      <w:proofErr w:type="spellStart"/>
      <w:r w:rsidRPr="00982DB2">
        <w:rPr>
          <w:rFonts w:cstheme="minorHAnsi"/>
        </w:rPr>
        <w:t>Brédas</w:t>
      </w:r>
      <w:proofErr w:type="spellEnd"/>
      <w:r w:rsidRPr="00982DB2">
        <w:rPr>
          <w:rFonts w:cstheme="minorHAnsi"/>
        </w:rPr>
        <w:t>, J. L. J. Am. Chem. Soc. </w:t>
      </w:r>
      <w:r w:rsidRPr="00982DB2">
        <w:rPr>
          <w:rFonts w:cstheme="minorHAnsi"/>
          <w:b/>
          <w:bCs/>
        </w:rPr>
        <w:t>2005</w:t>
      </w:r>
      <w:r w:rsidRPr="00982DB2">
        <w:rPr>
          <w:rFonts w:cstheme="minorHAnsi"/>
        </w:rPr>
        <w:t>, 127, 8508– 8516</w:t>
      </w:r>
      <w:r w:rsidR="000C211E" w:rsidRPr="00982DB2">
        <w:rPr>
          <w:rFonts w:cstheme="minorHAnsi"/>
        </w:rPr>
        <w:t xml:space="preserve"> </w:t>
      </w:r>
      <w:r w:rsidRPr="00982DB2">
        <w:rPr>
          <w:rFonts w:cstheme="minorHAnsi"/>
        </w:rPr>
        <w:t>(g) Yano, M.; Ishida, Y.; Aoyama, K.; Tatsumi, M.; Sato, K.; </w:t>
      </w:r>
      <w:proofErr w:type="spellStart"/>
      <w:r w:rsidRPr="00982DB2">
        <w:rPr>
          <w:rFonts w:cstheme="minorHAnsi"/>
        </w:rPr>
        <w:t>Shiomi</w:t>
      </w:r>
      <w:proofErr w:type="spellEnd"/>
      <w:r w:rsidRPr="00982DB2">
        <w:rPr>
          <w:rFonts w:cstheme="minorHAnsi"/>
        </w:rPr>
        <w:t>, D.; </w:t>
      </w:r>
      <w:proofErr w:type="spellStart"/>
      <w:r w:rsidRPr="00982DB2">
        <w:rPr>
          <w:rFonts w:cstheme="minorHAnsi"/>
        </w:rPr>
        <w:t>Ichimura</w:t>
      </w:r>
      <w:proofErr w:type="spellEnd"/>
      <w:r w:rsidRPr="00982DB2">
        <w:rPr>
          <w:rFonts w:cstheme="minorHAnsi"/>
        </w:rPr>
        <w:t>, A.; </w:t>
      </w:r>
      <w:proofErr w:type="spellStart"/>
      <w:r w:rsidRPr="00982DB2">
        <w:rPr>
          <w:rFonts w:cstheme="minorHAnsi"/>
        </w:rPr>
        <w:t>Takui</w:t>
      </w:r>
      <w:proofErr w:type="spellEnd"/>
      <w:r w:rsidRPr="00982DB2">
        <w:rPr>
          <w:rFonts w:cstheme="minorHAnsi"/>
        </w:rPr>
        <w:t>, T. Synth. Met. </w:t>
      </w:r>
      <w:r w:rsidRPr="00982DB2">
        <w:rPr>
          <w:rFonts w:cstheme="minorHAnsi"/>
          <w:b/>
          <w:bCs/>
        </w:rPr>
        <w:t>2003</w:t>
      </w:r>
      <w:r w:rsidRPr="00982DB2">
        <w:rPr>
          <w:rFonts w:cstheme="minorHAnsi"/>
        </w:rPr>
        <w:t>, 137 (1–3) 1275– 1276</w:t>
      </w:r>
      <w:r w:rsidR="000C211E" w:rsidRPr="00982DB2">
        <w:rPr>
          <w:rFonts w:cstheme="minorHAnsi"/>
        </w:rPr>
        <w:t xml:space="preserve"> </w:t>
      </w:r>
      <w:r w:rsidRPr="00982DB2">
        <w:rPr>
          <w:rFonts w:cstheme="minorHAnsi"/>
        </w:rPr>
        <w:t>(h) Plater, M. J.; Jackson, T. J. Chem. Soc., Perkin Trans. 1 </w:t>
      </w:r>
      <w:r w:rsidRPr="00982DB2">
        <w:rPr>
          <w:rFonts w:cstheme="minorHAnsi"/>
          <w:b/>
          <w:bCs/>
        </w:rPr>
        <w:t>2001</w:t>
      </w:r>
      <w:r w:rsidRPr="00982DB2">
        <w:rPr>
          <w:rFonts w:cstheme="minorHAnsi"/>
        </w:rPr>
        <w:t>, 20, 2548– 2552</w:t>
      </w:r>
      <w:r w:rsidR="000C211E" w:rsidRPr="00982DB2">
        <w:rPr>
          <w:rFonts w:cstheme="minorHAnsi"/>
        </w:rPr>
        <w:t xml:space="preserve"> </w:t>
      </w:r>
      <w:r w:rsidRPr="00982DB2">
        <w:rPr>
          <w:rFonts w:cstheme="minorHAnsi"/>
        </w:rPr>
        <w:t>(</w:t>
      </w:r>
      <w:proofErr w:type="spellStart"/>
      <w:r w:rsidRPr="00982DB2">
        <w:rPr>
          <w:rFonts w:cstheme="minorHAnsi"/>
        </w:rPr>
        <w:t>i</w:t>
      </w:r>
      <w:proofErr w:type="spellEnd"/>
      <w:r w:rsidRPr="00982DB2">
        <w:rPr>
          <w:rFonts w:cstheme="minorHAnsi"/>
        </w:rPr>
        <w:t>) Low, P. J.; Paterson, M. A. J.; </w:t>
      </w:r>
      <w:proofErr w:type="spellStart"/>
      <w:r w:rsidRPr="00982DB2">
        <w:rPr>
          <w:rFonts w:cstheme="minorHAnsi"/>
        </w:rPr>
        <w:t>Yufit</w:t>
      </w:r>
      <w:proofErr w:type="spellEnd"/>
      <w:r w:rsidRPr="00982DB2">
        <w:rPr>
          <w:rFonts w:cstheme="minorHAnsi"/>
        </w:rPr>
        <w:t xml:space="preserve">, D. S.; Howard, J. A. </w:t>
      </w:r>
      <w:r w:rsidRPr="00982DB2">
        <w:rPr>
          <w:rFonts w:cstheme="minorHAnsi"/>
        </w:rPr>
        <w:lastRenderedPageBreak/>
        <w:t>K.; </w:t>
      </w:r>
      <w:proofErr w:type="spellStart"/>
      <w:r w:rsidRPr="00982DB2">
        <w:rPr>
          <w:rFonts w:cstheme="minorHAnsi"/>
        </w:rPr>
        <w:t>Cherryman</w:t>
      </w:r>
      <w:proofErr w:type="spellEnd"/>
      <w:r w:rsidRPr="00982DB2">
        <w:rPr>
          <w:rFonts w:cstheme="minorHAnsi"/>
        </w:rPr>
        <w:t>, J. C.; </w:t>
      </w:r>
      <w:proofErr w:type="spellStart"/>
      <w:r w:rsidRPr="00982DB2">
        <w:rPr>
          <w:rFonts w:cstheme="minorHAnsi"/>
        </w:rPr>
        <w:t>Tackley</w:t>
      </w:r>
      <w:proofErr w:type="spellEnd"/>
      <w:r w:rsidRPr="00982DB2">
        <w:rPr>
          <w:rFonts w:cstheme="minorHAnsi"/>
        </w:rPr>
        <w:t>, D. R.; Brook, R.; Brown, B. J. Mater. Chem. </w:t>
      </w:r>
      <w:r w:rsidRPr="00982DB2">
        <w:rPr>
          <w:rFonts w:cstheme="minorHAnsi"/>
          <w:b/>
          <w:bCs/>
        </w:rPr>
        <w:t>2005</w:t>
      </w:r>
      <w:r w:rsidRPr="00982DB2">
        <w:rPr>
          <w:rFonts w:cstheme="minorHAnsi"/>
        </w:rPr>
        <w:t>, 15, 2304– 2315</w:t>
      </w:r>
      <w:r w:rsidR="000C211E" w:rsidRPr="00982DB2">
        <w:rPr>
          <w:rFonts w:cstheme="minorHAnsi"/>
        </w:rPr>
        <w:t xml:space="preserve"> </w:t>
      </w:r>
      <w:r w:rsidRPr="00982DB2">
        <w:rPr>
          <w:rFonts w:cstheme="minorHAnsi"/>
        </w:rPr>
        <w:t xml:space="preserve">(j) Bonvoisin, J.; Launay, J. −P.; Van der </w:t>
      </w:r>
      <w:proofErr w:type="spellStart"/>
      <w:r w:rsidRPr="00982DB2">
        <w:rPr>
          <w:rFonts w:cstheme="minorHAnsi"/>
        </w:rPr>
        <w:t>Auweraer</w:t>
      </w:r>
      <w:proofErr w:type="spellEnd"/>
      <w:r w:rsidRPr="00982DB2">
        <w:rPr>
          <w:rFonts w:cstheme="minorHAnsi"/>
        </w:rPr>
        <w:t xml:space="preserve">, M.; De </w:t>
      </w:r>
      <w:proofErr w:type="spellStart"/>
      <w:r w:rsidRPr="00982DB2">
        <w:rPr>
          <w:rFonts w:cstheme="minorHAnsi"/>
        </w:rPr>
        <w:t>Schryver</w:t>
      </w:r>
      <w:proofErr w:type="spellEnd"/>
      <w:r w:rsidRPr="00982DB2">
        <w:rPr>
          <w:rFonts w:cstheme="minorHAnsi"/>
        </w:rPr>
        <w:t>, F. C. J. Phys. Chem. </w:t>
      </w:r>
      <w:r w:rsidRPr="00982DB2">
        <w:rPr>
          <w:rFonts w:cstheme="minorHAnsi"/>
          <w:b/>
          <w:bCs/>
        </w:rPr>
        <w:t>1994</w:t>
      </w:r>
      <w:r w:rsidRPr="00982DB2">
        <w:rPr>
          <w:rFonts w:cstheme="minorHAnsi"/>
        </w:rPr>
        <w:t>, 98, 5052– 5057</w:t>
      </w:r>
    </w:p>
    <w:p w14:paraId="7CF7B8E5" w14:textId="671B5EEC" w:rsidR="00544DFC" w:rsidRPr="00982DB2" w:rsidRDefault="00544DFC" w:rsidP="008912BC">
      <w:pPr>
        <w:pStyle w:val="NoSpacing"/>
        <w:ind w:left="720" w:hanging="720"/>
        <w:rPr>
          <w:rFonts w:cstheme="minorHAnsi"/>
        </w:rPr>
      </w:pPr>
      <w:r w:rsidRPr="00982DB2">
        <w:rPr>
          <w:rFonts w:cstheme="minorHAnsi"/>
          <w:b/>
          <w:bCs/>
        </w:rPr>
        <w:t>6</w:t>
      </w:r>
      <w:r w:rsidR="000C211E" w:rsidRPr="00982DB2">
        <w:rPr>
          <w:rFonts w:cstheme="minorHAnsi"/>
          <w:b/>
          <w:bCs/>
        </w:rPr>
        <w:t xml:space="preserve"> </w:t>
      </w:r>
      <w:r w:rsidRPr="00982DB2">
        <w:rPr>
          <w:rFonts w:cstheme="minorHAnsi"/>
        </w:rPr>
        <w:t>(a) Rohde, D.; </w:t>
      </w:r>
      <w:proofErr w:type="spellStart"/>
      <w:r w:rsidRPr="00982DB2">
        <w:rPr>
          <w:rFonts w:cstheme="minorHAnsi"/>
        </w:rPr>
        <w:t>Dunsch</w:t>
      </w:r>
      <w:proofErr w:type="spellEnd"/>
      <w:r w:rsidRPr="00982DB2">
        <w:rPr>
          <w:rFonts w:cstheme="minorHAnsi"/>
        </w:rPr>
        <w:t>, L.; </w:t>
      </w:r>
      <w:proofErr w:type="spellStart"/>
      <w:r w:rsidRPr="00982DB2">
        <w:rPr>
          <w:rFonts w:cstheme="minorHAnsi"/>
        </w:rPr>
        <w:t>Tabet</w:t>
      </w:r>
      <w:proofErr w:type="spellEnd"/>
      <w:r w:rsidRPr="00982DB2">
        <w:rPr>
          <w:rFonts w:cstheme="minorHAnsi"/>
        </w:rPr>
        <w:t>, A.; Hartmann, H.; Fabian, J. J. Phys. Chem. A </w:t>
      </w:r>
      <w:r w:rsidRPr="00982DB2">
        <w:rPr>
          <w:rFonts w:cstheme="minorHAnsi"/>
          <w:b/>
          <w:bCs/>
        </w:rPr>
        <w:t>2006</w:t>
      </w:r>
      <w:r w:rsidRPr="00982DB2">
        <w:rPr>
          <w:rFonts w:cstheme="minorHAnsi"/>
        </w:rPr>
        <w:t>, 110, 8223– 8231</w:t>
      </w:r>
      <w:r w:rsidR="000C211E" w:rsidRPr="00982DB2">
        <w:rPr>
          <w:rFonts w:cstheme="minorHAnsi"/>
        </w:rPr>
        <w:t xml:space="preserve"> </w:t>
      </w:r>
      <w:r w:rsidRPr="00982DB2">
        <w:rPr>
          <w:rFonts w:cstheme="minorHAnsi"/>
        </w:rPr>
        <w:t>(b) Odom, S. A.; Lancaster, K.; </w:t>
      </w:r>
      <w:proofErr w:type="spellStart"/>
      <w:r w:rsidRPr="00982DB2">
        <w:rPr>
          <w:rFonts w:cstheme="minorHAnsi"/>
        </w:rPr>
        <w:t>Beverina</w:t>
      </w:r>
      <w:proofErr w:type="spellEnd"/>
      <w:r w:rsidRPr="00982DB2">
        <w:rPr>
          <w:rFonts w:cstheme="minorHAnsi"/>
        </w:rPr>
        <w:t>, L.; </w:t>
      </w:r>
      <w:proofErr w:type="spellStart"/>
      <w:r w:rsidRPr="00982DB2">
        <w:rPr>
          <w:rFonts w:cstheme="minorHAnsi"/>
        </w:rPr>
        <w:t>Lefler</w:t>
      </w:r>
      <w:proofErr w:type="spellEnd"/>
      <w:r w:rsidRPr="00982DB2">
        <w:rPr>
          <w:rFonts w:cstheme="minorHAnsi"/>
        </w:rPr>
        <w:t>, K. M.; Thompson, N. J.; </w:t>
      </w:r>
      <w:proofErr w:type="spellStart"/>
      <w:r w:rsidRPr="00982DB2">
        <w:rPr>
          <w:rFonts w:cstheme="minorHAnsi"/>
        </w:rPr>
        <w:t>Coropceanu</w:t>
      </w:r>
      <w:proofErr w:type="spellEnd"/>
      <w:r w:rsidRPr="00982DB2">
        <w:rPr>
          <w:rFonts w:cstheme="minorHAnsi"/>
        </w:rPr>
        <w:t>, V.; </w:t>
      </w:r>
      <w:proofErr w:type="spellStart"/>
      <w:r w:rsidRPr="00982DB2">
        <w:rPr>
          <w:rFonts w:cstheme="minorHAnsi"/>
        </w:rPr>
        <w:t>Bredas</w:t>
      </w:r>
      <w:proofErr w:type="spellEnd"/>
      <w:r w:rsidRPr="00982DB2">
        <w:rPr>
          <w:rFonts w:cstheme="minorHAnsi"/>
        </w:rPr>
        <w:t>, J. −L.; Marder, S. R.; Barlow, S. Chem.—Eur. J. </w:t>
      </w:r>
      <w:r w:rsidRPr="00982DB2">
        <w:rPr>
          <w:rFonts w:cstheme="minorHAnsi"/>
          <w:b/>
          <w:bCs/>
        </w:rPr>
        <w:t>2007</w:t>
      </w:r>
      <w:r w:rsidRPr="00982DB2">
        <w:rPr>
          <w:rFonts w:cstheme="minorHAnsi"/>
        </w:rPr>
        <w:t>, 13, 9637– 9646</w:t>
      </w:r>
      <w:r w:rsidR="000C211E" w:rsidRPr="00982DB2">
        <w:rPr>
          <w:rFonts w:cstheme="minorHAnsi"/>
        </w:rPr>
        <w:t xml:space="preserve"> </w:t>
      </w:r>
      <w:r w:rsidRPr="00982DB2">
        <w:rPr>
          <w:rFonts w:cstheme="minorHAnsi"/>
        </w:rPr>
        <w:t>(c) Lacroix, J. C.; Chane-Ching, K. I.; </w:t>
      </w:r>
      <w:proofErr w:type="spellStart"/>
      <w:r w:rsidRPr="00982DB2">
        <w:rPr>
          <w:rFonts w:cstheme="minorHAnsi"/>
        </w:rPr>
        <w:t>Maquère</w:t>
      </w:r>
      <w:proofErr w:type="spellEnd"/>
      <w:r w:rsidRPr="00982DB2">
        <w:rPr>
          <w:rFonts w:cstheme="minorHAnsi"/>
        </w:rPr>
        <w:t>, F.; </w:t>
      </w:r>
      <w:proofErr w:type="spellStart"/>
      <w:r w:rsidRPr="00982DB2">
        <w:rPr>
          <w:rFonts w:cstheme="minorHAnsi"/>
        </w:rPr>
        <w:t>Maurel</w:t>
      </w:r>
      <w:proofErr w:type="spellEnd"/>
      <w:r w:rsidRPr="00982DB2">
        <w:rPr>
          <w:rFonts w:cstheme="minorHAnsi"/>
        </w:rPr>
        <w:t>, F. J. Am. Chem. Soc. </w:t>
      </w:r>
      <w:r w:rsidRPr="00982DB2">
        <w:rPr>
          <w:rFonts w:cstheme="minorHAnsi"/>
          <w:b/>
          <w:bCs/>
        </w:rPr>
        <w:t>2006</w:t>
      </w:r>
      <w:r w:rsidRPr="00982DB2">
        <w:rPr>
          <w:rFonts w:cstheme="minorHAnsi"/>
        </w:rPr>
        <w:t>, 128, 7264– 7276</w:t>
      </w:r>
    </w:p>
    <w:p w14:paraId="1635501E" w14:textId="3C5B632C" w:rsidR="00544DFC" w:rsidRPr="00982DB2" w:rsidRDefault="00544DFC" w:rsidP="008912BC">
      <w:pPr>
        <w:pStyle w:val="NoSpacing"/>
        <w:ind w:left="720" w:hanging="720"/>
        <w:rPr>
          <w:rFonts w:cstheme="minorHAnsi"/>
        </w:rPr>
      </w:pPr>
      <w:r w:rsidRPr="00982DB2">
        <w:rPr>
          <w:rFonts w:cstheme="minorHAnsi"/>
          <w:b/>
          <w:bCs/>
        </w:rPr>
        <w:t>7</w:t>
      </w:r>
      <w:r w:rsidR="000C211E" w:rsidRPr="00982DB2">
        <w:rPr>
          <w:rFonts w:cstheme="minorHAnsi"/>
          <w:b/>
          <w:bCs/>
        </w:rPr>
        <w:t xml:space="preserve"> </w:t>
      </w:r>
      <w:r w:rsidRPr="00982DB2">
        <w:rPr>
          <w:rFonts w:cstheme="minorHAnsi"/>
        </w:rPr>
        <w:t>(a) Lambert, C.; </w:t>
      </w:r>
      <w:proofErr w:type="spellStart"/>
      <w:r w:rsidRPr="00982DB2">
        <w:rPr>
          <w:rFonts w:cstheme="minorHAnsi"/>
        </w:rPr>
        <w:t>Nöll</w:t>
      </w:r>
      <w:proofErr w:type="spellEnd"/>
      <w:r w:rsidRPr="00982DB2">
        <w:rPr>
          <w:rFonts w:cstheme="minorHAnsi"/>
        </w:rPr>
        <w:t>, G.; </w:t>
      </w:r>
      <w:proofErr w:type="spellStart"/>
      <w:r w:rsidRPr="00982DB2">
        <w:rPr>
          <w:rFonts w:cstheme="minorHAnsi"/>
        </w:rPr>
        <w:t>Schelter</w:t>
      </w:r>
      <w:proofErr w:type="spellEnd"/>
      <w:r w:rsidRPr="00982DB2">
        <w:rPr>
          <w:rFonts w:cstheme="minorHAnsi"/>
        </w:rPr>
        <w:t>, J. Nat. Mater. </w:t>
      </w:r>
      <w:r w:rsidRPr="00982DB2">
        <w:rPr>
          <w:rFonts w:cstheme="minorHAnsi"/>
          <w:b/>
          <w:bCs/>
        </w:rPr>
        <w:t>2002</w:t>
      </w:r>
      <w:r w:rsidRPr="00982DB2">
        <w:rPr>
          <w:rFonts w:cstheme="minorHAnsi"/>
        </w:rPr>
        <w:t>, 1, 69– 73</w:t>
      </w:r>
      <w:r w:rsidR="000C211E" w:rsidRPr="00982DB2">
        <w:rPr>
          <w:rFonts w:cstheme="minorHAnsi"/>
        </w:rPr>
        <w:t xml:space="preserve"> </w:t>
      </w:r>
      <w:r w:rsidRPr="00982DB2">
        <w:rPr>
          <w:rFonts w:cstheme="minorHAnsi"/>
        </w:rPr>
        <w:t>(b) Lambert, C.; </w:t>
      </w:r>
      <w:proofErr w:type="spellStart"/>
      <w:r w:rsidRPr="00982DB2">
        <w:rPr>
          <w:rFonts w:cstheme="minorHAnsi"/>
        </w:rPr>
        <w:t>Nöll</w:t>
      </w:r>
      <w:proofErr w:type="spellEnd"/>
      <w:r w:rsidRPr="00982DB2">
        <w:rPr>
          <w:rFonts w:cstheme="minorHAnsi"/>
        </w:rPr>
        <w:t>, G. J. Chem. Soc., Perkin Trans. 2 </w:t>
      </w:r>
      <w:r w:rsidRPr="00982DB2">
        <w:rPr>
          <w:rFonts w:cstheme="minorHAnsi"/>
          <w:b/>
          <w:bCs/>
        </w:rPr>
        <w:t>2002</w:t>
      </w:r>
      <w:r w:rsidRPr="00982DB2">
        <w:rPr>
          <w:rFonts w:cstheme="minorHAnsi"/>
        </w:rPr>
        <w:t>, 2039– 2043</w:t>
      </w:r>
    </w:p>
    <w:p w14:paraId="78FC69AE" w14:textId="632523B8" w:rsidR="00544DFC" w:rsidRPr="00982DB2" w:rsidRDefault="00544DFC" w:rsidP="008912BC">
      <w:pPr>
        <w:pStyle w:val="NoSpacing"/>
        <w:ind w:left="720" w:hanging="720"/>
        <w:rPr>
          <w:rFonts w:cstheme="minorHAnsi"/>
        </w:rPr>
      </w:pPr>
      <w:r w:rsidRPr="00982DB2">
        <w:rPr>
          <w:rFonts w:cstheme="minorHAnsi"/>
          <w:b/>
          <w:bCs/>
        </w:rPr>
        <w:t>8</w:t>
      </w:r>
      <w:r w:rsidR="000C211E" w:rsidRPr="00982DB2">
        <w:rPr>
          <w:rFonts w:cstheme="minorHAnsi"/>
          <w:b/>
          <w:bCs/>
        </w:rPr>
        <w:t xml:space="preserve"> </w:t>
      </w:r>
      <w:r w:rsidRPr="00982DB2">
        <w:rPr>
          <w:rFonts w:cstheme="minorHAnsi"/>
        </w:rPr>
        <w:t>Jones, S. C.; </w:t>
      </w:r>
      <w:proofErr w:type="spellStart"/>
      <w:r w:rsidRPr="00982DB2">
        <w:rPr>
          <w:rFonts w:cstheme="minorHAnsi"/>
        </w:rPr>
        <w:t>Coropceanu</w:t>
      </w:r>
      <w:proofErr w:type="spellEnd"/>
      <w:r w:rsidRPr="00982DB2">
        <w:rPr>
          <w:rFonts w:cstheme="minorHAnsi"/>
        </w:rPr>
        <w:t>, V.; Barlow, S.; </w:t>
      </w:r>
      <w:proofErr w:type="spellStart"/>
      <w:r w:rsidRPr="00982DB2">
        <w:rPr>
          <w:rFonts w:cstheme="minorHAnsi"/>
        </w:rPr>
        <w:t>Kinnibrugh</w:t>
      </w:r>
      <w:proofErr w:type="spellEnd"/>
      <w:r w:rsidRPr="00982DB2">
        <w:rPr>
          <w:rFonts w:cstheme="minorHAnsi"/>
        </w:rPr>
        <w:t>, T.; </w:t>
      </w:r>
      <w:proofErr w:type="spellStart"/>
      <w:r w:rsidRPr="00982DB2">
        <w:rPr>
          <w:rFonts w:cstheme="minorHAnsi"/>
        </w:rPr>
        <w:t>Timofeeva</w:t>
      </w:r>
      <w:proofErr w:type="spellEnd"/>
      <w:r w:rsidRPr="00982DB2">
        <w:rPr>
          <w:rFonts w:cstheme="minorHAnsi"/>
        </w:rPr>
        <w:t>, T.; </w:t>
      </w:r>
      <w:proofErr w:type="spellStart"/>
      <w:r w:rsidRPr="00982DB2">
        <w:rPr>
          <w:rFonts w:cstheme="minorHAnsi"/>
        </w:rPr>
        <w:t>Brédas</w:t>
      </w:r>
      <w:proofErr w:type="spellEnd"/>
      <w:r w:rsidRPr="00982DB2">
        <w:rPr>
          <w:rFonts w:cstheme="minorHAnsi"/>
        </w:rPr>
        <w:t>, J. −L.; Marder, S. R. J. Am. Chem. Soc. </w:t>
      </w:r>
      <w:r w:rsidRPr="00982DB2">
        <w:rPr>
          <w:rFonts w:cstheme="minorHAnsi"/>
          <w:b/>
          <w:bCs/>
        </w:rPr>
        <w:t>2004</w:t>
      </w:r>
      <w:r w:rsidRPr="00982DB2">
        <w:rPr>
          <w:rFonts w:cstheme="minorHAnsi"/>
        </w:rPr>
        <w:t>, 126, 11782– 11783</w:t>
      </w:r>
    </w:p>
    <w:p w14:paraId="69DA6C00" w14:textId="22E04F67" w:rsidR="00544DFC" w:rsidRPr="00982DB2" w:rsidRDefault="00544DFC" w:rsidP="008912BC">
      <w:pPr>
        <w:pStyle w:val="NoSpacing"/>
        <w:ind w:left="720" w:hanging="720"/>
        <w:rPr>
          <w:rFonts w:cstheme="minorHAnsi"/>
        </w:rPr>
      </w:pPr>
      <w:r w:rsidRPr="00982DB2">
        <w:rPr>
          <w:rFonts w:cstheme="minorHAnsi"/>
          <w:b/>
          <w:bCs/>
        </w:rPr>
        <w:t>9</w:t>
      </w:r>
      <w:r w:rsidR="000C211E" w:rsidRPr="00982DB2">
        <w:rPr>
          <w:rFonts w:cstheme="minorHAnsi"/>
          <w:b/>
          <w:bCs/>
        </w:rPr>
        <w:t xml:space="preserve"> </w:t>
      </w:r>
      <w:proofErr w:type="spellStart"/>
      <w:r w:rsidRPr="00982DB2">
        <w:rPr>
          <w:rFonts w:cstheme="minorHAnsi"/>
        </w:rPr>
        <w:t>Nöll</w:t>
      </w:r>
      <w:proofErr w:type="spellEnd"/>
      <w:r w:rsidRPr="00982DB2">
        <w:rPr>
          <w:rFonts w:cstheme="minorHAnsi"/>
        </w:rPr>
        <w:t>, G.; </w:t>
      </w:r>
      <w:proofErr w:type="spellStart"/>
      <w:r w:rsidRPr="00982DB2">
        <w:rPr>
          <w:rFonts w:cstheme="minorHAnsi"/>
        </w:rPr>
        <w:t>Avola</w:t>
      </w:r>
      <w:proofErr w:type="spellEnd"/>
      <w:r w:rsidRPr="00982DB2">
        <w:rPr>
          <w:rFonts w:cstheme="minorHAnsi"/>
        </w:rPr>
        <w:t>, M. J. Phys. Org. Chem. </w:t>
      </w:r>
      <w:r w:rsidRPr="00982DB2">
        <w:rPr>
          <w:rFonts w:cstheme="minorHAnsi"/>
          <w:b/>
          <w:bCs/>
        </w:rPr>
        <w:t>2006</w:t>
      </w:r>
      <w:r w:rsidRPr="00982DB2">
        <w:rPr>
          <w:rFonts w:cstheme="minorHAnsi"/>
        </w:rPr>
        <w:t>, 19, 238– 241</w:t>
      </w:r>
    </w:p>
    <w:p w14:paraId="4E02AC2D" w14:textId="4744E0E2" w:rsidR="00544DFC" w:rsidRPr="00982DB2" w:rsidRDefault="00544DFC" w:rsidP="008912BC">
      <w:pPr>
        <w:pStyle w:val="NoSpacing"/>
        <w:ind w:left="720" w:hanging="720"/>
        <w:rPr>
          <w:rFonts w:cstheme="minorHAnsi"/>
        </w:rPr>
      </w:pPr>
      <w:r w:rsidRPr="00982DB2">
        <w:rPr>
          <w:rFonts w:cstheme="minorHAnsi"/>
          <w:b/>
          <w:bCs/>
        </w:rPr>
        <w:t>10</w:t>
      </w:r>
      <w:r w:rsidR="00D343C0" w:rsidRPr="00982DB2">
        <w:rPr>
          <w:rFonts w:cstheme="minorHAnsi"/>
          <w:b/>
          <w:bCs/>
        </w:rPr>
        <w:t xml:space="preserve"> </w:t>
      </w:r>
      <w:r w:rsidRPr="00982DB2">
        <w:rPr>
          <w:rFonts w:cstheme="minorHAnsi"/>
        </w:rPr>
        <w:t>See also:</w:t>
      </w:r>
      <w:r w:rsidR="00D343C0" w:rsidRPr="00982DB2">
        <w:rPr>
          <w:rFonts w:cstheme="minorHAnsi"/>
        </w:rPr>
        <w:t xml:space="preserve"> </w:t>
      </w:r>
      <w:r w:rsidRPr="00982DB2">
        <w:rPr>
          <w:rFonts w:cstheme="minorHAnsi"/>
        </w:rPr>
        <w:t>(a) Sun, D.; Lindeman, S. V.; Rathore, R.; Kochi, J. K. J. Chem. Soc. Perkin Trans. 2 </w:t>
      </w:r>
      <w:r w:rsidRPr="00982DB2">
        <w:rPr>
          <w:rFonts w:cstheme="minorHAnsi"/>
          <w:b/>
          <w:bCs/>
        </w:rPr>
        <w:t>2001</w:t>
      </w:r>
      <w:r w:rsidRPr="00982DB2">
        <w:rPr>
          <w:rFonts w:cstheme="minorHAnsi"/>
        </w:rPr>
        <w:t>, 1585– 1594</w:t>
      </w:r>
      <w:r w:rsidR="00D343C0" w:rsidRPr="00982DB2">
        <w:rPr>
          <w:rFonts w:cstheme="minorHAnsi"/>
        </w:rPr>
        <w:t xml:space="preserve"> </w:t>
      </w:r>
      <w:r w:rsidRPr="00982DB2">
        <w:rPr>
          <w:rFonts w:cstheme="minorHAnsi"/>
        </w:rPr>
        <w:t>(b) </w:t>
      </w:r>
      <w:proofErr w:type="spellStart"/>
      <w:r w:rsidRPr="00982DB2">
        <w:rPr>
          <w:rFonts w:cstheme="minorHAnsi"/>
        </w:rPr>
        <w:t>Rosokha</w:t>
      </w:r>
      <w:proofErr w:type="spellEnd"/>
      <w:r w:rsidRPr="00982DB2">
        <w:rPr>
          <w:rFonts w:cstheme="minorHAnsi"/>
        </w:rPr>
        <w:t>, S. V.; Sun, D.-L.; Kochi, J. K. J. Phys. Chem. A </w:t>
      </w:r>
      <w:r w:rsidRPr="00982DB2">
        <w:rPr>
          <w:rFonts w:cstheme="minorHAnsi"/>
          <w:b/>
          <w:bCs/>
        </w:rPr>
        <w:t>2002</w:t>
      </w:r>
      <w:r w:rsidRPr="00982DB2">
        <w:rPr>
          <w:rFonts w:cstheme="minorHAnsi"/>
        </w:rPr>
        <w:t>, 106, 2283– 2292</w:t>
      </w:r>
      <w:r w:rsidR="00D343C0" w:rsidRPr="00982DB2">
        <w:rPr>
          <w:rFonts w:cstheme="minorHAnsi"/>
        </w:rPr>
        <w:t xml:space="preserve"> </w:t>
      </w:r>
      <w:r w:rsidRPr="00982DB2">
        <w:rPr>
          <w:rFonts w:cstheme="minorHAnsi"/>
        </w:rPr>
        <w:t>(c) Lindeman, S. V.; </w:t>
      </w:r>
      <w:proofErr w:type="spellStart"/>
      <w:r w:rsidRPr="00982DB2">
        <w:rPr>
          <w:rFonts w:cstheme="minorHAnsi"/>
        </w:rPr>
        <w:t>Rosokha</w:t>
      </w:r>
      <w:proofErr w:type="spellEnd"/>
      <w:r w:rsidRPr="00982DB2">
        <w:rPr>
          <w:rFonts w:cstheme="minorHAnsi"/>
        </w:rPr>
        <w:t>, S. V.; Sun, D.; Kochi, J. K. J. Am. Chem. Soc. </w:t>
      </w:r>
      <w:r w:rsidRPr="00982DB2">
        <w:rPr>
          <w:rFonts w:cstheme="minorHAnsi"/>
          <w:b/>
          <w:bCs/>
        </w:rPr>
        <w:t>2002</w:t>
      </w:r>
      <w:r w:rsidRPr="00982DB2">
        <w:rPr>
          <w:rFonts w:cstheme="minorHAnsi"/>
        </w:rPr>
        <w:t>, 124, 843– 855</w:t>
      </w:r>
    </w:p>
    <w:p w14:paraId="077DFFFD" w14:textId="3B919F2A" w:rsidR="00544DFC" w:rsidRPr="00982DB2" w:rsidRDefault="00544DFC" w:rsidP="008912BC">
      <w:pPr>
        <w:pStyle w:val="NoSpacing"/>
        <w:ind w:left="720" w:hanging="720"/>
        <w:rPr>
          <w:rFonts w:cstheme="minorHAnsi"/>
        </w:rPr>
      </w:pPr>
      <w:r w:rsidRPr="00982DB2">
        <w:rPr>
          <w:rFonts w:cstheme="minorHAnsi"/>
          <w:b/>
          <w:bCs/>
        </w:rPr>
        <w:t>11</w:t>
      </w:r>
      <w:r w:rsidR="00D343C0" w:rsidRPr="00982DB2">
        <w:rPr>
          <w:rFonts w:cstheme="minorHAnsi"/>
          <w:b/>
          <w:bCs/>
        </w:rPr>
        <w:t xml:space="preserve"> </w:t>
      </w:r>
      <w:r w:rsidRPr="00982DB2">
        <w:rPr>
          <w:rFonts w:cstheme="minorHAnsi"/>
        </w:rPr>
        <w:t>Examples with inorganic/organometallic donors and bridges are also known such as:</w:t>
      </w:r>
      <w:r w:rsidR="00D343C0" w:rsidRPr="00982DB2">
        <w:rPr>
          <w:rFonts w:cstheme="minorHAnsi"/>
        </w:rPr>
        <w:t xml:space="preserve"> </w:t>
      </w:r>
      <w:r w:rsidRPr="00982DB2">
        <w:rPr>
          <w:rFonts w:cstheme="minorHAnsi"/>
        </w:rPr>
        <w:t>(a) {(</w:t>
      </w:r>
      <w:proofErr w:type="spellStart"/>
      <w:r w:rsidRPr="00982DB2">
        <w:rPr>
          <w:rFonts w:cstheme="minorHAnsi"/>
        </w:rPr>
        <w:t>terpyRu</w:t>
      </w:r>
      <w:proofErr w:type="spellEnd"/>
      <w:r w:rsidRPr="00982DB2">
        <w:rPr>
          <w:rFonts w:cstheme="minorHAnsi"/>
        </w:rPr>
        <w:t>)(μ-</w:t>
      </w:r>
      <w:proofErr w:type="spellStart"/>
      <w:r w:rsidRPr="00982DB2">
        <w:rPr>
          <w:rFonts w:cstheme="minorHAnsi"/>
        </w:rPr>
        <w:t>terpy</w:t>
      </w:r>
      <w:proofErr w:type="spellEnd"/>
      <w:r w:rsidRPr="00982DB2">
        <w:rPr>
          <w:rFonts w:cstheme="minorHAnsi"/>
        </w:rPr>
        <w:t>-(C</w:t>
      </w:r>
      <w:r w:rsidRPr="00982DB2">
        <w:rPr>
          <w:rFonts w:cstheme="minorHAnsi"/>
          <w:vertAlign w:val="subscript"/>
        </w:rPr>
        <w:t>2</w:t>
      </w:r>
      <w:r w:rsidRPr="00982DB2">
        <w:rPr>
          <w:rFonts w:cstheme="minorHAnsi"/>
        </w:rPr>
        <w:t>)</w:t>
      </w:r>
      <w:r w:rsidRPr="00982DB2">
        <w:rPr>
          <w:rFonts w:cstheme="minorHAnsi"/>
          <w:i/>
          <w:iCs/>
          <w:vertAlign w:val="subscript"/>
        </w:rPr>
        <w:t>n</w:t>
      </w:r>
      <w:r w:rsidRPr="00982DB2">
        <w:rPr>
          <w:rFonts w:cstheme="minorHAnsi"/>
        </w:rPr>
        <w:t>-</w:t>
      </w:r>
      <w:proofErr w:type="spellStart"/>
      <w:r w:rsidRPr="00982DB2">
        <w:rPr>
          <w:rFonts w:cstheme="minorHAnsi"/>
        </w:rPr>
        <w:t>Fc</w:t>
      </w:r>
      <w:r w:rsidRPr="00982DB2">
        <w:rPr>
          <w:rFonts w:cstheme="minorHAnsi"/>
          <w:i/>
          <w:iCs/>
          <w:vertAlign w:val="subscript"/>
        </w:rPr>
        <w:t>m</w:t>
      </w:r>
      <w:proofErr w:type="spellEnd"/>
      <w:r w:rsidRPr="00982DB2">
        <w:rPr>
          <w:rFonts w:cstheme="minorHAnsi"/>
        </w:rPr>
        <w:t>-(C</w:t>
      </w:r>
      <w:r w:rsidRPr="00982DB2">
        <w:rPr>
          <w:rFonts w:cstheme="minorHAnsi"/>
          <w:vertAlign w:val="subscript"/>
        </w:rPr>
        <w:t>2</w:t>
      </w:r>
      <w:r w:rsidRPr="00982DB2">
        <w:rPr>
          <w:rFonts w:cstheme="minorHAnsi"/>
        </w:rPr>
        <w:t>)</w:t>
      </w:r>
      <w:r w:rsidRPr="00982DB2">
        <w:rPr>
          <w:rFonts w:cstheme="minorHAnsi"/>
          <w:i/>
          <w:iCs/>
          <w:vertAlign w:val="subscript"/>
        </w:rPr>
        <w:t>n</w:t>
      </w:r>
      <w:r w:rsidRPr="00982DB2">
        <w:rPr>
          <w:rFonts w:cstheme="minorHAnsi"/>
        </w:rPr>
        <w:t>-</w:t>
      </w:r>
      <w:proofErr w:type="spellStart"/>
      <w:r w:rsidRPr="00982DB2">
        <w:rPr>
          <w:rFonts w:cstheme="minorHAnsi"/>
        </w:rPr>
        <w:t>terpy</w:t>
      </w:r>
      <w:proofErr w:type="spellEnd"/>
      <w:r w:rsidRPr="00982DB2">
        <w:rPr>
          <w:rFonts w:cstheme="minorHAnsi"/>
        </w:rPr>
        <w:t>)[Ru(</w:t>
      </w:r>
      <w:proofErr w:type="spellStart"/>
      <w:r w:rsidRPr="00982DB2">
        <w:rPr>
          <w:rFonts w:cstheme="minorHAnsi"/>
        </w:rPr>
        <w:t>terpy</w:t>
      </w:r>
      <w:proofErr w:type="spellEnd"/>
      <w:r w:rsidRPr="00982DB2">
        <w:rPr>
          <w:rFonts w:cstheme="minorHAnsi"/>
        </w:rPr>
        <w:t>)]</w:t>
      </w:r>
      <w:r w:rsidRPr="00982DB2">
        <w:rPr>
          <w:rFonts w:cstheme="minorHAnsi"/>
          <w:vertAlign w:val="superscript"/>
        </w:rPr>
        <w:t>5+</w:t>
      </w:r>
      <w:r w:rsidRPr="00982DB2">
        <w:rPr>
          <w:rFonts w:cstheme="minorHAnsi"/>
        </w:rPr>
        <w:t> (</w:t>
      </w:r>
      <w:r w:rsidRPr="00982DB2">
        <w:rPr>
          <w:rFonts w:cstheme="minorHAnsi"/>
          <w:i/>
          <w:iCs/>
        </w:rPr>
        <w:t>n</w:t>
      </w:r>
      <w:r w:rsidRPr="00982DB2">
        <w:rPr>
          <w:rFonts w:cstheme="minorHAnsi"/>
        </w:rPr>
        <w:t xml:space="preserve"> = 0, 1; Fc = </w:t>
      </w:r>
      <w:proofErr w:type="spellStart"/>
      <w:r w:rsidRPr="00982DB2">
        <w:rPr>
          <w:rFonts w:cstheme="minorHAnsi"/>
        </w:rPr>
        <w:t>ferrocenyl</w:t>
      </w:r>
      <w:proofErr w:type="spellEnd"/>
      <w:r w:rsidRPr="00982DB2">
        <w:rPr>
          <w:rFonts w:cstheme="minorHAnsi"/>
        </w:rPr>
        <w:t>, </w:t>
      </w:r>
      <w:r w:rsidRPr="00982DB2">
        <w:rPr>
          <w:rFonts w:cstheme="minorHAnsi"/>
          <w:i/>
          <w:iCs/>
        </w:rPr>
        <w:t>m</w:t>
      </w:r>
      <w:r w:rsidRPr="00982DB2">
        <w:rPr>
          <w:rFonts w:cstheme="minorHAnsi"/>
        </w:rPr>
        <w:t> = 1–3)</w:t>
      </w:r>
      <w:r w:rsidR="00D343C0" w:rsidRPr="00982DB2">
        <w:rPr>
          <w:rFonts w:cstheme="minorHAnsi"/>
        </w:rPr>
        <w:t xml:space="preserve"> </w:t>
      </w:r>
      <w:r w:rsidRPr="00982DB2">
        <w:rPr>
          <w:rFonts w:cstheme="minorHAnsi"/>
        </w:rPr>
        <w:t>Dong, T.-Y.; Lin, H.-Y.; Lin, S.-F.; Huang, C.-C.; Wen, Y.-S.; Lee, L. Organometallics </w:t>
      </w:r>
      <w:r w:rsidRPr="00982DB2">
        <w:rPr>
          <w:rFonts w:cstheme="minorHAnsi"/>
          <w:b/>
          <w:bCs/>
        </w:rPr>
        <w:t>2008</w:t>
      </w:r>
      <w:r w:rsidRPr="00982DB2">
        <w:rPr>
          <w:rFonts w:cstheme="minorHAnsi"/>
        </w:rPr>
        <w:t>, 27, 555– 562</w:t>
      </w:r>
      <w:r w:rsidR="00D343C0" w:rsidRPr="00982DB2">
        <w:rPr>
          <w:rFonts w:cstheme="minorHAnsi"/>
        </w:rPr>
        <w:t xml:space="preserve"> </w:t>
      </w:r>
      <w:r w:rsidRPr="00982DB2">
        <w:rPr>
          <w:rFonts w:cstheme="minorHAnsi"/>
        </w:rPr>
        <w:t>and references</w:t>
      </w:r>
      <w:r w:rsidR="00FD71E1" w:rsidRPr="00982DB2">
        <w:rPr>
          <w:rFonts w:cstheme="minorHAnsi"/>
        </w:rPr>
        <w:t xml:space="preserve"> </w:t>
      </w:r>
      <w:proofErr w:type="spellStart"/>
      <w:r w:rsidRPr="00982DB2">
        <w:rPr>
          <w:rFonts w:cstheme="minorHAnsi"/>
        </w:rPr>
        <w:t>Polyferrocene</w:t>
      </w:r>
      <w:proofErr w:type="spellEnd"/>
      <w:r w:rsidRPr="00982DB2">
        <w:rPr>
          <w:rFonts w:cstheme="minorHAnsi"/>
        </w:rPr>
        <w:t xml:space="preserve"> examples:</w:t>
      </w:r>
      <w:r w:rsidR="00FD71E1" w:rsidRPr="00982DB2">
        <w:rPr>
          <w:rFonts w:cstheme="minorHAnsi"/>
        </w:rPr>
        <w:t xml:space="preserve"> </w:t>
      </w:r>
      <w:r w:rsidRPr="00982DB2">
        <w:rPr>
          <w:rFonts w:cstheme="minorHAnsi"/>
        </w:rPr>
        <w:t>(b) Cowan, D. O.; </w:t>
      </w:r>
      <w:proofErr w:type="spellStart"/>
      <w:r w:rsidRPr="00982DB2">
        <w:rPr>
          <w:rFonts w:cstheme="minorHAnsi"/>
        </w:rPr>
        <w:t>Levanda</w:t>
      </w:r>
      <w:proofErr w:type="spellEnd"/>
      <w:r w:rsidRPr="00982DB2">
        <w:rPr>
          <w:rFonts w:cstheme="minorHAnsi"/>
        </w:rPr>
        <w:t>, C.; Park, J.; Kaufman, F. Acc. Chem. Res. </w:t>
      </w:r>
      <w:r w:rsidRPr="00982DB2">
        <w:rPr>
          <w:rFonts w:cstheme="minorHAnsi"/>
          <w:b/>
          <w:bCs/>
        </w:rPr>
        <w:t>1973</w:t>
      </w:r>
      <w:r w:rsidRPr="00982DB2">
        <w:rPr>
          <w:rFonts w:cstheme="minorHAnsi"/>
        </w:rPr>
        <w:t>, 6, 1– 7</w:t>
      </w:r>
      <w:r w:rsidR="00FD71E1" w:rsidRPr="00982DB2">
        <w:rPr>
          <w:rFonts w:cstheme="minorHAnsi"/>
        </w:rPr>
        <w:t xml:space="preserve"> </w:t>
      </w:r>
      <w:r w:rsidRPr="00982DB2">
        <w:rPr>
          <w:rFonts w:cstheme="minorHAnsi"/>
        </w:rPr>
        <w:t>(c) Le Vanda, C.; Bechard, K.; Cowan, D. O.; Rausch, M. D. J. Am. Chem. Soc. </w:t>
      </w:r>
      <w:r w:rsidRPr="00982DB2">
        <w:rPr>
          <w:rFonts w:cstheme="minorHAnsi"/>
          <w:b/>
          <w:bCs/>
        </w:rPr>
        <w:t>1977</w:t>
      </w:r>
      <w:r w:rsidRPr="00982DB2">
        <w:rPr>
          <w:rFonts w:cstheme="minorHAnsi"/>
        </w:rPr>
        <w:t>, 99, 2964– 2968</w:t>
      </w:r>
      <w:r w:rsidR="00FD71E1" w:rsidRPr="00982DB2">
        <w:rPr>
          <w:rFonts w:cstheme="minorHAnsi"/>
        </w:rPr>
        <w:t xml:space="preserve"> </w:t>
      </w:r>
      <w:r w:rsidRPr="00982DB2">
        <w:rPr>
          <w:rFonts w:cstheme="minorHAnsi"/>
        </w:rPr>
        <w:t>(d) Dong, T.-Y.; Lee, W.-Y.; Su, P.-T.; Chang, L.-S.; Lin, K.-J. Organometallics </w:t>
      </w:r>
      <w:r w:rsidRPr="00982DB2">
        <w:rPr>
          <w:rFonts w:cstheme="minorHAnsi"/>
          <w:b/>
          <w:bCs/>
        </w:rPr>
        <w:t>1998</w:t>
      </w:r>
      <w:r w:rsidRPr="00982DB2">
        <w:rPr>
          <w:rFonts w:cstheme="minorHAnsi"/>
        </w:rPr>
        <w:t>, 17, 3323– 3330</w:t>
      </w:r>
      <w:r w:rsidR="00FD71E1" w:rsidRPr="00982DB2">
        <w:rPr>
          <w:rFonts w:cstheme="minorHAnsi"/>
        </w:rPr>
        <w:t xml:space="preserve"> </w:t>
      </w:r>
      <w:r w:rsidRPr="00982DB2">
        <w:rPr>
          <w:rFonts w:cstheme="minorHAnsi"/>
        </w:rPr>
        <w:t>(e) Dong, T.-Y.; Lee, S. H.; Chang, C. K.; Lin, H. M.; Lin, K. J. Organometallics </w:t>
      </w:r>
      <w:r w:rsidRPr="00982DB2">
        <w:rPr>
          <w:rFonts w:cstheme="minorHAnsi"/>
          <w:b/>
          <w:bCs/>
        </w:rPr>
        <w:t>1997</w:t>
      </w:r>
      <w:r w:rsidRPr="00982DB2">
        <w:rPr>
          <w:rFonts w:cstheme="minorHAnsi"/>
        </w:rPr>
        <w:t>, 16, 2773– 2786</w:t>
      </w:r>
      <w:r w:rsidR="00FD71E1" w:rsidRPr="00982DB2">
        <w:rPr>
          <w:rFonts w:cstheme="minorHAnsi"/>
        </w:rPr>
        <w:t xml:space="preserve"> </w:t>
      </w:r>
      <w:r w:rsidRPr="00982DB2">
        <w:rPr>
          <w:rFonts w:cstheme="minorHAnsi"/>
        </w:rPr>
        <w:t>(f) Brown, G. M.; Meyer, T. J.; Cowan, D. O.; </w:t>
      </w:r>
      <w:proofErr w:type="spellStart"/>
      <w:r w:rsidRPr="00982DB2">
        <w:rPr>
          <w:rFonts w:cstheme="minorHAnsi"/>
        </w:rPr>
        <w:t>LeVanda</w:t>
      </w:r>
      <w:proofErr w:type="spellEnd"/>
      <w:r w:rsidRPr="00982DB2">
        <w:rPr>
          <w:rFonts w:cstheme="minorHAnsi"/>
        </w:rPr>
        <w:t>, C.; Kaufman, F.; </w:t>
      </w:r>
      <w:proofErr w:type="spellStart"/>
      <w:r w:rsidRPr="00982DB2">
        <w:rPr>
          <w:rFonts w:cstheme="minorHAnsi"/>
        </w:rPr>
        <w:t>Roling</w:t>
      </w:r>
      <w:proofErr w:type="spellEnd"/>
      <w:r w:rsidRPr="00982DB2">
        <w:rPr>
          <w:rFonts w:cstheme="minorHAnsi"/>
        </w:rPr>
        <w:t>, R. V.; </w:t>
      </w:r>
      <w:proofErr w:type="spellStart"/>
      <w:r w:rsidRPr="00982DB2">
        <w:rPr>
          <w:rFonts w:cstheme="minorHAnsi"/>
        </w:rPr>
        <w:t>Raush</w:t>
      </w:r>
      <w:proofErr w:type="spellEnd"/>
      <w:r w:rsidRPr="00982DB2">
        <w:rPr>
          <w:rFonts w:cstheme="minorHAnsi"/>
        </w:rPr>
        <w:t>, M. D. </w:t>
      </w:r>
      <w:proofErr w:type="spellStart"/>
      <w:r w:rsidRPr="00982DB2">
        <w:rPr>
          <w:rFonts w:cstheme="minorHAnsi"/>
        </w:rPr>
        <w:t>Inorg</w:t>
      </w:r>
      <w:proofErr w:type="spellEnd"/>
      <w:r w:rsidRPr="00982DB2">
        <w:rPr>
          <w:rFonts w:cstheme="minorHAnsi"/>
        </w:rPr>
        <w:t>. Chem. </w:t>
      </w:r>
      <w:r w:rsidRPr="00982DB2">
        <w:rPr>
          <w:rFonts w:cstheme="minorHAnsi"/>
          <w:b/>
          <w:bCs/>
        </w:rPr>
        <w:t>1975</w:t>
      </w:r>
      <w:r w:rsidRPr="00982DB2">
        <w:rPr>
          <w:rFonts w:cstheme="minorHAnsi"/>
        </w:rPr>
        <w:t>, 14, 506– 511</w:t>
      </w:r>
      <w:r w:rsidR="00FD71E1" w:rsidRPr="00982DB2">
        <w:rPr>
          <w:rFonts w:cstheme="minorHAnsi"/>
        </w:rPr>
        <w:t xml:space="preserve"> </w:t>
      </w:r>
      <w:r w:rsidRPr="00982DB2">
        <w:rPr>
          <w:rFonts w:cstheme="minorHAnsi"/>
        </w:rPr>
        <w:t>(g) Cowan, D. O.; Kaufman, F. J. Am. Chem. Soc. </w:t>
      </w:r>
      <w:r w:rsidRPr="00982DB2">
        <w:rPr>
          <w:rFonts w:cstheme="minorHAnsi"/>
          <w:b/>
          <w:bCs/>
        </w:rPr>
        <w:t>1970</w:t>
      </w:r>
      <w:r w:rsidRPr="00982DB2">
        <w:rPr>
          <w:rFonts w:cstheme="minorHAnsi"/>
        </w:rPr>
        <w:t>, 92, 219– 220</w:t>
      </w:r>
      <w:r w:rsidR="007C4CF6" w:rsidRPr="00982DB2">
        <w:rPr>
          <w:rFonts w:cstheme="minorHAnsi"/>
        </w:rPr>
        <w:t xml:space="preserve"> </w:t>
      </w:r>
      <w:r w:rsidRPr="00982DB2">
        <w:rPr>
          <w:rFonts w:cstheme="minorHAnsi"/>
        </w:rPr>
        <w:t>(h) </w:t>
      </w:r>
      <w:proofErr w:type="spellStart"/>
      <w:r w:rsidRPr="00982DB2">
        <w:rPr>
          <w:rFonts w:cstheme="minorHAnsi"/>
        </w:rPr>
        <w:t>Scheibitz</w:t>
      </w:r>
      <w:proofErr w:type="spellEnd"/>
      <w:r w:rsidRPr="00982DB2">
        <w:rPr>
          <w:rFonts w:cstheme="minorHAnsi"/>
        </w:rPr>
        <w:t>, M.; </w:t>
      </w:r>
      <w:proofErr w:type="spellStart"/>
      <w:r w:rsidRPr="00982DB2">
        <w:rPr>
          <w:rFonts w:cstheme="minorHAnsi"/>
        </w:rPr>
        <w:t>Heilmann</w:t>
      </w:r>
      <w:proofErr w:type="spellEnd"/>
      <w:r w:rsidRPr="00982DB2">
        <w:rPr>
          <w:rFonts w:cstheme="minorHAnsi"/>
        </w:rPr>
        <w:t>, J. B; Winter, R. F; Bolte, M.; Bats, J. W.; Wagner, M. Dalton Trans. </w:t>
      </w:r>
      <w:r w:rsidRPr="00982DB2">
        <w:rPr>
          <w:rFonts w:cstheme="minorHAnsi"/>
          <w:b/>
          <w:bCs/>
        </w:rPr>
        <w:t>2005</w:t>
      </w:r>
      <w:r w:rsidRPr="00982DB2">
        <w:rPr>
          <w:rFonts w:cstheme="minorHAnsi"/>
        </w:rPr>
        <w:t>, 1, 159– 170</w:t>
      </w:r>
    </w:p>
    <w:p w14:paraId="59C0B7D5" w14:textId="609744EF" w:rsidR="00544DFC" w:rsidRPr="00982DB2" w:rsidRDefault="00544DFC" w:rsidP="008912BC">
      <w:pPr>
        <w:pStyle w:val="NoSpacing"/>
        <w:ind w:left="720" w:hanging="720"/>
        <w:rPr>
          <w:rFonts w:cstheme="minorHAnsi"/>
        </w:rPr>
      </w:pPr>
      <w:r w:rsidRPr="00982DB2">
        <w:rPr>
          <w:rFonts w:cstheme="minorHAnsi"/>
          <w:b/>
          <w:bCs/>
        </w:rPr>
        <w:t>12</w:t>
      </w:r>
      <w:r w:rsidR="007C4CF6" w:rsidRPr="00982DB2">
        <w:rPr>
          <w:rFonts w:cstheme="minorHAnsi"/>
          <w:b/>
          <w:bCs/>
        </w:rPr>
        <w:t xml:space="preserve"> </w:t>
      </w:r>
      <w:r w:rsidRPr="00982DB2">
        <w:rPr>
          <w:rFonts w:cstheme="minorHAnsi"/>
        </w:rPr>
        <w:t>(a) Dei, A.; </w:t>
      </w:r>
      <w:proofErr w:type="spellStart"/>
      <w:r w:rsidRPr="00982DB2">
        <w:rPr>
          <w:rFonts w:cstheme="minorHAnsi"/>
        </w:rPr>
        <w:t>Sorace</w:t>
      </w:r>
      <w:proofErr w:type="spellEnd"/>
      <w:r w:rsidRPr="00982DB2">
        <w:rPr>
          <w:rFonts w:cstheme="minorHAnsi"/>
        </w:rPr>
        <w:t xml:space="preserve">, L. Appl. </w:t>
      </w:r>
      <w:proofErr w:type="spellStart"/>
      <w:r w:rsidRPr="00982DB2">
        <w:rPr>
          <w:rFonts w:cstheme="minorHAnsi"/>
        </w:rPr>
        <w:t>Magn</w:t>
      </w:r>
      <w:proofErr w:type="spellEnd"/>
      <w:r w:rsidRPr="00982DB2">
        <w:rPr>
          <w:rFonts w:cstheme="minorHAnsi"/>
        </w:rPr>
        <w:t xml:space="preserve">. </w:t>
      </w:r>
      <w:proofErr w:type="spellStart"/>
      <w:r w:rsidRPr="00982DB2">
        <w:rPr>
          <w:rFonts w:cstheme="minorHAnsi"/>
        </w:rPr>
        <w:t>Reson</w:t>
      </w:r>
      <w:proofErr w:type="spellEnd"/>
      <w:r w:rsidRPr="00982DB2">
        <w:rPr>
          <w:rFonts w:cstheme="minorHAnsi"/>
        </w:rPr>
        <w:t>. </w:t>
      </w:r>
      <w:r w:rsidRPr="00982DB2">
        <w:rPr>
          <w:rFonts w:cstheme="minorHAnsi"/>
          <w:b/>
          <w:bCs/>
        </w:rPr>
        <w:t>2010</w:t>
      </w:r>
      <w:r w:rsidRPr="00982DB2">
        <w:rPr>
          <w:rFonts w:cstheme="minorHAnsi"/>
        </w:rPr>
        <w:t>, 38, 139– 153</w:t>
      </w:r>
      <w:r w:rsidR="007C4CF6" w:rsidRPr="00982DB2">
        <w:rPr>
          <w:rFonts w:cstheme="minorHAnsi"/>
        </w:rPr>
        <w:t xml:space="preserve"> </w:t>
      </w:r>
      <w:r w:rsidRPr="00982DB2">
        <w:rPr>
          <w:rFonts w:cstheme="minorHAnsi"/>
        </w:rPr>
        <w:t>(b) </w:t>
      </w:r>
      <w:proofErr w:type="spellStart"/>
      <w:r w:rsidRPr="00982DB2">
        <w:rPr>
          <w:rFonts w:cstheme="minorHAnsi"/>
        </w:rPr>
        <w:t>Zanello</w:t>
      </w:r>
      <w:proofErr w:type="spellEnd"/>
      <w:r w:rsidRPr="00982DB2">
        <w:rPr>
          <w:rFonts w:cstheme="minorHAnsi"/>
        </w:rPr>
        <w:t>, P.; </w:t>
      </w:r>
      <w:proofErr w:type="spellStart"/>
      <w:r w:rsidRPr="00982DB2">
        <w:rPr>
          <w:rFonts w:cstheme="minorHAnsi"/>
        </w:rPr>
        <w:t>Corsini</w:t>
      </w:r>
      <w:proofErr w:type="spellEnd"/>
      <w:r w:rsidRPr="00982DB2">
        <w:rPr>
          <w:rFonts w:cstheme="minorHAnsi"/>
        </w:rPr>
        <w:t>, M. Coord. Chem. Rev. </w:t>
      </w:r>
      <w:r w:rsidRPr="00982DB2">
        <w:rPr>
          <w:rFonts w:cstheme="minorHAnsi"/>
          <w:b/>
          <w:bCs/>
        </w:rPr>
        <w:t>2006</w:t>
      </w:r>
      <w:r w:rsidRPr="00982DB2">
        <w:rPr>
          <w:rFonts w:cstheme="minorHAnsi"/>
        </w:rPr>
        <w:t>, 250 (15 + 16) 2000– 2022</w:t>
      </w:r>
      <w:r w:rsidR="007C4CF6" w:rsidRPr="00982DB2">
        <w:rPr>
          <w:rFonts w:cstheme="minorHAnsi"/>
        </w:rPr>
        <w:t xml:space="preserve"> </w:t>
      </w:r>
      <w:r w:rsidRPr="00982DB2">
        <w:rPr>
          <w:rFonts w:cstheme="minorHAnsi"/>
        </w:rPr>
        <w:t>(c) Pierpont, C. G. Coord. Chem. Rev. </w:t>
      </w:r>
      <w:r w:rsidRPr="00982DB2">
        <w:rPr>
          <w:rFonts w:cstheme="minorHAnsi"/>
          <w:b/>
          <w:bCs/>
        </w:rPr>
        <w:t>2001</w:t>
      </w:r>
      <w:r w:rsidRPr="00982DB2">
        <w:rPr>
          <w:rFonts w:cstheme="minorHAnsi"/>
        </w:rPr>
        <w:t>, 216, 99– 125</w:t>
      </w:r>
      <w:r w:rsidR="007C4CF6" w:rsidRPr="00982DB2">
        <w:rPr>
          <w:rFonts w:cstheme="minorHAnsi"/>
        </w:rPr>
        <w:t xml:space="preserve"> </w:t>
      </w:r>
      <w:r w:rsidRPr="00982DB2">
        <w:rPr>
          <w:rFonts w:cstheme="minorHAnsi"/>
        </w:rPr>
        <w:t xml:space="preserve">(d) Pierpont, C. G.; Lange, C. W. Prog. </w:t>
      </w:r>
      <w:proofErr w:type="spellStart"/>
      <w:r w:rsidRPr="00982DB2">
        <w:rPr>
          <w:rFonts w:cstheme="minorHAnsi"/>
        </w:rPr>
        <w:t>Inorg</w:t>
      </w:r>
      <w:proofErr w:type="spellEnd"/>
      <w:r w:rsidRPr="00982DB2">
        <w:rPr>
          <w:rFonts w:cstheme="minorHAnsi"/>
        </w:rPr>
        <w:t>. Chem. </w:t>
      </w:r>
      <w:r w:rsidRPr="00982DB2">
        <w:rPr>
          <w:rFonts w:cstheme="minorHAnsi"/>
          <w:b/>
          <w:bCs/>
        </w:rPr>
        <w:t>1994</w:t>
      </w:r>
      <w:r w:rsidRPr="00982DB2">
        <w:rPr>
          <w:rFonts w:cstheme="minorHAnsi"/>
        </w:rPr>
        <w:t>, 41, 331– 442</w:t>
      </w:r>
    </w:p>
    <w:p w14:paraId="0C91F154" w14:textId="5985D59A" w:rsidR="00544DFC" w:rsidRPr="00982DB2" w:rsidRDefault="00544DFC" w:rsidP="008912BC">
      <w:pPr>
        <w:pStyle w:val="NoSpacing"/>
        <w:ind w:left="720" w:hanging="720"/>
        <w:rPr>
          <w:rFonts w:cstheme="minorHAnsi"/>
        </w:rPr>
      </w:pPr>
      <w:r w:rsidRPr="00982DB2">
        <w:rPr>
          <w:rFonts w:cstheme="minorHAnsi"/>
          <w:b/>
          <w:bCs/>
        </w:rPr>
        <w:t>13</w:t>
      </w:r>
      <w:r w:rsidR="007C4CF6" w:rsidRPr="00982DB2">
        <w:rPr>
          <w:rFonts w:cstheme="minorHAnsi"/>
          <w:b/>
          <w:bCs/>
        </w:rPr>
        <w:t xml:space="preserve"> </w:t>
      </w:r>
      <w:r w:rsidRPr="00982DB2">
        <w:rPr>
          <w:rFonts w:cstheme="minorHAnsi"/>
        </w:rPr>
        <w:t>Eisenberg, R.; Gray, H. B. </w:t>
      </w:r>
      <w:proofErr w:type="spellStart"/>
      <w:r w:rsidRPr="00982DB2">
        <w:rPr>
          <w:rFonts w:cstheme="minorHAnsi"/>
        </w:rPr>
        <w:t>Inorg</w:t>
      </w:r>
      <w:proofErr w:type="spellEnd"/>
      <w:r w:rsidRPr="00982DB2">
        <w:rPr>
          <w:rFonts w:cstheme="minorHAnsi"/>
        </w:rPr>
        <w:t>. Chem. </w:t>
      </w:r>
      <w:r w:rsidRPr="00982DB2">
        <w:rPr>
          <w:rFonts w:cstheme="minorHAnsi"/>
          <w:b/>
          <w:bCs/>
        </w:rPr>
        <w:t>2011</w:t>
      </w:r>
      <w:r w:rsidRPr="00982DB2">
        <w:rPr>
          <w:rFonts w:cstheme="minorHAnsi"/>
        </w:rPr>
        <w:t>, 50, 9741– 9751</w:t>
      </w:r>
    </w:p>
    <w:p w14:paraId="7BA394B0" w14:textId="5E5409F1" w:rsidR="00544DFC" w:rsidRPr="00982DB2" w:rsidRDefault="00544DFC" w:rsidP="008912BC">
      <w:pPr>
        <w:pStyle w:val="NoSpacing"/>
        <w:ind w:left="720" w:hanging="720"/>
        <w:rPr>
          <w:rFonts w:cstheme="minorHAnsi"/>
        </w:rPr>
      </w:pPr>
      <w:r w:rsidRPr="00982DB2">
        <w:rPr>
          <w:rFonts w:cstheme="minorHAnsi"/>
          <w:b/>
          <w:bCs/>
        </w:rPr>
        <w:t>14</w:t>
      </w:r>
      <w:r w:rsidR="007C4CF6" w:rsidRPr="00982DB2">
        <w:rPr>
          <w:rFonts w:cstheme="minorHAnsi"/>
          <w:b/>
          <w:bCs/>
        </w:rPr>
        <w:t xml:space="preserve"> </w:t>
      </w:r>
      <w:r w:rsidRPr="00982DB2">
        <w:rPr>
          <w:rFonts w:cstheme="minorHAnsi"/>
        </w:rPr>
        <w:t xml:space="preserve">Quinone </w:t>
      </w:r>
      <w:proofErr w:type="spellStart"/>
      <w:r w:rsidRPr="00982DB2">
        <w:rPr>
          <w:rFonts w:cstheme="minorHAnsi"/>
        </w:rPr>
        <w:t>diimines</w:t>
      </w:r>
      <w:proofErr w:type="spellEnd"/>
      <w:r w:rsidRPr="00982DB2">
        <w:rPr>
          <w:rFonts w:cstheme="minorHAnsi"/>
        </w:rPr>
        <w:t>:</w:t>
      </w:r>
      <w:r w:rsidR="007C4CF6" w:rsidRPr="00982DB2">
        <w:rPr>
          <w:rFonts w:cstheme="minorHAnsi"/>
        </w:rPr>
        <w:t xml:space="preserve"> </w:t>
      </w:r>
      <w:r w:rsidRPr="00982DB2">
        <w:rPr>
          <w:rFonts w:cstheme="minorHAnsi"/>
        </w:rPr>
        <w:t>(a) </w:t>
      </w:r>
      <w:proofErr w:type="spellStart"/>
      <w:r w:rsidRPr="00982DB2">
        <w:rPr>
          <w:rFonts w:cstheme="minorHAnsi"/>
        </w:rPr>
        <w:t>Moriuchi</w:t>
      </w:r>
      <w:proofErr w:type="spellEnd"/>
      <w:r w:rsidRPr="00982DB2">
        <w:rPr>
          <w:rFonts w:cstheme="minorHAnsi"/>
        </w:rPr>
        <w:t>, T.; </w:t>
      </w:r>
      <w:proofErr w:type="spellStart"/>
      <w:r w:rsidRPr="00982DB2">
        <w:rPr>
          <w:rFonts w:cstheme="minorHAnsi"/>
        </w:rPr>
        <w:t>Hirao</w:t>
      </w:r>
      <w:proofErr w:type="spellEnd"/>
      <w:r w:rsidRPr="00982DB2">
        <w:rPr>
          <w:rFonts w:cstheme="minorHAnsi"/>
        </w:rPr>
        <w:t>, T. Acc. Chem. Res. </w:t>
      </w:r>
      <w:r w:rsidRPr="00982DB2">
        <w:rPr>
          <w:rFonts w:cstheme="minorHAnsi"/>
          <w:b/>
          <w:bCs/>
        </w:rPr>
        <w:t>2012</w:t>
      </w:r>
      <w:r w:rsidRPr="00982DB2">
        <w:rPr>
          <w:rFonts w:cstheme="minorHAnsi"/>
        </w:rPr>
        <w:t>, 45, 347– 360</w:t>
      </w:r>
      <w:r w:rsidR="007C4CF6" w:rsidRPr="00982DB2">
        <w:rPr>
          <w:rFonts w:cstheme="minorHAnsi"/>
        </w:rPr>
        <w:t xml:space="preserve"> </w:t>
      </w:r>
      <w:r w:rsidRPr="00982DB2">
        <w:rPr>
          <w:rFonts w:cstheme="minorHAnsi"/>
        </w:rPr>
        <w:t>(b) Uhlig, E. Pure Appl. Chem. </w:t>
      </w:r>
      <w:r w:rsidRPr="00982DB2">
        <w:rPr>
          <w:rFonts w:cstheme="minorHAnsi"/>
          <w:b/>
          <w:bCs/>
        </w:rPr>
        <w:t>1988</w:t>
      </w:r>
      <w:r w:rsidRPr="00982DB2">
        <w:rPr>
          <w:rFonts w:cstheme="minorHAnsi"/>
        </w:rPr>
        <w:t>, 60, 1235– 1240</w:t>
      </w:r>
      <w:r w:rsidR="007C4CF6" w:rsidRPr="00982DB2">
        <w:rPr>
          <w:rFonts w:cstheme="minorHAnsi"/>
        </w:rPr>
        <w:t xml:space="preserve"> </w:t>
      </w:r>
      <w:r w:rsidRPr="00982DB2">
        <w:rPr>
          <w:rFonts w:cstheme="minorHAnsi"/>
        </w:rPr>
        <w:t>(c) </w:t>
      </w:r>
      <w:proofErr w:type="spellStart"/>
      <w:r w:rsidRPr="00982DB2">
        <w:rPr>
          <w:rFonts w:cstheme="minorHAnsi"/>
        </w:rPr>
        <w:t>Vrieze</w:t>
      </w:r>
      <w:proofErr w:type="spellEnd"/>
      <w:r w:rsidRPr="00982DB2">
        <w:rPr>
          <w:rFonts w:cstheme="minorHAnsi"/>
        </w:rPr>
        <w:t xml:space="preserve">, K.; Van </w:t>
      </w:r>
      <w:proofErr w:type="spellStart"/>
      <w:r w:rsidRPr="00982DB2">
        <w:rPr>
          <w:rFonts w:cstheme="minorHAnsi"/>
        </w:rPr>
        <w:t>Koten</w:t>
      </w:r>
      <w:proofErr w:type="spellEnd"/>
      <w:r w:rsidRPr="00982DB2">
        <w:rPr>
          <w:rFonts w:cstheme="minorHAnsi"/>
        </w:rPr>
        <w:t>, G. </w:t>
      </w:r>
      <w:proofErr w:type="spellStart"/>
      <w:r w:rsidRPr="00982DB2">
        <w:rPr>
          <w:rFonts w:cstheme="minorHAnsi"/>
        </w:rPr>
        <w:t>Inorg</w:t>
      </w:r>
      <w:proofErr w:type="spellEnd"/>
      <w:r w:rsidRPr="00982DB2">
        <w:rPr>
          <w:rFonts w:cstheme="minorHAnsi"/>
        </w:rPr>
        <w:t xml:space="preserve">. </w:t>
      </w:r>
      <w:proofErr w:type="spellStart"/>
      <w:r w:rsidRPr="00982DB2">
        <w:rPr>
          <w:rFonts w:cstheme="minorHAnsi"/>
        </w:rPr>
        <w:t>Chim</w:t>
      </w:r>
      <w:proofErr w:type="spellEnd"/>
      <w:r w:rsidRPr="00982DB2">
        <w:rPr>
          <w:rFonts w:cstheme="minorHAnsi"/>
        </w:rPr>
        <w:t>. Acta </w:t>
      </w:r>
      <w:r w:rsidRPr="00982DB2">
        <w:rPr>
          <w:rFonts w:cstheme="minorHAnsi"/>
          <w:b/>
          <w:bCs/>
        </w:rPr>
        <w:t>1985</w:t>
      </w:r>
      <w:r w:rsidRPr="00982DB2">
        <w:rPr>
          <w:rFonts w:cstheme="minorHAnsi"/>
        </w:rPr>
        <w:t>, 100, 79– 96</w:t>
      </w:r>
      <w:r w:rsidR="007C4CF6" w:rsidRPr="00982DB2">
        <w:rPr>
          <w:rFonts w:cstheme="minorHAnsi"/>
        </w:rPr>
        <w:t xml:space="preserve"> </w:t>
      </w:r>
      <w:r w:rsidRPr="00982DB2">
        <w:rPr>
          <w:rFonts w:cstheme="minorHAnsi"/>
        </w:rPr>
        <w:t>(d) Balch, A. L.; Holm, R. H. J. Am. Chem. Soc. </w:t>
      </w:r>
      <w:r w:rsidRPr="00982DB2">
        <w:rPr>
          <w:rFonts w:cstheme="minorHAnsi"/>
          <w:b/>
          <w:bCs/>
        </w:rPr>
        <w:t>1966</w:t>
      </w:r>
      <w:r w:rsidRPr="00982DB2">
        <w:rPr>
          <w:rFonts w:cstheme="minorHAnsi"/>
        </w:rPr>
        <w:t>, 88, 5201– 5208</w:t>
      </w:r>
    </w:p>
    <w:p w14:paraId="2595847A" w14:textId="5622B4C1" w:rsidR="00544DFC" w:rsidRPr="00982DB2" w:rsidRDefault="00544DFC" w:rsidP="008912BC">
      <w:pPr>
        <w:pStyle w:val="NoSpacing"/>
        <w:ind w:left="720" w:hanging="720"/>
        <w:rPr>
          <w:rFonts w:cstheme="minorHAnsi"/>
        </w:rPr>
      </w:pPr>
      <w:r w:rsidRPr="00982DB2">
        <w:rPr>
          <w:rFonts w:cstheme="minorHAnsi"/>
          <w:b/>
          <w:bCs/>
        </w:rPr>
        <w:t>15</w:t>
      </w:r>
      <w:r w:rsidR="007C4CF6" w:rsidRPr="00982DB2">
        <w:rPr>
          <w:rFonts w:cstheme="minorHAnsi"/>
          <w:b/>
          <w:bCs/>
        </w:rPr>
        <w:t xml:space="preserve"> </w:t>
      </w:r>
      <w:r w:rsidRPr="00982DB2">
        <w:rPr>
          <w:rFonts w:cstheme="minorHAnsi"/>
        </w:rPr>
        <w:t>DAB complexes:</w:t>
      </w:r>
      <w:r w:rsidR="007C4CF6" w:rsidRPr="00982DB2">
        <w:rPr>
          <w:rFonts w:cstheme="minorHAnsi"/>
        </w:rPr>
        <w:t xml:space="preserve"> </w:t>
      </w:r>
      <w:r w:rsidRPr="00982DB2">
        <w:rPr>
          <w:rFonts w:cstheme="minorHAnsi"/>
        </w:rPr>
        <w:t>(a) </w:t>
      </w:r>
      <w:proofErr w:type="spellStart"/>
      <w:r w:rsidRPr="00982DB2">
        <w:rPr>
          <w:rFonts w:cstheme="minorHAnsi"/>
        </w:rPr>
        <w:t>Tuononen</w:t>
      </w:r>
      <w:proofErr w:type="spellEnd"/>
      <w:r w:rsidRPr="00982DB2">
        <w:rPr>
          <w:rFonts w:cstheme="minorHAnsi"/>
        </w:rPr>
        <w:t>, H. K.; Armstrong, A. F. Dalton Trans. </w:t>
      </w:r>
      <w:r w:rsidRPr="00982DB2">
        <w:rPr>
          <w:rFonts w:cstheme="minorHAnsi"/>
          <w:b/>
          <w:bCs/>
        </w:rPr>
        <w:t>2006</w:t>
      </w:r>
      <w:r w:rsidRPr="00982DB2">
        <w:rPr>
          <w:rFonts w:cstheme="minorHAnsi"/>
        </w:rPr>
        <w:t>, 1885– 1894</w:t>
      </w:r>
      <w:r w:rsidR="007C4CF6" w:rsidRPr="00982DB2">
        <w:rPr>
          <w:rFonts w:cstheme="minorHAnsi"/>
        </w:rPr>
        <w:t xml:space="preserve"> </w:t>
      </w:r>
      <w:r w:rsidRPr="00982DB2">
        <w:rPr>
          <w:rFonts w:cstheme="minorHAnsi"/>
        </w:rPr>
        <w:t>(b) Baker, R. J.; Jones, C.; Mills, D. P.; Murphy, D. M.; Hey-Hawkins, E.; Wolf, R. Dalton Trans. </w:t>
      </w:r>
      <w:r w:rsidRPr="00982DB2">
        <w:rPr>
          <w:rFonts w:cstheme="minorHAnsi"/>
          <w:b/>
          <w:bCs/>
        </w:rPr>
        <w:t>2006</w:t>
      </w:r>
      <w:r w:rsidRPr="00982DB2">
        <w:rPr>
          <w:rFonts w:cstheme="minorHAnsi"/>
        </w:rPr>
        <w:t>, 64– 72</w:t>
      </w:r>
      <w:r w:rsidR="007C4CF6" w:rsidRPr="00982DB2">
        <w:rPr>
          <w:rFonts w:cstheme="minorHAnsi"/>
        </w:rPr>
        <w:t xml:space="preserve"> </w:t>
      </w:r>
      <w:r w:rsidRPr="00982DB2">
        <w:rPr>
          <w:rFonts w:cstheme="minorHAnsi"/>
        </w:rPr>
        <w:t>(c) </w:t>
      </w:r>
      <w:proofErr w:type="spellStart"/>
      <w:r w:rsidRPr="00982DB2">
        <w:rPr>
          <w:rFonts w:cstheme="minorHAnsi"/>
        </w:rPr>
        <w:t>Tuononen</w:t>
      </w:r>
      <w:proofErr w:type="spellEnd"/>
      <w:r w:rsidRPr="00982DB2">
        <w:rPr>
          <w:rFonts w:cstheme="minorHAnsi"/>
        </w:rPr>
        <w:t>, H. K.; Armstrong, A. F. </w:t>
      </w:r>
      <w:proofErr w:type="spellStart"/>
      <w:r w:rsidRPr="00982DB2">
        <w:rPr>
          <w:rFonts w:cstheme="minorHAnsi"/>
        </w:rPr>
        <w:t>Inorg</w:t>
      </w:r>
      <w:proofErr w:type="spellEnd"/>
      <w:r w:rsidRPr="00982DB2">
        <w:rPr>
          <w:rFonts w:cstheme="minorHAnsi"/>
        </w:rPr>
        <w:t>. Chem. </w:t>
      </w:r>
      <w:r w:rsidRPr="00982DB2">
        <w:rPr>
          <w:rFonts w:cstheme="minorHAnsi"/>
          <w:b/>
          <w:bCs/>
        </w:rPr>
        <w:t>2005</w:t>
      </w:r>
      <w:r w:rsidRPr="00982DB2">
        <w:rPr>
          <w:rFonts w:cstheme="minorHAnsi"/>
        </w:rPr>
        <w:t>, 44, 8277– 8284</w:t>
      </w:r>
      <w:r w:rsidR="007C4CF6" w:rsidRPr="00982DB2">
        <w:rPr>
          <w:rFonts w:cstheme="minorHAnsi"/>
        </w:rPr>
        <w:t xml:space="preserve"> </w:t>
      </w:r>
      <w:r w:rsidRPr="00982DB2">
        <w:rPr>
          <w:rFonts w:cstheme="minorHAnsi"/>
        </w:rPr>
        <w:t>(d) Baker, R. J.; Farley, R. D.; Jones, C.; Mills, D. P.; Kloth, M.; Murphy, D. M. Chem.—Eur. J. </w:t>
      </w:r>
      <w:r w:rsidRPr="00982DB2">
        <w:rPr>
          <w:rFonts w:cstheme="minorHAnsi"/>
          <w:b/>
          <w:bCs/>
        </w:rPr>
        <w:t>2005</w:t>
      </w:r>
      <w:r w:rsidRPr="00982DB2">
        <w:rPr>
          <w:rFonts w:cstheme="minorHAnsi"/>
        </w:rPr>
        <w:t>, 11, 2972– 2982</w:t>
      </w:r>
      <w:r w:rsidR="007C4CF6" w:rsidRPr="00982DB2">
        <w:rPr>
          <w:rFonts w:cstheme="minorHAnsi"/>
        </w:rPr>
        <w:t xml:space="preserve"> </w:t>
      </w:r>
      <w:r w:rsidRPr="00982DB2">
        <w:rPr>
          <w:rFonts w:cstheme="minorHAnsi"/>
        </w:rPr>
        <w:t>(e) Baker, R. J.; Jones, C.; Kloth, M.; Platts, J. A. </w:t>
      </w:r>
      <w:proofErr w:type="spellStart"/>
      <w:r w:rsidRPr="00982DB2">
        <w:rPr>
          <w:rFonts w:cstheme="minorHAnsi"/>
        </w:rPr>
        <w:t>Angew</w:t>
      </w:r>
      <w:proofErr w:type="spellEnd"/>
      <w:r w:rsidRPr="00982DB2">
        <w:rPr>
          <w:rFonts w:cstheme="minorHAnsi"/>
        </w:rPr>
        <w:t>. Chem., Int. Ed. </w:t>
      </w:r>
      <w:r w:rsidRPr="00982DB2">
        <w:rPr>
          <w:rFonts w:cstheme="minorHAnsi"/>
          <w:b/>
          <w:bCs/>
        </w:rPr>
        <w:t>2003</w:t>
      </w:r>
      <w:r w:rsidRPr="00982DB2">
        <w:rPr>
          <w:rFonts w:cstheme="minorHAnsi"/>
        </w:rPr>
        <w:t>, 42, 2660– 2663</w:t>
      </w:r>
      <w:r w:rsidR="00D4709A" w:rsidRPr="00982DB2">
        <w:rPr>
          <w:rFonts w:cstheme="minorHAnsi"/>
        </w:rPr>
        <w:t xml:space="preserve"> </w:t>
      </w:r>
      <w:r w:rsidRPr="00982DB2">
        <w:rPr>
          <w:rFonts w:cstheme="minorHAnsi"/>
        </w:rPr>
        <w:t>(f) Pott, T.; </w:t>
      </w:r>
      <w:proofErr w:type="spellStart"/>
      <w:r w:rsidRPr="00982DB2">
        <w:rPr>
          <w:rFonts w:cstheme="minorHAnsi"/>
        </w:rPr>
        <w:t>Jutzi</w:t>
      </w:r>
      <w:proofErr w:type="spellEnd"/>
      <w:r w:rsidRPr="00982DB2">
        <w:rPr>
          <w:rFonts w:cstheme="minorHAnsi"/>
        </w:rPr>
        <w:t>, P.; </w:t>
      </w:r>
      <w:proofErr w:type="spellStart"/>
      <w:r w:rsidRPr="00982DB2">
        <w:rPr>
          <w:rFonts w:cstheme="minorHAnsi"/>
        </w:rPr>
        <w:t>Kaim</w:t>
      </w:r>
      <w:proofErr w:type="spellEnd"/>
      <w:r w:rsidRPr="00982DB2">
        <w:rPr>
          <w:rFonts w:cstheme="minorHAnsi"/>
        </w:rPr>
        <w:t>, W.; </w:t>
      </w:r>
      <w:proofErr w:type="spellStart"/>
      <w:r w:rsidRPr="00982DB2">
        <w:rPr>
          <w:rFonts w:cstheme="minorHAnsi"/>
        </w:rPr>
        <w:t>Schoeller</w:t>
      </w:r>
      <w:proofErr w:type="spellEnd"/>
      <w:r w:rsidRPr="00982DB2">
        <w:rPr>
          <w:rFonts w:cstheme="minorHAnsi"/>
        </w:rPr>
        <w:t>, W. W.; Neumann, B.; </w:t>
      </w:r>
      <w:proofErr w:type="spellStart"/>
      <w:r w:rsidRPr="00982DB2">
        <w:rPr>
          <w:rFonts w:cstheme="minorHAnsi"/>
        </w:rPr>
        <w:t>Stammler</w:t>
      </w:r>
      <w:proofErr w:type="spellEnd"/>
      <w:r w:rsidRPr="00982DB2">
        <w:rPr>
          <w:rFonts w:cstheme="minorHAnsi"/>
        </w:rPr>
        <w:t>, H. −G.; </w:t>
      </w:r>
      <w:proofErr w:type="spellStart"/>
      <w:r w:rsidRPr="00982DB2">
        <w:rPr>
          <w:rFonts w:cstheme="minorHAnsi"/>
        </w:rPr>
        <w:t>Wanner</w:t>
      </w:r>
      <w:proofErr w:type="spellEnd"/>
      <w:r w:rsidRPr="00982DB2">
        <w:rPr>
          <w:rFonts w:cstheme="minorHAnsi"/>
        </w:rPr>
        <w:t>, M. Organometallics </w:t>
      </w:r>
      <w:r w:rsidRPr="00982DB2">
        <w:rPr>
          <w:rFonts w:cstheme="minorHAnsi"/>
          <w:b/>
          <w:bCs/>
        </w:rPr>
        <w:t>2002</w:t>
      </w:r>
      <w:r w:rsidRPr="00982DB2">
        <w:rPr>
          <w:rFonts w:cstheme="minorHAnsi"/>
        </w:rPr>
        <w:t>, 21, 3169– 3172</w:t>
      </w:r>
      <w:r w:rsidR="00D4709A" w:rsidRPr="00982DB2">
        <w:rPr>
          <w:rFonts w:cstheme="minorHAnsi"/>
        </w:rPr>
        <w:t xml:space="preserve"> </w:t>
      </w:r>
      <w:r w:rsidRPr="00982DB2">
        <w:rPr>
          <w:rFonts w:cstheme="minorHAnsi"/>
        </w:rPr>
        <w:t>(g) </w:t>
      </w:r>
      <w:proofErr w:type="spellStart"/>
      <w:r w:rsidRPr="00982DB2">
        <w:rPr>
          <w:rFonts w:cstheme="minorHAnsi"/>
        </w:rPr>
        <w:t>Rijnberg</w:t>
      </w:r>
      <w:proofErr w:type="spellEnd"/>
      <w:r w:rsidRPr="00982DB2">
        <w:rPr>
          <w:rFonts w:cstheme="minorHAnsi"/>
        </w:rPr>
        <w:t>, E.; Richter, B; Thiele, K. H.; Boersma, J.; </w:t>
      </w:r>
      <w:proofErr w:type="spellStart"/>
      <w:r w:rsidRPr="00982DB2">
        <w:rPr>
          <w:rFonts w:cstheme="minorHAnsi"/>
        </w:rPr>
        <w:t>Veldman</w:t>
      </w:r>
      <w:proofErr w:type="spellEnd"/>
      <w:r w:rsidRPr="00982DB2">
        <w:rPr>
          <w:rFonts w:cstheme="minorHAnsi"/>
        </w:rPr>
        <w:t>, N.; </w:t>
      </w:r>
      <w:proofErr w:type="spellStart"/>
      <w:r w:rsidRPr="00982DB2">
        <w:rPr>
          <w:rFonts w:cstheme="minorHAnsi"/>
        </w:rPr>
        <w:t>Spek</w:t>
      </w:r>
      <w:proofErr w:type="spellEnd"/>
      <w:r w:rsidRPr="00982DB2">
        <w:rPr>
          <w:rFonts w:cstheme="minorHAnsi"/>
        </w:rPr>
        <w:t xml:space="preserve">, A. L.; van </w:t>
      </w:r>
      <w:proofErr w:type="spellStart"/>
      <w:r w:rsidRPr="00982DB2">
        <w:rPr>
          <w:rFonts w:cstheme="minorHAnsi"/>
        </w:rPr>
        <w:t>Koten</w:t>
      </w:r>
      <w:proofErr w:type="spellEnd"/>
      <w:r w:rsidRPr="00982DB2">
        <w:rPr>
          <w:rFonts w:cstheme="minorHAnsi"/>
        </w:rPr>
        <w:t>, G. </w:t>
      </w:r>
      <w:proofErr w:type="spellStart"/>
      <w:r w:rsidRPr="00982DB2">
        <w:rPr>
          <w:rFonts w:cstheme="minorHAnsi"/>
        </w:rPr>
        <w:t>Inorg</w:t>
      </w:r>
      <w:proofErr w:type="spellEnd"/>
      <w:r w:rsidRPr="00982DB2">
        <w:rPr>
          <w:rFonts w:cstheme="minorHAnsi"/>
        </w:rPr>
        <w:t>. Chem. </w:t>
      </w:r>
      <w:r w:rsidRPr="00982DB2">
        <w:rPr>
          <w:rFonts w:cstheme="minorHAnsi"/>
          <w:b/>
          <w:bCs/>
        </w:rPr>
        <w:t>1998</w:t>
      </w:r>
      <w:r w:rsidRPr="00982DB2">
        <w:rPr>
          <w:rFonts w:cstheme="minorHAnsi"/>
        </w:rPr>
        <w:t>, 37, 56– 63</w:t>
      </w:r>
      <w:r w:rsidR="00D4709A" w:rsidRPr="00982DB2">
        <w:rPr>
          <w:rFonts w:cstheme="minorHAnsi"/>
        </w:rPr>
        <w:t xml:space="preserve"> </w:t>
      </w:r>
      <w:r w:rsidRPr="00982DB2">
        <w:rPr>
          <w:rFonts w:cstheme="minorHAnsi"/>
        </w:rPr>
        <w:t>(h) Gardiner, M. G.; </w:t>
      </w:r>
      <w:proofErr w:type="spellStart"/>
      <w:r w:rsidRPr="00982DB2">
        <w:rPr>
          <w:rFonts w:cstheme="minorHAnsi"/>
        </w:rPr>
        <w:t>Raston</w:t>
      </w:r>
      <w:proofErr w:type="spellEnd"/>
      <w:r w:rsidRPr="00982DB2">
        <w:rPr>
          <w:rFonts w:cstheme="minorHAnsi"/>
        </w:rPr>
        <w:t>, C. L.; Skelton, B. W.; White, A. H. </w:t>
      </w:r>
      <w:proofErr w:type="spellStart"/>
      <w:r w:rsidRPr="00982DB2">
        <w:rPr>
          <w:rFonts w:cstheme="minorHAnsi"/>
        </w:rPr>
        <w:t>Inorg</w:t>
      </w:r>
      <w:proofErr w:type="spellEnd"/>
      <w:r w:rsidRPr="00982DB2">
        <w:rPr>
          <w:rFonts w:cstheme="minorHAnsi"/>
        </w:rPr>
        <w:t>. Chem. </w:t>
      </w:r>
      <w:r w:rsidRPr="00982DB2">
        <w:rPr>
          <w:rFonts w:cstheme="minorHAnsi"/>
          <w:b/>
          <w:bCs/>
        </w:rPr>
        <w:t>1997</w:t>
      </w:r>
      <w:r w:rsidRPr="00982DB2">
        <w:rPr>
          <w:rFonts w:cstheme="minorHAnsi"/>
        </w:rPr>
        <w:t>, 36, 2795– 2803</w:t>
      </w:r>
      <w:r w:rsidR="00D4709A" w:rsidRPr="00982DB2">
        <w:rPr>
          <w:rFonts w:cstheme="minorHAnsi"/>
        </w:rPr>
        <w:t xml:space="preserve"> </w:t>
      </w:r>
      <w:r w:rsidRPr="00982DB2">
        <w:rPr>
          <w:rFonts w:cstheme="minorHAnsi"/>
        </w:rPr>
        <w:t>(</w:t>
      </w:r>
      <w:proofErr w:type="spellStart"/>
      <w:r w:rsidRPr="00982DB2">
        <w:rPr>
          <w:rFonts w:cstheme="minorHAnsi"/>
        </w:rPr>
        <w:t>i</w:t>
      </w:r>
      <w:proofErr w:type="spellEnd"/>
      <w:r w:rsidRPr="00982DB2">
        <w:rPr>
          <w:rFonts w:cstheme="minorHAnsi"/>
        </w:rPr>
        <w:t>) Gardiner, M. G.; Hanson, G. R.; Henderson, M. J.; Lee, F. C.; </w:t>
      </w:r>
      <w:proofErr w:type="spellStart"/>
      <w:r w:rsidRPr="00982DB2">
        <w:rPr>
          <w:rFonts w:cstheme="minorHAnsi"/>
        </w:rPr>
        <w:t>Raston</w:t>
      </w:r>
      <w:proofErr w:type="spellEnd"/>
      <w:r w:rsidRPr="00982DB2">
        <w:rPr>
          <w:rFonts w:cstheme="minorHAnsi"/>
        </w:rPr>
        <w:t>, C. L. </w:t>
      </w:r>
      <w:proofErr w:type="spellStart"/>
      <w:r w:rsidRPr="00982DB2">
        <w:rPr>
          <w:rFonts w:cstheme="minorHAnsi"/>
        </w:rPr>
        <w:t>Inorg</w:t>
      </w:r>
      <w:proofErr w:type="spellEnd"/>
      <w:r w:rsidRPr="00982DB2">
        <w:rPr>
          <w:rFonts w:cstheme="minorHAnsi"/>
        </w:rPr>
        <w:t>. Chem. </w:t>
      </w:r>
      <w:r w:rsidRPr="00982DB2">
        <w:rPr>
          <w:rFonts w:cstheme="minorHAnsi"/>
          <w:b/>
          <w:bCs/>
        </w:rPr>
        <w:t>1994</w:t>
      </w:r>
      <w:r w:rsidRPr="00982DB2">
        <w:rPr>
          <w:rFonts w:cstheme="minorHAnsi"/>
        </w:rPr>
        <w:t>, 33, 2456– 2461</w:t>
      </w:r>
    </w:p>
    <w:p w14:paraId="54C7BD84" w14:textId="7970AF76" w:rsidR="00544DFC" w:rsidRPr="00982DB2" w:rsidRDefault="00544DFC" w:rsidP="008912BC">
      <w:pPr>
        <w:pStyle w:val="NoSpacing"/>
        <w:ind w:left="720" w:hanging="720"/>
        <w:rPr>
          <w:rFonts w:cstheme="minorHAnsi"/>
        </w:rPr>
      </w:pPr>
      <w:r w:rsidRPr="00982DB2">
        <w:rPr>
          <w:rFonts w:cstheme="minorHAnsi"/>
          <w:b/>
          <w:bCs/>
        </w:rPr>
        <w:t>16</w:t>
      </w:r>
      <w:r w:rsidR="00D4709A" w:rsidRPr="00982DB2">
        <w:rPr>
          <w:rFonts w:cstheme="minorHAnsi"/>
          <w:b/>
          <w:bCs/>
        </w:rPr>
        <w:t xml:space="preserve"> </w:t>
      </w:r>
      <w:r w:rsidRPr="00982DB2">
        <w:rPr>
          <w:rFonts w:cstheme="minorHAnsi"/>
        </w:rPr>
        <w:t>β-</w:t>
      </w:r>
      <w:proofErr w:type="spellStart"/>
      <w:r w:rsidRPr="00982DB2">
        <w:rPr>
          <w:rFonts w:cstheme="minorHAnsi"/>
        </w:rPr>
        <w:t>Diketiminatos</w:t>
      </w:r>
      <w:proofErr w:type="spellEnd"/>
      <w:r w:rsidRPr="00982DB2">
        <w:rPr>
          <w:rFonts w:cstheme="minorHAnsi"/>
        </w:rPr>
        <w:t>:</w:t>
      </w:r>
      <w:r w:rsidR="00D4709A" w:rsidRPr="00982DB2">
        <w:rPr>
          <w:rFonts w:cstheme="minorHAnsi"/>
        </w:rPr>
        <w:t xml:space="preserve"> </w:t>
      </w:r>
      <w:r w:rsidRPr="00982DB2">
        <w:rPr>
          <w:rFonts w:cstheme="minorHAnsi"/>
        </w:rPr>
        <w:t>(a) Tsai, Y.-C. Coord. Chem. Rev. </w:t>
      </w:r>
      <w:r w:rsidRPr="00982DB2">
        <w:rPr>
          <w:rFonts w:cstheme="minorHAnsi"/>
          <w:b/>
          <w:bCs/>
        </w:rPr>
        <w:t>2012</w:t>
      </w:r>
      <w:r w:rsidRPr="00982DB2">
        <w:rPr>
          <w:rFonts w:cstheme="minorHAnsi"/>
        </w:rPr>
        <w:t>, 256 (5–8) 722– 758</w:t>
      </w:r>
      <w:r w:rsidR="00D4709A" w:rsidRPr="00982DB2">
        <w:rPr>
          <w:rFonts w:cstheme="minorHAnsi"/>
        </w:rPr>
        <w:t xml:space="preserve"> </w:t>
      </w:r>
      <w:r w:rsidRPr="00982DB2">
        <w:rPr>
          <w:rFonts w:cstheme="minorHAnsi"/>
        </w:rPr>
        <w:t>(b) Macedo, F. P.; </w:t>
      </w:r>
      <w:proofErr w:type="spellStart"/>
      <w:r w:rsidRPr="00982DB2">
        <w:rPr>
          <w:rFonts w:cstheme="minorHAnsi"/>
        </w:rPr>
        <w:t>Gwengo</w:t>
      </w:r>
      <w:proofErr w:type="spellEnd"/>
      <w:r w:rsidRPr="00982DB2">
        <w:rPr>
          <w:rFonts w:cstheme="minorHAnsi"/>
        </w:rPr>
        <w:t xml:space="preserve">, C.; Lindeman, S. V.; Smith, M. D.; Gardinier, J. R. Eur. J. </w:t>
      </w:r>
      <w:proofErr w:type="spellStart"/>
      <w:r w:rsidRPr="00982DB2">
        <w:rPr>
          <w:rFonts w:cstheme="minorHAnsi"/>
        </w:rPr>
        <w:t>Inorg</w:t>
      </w:r>
      <w:proofErr w:type="spellEnd"/>
      <w:r w:rsidRPr="00982DB2">
        <w:rPr>
          <w:rFonts w:cstheme="minorHAnsi"/>
        </w:rPr>
        <w:t>. Chem. </w:t>
      </w:r>
      <w:r w:rsidRPr="00982DB2">
        <w:rPr>
          <w:rFonts w:cstheme="minorHAnsi"/>
          <w:b/>
          <w:bCs/>
        </w:rPr>
        <w:t>2008</w:t>
      </w:r>
      <w:r w:rsidRPr="00982DB2">
        <w:rPr>
          <w:rFonts w:cstheme="minorHAnsi"/>
        </w:rPr>
        <w:t>, 20, 3200– 3211</w:t>
      </w:r>
    </w:p>
    <w:p w14:paraId="14CFE3A0" w14:textId="69E15EFC" w:rsidR="00544DFC" w:rsidRPr="00982DB2" w:rsidRDefault="00544DFC" w:rsidP="008912BC">
      <w:pPr>
        <w:pStyle w:val="NoSpacing"/>
        <w:ind w:left="720" w:hanging="720"/>
        <w:rPr>
          <w:rFonts w:cstheme="minorHAnsi"/>
        </w:rPr>
      </w:pPr>
      <w:r w:rsidRPr="00982DB2">
        <w:rPr>
          <w:rFonts w:cstheme="minorHAnsi"/>
          <w:b/>
          <w:bCs/>
        </w:rPr>
        <w:t>17</w:t>
      </w:r>
      <w:r w:rsidR="00D4709A" w:rsidRPr="00982DB2">
        <w:rPr>
          <w:rFonts w:cstheme="minorHAnsi"/>
          <w:b/>
          <w:bCs/>
        </w:rPr>
        <w:t xml:space="preserve"> </w:t>
      </w:r>
      <w:r w:rsidRPr="00982DB2">
        <w:rPr>
          <w:rFonts w:cstheme="minorHAnsi"/>
        </w:rPr>
        <w:t>Pyridine-</w:t>
      </w:r>
      <w:proofErr w:type="spellStart"/>
      <w:r w:rsidRPr="00982DB2">
        <w:rPr>
          <w:rFonts w:cstheme="minorHAnsi"/>
        </w:rPr>
        <w:t>diimines</w:t>
      </w:r>
      <w:proofErr w:type="spellEnd"/>
      <w:r w:rsidRPr="00982DB2">
        <w:rPr>
          <w:rFonts w:cstheme="minorHAnsi"/>
        </w:rPr>
        <w:t>:</w:t>
      </w:r>
      <w:r w:rsidR="00D4709A" w:rsidRPr="00982DB2">
        <w:rPr>
          <w:rFonts w:cstheme="minorHAnsi"/>
        </w:rPr>
        <w:t xml:space="preserve"> </w:t>
      </w:r>
      <w:r w:rsidRPr="00982DB2">
        <w:rPr>
          <w:rFonts w:cstheme="minorHAnsi"/>
        </w:rPr>
        <w:t>(a) </w:t>
      </w:r>
      <w:proofErr w:type="spellStart"/>
      <w:r w:rsidRPr="00982DB2">
        <w:rPr>
          <w:rFonts w:cstheme="minorHAnsi"/>
        </w:rPr>
        <w:t>Sieh</w:t>
      </w:r>
      <w:proofErr w:type="spellEnd"/>
      <w:r w:rsidRPr="00982DB2">
        <w:rPr>
          <w:rFonts w:cstheme="minorHAnsi"/>
        </w:rPr>
        <w:t>, D.; </w:t>
      </w:r>
      <w:proofErr w:type="spellStart"/>
      <w:r w:rsidRPr="00982DB2">
        <w:rPr>
          <w:rFonts w:cstheme="minorHAnsi"/>
        </w:rPr>
        <w:t>Schlimm</w:t>
      </w:r>
      <w:proofErr w:type="spellEnd"/>
      <w:r w:rsidRPr="00982DB2">
        <w:rPr>
          <w:rFonts w:cstheme="minorHAnsi"/>
        </w:rPr>
        <w:t>, M.; </w:t>
      </w:r>
      <w:proofErr w:type="spellStart"/>
      <w:r w:rsidRPr="00982DB2">
        <w:rPr>
          <w:rFonts w:cstheme="minorHAnsi"/>
        </w:rPr>
        <w:t>Andernach</w:t>
      </w:r>
      <w:proofErr w:type="spellEnd"/>
      <w:r w:rsidRPr="00982DB2">
        <w:rPr>
          <w:rFonts w:cstheme="minorHAnsi"/>
        </w:rPr>
        <w:t>, L.; </w:t>
      </w:r>
      <w:proofErr w:type="spellStart"/>
      <w:r w:rsidRPr="00982DB2">
        <w:rPr>
          <w:rFonts w:cstheme="minorHAnsi"/>
        </w:rPr>
        <w:t>Angersbach</w:t>
      </w:r>
      <w:proofErr w:type="spellEnd"/>
      <w:r w:rsidRPr="00982DB2">
        <w:rPr>
          <w:rFonts w:cstheme="minorHAnsi"/>
        </w:rPr>
        <w:t>, F.; </w:t>
      </w:r>
      <w:proofErr w:type="spellStart"/>
      <w:r w:rsidRPr="00982DB2">
        <w:rPr>
          <w:rFonts w:cstheme="minorHAnsi"/>
        </w:rPr>
        <w:t>Nueckel</w:t>
      </w:r>
      <w:proofErr w:type="spellEnd"/>
      <w:r w:rsidRPr="00982DB2">
        <w:rPr>
          <w:rFonts w:cstheme="minorHAnsi"/>
        </w:rPr>
        <w:t>, S.; Schoeffel, J.; </w:t>
      </w:r>
      <w:proofErr w:type="spellStart"/>
      <w:r w:rsidRPr="00982DB2">
        <w:rPr>
          <w:rFonts w:cstheme="minorHAnsi"/>
        </w:rPr>
        <w:t>Susnjar</w:t>
      </w:r>
      <w:proofErr w:type="spellEnd"/>
      <w:r w:rsidRPr="00982DB2">
        <w:rPr>
          <w:rFonts w:cstheme="minorHAnsi"/>
        </w:rPr>
        <w:t xml:space="preserve">, N.; Burger, P. Eur. J. </w:t>
      </w:r>
      <w:proofErr w:type="spellStart"/>
      <w:r w:rsidRPr="00982DB2">
        <w:rPr>
          <w:rFonts w:cstheme="minorHAnsi"/>
        </w:rPr>
        <w:t>Inorg</w:t>
      </w:r>
      <w:proofErr w:type="spellEnd"/>
      <w:r w:rsidRPr="00982DB2">
        <w:rPr>
          <w:rFonts w:cstheme="minorHAnsi"/>
        </w:rPr>
        <w:t>. Chem. </w:t>
      </w:r>
      <w:r w:rsidRPr="00982DB2">
        <w:rPr>
          <w:rFonts w:cstheme="minorHAnsi"/>
          <w:b/>
          <w:bCs/>
        </w:rPr>
        <w:t>2012</w:t>
      </w:r>
      <w:r w:rsidRPr="00982DB2">
        <w:rPr>
          <w:rFonts w:cstheme="minorHAnsi"/>
        </w:rPr>
        <w:t>, 3, 444– 462</w:t>
      </w:r>
      <w:r w:rsidR="00D4709A" w:rsidRPr="00982DB2">
        <w:rPr>
          <w:rFonts w:cstheme="minorHAnsi"/>
        </w:rPr>
        <w:t xml:space="preserve"> </w:t>
      </w:r>
      <w:r w:rsidRPr="00982DB2">
        <w:rPr>
          <w:rFonts w:cstheme="minorHAnsi"/>
        </w:rPr>
        <w:t>(b) Zhu, D.; Thapa, I.; </w:t>
      </w:r>
      <w:proofErr w:type="spellStart"/>
      <w:r w:rsidRPr="00982DB2">
        <w:rPr>
          <w:rFonts w:cstheme="minorHAnsi"/>
        </w:rPr>
        <w:t>Korobkov</w:t>
      </w:r>
      <w:proofErr w:type="spellEnd"/>
      <w:r w:rsidRPr="00982DB2">
        <w:rPr>
          <w:rFonts w:cstheme="minorHAnsi"/>
        </w:rPr>
        <w:t>, I.; </w:t>
      </w:r>
      <w:proofErr w:type="spellStart"/>
      <w:r w:rsidRPr="00982DB2">
        <w:rPr>
          <w:rFonts w:cstheme="minorHAnsi"/>
        </w:rPr>
        <w:t>Gambarotta</w:t>
      </w:r>
      <w:proofErr w:type="spellEnd"/>
      <w:r w:rsidRPr="00982DB2">
        <w:rPr>
          <w:rFonts w:cstheme="minorHAnsi"/>
        </w:rPr>
        <w:t>, S.; </w:t>
      </w:r>
      <w:proofErr w:type="spellStart"/>
      <w:r w:rsidRPr="00982DB2">
        <w:rPr>
          <w:rFonts w:cstheme="minorHAnsi"/>
        </w:rPr>
        <w:t>Budzelaar</w:t>
      </w:r>
      <w:proofErr w:type="spellEnd"/>
      <w:r w:rsidRPr="00982DB2">
        <w:rPr>
          <w:rFonts w:cstheme="minorHAnsi"/>
        </w:rPr>
        <w:t>, P. H. M. </w:t>
      </w:r>
      <w:proofErr w:type="spellStart"/>
      <w:r w:rsidRPr="00982DB2">
        <w:rPr>
          <w:rFonts w:cstheme="minorHAnsi"/>
        </w:rPr>
        <w:t>Inorg</w:t>
      </w:r>
      <w:proofErr w:type="spellEnd"/>
      <w:r w:rsidRPr="00982DB2">
        <w:rPr>
          <w:rFonts w:cstheme="minorHAnsi"/>
        </w:rPr>
        <w:t>. Chem. </w:t>
      </w:r>
      <w:r w:rsidRPr="00982DB2">
        <w:rPr>
          <w:rFonts w:cstheme="minorHAnsi"/>
          <w:b/>
          <w:bCs/>
        </w:rPr>
        <w:t>2011</w:t>
      </w:r>
      <w:r w:rsidRPr="00982DB2">
        <w:rPr>
          <w:rFonts w:cstheme="minorHAnsi"/>
        </w:rPr>
        <w:t>, 50, 9879– 9887</w:t>
      </w:r>
      <w:r w:rsidR="00D4709A" w:rsidRPr="00982DB2">
        <w:rPr>
          <w:rFonts w:cstheme="minorHAnsi"/>
        </w:rPr>
        <w:t xml:space="preserve"> </w:t>
      </w:r>
      <w:r w:rsidRPr="00982DB2">
        <w:rPr>
          <w:rFonts w:cstheme="minorHAnsi"/>
        </w:rPr>
        <w:t>(c) Myers, T. W.; </w:t>
      </w:r>
      <w:proofErr w:type="spellStart"/>
      <w:r w:rsidRPr="00982DB2">
        <w:rPr>
          <w:rFonts w:cstheme="minorHAnsi"/>
        </w:rPr>
        <w:t>Berben</w:t>
      </w:r>
      <w:proofErr w:type="spellEnd"/>
      <w:r w:rsidRPr="00982DB2">
        <w:rPr>
          <w:rFonts w:cstheme="minorHAnsi"/>
        </w:rPr>
        <w:t>, L. A. J. Am. Chem. Soc. </w:t>
      </w:r>
      <w:r w:rsidRPr="00982DB2">
        <w:rPr>
          <w:rFonts w:cstheme="minorHAnsi"/>
          <w:b/>
          <w:bCs/>
        </w:rPr>
        <w:t>2011</w:t>
      </w:r>
      <w:r w:rsidRPr="00982DB2">
        <w:rPr>
          <w:rFonts w:cstheme="minorHAnsi"/>
        </w:rPr>
        <w:t>, 133, 11865– 11867</w:t>
      </w:r>
      <w:r w:rsidR="00D4709A" w:rsidRPr="00982DB2">
        <w:rPr>
          <w:rFonts w:cstheme="minorHAnsi"/>
        </w:rPr>
        <w:t xml:space="preserve"> </w:t>
      </w:r>
      <w:r w:rsidRPr="00982DB2">
        <w:rPr>
          <w:rFonts w:cstheme="minorHAnsi"/>
        </w:rPr>
        <w:t>(d) Myers, T. W.; Kazem, N.; Stoll, S.; Britt, R. D.; Shanmugam, M.; </w:t>
      </w:r>
      <w:proofErr w:type="spellStart"/>
      <w:r w:rsidRPr="00982DB2">
        <w:rPr>
          <w:rFonts w:cstheme="minorHAnsi"/>
        </w:rPr>
        <w:t>Berben</w:t>
      </w:r>
      <w:proofErr w:type="spellEnd"/>
      <w:r w:rsidRPr="00982DB2">
        <w:rPr>
          <w:rFonts w:cstheme="minorHAnsi"/>
        </w:rPr>
        <w:t>, L. A. J. Am. Chem. Soc. </w:t>
      </w:r>
      <w:r w:rsidRPr="00982DB2">
        <w:rPr>
          <w:rFonts w:cstheme="minorHAnsi"/>
          <w:b/>
          <w:bCs/>
        </w:rPr>
        <w:t>2011</w:t>
      </w:r>
      <w:r w:rsidRPr="00982DB2">
        <w:rPr>
          <w:rFonts w:cstheme="minorHAnsi"/>
        </w:rPr>
        <w:t>, 133, 8662– 8672</w:t>
      </w:r>
    </w:p>
    <w:p w14:paraId="078FCE07" w14:textId="7B7653AD" w:rsidR="00544DFC" w:rsidRPr="00982DB2" w:rsidRDefault="00544DFC" w:rsidP="008912BC">
      <w:pPr>
        <w:pStyle w:val="NoSpacing"/>
        <w:ind w:left="720" w:hanging="720"/>
        <w:rPr>
          <w:rFonts w:cstheme="minorHAnsi"/>
        </w:rPr>
      </w:pPr>
      <w:r w:rsidRPr="00982DB2">
        <w:rPr>
          <w:rFonts w:cstheme="minorHAnsi"/>
          <w:b/>
          <w:bCs/>
        </w:rPr>
        <w:lastRenderedPageBreak/>
        <w:t>18</w:t>
      </w:r>
      <w:r w:rsidR="00D4709A" w:rsidRPr="00982DB2">
        <w:rPr>
          <w:rFonts w:cstheme="minorHAnsi"/>
          <w:b/>
          <w:bCs/>
        </w:rPr>
        <w:t xml:space="preserve"> </w:t>
      </w:r>
      <w:r w:rsidRPr="00982DB2">
        <w:rPr>
          <w:rFonts w:cstheme="minorHAnsi"/>
        </w:rPr>
        <w:t>(a) Pierpont, C. G. </w:t>
      </w:r>
      <w:proofErr w:type="spellStart"/>
      <w:r w:rsidRPr="00982DB2">
        <w:rPr>
          <w:rFonts w:cstheme="minorHAnsi"/>
        </w:rPr>
        <w:t>Inorg</w:t>
      </w:r>
      <w:proofErr w:type="spellEnd"/>
      <w:r w:rsidRPr="00982DB2">
        <w:rPr>
          <w:rFonts w:cstheme="minorHAnsi"/>
        </w:rPr>
        <w:t>. Chem. </w:t>
      </w:r>
      <w:r w:rsidRPr="00982DB2">
        <w:rPr>
          <w:rFonts w:cstheme="minorHAnsi"/>
          <w:b/>
          <w:bCs/>
        </w:rPr>
        <w:t>2011</w:t>
      </w:r>
      <w:r w:rsidRPr="00982DB2">
        <w:rPr>
          <w:rFonts w:cstheme="minorHAnsi"/>
        </w:rPr>
        <w:t>, 50, 9766– 9772</w:t>
      </w:r>
      <w:r w:rsidR="00D4709A" w:rsidRPr="00982DB2">
        <w:rPr>
          <w:rFonts w:cstheme="minorHAnsi"/>
        </w:rPr>
        <w:t xml:space="preserve"> </w:t>
      </w:r>
      <w:r w:rsidRPr="00982DB2">
        <w:rPr>
          <w:rFonts w:cstheme="minorHAnsi"/>
        </w:rPr>
        <w:t>(b) Lange, C. W.; Conklin, B. J.; Pierpont, C. G. </w:t>
      </w:r>
      <w:proofErr w:type="spellStart"/>
      <w:r w:rsidRPr="00982DB2">
        <w:rPr>
          <w:rFonts w:cstheme="minorHAnsi"/>
        </w:rPr>
        <w:t>Inorg</w:t>
      </w:r>
      <w:proofErr w:type="spellEnd"/>
      <w:r w:rsidRPr="00982DB2">
        <w:rPr>
          <w:rFonts w:cstheme="minorHAnsi"/>
        </w:rPr>
        <w:t>. Chem. </w:t>
      </w:r>
      <w:r w:rsidRPr="00982DB2">
        <w:rPr>
          <w:rFonts w:cstheme="minorHAnsi"/>
          <w:b/>
          <w:bCs/>
        </w:rPr>
        <w:t>1994</w:t>
      </w:r>
      <w:r w:rsidRPr="00982DB2">
        <w:rPr>
          <w:rFonts w:cstheme="minorHAnsi"/>
        </w:rPr>
        <w:t>, 33, 1276– 1283</w:t>
      </w:r>
      <w:r w:rsidR="00D4709A" w:rsidRPr="00982DB2">
        <w:rPr>
          <w:rFonts w:cstheme="minorHAnsi"/>
        </w:rPr>
        <w:t xml:space="preserve"> </w:t>
      </w:r>
      <w:r w:rsidRPr="00982DB2">
        <w:rPr>
          <w:rFonts w:cstheme="minorHAnsi"/>
        </w:rPr>
        <w:t>(c) Adams, D. M.; Dei, A.; Hendrickson, D. N.; Rheingold, A. L. </w:t>
      </w:r>
      <w:proofErr w:type="spellStart"/>
      <w:r w:rsidRPr="00982DB2">
        <w:rPr>
          <w:rFonts w:cstheme="minorHAnsi"/>
        </w:rPr>
        <w:t>Angew</w:t>
      </w:r>
      <w:proofErr w:type="spellEnd"/>
      <w:r w:rsidRPr="00982DB2">
        <w:rPr>
          <w:rFonts w:cstheme="minorHAnsi"/>
        </w:rPr>
        <w:t>. Chem., Int. Ed. Engl. </w:t>
      </w:r>
      <w:r w:rsidRPr="00982DB2">
        <w:rPr>
          <w:rFonts w:cstheme="minorHAnsi"/>
          <w:b/>
          <w:bCs/>
        </w:rPr>
        <w:t>1993</w:t>
      </w:r>
      <w:r w:rsidRPr="00982DB2">
        <w:rPr>
          <w:rFonts w:cstheme="minorHAnsi"/>
        </w:rPr>
        <w:t>, 32, 391– 392</w:t>
      </w:r>
    </w:p>
    <w:p w14:paraId="62EC3DF1" w14:textId="26CF7522" w:rsidR="00544DFC" w:rsidRPr="00982DB2" w:rsidRDefault="00544DFC" w:rsidP="008912BC">
      <w:pPr>
        <w:pStyle w:val="NoSpacing"/>
        <w:ind w:left="720" w:hanging="720"/>
        <w:rPr>
          <w:rFonts w:cstheme="minorHAnsi"/>
        </w:rPr>
      </w:pPr>
      <w:r w:rsidRPr="00982DB2">
        <w:rPr>
          <w:rFonts w:cstheme="minorHAnsi"/>
          <w:b/>
          <w:bCs/>
        </w:rPr>
        <w:t>19</w:t>
      </w:r>
      <w:r w:rsidR="00D4709A" w:rsidRPr="00982DB2">
        <w:rPr>
          <w:rFonts w:cstheme="minorHAnsi"/>
          <w:b/>
          <w:bCs/>
        </w:rPr>
        <w:t xml:space="preserve"> </w:t>
      </w:r>
      <w:r w:rsidRPr="00982DB2">
        <w:rPr>
          <w:rFonts w:cstheme="minorHAnsi"/>
        </w:rPr>
        <w:t>(a) Chaudhuri, P.; Wagner, R.; Pieper, U.; Biswas, B.; </w:t>
      </w:r>
      <w:proofErr w:type="spellStart"/>
      <w:r w:rsidRPr="00982DB2">
        <w:rPr>
          <w:rFonts w:cstheme="minorHAnsi"/>
        </w:rPr>
        <w:t>Weyhermuller</w:t>
      </w:r>
      <w:proofErr w:type="spellEnd"/>
      <w:r w:rsidRPr="00982DB2">
        <w:rPr>
          <w:rFonts w:cstheme="minorHAnsi"/>
        </w:rPr>
        <w:t>, T. Dalton Trans. </w:t>
      </w:r>
      <w:r w:rsidRPr="00982DB2">
        <w:rPr>
          <w:rFonts w:cstheme="minorHAnsi"/>
          <w:b/>
          <w:bCs/>
        </w:rPr>
        <w:t>2008</w:t>
      </w:r>
      <w:r w:rsidRPr="00982DB2">
        <w:rPr>
          <w:rFonts w:cstheme="minorHAnsi"/>
        </w:rPr>
        <w:t>, 1286– 1288</w:t>
      </w:r>
      <w:r w:rsidR="00D4709A" w:rsidRPr="00982DB2">
        <w:rPr>
          <w:rFonts w:cstheme="minorHAnsi"/>
        </w:rPr>
        <w:t xml:space="preserve"> </w:t>
      </w:r>
      <w:r w:rsidRPr="00982DB2">
        <w:rPr>
          <w:rFonts w:cstheme="minorHAnsi"/>
        </w:rPr>
        <w:t>(b) </w:t>
      </w:r>
      <w:proofErr w:type="spellStart"/>
      <w:r w:rsidRPr="00982DB2">
        <w:rPr>
          <w:rFonts w:cstheme="minorHAnsi"/>
        </w:rPr>
        <w:t>Verani</w:t>
      </w:r>
      <w:proofErr w:type="spellEnd"/>
      <w:r w:rsidRPr="00982DB2">
        <w:rPr>
          <w:rFonts w:cstheme="minorHAnsi"/>
        </w:rPr>
        <w:t>, C. N.; </w:t>
      </w:r>
      <w:proofErr w:type="spellStart"/>
      <w:r w:rsidRPr="00982DB2">
        <w:rPr>
          <w:rFonts w:cstheme="minorHAnsi"/>
        </w:rPr>
        <w:t>Gallert</w:t>
      </w:r>
      <w:proofErr w:type="spellEnd"/>
      <w:r w:rsidRPr="00982DB2">
        <w:rPr>
          <w:rFonts w:cstheme="minorHAnsi"/>
        </w:rPr>
        <w:t>, S.; Bill, E.; </w:t>
      </w:r>
      <w:proofErr w:type="spellStart"/>
      <w:r w:rsidRPr="00982DB2">
        <w:rPr>
          <w:rFonts w:cstheme="minorHAnsi"/>
        </w:rPr>
        <w:t>Weyhermüller</w:t>
      </w:r>
      <w:proofErr w:type="spellEnd"/>
      <w:r w:rsidRPr="00982DB2">
        <w:rPr>
          <w:rFonts w:cstheme="minorHAnsi"/>
        </w:rPr>
        <w:t>, T.; </w:t>
      </w:r>
      <w:proofErr w:type="spellStart"/>
      <w:r w:rsidRPr="00982DB2">
        <w:rPr>
          <w:rFonts w:cstheme="minorHAnsi"/>
        </w:rPr>
        <w:t>Weighardt</w:t>
      </w:r>
      <w:proofErr w:type="spellEnd"/>
      <w:r w:rsidRPr="00982DB2">
        <w:rPr>
          <w:rFonts w:cstheme="minorHAnsi"/>
        </w:rPr>
        <w:t xml:space="preserve">, K.; Chaudhuri, P. Chem. </w:t>
      </w:r>
      <w:proofErr w:type="spellStart"/>
      <w:r w:rsidRPr="00982DB2">
        <w:rPr>
          <w:rFonts w:cstheme="minorHAnsi"/>
        </w:rPr>
        <w:t>Commun</w:t>
      </w:r>
      <w:proofErr w:type="spellEnd"/>
      <w:r w:rsidRPr="00982DB2">
        <w:rPr>
          <w:rFonts w:cstheme="minorHAnsi"/>
        </w:rPr>
        <w:t>. </w:t>
      </w:r>
      <w:r w:rsidRPr="00982DB2">
        <w:rPr>
          <w:rFonts w:cstheme="minorHAnsi"/>
          <w:b/>
          <w:bCs/>
        </w:rPr>
        <w:t>1999</w:t>
      </w:r>
      <w:r w:rsidRPr="00982DB2">
        <w:rPr>
          <w:rFonts w:cstheme="minorHAnsi"/>
        </w:rPr>
        <w:t>, 1747– 1748</w:t>
      </w:r>
    </w:p>
    <w:p w14:paraId="1D5EA47E" w14:textId="06795B21" w:rsidR="00544DFC" w:rsidRPr="00982DB2" w:rsidRDefault="00544DFC" w:rsidP="008912BC">
      <w:pPr>
        <w:pStyle w:val="NoSpacing"/>
        <w:ind w:left="720" w:hanging="720"/>
        <w:rPr>
          <w:rFonts w:cstheme="minorHAnsi"/>
        </w:rPr>
      </w:pPr>
      <w:r w:rsidRPr="00982DB2">
        <w:rPr>
          <w:rFonts w:cstheme="minorHAnsi"/>
          <w:b/>
          <w:bCs/>
        </w:rPr>
        <w:t>20</w:t>
      </w:r>
      <w:r w:rsidR="00D4709A" w:rsidRPr="00982DB2">
        <w:rPr>
          <w:rFonts w:cstheme="minorHAnsi"/>
          <w:b/>
          <w:bCs/>
        </w:rPr>
        <w:t xml:space="preserve"> </w:t>
      </w:r>
      <w:r w:rsidRPr="00982DB2">
        <w:rPr>
          <w:rFonts w:cstheme="minorHAnsi"/>
        </w:rPr>
        <w:t>(a) Scarborough, C. C.; </w:t>
      </w:r>
      <w:proofErr w:type="spellStart"/>
      <w:r w:rsidRPr="00982DB2">
        <w:rPr>
          <w:rFonts w:cstheme="minorHAnsi"/>
        </w:rPr>
        <w:t>Sproules</w:t>
      </w:r>
      <w:proofErr w:type="spellEnd"/>
      <w:r w:rsidRPr="00982DB2">
        <w:rPr>
          <w:rFonts w:cstheme="minorHAnsi"/>
        </w:rPr>
        <w:t>, S.; </w:t>
      </w:r>
      <w:proofErr w:type="spellStart"/>
      <w:r w:rsidRPr="00982DB2">
        <w:rPr>
          <w:rFonts w:cstheme="minorHAnsi"/>
        </w:rPr>
        <w:t>Doonan</w:t>
      </w:r>
      <w:proofErr w:type="spellEnd"/>
      <w:r w:rsidRPr="00982DB2">
        <w:rPr>
          <w:rFonts w:cstheme="minorHAnsi"/>
        </w:rPr>
        <w:t>, C. J.; Hagen, K. S.; </w:t>
      </w:r>
      <w:proofErr w:type="spellStart"/>
      <w:r w:rsidRPr="00982DB2">
        <w:rPr>
          <w:rFonts w:cstheme="minorHAnsi"/>
        </w:rPr>
        <w:t>Weyhermuller</w:t>
      </w:r>
      <w:proofErr w:type="spellEnd"/>
      <w:r w:rsidRPr="00982DB2">
        <w:rPr>
          <w:rFonts w:cstheme="minorHAnsi"/>
        </w:rPr>
        <w:t>, T.; </w:t>
      </w:r>
      <w:proofErr w:type="spellStart"/>
      <w:r w:rsidRPr="00982DB2">
        <w:rPr>
          <w:rFonts w:cstheme="minorHAnsi"/>
        </w:rPr>
        <w:t>Weighardt</w:t>
      </w:r>
      <w:proofErr w:type="spellEnd"/>
      <w:r w:rsidRPr="00982DB2">
        <w:rPr>
          <w:rFonts w:cstheme="minorHAnsi"/>
        </w:rPr>
        <w:t>, K. </w:t>
      </w:r>
      <w:proofErr w:type="spellStart"/>
      <w:r w:rsidRPr="00982DB2">
        <w:rPr>
          <w:rFonts w:cstheme="minorHAnsi"/>
        </w:rPr>
        <w:t>Inorg</w:t>
      </w:r>
      <w:proofErr w:type="spellEnd"/>
      <w:r w:rsidRPr="00982DB2">
        <w:rPr>
          <w:rFonts w:cstheme="minorHAnsi"/>
        </w:rPr>
        <w:t>. Chem. </w:t>
      </w:r>
      <w:r w:rsidRPr="00982DB2">
        <w:rPr>
          <w:rFonts w:cstheme="minorHAnsi"/>
          <w:b/>
          <w:bCs/>
        </w:rPr>
        <w:t>2012</w:t>
      </w:r>
      <w:r w:rsidRPr="00982DB2">
        <w:rPr>
          <w:rFonts w:cstheme="minorHAnsi"/>
        </w:rPr>
        <w:t>, 51, 6969– 6982</w:t>
      </w:r>
      <w:r w:rsidR="00AD05C5" w:rsidRPr="00982DB2">
        <w:rPr>
          <w:rFonts w:cstheme="minorHAnsi"/>
        </w:rPr>
        <w:t xml:space="preserve"> </w:t>
      </w:r>
      <w:r w:rsidRPr="00982DB2">
        <w:rPr>
          <w:rFonts w:cstheme="minorHAnsi"/>
        </w:rPr>
        <w:t>(b) Scarborough, C. C.; Lancaster, K. M.; DeBeer, S.; </w:t>
      </w:r>
      <w:proofErr w:type="spellStart"/>
      <w:r w:rsidRPr="00982DB2">
        <w:rPr>
          <w:rFonts w:cstheme="minorHAnsi"/>
        </w:rPr>
        <w:t>Weyhermüller</w:t>
      </w:r>
      <w:proofErr w:type="spellEnd"/>
      <w:r w:rsidRPr="00982DB2">
        <w:rPr>
          <w:rFonts w:cstheme="minorHAnsi"/>
        </w:rPr>
        <w:t>, T.; </w:t>
      </w:r>
      <w:proofErr w:type="spellStart"/>
      <w:r w:rsidRPr="00982DB2">
        <w:rPr>
          <w:rFonts w:cstheme="minorHAnsi"/>
        </w:rPr>
        <w:t>Sproules</w:t>
      </w:r>
      <w:proofErr w:type="spellEnd"/>
      <w:r w:rsidRPr="00982DB2">
        <w:rPr>
          <w:rFonts w:cstheme="minorHAnsi"/>
        </w:rPr>
        <w:t>, S.; </w:t>
      </w:r>
      <w:proofErr w:type="spellStart"/>
      <w:r w:rsidRPr="00982DB2">
        <w:rPr>
          <w:rFonts w:cstheme="minorHAnsi"/>
        </w:rPr>
        <w:t>Wieghardt</w:t>
      </w:r>
      <w:proofErr w:type="spellEnd"/>
      <w:r w:rsidRPr="00982DB2">
        <w:rPr>
          <w:rFonts w:cstheme="minorHAnsi"/>
        </w:rPr>
        <w:t>, K. </w:t>
      </w:r>
      <w:proofErr w:type="spellStart"/>
      <w:r w:rsidRPr="00982DB2">
        <w:rPr>
          <w:rFonts w:cstheme="minorHAnsi"/>
        </w:rPr>
        <w:t>Inorg</w:t>
      </w:r>
      <w:proofErr w:type="spellEnd"/>
      <w:r w:rsidRPr="00982DB2">
        <w:rPr>
          <w:rFonts w:cstheme="minorHAnsi"/>
        </w:rPr>
        <w:t>. Chem. </w:t>
      </w:r>
      <w:r w:rsidRPr="00982DB2">
        <w:rPr>
          <w:rFonts w:cstheme="minorHAnsi"/>
          <w:b/>
          <w:bCs/>
        </w:rPr>
        <w:t>2012</w:t>
      </w:r>
      <w:r w:rsidRPr="00982DB2">
        <w:rPr>
          <w:rFonts w:cstheme="minorHAnsi"/>
        </w:rPr>
        <w:t>, 51, 3718– 3732</w:t>
      </w:r>
      <w:r w:rsidR="00AD05C5" w:rsidRPr="00982DB2">
        <w:rPr>
          <w:rFonts w:cstheme="minorHAnsi"/>
        </w:rPr>
        <w:t xml:space="preserve"> </w:t>
      </w:r>
      <w:r w:rsidRPr="00982DB2">
        <w:rPr>
          <w:rFonts w:cstheme="minorHAnsi"/>
        </w:rPr>
        <w:t>and references</w:t>
      </w:r>
    </w:p>
    <w:p w14:paraId="2369858F" w14:textId="3E00D9AF" w:rsidR="00544DFC" w:rsidRPr="00982DB2" w:rsidRDefault="00544DFC" w:rsidP="008912BC">
      <w:pPr>
        <w:pStyle w:val="NoSpacing"/>
        <w:ind w:left="720" w:hanging="720"/>
        <w:rPr>
          <w:rFonts w:cstheme="minorHAnsi"/>
        </w:rPr>
      </w:pPr>
      <w:r w:rsidRPr="00982DB2">
        <w:rPr>
          <w:rFonts w:cstheme="minorHAnsi"/>
          <w:b/>
          <w:bCs/>
        </w:rPr>
        <w:t>21</w:t>
      </w:r>
      <w:r w:rsidR="00AD05C5" w:rsidRPr="00982DB2">
        <w:rPr>
          <w:rFonts w:cstheme="minorHAnsi"/>
          <w:b/>
          <w:bCs/>
        </w:rPr>
        <w:t xml:space="preserve"> </w:t>
      </w:r>
      <w:r w:rsidRPr="00982DB2">
        <w:rPr>
          <w:rFonts w:cstheme="minorHAnsi"/>
        </w:rPr>
        <w:t>(a) </w:t>
      </w:r>
      <w:proofErr w:type="spellStart"/>
      <w:r w:rsidRPr="00982DB2">
        <w:rPr>
          <w:rFonts w:cstheme="minorHAnsi"/>
        </w:rPr>
        <w:t>Szigethy</w:t>
      </w:r>
      <w:proofErr w:type="spellEnd"/>
      <w:r w:rsidRPr="00982DB2">
        <w:rPr>
          <w:rFonts w:cstheme="minorHAnsi"/>
        </w:rPr>
        <w:t>, G.; </w:t>
      </w:r>
      <w:proofErr w:type="spellStart"/>
      <w:r w:rsidRPr="00982DB2">
        <w:rPr>
          <w:rFonts w:cstheme="minorHAnsi"/>
        </w:rPr>
        <w:t>Heyduk</w:t>
      </w:r>
      <w:proofErr w:type="spellEnd"/>
      <w:r w:rsidRPr="00982DB2">
        <w:rPr>
          <w:rFonts w:cstheme="minorHAnsi"/>
        </w:rPr>
        <w:t>, A. F. Dalton Trans. </w:t>
      </w:r>
      <w:r w:rsidRPr="00982DB2">
        <w:rPr>
          <w:rFonts w:cstheme="minorHAnsi"/>
          <w:b/>
          <w:bCs/>
        </w:rPr>
        <w:t>2012</w:t>
      </w:r>
      <w:r w:rsidRPr="00982DB2">
        <w:rPr>
          <w:rFonts w:cstheme="minorHAnsi"/>
        </w:rPr>
        <w:t>, 41, 8144– 8152</w:t>
      </w:r>
      <w:r w:rsidR="00AD05C5" w:rsidRPr="00982DB2">
        <w:rPr>
          <w:rFonts w:cstheme="minorHAnsi"/>
        </w:rPr>
        <w:t xml:space="preserve"> </w:t>
      </w:r>
      <w:r w:rsidRPr="00982DB2">
        <w:rPr>
          <w:rFonts w:cstheme="minorHAnsi"/>
        </w:rPr>
        <w:t>(b) Brown, M. A.; El-</w:t>
      </w:r>
      <w:proofErr w:type="spellStart"/>
      <w:r w:rsidRPr="00982DB2">
        <w:rPr>
          <w:rFonts w:cstheme="minorHAnsi"/>
        </w:rPr>
        <w:t>Hadad</w:t>
      </w:r>
      <w:proofErr w:type="spellEnd"/>
      <w:r w:rsidRPr="00982DB2">
        <w:rPr>
          <w:rFonts w:cstheme="minorHAnsi"/>
        </w:rPr>
        <w:t>, A. A.; McGarvey, B. R.; Sung, R. C. W.; </w:t>
      </w:r>
      <w:proofErr w:type="spellStart"/>
      <w:r w:rsidRPr="00982DB2">
        <w:rPr>
          <w:rFonts w:cstheme="minorHAnsi"/>
        </w:rPr>
        <w:t>Trikha</w:t>
      </w:r>
      <w:proofErr w:type="spellEnd"/>
      <w:r w:rsidRPr="00982DB2">
        <w:rPr>
          <w:rFonts w:cstheme="minorHAnsi"/>
        </w:rPr>
        <w:t>, A. K.; Tuck, D. G. </w:t>
      </w:r>
      <w:proofErr w:type="spellStart"/>
      <w:r w:rsidRPr="00982DB2">
        <w:rPr>
          <w:rFonts w:cstheme="minorHAnsi"/>
        </w:rPr>
        <w:t>Inorg</w:t>
      </w:r>
      <w:proofErr w:type="spellEnd"/>
      <w:r w:rsidRPr="00982DB2">
        <w:rPr>
          <w:rFonts w:cstheme="minorHAnsi"/>
        </w:rPr>
        <w:t xml:space="preserve">. </w:t>
      </w:r>
      <w:proofErr w:type="spellStart"/>
      <w:r w:rsidRPr="00982DB2">
        <w:rPr>
          <w:rFonts w:cstheme="minorHAnsi"/>
        </w:rPr>
        <w:t>Chim</w:t>
      </w:r>
      <w:proofErr w:type="spellEnd"/>
      <w:r w:rsidRPr="00982DB2">
        <w:rPr>
          <w:rFonts w:cstheme="minorHAnsi"/>
        </w:rPr>
        <w:t>. Acta </w:t>
      </w:r>
      <w:r w:rsidRPr="00982DB2">
        <w:rPr>
          <w:rFonts w:cstheme="minorHAnsi"/>
          <w:b/>
          <w:bCs/>
        </w:rPr>
        <w:t>2000</w:t>
      </w:r>
      <w:r w:rsidRPr="00982DB2">
        <w:rPr>
          <w:rFonts w:cstheme="minorHAnsi"/>
        </w:rPr>
        <w:t>, 300–302, 613– 621</w:t>
      </w:r>
      <w:r w:rsidR="00AD05C5" w:rsidRPr="00982DB2">
        <w:rPr>
          <w:rFonts w:cstheme="minorHAnsi"/>
        </w:rPr>
        <w:t xml:space="preserve"> </w:t>
      </w:r>
      <w:r w:rsidRPr="00982DB2">
        <w:rPr>
          <w:rFonts w:cstheme="minorHAnsi"/>
        </w:rPr>
        <w:t>(c) Chaudhury, P.; Hess, M.; </w:t>
      </w:r>
      <w:proofErr w:type="spellStart"/>
      <w:r w:rsidRPr="00982DB2">
        <w:rPr>
          <w:rFonts w:cstheme="minorHAnsi"/>
        </w:rPr>
        <w:t>Hildenbrand</w:t>
      </w:r>
      <w:proofErr w:type="spellEnd"/>
      <w:r w:rsidRPr="00982DB2">
        <w:rPr>
          <w:rFonts w:cstheme="minorHAnsi"/>
        </w:rPr>
        <w:t>, K.; Bill, E.; </w:t>
      </w:r>
      <w:proofErr w:type="spellStart"/>
      <w:r w:rsidRPr="00982DB2">
        <w:rPr>
          <w:rFonts w:cstheme="minorHAnsi"/>
        </w:rPr>
        <w:t>Weyhermüller</w:t>
      </w:r>
      <w:proofErr w:type="spellEnd"/>
      <w:r w:rsidRPr="00982DB2">
        <w:rPr>
          <w:rFonts w:cstheme="minorHAnsi"/>
        </w:rPr>
        <w:t>, T.; </w:t>
      </w:r>
      <w:proofErr w:type="spellStart"/>
      <w:r w:rsidRPr="00982DB2">
        <w:rPr>
          <w:rFonts w:cstheme="minorHAnsi"/>
        </w:rPr>
        <w:t>Wieghardt</w:t>
      </w:r>
      <w:proofErr w:type="spellEnd"/>
      <w:r w:rsidRPr="00982DB2">
        <w:rPr>
          <w:rFonts w:cstheme="minorHAnsi"/>
        </w:rPr>
        <w:t>, K. </w:t>
      </w:r>
      <w:proofErr w:type="spellStart"/>
      <w:r w:rsidRPr="00982DB2">
        <w:rPr>
          <w:rFonts w:cstheme="minorHAnsi"/>
        </w:rPr>
        <w:t>Inorg</w:t>
      </w:r>
      <w:proofErr w:type="spellEnd"/>
      <w:r w:rsidRPr="00982DB2">
        <w:rPr>
          <w:rFonts w:cstheme="minorHAnsi"/>
        </w:rPr>
        <w:t>. Chem. </w:t>
      </w:r>
      <w:r w:rsidRPr="00982DB2">
        <w:rPr>
          <w:rFonts w:cstheme="minorHAnsi"/>
          <w:b/>
          <w:bCs/>
        </w:rPr>
        <w:t>1999</w:t>
      </w:r>
      <w:r w:rsidRPr="00982DB2">
        <w:rPr>
          <w:rFonts w:cstheme="minorHAnsi"/>
        </w:rPr>
        <w:t>, 38, 2781– 2790</w:t>
      </w:r>
      <w:r w:rsidR="00AD05C5" w:rsidRPr="00982DB2">
        <w:rPr>
          <w:rFonts w:cstheme="minorHAnsi"/>
        </w:rPr>
        <w:t xml:space="preserve"> </w:t>
      </w:r>
      <w:r w:rsidRPr="00982DB2">
        <w:rPr>
          <w:rFonts w:cstheme="minorHAnsi"/>
        </w:rPr>
        <w:t>(d) Camacho-Camacho, C.; Merino, G.; Martínez-Martínez, F. J.; </w:t>
      </w:r>
      <w:proofErr w:type="spellStart"/>
      <w:r w:rsidRPr="00982DB2">
        <w:rPr>
          <w:rFonts w:cstheme="minorHAnsi"/>
        </w:rPr>
        <w:t>Nöth</w:t>
      </w:r>
      <w:proofErr w:type="spellEnd"/>
      <w:r w:rsidRPr="00982DB2">
        <w:rPr>
          <w:rFonts w:cstheme="minorHAnsi"/>
        </w:rPr>
        <w:t xml:space="preserve">, H.; Contreras, R. Eur. J. </w:t>
      </w:r>
      <w:proofErr w:type="spellStart"/>
      <w:r w:rsidRPr="00982DB2">
        <w:rPr>
          <w:rFonts w:cstheme="minorHAnsi"/>
        </w:rPr>
        <w:t>Inorg</w:t>
      </w:r>
      <w:proofErr w:type="spellEnd"/>
      <w:r w:rsidRPr="00982DB2">
        <w:rPr>
          <w:rFonts w:cstheme="minorHAnsi"/>
        </w:rPr>
        <w:t>. Chem. </w:t>
      </w:r>
      <w:r w:rsidRPr="00982DB2">
        <w:rPr>
          <w:rFonts w:cstheme="minorHAnsi"/>
          <w:b/>
          <w:bCs/>
        </w:rPr>
        <w:t>1999</w:t>
      </w:r>
      <w:r w:rsidRPr="00982DB2">
        <w:rPr>
          <w:rFonts w:cstheme="minorHAnsi"/>
        </w:rPr>
        <w:t>, 1021– 1027</w:t>
      </w:r>
      <w:r w:rsidR="00AD05C5" w:rsidRPr="00982DB2">
        <w:rPr>
          <w:rFonts w:cstheme="minorHAnsi"/>
        </w:rPr>
        <w:t xml:space="preserve"> </w:t>
      </w:r>
      <w:r w:rsidRPr="00982DB2">
        <w:rPr>
          <w:rFonts w:cstheme="minorHAnsi"/>
        </w:rPr>
        <w:t>(e) Brown, M. A.; Castro, J. A.; McGarvey, B. R.; Tuck, D. G. Can. J. Chem. </w:t>
      </w:r>
      <w:r w:rsidRPr="00982DB2">
        <w:rPr>
          <w:rFonts w:cstheme="minorHAnsi"/>
          <w:b/>
          <w:bCs/>
        </w:rPr>
        <w:t>1999</w:t>
      </w:r>
      <w:r w:rsidRPr="00982DB2">
        <w:rPr>
          <w:rFonts w:cstheme="minorHAnsi"/>
        </w:rPr>
        <w:t>, 77, 502– 510</w:t>
      </w:r>
      <w:r w:rsidR="00AD05C5" w:rsidRPr="00982DB2">
        <w:rPr>
          <w:rFonts w:cstheme="minorHAnsi"/>
        </w:rPr>
        <w:t xml:space="preserve"> </w:t>
      </w:r>
      <w:r w:rsidRPr="00982DB2">
        <w:rPr>
          <w:rFonts w:cstheme="minorHAnsi"/>
        </w:rPr>
        <w:t>(f) </w:t>
      </w:r>
      <w:proofErr w:type="spellStart"/>
      <w:r w:rsidRPr="00982DB2">
        <w:rPr>
          <w:rFonts w:cstheme="minorHAnsi"/>
        </w:rPr>
        <w:t>Bencini</w:t>
      </w:r>
      <w:proofErr w:type="spellEnd"/>
      <w:r w:rsidRPr="00982DB2">
        <w:rPr>
          <w:rFonts w:cstheme="minorHAnsi"/>
        </w:rPr>
        <w:t>, A.; </w:t>
      </w:r>
      <w:proofErr w:type="spellStart"/>
      <w:r w:rsidRPr="00982DB2">
        <w:rPr>
          <w:rFonts w:cstheme="minorHAnsi"/>
        </w:rPr>
        <w:t>Ciofini</w:t>
      </w:r>
      <w:proofErr w:type="spellEnd"/>
      <w:r w:rsidRPr="00982DB2">
        <w:rPr>
          <w:rFonts w:cstheme="minorHAnsi"/>
        </w:rPr>
        <w:t>, I.; </w:t>
      </w:r>
      <w:proofErr w:type="spellStart"/>
      <w:r w:rsidRPr="00982DB2">
        <w:rPr>
          <w:rFonts w:cstheme="minorHAnsi"/>
        </w:rPr>
        <w:t>Giannasi</w:t>
      </w:r>
      <w:proofErr w:type="spellEnd"/>
      <w:r w:rsidRPr="00982DB2">
        <w:rPr>
          <w:rFonts w:cstheme="minorHAnsi"/>
        </w:rPr>
        <w:t>, E.; </w:t>
      </w:r>
      <w:proofErr w:type="spellStart"/>
      <w:r w:rsidRPr="00982DB2">
        <w:rPr>
          <w:rFonts w:cstheme="minorHAnsi"/>
        </w:rPr>
        <w:t>Daul</w:t>
      </w:r>
      <w:proofErr w:type="spellEnd"/>
      <w:r w:rsidRPr="00982DB2">
        <w:rPr>
          <w:rFonts w:cstheme="minorHAnsi"/>
        </w:rPr>
        <w:t>, C. A.; </w:t>
      </w:r>
      <w:proofErr w:type="spellStart"/>
      <w:r w:rsidRPr="00982DB2">
        <w:rPr>
          <w:rFonts w:cstheme="minorHAnsi"/>
        </w:rPr>
        <w:t>Doclo</w:t>
      </w:r>
      <w:proofErr w:type="spellEnd"/>
      <w:r w:rsidRPr="00982DB2">
        <w:rPr>
          <w:rFonts w:cstheme="minorHAnsi"/>
        </w:rPr>
        <w:t>, K. </w:t>
      </w:r>
      <w:proofErr w:type="spellStart"/>
      <w:r w:rsidRPr="00982DB2">
        <w:rPr>
          <w:rFonts w:cstheme="minorHAnsi"/>
        </w:rPr>
        <w:t>Inorg</w:t>
      </w:r>
      <w:proofErr w:type="spellEnd"/>
      <w:r w:rsidRPr="00982DB2">
        <w:rPr>
          <w:rFonts w:cstheme="minorHAnsi"/>
        </w:rPr>
        <w:t>. Chem. </w:t>
      </w:r>
      <w:r w:rsidRPr="00982DB2">
        <w:rPr>
          <w:rFonts w:cstheme="minorHAnsi"/>
          <w:b/>
          <w:bCs/>
        </w:rPr>
        <w:t>1998</w:t>
      </w:r>
      <w:r w:rsidRPr="00982DB2">
        <w:rPr>
          <w:rFonts w:cstheme="minorHAnsi"/>
        </w:rPr>
        <w:t>, 37, 3719– 3725</w:t>
      </w:r>
    </w:p>
    <w:p w14:paraId="4BF838E4" w14:textId="639C2625" w:rsidR="00544DFC" w:rsidRPr="00982DB2" w:rsidRDefault="00544DFC" w:rsidP="008912BC">
      <w:pPr>
        <w:pStyle w:val="NoSpacing"/>
        <w:ind w:left="720" w:hanging="720"/>
        <w:rPr>
          <w:rFonts w:cstheme="minorHAnsi"/>
        </w:rPr>
      </w:pPr>
      <w:r w:rsidRPr="00982DB2">
        <w:rPr>
          <w:rFonts w:cstheme="minorHAnsi"/>
          <w:b/>
          <w:bCs/>
        </w:rPr>
        <w:t>22</w:t>
      </w:r>
      <w:r w:rsidR="00AD05C5" w:rsidRPr="00982DB2">
        <w:rPr>
          <w:rFonts w:cstheme="minorHAnsi"/>
          <w:b/>
          <w:bCs/>
        </w:rPr>
        <w:t xml:space="preserve"> </w:t>
      </w:r>
      <w:r w:rsidRPr="00982DB2">
        <w:rPr>
          <w:rFonts w:cstheme="minorHAnsi"/>
        </w:rPr>
        <w:t>Forum on Redox-Active Ligands:</w:t>
      </w:r>
      <w:r w:rsidR="00AD05C5" w:rsidRPr="00982DB2">
        <w:rPr>
          <w:rFonts w:cstheme="minorHAnsi"/>
        </w:rPr>
        <w:t xml:space="preserve"> </w:t>
      </w:r>
      <w:r w:rsidRPr="00982DB2">
        <w:rPr>
          <w:rFonts w:cstheme="minorHAnsi"/>
        </w:rPr>
        <w:t> </w:t>
      </w:r>
      <w:proofErr w:type="spellStart"/>
      <w:r w:rsidRPr="00982DB2">
        <w:rPr>
          <w:rFonts w:cstheme="minorHAnsi"/>
        </w:rPr>
        <w:t>Inorg</w:t>
      </w:r>
      <w:proofErr w:type="spellEnd"/>
      <w:r w:rsidRPr="00982DB2">
        <w:rPr>
          <w:rFonts w:cstheme="minorHAnsi"/>
        </w:rPr>
        <w:t>. Chem. </w:t>
      </w:r>
      <w:r w:rsidRPr="00982DB2">
        <w:rPr>
          <w:rFonts w:cstheme="minorHAnsi"/>
          <w:b/>
          <w:bCs/>
        </w:rPr>
        <w:t>2011</w:t>
      </w:r>
      <w:r w:rsidRPr="00982DB2">
        <w:rPr>
          <w:rFonts w:cstheme="minorHAnsi"/>
        </w:rPr>
        <w:t>, 50, 9737– 9914</w:t>
      </w:r>
    </w:p>
    <w:p w14:paraId="1182EA1E" w14:textId="1CC0F400" w:rsidR="00544DFC" w:rsidRPr="00982DB2" w:rsidRDefault="00544DFC" w:rsidP="008912BC">
      <w:pPr>
        <w:pStyle w:val="NoSpacing"/>
        <w:ind w:left="720" w:hanging="720"/>
        <w:rPr>
          <w:rFonts w:cstheme="minorHAnsi"/>
        </w:rPr>
      </w:pPr>
      <w:r w:rsidRPr="00982DB2">
        <w:rPr>
          <w:rFonts w:cstheme="minorHAnsi"/>
          <w:b/>
          <w:bCs/>
        </w:rPr>
        <w:t>23</w:t>
      </w:r>
      <w:r w:rsidR="00AD05C5" w:rsidRPr="00982DB2">
        <w:rPr>
          <w:rFonts w:cstheme="minorHAnsi"/>
          <w:b/>
          <w:bCs/>
        </w:rPr>
        <w:t xml:space="preserve"> </w:t>
      </w:r>
      <w:r w:rsidRPr="00982DB2">
        <w:rPr>
          <w:rFonts w:cstheme="minorHAnsi"/>
        </w:rPr>
        <w:t>Other recent reviews:</w:t>
      </w:r>
      <w:r w:rsidR="00AD05C5" w:rsidRPr="00982DB2">
        <w:rPr>
          <w:rFonts w:cstheme="minorHAnsi"/>
        </w:rPr>
        <w:t xml:space="preserve"> </w:t>
      </w:r>
      <w:r w:rsidRPr="00982DB2">
        <w:rPr>
          <w:rFonts w:cstheme="minorHAnsi"/>
        </w:rPr>
        <w:t>(a) </w:t>
      </w:r>
      <w:proofErr w:type="spellStart"/>
      <w:r w:rsidRPr="00982DB2">
        <w:rPr>
          <w:rFonts w:cstheme="minorHAnsi"/>
        </w:rPr>
        <w:t>Kaim</w:t>
      </w:r>
      <w:proofErr w:type="spellEnd"/>
      <w:r w:rsidRPr="00982DB2">
        <w:rPr>
          <w:rFonts w:cstheme="minorHAnsi"/>
        </w:rPr>
        <w:t xml:space="preserve">, W. Eur. J. </w:t>
      </w:r>
      <w:proofErr w:type="spellStart"/>
      <w:r w:rsidRPr="00982DB2">
        <w:rPr>
          <w:rFonts w:cstheme="minorHAnsi"/>
        </w:rPr>
        <w:t>Inorg</w:t>
      </w:r>
      <w:proofErr w:type="spellEnd"/>
      <w:r w:rsidRPr="00982DB2">
        <w:rPr>
          <w:rFonts w:cstheme="minorHAnsi"/>
        </w:rPr>
        <w:t>. Chem. </w:t>
      </w:r>
      <w:r w:rsidRPr="00982DB2">
        <w:rPr>
          <w:rFonts w:cstheme="minorHAnsi"/>
          <w:b/>
          <w:bCs/>
        </w:rPr>
        <w:t>2012</w:t>
      </w:r>
      <w:r w:rsidRPr="00982DB2">
        <w:rPr>
          <w:rFonts w:cstheme="minorHAnsi"/>
        </w:rPr>
        <w:t>, 3, 343– 348</w:t>
      </w:r>
      <w:r w:rsidR="00AD05C5" w:rsidRPr="00982DB2">
        <w:rPr>
          <w:rFonts w:cstheme="minorHAnsi"/>
        </w:rPr>
        <w:t xml:space="preserve"> </w:t>
      </w:r>
      <w:r w:rsidRPr="00982DB2">
        <w:rPr>
          <w:rFonts w:cstheme="minorHAnsi"/>
        </w:rPr>
        <w:t>(b) </w:t>
      </w:r>
      <w:proofErr w:type="spellStart"/>
      <w:r w:rsidRPr="00982DB2">
        <w:rPr>
          <w:rFonts w:cstheme="minorHAnsi"/>
        </w:rPr>
        <w:t>Lyaskovskyy</w:t>
      </w:r>
      <w:proofErr w:type="spellEnd"/>
      <w:r w:rsidRPr="00982DB2">
        <w:rPr>
          <w:rFonts w:cstheme="minorHAnsi"/>
        </w:rPr>
        <w:t>, V.; de Bruin, B. ACS Catalysis </w:t>
      </w:r>
      <w:r w:rsidRPr="00982DB2">
        <w:rPr>
          <w:rFonts w:cstheme="minorHAnsi"/>
          <w:b/>
          <w:bCs/>
        </w:rPr>
        <w:t>2012</w:t>
      </w:r>
      <w:r w:rsidRPr="00982DB2">
        <w:rPr>
          <w:rFonts w:cstheme="minorHAnsi"/>
        </w:rPr>
        <w:t>, 2, 270– 279</w:t>
      </w:r>
      <w:r w:rsidR="00AD05C5" w:rsidRPr="00982DB2">
        <w:rPr>
          <w:rFonts w:cstheme="minorHAnsi"/>
        </w:rPr>
        <w:t xml:space="preserve"> </w:t>
      </w:r>
      <w:r w:rsidRPr="00982DB2">
        <w:rPr>
          <w:rFonts w:cstheme="minorHAnsi"/>
        </w:rPr>
        <w:t>(c) </w:t>
      </w:r>
      <w:proofErr w:type="spellStart"/>
      <w:r w:rsidRPr="00982DB2">
        <w:rPr>
          <w:rFonts w:cstheme="minorHAnsi"/>
        </w:rPr>
        <w:t>Kaim</w:t>
      </w:r>
      <w:proofErr w:type="spellEnd"/>
      <w:r w:rsidRPr="00982DB2">
        <w:rPr>
          <w:rFonts w:cstheme="minorHAnsi"/>
        </w:rPr>
        <w:t>, W. </w:t>
      </w:r>
      <w:proofErr w:type="spellStart"/>
      <w:r w:rsidRPr="00982DB2">
        <w:rPr>
          <w:rFonts w:cstheme="minorHAnsi"/>
        </w:rPr>
        <w:t>Inorg</w:t>
      </w:r>
      <w:proofErr w:type="spellEnd"/>
      <w:r w:rsidRPr="00982DB2">
        <w:rPr>
          <w:rFonts w:cstheme="minorHAnsi"/>
        </w:rPr>
        <w:t>. Chem. </w:t>
      </w:r>
      <w:r w:rsidRPr="00982DB2">
        <w:rPr>
          <w:rFonts w:cstheme="minorHAnsi"/>
          <w:b/>
          <w:bCs/>
        </w:rPr>
        <w:t>2011</w:t>
      </w:r>
      <w:r w:rsidRPr="00982DB2">
        <w:rPr>
          <w:rFonts w:cstheme="minorHAnsi"/>
        </w:rPr>
        <w:t>, 50, 9752– 9765</w:t>
      </w:r>
      <w:r w:rsidR="00AD05C5" w:rsidRPr="00982DB2">
        <w:rPr>
          <w:rFonts w:cstheme="minorHAnsi"/>
        </w:rPr>
        <w:t xml:space="preserve"> </w:t>
      </w:r>
      <w:r w:rsidRPr="00982DB2">
        <w:rPr>
          <w:rFonts w:cstheme="minorHAnsi"/>
        </w:rPr>
        <w:t>(d) </w:t>
      </w:r>
      <w:proofErr w:type="spellStart"/>
      <w:r w:rsidRPr="00982DB2">
        <w:rPr>
          <w:rFonts w:cstheme="minorHAnsi"/>
        </w:rPr>
        <w:t>Kaim</w:t>
      </w:r>
      <w:proofErr w:type="spellEnd"/>
      <w:r w:rsidRPr="00982DB2">
        <w:rPr>
          <w:rFonts w:cstheme="minorHAnsi"/>
        </w:rPr>
        <w:t>, W.; </w:t>
      </w:r>
      <w:proofErr w:type="spellStart"/>
      <w:r w:rsidRPr="00982DB2">
        <w:rPr>
          <w:rFonts w:cstheme="minorHAnsi"/>
        </w:rPr>
        <w:t>Schwederski</w:t>
      </w:r>
      <w:proofErr w:type="spellEnd"/>
      <w:r w:rsidRPr="00982DB2">
        <w:rPr>
          <w:rFonts w:cstheme="minorHAnsi"/>
        </w:rPr>
        <w:t>, B. Coord. Chem. Rev. </w:t>
      </w:r>
      <w:r w:rsidRPr="00982DB2">
        <w:rPr>
          <w:rFonts w:cstheme="minorHAnsi"/>
          <w:b/>
          <w:bCs/>
        </w:rPr>
        <w:t>2010</w:t>
      </w:r>
      <w:r w:rsidRPr="00982DB2">
        <w:rPr>
          <w:rFonts w:cstheme="minorHAnsi"/>
        </w:rPr>
        <w:t>, 254 (13–14) 1580– 1588</w:t>
      </w:r>
      <w:r w:rsidR="00AD05C5" w:rsidRPr="00982DB2">
        <w:rPr>
          <w:rFonts w:cstheme="minorHAnsi"/>
        </w:rPr>
        <w:t xml:space="preserve"> </w:t>
      </w:r>
      <w:r w:rsidRPr="00982DB2">
        <w:rPr>
          <w:rFonts w:cstheme="minorHAnsi"/>
        </w:rPr>
        <w:t>(e) Ray, K.; </w:t>
      </w:r>
      <w:proofErr w:type="spellStart"/>
      <w:r w:rsidRPr="00982DB2">
        <w:rPr>
          <w:rFonts w:cstheme="minorHAnsi"/>
        </w:rPr>
        <w:t>Petrenko</w:t>
      </w:r>
      <w:proofErr w:type="spellEnd"/>
      <w:r w:rsidRPr="00982DB2">
        <w:rPr>
          <w:rFonts w:cstheme="minorHAnsi"/>
        </w:rPr>
        <w:t>, T.; </w:t>
      </w:r>
      <w:proofErr w:type="spellStart"/>
      <w:r w:rsidRPr="00982DB2">
        <w:rPr>
          <w:rFonts w:cstheme="minorHAnsi"/>
        </w:rPr>
        <w:t>Wieghardt</w:t>
      </w:r>
      <w:proofErr w:type="spellEnd"/>
      <w:r w:rsidRPr="00982DB2">
        <w:rPr>
          <w:rFonts w:cstheme="minorHAnsi"/>
        </w:rPr>
        <w:t>, K.; Neese, F. Dalton Trans. </w:t>
      </w:r>
      <w:r w:rsidRPr="00982DB2">
        <w:rPr>
          <w:rFonts w:cstheme="minorHAnsi"/>
          <w:b/>
          <w:bCs/>
        </w:rPr>
        <w:t>2007</w:t>
      </w:r>
      <w:r w:rsidRPr="00982DB2">
        <w:rPr>
          <w:rFonts w:cstheme="minorHAnsi"/>
        </w:rPr>
        <w:t>, 1552– 1566</w:t>
      </w:r>
      <w:r w:rsidR="00AD05C5" w:rsidRPr="00982DB2">
        <w:rPr>
          <w:rFonts w:cstheme="minorHAnsi"/>
        </w:rPr>
        <w:t xml:space="preserve"> </w:t>
      </w:r>
      <w:r w:rsidRPr="00982DB2">
        <w:rPr>
          <w:rFonts w:cstheme="minorHAnsi"/>
        </w:rPr>
        <w:t>(f) </w:t>
      </w:r>
      <w:proofErr w:type="spellStart"/>
      <w:r w:rsidRPr="00982DB2">
        <w:rPr>
          <w:rFonts w:cstheme="minorHAnsi"/>
        </w:rPr>
        <w:t>Evangelio</w:t>
      </w:r>
      <w:proofErr w:type="spellEnd"/>
      <w:r w:rsidRPr="00982DB2">
        <w:rPr>
          <w:rFonts w:cstheme="minorHAnsi"/>
        </w:rPr>
        <w:t xml:space="preserve">, E.; Ruiz-Molina, D. Eur. J. </w:t>
      </w:r>
      <w:proofErr w:type="spellStart"/>
      <w:r w:rsidRPr="00982DB2">
        <w:rPr>
          <w:rFonts w:cstheme="minorHAnsi"/>
        </w:rPr>
        <w:t>Inorg</w:t>
      </w:r>
      <w:proofErr w:type="spellEnd"/>
      <w:r w:rsidRPr="00982DB2">
        <w:rPr>
          <w:rFonts w:cstheme="minorHAnsi"/>
        </w:rPr>
        <w:t>. Chem. </w:t>
      </w:r>
      <w:r w:rsidRPr="00982DB2">
        <w:rPr>
          <w:rFonts w:cstheme="minorHAnsi"/>
          <w:b/>
          <w:bCs/>
        </w:rPr>
        <w:t>2005</w:t>
      </w:r>
      <w:r w:rsidRPr="00982DB2">
        <w:rPr>
          <w:rFonts w:cstheme="minorHAnsi"/>
        </w:rPr>
        <w:t>, 15, 2957– 2971</w:t>
      </w:r>
      <w:r w:rsidR="004D59CA" w:rsidRPr="00982DB2">
        <w:rPr>
          <w:rFonts w:cstheme="minorHAnsi"/>
        </w:rPr>
        <w:t xml:space="preserve"> </w:t>
      </w:r>
      <w:r w:rsidRPr="00982DB2">
        <w:rPr>
          <w:rFonts w:cstheme="minorHAnsi"/>
        </w:rPr>
        <w:t>(g) </w:t>
      </w:r>
      <w:proofErr w:type="spellStart"/>
      <w:r w:rsidRPr="00982DB2">
        <w:rPr>
          <w:rFonts w:cstheme="minorHAnsi"/>
        </w:rPr>
        <w:t>Hirao</w:t>
      </w:r>
      <w:proofErr w:type="spellEnd"/>
      <w:r w:rsidRPr="00982DB2">
        <w:rPr>
          <w:rFonts w:cstheme="minorHAnsi"/>
        </w:rPr>
        <w:t>, T. Coord. Chem. Rev. </w:t>
      </w:r>
      <w:r w:rsidRPr="00982DB2">
        <w:rPr>
          <w:rFonts w:cstheme="minorHAnsi"/>
          <w:b/>
          <w:bCs/>
        </w:rPr>
        <w:t>2002</w:t>
      </w:r>
      <w:r w:rsidRPr="00982DB2">
        <w:rPr>
          <w:rFonts w:cstheme="minorHAnsi"/>
        </w:rPr>
        <w:t>, 226 (1–2) 81– 91</w:t>
      </w:r>
    </w:p>
    <w:p w14:paraId="332785B0" w14:textId="5E3EA244" w:rsidR="00544DFC" w:rsidRPr="00982DB2" w:rsidRDefault="00544DFC" w:rsidP="008912BC">
      <w:pPr>
        <w:pStyle w:val="NoSpacing"/>
        <w:ind w:left="720" w:hanging="720"/>
        <w:rPr>
          <w:rFonts w:cstheme="minorHAnsi"/>
        </w:rPr>
      </w:pPr>
      <w:r w:rsidRPr="00982DB2">
        <w:rPr>
          <w:rFonts w:cstheme="minorHAnsi"/>
          <w:b/>
          <w:bCs/>
        </w:rPr>
        <w:t>24</w:t>
      </w:r>
      <w:r w:rsidR="004D59CA" w:rsidRPr="00982DB2">
        <w:rPr>
          <w:rFonts w:cstheme="minorHAnsi"/>
          <w:b/>
          <w:bCs/>
        </w:rPr>
        <w:t xml:space="preserve"> </w:t>
      </w:r>
      <w:r w:rsidRPr="00982DB2">
        <w:rPr>
          <w:rFonts w:cstheme="minorHAnsi"/>
        </w:rPr>
        <w:t>(a) </w:t>
      </w:r>
      <w:proofErr w:type="spellStart"/>
      <w:r w:rsidRPr="00982DB2">
        <w:rPr>
          <w:rFonts w:cstheme="minorHAnsi"/>
        </w:rPr>
        <w:t>Wanniarachchi</w:t>
      </w:r>
      <w:proofErr w:type="spellEnd"/>
      <w:r w:rsidRPr="00982DB2">
        <w:rPr>
          <w:rFonts w:cstheme="minorHAnsi"/>
        </w:rPr>
        <w:t>, S.; Liddle, B. J.; Toussaint, J.; Lindeman, S. V.; Bennett, B.; Gardinier, J. R. Dalton Trans. </w:t>
      </w:r>
      <w:r w:rsidRPr="00982DB2">
        <w:rPr>
          <w:rFonts w:cstheme="minorHAnsi"/>
          <w:b/>
          <w:bCs/>
        </w:rPr>
        <w:t>2011</w:t>
      </w:r>
      <w:r w:rsidRPr="00982DB2">
        <w:rPr>
          <w:rFonts w:cstheme="minorHAnsi"/>
        </w:rPr>
        <w:t>, 40, 8776– 8787</w:t>
      </w:r>
      <w:r w:rsidR="004D59CA" w:rsidRPr="00982DB2">
        <w:rPr>
          <w:rFonts w:cstheme="minorHAnsi"/>
        </w:rPr>
        <w:t xml:space="preserve"> </w:t>
      </w:r>
      <w:r w:rsidRPr="00982DB2">
        <w:rPr>
          <w:rFonts w:cstheme="minorHAnsi"/>
        </w:rPr>
        <w:t>(b) </w:t>
      </w:r>
      <w:proofErr w:type="spellStart"/>
      <w:r w:rsidRPr="00982DB2">
        <w:rPr>
          <w:rFonts w:cstheme="minorHAnsi"/>
        </w:rPr>
        <w:t>Wanniarachchi</w:t>
      </w:r>
      <w:proofErr w:type="spellEnd"/>
      <w:r w:rsidRPr="00982DB2">
        <w:rPr>
          <w:rFonts w:cstheme="minorHAnsi"/>
        </w:rPr>
        <w:t>, S.; Liddle, B. J.; Toussaint, J.; Lindeman, S. V.; Bennett, B.; Gardinier, J. R. Dalton Trans. </w:t>
      </w:r>
      <w:r w:rsidRPr="00982DB2">
        <w:rPr>
          <w:rFonts w:cstheme="minorHAnsi"/>
          <w:b/>
          <w:bCs/>
        </w:rPr>
        <w:t>2010</w:t>
      </w:r>
      <w:r w:rsidRPr="00982DB2">
        <w:rPr>
          <w:rFonts w:cstheme="minorHAnsi"/>
        </w:rPr>
        <w:t>, 39, 3167– 3169</w:t>
      </w:r>
    </w:p>
    <w:p w14:paraId="3CFD7AF7" w14:textId="5BA0840A" w:rsidR="00544DFC" w:rsidRPr="00982DB2" w:rsidRDefault="00544DFC" w:rsidP="008912BC">
      <w:pPr>
        <w:pStyle w:val="NoSpacing"/>
        <w:ind w:left="720" w:hanging="720"/>
        <w:rPr>
          <w:rFonts w:cstheme="minorHAnsi"/>
        </w:rPr>
      </w:pPr>
      <w:r w:rsidRPr="00982DB2">
        <w:rPr>
          <w:rFonts w:cstheme="minorHAnsi"/>
          <w:b/>
          <w:bCs/>
        </w:rPr>
        <w:t>25</w:t>
      </w:r>
      <w:r w:rsidRPr="00982DB2">
        <w:rPr>
          <w:rFonts w:cstheme="minorHAnsi"/>
        </w:rPr>
        <w:t>(a) </w:t>
      </w:r>
      <w:proofErr w:type="spellStart"/>
      <w:r w:rsidRPr="00982DB2">
        <w:rPr>
          <w:rFonts w:cstheme="minorHAnsi"/>
        </w:rPr>
        <w:t>Wanniarachchi</w:t>
      </w:r>
      <w:proofErr w:type="spellEnd"/>
      <w:r w:rsidRPr="00982DB2">
        <w:rPr>
          <w:rFonts w:cstheme="minorHAnsi"/>
        </w:rPr>
        <w:t>, S.; Liddle, B. J.; </w:t>
      </w:r>
      <w:proofErr w:type="spellStart"/>
      <w:r w:rsidRPr="00982DB2">
        <w:rPr>
          <w:rFonts w:cstheme="minorHAnsi"/>
        </w:rPr>
        <w:t>Kizer</w:t>
      </w:r>
      <w:proofErr w:type="spellEnd"/>
      <w:r w:rsidRPr="00982DB2">
        <w:rPr>
          <w:rFonts w:cstheme="minorHAnsi"/>
        </w:rPr>
        <w:t>, B.; </w:t>
      </w:r>
      <w:proofErr w:type="spellStart"/>
      <w:r w:rsidRPr="00982DB2">
        <w:rPr>
          <w:rFonts w:cstheme="minorHAnsi"/>
        </w:rPr>
        <w:t>Hewage</w:t>
      </w:r>
      <w:proofErr w:type="spellEnd"/>
      <w:r w:rsidRPr="00982DB2">
        <w:rPr>
          <w:rFonts w:cstheme="minorHAnsi"/>
        </w:rPr>
        <w:t>, J.; Bennett, B.; Lindeman, S. V.; Gardinier, J. R. </w:t>
      </w:r>
      <w:proofErr w:type="spellStart"/>
      <w:r w:rsidRPr="00982DB2">
        <w:rPr>
          <w:rFonts w:cstheme="minorHAnsi"/>
        </w:rPr>
        <w:t>Inorg</w:t>
      </w:r>
      <w:proofErr w:type="spellEnd"/>
      <w:r w:rsidRPr="00982DB2">
        <w:rPr>
          <w:rFonts w:cstheme="minorHAnsi"/>
        </w:rPr>
        <w:t>. Chem. </w:t>
      </w:r>
      <w:r w:rsidRPr="00982DB2">
        <w:rPr>
          <w:rFonts w:cstheme="minorHAnsi"/>
          <w:b/>
          <w:bCs/>
        </w:rPr>
        <w:t>2012</w:t>
      </w:r>
      <w:r w:rsidRPr="00982DB2">
        <w:rPr>
          <w:rFonts w:cstheme="minorHAnsi"/>
        </w:rPr>
        <w:t>, 50, 10572– 10580</w:t>
      </w:r>
      <w:r w:rsidR="001F0DD4" w:rsidRPr="00982DB2">
        <w:rPr>
          <w:rFonts w:cstheme="minorHAnsi"/>
        </w:rPr>
        <w:t xml:space="preserve"> </w:t>
      </w:r>
      <w:r w:rsidRPr="00982DB2">
        <w:rPr>
          <w:rFonts w:cstheme="minorHAnsi"/>
        </w:rPr>
        <w:t>(b) </w:t>
      </w:r>
      <w:proofErr w:type="spellStart"/>
      <w:r w:rsidRPr="00982DB2">
        <w:rPr>
          <w:rFonts w:cstheme="minorHAnsi"/>
        </w:rPr>
        <w:t>Wanniarachchi</w:t>
      </w:r>
      <w:proofErr w:type="spellEnd"/>
      <w:r w:rsidRPr="00982DB2">
        <w:rPr>
          <w:rFonts w:cstheme="minorHAnsi"/>
        </w:rPr>
        <w:t xml:space="preserve">, S.; Liddle, B. J.; Lindeman, S. V.; Gardinier, J. R. J. </w:t>
      </w:r>
      <w:proofErr w:type="spellStart"/>
      <w:r w:rsidRPr="00982DB2">
        <w:rPr>
          <w:rFonts w:cstheme="minorHAnsi"/>
        </w:rPr>
        <w:t>Organomet</w:t>
      </w:r>
      <w:proofErr w:type="spellEnd"/>
      <w:r w:rsidRPr="00982DB2">
        <w:rPr>
          <w:rFonts w:cstheme="minorHAnsi"/>
        </w:rPr>
        <w:t>. Chem. </w:t>
      </w:r>
      <w:r w:rsidRPr="00982DB2">
        <w:rPr>
          <w:rFonts w:cstheme="minorHAnsi"/>
          <w:b/>
          <w:bCs/>
        </w:rPr>
        <w:t>2011</w:t>
      </w:r>
      <w:r w:rsidRPr="00982DB2">
        <w:rPr>
          <w:rFonts w:cstheme="minorHAnsi"/>
        </w:rPr>
        <w:t>, 696, 3623– 3636</w:t>
      </w:r>
    </w:p>
    <w:p w14:paraId="3DF846AC" w14:textId="23348B19" w:rsidR="00544DFC" w:rsidRPr="00982DB2" w:rsidRDefault="00544DFC" w:rsidP="008912BC">
      <w:pPr>
        <w:pStyle w:val="NoSpacing"/>
        <w:ind w:left="720" w:hanging="720"/>
        <w:rPr>
          <w:rFonts w:cstheme="minorHAnsi"/>
        </w:rPr>
      </w:pPr>
      <w:r w:rsidRPr="00982DB2">
        <w:rPr>
          <w:rFonts w:cstheme="minorHAnsi"/>
          <w:b/>
          <w:bCs/>
        </w:rPr>
        <w:t>26</w:t>
      </w:r>
      <w:r w:rsidR="001F0DD4" w:rsidRPr="00982DB2">
        <w:rPr>
          <w:rFonts w:cstheme="minorHAnsi"/>
          <w:b/>
          <w:bCs/>
        </w:rPr>
        <w:t xml:space="preserve"> </w:t>
      </w:r>
      <w:r w:rsidRPr="00982DB2">
        <w:rPr>
          <w:rFonts w:cstheme="minorHAnsi"/>
        </w:rPr>
        <w:t>Niemeyer, M.; Goodwin, T. J.; </w:t>
      </w:r>
      <w:proofErr w:type="spellStart"/>
      <w:r w:rsidRPr="00982DB2">
        <w:rPr>
          <w:rFonts w:cstheme="minorHAnsi"/>
        </w:rPr>
        <w:t>Risbud</w:t>
      </w:r>
      <w:proofErr w:type="spellEnd"/>
      <w:r w:rsidRPr="00982DB2">
        <w:rPr>
          <w:rFonts w:cstheme="minorHAnsi"/>
        </w:rPr>
        <w:t>, S. H.; Power, P. P. Chem. Mater. </w:t>
      </w:r>
      <w:r w:rsidRPr="00982DB2">
        <w:rPr>
          <w:rFonts w:cstheme="minorHAnsi"/>
          <w:b/>
          <w:bCs/>
        </w:rPr>
        <w:t>1996</w:t>
      </w:r>
      <w:r w:rsidRPr="00982DB2">
        <w:rPr>
          <w:rFonts w:cstheme="minorHAnsi"/>
        </w:rPr>
        <w:t>, 8, 2745– 2750</w:t>
      </w:r>
    </w:p>
    <w:p w14:paraId="6D1368A2" w14:textId="018F7BBC" w:rsidR="00544DFC" w:rsidRPr="00982DB2" w:rsidRDefault="00544DFC" w:rsidP="008912BC">
      <w:pPr>
        <w:pStyle w:val="NoSpacing"/>
        <w:ind w:left="720" w:hanging="720"/>
        <w:rPr>
          <w:rFonts w:cstheme="minorHAnsi"/>
        </w:rPr>
      </w:pPr>
      <w:r w:rsidRPr="00982DB2">
        <w:rPr>
          <w:rFonts w:cstheme="minorHAnsi"/>
          <w:b/>
          <w:bCs/>
        </w:rPr>
        <w:t>27</w:t>
      </w:r>
      <w:r w:rsidR="001F0DD4" w:rsidRPr="00982DB2">
        <w:rPr>
          <w:rFonts w:cstheme="minorHAnsi"/>
          <w:b/>
          <w:bCs/>
        </w:rPr>
        <w:t xml:space="preserve"> </w:t>
      </w:r>
      <w:r w:rsidRPr="00982DB2">
        <w:rPr>
          <w:rFonts w:cstheme="minorHAnsi"/>
        </w:rPr>
        <w:t>(a) </w:t>
      </w:r>
      <w:proofErr w:type="spellStart"/>
      <w:r w:rsidRPr="00982DB2">
        <w:rPr>
          <w:rFonts w:cstheme="minorHAnsi"/>
        </w:rPr>
        <w:t>Yurkerwich</w:t>
      </w:r>
      <w:proofErr w:type="spellEnd"/>
      <w:r w:rsidRPr="00982DB2">
        <w:rPr>
          <w:rFonts w:cstheme="minorHAnsi"/>
        </w:rPr>
        <w:t xml:space="preserve">, K.; Parkin, G. J. </w:t>
      </w:r>
      <w:proofErr w:type="spellStart"/>
      <w:r w:rsidRPr="00982DB2">
        <w:rPr>
          <w:rFonts w:cstheme="minorHAnsi"/>
        </w:rPr>
        <w:t>Clust</w:t>
      </w:r>
      <w:proofErr w:type="spellEnd"/>
      <w:r w:rsidRPr="00982DB2">
        <w:rPr>
          <w:rFonts w:cstheme="minorHAnsi"/>
        </w:rPr>
        <w:t>. Sci. </w:t>
      </w:r>
      <w:r w:rsidRPr="00982DB2">
        <w:rPr>
          <w:rFonts w:cstheme="minorHAnsi"/>
          <w:b/>
          <w:bCs/>
        </w:rPr>
        <w:t>2010</w:t>
      </w:r>
      <w:r w:rsidRPr="00982DB2">
        <w:rPr>
          <w:rFonts w:cstheme="minorHAnsi"/>
        </w:rPr>
        <w:t>, 21, 225– 234</w:t>
      </w:r>
      <w:r w:rsidR="001F0DD4" w:rsidRPr="00982DB2">
        <w:rPr>
          <w:rFonts w:cstheme="minorHAnsi"/>
        </w:rPr>
        <w:t xml:space="preserve"> </w:t>
      </w:r>
      <w:r w:rsidRPr="00982DB2">
        <w:rPr>
          <w:rFonts w:cstheme="minorHAnsi"/>
        </w:rPr>
        <w:t>(b) </w:t>
      </w:r>
      <w:proofErr w:type="spellStart"/>
      <w:r w:rsidRPr="00982DB2">
        <w:rPr>
          <w:rFonts w:cstheme="minorHAnsi"/>
        </w:rPr>
        <w:t>Reger</w:t>
      </w:r>
      <w:proofErr w:type="spellEnd"/>
      <w:r w:rsidRPr="00982DB2">
        <w:rPr>
          <w:rFonts w:cstheme="minorHAnsi"/>
        </w:rPr>
        <w:t>, D. L.; Ding, Y. Organometallics </w:t>
      </w:r>
      <w:r w:rsidRPr="00982DB2">
        <w:rPr>
          <w:rFonts w:cstheme="minorHAnsi"/>
          <w:b/>
          <w:bCs/>
        </w:rPr>
        <w:t>1993</w:t>
      </w:r>
      <w:r w:rsidRPr="00982DB2">
        <w:rPr>
          <w:rFonts w:cstheme="minorHAnsi"/>
        </w:rPr>
        <w:t>, 12, 4485– 4492</w:t>
      </w:r>
      <w:r w:rsidR="001F0DD4" w:rsidRPr="00982DB2">
        <w:rPr>
          <w:rFonts w:cstheme="minorHAnsi"/>
        </w:rPr>
        <w:t xml:space="preserve"> </w:t>
      </w:r>
      <w:r w:rsidRPr="00982DB2">
        <w:rPr>
          <w:rFonts w:cstheme="minorHAnsi"/>
        </w:rPr>
        <w:t>(c) Cowley, A. H.; Carrano, C. J.; </w:t>
      </w:r>
      <w:proofErr w:type="spellStart"/>
      <w:r w:rsidRPr="00982DB2">
        <w:rPr>
          <w:rFonts w:cstheme="minorHAnsi"/>
        </w:rPr>
        <w:t>Geerts</w:t>
      </w:r>
      <w:proofErr w:type="spellEnd"/>
      <w:r w:rsidRPr="00982DB2">
        <w:rPr>
          <w:rFonts w:cstheme="minorHAnsi"/>
        </w:rPr>
        <w:t>, R. L.; Jones, R. A.; Nunn, C. M. </w:t>
      </w:r>
      <w:proofErr w:type="spellStart"/>
      <w:r w:rsidRPr="00982DB2">
        <w:rPr>
          <w:rFonts w:cstheme="minorHAnsi"/>
        </w:rPr>
        <w:t>Angew</w:t>
      </w:r>
      <w:proofErr w:type="spellEnd"/>
      <w:r w:rsidRPr="00982DB2">
        <w:rPr>
          <w:rFonts w:cstheme="minorHAnsi"/>
        </w:rPr>
        <w:t>. Chem., Int. Ed. Engl. </w:t>
      </w:r>
      <w:r w:rsidRPr="00982DB2">
        <w:rPr>
          <w:rFonts w:cstheme="minorHAnsi"/>
          <w:b/>
          <w:bCs/>
        </w:rPr>
        <w:t>1988</w:t>
      </w:r>
      <w:r w:rsidRPr="00982DB2">
        <w:rPr>
          <w:rFonts w:cstheme="minorHAnsi"/>
        </w:rPr>
        <w:t>, 27, 277– 278</w:t>
      </w:r>
    </w:p>
    <w:p w14:paraId="609820D3" w14:textId="4A77E49D" w:rsidR="00544DFC" w:rsidRPr="00982DB2" w:rsidRDefault="00544DFC" w:rsidP="008912BC">
      <w:pPr>
        <w:pStyle w:val="NoSpacing"/>
        <w:ind w:left="720" w:hanging="720"/>
        <w:rPr>
          <w:rFonts w:cstheme="minorHAnsi"/>
        </w:rPr>
      </w:pPr>
      <w:r w:rsidRPr="00982DB2">
        <w:rPr>
          <w:rFonts w:cstheme="minorHAnsi"/>
          <w:b/>
          <w:bCs/>
        </w:rPr>
        <w:t>28</w:t>
      </w:r>
      <w:r w:rsidR="001F0DD4" w:rsidRPr="00982DB2">
        <w:rPr>
          <w:rFonts w:cstheme="minorHAnsi"/>
          <w:b/>
          <w:bCs/>
        </w:rPr>
        <w:t xml:space="preserve"> </w:t>
      </w:r>
      <w:r w:rsidRPr="00982DB2">
        <w:rPr>
          <w:rFonts w:cstheme="minorHAnsi"/>
        </w:rPr>
        <w:t>(a) </w:t>
      </w:r>
      <w:proofErr w:type="spellStart"/>
      <w:r w:rsidRPr="00982DB2">
        <w:rPr>
          <w:rFonts w:cstheme="minorHAnsi"/>
        </w:rPr>
        <w:t>Zanello</w:t>
      </w:r>
      <w:proofErr w:type="spellEnd"/>
      <w:r w:rsidRPr="00982DB2">
        <w:rPr>
          <w:rFonts w:cstheme="minorHAnsi"/>
        </w:rPr>
        <w:t>, P. Inorganic Electrochemistry: Theory, Practice and Applications; Royal Society of Chemistry: Cambridge, 2003; pp 174– 178.</w:t>
      </w:r>
      <w:r w:rsidR="001F0DD4" w:rsidRPr="00982DB2">
        <w:rPr>
          <w:rFonts w:cstheme="minorHAnsi"/>
        </w:rPr>
        <w:t xml:space="preserve"> </w:t>
      </w:r>
      <w:r w:rsidRPr="00982DB2">
        <w:rPr>
          <w:rFonts w:cstheme="minorHAnsi"/>
        </w:rPr>
        <w:t>(b) </w:t>
      </w:r>
      <w:proofErr w:type="spellStart"/>
      <w:r w:rsidRPr="00982DB2">
        <w:rPr>
          <w:rFonts w:cstheme="minorHAnsi"/>
        </w:rPr>
        <w:t>Astruc</w:t>
      </w:r>
      <w:proofErr w:type="spellEnd"/>
      <w:r w:rsidRPr="00982DB2">
        <w:rPr>
          <w:rFonts w:cstheme="minorHAnsi"/>
        </w:rPr>
        <w:t>, D. Electron Transfer and Radical Processes in Transition-Metal Chemistry; VCH Publishers, Inc.: New York, 1995; pp 34– 36.</w:t>
      </w:r>
    </w:p>
    <w:p w14:paraId="116862A3" w14:textId="0B3FCA81" w:rsidR="00544DFC" w:rsidRPr="00982DB2" w:rsidRDefault="00544DFC" w:rsidP="008912BC">
      <w:pPr>
        <w:pStyle w:val="NoSpacing"/>
        <w:ind w:left="720" w:hanging="720"/>
        <w:rPr>
          <w:rFonts w:cstheme="minorHAnsi"/>
        </w:rPr>
      </w:pPr>
      <w:r w:rsidRPr="00982DB2">
        <w:rPr>
          <w:rFonts w:cstheme="minorHAnsi"/>
          <w:b/>
          <w:bCs/>
        </w:rPr>
        <w:t>29</w:t>
      </w:r>
      <w:r w:rsidR="001F0DD4" w:rsidRPr="00982DB2">
        <w:rPr>
          <w:rFonts w:cstheme="minorHAnsi"/>
          <w:b/>
          <w:bCs/>
        </w:rPr>
        <w:t xml:space="preserve"> </w:t>
      </w:r>
      <w:r w:rsidRPr="00982DB2">
        <w:rPr>
          <w:rFonts w:cstheme="minorHAnsi"/>
        </w:rPr>
        <w:t>Rathore, R.; Burns, C. L.; </w:t>
      </w:r>
      <w:proofErr w:type="spellStart"/>
      <w:r w:rsidRPr="00982DB2">
        <w:rPr>
          <w:rFonts w:cstheme="minorHAnsi"/>
        </w:rPr>
        <w:t>Deselinescu</w:t>
      </w:r>
      <w:proofErr w:type="spellEnd"/>
      <w:r w:rsidRPr="00982DB2">
        <w:rPr>
          <w:rFonts w:cstheme="minorHAnsi"/>
        </w:rPr>
        <w:t>, M. I.; Denmark, S. E.; Bui, T. Org. Synth. </w:t>
      </w:r>
      <w:r w:rsidRPr="00982DB2">
        <w:rPr>
          <w:rFonts w:cstheme="minorHAnsi"/>
          <w:b/>
          <w:bCs/>
        </w:rPr>
        <w:t>2005</w:t>
      </w:r>
      <w:r w:rsidRPr="00982DB2">
        <w:rPr>
          <w:rFonts w:cstheme="minorHAnsi"/>
        </w:rPr>
        <w:t>, 82, 1– 9</w:t>
      </w:r>
    </w:p>
    <w:p w14:paraId="157579F2" w14:textId="77CDAF0A" w:rsidR="00544DFC" w:rsidRPr="00982DB2" w:rsidRDefault="00544DFC" w:rsidP="008912BC">
      <w:pPr>
        <w:pStyle w:val="NoSpacing"/>
        <w:ind w:left="720" w:hanging="720"/>
        <w:rPr>
          <w:rFonts w:cstheme="minorHAnsi"/>
        </w:rPr>
      </w:pPr>
      <w:r w:rsidRPr="00982DB2">
        <w:rPr>
          <w:rFonts w:cstheme="minorHAnsi"/>
          <w:b/>
          <w:bCs/>
        </w:rPr>
        <w:t>30</w:t>
      </w:r>
      <w:r w:rsidR="001F0DD4" w:rsidRPr="00982DB2">
        <w:rPr>
          <w:rFonts w:cstheme="minorHAnsi"/>
          <w:b/>
          <w:bCs/>
        </w:rPr>
        <w:t xml:space="preserve"> </w:t>
      </w:r>
      <w:proofErr w:type="spellStart"/>
      <w:r w:rsidRPr="00982DB2">
        <w:rPr>
          <w:rFonts w:cstheme="minorHAnsi"/>
        </w:rPr>
        <w:t>Brunschwig</w:t>
      </w:r>
      <w:proofErr w:type="spellEnd"/>
      <w:r w:rsidRPr="00982DB2">
        <w:rPr>
          <w:rFonts w:cstheme="minorHAnsi"/>
        </w:rPr>
        <w:t>, B. S.; </w:t>
      </w:r>
      <w:proofErr w:type="spellStart"/>
      <w:r w:rsidRPr="00982DB2">
        <w:rPr>
          <w:rFonts w:cstheme="minorHAnsi"/>
        </w:rPr>
        <w:t>Creutz</w:t>
      </w:r>
      <w:proofErr w:type="spellEnd"/>
      <w:r w:rsidRPr="00982DB2">
        <w:rPr>
          <w:rFonts w:cstheme="minorHAnsi"/>
        </w:rPr>
        <w:t>, C.; </w:t>
      </w:r>
      <w:proofErr w:type="spellStart"/>
      <w:r w:rsidRPr="00982DB2">
        <w:rPr>
          <w:rFonts w:cstheme="minorHAnsi"/>
        </w:rPr>
        <w:t>Sutin</w:t>
      </w:r>
      <w:proofErr w:type="spellEnd"/>
      <w:r w:rsidRPr="00982DB2">
        <w:rPr>
          <w:rFonts w:cstheme="minorHAnsi"/>
        </w:rPr>
        <w:t>, N. Chem. Soc. Rev. </w:t>
      </w:r>
      <w:r w:rsidRPr="00982DB2">
        <w:rPr>
          <w:rFonts w:cstheme="minorHAnsi"/>
          <w:b/>
          <w:bCs/>
        </w:rPr>
        <w:t>2002</w:t>
      </w:r>
      <w:r w:rsidRPr="00982DB2">
        <w:rPr>
          <w:rFonts w:cstheme="minorHAnsi"/>
        </w:rPr>
        <w:t>, 31, 168– 184</w:t>
      </w:r>
    </w:p>
    <w:p w14:paraId="45B1EA4C" w14:textId="7F673943" w:rsidR="00544DFC" w:rsidRPr="00982DB2" w:rsidRDefault="00544DFC" w:rsidP="008912BC">
      <w:pPr>
        <w:pStyle w:val="NoSpacing"/>
        <w:ind w:left="720" w:hanging="720"/>
        <w:rPr>
          <w:rFonts w:cstheme="minorHAnsi"/>
        </w:rPr>
      </w:pPr>
      <w:r w:rsidRPr="00982DB2">
        <w:rPr>
          <w:rFonts w:cstheme="minorHAnsi"/>
          <w:b/>
          <w:bCs/>
        </w:rPr>
        <w:t>31</w:t>
      </w:r>
      <w:r w:rsidR="001F0DD4" w:rsidRPr="00982DB2">
        <w:rPr>
          <w:rFonts w:cstheme="minorHAnsi"/>
          <w:b/>
          <w:bCs/>
        </w:rPr>
        <w:t xml:space="preserve"> </w:t>
      </w:r>
      <w:r w:rsidRPr="00982DB2">
        <w:rPr>
          <w:rFonts w:cstheme="minorHAnsi"/>
        </w:rPr>
        <w:t xml:space="preserve">(a) Hush, N. S. Prog. </w:t>
      </w:r>
      <w:proofErr w:type="spellStart"/>
      <w:r w:rsidRPr="00982DB2">
        <w:rPr>
          <w:rFonts w:cstheme="minorHAnsi"/>
        </w:rPr>
        <w:t>Inorg</w:t>
      </w:r>
      <w:proofErr w:type="spellEnd"/>
      <w:r w:rsidRPr="00982DB2">
        <w:rPr>
          <w:rFonts w:cstheme="minorHAnsi"/>
        </w:rPr>
        <w:t>. Chem. </w:t>
      </w:r>
      <w:r w:rsidRPr="00982DB2">
        <w:rPr>
          <w:rFonts w:cstheme="minorHAnsi"/>
          <w:b/>
          <w:bCs/>
        </w:rPr>
        <w:t>1967</w:t>
      </w:r>
      <w:r w:rsidRPr="00982DB2">
        <w:rPr>
          <w:rFonts w:cstheme="minorHAnsi"/>
        </w:rPr>
        <w:t>, 8, 391– 444</w:t>
      </w:r>
      <w:r w:rsidR="001F0DD4" w:rsidRPr="00982DB2">
        <w:rPr>
          <w:rFonts w:cstheme="minorHAnsi"/>
        </w:rPr>
        <w:t xml:space="preserve"> </w:t>
      </w:r>
      <w:r w:rsidRPr="00982DB2">
        <w:rPr>
          <w:rFonts w:cstheme="minorHAnsi"/>
        </w:rPr>
        <w:t>(b) Hush, N. S. Coord. Chem. Rev. </w:t>
      </w:r>
      <w:r w:rsidRPr="00982DB2">
        <w:rPr>
          <w:rFonts w:cstheme="minorHAnsi"/>
          <w:b/>
          <w:bCs/>
        </w:rPr>
        <w:t>1985</w:t>
      </w:r>
      <w:r w:rsidRPr="00982DB2">
        <w:rPr>
          <w:rFonts w:cstheme="minorHAnsi"/>
        </w:rPr>
        <w:t>, 64, 135– 157</w:t>
      </w:r>
    </w:p>
    <w:p w14:paraId="2B8DCA47" w14:textId="495A87F6" w:rsidR="00544DFC" w:rsidRPr="00982DB2" w:rsidRDefault="00544DFC" w:rsidP="008912BC">
      <w:pPr>
        <w:pStyle w:val="NoSpacing"/>
        <w:ind w:left="720" w:hanging="720"/>
        <w:rPr>
          <w:rFonts w:cstheme="minorHAnsi"/>
        </w:rPr>
      </w:pPr>
      <w:r w:rsidRPr="00982DB2">
        <w:rPr>
          <w:rFonts w:cstheme="minorHAnsi"/>
          <w:b/>
          <w:bCs/>
        </w:rPr>
        <w:t>32</w:t>
      </w:r>
      <w:r w:rsidR="001F0DD4" w:rsidRPr="00982DB2">
        <w:rPr>
          <w:rFonts w:cstheme="minorHAnsi"/>
          <w:b/>
          <w:bCs/>
        </w:rPr>
        <w:t xml:space="preserve"> </w:t>
      </w:r>
      <w:r w:rsidRPr="00982DB2">
        <w:rPr>
          <w:rFonts w:cstheme="minorHAnsi"/>
        </w:rPr>
        <w:t>(a) Abbott, A. P.; </w:t>
      </w:r>
      <w:proofErr w:type="spellStart"/>
      <w:r w:rsidRPr="00982DB2">
        <w:rPr>
          <w:rFonts w:cstheme="minorHAnsi"/>
        </w:rPr>
        <w:t>Rusling</w:t>
      </w:r>
      <w:proofErr w:type="spellEnd"/>
      <w:r w:rsidRPr="00982DB2">
        <w:rPr>
          <w:rFonts w:cstheme="minorHAnsi"/>
        </w:rPr>
        <w:t>, J. F. J. Phys. Chem. </w:t>
      </w:r>
      <w:r w:rsidRPr="00982DB2">
        <w:rPr>
          <w:rFonts w:cstheme="minorHAnsi"/>
          <w:b/>
          <w:bCs/>
        </w:rPr>
        <w:t>1990</w:t>
      </w:r>
      <w:r w:rsidRPr="00982DB2">
        <w:rPr>
          <w:rFonts w:cstheme="minorHAnsi"/>
        </w:rPr>
        <w:t>, 94, 8910– 8912</w:t>
      </w:r>
      <w:r w:rsidR="005961F9" w:rsidRPr="00982DB2">
        <w:rPr>
          <w:rFonts w:cstheme="minorHAnsi"/>
        </w:rPr>
        <w:t xml:space="preserve"> </w:t>
      </w:r>
      <w:r w:rsidRPr="00982DB2">
        <w:rPr>
          <w:rFonts w:cstheme="minorHAnsi"/>
        </w:rPr>
        <w:t>(b) </w:t>
      </w:r>
      <w:proofErr w:type="spellStart"/>
      <w:r w:rsidRPr="00982DB2">
        <w:rPr>
          <w:rFonts w:cstheme="minorHAnsi"/>
        </w:rPr>
        <w:t>Brunschwig</w:t>
      </w:r>
      <w:proofErr w:type="spellEnd"/>
      <w:r w:rsidRPr="00982DB2">
        <w:rPr>
          <w:rFonts w:cstheme="minorHAnsi"/>
        </w:rPr>
        <w:t>, B. S.; </w:t>
      </w:r>
      <w:proofErr w:type="spellStart"/>
      <w:r w:rsidRPr="00982DB2">
        <w:rPr>
          <w:rFonts w:cstheme="minorHAnsi"/>
        </w:rPr>
        <w:t>Ehrenson</w:t>
      </w:r>
      <w:proofErr w:type="spellEnd"/>
      <w:r w:rsidRPr="00982DB2">
        <w:rPr>
          <w:rFonts w:cstheme="minorHAnsi"/>
        </w:rPr>
        <w:t>, S.; </w:t>
      </w:r>
      <w:proofErr w:type="spellStart"/>
      <w:r w:rsidRPr="00982DB2">
        <w:rPr>
          <w:rFonts w:cstheme="minorHAnsi"/>
        </w:rPr>
        <w:t>Sutin</w:t>
      </w:r>
      <w:proofErr w:type="spellEnd"/>
      <w:r w:rsidRPr="00982DB2">
        <w:rPr>
          <w:rFonts w:cstheme="minorHAnsi"/>
        </w:rPr>
        <w:t>, N. J. Phys. Chem. </w:t>
      </w:r>
      <w:r w:rsidRPr="00982DB2">
        <w:rPr>
          <w:rFonts w:cstheme="minorHAnsi"/>
          <w:b/>
          <w:bCs/>
        </w:rPr>
        <w:t>1986</w:t>
      </w:r>
      <w:r w:rsidRPr="00982DB2">
        <w:rPr>
          <w:rFonts w:cstheme="minorHAnsi"/>
        </w:rPr>
        <w:t>, 90, 3657– 3668</w:t>
      </w:r>
    </w:p>
    <w:p w14:paraId="5E950A03" w14:textId="05CACC4D" w:rsidR="00544DFC" w:rsidRPr="00982DB2" w:rsidRDefault="00544DFC" w:rsidP="008912BC">
      <w:pPr>
        <w:pStyle w:val="NoSpacing"/>
        <w:ind w:left="720" w:hanging="720"/>
        <w:rPr>
          <w:rFonts w:cstheme="minorHAnsi"/>
        </w:rPr>
      </w:pPr>
      <w:r w:rsidRPr="00982DB2">
        <w:rPr>
          <w:rFonts w:cstheme="minorHAnsi"/>
          <w:b/>
          <w:bCs/>
        </w:rPr>
        <w:t>33</w:t>
      </w:r>
      <w:r w:rsidR="005961F9" w:rsidRPr="00982DB2">
        <w:rPr>
          <w:rFonts w:cstheme="minorHAnsi"/>
          <w:b/>
          <w:bCs/>
        </w:rPr>
        <w:t xml:space="preserve"> </w:t>
      </w:r>
      <w:r w:rsidRPr="00982DB2">
        <w:rPr>
          <w:rFonts w:cstheme="minorHAnsi"/>
        </w:rPr>
        <w:t>Marcus, R. A.; </w:t>
      </w:r>
      <w:proofErr w:type="spellStart"/>
      <w:r w:rsidRPr="00982DB2">
        <w:rPr>
          <w:rFonts w:cstheme="minorHAnsi"/>
        </w:rPr>
        <w:t>Sutin</w:t>
      </w:r>
      <w:proofErr w:type="spellEnd"/>
      <w:r w:rsidRPr="00982DB2">
        <w:rPr>
          <w:rFonts w:cstheme="minorHAnsi"/>
        </w:rPr>
        <w:t>, N. </w:t>
      </w:r>
      <w:proofErr w:type="spellStart"/>
      <w:r w:rsidRPr="00982DB2">
        <w:rPr>
          <w:rFonts w:cstheme="minorHAnsi"/>
        </w:rPr>
        <w:t>Biochim</w:t>
      </w:r>
      <w:proofErr w:type="spellEnd"/>
      <w:r w:rsidRPr="00982DB2">
        <w:rPr>
          <w:rFonts w:cstheme="minorHAnsi"/>
        </w:rPr>
        <w:t xml:space="preserve">. </w:t>
      </w:r>
      <w:proofErr w:type="spellStart"/>
      <w:r w:rsidRPr="00982DB2">
        <w:rPr>
          <w:rFonts w:cstheme="minorHAnsi"/>
        </w:rPr>
        <w:t>Biophys</w:t>
      </w:r>
      <w:proofErr w:type="spellEnd"/>
      <w:r w:rsidRPr="00982DB2">
        <w:rPr>
          <w:rFonts w:cstheme="minorHAnsi"/>
        </w:rPr>
        <w:t>. Acta </w:t>
      </w:r>
      <w:r w:rsidRPr="00982DB2">
        <w:rPr>
          <w:rFonts w:cstheme="minorHAnsi"/>
          <w:b/>
          <w:bCs/>
        </w:rPr>
        <w:t>1985</w:t>
      </w:r>
      <w:r w:rsidRPr="00982DB2">
        <w:rPr>
          <w:rFonts w:cstheme="minorHAnsi"/>
        </w:rPr>
        <w:t>, 811, 265– 322</w:t>
      </w:r>
      <w:r w:rsidR="005961F9" w:rsidRPr="00982DB2">
        <w:rPr>
          <w:rFonts w:cstheme="minorHAnsi"/>
        </w:rPr>
        <w:t xml:space="preserve"> </w:t>
      </w:r>
      <w:r w:rsidRPr="00982DB2">
        <w:rPr>
          <w:rFonts w:cstheme="minorHAnsi"/>
        </w:rPr>
        <w:t>(b) </w:t>
      </w:r>
      <w:proofErr w:type="spellStart"/>
      <w:r w:rsidRPr="00982DB2">
        <w:rPr>
          <w:rFonts w:cstheme="minorHAnsi"/>
        </w:rPr>
        <w:t>Sutin</w:t>
      </w:r>
      <w:proofErr w:type="spellEnd"/>
      <w:r w:rsidRPr="00982DB2">
        <w:rPr>
          <w:rFonts w:cstheme="minorHAnsi"/>
        </w:rPr>
        <w:t xml:space="preserve">, N. Prog. </w:t>
      </w:r>
      <w:proofErr w:type="spellStart"/>
      <w:r w:rsidRPr="00982DB2">
        <w:rPr>
          <w:rFonts w:cstheme="minorHAnsi"/>
        </w:rPr>
        <w:t>Inorg</w:t>
      </w:r>
      <w:proofErr w:type="spellEnd"/>
      <w:r w:rsidRPr="00982DB2">
        <w:rPr>
          <w:rFonts w:cstheme="minorHAnsi"/>
        </w:rPr>
        <w:t>. Chem. </w:t>
      </w:r>
      <w:r w:rsidRPr="00982DB2">
        <w:rPr>
          <w:rFonts w:cstheme="minorHAnsi"/>
          <w:b/>
          <w:bCs/>
        </w:rPr>
        <w:t>1983</w:t>
      </w:r>
      <w:r w:rsidRPr="00982DB2">
        <w:rPr>
          <w:rFonts w:cstheme="minorHAnsi"/>
        </w:rPr>
        <w:t>, 30, 441– 499</w:t>
      </w:r>
    </w:p>
    <w:p w14:paraId="2696B7AA" w14:textId="74855F07" w:rsidR="00544DFC" w:rsidRPr="00982DB2" w:rsidRDefault="00544DFC" w:rsidP="008912BC">
      <w:pPr>
        <w:pStyle w:val="NoSpacing"/>
        <w:ind w:left="720" w:hanging="720"/>
        <w:rPr>
          <w:rFonts w:cstheme="minorHAnsi"/>
        </w:rPr>
      </w:pPr>
      <w:r w:rsidRPr="00982DB2">
        <w:rPr>
          <w:rFonts w:cstheme="minorHAnsi"/>
          <w:b/>
          <w:bCs/>
        </w:rPr>
        <w:t>34</w:t>
      </w:r>
      <w:r w:rsidR="005961F9" w:rsidRPr="00982DB2">
        <w:rPr>
          <w:rFonts w:cstheme="minorHAnsi"/>
          <w:b/>
          <w:bCs/>
        </w:rPr>
        <w:t xml:space="preserve"> </w:t>
      </w:r>
      <w:proofErr w:type="spellStart"/>
      <w:r w:rsidRPr="00982DB2">
        <w:rPr>
          <w:rFonts w:cstheme="minorHAnsi"/>
        </w:rPr>
        <w:t>Nishiumi</w:t>
      </w:r>
      <w:proofErr w:type="spellEnd"/>
      <w:r w:rsidRPr="00982DB2">
        <w:rPr>
          <w:rFonts w:cstheme="minorHAnsi"/>
        </w:rPr>
        <w:t>, T.; Nomura, Y.; </w:t>
      </w:r>
      <w:proofErr w:type="spellStart"/>
      <w:r w:rsidRPr="00982DB2">
        <w:rPr>
          <w:rFonts w:cstheme="minorHAnsi"/>
        </w:rPr>
        <w:t>Chimoto</w:t>
      </w:r>
      <w:proofErr w:type="spellEnd"/>
      <w:r w:rsidRPr="00982DB2">
        <w:rPr>
          <w:rFonts w:cstheme="minorHAnsi"/>
        </w:rPr>
        <w:t>, Y.; Higuchi, M.; Yamamoto, K. J. Phys. Chem. B. </w:t>
      </w:r>
      <w:r w:rsidRPr="00982DB2">
        <w:rPr>
          <w:rFonts w:cstheme="minorHAnsi"/>
          <w:b/>
          <w:bCs/>
        </w:rPr>
        <w:t>2004</w:t>
      </w:r>
      <w:r w:rsidRPr="00982DB2">
        <w:rPr>
          <w:rFonts w:cstheme="minorHAnsi"/>
        </w:rPr>
        <w:t>, 108, 7992– 8000</w:t>
      </w:r>
    </w:p>
    <w:p w14:paraId="32352AA9" w14:textId="45235354" w:rsidR="00544DFC" w:rsidRPr="00982DB2" w:rsidRDefault="00544DFC" w:rsidP="008912BC">
      <w:pPr>
        <w:pStyle w:val="NoSpacing"/>
        <w:ind w:left="720" w:hanging="720"/>
        <w:rPr>
          <w:rFonts w:cstheme="minorHAnsi"/>
        </w:rPr>
      </w:pPr>
      <w:r w:rsidRPr="00982DB2">
        <w:rPr>
          <w:rFonts w:cstheme="minorHAnsi"/>
          <w:b/>
          <w:bCs/>
        </w:rPr>
        <w:t>35</w:t>
      </w:r>
      <w:r w:rsidR="005961F9" w:rsidRPr="00982DB2">
        <w:rPr>
          <w:rFonts w:cstheme="minorHAnsi"/>
          <w:b/>
          <w:bCs/>
        </w:rPr>
        <w:t xml:space="preserve"> </w:t>
      </w:r>
      <w:r w:rsidRPr="00982DB2">
        <w:rPr>
          <w:rFonts w:cstheme="minorHAnsi"/>
        </w:rPr>
        <w:t xml:space="preserve">(a) Le </w:t>
      </w:r>
      <w:proofErr w:type="spellStart"/>
      <w:r w:rsidRPr="00982DB2">
        <w:rPr>
          <w:rFonts w:cstheme="minorHAnsi"/>
        </w:rPr>
        <w:t>Maguerès</w:t>
      </w:r>
      <w:proofErr w:type="spellEnd"/>
      <w:r w:rsidRPr="00982DB2">
        <w:rPr>
          <w:rFonts w:cstheme="minorHAnsi"/>
        </w:rPr>
        <w:t>, P.; Lindeman, S. V.; Kochi, J. K. Org. Lett. </w:t>
      </w:r>
      <w:r w:rsidRPr="00982DB2">
        <w:rPr>
          <w:rFonts w:cstheme="minorHAnsi"/>
          <w:b/>
          <w:bCs/>
        </w:rPr>
        <w:t>2000</w:t>
      </w:r>
      <w:r w:rsidRPr="00982DB2">
        <w:rPr>
          <w:rFonts w:cstheme="minorHAnsi"/>
        </w:rPr>
        <w:t>, 2, 3567– 357</w:t>
      </w:r>
      <w:r w:rsidR="005961F9" w:rsidRPr="00982DB2">
        <w:rPr>
          <w:rFonts w:cstheme="minorHAnsi"/>
        </w:rPr>
        <w:t xml:space="preserve"> </w:t>
      </w:r>
      <w:r w:rsidRPr="00982DB2">
        <w:rPr>
          <w:rFonts w:cstheme="minorHAnsi"/>
        </w:rPr>
        <w:t>(b) Rathore, R.; Kochi, J. K. Acta Chem. Scand. </w:t>
      </w:r>
      <w:r w:rsidRPr="00982DB2">
        <w:rPr>
          <w:rFonts w:cstheme="minorHAnsi"/>
          <w:b/>
          <w:bCs/>
        </w:rPr>
        <w:t>1998</w:t>
      </w:r>
      <w:r w:rsidRPr="00982DB2">
        <w:rPr>
          <w:rFonts w:cstheme="minorHAnsi"/>
        </w:rPr>
        <w:t>, 52, 114– 130</w:t>
      </w:r>
      <w:r w:rsidR="005961F9" w:rsidRPr="00982DB2">
        <w:rPr>
          <w:rFonts w:cstheme="minorHAnsi"/>
        </w:rPr>
        <w:t xml:space="preserve"> </w:t>
      </w:r>
      <w:r w:rsidRPr="00982DB2">
        <w:rPr>
          <w:rFonts w:cstheme="minorHAnsi"/>
        </w:rPr>
        <w:t>(c) </w:t>
      </w:r>
      <w:proofErr w:type="spellStart"/>
      <w:r w:rsidRPr="00982DB2">
        <w:rPr>
          <w:rFonts w:cstheme="minorHAnsi"/>
        </w:rPr>
        <w:t>Bruson</w:t>
      </w:r>
      <w:proofErr w:type="spellEnd"/>
      <w:r w:rsidRPr="00982DB2">
        <w:rPr>
          <w:rFonts w:cstheme="minorHAnsi"/>
        </w:rPr>
        <w:t>, H. A.; Kroeger, J. W. J. Am. Chem. Soc. </w:t>
      </w:r>
      <w:r w:rsidRPr="00982DB2">
        <w:rPr>
          <w:rFonts w:cstheme="minorHAnsi"/>
          <w:b/>
          <w:bCs/>
        </w:rPr>
        <w:t>1940</w:t>
      </w:r>
      <w:r w:rsidRPr="00982DB2">
        <w:rPr>
          <w:rFonts w:cstheme="minorHAnsi"/>
        </w:rPr>
        <w:t>, 62, 36– 44</w:t>
      </w:r>
    </w:p>
    <w:p w14:paraId="2F800461" w14:textId="73C7A453" w:rsidR="00544DFC" w:rsidRPr="00982DB2" w:rsidRDefault="00544DFC" w:rsidP="008912BC">
      <w:pPr>
        <w:pStyle w:val="NoSpacing"/>
        <w:ind w:left="720" w:hanging="720"/>
        <w:rPr>
          <w:rFonts w:cstheme="minorHAnsi"/>
        </w:rPr>
      </w:pPr>
      <w:r w:rsidRPr="00982DB2">
        <w:rPr>
          <w:rFonts w:cstheme="minorHAnsi"/>
          <w:b/>
          <w:bCs/>
        </w:rPr>
        <w:t>36</w:t>
      </w:r>
      <w:r w:rsidR="005961F9" w:rsidRPr="00982DB2">
        <w:rPr>
          <w:rFonts w:cstheme="minorHAnsi"/>
          <w:b/>
          <w:bCs/>
        </w:rPr>
        <w:t xml:space="preserve"> </w:t>
      </w:r>
      <w:r w:rsidRPr="00982DB2">
        <w:rPr>
          <w:rFonts w:cstheme="minorHAnsi"/>
        </w:rPr>
        <w:t>(a) Weiss, E. A.; </w:t>
      </w:r>
      <w:proofErr w:type="spellStart"/>
      <w:r w:rsidRPr="00982DB2">
        <w:rPr>
          <w:rFonts w:cstheme="minorHAnsi"/>
        </w:rPr>
        <w:t>Kriebel</w:t>
      </w:r>
      <w:proofErr w:type="spellEnd"/>
      <w:r w:rsidRPr="00982DB2">
        <w:rPr>
          <w:rFonts w:cstheme="minorHAnsi"/>
        </w:rPr>
        <w:t>, J. K.; </w:t>
      </w:r>
      <w:proofErr w:type="spellStart"/>
      <w:r w:rsidRPr="00982DB2">
        <w:rPr>
          <w:rFonts w:cstheme="minorHAnsi"/>
        </w:rPr>
        <w:t>Rampi</w:t>
      </w:r>
      <w:proofErr w:type="spellEnd"/>
      <w:r w:rsidRPr="00982DB2">
        <w:rPr>
          <w:rFonts w:cstheme="minorHAnsi"/>
        </w:rPr>
        <w:t>, M. A.; </w:t>
      </w:r>
      <w:proofErr w:type="spellStart"/>
      <w:r w:rsidRPr="00982DB2">
        <w:rPr>
          <w:rFonts w:cstheme="minorHAnsi"/>
        </w:rPr>
        <w:t>Whitesides</w:t>
      </w:r>
      <w:proofErr w:type="spellEnd"/>
      <w:r w:rsidRPr="00982DB2">
        <w:rPr>
          <w:rFonts w:cstheme="minorHAnsi"/>
        </w:rPr>
        <w:t>, G. M. Phil. Trans. R. Soc. A </w:t>
      </w:r>
      <w:r w:rsidRPr="00982DB2">
        <w:rPr>
          <w:rFonts w:cstheme="minorHAnsi"/>
          <w:b/>
          <w:bCs/>
        </w:rPr>
        <w:t>2007</w:t>
      </w:r>
      <w:r w:rsidRPr="00982DB2">
        <w:rPr>
          <w:rFonts w:cstheme="minorHAnsi"/>
        </w:rPr>
        <w:t>, 365, 1509– 1537</w:t>
      </w:r>
      <w:r w:rsidR="005961F9" w:rsidRPr="00982DB2">
        <w:rPr>
          <w:rFonts w:cstheme="minorHAnsi"/>
        </w:rPr>
        <w:t xml:space="preserve"> </w:t>
      </w:r>
      <w:r w:rsidRPr="00982DB2">
        <w:rPr>
          <w:rFonts w:cstheme="minorHAnsi"/>
        </w:rPr>
        <w:t>(b) </w:t>
      </w:r>
      <w:proofErr w:type="spellStart"/>
      <w:r w:rsidRPr="00982DB2">
        <w:rPr>
          <w:rFonts w:cstheme="minorHAnsi"/>
        </w:rPr>
        <w:t>Albinsson</w:t>
      </w:r>
      <w:proofErr w:type="spellEnd"/>
      <w:r w:rsidRPr="00982DB2">
        <w:rPr>
          <w:rFonts w:cstheme="minorHAnsi"/>
        </w:rPr>
        <w:t>, B.; </w:t>
      </w:r>
      <w:proofErr w:type="spellStart"/>
      <w:r w:rsidRPr="00982DB2">
        <w:rPr>
          <w:rFonts w:cstheme="minorHAnsi"/>
        </w:rPr>
        <w:t>Eng</w:t>
      </w:r>
      <w:proofErr w:type="spellEnd"/>
      <w:r w:rsidRPr="00982DB2">
        <w:rPr>
          <w:rFonts w:cstheme="minorHAnsi"/>
        </w:rPr>
        <w:t>, M. P.; </w:t>
      </w:r>
      <w:proofErr w:type="spellStart"/>
      <w:r w:rsidRPr="00982DB2">
        <w:rPr>
          <w:rFonts w:cstheme="minorHAnsi"/>
        </w:rPr>
        <w:t>Pettersson</w:t>
      </w:r>
      <w:proofErr w:type="spellEnd"/>
      <w:r w:rsidRPr="00982DB2">
        <w:rPr>
          <w:rFonts w:cstheme="minorHAnsi"/>
        </w:rPr>
        <w:t>, K.; Winters, M. U. Phys. Chem. Chem. Phys. </w:t>
      </w:r>
      <w:r w:rsidRPr="00982DB2">
        <w:rPr>
          <w:rFonts w:cstheme="minorHAnsi"/>
          <w:b/>
          <w:bCs/>
        </w:rPr>
        <w:t>2007</w:t>
      </w:r>
      <w:r w:rsidRPr="00982DB2">
        <w:rPr>
          <w:rFonts w:cstheme="minorHAnsi"/>
        </w:rPr>
        <w:t>, 9, 5847– 5864</w:t>
      </w:r>
    </w:p>
    <w:p w14:paraId="75B9C1DD" w14:textId="74CAF5D4" w:rsidR="00544DFC" w:rsidRPr="00982DB2" w:rsidRDefault="00544DFC" w:rsidP="008912BC">
      <w:pPr>
        <w:pStyle w:val="NoSpacing"/>
        <w:ind w:left="720" w:hanging="720"/>
        <w:rPr>
          <w:rFonts w:cstheme="minorHAnsi"/>
        </w:rPr>
      </w:pPr>
      <w:r w:rsidRPr="00982DB2">
        <w:rPr>
          <w:rFonts w:cstheme="minorHAnsi"/>
          <w:b/>
          <w:bCs/>
        </w:rPr>
        <w:t>37</w:t>
      </w:r>
      <w:r w:rsidR="005961F9" w:rsidRPr="00982DB2">
        <w:rPr>
          <w:rFonts w:cstheme="minorHAnsi"/>
          <w:b/>
          <w:bCs/>
        </w:rPr>
        <w:t xml:space="preserve"> </w:t>
      </w:r>
      <w:r w:rsidRPr="00982DB2">
        <w:rPr>
          <w:rFonts w:cstheme="minorHAnsi"/>
        </w:rPr>
        <w:t>(a) Petrov, E. G.; May, A. J. Phys. Chem. A </w:t>
      </w:r>
      <w:r w:rsidRPr="00982DB2">
        <w:rPr>
          <w:rFonts w:cstheme="minorHAnsi"/>
          <w:b/>
          <w:bCs/>
        </w:rPr>
        <w:t>2001</w:t>
      </w:r>
      <w:r w:rsidRPr="00982DB2">
        <w:rPr>
          <w:rFonts w:cstheme="minorHAnsi"/>
        </w:rPr>
        <w:t>, 105, 10176– 10186</w:t>
      </w:r>
      <w:r w:rsidR="005961F9" w:rsidRPr="00982DB2">
        <w:rPr>
          <w:rFonts w:cstheme="minorHAnsi"/>
        </w:rPr>
        <w:t xml:space="preserve"> </w:t>
      </w:r>
      <w:r w:rsidRPr="00982DB2">
        <w:rPr>
          <w:rFonts w:cstheme="minorHAnsi"/>
        </w:rPr>
        <w:t>(b) </w:t>
      </w:r>
      <w:proofErr w:type="spellStart"/>
      <w:r w:rsidRPr="00982DB2">
        <w:rPr>
          <w:rFonts w:cstheme="minorHAnsi"/>
        </w:rPr>
        <w:t>Onipko</w:t>
      </w:r>
      <w:proofErr w:type="spellEnd"/>
      <w:r w:rsidRPr="00982DB2">
        <w:rPr>
          <w:rFonts w:cstheme="minorHAnsi"/>
        </w:rPr>
        <w:t>, A. Chem. Phys. Lett. </w:t>
      </w:r>
      <w:r w:rsidRPr="00982DB2">
        <w:rPr>
          <w:rFonts w:cstheme="minorHAnsi"/>
          <w:b/>
          <w:bCs/>
        </w:rPr>
        <w:t>1998</w:t>
      </w:r>
      <w:r w:rsidRPr="00982DB2">
        <w:rPr>
          <w:rFonts w:cstheme="minorHAnsi"/>
        </w:rPr>
        <w:t>, 292, 267– 272</w:t>
      </w:r>
      <w:r w:rsidR="005961F9" w:rsidRPr="00982DB2">
        <w:rPr>
          <w:rFonts w:cstheme="minorHAnsi"/>
        </w:rPr>
        <w:t xml:space="preserve"> </w:t>
      </w:r>
      <w:r w:rsidRPr="00982DB2">
        <w:rPr>
          <w:rFonts w:cstheme="minorHAnsi"/>
        </w:rPr>
        <w:t>(c) Lopez-Castillo, J. −M.; Jay-</w:t>
      </w:r>
      <w:proofErr w:type="spellStart"/>
      <w:r w:rsidRPr="00982DB2">
        <w:rPr>
          <w:rFonts w:cstheme="minorHAnsi"/>
        </w:rPr>
        <w:t>Gerin</w:t>
      </w:r>
      <w:proofErr w:type="spellEnd"/>
      <w:r w:rsidRPr="00982DB2">
        <w:rPr>
          <w:rFonts w:cstheme="minorHAnsi"/>
        </w:rPr>
        <w:t xml:space="preserve">, J. −P. J. Phys. </w:t>
      </w:r>
      <w:r w:rsidRPr="00982DB2">
        <w:rPr>
          <w:rFonts w:cstheme="minorHAnsi"/>
        </w:rPr>
        <w:lastRenderedPageBreak/>
        <w:t>Chem. </w:t>
      </w:r>
      <w:r w:rsidRPr="00982DB2">
        <w:rPr>
          <w:rFonts w:cstheme="minorHAnsi"/>
          <w:b/>
          <w:bCs/>
        </w:rPr>
        <w:t>1996</w:t>
      </w:r>
      <w:r w:rsidRPr="00982DB2">
        <w:rPr>
          <w:rFonts w:cstheme="minorHAnsi"/>
        </w:rPr>
        <w:t>, 100, 14289– 14297</w:t>
      </w:r>
      <w:r w:rsidR="005961F9" w:rsidRPr="00982DB2">
        <w:rPr>
          <w:rFonts w:cstheme="minorHAnsi"/>
        </w:rPr>
        <w:t xml:space="preserve"> </w:t>
      </w:r>
      <w:r w:rsidRPr="00982DB2">
        <w:rPr>
          <w:rFonts w:cstheme="minorHAnsi"/>
        </w:rPr>
        <w:t>(d) </w:t>
      </w:r>
      <w:proofErr w:type="spellStart"/>
      <w:r w:rsidRPr="00982DB2">
        <w:rPr>
          <w:rFonts w:cstheme="minorHAnsi"/>
        </w:rPr>
        <w:t>Naleway</w:t>
      </w:r>
      <w:proofErr w:type="spellEnd"/>
      <w:r w:rsidRPr="00982DB2">
        <w:rPr>
          <w:rFonts w:cstheme="minorHAnsi"/>
        </w:rPr>
        <w:t>, C. A.; Curtiss, L. A.; Miller, J. R. J. Phys. Chem. </w:t>
      </w:r>
      <w:r w:rsidRPr="00982DB2">
        <w:rPr>
          <w:rFonts w:cstheme="minorHAnsi"/>
          <w:b/>
          <w:bCs/>
        </w:rPr>
        <w:t>1991</w:t>
      </w:r>
      <w:r w:rsidRPr="00982DB2">
        <w:rPr>
          <w:rFonts w:cstheme="minorHAnsi"/>
        </w:rPr>
        <w:t>, 95, 8434– 8437</w:t>
      </w:r>
      <w:r w:rsidR="005961F9" w:rsidRPr="00982DB2">
        <w:rPr>
          <w:rFonts w:cstheme="minorHAnsi"/>
        </w:rPr>
        <w:t xml:space="preserve"> </w:t>
      </w:r>
      <w:r w:rsidRPr="00982DB2">
        <w:rPr>
          <w:rFonts w:cstheme="minorHAnsi"/>
        </w:rPr>
        <w:t>(e) McConnell, H. M. J. Chem. Phys. </w:t>
      </w:r>
      <w:r w:rsidRPr="00982DB2">
        <w:rPr>
          <w:rFonts w:cstheme="minorHAnsi"/>
          <w:b/>
          <w:bCs/>
        </w:rPr>
        <w:t>1961</w:t>
      </w:r>
      <w:r w:rsidRPr="00982DB2">
        <w:rPr>
          <w:rFonts w:cstheme="minorHAnsi"/>
        </w:rPr>
        <w:t>, 35, 508– 515</w:t>
      </w:r>
    </w:p>
    <w:p w14:paraId="719F20D9" w14:textId="12795D5E" w:rsidR="00544DFC" w:rsidRPr="00982DB2" w:rsidRDefault="00544DFC" w:rsidP="008912BC">
      <w:pPr>
        <w:pStyle w:val="NoSpacing"/>
        <w:ind w:left="720" w:hanging="720"/>
        <w:rPr>
          <w:rFonts w:cstheme="minorHAnsi"/>
        </w:rPr>
      </w:pPr>
      <w:r w:rsidRPr="00982DB2">
        <w:rPr>
          <w:rFonts w:cstheme="minorHAnsi"/>
          <w:b/>
          <w:bCs/>
        </w:rPr>
        <w:t>38</w:t>
      </w:r>
      <w:r w:rsidR="005961F9" w:rsidRPr="00982DB2">
        <w:rPr>
          <w:rFonts w:cstheme="minorHAnsi"/>
          <w:b/>
          <w:bCs/>
        </w:rPr>
        <w:t xml:space="preserve"> </w:t>
      </w:r>
      <w:r w:rsidRPr="00982DB2">
        <w:rPr>
          <w:rFonts w:cstheme="minorHAnsi"/>
        </w:rPr>
        <w:t>(a) Berlin, Y. A.; Hutchison, G. R.; Rempala, P.; Ratner, M. A.; </w:t>
      </w:r>
      <w:proofErr w:type="spellStart"/>
      <w:r w:rsidRPr="00982DB2">
        <w:rPr>
          <w:rFonts w:cstheme="minorHAnsi"/>
        </w:rPr>
        <w:t>Michl</w:t>
      </w:r>
      <w:proofErr w:type="spellEnd"/>
      <w:r w:rsidRPr="00982DB2">
        <w:rPr>
          <w:rFonts w:cstheme="minorHAnsi"/>
        </w:rPr>
        <w:t>, J. J. Phys. Chem. A </w:t>
      </w:r>
      <w:r w:rsidRPr="00982DB2">
        <w:rPr>
          <w:rFonts w:cstheme="minorHAnsi"/>
          <w:b/>
          <w:bCs/>
        </w:rPr>
        <w:t>2003</w:t>
      </w:r>
      <w:r w:rsidRPr="00982DB2">
        <w:rPr>
          <w:rFonts w:cstheme="minorHAnsi"/>
        </w:rPr>
        <w:t>, 107, 3970– 3980</w:t>
      </w:r>
      <w:r w:rsidR="005961F9" w:rsidRPr="00982DB2">
        <w:rPr>
          <w:rFonts w:cstheme="minorHAnsi"/>
        </w:rPr>
        <w:t xml:space="preserve"> </w:t>
      </w:r>
      <w:r w:rsidRPr="00982DB2">
        <w:rPr>
          <w:rFonts w:cstheme="minorHAnsi"/>
        </w:rPr>
        <w:t>(b) Berlin, Y. A.; Burin, A. L.; Ratner, M. A. Chem. Phys. </w:t>
      </w:r>
      <w:r w:rsidRPr="00982DB2">
        <w:rPr>
          <w:rFonts w:cstheme="minorHAnsi"/>
          <w:b/>
          <w:bCs/>
        </w:rPr>
        <w:t>2002</w:t>
      </w:r>
      <w:r w:rsidRPr="00982DB2">
        <w:rPr>
          <w:rFonts w:cstheme="minorHAnsi"/>
        </w:rPr>
        <w:t>, 275, 61– 74</w:t>
      </w:r>
      <w:r w:rsidR="005961F9" w:rsidRPr="00982DB2">
        <w:rPr>
          <w:rFonts w:cstheme="minorHAnsi"/>
        </w:rPr>
        <w:t xml:space="preserve"> </w:t>
      </w:r>
      <w:r w:rsidRPr="00982DB2">
        <w:rPr>
          <w:rFonts w:cstheme="minorHAnsi"/>
        </w:rPr>
        <w:t>(b)</w:t>
      </w:r>
    </w:p>
    <w:p w14:paraId="627ACCB5" w14:textId="136DCD4D" w:rsidR="00544DFC" w:rsidRPr="00982DB2" w:rsidRDefault="00544DFC" w:rsidP="008912BC">
      <w:pPr>
        <w:pStyle w:val="NoSpacing"/>
        <w:ind w:left="720" w:hanging="720"/>
        <w:rPr>
          <w:rFonts w:cstheme="minorHAnsi"/>
        </w:rPr>
      </w:pPr>
      <w:r w:rsidRPr="00982DB2">
        <w:rPr>
          <w:rFonts w:cstheme="minorHAnsi"/>
          <w:b/>
          <w:bCs/>
        </w:rPr>
        <w:t>39</w:t>
      </w:r>
      <w:r w:rsidR="00410711" w:rsidRPr="00982DB2">
        <w:rPr>
          <w:rFonts w:cstheme="minorHAnsi"/>
          <w:b/>
          <w:bCs/>
        </w:rPr>
        <w:t xml:space="preserve"> </w:t>
      </w:r>
      <w:r w:rsidRPr="00982DB2">
        <w:rPr>
          <w:rFonts w:cstheme="minorHAnsi"/>
        </w:rPr>
        <w:t>(a) </w:t>
      </w:r>
      <w:proofErr w:type="spellStart"/>
      <w:r w:rsidRPr="00982DB2">
        <w:rPr>
          <w:rFonts w:cstheme="minorHAnsi"/>
        </w:rPr>
        <w:t>Gagné</w:t>
      </w:r>
      <w:proofErr w:type="spellEnd"/>
      <w:r w:rsidRPr="00982DB2">
        <w:rPr>
          <w:rFonts w:cstheme="minorHAnsi"/>
        </w:rPr>
        <w:t>, R. R.; </w:t>
      </w:r>
      <w:proofErr w:type="spellStart"/>
      <w:r w:rsidRPr="00982DB2">
        <w:rPr>
          <w:rFonts w:cstheme="minorHAnsi"/>
        </w:rPr>
        <w:t>Koval</w:t>
      </w:r>
      <w:proofErr w:type="spellEnd"/>
      <w:r w:rsidRPr="00982DB2">
        <w:rPr>
          <w:rFonts w:cstheme="minorHAnsi"/>
        </w:rPr>
        <w:t>, C. A.; </w:t>
      </w:r>
      <w:proofErr w:type="spellStart"/>
      <w:r w:rsidRPr="00982DB2">
        <w:rPr>
          <w:rFonts w:cstheme="minorHAnsi"/>
        </w:rPr>
        <w:t>Lisensky</w:t>
      </w:r>
      <w:proofErr w:type="spellEnd"/>
      <w:r w:rsidRPr="00982DB2">
        <w:rPr>
          <w:rFonts w:cstheme="minorHAnsi"/>
        </w:rPr>
        <w:t>, G. C. </w:t>
      </w:r>
      <w:proofErr w:type="spellStart"/>
      <w:r w:rsidRPr="00982DB2">
        <w:rPr>
          <w:rFonts w:cstheme="minorHAnsi"/>
        </w:rPr>
        <w:t>Inorg</w:t>
      </w:r>
      <w:proofErr w:type="spellEnd"/>
      <w:r w:rsidRPr="00982DB2">
        <w:rPr>
          <w:rFonts w:cstheme="minorHAnsi"/>
        </w:rPr>
        <w:t>. Chem. </w:t>
      </w:r>
      <w:r w:rsidRPr="00982DB2">
        <w:rPr>
          <w:rFonts w:cstheme="minorHAnsi"/>
          <w:b/>
          <w:bCs/>
        </w:rPr>
        <w:t>1980</w:t>
      </w:r>
      <w:r w:rsidRPr="00982DB2">
        <w:rPr>
          <w:rFonts w:cstheme="minorHAnsi"/>
        </w:rPr>
        <w:t>, 19, 2855– 2857</w:t>
      </w:r>
      <w:r w:rsidR="00410711" w:rsidRPr="00982DB2">
        <w:rPr>
          <w:rFonts w:cstheme="minorHAnsi"/>
        </w:rPr>
        <w:t xml:space="preserve"> </w:t>
      </w:r>
      <w:r w:rsidRPr="00982DB2">
        <w:rPr>
          <w:rFonts w:cstheme="minorHAnsi"/>
        </w:rPr>
        <w:t>(b) </w:t>
      </w:r>
      <w:proofErr w:type="spellStart"/>
      <w:r w:rsidRPr="00982DB2">
        <w:rPr>
          <w:rFonts w:cstheme="minorHAnsi"/>
        </w:rPr>
        <w:t>Noviandri</w:t>
      </w:r>
      <w:proofErr w:type="spellEnd"/>
      <w:r w:rsidRPr="00982DB2">
        <w:rPr>
          <w:rFonts w:cstheme="minorHAnsi"/>
        </w:rPr>
        <w:t>, I.; Brown, K. N.; Fleming, D. S.; Gulyas, P. T.; Lay, P. A.; Masters, A. F.; Phillips, L. J. Phys. Chem. B </w:t>
      </w:r>
      <w:r w:rsidRPr="00982DB2">
        <w:rPr>
          <w:rFonts w:cstheme="minorHAnsi"/>
          <w:b/>
          <w:bCs/>
        </w:rPr>
        <w:t>1999</w:t>
      </w:r>
      <w:r w:rsidRPr="00982DB2">
        <w:rPr>
          <w:rFonts w:cstheme="minorHAnsi"/>
        </w:rPr>
        <w:t>, 103, 6713– 6722</w:t>
      </w:r>
      <w:r w:rsidR="00410711" w:rsidRPr="00982DB2">
        <w:rPr>
          <w:rFonts w:cstheme="minorHAnsi"/>
        </w:rPr>
        <w:t xml:space="preserve"> </w:t>
      </w:r>
      <w:r w:rsidRPr="00982DB2">
        <w:rPr>
          <w:rFonts w:cstheme="minorHAnsi"/>
        </w:rPr>
        <w:t>(c) Bond, A. M.; Oldham, K. B.; Snook, G. A. Anal. Chem. </w:t>
      </w:r>
      <w:r w:rsidRPr="00982DB2">
        <w:rPr>
          <w:rFonts w:cstheme="minorHAnsi"/>
          <w:b/>
          <w:bCs/>
        </w:rPr>
        <w:t>2000</w:t>
      </w:r>
      <w:r w:rsidRPr="00982DB2">
        <w:rPr>
          <w:rFonts w:cstheme="minorHAnsi"/>
        </w:rPr>
        <w:t>, 72, 3492– 3496</w:t>
      </w:r>
      <w:r w:rsidR="00410711" w:rsidRPr="00982DB2">
        <w:rPr>
          <w:rFonts w:cstheme="minorHAnsi"/>
        </w:rPr>
        <w:t xml:space="preserve"> </w:t>
      </w:r>
      <w:r w:rsidRPr="00982DB2">
        <w:rPr>
          <w:rFonts w:cstheme="minorHAnsi"/>
        </w:rPr>
        <w:t>(d) Bao, D.; </w:t>
      </w:r>
      <w:proofErr w:type="spellStart"/>
      <w:r w:rsidRPr="00982DB2">
        <w:rPr>
          <w:rFonts w:cstheme="minorHAnsi"/>
        </w:rPr>
        <w:t>Millare</w:t>
      </w:r>
      <w:proofErr w:type="spellEnd"/>
      <w:r w:rsidRPr="00982DB2">
        <w:rPr>
          <w:rFonts w:cstheme="minorHAnsi"/>
        </w:rPr>
        <w:t>, B.; Xia, W.; Steyer, B. G.; </w:t>
      </w:r>
      <w:proofErr w:type="spellStart"/>
      <w:r w:rsidRPr="00982DB2">
        <w:rPr>
          <w:rFonts w:cstheme="minorHAnsi"/>
        </w:rPr>
        <w:t>Gerasimenko</w:t>
      </w:r>
      <w:proofErr w:type="spellEnd"/>
      <w:r w:rsidRPr="00982DB2">
        <w:rPr>
          <w:rFonts w:cstheme="minorHAnsi"/>
        </w:rPr>
        <w:t>, A. A.; Ferreira, A.; Contreras, A.; </w:t>
      </w:r>
      <w:proofErr w:type="spellStart"/>
      <w:r w:rsidRPr="00982DB2">
        <w:rPr>
          <w:rFonts w:cstheme="minorHAnsi"/>
        </w:rPr>
        <w:t>Vullev</w:t>
      </w:r>
      <w:proofErr w:type="spellEnd"/>
      <w:r w:rsidRPr="00982DB2">
        <w:rPr>
          <w:rFonts w:cstheme="minorHAnsi"/>
        </w:rPr>
        <w:t>, V. I. J. Phys. Chem. A </w:t>
      </w:r>
      <w:r w:rsidRPr="00982DB2">
        <w:rPr>
          <w:rFonts w:cstheme="minorHAnsi"/>
          <w:b/>
          <w:bCs/>
        </w:rPr>
        <w:t>2009</w:t>
      </w:r>
      <w:r w:rsidRPr="00982DB2">
        <w:rPr>
          <w:rFonts w:cstheme="minorHAnsi"/>
        </w:rPr>
        <w:t>, 113, 1259– 1267</w:t>
      </w:r>
    </w:p>
    <w:p w14:paraId="15DF97B8" w14:textId="5F5AD1BE" w:rsidR="00544DFC" w:rsidRPr="00982DB2" w:rsidRDefault="00544DFC" w:rsidP="008912BC">
      <w:pPr>
        <w:pStyle w:val="NoSpacing"/>
        <w:ind w:left="720" w:hanging="720"/>
        <w:rPr>
          <w:rFonts w:cstheme="minorHAnsi"/>
        </w:rPr>
      </w:pPr>
      <w:r w:rsidRPr="00982DB2">
        <w:rPr>
          <w:rFonts w:cstheme="minorHAnsi"/>
          <w:b/>
          <w:bCs/>
        </w:rPr>
        <w:t>40</w:t>
      </w:r>
      <w:r w:rsidR="00410711" w:rsidRPr="00982DB2">
        <w:rPr>
          <w:rFonts w:cstheme="minorHAnsi"/>
          <w:b/>
          <w:bCs/>
        </w:rPr>
        <w:t xml:space="preserve"> </w:t>
      </w:r>
      <w:r w:rsidRPr="00982DB2">
        <w:rPr>
          <w:rFonts w:cstheme="minorHAnsi"/>
        </w:rPr>
        <w:t>Zhao, Y.; </w:t>
      </w:r>
      <w:proofErr w:type="spellStart"/>
      <w:r w:rsidRPr="00982DB2">
        <w:rPr>
          <w:rFonts w:cstheme="minorHAnsi"/>
        </w:rPr>
        <w:t>Truhlar</w:t>
      </w:r>
      <w:proofErr w:type="spellEnd"/>
      <w:r w:rsidRPr="00982DB2">
        <w:rPr>
          <w:rFonts w:cstheme="minorHAnsi"/>
        </w:rPr>
        <w:t>, D. G. </w:t>
      </w:r>
      <w:proofErr w:type="spellStart"/>
      <w:r w:rsidRPr="00982DB2">
        <w:rPr>
          <w:rFonts w:cstheme="minorHAnsi"/>
        </w:rPr>
        <w:t>Theor</w:t>
      </w:r>
      <w:proofErr w:type="spellEnd"/>
      <w:r w:rsidRPr="00982DB2">
        <w:rPr>
          <w:rFonts w:cstheme="minorHAnsi"/>
        </w:rPr>
        <w:t>. Chem. Acc. </w:t>
      </w:r>
      <w:r w:rsidRPr="00982DB2">
        <w:rPr>
          <w:rFonts w:cstheme="minorHAnsi"/>
          <w:b/>
          <w:bCs/>
        </w:rPr>
        <w:t>2008</w:t>
      </w:r>
      <w:r w:rsidRPr="00982DB2">
        <w:rPr>
          <w:rFonts w:cstheme="minorHAnsi"/>
        </w:rPr>
        <w:t>, 120, 215– 241</w:t>
      </w:r>
    </w:p>
    <w:p w14:paraId="43270745" w14:textId="17D2B67F" w:rsidR="00544DFC" w:rsidRPr="00982DB2" w:rsidRDefault="00544DFC" w:rsidP="008912BC">
      <w:pPr>
        <w:pStyle w:val="NoSpacing"/>
        <w:ind w:left="720" w:hanging="720"/>
        <w:rPr>
          <w:rFonts w:cstheme="minorHAnsi"/>
        </w:rPr>
      </w:pPr>
      <w:r w:rsidRPr="00982DB2">
        <w:rPr>
          <w:rFonts w:cstheme="minorHAnsi"/>
          <w:b/>
          <w:bCs/>
        </w:rPr>
        <w:t>41</w:t>
      </w:r>
      <w:r w:rsidR="00410711" w:rsidRPr="00982DB2">
        <w:rPr>
          <w:rFonts w:cstheme="minorHAnsi"/>
          <w:b/>
          <w:bCs/>
        </w:rPr>
        <w:t xml:space="preserve"> </w:t>
      </w:r>
      <w:proofErr w:type="spellStart"/>
      <w:r w:rsidRPr="00982DB2">
        <w:rPr>
          <w:rFonts w:cstheme="minorHAnsi"/>
        </w:rPr>
        <w:t>Weigend</w:t>
      </w:r>
      <w:proofErr w:type="spellEnd"/>
      <w:r w:rsidRPr="00982DB2">
        <w:rPr>
          <w:rFonts w:cstheme="minorHAnsi"/>
        </w:rPr>
        <w:t>, F.; </w:t>
      </w:r>
      <w:proofErr w:type="spellStart"/>
      <w:r w:rsidRPr="00982DB2">
        <w:rPr>
          <w:rFonts w:cstheme="minorHAnsi"/>
        </w:rPr>
        <w:t>Ahlrichs</w:t>
      </w:r>
      <w:proofErr w:type="spellEnd"/>
      <w:r w:rsidRPr="00982DB2">
        <w:rPr>
          <w:rFonts w:cstheme="minorHAnsi"/>
        </w:rPr>
        <w:t>, R. Phys. Chem. Chem. Phys. </w:t>
      </w:r>
      <w:r w:rsidRPr="00982DB2">
        <w:rPr>
          <w:rFonts w:cstheme="minorHAnsi"/>
          <w:b/>
          <w:bCs/>
        </w:rPr>
        <w:t>2005</w:t>
      </w:r>
      <w:r w:rsidRPr="00982DB2">
        <w:rPr>
          <w:rFonts w:cstheme="minorHAnsi"/>
        </w:rPr>
        <w:t>, 7, 3297– 3305</w:t>
      </w:r>
    </w:p>
    <w:p w14:paraId="4C01EC0D" w14:textId="6A0A075F" w:rsidR="00544DFC" w:rsidRPr="00982DB2" w:rsidRDefault="00544DFC" w:rsidP="008912BC">
      <w:pPr>
        <w:pStyle w:val="NoSpacing"/>
        <w:ind w:left="720" w:hanging="720"/>
        <w:rPr>
          <w:rFonts w:cstheme="minorHAnsi"/>
        </w:rPr>
      </w:pPr>
      <w:r w:rsidRPr="00982DB2">
        <w:rPr>
          <w:rFonts w:cstheme="minorHAnsi"/>
          <w:b/>
          <w:bCs/>
        </w:rPr>
        <w:t>42</w:t>
      </w:r>
      <w:r w:rsidR="00410711" w:rsidRPr="00982DB2">
        <w:rPr>
          <w:rFonts w:cstheme="minorHAnsi"/>
          <w:b/>
          <w:bCs/>
        </w:rPr>
        <w:t xml:space="preserve"> </w:t>
      </w:r>
      <w:proofErr w:type="spellStart"/>
      <w:r w:rsidRPr="00982DB2">
        <w:rPr>
          <w:rFonts w:cstheme="minorHAnsi"/>
        </w:rPr>
        <w:t>Scalmani</w:t>
      </w:r>
      <w:proofErr w:type="spellEnd"/>
      <w:r w:rsidRPr="00982DB2">
        <w:rPr>
          <w:rFonts w:cstheme="minorHAnsi"/>
        </w:rPr>
        <w:t>, G.; Frisch, M. J. J. Chem. Phys. </w:t>
      </w:r>
      <w:r w:rsidRPr="00982DB2">
        <w:rPr>
          <w:rFonts w:cstheme="minorHAnsi"/>
          <w:b/>
          <w:bCs/>
        </w:rPr>
        <w:t>2010</w:t>
      </w:r>
      <w:r w:rsidRPr="00982DB2">
        <w:rPr>
          <w:rFonts w:cstheme="minorHAnsi"/>
        </w:rPr>
        <w:t>, 132, 114110– 114124</w:t>
      </w:r>
    </w:p>
    <w:p w14:paraId="37DC170E" w14:textId="21A1B9AE" w:rsidR="00544DFC" w:rsidRPr="00982DB2" w:rsidRDefault="00544DFC" w:rsidP="008912BC">
      <w:pPr>
        <w:pStyle w:val="NoSpacing"/>
        <w:ind w:left="720" w:hanging="720"/>
        <w:rPr>
          <w:rFonts w:cstheme="minorHAnsi"/>
        </w:rPr>
      </w:pPr>
      <w:r w:rsidRPr="00982DB2">
        <w:rPr>
          <w:rFonts w:cstheme="minorHAnsi"/>
          <w:b/>
          <w:bCs/>
        </w:rPr>
        <w:t>43</w:t>
      </w:r>
      <w:r w:rsidR="00410711" w:rsidRPr="00982DB2">
        <w:rPr>
          <w:rFonts w:cstheme="minorHAnsi"/>
          <w:b/>
          <w:bCs/>
        </w:rPr>
        <w:t xml:space="preserve"> </w:t>
      </w:r>
      <w:r w:rsidRPr="00982DB2">
        <w:rPr>
          <w:rFonts w:cstheme="minorHAnsi"/>
        </w:rPr>
        <w:t xml:space="preserve">Gaussian 09, Revision B.01, Frisch, M. J.; Trucks, G. W.; Schlegel, H. B.; </w:t>
      </w:r>
      <w:proofErr w:type="spellStart"/>
      <w:r w:rsidRPr="00982DB2">
        <w:rPr>
          <w:rFonts w:cstheme="minorHAnsi"/>
        </w:rPr>
        <w:t>Scuseria</w:t>
      </w:r>
      <w:proofErr w:type="spellEnd"/>
      <w:r w:rsidRPr="00982DB2">
        <w:rPr>
          <w:rFonts w:cstheme="minorHAnsi"/>
        </w:rPr>
        <w:t xml:space="preserve">, G. E.; Robb, M. A.; Cheeseman, J. R.; </w:t>
      </w:r>
      <w:proofErr w:type="spellStart"/>
      <w:r w:rsidRPr="00982DB2">
        <w:rPr>
          <w:rFonts w:cstheme="minorHAnsi"/>
        </w:rPr>
        <w:t>Scalmani</w:t>
      </w:r>
      <w:proofErr w:type="spellEnd"/>
      <w:r w:rsidRPr="00982DB2">
        <w:rPr>
          <w:rFonts w:cstheme="minorHAnsi"/>
        </w:rPr>
        <w:t xml:space="preserve">, G.; Barone, V.; </w:t>
      </w:r>
      <w:proofErr w:type="spellStart"/>
      <w:r w:rsidRPr="00982DB2">
        <w:rPr>
          <w:rFonts w:cstheme="minorHAnsi"/>
        </w:rPr>
        <w:t>Mennucci</w:t>
      </w:r>
      <w:proofErr w:type="spellEnd"/>
      <w:r w:rsidRPr="00982DB2">
        <w:rPr>
          <w:rFonts w:cstheme="minorHAnsi"/>
        </w:rPr>
        <w:t xml:space="preserve">, B.; </w:t>
      </w:r>
      <w:proofErr w:type="spellStart"/>
      <w:r w:rsidRPr="00982DB2">
        <w:rPr>
          <w:rFonts w:cstheme="minorHAnsi"/>
        </w:rPr>
        <w:t>Petersson</w:t>
      </w:r>
      <w:proofErr w:type="spellEnd"/>
      <w:r w:rsidRPr="00982DB2">
        <w:rPr>
          <w:rFonts w:cstheme="minorHAnsi"/>
        </w:rPr>
        <w:t xml:space="preserve">, G. A.; </w:t>
      </w:r>
      <w:proofErr w:type="spellStart"/>
      <w:r w:rsidRPr="00982DB2">
        <w:rPr>
          <w:rFonts w:cstheme="minorHAnsi"/>
        </w:rPr>
        <w:t>Nakatsuji</w:t>
      </w:r>
      <w:proofErr w:type="spellEnd"/>
      <w:r w:rsidRPr="00982DB2">
        <w:rPr>
          <w:rFonts w:cstheme="minorHAnsi"/>
        </w:rPr>
        <w:t xml:space="preserve">, H.; </w:t>
      </w:r>
      <w:proofErr w:type="spellStart"/>
      <w:r w:rsidRPr="00982DB2">
        <w:rPr>
          <w:rFonts w:cstheme="minorHAnsi"/>
        </w:rPr>
        <w:t>Caricato</w:t>
      </w:r>
      <w:proofErr w:type="spellEnd"/>
      <w:r w:rsidRPr="00982DB2">
        <w:rPr>
          <w:rFonts w:cstheme="minorHAnsi"/>
        </w:rPr>
        <w:t xml:space="preserve">, M.; Li, X.; </w:t>
      </w:r>
      <w:proofErr w:type="spellStart"/>
      <w:r w:rsidRPr="00982DB2">
        <w:rPr>
          <w:rFonts w:cstheme="minorHAnsi"/>
        </w:rPr>
        <w:t>Hratchian</w:t>
      </w:r>
      <w:proofErr w:type="spellEnd"/>
      <w:r w:rsidRPr="00982DB2">
        <w:rPr>
          <w:rFonts w:cstheme="minorHAnsi"/>
        </w:rPr>
        <w:t xml:space="preserve">, H. P.; </w:t>
      </w:r>
      <w:proofErr w:type="spellStart"/>
      <w:r w:rsidRPr="00982DB2">
        <w:rPr>
          <w:rFonts w:cstheme="minorHAnsi"/>
        </w:rPr>
        <w:t>Izmaylov</w:t>
      </w:r>
      <w:proofErr w:type="spellEnd"/>
      <w:r w:rsidRPr="00982DB2">
        <w:rPr>
          <w:rFonts w:cstheme="minorHAnsi"/>
        </w:rPr>
        <w:t xml:space="preserve">, A. F.; </w:t>
      </w:r>
      <w:proofErr w:type="spellStart"/>
      <w:r w:rsidRPr="00982DB2">
        <w:rPr>
          <w:rFonts w:cstheme="minorHAnsi"/>
        </w:rPr>
        <w:t>Bloino</w:t>
      </w:r>
      <w:proofErr w:type="spellEnd"/>
      <w:r w:rsidRPr="00982DB2">
        <w:rPr>
          <w:rFonts w:cstheme="minorHAnsi"/>
        </w:rPr>
        <w:t xml:space="preserve">, J.; Zheng, G.; Sonnenberg, J. L.; </w:t>
      </w:r>
      <w:proofErr w:type="spellStart"/>
      <w:r w:rsidRPr="00982DB2">
        <w:rPr>
          <w:rFonts w:cstheme="minorHAnsi"/>
        </w:rPr>
        <w:t>Hada</w:t>
      </w:r>
      <w:proofErr w:type="spellEnd"/>
      <w:r w:rsidRPr="00982DB2">
        <w:rPr>
          <w:rFonts w:cstheme="minorHAnsi"/>
        </w:rPr>
        <w:t xml:space="preserve">, M.; </w:t>
      </w:r>
      <w:proofErr w:type="spellStart"/>
      <w:r w:rsidRPr="00982DB2">
        <w:rPr>
          <w:rFonts w:cstheme="minorHAnsi"/>
        </w:rPr>
        <w:t>Ehara</w:t>
      </w:r>
      <w:proofErr w:type="spellEnd"/>
      <w:r w:rsidRPr="00982DB2">
        <w:rPr>
          <w:rFonts w:cstheme="minorHAnsi"/>
        </w:rPr>
        <w:t xml:space="preserve">, M.; Toyota, K.; Fukuda, R.; Hasegawa, J.; Ishida, M.; Nakajima, T.; Honda, Y.; Kitao, O.; </w:t>
      </w:r>
      <w:proofErr w:type="spellStart"/>
      <w:r w:rsidRPr="00982DB2">
        <w:rPr>
          <w:rFonts w:cstheme="minorHAnsi"/>
        </w:rPr>
        <w:t>Nakai</w:t>
      </w:r>
      <w:proofErr w:type="spellEnd"/>
      <w:r w:rsidRPr="00982DB2">
        <w:rPr>
          <w:rFonts w:cstheme="minorHAnsi"/>
        </w:rPr>
        <w:t xml:space="preserve">, H.; </w:t>
      </w:r>
      <w:proofErr w:type="spellStart"/>
      <w:r w:rsidRPr="00982DB2">
        <w:rPr>
          <w:rFonts w:cstheme="minorHAnsi"/>
        </w:rPr>
        <w:t>Vreven</w:t>
      </w:r>
      <w:proofErr w:type="spellEnd"/>
      <w:r w:rsidRPr="00982DB2">
        <w:rPr>
          <w:rFonts w:cstheme="minorHAnsi"/>
        </w:rPr>
        <w:t xml:space="preserve">, T.; Montgomery, Jr., J. A.; Peralta, J. E.; </w:t>
      </w:r>
      <w:proofErr w:type="spellStart"/>
      <w:r w:rsidRPr="00982DB2">
        <w:rPr>
          <w:rFonts w:cstheme="minorHAnsi"/>
        </w:rPr>
        <w:t>Ogliaro</w:t>
      </w:r>
      <w:proofErr w:type="spellEnd"/>
      <w:r w:rsidRPr="00982DB2">
        <w:rPr>
          <w:rFonts w:cstheme="minorHAnsi"/>
        </w:rPr>
        <w:t xml:space="preserve">, F.; </w:t>
      </w:r>
      <w:proofErr w:type="spellStart"/>
      <w:r w:rsidRPr="00982DB2">
        <w:rPr>
          <w:rFonts w:cstheme="minorHAnsi"/>
        </w:rPr>
        <w:t>Bearpark</w:t>
      </w:r>
      <w:proofErr w:type="spellEnd"/>
      <w:r w:rsidRPr="00982DB2">
        <w:rPr>
          <w:rFonts w:cstheme="minorHAnsi"/>
        </w:rPr>
        <w:t xml:space="preserve">, M.; </w:t>
      </w:r>
      <w:proofErr w:type="spellStart"/>
      <w:r w:rsidRPr="00982DB2">
        <w:rPr>
          <w:rFonts w:cstheme="minorHAnsi"/>
        </w:rPr>
        <w:t>Heyd</w:t>
      </w:r>
      <w:proofErr w:type="spellEnd"/>
      <w:r w:rsidRPr="00982DB2">
        <w:rPr>
          <w:rFonts w:cstheme="minorHAnsi"/>
        </w:rPr>
        <w:t xml:space="preserve">, J. J.; Brothers, E.; </w:t>
      </w:r>
      <w:proofErr w:type="spellStart"/>
      <w:r w:rsidRPr="00982DB2">
        <w:rPr>
          <w:rFonts w:cstheme="minorHAnsi"/>
        </w:rPr>
        <w:t>Kudin</w:t>
      </w:r>
      <w:proofErr w:type="spellEnd"/>
      <w:r w:rsidRPr="00982DB2">
        <w:rPr>
          <w:rFonts w:cstheme="minorHAnsi"/>
        </w:rPr>
        <w:t xml:space="preserve">, K. N.; </w:t>
      </w:r>
      <w:proofErr w:type="spellStart"/>
      <w:r w:rsidRPr="00982DB2">
        <w:rPr>
          <w:rFonts w:cstheme="minorHAnsi"/>
        </w:rPr>
        <w:t>Staroverov</w:t>
      </w:r>
      <w:proofErr w:type="spellEnd"/>
      <w:r w:rsidRPr="00982DB2">
        <w:rPr>
          <w:rFonts w:cstheme="minorHAnsi"/>
        </w:rPr>
        <w:t xml:space="preserve">, V. N.; Kobayashi, R.; Normand, J.; </w:t>
      </w:r>
      <w:proofErr w:type="spellStart"/>
      <w:r w:rsidRPr="00982DB2">
        <w:rPr>
          <w:rFonts w:cstheme="minorHAnsi"/>
        </w:rPr>
        <w:t>Raghavachari</w:t>
      </w:r>
      <w:proofErr w:type="spellEnd"/>
      <w:r w:rsidRPr="00982DB2">
        <w:rPr>
          <w:rFonts w:cstheme="minorHAnsi"/>
        </w:rPr>
        <w:t xml:space="preserve">, K.; Rendell, A.; Burant, J. C.; Iyengar, S. S.; </w:t>
      </w:r>
      <w:proofErr w:type="spellStart"/>
      <w:r w:rsidRPr="00982DB2">
        <w:rPr>
          <w:rFonts w:cstheme="minorHAnsi"/>
        </w:rPr>
        <w:t>Tomasi</w:t>
      </w:r>
      <w:proofErr w:type="spellEnd"/>
      <w:r w:rsidRPr="00982DB2">
        <w:rPr>
          <w:rFonts w:cstheme="minorHAnsi"/>
        </w:rPr>
        <w:t xml:space="preserve">, J.; </w:t>
      </w:r>
      <w:proofErr w:type="spellStart"/>
      <w:r w:rsidRPr="00982DB2">
        <w:rPr>
          <w:rFonts w:cstheme="minorHAnsi"/>
        </w:rPr>
        <w:t>Cossi</w:t>
      </w:r>
      <w:proofErr w:type="spellEnd"/>
      <w:r w:rsidRPr="00982DB2">
        <w:rPr>
          <w:rFonts w:cstheme="minorHAnsi"/>
        </w:rPr>
        <w:t xml:space="preserve">, M.; </w:t>
      </w:r>
      <w:proofErr w:type="spellStart"/>
      <w:r w:rsidRPr="00982DB2">
        <w:rPr>
          <w:rFonts w:cstheme="minorHAnsi"/>
        </w:rPr>
        <w:t>Rega</w:t>
      </w:r>
      <w:proofErr w:type="spellEnd"/>
      <w:r w:rsidRPr="00982DB2">
        <w:rPr>
          <w:rFonts w:cstheme="minorHAnsi"/>
        </w:rPr>
        <w:t xml:space="preserve">, N.; </w:t>
      </w:r>
      <w:proofErr w:type="spellStart"/>
      <w:r w:rsidRPr="00982DB2">
        <w:rPr>
          <w:rFonts w:cstheme="minorHAnsi"/>
        </w:rPr>
        <w:t>Millam</w:t>
      </w:r>
      <w:proofErr w:type="spellEnd"/>
      <w:r w:rsidRPr="00982DB2">
        <w:rPr>
          <w:rFonts w:cstheme="minorHAnsi"/>
        </w:rPr>
        <w:t xml:space="preserve">, J. M.; </w:t>
      </w:r>
      <w:proofErr w:type="spellStart"/>
      <w:r w:rsidRPr="00982DB2">
        <w:rPr>
          <w:rFonts w:cstheme="minorHAnsi"/>
        </w:rPr>
        <w:t>Klene</w:t>
      </w:r>
      <w:proofErr w:type="spellEnd"/>
      <w:r w:rsidRPr="00982DB2">
        <w:rPr>
          <w:rFonts w:cstheme="minorHAnsi"/>
        </w:rPr>
        <w:t xml:space="preserve">, M.; Knox, J. E.; Cross, J. B.; Bakken, V.; Adamo, C.; Jaramillo, J.; </w:t>
      </w:r>
      <w:proofErr w:type="spellStart"/>
      <w:r w:rsidRPr="00982DB2">
        <w:rPr>
          <w:rFonts w:cstheme="minorHAnsi"/>
        </w:rPr>
        <w:t>Gomperts</w:t>
      </w:r>
      <w:proofErr w:type="spellEnd"/>
      <w:r w:rsidRPr="00982DB2">
        <w:rPr>
          <w:rFonts w:cstheme="minorHAnsi"/>
        </w:rPr>
        <w:t xml:space="preserve">, R.; </w:t>
      </w:r>
      <w:proofErr w:type="spellStart"/>
      <w:r w:rsidRPr="00982DB2">
        <w:rPr>
          <w:rFonts w:cstheme="minorHAnsi"/>
        </w:rPr>
        <w:t>Stratmann</w:t>
      </w:r>
      <w:proofErr w:type="spellEnd"/>
      <w:r w:rsidRPr="00982DB2">
        <w:rPr>
          <w:rFonts w:cstheme="minorHAnsi"/>
        </w:rPr>
        <w:t xml:space="preserve">, R. E.; </w:t>
      </w:r>
      <w:proofErr w:type="spellStart"/>
      <w:r w:rsidRPr="00982DB2">
        <w:rPr>
          <w:rFonts w:cstheme="minorHAnsi"/>
        </w:rPr>
        <w:t>Yazyev</w:t>
      </w:r>
      <w:proofErr w:type="spellEnd"/>
      <w:r w:rsidRPr="00982DB2">
        <w:rPr>
          <w:rFonts w:cstheme="minorHAnsi"/>
        </w:rPr>
        <w:t xml:space="preserve">, O.; Austin, A. J.; </w:t>
      </w:r>
      <w:proofErr w:type="spellStart"/>
      <w:r w:rsidRPr="00982DB2">
        <w:rPr>
          <w:rFonts w:cstheme="minorHAnsi"/>
        </w:rPr>
        <w:t>Cammi</w:t>
      </w:r>
      <w:proofErr w:type="spellEnd"/>
      <w:r w:rsidRPr="00982DB2">
        <w:rPr>
          <w:rFonts w:cstheme="minorHAnsi"/>
        </w:rPr>
        <w:t xml:space="preserve">, R.; </w:t>
      </w:r>
      <w:proofErr w:type="spellStart"/>
      <w:r w:rsidRPr="00982DB2">
        <w:rPr>
          <w:rFonts w:cstheme="minorHAnsi"/>
        </w:rPr>
        <w:t>Pomelli</w:t>
      </w:r>
      <w:proofErr w:type="spellEnd"/>
      <w:r w:rsidRPr="00982DB2">
        <w:rPr>
          <w:rFonts w:cstheme="minorHAnsi"/>
        </w:rPr>
        <w:t xml:space="preserve">, C.; </w:t>
      </w:r>
      <w:proofErr w:type="spellStart"/>
      <w:r w:rsidRPr="00982DB2">
        <w:rPr>
          <w:rFonts w:cstheme="minorHAnsi"/>
        </w:rPr>
        <w:t>Ochterski</w:t>
      </w:r>
      <w:proofErr w:type="spellEnd"/>
      <w:r w:rsidRPr="00982DB2">
        <w:rPr>
          <w:rFonts w:cstheme="minorHAnsi"/>
        </w:rPr>
        <w:t xml:space="preserve">, J. W.; Martin, R. L.; </w:t>
      </w:r>
      <w:proofErr w:type="spellStart"/>
      <w:r w:rsidRPr="00982DB2">
        <w:rPr>
          <w:rFonts w:cstheme="minorHAnsi"/>
        </w:rPr>
        <w:t>Morokuma</w:t>
      </w:r>
      <w:proofErr w:type="spellEnd"/>
      <w:r w:rsidRPr="00982DB2">
        <w:rPr>
          <w:rFonts w:cstheme="minorHAnsi"/>
        </w:rPr>
        <w:t xml:space="preserve">, K.; </w:t>
      </w:r>
      <w:proofErr w:type="spellStart"/>
      <w:r w:rsidRPr="00982DB2">
        <w:rPr>
          <w:rFonts w:cstheme="minorHAnsi"/>
        </w:rPr>
        <w:t>Zakrzewski</w:t>
      </w:r>
      <w:proofErr w:type="spellEnd"/>
      <w:r w:rsidRPr="00982DB2">
        <w:rPr>
          <w:rFonts w:cstheme="minorHAnsi"/>
        </w:rPr>
        <w:t xml:space="preserve">, V. G.; </w:t>
      </w:r>
      <w:proofErr w:type="spellStart"/>
      <w:r w:rsidRPr="00982DB2">
        <w:rPr>
          <w:rFonts w:cstheme="minorHAnsi"/>
        </w:rPr>
        <w:t>Voth</w:t>
      </w:r>
      <w:proofErr w:type="spellEnd"/>
      <w:r w:rsidRPr="00982DB2">
        <w:rPr>
          <w:rFonts w:cstheme="minorHAnsi"/>
        </w:rPr>
        <w:t xml:space="preserve">, G. A.; Salvador, P.; Dannenberg, J. J.; </w:t>
      </w:r>
      <w:proofErr w:type="spellStart"/>
      <w:r w:rsidRPr="00982DB2">
        <w:rPr>
          <w:rFonts w:cstheme="minorHAnsi"/>
        </w:rPr>
        <w:t>Dapprich</w:t>
      </w:r>
      <w:proofErr w:type="spellEnd"/>
      <w:r w:rsidRPr="00982DB2">
        <w:rPr>
          <w:rFonts w:cstheme="minorHAnsi"/>
        </w:rPr>
        <w:t xml:space="preserve">, S.; Daniels, A. D.; Farkas, Ö.; Foresman, J. B.; Ortiz, J. V.; </w:t>
      </w:r>
      <w:proofErr w:type="spellStart"/>
      <w:r w:rsidRPr="00982DB2">
        <w:rPr>
          <w:rFonts w:cstheme="minorHAnsi"/>
        </w:rPr>
        <w:t>Cioslowski</w:t>
      </w:r>
      <w:proofErr w:type="spellEnd"/>
      <w:r w:rsidRPr="00982DB2">
        <w:rPr>
          <w:rFonts w:cstheme="minorHAnsi"/>
        </w:rPr>
        <w:t xml:space="preserve">, J.; Fox, D. </w:t>
      </w:r>
      <w:proofErr w:type="spellStart"/>
      <w:r w:rsidRPr="00982DB2">
        <w:rPr>
          <w:rFonts w:cstheme="minorHAnsi"/>
        </w:rPr>
        <w:t>J.Gaussian</w:t>
      </w:r>
      <w:proofErr w:type="spellEnd"/>
      <w:r w:rsidRPr="00982DB2">
        <w:rPr>
          <w:rFonts w:cstheme="minorHAnsi"/>
        </w:rPr>
        <w:t>, Inc., Wallingford CT, 2009.</w:t>
      </w:r>
    </w:p>
    <w:p w14:paraId="6A6F8CFC" w14:textId="6E9F7AD8" w:rsidR="00544DFC" w:rsidRPr="00982DB2" w:rsidRDefault="00544DFC" w:rsidP="008912BC">
      <w:pPr>
        <w:pStyle w:val="NoSpacing"/>
        <w:ind w:left="720" w:hanging="720"/>
        <w:rPr>
          <w:rFonts w:cstheme="minorHAnsi"/>
        </w:rPr>
      </w:pPr>
      <w:r w:rsidRPr="00982DB2">
        <w:rPr>
          <w:rFonts w:cstheme="minorHAnsi"/>
          <w:b/>
          <w:bCs/>
        </w:rPr>
        <w:t>44</w:t>
      </w:r>
      <w:r w:rsidR="00410711" w:rsidRPr="00982DB2">
        <w:rPr>
          <w:rFonts w:cstheme="minorHAnsi"/>
          <w:b/>
          <w:bCs/>
        </w:rPr>
        <w:t xml:space="preserve"> </w:t>
      </w:r>
      <w:r w:rsidRPr="00982DB2">
        <w:rPr>
          <w:rFonts w:cstheme="minorHAnsi"/>
        </w:rPr>
        <w:t>(a) </w:t>
      </w:r>
      <w:proofErr w:type="spellStart"/>
      <w:r w:rsidRPr="00982DB2">
        <w:rPr>
          <w:rFonts w:cstheme="minorHAnsi"/>
        </w:rPr>
        <w:t>Becke</w:t>
      </w:r>
      <w:proofErr w:type="spellEnd"/>
      <w:r w:rsidRPr="00982DB2">
        <w:rPr>
          <w:rFonts w:cstheme="minorHAnsi"/>
        </w:rPr>
        <w:t>, A. D. J. Chem. Phys. </w:t>
      </w:r>
      <w:r w:rsidRPr="00982DB2">
        <w:rPr>
          <w:rFonts w:cstheme="minorHAnsi"/>
          <w:b/>
          <w:bCs/>
        </w:rPr>
        <w:t>1993</w:t>
      </w:r>
      <w:r w:rsidRPr="00982DB2">
        <w:rPr>
          <w:rFonts w:cstheme="minorHAnsi"/>
        </w:rPr>
        <w:t>, 98, 5648– 5652</w:t>
      </w:r>
      <w:r w:rsidR="00410711" w:rsidRPr="00982DB2">
        <w:rPr>
          <w:rFonts w:cstheme="minorHAnsi"/>
        </w:rPr>
        <w:t xml:space="preserve"> </w:t>
      </w:r>
      <w:r w:rsidRPr="00982DB2">
        <w:rPr>
          <w:rFonts w:cstheme="minorHAnsi"/>
        </w:rPr>
        <w:t>(b) Lee, C.; Yang, W.; Parr, R. G. Phys. Rev. B </w:t>
      </w:r>
      <w:r w:rsidRPr="00982DB2">
        <w:rPr>
          <w:rFonts w:cstheme="minorHAnsi"/>
          <w:b/>
          <w:bCs/>
        </w:rPr>
        <w:t>1988</w:t>
      </w:r>
      <w:r w:rsidRPr="00982DB2">
        <w:rPr>
          <w:rFonts w:cstheme="minorHAnsi"/>
        </w:rPr>
        <w:t>, 37, 785– 789</w:t>
      </w:r>
    </w:p>
    <w:p w14:paraId="27879015" w14:textId="39F56E2B" w:rsidR="00544DFC" w:rsidRPr="00982DB2" w:rsidRDefault="00544DFC" w:rsidP="008912BC">
      <w:pPr>
        <w:pStyle w:val="NoSpacing"/>
        <w:ind w:left="720" w:hanging="720"/>
        <w:rPr>
          <w:rFonts w:cstheme="minorHAnsi"/>
        </w:rPr>
      </w:pPr>
      <w:r w:rsidRPr="00982DB2">
        <w:rPr>
          <w:rFonts w:cstheme="minorHAnsi"/>
          <w:b/>
          <w:bCs/>
        </w:rPr>
        <w:t>45</w:t>
      </w:r>
      <w:r w:rsidR="00410711" w:rsidRPr="00982DB2">
        <w:rPr>
          <w:rFonts w:cstheme="minorHAnsi"/>
          <w:b/>
          <w:bCs/>
        </w:rPr>
        <w:t xml:space="preserve"> </w:t>
      </w:r>
      <w:r w:rsidRPr="00982DB2">
        <w:rPr>
          <w:rFonts w:cstheme="minorHAnsi"/>
        </w:rPr>
        <w:t>(a) Hay, P. J.; </w:t>
      </w:r>
      <w:proofErr w:type="spellStart"/>
      <w:r w:rsidRPr="00982DB2">
        <w:rPr>
          <w:rFonts w:cstheme="minorHAnsi"/>
        </w:rPr>
        <w:t>Wadt</w:t>
      </w:r>
      <w:proofErr w:type="spellEnd"/>
      <w:r w:rsidRPr="00982DB2">
        <w:rPr>
          <w:rFonts w:cstheme="minorHAnsi"/>
        </w:rPr>
        <w:t>, W. R. J. Chem. Phys. </w:t>
      </w:r>
      <w:r w:rsidRPr="00982DB2">
        <w:rPr>
          <w:rFonts w:cstheme="minorHAnsi"/>
          <w:b/>
          <w:bCs/>
        </w:rPr>
        <w:t>1985</w:t>
      </w:r>
      <w:r w:rsidRPr="00982DB2">
        <w:rPr>
          <w:rFonts w:cstheme="minorHAnsi"/>
        </w:rPr>
        <w:t>, 82, 270– 283</w:t>
      </w:r>
      <w:r w:rsidR="00410711" w:rsidRPr="00982DB2">
        <w:rPr>
          <w:rFonts w:cstheme="minorHAnsi"/>
        </w:rPr>
        <w:t xml:space="preserve"> </w:t>
      </w:r>
      <w:r w:rsidRPr="00982DB2">
        <w:rPr>
          <w:rFonts w:cstheme="minorHAnsi"/>
        </w:rPr>
        <w:t>(b) </w:t>
      </w:r>
      <w:proofErr w:type="spellStart"/>
      <w:r w:rsidRPr="00982DB2">
        <w:rPr>
          <w:rFonts w:cstheme="minorHAnsi"/>
        </w:rPr>
        <w:t>Wadt</w:t>
      </w:r>
      <w:proofErr w:type="spellEnd"/>
      <w:r w:rsidRPr="00982DB2">
        <w:rPr>
          <w:rFonts w:cstheme="minorHAnsi"/>
        </w:rPr>
        <w:t>, W. R.; Hay, P. J. J. Chem. Phys. </w:t>
      </w:r>
      <w:r w:rsidRPr="00982DB2">
        <w:rPr>
          <w:rFonts w:cstheme="minorHAnsi"/>
          <w:b/>
          <w:bCs/>
        </w:rPr>
        <w:t>1985</w:t>
      </w:r>
      <w:r w:rsidRPr="00982DB2">
        <w:rPr>
          <w:rFonts w:cstheme="minorHAnsi"/>
        </w:rPr>
        <w:t>, 82, 284– 298</w:t>
      </w:r>
      <w:r w:rsidR="00410711" w:rsidRPr="00982DB2">
        <w:rPr>
          <w:rFonts w:cstheme="minorHAnsi"/>
        </w:rPr>
        <w:t xml:space="preserve"> </w:t>
      </w:r>
      <w:r w:rsidRPr="00982DB2">
        <w:rPr>
          <w:rFonts w:cstheme="minorHAnsi"/>
        </w:rPr>
        <w:t>(c) Hay, P. J.; </w:t>
      </w:r>
      <w:proofErr w:type="spellStart"/>
      <w:r w:rsidRPr="00982DB2">
        <w:rPr>
          <w:rFonts w:cstheme="minorHAnsi"/>
        </w:rPr>
        <w:t>Wadt</w:t>
      </w:r>
      <w:proofErr w:type="spellEnd"/>
      <w:r w:rsidRPr="00982DB2">
        <w:rPr>
          <w:rFonts w:cstheme="minorHAnsi"/>
        </w:rPr>
        <w:t>, W. R. J. Chem. Phys. </w:t>
      </w:r>
      <w:r w:rsidRPr="00982DB2">
        <w:rPr>
          <w:rFonts w:cstheme="minorHAnsi"/>
          <w:b/>
          <w:bCs/>
        </w:rPr>
        <w:t>1985</w:t>
      </w:r>
      <w:r w:rsidRPr="00982DB2">
        <w:rPr>
          <w:rFonts w:cstheme="minorHAnsi"/>
        </w:rPr>
        <w:t>, 82, 299– 310</w:t>
      </w:r>
    </w:p>
    <w:p w14:paraId="370B5160" w14:textId="72734C47" w:rsidR="00544DFC" w:rsidRPr="00982DB2" w:rsidRDefault="00544DFC" w:rsidP="008912BC">
      <w:pPr>
        <w:pStyle w:val="NoSpacing"/>
        <w:ind w:left="720" w:hanging="720"/>
        <w:rPr>
          <w:rFonts w:cstheme="minorHAnsi"/>
        </w:rPr>
      </w:pPr>
      <w:r w:rsidRPr="00982DB2">
        <w:rPr>
          <w:rFonts w:cstheme="minorHAnsi"/>
          <w:b/>
          <w:bCs/>
        </w:rPr>
        <w:t>46</w:t>
      </w:r>
      <w:r w:rsidR="00410711" w:rsidRPr="00982DB2">
        <w:rPr>
          <w:rFonts w:cstheme="minorHAnsi"/>
          <w:b/>
          <w:bCs/>
        </w:rPr>
        <w:t xml:space="preserve"> </w:t>
      </w:r>
      <w:r w:rsidRPr="00982DB2">
        <w:rPr>
          <w:rFonts w:cstheme="minorHAnsi"/>
        </w:rPr>
        <w:t>(a) </w:t>
      </w:r>
      <w:proofErr w:type="spellStart"/>
      <w:r w:rsidRPr="00982DB2">
        <w:rPr>
          <w:rFonts w:cstheme="minorHAnsi"/>
        </w:rPr>
        <w:t>Casida</w:t>
      </w:r>
      <w:proofErr w:type="spellEnd"/>
      <w:r w:rsidRPr="00982DB2">
        <w:rPr>
          <w:rFonts w:cstheme="minorHAnsi"/>
        </w:rPr>
        <w:t>, M. E.; </w:t>
      </w:r>
      <w:proofErr w:type="spellStart"/>
      <w:r w:rsidRPr="00982DB2">
        <w:rPr>
          <w:rFonts w:cstheme="minorHAnsi"/>
        </w:rPr>
        <w:t>Jamorski</w:t>
      </w:r>
      <w:proofErr w:type="spellEnd"/>
      <w:r w:rsidRPr="00982DB2">
        <w:rPr>
          <w:rFonts w:cstheme="minorHAnsi"/>
        </w:rPr>
        <w:t>, C.; </w:t>
      </w:r>
      <w:proofErr w:type="spellStart"/>
      <w:r w:rsidRPr="00982DB2">
        <w:rPr>
          <w:rFonts w:cstheme="minorHAnsi"/>
        </w:rPr>
        <w:t>Casida</w:t>
      </w:r>
      <w:proofErr w:type="spellEnd"/>
      <w:r w:rsidRPr="00982DB2">
        <w:rPr>
          <w:rFonts w:cstheme="minorHAnsi"/>
        </w:rPr>
        <w:t>, K. C.; </w:t>
      </w:r>
      <w:proofErr w:type="spellStart"/>
      <w:r w:rsidRPr="00982DB2">
        <w:rPr>
          <w:rFonts w:cstheme="minorHAnsi"/>
        </w:rPr>
        <w:t>Salahub</w:t>
      </w:r>
      <w:proofErr w:type="spellEnd"/>
      <w:r w:rsidRPr="00982DB2">
        <w:rPr>
          <w:rFonts w:cstheme="minorHAnsi"/>
        </w:rPr>
        <w:t>, D. R. J. Chem. Phys. </w:t>
      </w:r>
      <w:r w:rsidRPr="00982DB2">
        <w:rPr>
          <w:rFonts w:cstheme="minorHAnsi"/>
          <w:b/>
          <w:bCs/>
        </w:rPr>
        <w:t>1998</w:t>
      </w:r>
      <w:r w:rsidRPr="00982DB2">
        <w:rPr>
          <w:rFonts w:cstheme="minorHAnsi"/>
        </w:rPr>
        <w:t>, 108, 4439– 4449</w:t>
      </w:r>
      <w:r w:rsidR="00410711" w:rsidRPr="00982DB2">
        <w:rPr>
          <w:rFonts w:cstheme="minorHAnsi"/>
        </w:rPr>
        <w:t xml:space="preserve"> </w:t>
      </w:r>
      <w:r w:rsidRPr="00982DB2">
        <w:rPr>
          <w:rFonts w:cstheme="minorHAnsi"/>
        </w:rPr>
        <w:t>(b) </w:t>
      </w:r>
      <w:proofErr w:type="spellStart"/>
      <w:r w:rsidRPr="00982DB2">
        <w:rPr>
          <w:rFonts w:cstheme="minorHAnsi"/>
        </w:rPr>
        <w:t>Scalmani</w:t>
      </w:r>
      <w:proofErr w:type="spellEnd"/>
      <w:r w:rsidRPr="00982DB2">
        <w:rPr>
          <w:rFonts w:cstheme="minorHAnsi"/>
        </w:rPr>
        <w:t xml:space="preserve">, G.; Frisch, M. J.; </w:t>
      </w:r>
      <w:proofErr w:type="spellStart"/>
      <w:r w:rsidRPr="00982DB2">
        <w:rPr>
          <w:rFonts w:cstheme="minorHAnsi"/>
        </w:rPr>
        <w:t>Mennucci</w:t>
      </w:r>
      <w:proofErr w:type="spellEnd"/>
      <w:r w:rsidRPr="00982DB2">
        <w:rPr>
          <w:rFonts w:cstheme="minorHAnsi"/>
        </w:rPr>
        <w:t xml:space="preserve">, B.; </w:t>
      </w:r>
      <w:proofErr w:type="spellStart"/>
      <w:r w:rsidRPr="00982DB2">
        <w:rPr>
          <w:rFonts w:cstheme="minorHAnsi"/>
        </w:rPr>
        <w:t>Tomasi</w:t>
      </w:r>
      <w:proofErr w:type="spellEnd"/>
      <w:r w:rsidRPr="00982DB2">
        <w:rPr>
          <w:rFonts w:cstheme="minorHAnsi"/>
        </w:rPr>
        <w:t xml:space="preserve">, J.; </w:t>
      </w:r>
      <w:proofErr w:type="spellStart"/>
      <w:r w:rsidRPr="00982DB2">
        <w:rPr>
          <w:rFonts w:cstheme="minorHAnsi"/>
        </w:rPr>
        <w:t>Cammi</w:t>
      </w:r>
      <w:proofErr w:type="spellEnd"/>
      <w:r w:rsidRPr="00982DB2">
        <w:rPr>
          <w:rFonts w:cstheme="minorHAnsi"/>
        </w:rPr>
        <w:t>, R.; Barone, V. J. Chem. Phys., </w:t>
      </w:r>
      <w:r w:rsidRPr="00982DB2">
        <w:rPr>
          <w:rFonts w:cstheme="minorHAnsi"/>
          <w:b/>
          <w:bCs/>
        </w:rPr>
        <w:t>2006</w:t>
      </w:r>
      <w:r w:rsidRPr="00982DB2">
        <w:rPr>
          <w:rFonts w:cstheme="minorHAnsi"/>
        </w:rPr>
        <w:t>, 124, 094107: 1– 15.</w:t>
      </w:r>
    </w:p>
    <w:p w14:paraId="204F68A4" w14:textId="10BE98CD" w:rsidR="00544DFC" w:rsidRPr="00982DB2" w:rsidRDefault="00544DFC" w:rsidP="008912BC">
      <w:pPr>
        <w:pStyle w:val="NoSpacing"/>
        <w:ind w:left="720" w:hanging="720"/>
        <w:rPr>
          <w:rFonts w:cstheme="minorHAnsi"/>
        </w:rPr>
      </w:pPr>
      <w:r w:rsidRPr="00982DB2">
        <w:rPr>
          <w:rFonts w:cstheme="minorHAnsi"/>
          <w:b/>
          <w:bCs/>
        </w:rPr>
        <w:t>47</w:t>
      </w:r>
      <w:r w:rsidR="00410711" w:rsidRPr="00982DB2">
        <w:rPr>
          <w:rFonts w:cstheme="minorHAnsi"/>
          <w:b/>
          <w:bCs/>
        </w:rPr>
        <w:t xml:space="preserve"> </w:t>
      </w:r>
      <w:r w:rsidRPr="00982DB2">
        <w:rPr>
          <w:rFonts w:cstheme="minorHAnsi"/>
        </w:rPr>
        <w:t>SMART APEX2 Version 2.1–4, SAINT+ Version 7.23a and SADABS Version 2004/1; Bruker Analytical X-ray Systems, Inc.: Madison, Wisconsin, USA, 2005.</w:t>
      </w:r>
    </w:p>
    <w:p w14:paraId="72EAA22F" w14:textId="08FFE7C1" w:rsidR="00544DFC" w:rsidRPr="00982DB2" w:rsidRDefault="00544DFC" w:rsidP="008912BC">
      <w:pPr>
        <w:pStyle w:val="NoSpacing"/>
        <w:ind w:left="720" w:hanging="720"/>
        <w:rPr>
          <w:rFonts w:cstheme="minorHAnsi"/>
        </w:rPr>
      </w:pPr>
      <w:r w:rsidRPr="00982DB2">
        <w:rPr>
          <w:rFonts w:cstheme="minorHAnsi"/>
          <w:b/>
          <w:bCs/>
        </w:rPr>
        <w:t>48</w:t>
      </w:r>
      <w:r w:rsidR="00410711" w:rsidRPr="00982DB2">
        <w:rPr>
          <w:rFonts w:cstheme="minorHAnsi"/>
          <w:b/>
          <w:bCs/>
        </w:rPr>
        <w:t xml:space="preserve"> </w:t>
      </w:r>
      <w:proofErr w:type="spellStart"/>
      <w:r w:rsidRPr="00982DB2">
        <w:rPr>
          <w:rFonts w:cstheme="minorHAnsi"/>
        </w:rPr>
        <w:t>CrysAlisPro</w:t>
      </w:r>
      <w:proofErr w:type="spellEnd"/>
      <w:r w:rsidRPr="00982DB2">
        <w:rPr>
          <w:rFonts w:cstheme="minorHAnsi"/>
        </w:rPr>
        <w:t xml:space="preserve">, Version 1.171.34.46; Agilent Technologies: Santa Clara, CA, 2010, (release 25–11–2010 CrysAlis171 .NET), (compiled Nov </w:t>
      </w:r>
      <w:proofErr w:type="gramStart"/>
      <w:r w:rsidRPr="00982DB2">
        <w:rPr>
          <w:rFonts w:cstheme="minorHAnsi"/>
        </w:rPr>
        <w:t>25</w:t>
      </w:r>
      <w:proofErr w:type="gramEnd"/>
      <w:r w:rsidRPr="00982DB2">
        <w:rPr>
          <w:rFonts w:cstheme="minorHAnsi"/>
        </w:rPr>
        <w:t xml:space="preserve"> 2010, 17:55:46)</w:t>
      </w:r>
    </w:p>
    <w:p w14:paraId="6E49F222" w14:textId="258CF730" w:rsidR="00544DFC" w:rsidRPr="00982DB2" w:rsidRDefault="00544DFC" w:rsidP="008912BC">
      <w:pPr>
        <w:pStyle w:val="NoSpacing"/>
        <w:ind w:left="720" w:hanging="720"/>
        <w:rPr>
          <w:rFonts w:cstheme="minorHAnsi"/>
        </w:rPr>
      </w:pPr>
      <w:r w:rsidRPr="00982DB2">
        <w:rPr>
          <w:rFonts w:cstheme="minorHAnsi"/>
          <w:b/>
          <w:bCs/>
        </w:rPr>
        <w:t>49</w:t>
      </w:r>
      <w:r w:rsidR="00410711" w:rsidRPr="00982DB2">
        <w:rPr>
          <w:rFonts w:cstheme="minorHAnsi"/>
          <w:b/>
          <w:bCs/>
        </w:rPr>
        <w:t xml:space="preserve"> </w:t>
      </w:r>
      <w:proofErr w:type="spellStart"/>
      <w:r w:rsidRPr="00982DB2">
        <w:rPr>
          <w:rFonts w:cstheme="minorHAnsi"/>
        </w:rPr>
        <w:t>Sheldrick</w:t>
      </w:r>
      <w:proofErr w:type="spellEnd"/>
      <w:r w:rsidRPr="00982DB2">
        <w:rPr>
          <w:rFonts w:cstheme="minorHAnsi"/>
        </w:rPr>
        <w:t xml:space="preserve">, G. </w:t>
      </w:r>
      <w:proofErr w:type="gramStart"/>
      <w:r w:rsidRPr="00982DB2">
        <w:rPr>
          <w:rFonts w:cstheme="minorHAnsi"/>
        </w:rPr>
        <w:t>M.SHELXTL</w:t>
      </w:r>
      <w:proofErr w:type="gramEnd"/>
      <w:r w:rsidRPr="00982DB2">
        <w:rPr>
          <w:rFonts w:cstheme="minorHAnsi"/>
        </w:rPr>
        <w:t>, Version 6.12; Bruker Analytical X-ray Systems, Inc.: Madison Wisconsin, USA, 2001.</w:t>
      </w:r>
    </w:p>
    <w:p w14:paraId="55CFF3F3" w14:textId="77777777" w:rsidR="00946CDE" w:rsidRPr="00982DB2" w:rsidRDefault="00946CDE" w:rsidP="000A7622">
      <w:pPr>
        <w:rPr>
          <w:rFonts w:cstheme="minorHAnsi"/>
        </w:rPr>
      </w:pPr>
    </w:p>
    <w:sectPr w:rsidR="00946CDE" w:rsidRPr="00982DB2"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TIXGeneral-Regular">
    <w:altName w:val="Yu Gothic"/>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7" o:spid="_x0000_i1026" type="#_x0000_t75" style="width:32.3pt;height:11.1pt;visibility:visible;mso-wrap-style:square" o:bullet="t">
        <v:imagedata r:id="rId1" o:title=""/>
      </v:shape>
    </w:pict>
  </w:numPicBullet>
  <w:abstractNum w:abstractNumId="0"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A91E4C"/>
    <w:multiLevelType w:val="multilevel"/>
    <w:tmpl w:val="DC2E7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4577986"/>
    <w:multiLevelType w:val="multilevel"/>
    <w:tmpl w:val="D0560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5F43519"/>
    <w:multiLevelType w:val="multilevel"/>
    <w:tmpl w:val="9CE0E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3"/>
  </w:num>
  <w:num w:numId="4">
    <w:abstractNumId w:val="6"/>
  </w:num>
  <w:num w:numId="5">
    <w:abstractNumId w:val="8"/>
  </w:num>
  <w:num w:numId="6">
    <w:abstractNumId w:val="2"/>
  </w:num>
  <w:num w:numId="7">
    <w:abstractNumId w:val="7"/>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ocumentProtection w:edit="readOnly" w:formatting="1" w:enforcement="1" w:cryptProviderType="rsaAES" w:cryptAlgorithmClass="hash" w:cryptAlgorithmType="typeAny" w:cryptAlgorithmSid="14" w:cryptSpinCount="100000" w:hash="S1el8+0yQgz9eHeyGXnF1Y4HXQMhb5q9+4egNg6v2KmL7o3sBYzdBoHLLMBeA4cnCAVtQ7X8pyH4xMfT3w+kwg==" w:salt="G2bkWqkVU/n4R2cGoo8kL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0E"/>
    <w:rsid w:val="0000729D"/>
    <w:rsid w:val="0001072F"/>
    <w:rsid w:val="00012199"/>
    <w:rsid w:val="00013176"/>
    <w:rsid w:val="00014F38"/>
    <w:rsid w:val="000233C1"/>
    <w:rsid w:val="00024048"/>
    <w:rsid w:val="00026BC7"/>
    <w:rsid w:val="0003036D"/>
    <w:rsid w:val="00034205"/>
    <w:rsid w:val="00035704"/>
    <w:rsid w:val="0003738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81A"/>
    <w:rsid w:val="00093C1A"/>
    <w:rsid w:val="00097FBC"/>
    <w:rsid w:val="000A0975"/>
    <w:rsid w:val="000A266C"/>
    <w:rsid w:val="000A7622"/>
    <w:rsid w:val="000A7F84"/>
    <w:rsid w:val="000B0900"/>
    <w:rsid w:val="000B1EEB"/>
    <w:rsid w:val="000B22D3"/>
    <w:rsid w:val="000B2768"/>
    <w:rsid w:val="000B3464"/>
    <w:rsid w:val="000B389E"/>
    <w:rsid w:val="000B501D"/>
    <w:rsid w:val="000B5170"/>
    <w:rsid w:val="000C0E5B"/>
    <w:rsid w:val="000C211E"/>
    <w:rsid w:val="000C6BA7"/>
    <w:rsid w:val="000D3573"/>
    <w:rsid w:val="000D4F0B"/>
    <w:rsid w:val="000D6BF2"/>
    <w:rsid w:val="000D79A9"/>
    <w:rsid w:val="000E69EF"/>
    <w:rsid w:val="000E7C46"/>
    <w:rsid w:val="000F0449"/>
    <w:rsid w:val="000F08DA"/>
    <w:rsid w:val="000F14F0"/>
    <w:rsid w:val="000F1D5E"/>
    <w:rsid w:val="000F33D0"/>
    <w:rsid w:val="00101A98"/>
    <w:rsid w:val="00104CE6"/>
    <w:rsid w:val="00107EA8"/>
    <w:rsid w:val="001120EE"/>
    <w:rsid w:val="00114114"/>
    <w:rsid w:val="00117F89"/>
    <w:rsid w:val="00120313"/>
    <w:rsid w:val="00122B5B"/>
    <w:rsid w:val="001233A5"/>
    <w:rsid w:val="00123BC0"/>
    <w:rsid w:val="00123E80"/>
    <w:rsid w:val="00131A15"/>
    <w:rsid w:val="00131C28"/>
    <w:rsid w:val="001344F1"/>
    <w:rsid w:val="00134CF7"/>
    <w:rsid w:val="0014182B"/>
    <w:rsid w:val="0014490B"/>
    <w:rsid w:val="00146A5C"/>
    <w:rsid w:val="00146E50"/>
    <w:rsid w:val="00150DB6"/>
    <w:rsid w:val="00154D34"/>
    <w:rsid w:val="0015707A"/>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0DD4"/>
    <w:rsid w:val="001F4BDC"/>
    <w:rsid w:val="001F70BC"/>
    <w:rsid w:val="001F7FBE"/>
    <w:rsid w:val="002016B1"/>
    <w:rsid w:val="00201875"/>
    <w:rsid w:val="00201AFD"/>
    <w:rsid w:val="00201FDC"/>
    <w:rsid w:val="002022D8"/>
    <w:rsid w:val="00206486"/>
    <w:rsid w:val="00206CC8"/>
    <w:rsid w:val="00211422"/>
    <w:rsid w:val="00212109"/>
    <w:rsid w:val="00223CDE"/>
    <w:rsid w:val="00224240"/>
    <w:rsid w:val="00226FA2"/>
    <w:rsid w:val="002330BA"/>
    <w:rsid w:val="0024134B"/>
    <w:rsid w:val="00245F89"/>
    <w:rsid w:val="00251132"/>
    <w:rsid w:val="002535DF"/>
    <w:rsid w:val="002558EB"/>
    <w:rsid w:val="00255B43"/>
    <w:rsid w:val="00255BDC"/>
    <w:rsid w:val="00255BEA"/>
    <w:rsid w:val="002578A3"/>
    <w:rsid w:val="00261403"/>
    <w:rsid w:val="00261F59"/>
    <w:rsid w:val="00272AF4"/>
    <w:rsid w:val="00276C06"/>
    <w:rsid w:val="00280198"/>
    <w:rsid w:val="00282094"/>
    <w:rsid w:val="002843BC"/>
    <w:rsid w:val="00284A84"/>
    <w:rsid w:val="002874A3"/>
    <w:rsid w:val="002875B0"/>
    <w:rsid w:val="0029129F"/>
    <w:rsid w:val="00292EBC"/>
    <w:rsid w:val="00296B90"/>
    <w:rsid w:val="00297296"/>
    <w:rsid w:val="002A0668"/>
    <w:rsid w:val="002A08C2"/>
    <w:rsid w:val="002A6B8B"/>
    <w:rsid w:val="002A7FBB"/>
    <w:rsid w:val="002B1ED8"/>
    <w:rsid w:val="002B3720"/>
    <w:rsid w:val="002B45EC"/>
    <w:rsid w:val="002B62C6"/>
    <w:rsid w:val="002C17A7"/>
    <w:rsid w:val="002C2DA5"/>
    <w:rsid w:val="002C4714"/>
    <w:rsid w:val="002C6160"/>
    <w:rsid w:val="002D02F2"/>
    <w:rsid w:val="002D28EA"/>
    <w:rsid w:val="002D51BB"/>
    <w:rsid w:val="002D5BAE"/>
    <w:rsid w:val="002D5DDC"/>
    <w:rsid w:val="002D6AA3"/>
    <w:rsid w:val="002E4DA6"/>
    <w:rsid w:val="002E5C33"/>
    <w:rsid w:val="002E5D29"/>
    <w:rsid w:val="002F3C17"/>
    <w:rsid w:val="00300EE4"/>
    <w:rsid w:val="0030197F"/>
    <w:rsid w:val="0030223E"/>
    <w:rsid w:val="00303A1E"/>
    <w:rsid w:val="00303BBD"/>
    <w:rsid w:val="00313440"/>
    <w:rsid w:val="00314FCD"/>
    <w:rsid w:val="00320D6B"/>
    <w:rsid w:val="00324290"/>
    <w:rsid w:val="00331737"/>
    <w:rsid w:val="0033243D"/>
    <w:rsid w:val="0033652E"/>
    <w:rsid w:val="00340617"/>
    <w:rsid w:val="00340B13"/>
    <w:rsid w:val="00340CDB"/>
    <w:rsid w:val="00342126"/>
    <w:rsid w:val="003427C6"/>
    <w:rsid w:val="00343472"/>
    <w:rsid w:val="003455AA"/>
    <w:rsid w:val="00347634"/>
    <w:rsid w:val="00351E90"/>
    <w:rsid w:val="00354FB7"/>
    <w:rsid w:val="00360206"/>
    <w:rsid w:val="003624EE"/>
    <w:rsid w:val="003632E1"/>
    <w:rsid w:val="00363CD3"/>
    <w:rsid w:val="003656A9"/>
    <w:rsid w:val="00366852"/>
    <w:rsid w:val="003706EF"/>
    <w:rsid w:val="00370BE4"/>
    <w:rsid w:val="00371D56"/>
    <w:rsid w:val="0037755D"/>
    <w:rsid w:val="00380D9F"/>
    <w:rsid w:val="00381F0E"/>
    <w:rsid w:val="0038549B"/>
    <w:rsid w:val="0038628A"/>
    <w:rsid w:val="0038634F"/>
    <w:rsid w:val="00390B99"/>
    <w:rsid w:val="00391C48"/>
    <w:rsid w:val="00392C81"/>
    <w:rsid w:val="00394337"/>
    <w:rsid w:val="00395FE5"/>
    <w:rsid w:val="003A437A"/>
    <w:rsid w:val="003A503E"/>
    <w:rsid w:val="003A6039"/>
    <w:rsid w:val="003B47FA"/>
    <w:rsid w:val="003B6208"/>
    <w:rsid w:val="003B7F8F"/>
    <w:rsid w:val="003C2281"/>
    <w:rsid w:val="003C4172"/>
    <w:rsid w:val="003C437D"/>
    <w:rsid w:val="003C4456"/>
    <w:rsid w:val="003C507F"/>
    <w:rsid w:val="003D3301"/>
    <w:rsid w:val="003D4641"/>
    <w:rsid w:val="003E05B7"/>
    <w:rsid w:val="003E0C0A"/>
    <w:rsid w:val="003E6A00"/>
    <w:rsid w:val="003E6CFF"/>
    <w:rsid w:val="004010E3"/>
    <w:rsid w:val="004055B8"/>
    <w:rsid w:val="0040709D"/>
    <w:rsid w:val="00410711"/>
    <w:rsid w:val="004122F9"/>
    <w:rsid w:val="004124D3"/>
    <w:rsid w:val="004139BA"/>
    <w:rsid w:val="00417989"/>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A42A4"/>
    <w:rsid w:val="004B2226"/>
    <w:rsid w:val="004B6BED"/>
    <w:rsid w:val="004B77C2"/>
    <w:rsid w:val="004C0B3D"/>
    <w:rsid w:val="004C2D7B"/>
    <w:rsid w:val="004C45D2"/>
    <w:rsid w:val="004C5EEF"/>
    <w:rsid w:val="004D118A"/>
    <w:rsid w:val="004D1CB9"/>
    <w:rsid w:val="004D21C9"/>
    <w:rsid w:val="004D5061"/>
    <w:rsid w:val="004D59CA"/>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4DFC"/>
    <w:rsid w:val="0054567F"/>
    <w:rsid w:val="00546B44"/>
    <w:rsid w:val="00553291"/>
    <w:rsid w:val="005546FF"/>
    <w:rsid w:val="00556308"/>
    <w:rsid w:val="00556B72"/>
    <w:rsid w:val="005605E4"/>
    <w:rsid w:val="00563D7B"/>
    <w:rsid w:val="00563E3B"/>
    <w:rsid w:val="005643C8"/>
    <w:rsid w:val="005673D1"/>
    <w:rsid w:val="00570F38"/>
    <w:rsid w:val="00573955"/>
    <w:rsid w:val="00580E33"/>
    <w:rsid w:val="00583225"/>
    <w:rsid w:val="0058724D"/>
    <w:rsid w:val="005961F9"/>
    <w:rsid w:val="00596593"/>
    <w:rsid w:val="00596A35"/>
    <w:rsid w:val="005979CD"/>
    <w:rsid w:val="005A12F0"/>
    <w:rsid w:val="005A5291"/>
    <w:rsid w:val="005A6793"/>
    <w:rsid w:val="005A6FD1"/>
    <w:rsid w:val="005B08F1"/>
    <w:rsid w:val="005B36FB"/>
    <w:rsid w:val="005B47BC"/>
    <w:rsid w:val="005C00EC"/>
    <w:rsid w:val="005C15C9"/>
    <w:rsid w:val="005C30E9"/>
    <w:rsid w:val="005C663B"/>
    <w:rsid w:val="005D016F"/>
    <w:rsid w:val="005D021E"/>
    <w:rsid w:val="005D1C38"/>
    <w:rsid w:val="005D1ED6"/>
    <w:rsid w:val="005D767A"/>
    <w:rsid w:val="005E2628"/>
    <w:rsid w:val="005E5F66"/>
    <w:rsid w:val="005F46EC"/>
    <w:rsid w:val="005F49C9"/>
    <w:rsid w:val="005F71CE"/>
    <w:rsid w:val="005F7A68"/>
    <w:rsid w:val="00601980"/>
    <w:rsid w:val="0060332C"/>
    <w:rsid w:val="00604C5A"/>
    <w:rsid w:val="00604ECB"/>
    <w:rsid w:val="00605D93"/>
    <w:rsid w:val="00607F1D"/>
    <w:rsid w:val="00611A4F"/>
    <w:rsid w:val="00612DE8"/>
    <w:rsid w:val="00615A83"/>
    <w:rsid w:val="00620EA0"/>
    <w:rsid w:val="00623E47"/>
    <w:rsid w:val="00624CD2"/>
    <w:rsid w:val="0062795C"/>
    <w:rsid w:val="00631A06"/>
    <w:rsid w:val="00633D28"/>
    <w:rsid w:val="00633F1B"/>
    <w:rsid w:val="00634D07"/>
    <w:rsid w:val="00635799"/>
    <w:rsid w:val="00636A77"/>
    <w:rsid w:val="0064051B"/>
    <w:rsid w:val="00641ACA"/>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52F1"/>
    <w:rsid w:val="00697377"/>
    <w:rsid w:val="006A1F61"/>
    <w:rsid w:val="006A533C"/>
    <w:rsid w:val="006A5E52"/>
    <w:rsid w:val="006A712D"/>
    <w:rsid w:val="006A7B71"/>
    <w:rsid w:val="006B016D"/>
    <w:rsid w:val="006B20FD"/>
    <w:rsid w:val="006B3B2B"/>
    <w:rsid w:val="006C024E"/>
    <w:rsid w:val="006C7ED1"/>
    <w:rsid w:val="006D37EC"/>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6C6C"/>
    <w:rsid w:val="007246B0"/>
    <w:rsid w:val="007258CB"/>
    <w:rsid w:val="00730E29"/>
    <w:rsid w:val="00732FF6"/>
    <w:rsid w:val="00735393"/>
    <w:rsid w:val="007440E4"/>
    <w:rsid w:val="00745E32"/>
    <w:rsid w:val="007466F7"/>
    <w:rsid w:val="00757D89"/>
    <w:rsid w:val="00757F72"/>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4CF6"/>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25C0"/>
    <w:rsid w:val="00802F55"/>
    <w:rsid w:val="00804A79"/>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6670"/>
    <w:rsid w:val="00864432"/>
    <w:rsid w:val="008649A3"/>
    <w:rsid w:val="0086670A"/>
    <w:rsid w:val="00870BA1"/>
    <w:rsid w:val="00873CDE"/>
    <w:rsid w:val="00874421"/>
    <w:rsid w:val="00875997"/>
    <w:rsid w:val="0087796C"/>
    <w:rsid w:val="00880932"/>
    <w:rsid w:val="0088197A"/>
    <w:rsid w:val="008825B5"/>
    <w:rsid w:val="00885E74"/>
    <w:rsid w:val="00886B14"/>
    <w:rsid w:val="008912BC"/>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3C52"/>
    <w:rsid w:val="00915110"/>
    <w:rsid w:val="009151B5"/>
    <w:rsid w:val="00916ADA"/>
    <w:rsid w:val="00916C64"/>
    <w:rsid w:val="00925107"/>
    <w:rsid w:val="00925421"/>
    <w:rsid w:val="009267EE"/>
    <w:rsid w:val="00927998"/>
    <w:rsid w:val="00932185"/>
    <w:rsid w:val="009346E4"/>
    <w:rsid w:val="00935F23"/>
    <w:rsid w:val="009372D8"/>
    <w:rsid w:val="009372EB"/>
    <w:rsid w:val="00937D12"/>
    <w:rsid w:val="00940ED2"/>
    <w:rsid w:val="00942387"/>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2DB2"/>
    <w:rsid w:val="00984B39"/>
    <w:rsid w:val="00986A83"/>
    <w:rsid w:val="00990645"/>
    <w:rsid w:val="0099373A"/>
    <w:rsid w:val="009A0EDA"/>
    <w:rsid w:val="009A130B"/>
    <w:rsid w:val="009A2639"/>
    <w:rsid w:val="009A397F"/>
    <w:rsid w:val="009B4DE8"/>
    <w:rsid w:val="009B4F83"/>
    <w:rsid w:val="009B520E"/>
    <w:rsid w:val="009B6983"/>
    <w:rsid w:val="009C2BFA"/>
    <w:rsid w:val="009C2E6C"/>
    <w:rsid w:val="009C5450"/>
    <w:rsid w:val="009C5716"/>
    <w:rsid w:val="009D316A"/>
    <w:rsid w:val="009D3527"/>
    <w:rsid w:val="009D5368"/>
    <w:rsid w:val="009D54DF"/>
    <w:rsid w:val="009E05B7"/>
    <w:rsid w:val="009E56AC"/>
    <w:rsid w:val="009E56AF"/>
    <w:rsid w:val="009E678D"/>
    <w:rsid w:val="009E7309"/>
    <w:rsid w:val="009F28E2"/>
    <w:rsid w:val="009F4BDF"/>
    <w:rsid w:val="009F5049"/>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48A4"/>
    <w:rsid w:val="00A650B2"/>
    <w:rsid w:val="00A7290A"/>
    <w:rsid w:val="00A75006"/>
    <w:rsid w:val="00A75931"/>
    <w:rsid w:val="00A81E28"/>
    <w:rsid w:val="00A82932"/>
    <w:rsid w:val="00A82D07"/>
    <w:rsid w:val="00A868FB"/>
    <w:rsid w:val="00A915ED"/>
    <w:rsid w:val="00A91CF2"/>
    <w:rsid w:val="00A93BA4"/>
    <w:rsid w:val="00A9416E"/>
    <w:rsid w:val="00AA493D"/>
    <w:rsid w:val="00AB4807"/>
    <w:rsid w:val="00AB4813"/>
    <w:rsid w:val="00AB5F96"/>
    <w:rsid w:val="00AC0052"/>
    <w:rsid w:val="00AC04D6"/>
    <w:rsid w:val="00AD05C5"/>
    <w:rsid w:val="00AD0685"/>
    <w:rsid w:val="00AD38C1"/>
    <w:rsid w:val="00AD5A78"/>
    <w:rsid w:val="00AE0DA8"/>
    <w:rsid w:val="00AE1517"/>
    <w:rsid w:val="00AE4078"/>
    <w:rsid w:val="00AE4230"/>
    <w:rsid w:val="00AE5414"/>
    <w:rsid w:val="00AE69D7"/>
    <w:rsid w:val="00AE71AA"/>
    <w:rsid w:val="00AE79A3"/>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6D3"/>
    <w:rsid w:val="00B35999"/>
    <w:rsid w:val="00B44237"/>
    <w:rsid w:val="00B44567"/>
    <w:rsid w:val="00B44B7E"/>
    <w:rsid w:val="00B47D09"/>
    <w:rsid w:val="00B50108"/>
    <w:rsid w:val="00B525D3"/>
    <w:rsid w:val="00B55B5C"/>
    <w:rsid w:val="00B56290"/>
    <w:rsid w:val="00B61B54"/>
    <w:rsid w:val="00B6351D"/>
    <w:rsid w:val="00B64203"/>
    <w:rsid w:val="00B65075"/>
    <w:rsid w:val="00B6519E"/>
    <w:rsid w:val="00B66AF1"/>
    <w:rsid w:val="00B70245"/>
    <w:rsid w:val="00B703C2"/>
    <w:rsid w:val="00B74E41"/>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004"/>
    <w:rsid w:val="00BB7C37"/>
    <w:rsid w:val="00BC168F"/>
    <w:rsid w:val="00BC16A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4763"/>
    <w:rsid w:val="00C170FF"/>
    <w:rsid w:val="00C173E1"/>
    <w:rsid w:val="00C2019E"/>
    <w:rsid w:val="00C27AEF"/>
    <w:rsid w:val="00C3110E"/>
    <w:rsid w:val="00C3466C"/>
    <w:rsid w:val="00C355FF"/>
    <w:rsid w:val="00C41A64"/>
    <w:rsid w:val="00C44F69"/>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4732"/>
    <w:rsid w:val="00CA5364"/>
    <w:rsid w:val="00CA60CD"/>
    <w:rsid w:val="00CB10E9"/>
    <w:rsid w:val="00CB11D6"/>
    <w:rsid w:val="00CB5475"/>
    <w:rsid w:val="00CB665E"/>
    <w:rsid w:val="00CB6E09"/>
    <w:rsid w:val="00CC09A7"/>
    <w:rsid w:val="00CC0FD9"/>
    <w:rsid w:val="00CC1F8F"/>
    <w:rsid w:val="00CC58D8"/>
    <w:rsid w:val="00CD021F"/>
    <w:rsid w:val="00CD139B"/>
    <w:rsid w:val="00CD5E59"/>
    <w:rsid w:val="00CD7831"/>
    <w:rsid w:val="00CE05D4"/>
    <w:rsid w:val="00CE4712"/>
    <w:rsid w:val="00CF53EE"/>
    <w:rsid w:val="00D01E5B"/>
    <w:rsid w:val="00D02378"/>
    <w:rsid w:val="00D02BE9"/>
    <w:rsid w:val="00D04F0E"/>
    <w:rsid w:val="00D101DD"/>
    <w:rsid w:val="00D14423"/>
    <w:rsid w:val="00D15F27"/>
    <w:rsid w:val="00D17394"/>
    <w:rsid w:val="00D17B7F"/>
    <w:rsid w:val="00D21541"/>
    <w:rsid w:val="00D23FFF"/>
    <w:rsid w:val="00D2778A"/>
    <w:rsid w:val="00D31043"/>
    <w:rsid w:val="00D32077"/>
    <w:rsid w:val="00D324C0"/>
    <w:rsid w:val="00D34051"/>
    <w:rsid w:val="00D343C0"/>
    <w:rsid w:val="00D34A13"/>
    <w:rsid w:val="00D3640D"/>
    <w:rsid w:val="00D42AE0"/>
    <w:rsid w:val="00D43F4A"/>
    <w:rsid w:val="00D45330"/>
    <w:rsid w:val="00D45705"/>
    <w:rsid w:val="00D45A48"/>
    <w:rsid w:val="00D45DB8"/>
    <w:rsid w:val="00D45FAE"/>
    <w:rsid w:val="00D4709A"/>
    <w:rsid w:val="00D505CD"/>
    <w:rsid w:val="00D50821"/>
    <w:rsid w:val="00D52D25"/>
    <w:rsid w:val="00D65A57"/>
    <w:rsid w:val="00D66306"/>
    <w:rsid w:val="00D66B18"/>
    <w:rsid w:val="00D67300"/>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D7A28"/>
    <w:rsid w:val="00DE2F66"/>
    <w:rsid w:val="00DE4041"/>
    <w:rsid w:val="00DE4173"/>
    <w:rsid w:val="00DE4592"/>
    <w:rsid w:val="00DF407D"/>
    <w:rsid w:val="00DF6125"/>
    <w:rsid w:val="00E13E05"/>
    <w:rsid w:val="00E14357"/>
    <w:rsid w:val="00E15784"/>
    <w:rsid w:val="00E15FD0"/>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6D4B"/>
    <w:rsid w:val="00E81F85"/>
    <w:rsid w:val="00E82C5D"/>
    <w:rsid w:val="00E8413D"/>
    <w:rsid w:val="00E84C2A"/>
    <w:rsid w:val="00E90CA1"/>
    <w:rsid w:val="00E91D25"/>
    <w:rsid w:val="00E95F4D"/>
    <w:rsid w:val="00E97067"/>
    <w:rsid w:val="00EA6E8E"/>
    <w:rsid w:val="00EA7978"/>
    <w:rsid w:val="00EA7D19"/>
    <w:rsid w:val="00EB766A"/>
    <w:rsid w:val="00EB7F70"/>
    <w:rsid w:val="00EC1409"/>
    <w:rsid w:val="00EC4C2A"/>
    <w:rsid w:val="00EC6764"/>
    <w:rsid w:val="00EC726F"/>
    <w:rsid w:val="00EC7743"/>
    <w:rsid w:val="00EC7B8C"/>
    <w:rsid w:val="00ED254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0CE1"/>
    <w:rsid w:val="00F44EA5"/>
    <w:rsid w:val="00F4518D"/>
    <w:rsid w:val="00F46AEA"/>
    <w:rsid w:val="00F46C28"/>
    <w:rsid w:val="00F46CF6"/>
    <w:rsid w:val="00F51019"/>
    <w:rsid w:val="00F52179"/>
    <w:rsid w:val="00F52B79"/>
    <w:rsid w:val="00F559A5"/>
    <w:rsid w:val="00F55F9D"/>
    <w:rsid w:val="00F56E1A"/>
    <w:rsid w:val="00F56F47"/>
    <w:rsid w:val="00F60EEE"/>
    <w:rsid w:val="00F6204B"/>
    <w:rsid w:val="00F62CDA"/>
    <w:rsid w:val="00F6448C"/>
    <w:rsid w:val="00F65D8A"/>
    <w:rsid w:val="00F74422"/>
    <w:rsid w:val="00F74736"/>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D71E1"/>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 w:type="paragraph" w:customStyle="1" w:styleId="msonormal0">
    <w:name w:val="msonormal"/>
    <w:basedOn w:val="Normal"/>
    <w:rsid w:val="00544DF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lfld-title">
    <w:name w:val="hlfld-title"/>
    <w:basedOn w:val="DefaultParagraphFont"/>
    <w:rsid w:val="00544DFC"/>
  </w:style>
  <w:style w:type="character" w:customStyle="1" w:styleId="hlfld-contribauthor">
    <w:name w:val="hlfld-contribauthor"/>
    <w:basedOn w:val="DefaultParagraphFont"/>
    <w:rsid w:val="00544DFC"/>
  </w:style>
  <w:style w:type="character" w:styleId="FollowedHyperlink">
    <w:name w:val="FollowedHyperlink"/>
    <w:basedOn w:val="DefaultParagraphFont"/>
    <w:uiPriority w:val="99"/>
    <w:semiHidden/>
    <w:unhideWhenUsed/>
    <w:rsid w:val="00544DFC"/>
    <w:rPr>
      <w:color w:val="800080"/>
      <w:u w:val="single"/>
    </w:rPr>
  </w:style>
  <w:style w:type="character" w:customStyle="1" w:styleId="author-xref-symbol">
    <w:name w:val="author-xref-symbol"/>
    <w:basedOn w:val="DefaultParagraphFont"/>
    <w:rsid w:val="00544DFC"/>
  </w:style>
  <w:style w:type="character" w:customStyle="1" w:styleId="comma-separator">
    <w:name w:val="comma-separator"/>
    <w:basedOn w:val="DefaultParagraphFont"/>
    <w:rsid w:val="00544DFC"/>
  </w:style>
  <w:style w:type="character" w:customStyle="1" w:styleId="Title1">
    <w:name w:val="Title1"/>
    <w:basedOn w:val="DefaultParagraphFont"/>
    <w:rsid w:val="00544DFC"/>
  </w:style>
  <w:style w:type="character" w:customStyle="1" w:styleId="aff-symbol">
    <w:name w:val="aff-symbol"/>
    <w:basedOn w:val="DefaultParagraphFont"/>
    <w:rsid w:val="00544DFC"/>
  </w:style>
  <w:style w:type="character" w:customStyle="1" w:styleId="aff-text">
    <w:name w:val="aff-text"/>
    <w:basedOn w:val="DefaultParagraphFont"/>
    <w:rsid w:val="00544DFC"/>
  </w:style>
  <w:style w:type="character" w:customStyle="1" w:styleId="cit-title">
    <w:name w:val="cit-title"/>
    <w:basedOn w:val="DefaultParagraphFont"/>
    <w:rsid w:val="00544DFC"/>
  </w:style>
  <w:style w:type="character" w:customStyle="1" w:styleId="cit-year-info">
    <w:name w:val="cit-year-info"/>
    <w:basedOn w:val="DefaultParagraphFont"/>
    <w:rsid w:val="00544DFC"/>
  </w:style>
  <w:style w:type="character" w:customStyle="1" w:styleId="cit-volume">
    <w:name w:val="cit-volume"/>
    <w:basedOn w:val="DefaultParagraphFont"/>
    <w:rsid w:val="00544DFC"/>
  </w:style>
  <w:style w:type="character" w:customStyle="1" w:styleId="cit-issue">
    <w:name w:val="cit-issue"/>
    <w:basedOn w:val="DefaultParagraphFont"/>
    <w:rsid w:val="00544DFC"/>
  </w:style>
  <w:style w:type="character" w:customStyle="1" w:styleId="cit-pagerange">
    <w:name w:val="cit-pagerange"/>
    <w:basedOn w:val="DefaultParagraphFont"/>
    <w:rsid w:val="00544DFC"/>
  </w:style>
  <w:style w:type="character" w:customStyle="1" w:styleId="pub-date">
    <w:name w:val="pub-date"/>
    <w:basedOn w:val="DefaultParagraphFont"/>
    <w:rsid w:val="00544DFC"/>
  </w:style>
  <w:style w:type="character" w:customStyle="1" w:styleId="date-separator">
    <w:name w:val="date-separator"/>
    <w:basedOn w:val="DefaultParagraphFont"/>
    <w:rsid w:val="00544DFC"/>
  </w:style>
  <w:style w:type="character" w:customStyle="1" w:styleId="pub-date-value">
    <w:name w:val="pub-date-value"/>
    <w:basedOn w:val="DefaultParagraphFont"/>
    <w:rsid w:val="00544DFC"/>
  </w:style>
  <w:style w:type="character" w:customStyle="1" w:styleId="sharelabel">
    <w:name w:val="share__label"/>
    <w:basedOn w:val="DefaultParagraphFont"/>
    <w:rsid w:val="00544DFC"/>
  </w:style>
  <w:style w:type="character" w:customStyle="1" w:styleId="achs-addto-mendeleylabel">
    <w:name w:val="achs-addto-mendeley_label"/>
    <w:basedOn w:val="DefaultParagraphFont"/>
    <w:rsid w:val="00544DFC"/>
  </w:style>
  <w:style w:type="character" w:customStyle="1" w:styleId="cit-download-dropdownlabel">
    <w:name w:val="cit-download-dropdown_label"/>
    <w:basedOn w:val="DefaultParagraphFont"/>
    <w:rsid w:val="00544DFC"/>
  </w:style>
  <w:style w:type="character" w:customStyle="1" w:styleId="ealerts-btn-text">
    <w:name w:val="ealerts-btn-text"/>
    <w:basedOn w:val="DefaultParagraphFont"/>
    <w:rsid w:val="00544DFC"/>
  </w:style>
  <w:style w:type="character" w:customStyle="1" w:styleId="articleheader-suppinfo-text">
    <w:name w:val="article_header-suppinfo-text"/>
    <w:basedOn w:val="DefaultParagraphFont"/>
    <w:rsid w:val="00544DFC"/>
  </w:style>
  <w:style w:type="character" w:customStyle="1" w:styleId="articleheader-suppinfo-arrow">
    <w:name w:val="article_header-suppinfo-arrow"/>
    <w:basedOn w:val="DefaultParagraphFont"/>
    <w:rsid w:val="00544DFC"/>
  </w:style>
  <w:style w:type="paragraph" w:customStyle="1" w:styleId="articlebodyabstracttext">
    <w:name w:val="articlebody_abstracttext"/>
    <w:basedOn w:val="Normal"/>
    <w:rsid w:val="00544DF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
    <w:name w:val="first"/>
    <w:basedOn w:val="Normal"/>
    <w:rsid w:val="00544DF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disp-formula">
    <w:name w:val="nlm_disp-formula"/>
    <w:basedOn w:val="DefaultParagraphFont"/>
    <w:rsid w:val="00544DFC"/>
  </w:style>
  <w:style w:type="character" w:customStyle="1" w:styleId="labelspan">
    <w:name w:val="labelspan"/>
    <w:basedOn w:val="DefaultParagraphFont"/>
    <w:rsid w:val="00544DFC"/>
  </w:style>
  <w:style w:type="paragraph" w:customStyle="1" w:styleId="last">
    <w:name w:val="last"/>
    <w:basedOn w:val="Normal"/>
    <w:rsid w:val="00544DF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end-filesviewer-inlinemode-header-moduletitle--1f7m9">
    <w:name w:val="frontend-filesviewer-inlinemode-header-module__title--1f7m9"/>
    <w:basedOn w:val="Normal"/>
    <w:rsid w:val="00544DF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end-filesviewer-inlinemode-header-modulestatssection--2rmte">
    <w:name w:val="frontend-filesviewer-inlinemode-header-module__statssection--2rmte"/>
    <w:basedOn w:val="Normal"/>
    <w:rsid w:val="00544DF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rontend-filesviewer-inlinemode-header-modulestatscount--21-gk">
    <w:name w:val="frontend-filesviewer-inlinemode-header-module__statscount--21-gk"/>
    <w:basedOn w:val="DefaultParagraphFont"/>
    <w:rsid w:val="00544DFC"/>
  </w:style>
  <w:style w:type="character" w:customStyle="1" w:styleId="frontend-filesviewer-inlinemode-header-modulestatstype--3gttb">
    <w:name w:val="frontend-filesviewer-inlinemode-header-module__statstype--3gttb"/>
    <w:basedOn w:val="DefaultParagraphFont"/>
    <w:rsid w:val="00544DFC"/>
  </w:style>
  <w:style w:type="character" w:customStyle="1" w:styleId="frontend-filesviewer-inlinemode-mainsection-moduleexpandbuttoncontent--3tzpv">
    <w:name w:val="frontend-filesviewer-inlinemode-mainsection-module__expandbuttoncontent--3tzpv"/>
    <w:basedOn w:val="DefaultParagraphFont"/>
    <w:rsid w:val="00544DFC"/>
  </w:style>
  <w:style w:type="paragraph" w:styleId="NormalWeb">
    <w:name w:val="Normal (Web)"/>
    <w:basedOn w:val="Normal"/>
    <w:uiPriority w:val="99"/>
    <w:semiHidden/>
    <w:unhideWhenUsed/>
    <w:rsid w:val="00544DF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count">
    <w:name w:val="references-count"/>
    <w:basedOn w:val="Normal"/>
    <w:rsid w:val="00544DF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label">
    <w:name w:val="nlm_label"/>
    <w:basedOn w:val="DefaultParagraphFont"/>
    <w:rsid w:val="00544DFC"/>
  </w:style>
  <w:style w:type="character" w:customStyle="1" w:styleId="nlmcontrib-group">
    <w:name w:val="nlm_contrib-group"/>
    <w:basedOn w:val="DefaultParagraphFont"/>
    <w:rsid w:val="00544DFC"/>
  </w:style>
  <w:style w:type="character" w:customStyle="1" w:styleId="citationsource-book">
    <w:name w:val="citation_source-book"/>
    <w:basedOn w:val="DefaultParagraphFont"/>
    <w:rsid w:val="00544DFC"/>
  </w:style>
  <w:style w:type="character" w:customStyle="1" w:styleId="nlmpublisher-name">
    <w:name w:val="nlm_publisher-name"/>
    <w:basedOn w:val="DefaultParagraphFont"/>
    <w:rsid w:val="00544DFC"/>
  </w:style>
  <w:style w:type="character" w:customStyle="1" w:styleId="nlmpublisher-loc">
    <w:name w:val="nlm_publisher-loc"/>
    <w:basedOn w:val="DefaultParagraphFont"/>
    <w:rsid w:val="00544DFC"/>
  </w:style>
  <w:style w:type="character" w:customStyle="1" w:styleId="nlmx">
    <w:name w:val="nlm_x"/>
    <w:basedOn w:val="DefaultParagraphFont"/>
    <w:rsid w:val="00544DFC"/>
  </w:style>
  <w:style w:type="character" w:customStyle="1" w:styleId="nlmyear">
    <w:name w:val="nlm_year"/>
    <w:basedOn w:val="DefaultParagraphFont"/>
    <w:rsid w:val="00544DFC"/>
  </w:style>
  <w:style w:type="character" w:customStyle="1" w:styleId="citationsource-journal">
    <w:name w:val="citation_source-journal"/>
    <w:basedOn w:val="DefaultParagraphFont"/>
    <w:rsid w:val="00544DFC"/>
  </w:style>
  <w:style w:type="character" w:customStyle="1" w:styleId="nlmvolume">
    <w:name w:val="nlm_volume"/>
    <w:basedOn w:val="DefaultParagraphFont"/>
    <w:rsid w:val="00544DFC"/>
  </w:style>
  <w:style w:type="character" w:customStyle="1" w:styleId="nlmfpage">
    <w:name w:val="nlm_fpage"/>
    <w:basedOn w:val="DefaultParagraphFont"/>
    <w:rsid w:val="00544DFC"/>
  </w:style>
  <w:style w:type="character" w:customStyle="1" w:styleId="nlmlpage">
    <w:name w:val="nlm_lpage"/>
    <w:basedOn w:val="DefaultParagraphFont"/>
    <w:rsid w:val="00544DFC"/>
  </w:style>
  <w:style w:type="character" w:customStyle="1" w:styleId="nlmissue">
    <w:name w:val="nlm_issue"/>
    <w:basedOn w:val="DefaultParagraphFont"/>
    <w:rsid w:val="00544DFC"/>
  </w:style>
  <w:style w:type="character" w:styleId="PlaceholderText">
    <w:name w:val="Placeholder Text"/>
    <w:basedOn w:val="DefaultParagraphFont"/>
    <w:uiPriority w:val="99"/>
    <w:semiHidden/>
    <w:rsid w:val="0094238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21/ic301437f" TargetMode="External"/><Relationship Id="rId13" Type="http://schemas.openxmlformats.org/officeDocument/2006/relationships/image" Target="media/image5.gif"/><Relationship Id="rId18" Type="http://schemas.openxmlformats.org/officeDocument/2006/relationships/image" Target="media/image9.gif"/><Relationship Id="rId3" Type="http://schemas.openxmlformats.org/officeDocument/2006/relationships/customXml" Target="../customXml/item3.xml"/><Relationship Id="rId21" Type="http://schemas.openxmlformats.org/officeDocument/2006/relationships/image" Target="media/image12.gif"/><Relationship Id="rId7" Type="http://schemas.openxmlformats.org/officeDocument/2006/relationships/webSettings" Target="webSettings.xml"/><Relationship Id="rId12" Type="http://schemas.openxmlformats.org/officeDocument/2006/relationships/image" Target="media/image4.gif"/><Relationship Id="rId17" Type="http://schemas.openxmlformats.org/officeDocument/2006/relationships/image" Target="media/image1.gi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8.gif"/><Relationship Id="rId20" Type="http://schemas.openxmlformats.org/officeDocument/2006/relationships/image" Target="media/image11.gi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gif"/><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7.gif"/><Relationship Id="rId23" Type="http://schemas.openxmlformats.org/officeDocument/2006/relationships/hyperlink" Target="https://pubs.acs.org/page/copyright/permissions.html" TargetMode="External"/><Relationship Id="rId10" Type="http://schemas.openxmlformats.org/officeDocument/2006/relationships/image" Target="media/image2.gif"/><Relationship Id="rId19" Type="http://schemas.openxmlformats.org/officeDocument/2006/relationships/image" Target="media/image10.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6.gif"/><Relationship Id="rId22" Type="http://schemas.openxmlformats.org/officeDocument/2006/relationships/hyperlink" Target="http://pubs.acs.org/"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openxmlformats.org/package/2006/metadata/core-properties"/>
    <ds:schemaRef ds:uri="http://schemas.microsoft.com/office/2006/metadata/properties"/>
    <ds:schemaRef ds:uri="http://schemas.microsoft.com/office/2006/documentManagement/types"/>
    <ds:schemaRef ds:uri="455b151d-75b8-4438-a72d-e06b314124a1"/>
    <ds:schemaRef ds:uri="http://www.w3.org/XML/1998/namespace"/>
    <ds:schemaRef ds:uri="http://purl.org/dc/terms/"/>
    <ds:schemaRef ds:uri="http://purl.org/dc/elements/1.1/"/>
    <ds:schemaRef ds:uri="1dc5a16d-a9e1-4107-81af-b56e13c8526c"/>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881961CA-EB00-4210-A5EE-B45C619646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18</Pages>
  <Words>8255</Words>
  <Characters>47060</Characters>
  <Application>Microsoft Office Word</Application>
  <DocSecurity>8</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54</cp:revision>
  <dcterms:created xsi:type="dcterms:W3CDTF">2020-10-08T13:59:00Z</dcterms:created>
  <dcterms:modified xsi:type="dcterms:W3CDTF">2021-02-10T19:05:00Z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