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F963260" w:rsidR="000A7622" w:rsidRPr="00C04F25" w:rsidRDefault="7CF05753" w:rsidP="17C9C7ED">
      <w:pPr>
        <w:autoSpaceDE w:val="0"/>
        <w:autoSpaceDN w:val="0"/>
        <w:adjustRightInd w:val="0"/>
        <w:rPr>
          <w:b/>
          <w:bCs/>
          <w:i/>
          <w:iCs/>
          <w:sz w:val="32"/>
          <w:szCs w:val="32"/>
        </w:rPr>
      </w:pPr>
      <w:r w:rsidRPr="17C9C7ED">
        <w:rPr>
          <w:b/>
          <w:bCs/>
          <w:i/>
          <w:iCs/>
          <w:sz w:val="32"/>
          <w:szCs w:val="32"/>
        </w:rPr>
        <w:t xml:space="preserve">Department of </w:t>
      </w:r>
      <w:r w:rsidR="01F58B56" w:rsidRPr="17C9C7ED">
        <w:rPr>
          <w:b/>
          <w:bCs/>
          <w:i/>
          <w:iCs/>
          <w:sz w:val="32"/>
          <w:szCs w:val="32"/>
        </w:rPr>
        <w:t xml:space="preserve">Civil, Construction, and Environmental Engineering </w:t>
      </w:r>
      <w:r w:rsidR="000A7622" w:rsidRPr="17C9C7ED">
        <w:rPr>
          <w:b/>
          <w:bCs/>
          <w:i/>
          <w:iCs/>
          <w:sz w:val="32"/>
          <w:szCs w:val="32"/>
        </w:rPr>
        <w:t>Faculty Research and Publications/</w:t>
      </w:r>
      <w:r w:rsidR="009732A9" w:rsidRPr="17C9C7ED">
        <w:rPr>
          <w:b/>
          <w:bCs/>
          <w:i/>
          <w:iCs/>
          <w:sz w:val="32"/>
          <w:szCs w:val="32"/>
        </w:rPr>
        <w:t xml:space="preserve">College of </w:t>
      </w:r>
      <w:r w:rsidR="6ADEB60C" w:rsidRPr="17C9C7ED">
        <w:rPr>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DCA74DA" w:rsidR="000A7622" w:rsidRDefault="4E0EAA30" w:rsidP="17C9C7ED">
      <w:pPr>
        <w:rPr>
          <w:sz w:val="24"/>
          <w:szCs w:val="24"/>
        </w:rPr>
      </w:pPr>
      <w:r w:rsidRPr="17C9C7ED">
        <w:rPr>
          <w:i/>
          <w:iCs/>
          <w:sz w:val="24"/>
          <w:szCs w:val="24"/>
          <w:lang w:val="fr-FR"/>
        </w:rPr>
        <w:t>Engineering Structures</w:t>
      </w:r>
      <w:r w:rsidR="000A7622" w:rsidRPr="17C9C7ED">
        <w:rPr>
          <w:sz w:val="24"/>
          <w:szCs w:val="24"/>
          <w:lang w:val="fr-FR"/>
        </w:rPr>
        <w:t xml:space="preserve">, Vol. </w:t>
      </w:r>
      <w:r w:rsidR="2EE4CD30" w:rsidRPr="17C9C7ED">
        <w:rPr>
          <w:sz w:val="24"/>
          <w:szCs w:val="24"/>
          <w:lang w:val="fr-FR"/>
        </w:rPr>
        <w:t>223</w:t>
      </w:r>
      <w:r w:rsidR="000A7622" w:rsidRPr="17C9C7ED">
        <w:rPr>
          <w:sz w:val="24"/>
          <w:szCs w:val="24"/>
          <w:lang w:val="fr-FR"/>
        </w:rPr>
        <w:t>, (</w:t>
      </w:r>
      <w:r w:rsidR="2DBD94DD" w:rsidRPr="17C9C7ED">
        <w:rPr>
          <w:sz w:val="24"/>
          <w:szCs w:val="24"/>
          <w:lang w:val="fr-FR"/>
        </w:rPr>
        <w:t>2021, April</w:t>
      </w:r>
      <w:proofErr w:type="gramStart"/>
      <w:r w:rsidR="000A7622" w:rsidRPr="17C9C7ED">
        <w:rPr>
          <w:sz w:val="24"/>
          <w:szCs w:val="24"/>
          <w:lang w:val="fr-FR"/>
        </w:rPr>
        <w:t>):</w:t>
      </w:r>
      <w:proofErr w:type="gramEnd"/>
      <w:r w:rsidR="000A7622" w:rsidRPr="17C9C7ED">
        <w:rPr>
          <w:sz w:val="24"/>
          <w:szCs w:val="24"/>
          <w:lang w:val="fr-FR"/>
        </w:rPr>
        <w:t xml:space="preserve"> </w:t>
      </w:r>
      <w:r w:rsidR="3377098A" w:rsidRPr="17C9C7ED">
        <w:rPr>
          <w:sz w:val="24"/>
          <w:szCs w:val="24"/>
          <w:lang w:val="fr-FR"/>
        </w:rPr>
        <w:t>111944</w:t>
      </w:r>
      <w:r w:rsidR="000A7622" w:rsidRPr="17C9C7ED">
        <w:rPr>
          <w:sz w:val="24"/>
          <w:szCs w:val="24"/>
          <w:lang w:val="fr-FR"/>
        </w:rPr>
        <w:t xml:space="preserve">. </w:t>
      </w:r>
      <w:hyperlink r:id="rId8">
        <w:r w:rsidR="000A7622" w:rsidRPr="17C9C7ED">
          <w:rPr>
            <w:rStyle w:val="Hyperlink"/>
            <w:sz w:val="24"/>
            <w:szCs w:val="24"/>
            <w:lang w:val="fr-FR"/>
          </w:rPr>
          <w:t>DOI</w:t>
        </w:r>
      </w:hyperlink>
      <w:r w:rsidR="000A7622" w:rsidRPr="17C9C7ED">
        <w:rPr>
          <w:sz w:val="24"/>
          <w:szCs w:val="24"/>
          <w:lang w:val="fr-FR"/>
        </w:rPr>
        <w:t xml:space="preserve">. </w:t>
      </w:r>
      <w:r w:rsidR="000A7622" w:rsidRPr="17C9C7ED">
        <w:rPr>
          <w:sz w:val="24"/>
          <w:szCs w:val="24"/>
        </w:rPr>
        <w:t xml:space="preserve">This article is © </w:t>
      </w:r>
      <w:r w:rsidR="5256EC93" w:rsidRPr="17C9C7ED">
        <w:rPr>
          <w:sz w:val="24"/>
          <w:szCs w:val="24"/>
        </w:rPr>
        <w:t>Elsevier</w:t>
      </w:r>
      <w:r w:rsidR="000A7622" w:rsidRPr="17C9C7ED">
        <w:rPr>
          <w:sz w:val="24"/>
          <w:szCs w:val="24"/>
        </w:rPr>
        <w:t xml:space="preserve"> and permission has been granted for this version to appear in </w:t>
      </w:r>
      <w:hyperlink r:id="rId9">
        <w:r w:rsidR="000A7622" w:rsidRPr="17C9C7ED">
          <w:rPr>
            <w:color w:val="0563C1"/>
            <w:sz w:val="24"/>
            <w:szCs w:val="24"/>
            <w:u w:val="single"/>
          </w:rPr>
          <w:t>e-Publications@Marquette</w:t>
        </w:r>
      </w:hyperlink>
      <w:r w:rsidR="000A7622" w:rsidRPr="17C9C7ED">
        <w:rPr>
          <w:sz w:val="24"/>
          <w:szCs w:val="24"/>
        </w:rPr>
        <w:t xml:space="preserve">. </w:t>
      </w:r>
      <w:r w:rsidR="5812D5FF" w:rsidRPr="17C9C7ED">
        <w:rPr>
          <w:sz w:val="24"/>
          <w:szCs w:val="24"/>
        </w:rPr>
        <w:t>Elsevier</w:t>
      </w:r>
      <w:r w:rsidR="000A7622" w:rsidRPr="17C9C7ED">
        <w:rPr>
          <w:sz w:val="24"/>
          <w:szCs w:val="24"/>
        </w:rPr>
        <w:t xml:space="preserve"> does not grant permission for this article to be further copied/distributed or hosted elsewhere without the express permission from </w:t>
      </w:r>
      <w:r w:rsidR="7C63CDC6" w:rsidRPr="17C9C7ED">
        <w:rPr>
          <w:sz w:val="24"/>
          <w:szCs w:val="24"/>
        </w:rPr>
        <w:t>Elsevier</w:t>
      </w:r>
      <w:r w:rsidR="000A7622" w:rsidRPr="17C9C7ED">
        <w:rPr>
          <w:sz w:val="24"/>
          <w:szCs w:val="24"/>
        </w:rPr>
        <w:t xml:space="preserve">. </w:t>
      </w:r>
      <w:bookmarkEnd w:id="1"/>
    </w:p>
    <w:p w14:paraId="33B44CD5" w14:textId="26F4554E" w:rsidR="00056C17" w:rsidRDefault="00056C17" w:rsidP="00D14423">
      <w:pPr>
        <w:rPr>
          <w:rFonts w:cstheme="minorHAnsi"/>
          <w:sz w:val="24"/>
          <w:szCs w:val="24"/>
        </w:rPr>
      </w:pPr>
    </w:p>
    <w:p w14:paraId="36D66B89" w14:textId="4C5F550F" w:rsidR="000976FB" w:rsidRDefault="002914EF" w:rsidP="002914EF">
      <w:pPr>
        <w:pStyle w:val="Title"/>
      </w:pPr>
      <w:r>
        <w:t>Probabilistic Prediction Model for RC Bond Failure Mode</w:t>
      </w:r>
    </w:p>
    <w:p w14:paraId="2CE80C94" w14:textId="4E833472" w:rsidR="17C9C7ED" w:rsidRDefault="17C9C7ED"/>
    <w:p w14:paraId="1D08CC07" w14:textId="33E7CF0D" w:rsidR="1629EE08" w:rsidRDefault="1629EE08" w:rsidP="17C9C7ED">
      <w:pPr>
        <w:spacing w:after="0"/>
        <w:rPr>
          <w:sz w:val="28"/>
          <w:szCs w:val="28"/>
        </w:rPr>
      </w:pPr>
      <w:r w:rsidRPr="17C9C7ED">
        <w:rPr>
          <w:sz w:val="28"/>
          <w:szCs w:val="28"/>
        </w:rPr>
        <w:t xml:space="preserve">Ahmad </w:t>
      </w:r>
      <w:proofErr w:type="spellStart"/>
      <w:r w:rsidRPr="17C9C7ED">
        <w:rPr>
          <w:sz w:val="28"/>
          <w:szCs w:val="28"/>
        </w:rPr>
        <w:t>Soraghi</w:t>
      </w:r>
      <w:proofErr w:type="spellEnd"/>
    </w:p>
    <w:p w14:paraId="37275687" w14:textId="26233C42" w:rsidR="1629EE08" w:rsidRDefault="1629EE08" w:rsidP="17C9C7ED">
      <w:pPr>
        <w:spacing w:after="0"/>
      </w:pPr>
      <w:r>
        <w:t>Department of Civil Engineering, University of Akron, Akron, OH</w:t>
      </w:r>
    </w:p>
    <w:p w14:paraId="76E985AB" w14:textId="1908E5B6" w:rsidR="002914EF" w:rsidRDefault="002914EF" w:rsidP="17C9C7ED">
      <w:pPr>
        <w:spacing w:after="0"/>
        <w:rPr>
          <w:sz w:val="28"/>
          <w:szCs w:val="28"/>
        </w:rPr>
      </w:pPr>
      <w:proofErr w:type="spellStart"/>
      <w:r w:rsidRPr="17C9C7ED">
        <w:rPr>
          <w:sz w:val="28"/>
          <w:szCs w:val="28"/>
        </w:rPr>
        <w:t>Qindan</w:t>
      </w:r>
      <w:proofErr w:type="spellEnd"/>
      <w:r w:rsidRPr="17C9C7ED">
        <w:rPr>
          <w:sz w:val="28"/>
          <w:szCs w:val="28"/>
        </w:rPr>
        <w:t xml:space="preserve"> Huang </w:t>
      </w:r>
    </w:p>
    <w:p w14:paraId="70707A9F" w14:textId="7A4E6FED" w:rsidR="263B7573" w:rsidRDefault="263B7573" w:rsidP="17C9C7ED">
      <w:pPr>
        <w:spacing w:after="0"/>
      </w:pPr>
      <w:r>
        <w:t>Department of Civil, Construction, and Environmental Engineering, Marquette University, Milwaukee, WI</w:t>
      </w:r>
    </w:p>
    <w:p w14:paraId="05613430" w14:textId="7D1BCA55" w:rsidR="002914EF" w:rsidRDefault="002914EF" w:rsidP="002914EF"/>
    <w:p w14:paraId="073164D6" w14:textId="77777777" w:rsidR="002914EF" w:rsidRPr="002914EF" w:rsidRDefault="002914EF" w:rsidP="17C9C7ED">
      <w:pPr>
        <w:pStyle w:val="Heading1"/>
        <w:rPr>
          <w:rFonts w:ascii="Calibri" w:eastAsia="Meiryo" w:hAnsi="Calibri" w:cs="Arial"/>
          <w:lang w:val="en"/>
        </w:rPr>
      </w:pPr>
      <w:r w:rsidRPr="17C9C7ED">
        <w:rPr>
          <w:lang w:val="en"/>
        </w:rPr>
        <w:t>Abstract</w:t>
      </w:r>
    </w:p>
    <w:p w14:paraId="25F7262A" w14:textId="04F59A3F" w:rsidR="002914EF" w:rsidRPr="002914EF" w:rsidRDefault="002914EF" w:rsidP="17C9C7ED">
      <w:pPr>
        <w:rPr>
          <w:lang w:val="en"/>
        </w:rPr>
      </w:pPr>
      <w:r w:rsidRPr="17C9C7ED">
        <w:rPr>
          <w:lang w:val="en"/>
        </w:rPr>
        <w:t>Adequate rebar-concrete bonding is crucial to ensure the reliable performance of reinforced concrete (RC) structures. Many factors such as the concrete properties, concrete cover depth, transverse reinforcement, and the presence of corrosion will affect the bond behavior, and consequently, the structural performance. While many prior studies have focused on the influence of the aforementioned factors on the bond strength, the impact of these factors on the bond failure mode has not been thoroughly investigated. A probabilistic bond failure mode prediction model that considers various influencing factors including loading type and corrosion is developed in this study. This study uses the bond testing results of 132 beam-end specimens subjected to monotonic and cyclic loading and adopts classification methods to develop the prediction model, which is then used to evaluate the impact of bond behavior on the reliability of a RC beam with a lap splice.</w:t>
      </w:r>
    </w:p>
    <w:p w14:paraId="157FDE32" w14:textId="77777777" w:rsidR="002914EF" w:rsidRPr="002914EF" w:rsidRDefault="002914EF" w:rsidP="17C9C7ED">
      <w:pPr>
        <w:pStyle w:val="Heading1"/>
        <w:rPr>
          <w:rFonts w:ascii="Calibri" w:eastAsia="Meiryo" w:hAnsi="Calibri" w:cs="Arial"/>
        </w:rPr>
      </w:pPr>
      <w:r>
        <w:lastRenderedPageBreak/>
        <w:t>Keywords</w:t>
      </w:r>
    </w:p>
    <w:p w14:paraId="58DE5FE9" w14:textId="007E6913" w:rsidR="002914EF" w:rsidRPr="002914EF" w:rsidRDefault="002914EF" w:rsidP="002914EF">
      <w:r w:rsidRPr="002914EF">
        <w:t>Reinforced concrete</w:t>
      </w:r>
      <w:r w:rsidR="00D32B0A">
        <w:t xml:space="preserve">, </w:t>
      </w:r>
      <w:r w:rsidRPr="002914EF">
        <w:t>Bond</w:t>
      </w:r>
      <w:r w:rsidR="00D32B0A">
        <w:t xml:space="preserve">, </w:t>
      </w:r>
      <w:r w:rsidRPr="002914EF">
        <w:t>Corrosion</w:t>
      </w:r>
      <w:r w:rsidR="00D32B0A">
        <w:t xml:space="preserve">, </w:t>
      </w:r>
      <w:r w:rsidRPr="002914EF">
        <w:t>Probabilistic models</w:t>
      </w:r>
      <w:r w:rsidR="00D32B0A">
        <w:t xml:space="preserve">, </w:t>
      </w:r>
      <w:r w:rsidRPr="002914EF">
        <w:t>Failure mode</w:t>
      </w:r>
      <w:r w:rsidR="00D32B0A">
        <w:t xml:space="preserve">, </w:t>
      </w:r>
      <w:r w:rsidRPr="002914EF">
        <w:t>Classification methods</w:t>
      </w:r>
      <w:r w:rsidR="00D32B0A">
        <w:t xml:space="preserve">, </w:t>
      </w:r>
      <w:r w:rsidRPr="002914EF">
        <w:t>Reliability</w:t>
      </w:r>
    </w:p>
    <w:p w14:paraId="66124D8D" w14:textId="77777777" w:rsidR="002914EF" w:rsidRPr="002914EF" w:rsidRDefault="002914EF" w:rsidP="17C9C7ED">
      <w:pPr>
        <w:pStyle w:val="Heading1"/>
        <w:rPr>
          <w:rFonts w:ascii="Calibri" w:eastAsia="Meiryo" w:hAnsi="Calibri" w:cs="Arial"/>
        </w:rPr>
      </w:pPr>
      <w:r>
        <w:t>1. Introduction</w:t>
      </w:r>
    </w:p>
    <w:p w14:paraId="6736073E" w14:textId="3A36703A" w:rsidR="002914EF" w:rsidRPr="002914EF" w:rsidRDefault="002914EF" w:rsidP="002914EF">
      <w:r w:rsidRPr="002914EF">
        <w:t>Reinforced concrete (RC) is a widely used construction material for civil structures like bridges </w:t>
      </w:r>
      <w:bookmarkStart w:id="2" w:name="bb0005"/>
      <w:r w:rsidRPr="0017366A">
        <w:t>[1]</w:t>
      </w:r>
      <w:bookmarkEnd w:id="2"/>
      <w:r w:rsidRPr="002914EF">
        <w:t>, </w:t>
      </w:r>
      <w:bookmarkStart w:id="3" w:name="bbib307"/>
      <w:r w:rsidRPr="0017366A">
        <w:t>[2]</w:t>
      </w:r>
      <w:bookmarkEnd w:id="3"/>
      <w:r w:rsidRPr="002914EF">
        <w:t>, buildings </w:t>
      </w:r>
      <w:bookmarkStart w:id="4" w:name="bb0010"/>
      <w:r w:rsidRPr="0017366A">
        <w:t>[3]</w:t>
      </w:r>
      <w:bookmarkEnd w:id="4"/>
      <w:r w:rsidRPr="002914EF">
        <w:t>, and dams </w:t>
      </w:r>
      <w:bookmarkStart w:id="5" w:name="bb0015"/>
      <w:r w:rsidRPr="0017366A">
        <w:t>[4]</w:t>
      </w:r>
      <w:bookmarkEnd w:id="5"/>
      <w:r w:rsidRPr="002914EF">
        <w:t>. As the bond between rebar and concrete (i.e., rebar–concrete interaction) is meant to ensure the transformation of force between the rebar and concrete, bond behavior directly impacts the structure load-carrying capacity and failure mode. This bond is known to be influenced by many factors such as the concrete properties, transverse reinforcement, the ratio of concrete cover to rebar size, loading type, and rebar corrosion. Many researchers have studied how those influencing factors affect the bond strength, through which impact structural performance </w:t>
      </w:r>
      <w:bookmarkStart w:id="6" w:name="bb0020"/>
      <w:r w:rsidRPr="0017366A">
        <w:t>[5]</w:t>
      </w:r>
      <w:r w:rsidRPr="002914EF">
        <w:t>, </w:t>
      </w:r>
      <w:bookmarkStart w:id="7" w:name="bb0025"/>
      <w:r w:rsidRPr="0017366A">
        <w:t>[6]</w:t>
      </w:r>
      <w:r w:rsidRPr="002914EF">
        <w:t>, </w:t>
      </w:r>
      <w:bookmarkStart w:id="8" w:name="bb0030"/>
      <w:r w:rsidRPr="0017366A">
        <w:t>[7]</w:t>
      </w:r>
      <w:r w:rsidRPr="002914EF">
        <w:t>, </w:t>
      </w:r>
      <w:bookmarkStart w:id="9" w:name="bb0035"/>
      <w:r w:rsidRPr="0017366A">
        <w:t>[8]</w:t>
      </w:r>
      <w:bookmarkEnd w:id="9"/>
      <w:r w:rsidRPr="002914EF">
        <w:t>, </w:t>
      </w:r>
      <w:bookmarkStart w:id="10" w:name="bb0040"/>
      <w:r w:rsidRPr="0017366A">
        <w:t>[9]</w:t>
      </w:r>
      <w:bookmarkEnd w:id="10"/>
      <w:r w:rsidRPr="002914EF">
        <w:t>, </w:t>
      </w:r>
      <w:bookmarkStart w:id="11" w:name="bb0045"/>
      <w:r w:rsidRPr="0017366A">
        <w:t>[10]</w:t>
      </w:r>
      <w:bookmarkEnd w:id="11"/>
      <w:r w:rsidRPr="002914EF">
        <w:t>, </w:t>
      </w:r>
      <w:bookmarkStart w:id="12" w:name="bb0050"/>
      <w:r w:rsidRPr="0017366A">
        <w:t>[11]</w:t>
      </w:r>
      <w:bookmarkEnd w:id="12"/>
      <w:r w:rsidRPr="002914EF">
        <w:t>, </w:t>
      </w:r>
      <w:bookmarkStart w:id="13" w:name="bb0055"/>
      <w:r w:rsidRPr="0017366A">
        <w:t>[12]</w:t>
      </w:r>
      <w:bookmarkEnd w:id="13"/>
      <w:r w:rsidRPr="002914EF">
        <w:t>, </w:t>
      </w:r>
      <w:bookmarkStart w:id="14" w:name="bb0060"/>
      <w:r w:rsidRPr="0017366A">
        <w:t>[13]</w:t>
      </w:r>
      <w:r w:rsidRPr="002914EF">
        <w:t>.</w:t>
      </w:r>
    </w:p>
    <w:p w14:paraId="1EC0BA61" w14:textId="17F819F7" w:rsidR="002914EF" w:rsidRPr="002914EF" w:rsidRDefault="002914EF" w:rsidP="002914EF">
      <w:r w:rsidRPr="002914EF">
        <w:t>Another aspect of bond behavior that is also crucial for determining the performance of RC structures is the bond failure mode. Based on ACI </w:t>
      </w:r>
      <w:bookmarkStart w:id="15" w:name="bb0065"/>
      <w:r w:rsidRPr="0017366A">
        <w:t>[14]</w:t>
      </w:r>
      <w:r w:rsidRPr="002914EF">
        <w:t>, there are two distinguished bond failure mode: pull-out and splitting failure. Pull-out bond failure occurs when there is sufficient confinement and/or concrete cover to prevent concrete splitting and restrain crack growth, resulting in the shearing of concrete between ribs. Splitting failure occurs when confinement or cover is not provided adequately to achieve the complete pull-out strength. In splitting failure, the deformation-bearing forces cause splitting that spreads through the sides of the member and makes the concrete to lose its bonding and cover.</w:t>
      </w:r>
    </w:p>
    <w:p w14:paraId="62BAE172" w14:textId="505F99F1" w:rsidR="002914EF" w:rsidRPr="002914EF" w:rsidRDefault="002914EF" w:rsidP="002914EF">
      <w:r w:rsidRPr="002914EF">
        <w:t>In contrast to bond strength, the bond failure mode has not been well studied, especially in the presence of corrosion and/or under cyclic loading. Both ACI </w:t>
      </w:r>
      <w:r w:rsidRPr="0017366A">
        <w:t>[14]</w:t>
      </w:r>
      <w:bookmarkEnd w:id="15"/>
      <w:r w:rsidRPr="002914EF">
        <w:t> criteria and CEB </w:t>
      </w:r>
      <w:bookmarkStart w:id="16" w:name="bb0070"/>
      <w:r w:rsidRPr="0017366A">
        <w:t>[15]</w:t>
      </w:r>
      <w:r w:rsidRPr="002914EF">
        <w:t xml:space="preserve"> use bar size, concrete cover, and confinement of transverse stirrups to determine the bond failure mode. </w:t>
      </w:r>
      <w:proofErr w:type="spellStart"/>
      <w:r w:rsidRPr="002914EF">
        <w:t>Cucchiara</w:t>
      </w:r>
      <w:proofErr w:type="spellEnd"/>
      <w:r w:rsidRPr="002914EF">
        <w:t xml:space="preserve"> et al. </w:t>
      </w:r>
      <w:bookmarkStart w:id="17" w:name="bb0075"/>
      <w:r w:rsidRPr="0017366A">
        <w:t>[16]</w:t>
      </w:r>
      <w:bookmarkEnd w:id="17"/>
      <w:r w:rsidRPr="002914EF">
        <w:t xml:space="preserve"> and </w:t>
      </w:r>
      <w:proofErr w:type="spellStart"/>
      <w:r w:rsidRPr="002914EF">
        <w:t>Zandi</w:t>
      </w:r>
      <w:proofErr w:type="spellEnd"/>
      <w:r w:rsidRPr="002914EF">
        <w:t xml:space="preserve"> </w:t>
      </w:r>
      <w:proofErr w:type="spellStart"/>
      <w:r w:rsidRPr="002914EF">
        <w:t>Hanjari</w:t>
      </w:r>
      <w:proofErr w:type="spellEnd"/>
      <w:r w:rsidRPr="002914EF">
        <w:t xml:space="preserve"> et al. </w:t>
      </w:r>
      <w:bookmarkStart w:id="18" w:name="bb0080"/>
      <w:r w:rsidRPr="0017366A">
        <w:t>[17]</w:t>
      </w:r>
      <w:bookmarkEnd w:id="18"/>
      <w:r w:rsidRPr="002914EF">
        <w:t xml:space="preserve"> examined the impact of the existence of the stirrups on the failure mode. </w:t>
      </w:r>
      <w:proofErr w:type="spellStart"/>
      <w:r w:rsidRPr="002914EF">
        <w:t>Kivell</w:t>
      </w:r>
      <w:proofErr w:type="spellEnd"/>
      <w:r w:rsidRPr="002914EF">
        <w:t> </w:t>
      </w:r>
      <w:r w:rsidRPr="0017366A">
        <w:t>[5]</w:t>
      </w:r>
      <w:r w:rsidRPr="002914EF">
        <w:t xml:space="preserve"> observed that specimens with high levels of corrosion (more than 12%) or under cyclic loading have more tendency to fail in pull-out. </w:t>
      </w:r>
      <w:proofErr w:type="spellStart"/>
      <w:r w:rsidRPr="002914EF">
        <w:t>Soraghi</w:t>
      </w:r>
      <w:proofErr w:type="spellEnd"/>
      <w:r w:rsidRPr="002914EF">
        <w:t xml:space="preserve"> and Huang </w:t>
      </w:r>
      <w:r w:rsidRPr="0017366A">
        <w:t>[7]</w:t>
      </w:r>
      <w:r w:rsidRPr="002914EF">
        <w:t> developed models for predicting the bond failure mode using logistic and lasso classification algorithms to consider various influence factors including the presence of transverse stirrups, cover to rebar diameter ratio, the level of corrosion, and the loading type.</w:t>
      </w:r>
    </w:p>
    <w:p w14:paraId="3667B3D2" w14:textId="77777777" w:rsidR="002914EF" w:rsidRPr="002914EF" w:rsidRDefault="002914EF" w:rsidP="002914EF">
      <w:r w:rsidRPr="002914EF">
        <w:t>This study develops probabilistic prediction models of bond failure mode based on classification methods and examines the importance of bond failure mode prediction in the structure performance evaluation. The model development uses the results from a comprehensive experimental testing where various influencing factors are considered, including compressive strength of concrete, ratio of concrete cover to rebar diameter ratio, confinement of transverse stirrups, corrosion level, and loading type.</w:t>
      </w:r>
    </w:p>
    <w:p w14:paraId="436A5E39" w14:textId="77777777" w:rsidR="002914EF" w:rsidRPr="002914EF" w:rsidRDefault="002914EF" w:rsidP="002914EF">
      <w:r w:rsidRPr="002914EF">
        <w:t>In this paper, the bond tests conducted on a set of beam-end specimens are described first, next the probabilistic models based on various classification methods are developed, and then the prediction accuracy of the models is compared. Lastly, a case study is presented using the developed bond failure mode prediction model to examine how the bond impacts the flexural performance of an RC beam with a lap splice under various corrosion levels based on the reliability analysis.</w:t>
      </w:r>
    </w:p>
    <w:p w14:paraId="62AD8FDD" w14:textId="77777777" w:rsidR="002914EF" w:rsidRPr="002914EF" w:rsidRDefault="002914EF" w:rsidP="17C9C7ED">
      <w:pPr>
        <w:pStyle w:val="Heading1"/>
        <w:rPr>
          <w:rFonts w:ascii="Calibri" w:eastAsia="Meiryo" w:hAnsi="Calibri" w:cs="Arial"/>
        </w:rPr>
      </w:pPr>
      <w:r>
        <w:t>2. Experimental program</w:t>
      </w:r>
    </w:p>
    <w:p w14:paraId="3775055A" w14:textId="77777777" w:rsidR="002914EF" w:rsidRPr="002914EF" w:rsidRDefault="002914EF" w:rsidP="17C9C7ED">
      <w:pPr>
        <w:pStyle w:val="Heading2"/>
        <w:rPr>
          <w:rFonts w:ascii="Calibri" w:eastAsia="Meiryo" w:hAnsi="Calibri" w:cs="Arial"/>
        </w:rPr>
      </w:pPr>
      <w:r>
        <w:t>2.1. Specimen design and details</w:t>
      </w:r>
    </w:p>
    <w:p w14:paraId="3649B08B" w14:textId="54A1A018" w:rsidR="00816C72" w:rsidRDefault="002914EF" w:rsidP="002914EF">
      <w:r>
        <w:t>A set of beam-end specimens are designed to investigate the intact and corroded rebar bond behavior under monotonic and cyclic loading. The design of the specimens are based on four parameters that found to be influencing bond behavior according to the findings of previous studies (e.g., </w:t>
      </w:r>
      <w:r w:rsidRPr="0017366A">
        <w:t>[7]</w:t>
      </w:r>
      <w:r>
        <w:t>, </w:t>
      </w:r>
      <w:r w:rsidRPr="0017366A">
        <w:t>[13]</w:t>
      </w:r>
      <w:r>
        <w:t>, </w:t>
      </w:r>
      <w:bookmarkStart w:id="19" w:name="bb0085"/>
      <w:r w:rsidRPr="0017366A">
        <w:t>[18]</w:t>
      </w:r>
      <w:bookmarkEnd w:id="19"/>
      <w:r>
        <w:t>, </w:t>
      </w:r>
      <w:bookmarkStart w:id="20" w:name="bb0090"/>
      <w:r w:rsidRPr="0017366A">
        <w:t>[19]</w:t>
      </w:r>
      <w:r>
        <w:t>) and they are: concrete compressive strength (</w:t>
      </w:r>
      <w:proofErr w:type="spellStart"/>
      <w:r w:rsidRPr="17C9C7ED">
        <w:rPr>
          <w:i/>
          <w:iCs/>
        </w:rPr>
        <w:t>f′</w:t>
      </w:r>
      <w:r w:rsidRPr="17C9C7ED">
        <w:rPr>
          <w:i/>
          <w:iCs/>
          <w:vertAlign w:val="subscript"/>
        </w:rPr>
        <w:t>c</w:t>
      </w:r>
      <w:proofErr w:type="spellEnd"/>
      <w:r>
        <w:t>), cover size to rebar diameter ratio (</w:t>
      </w:r>
      <w:r w:rsidRPr="17C9C7ED">
        <w:rPr>
          <w:i/>
          <w:iCs/>
        </w:rPr>
        <w:t>c</w:t>
      </w:r>
      <w:r>
        <w:t>/</w:t>
      </w:r>
      <w:r w:rsidRPr="17C9C7ED">
        <w:rPr>
          <w:i/>
          <w:iCs/>
        </w:rPr>
        <w:t>d</w:t>
      </w:r>
      <w:r>
        <w:t>), corrosion level (</w:t>
      </w:r>
      <w:r w:rsidRPr="17C9C7ED">
        <w:rPr>
          <w:i/>
          <w:iCs/>
        </w:rPr>
        <w:t>Q</w:t>
      </w:r>
      <w:r>
        <w:t>), and transverse rebar confinement that can be quantified by an index value, </w:t>
      </w:r>
      <w:proofErr w:type="spellStart"/>
      <w:r w:rsidRPr="17C9C7ED">
        <w:rPr>
          <w:i/>
          <w:iCs/>
        </w:rPr>
        <w:t>K</w:t>
      </w:r>
      <w:r w:rsidRPr="17C9C7ED">
        <w:rPr>
          <w:i/>
          <w:iCs/>
          <w:vertAlign w:val="subscript"/>
        </w:rPr>
        <w:t>tr</w:t>
      </w:r>
      <w:proofErr w:type="spellEnd"/>
      <w:r>
        <w:t> </w:t>
      </w:r>
      <w:bookmarkStart w:id="21" w:name="bb0095"/>
      <w:r w:rsidRPr="0017366A">
        <w:t>[20]</w:t>
      </w:r>
      <w:bookmarkEnd w:id="21"/>
      <w:r>
        <w:t>, as shown below:</w:t>
      </w:r>
    </w:p>
    <w:p w14:paraId="760341A1" w14:textId="77777777" w:rsidR="00816C72" w:rsidRDefault="002914EF" w:rsidP="002914EF">
      <w:r>
        <w:t>(1)</w:t>
      </w:r>
    </w:p>
    <w:p w14:paraId="07961092" w14:textId="031CC7D2" w:rsidR="00816C72" w:rsidRPr="002914EF" w:rsidRDefault="00D72186" w:rsidP="002914EF">
      <m:oMathPara>
        <m:oMath>
          <m:sSub>
            <m:sSubPr>
              <m:ctrlPr>
                <w:rPr>
                  <w:rFonts w:ascii="Cambria Math" w:hAnsi="Cambria Math"/>
                </w:rPr>
              </m:ctrlPr>
            </m:sSubPr>
            <m:e>
              <m:r>
                <w:rPr>
                  <w:rFonts w:ascii="Cambria Math" w:hAnsi="Cambria Math"/>
                </w:rPr>
                <m:t>K</m:t>
              </m:r>
            </m:e>
            <m:sub>
              <m:r>
                <w:rPr>
                  <w:rFonts w:ascii="Cambria Math" w:hAnsi="Cambria Math"/>
                </w:rPr>
                <m:t>tr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f</m:t>
                  </m:r>
                </m:e>
                <m:sub>
                  <m:r>
                    <w:rPr>
                      <w:rFonts w:ascii="Cambria Math" w:hAnsi="Cambria Math"/>
                    </w:rPr>
                    <m:t>y,tr</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tr</m:t>
                  </m:r>
                </m:sub>
              </m:sSub>
            </m:num>
            <m:den>
              <m:r>
                <w:rPr>
                  <w:rFonts w:ascii="Cambria Math" w:hAnsi="Cambria Math"/>
                </w:rPr>
                <m:t>4136.85·</m:t>
              </m:r>
              <m:sSub>
                <m:sSubPr>
                  <m:ctrlPr>
                    <w:rPr>
                      <w:rFonts w:ascii="Cambria Math" w:hAnsi="Cambria Math"/>
                    </w:rPr>
                  </m:ctrlPr>
                </m:sSubPr>
                <m:e>
                  <m:r>
                    <w:rPr>
                      <w:rFonts w:ascii="Cambria Math" w:hAnsi="Cambria Math"/>
                    </w:rPr>
                    <m:t>d</m:t>
                  </m:r>
                </m:e>
                <m:sub>
                  <m:r>
                    <w:rPr>
                      <w:rFonts w:ascii="Cambria Math" w:hAnsi="Cambria Math"/>
                    </w:rPr>
                    <m:t>b</m:t>
                  </m:r>
                </m:sub>
              </m:sSub>
              <m:r>
                <w:rPr>
                  <w:rFonts w:ascii="Cambria Math" w:hAnsi="Cambria Math"/>
                </w:rPr>
                <m:t>·s</m:t>
              </m:r>
            </m:den>
          </m:f>
        </m:oMath>
      </m:oMathPara>
    </w:p>
    <w:p w14:paraId="1F5B0F09" w14:textId="078D964D" w:rsidR="002914EF" w:rsidRPr="002914EF" w:rsidRDefault="002914EF" w:rsidP="002914EF">
      <w:r>
        <w:t>where </w:t>
      </w:r>
      <w:proofErr w:type="spellStart"/>
      <w:proofErr w:type="gramStart"/>
      <w:r w:rsidRPr="17C9C7ED">
        <w:rPr>
          <w:i/>
          <w:iCs/>
        </w:rPr>
        <w:t>f</w:t>
      </w:r>
      <w:r w:rsidRPr="17C9C7ED">
        <w:rPr>
          <w:i/>
          <w:iCs/>
          <w:vertAlign w:val="subscript"/>
        </w:rPr>
        <w:t>y,tr</w:t>
      </w:r>
      <w:proofErr w:type="spellEnd"/>
      <w:proofErr w:type="gramEnd"/>
      <w:r>
        <w:t> is the yield strength of transverse reinforcement (</w:t>
      </w:r>
      <w:proofErr w:type="spellStart"/>
      <w:r>
        <w:t>kN</w:t>
      </w:r>
      <w:proofErr w:type="spellEnd"/>
      <w:r>
        <w:t>/m</w:t>
      </w:r>
      <w:r w:rsidRPr="17C9C7ED">
        <w:rPr>
          <w:vertAlign w:val="superscript"/>
        </w:rPr>
        <w:t>2</w:t>
      </w:r>
      <w:r>
        <w:t>), </w:t>
      </w:r>
      <w:proofErr w:type="spellStart"/>
      <w:r w:rsidRPr="17C9C7ED">
        <w:rPr>
          <w:i/>
          <w:iCs/>
        </w:rPr>
        <w:t>A</w:t>
      </w:r>
      <w:r w:rsidRPr="17C9C7ED">
        <w:rPr>
          <w:i/>
          <w:iCs/>
          <w:vertAlign w:val="subscript"/>
        </w:rPr>
        <w:t>tr</w:t>
      </w:r>
      <w:proofErr w:type="spellEnd"/>
      <w:r>
        <w:t> is the transverse reinforcement area (m</w:t>
      </w:r>
      <w:r w:rsidRPr="17C9C7ED">
        <w:rPr>
          <w:vertAlign w:val="superscript"/>
        </w:rPr>
        <w:t>2</w:t>
      </w:r>
      <w:r>
        <w:t>), </w:t>
      </w:r>
      <w:proofErr w:type="spellStart"/>
      <w:r w:rsidRPr="17C9C7ED">
        <w:rPr>
          <w:i/>
          <w:iCs/>
        </w:rPr>
        <w:t>d</w:t>
      </w:r>
      <w:r w:rsidRPr="17C9C7ED">
        <w:rPr>
          <w:i/>
          <w:iCs/>
          <w:vertAlign w:val="subscript"/>
        </w:rPr>
        <w:t>b</w:t>
      </w:r>
      <w:proofErr w:type="spellEnd"/>
      <w:r>
        <w:t> is the diameter of intact rebar (m), and </w:t>
      </w:r>
      <w:proofErr w:type="spellStart"/>
      <w:r w:rsidRPr="17C9C7ED">
        <w:rPr>
          <w:i/>
          <w:iCs/>
        </w:rPr>
        <w:t>s</w:t>
      </w:r>
      <w:proofErr w:type="spellEnd"/>
      <w:r>
        <w:t> is the spacing of the transverse reinforcement (m). The detailed specification for each specimen is provided in </w:t>
      </w:r>
      <w:bookmarkStart w:id="22" w:name="bt0050"/>
      <w:r w:rsidRPr="0017366A">
        <w:t>Table A1</w:t>
      </w:r>
      <w:r>
        <w:t>, </w:t>
      </w:r>
      <w:bookmarkStart w:id="23" w:name="bt0055"/>
      <w:r w:rsidRPr="0017366A">
        <w:t>Table A2</w:t>
      </w:r>
      <w:r>
        <w:t>, </w:t>
      </w:r>
      <w:bookmarkStart w:id="24" w:name="bt0060"/>
      <w:r w:rsidRPr="0017366A">
        <w:t>Table A3</w:t>
      </w:r>
      <w:r>
        <w:t> in Appendix A. </w:t>
      </w:r>
      <w:bookmarkStart w:id="25" w:name="bt0005"/>
      <w:r w:rsidRPr="0017366A">
        <w:t>Table 1</w:t>
      </w:r>
      <w:r>
        <w:t> summarizes the ranges of the design parameters. The specimens are classified into three groups (as shown in </w:t>
      </w:r>
      <w:r w:rsidRPr="0017366A">
        <w:t>Table 1</w:t>
      </w:r>
      <w:bookmarkEnd w:id="25"/>
      <w:r>
        <w:t>) based on the three designated concrete compressive strength levels: 25 MPa, 35 MPa, and 45 MPa (corresponding to measured averages of 27 MPa, 36 MPa, and 43 MPa, respectively, obtained in the cylinder tests). Each of the three groups consists of 44 beam-end specimens; thus, 132 specimens are tested. The level of corrosion, </w:t>
      </w:r>
      <w:r w:rsidRPr="17C9C7ED">
        <w:rPr>
          <w:i/>
          <w:iCs/>
        </w:rPr>
        <w:t>Q</w:t>
      </w:r>
      <w:r>
        <w:t>, is the percentage of mass reduction of the reinforcement in the bonded region. Group 1 consists of 22 corroded specimens with the designed </w:t>
      </w:r>
      <w:r w:rsidRPr="17C9C7ED">
        <w:rPr>
          <w:i/>
          <w:iCs/>
        </w:rPr>
        <w:t>Q</w:t>
      </w:r>
      <w:r>
        <w:t> ranging from 5% to 20% (corresponding to measured </w:t>
      </w:r>
      <w:r w:rsidRPr="17C9C7ED">
        <w:rPr>
          <w:i/>
          <w:iCs/>
        </w:rPr>
        <w:t>Q</w:t>
      </w:r>
      <w:r>
        <w:t> of 3.2% to 15.6% after load testing was completed) and 12 intact specimens (</w:t>
      </w:r>
      <w:r w:rsidRPr="17C9C7ED">
        <w:rPr>
          <w:i/>
          <w:iCs/>
        </w:rPr>
        <w:t>Q</w:t>
      </w:r>
      <w:r>
        <w:t> = 0%). Group 2 consists of 38 corroded specimens with the designed </w:t>
      </w:r>
      <w:r w:rsidRPr="17C9C7ED">
        <w:rPr>
          <w:i/>
          <w:iCs/>
        </w:rPr>
        <w:t>Q</w:t>
      </w:r>
      <w:r>
        <w:t> ranging from 5% to 15% (corresponding to measured </w:t>
      </w:r>
      <w:r w:rsidRPr="17C9C7ED">
        <w:rPr>
          <w:i/>
          <w:iCs/>
        </w:rPr>
        <w:t>Q</w:t>
      </w:r>
      <w:r>
        <w:t> of 4.93% to 19.08% after testing was completed) and 6 intact specimens. Group 3 also consists of 38 corroded specimens with designed </w:t>
      </w:r>
      <w:r w:rsidRPr="17C9C7ED">
        <w:rPr>
          <w:i/>
          <w:iCs/>
        </w:rPr>
        <w:t>Q</w:t>
      </w:r>
      <w:r>
        <w:t> ranging from 5% to 15% (corresponding to measured </w:t>
      </w:r>
      <w:r w:rsidRPr="17C9C7ED">
        <w:rPr>
          <w:i/>
          <w:iCs/>
        </w:rPr>
        <w:t>Q</w:t>
      </w:r>
      <w:r>
        <w:t> of 3.74% to 16.85% after load testing was completed) and 6 intact specimens.</w:t>
      </w:r>
    </w:p>
    <w:p w14:paraId="0E2B5070" w14:textId="77777777" w:rsidR="00577629" w:rsidRDefault="00577629" w:rsidP="00577629">
      <w:pPr>
        <w:spacing w:after="0"/>
        <w:sectPr w:rsidR="00577629" w:rsidSect="00013176">
          <w:pgSz w:w="12240" w:h="15840"/>
          <w:pgMar w:top="1080" w:right="1080" w:bottom="1080" w:left="1080" w:header="720" w:footer="720" w:gutter="0"/>
          <w:cols w:space="720"/>
          <w:docGrid w:linePitch="360"/>
        </w:sectPr>
      </w:pPr>
    </w:p>
    <w:p w14:paraId="035C8EBC" w14:textId="77777777" w:rsidR="002914EF" w:rsidRPr="002914EF" w:rsidRDefault="002914EF" w:rsidP="00577629">
      <w:pPr>
        <w:spacing w:after="0"/>
      </w:pPr>
      <w:r w:rsidRPr="002914EF">
        <w:t>Table 1. Summary of design parameters of testing specimens.</w:t>
      </w:r>
    </w:p>
    <w:tbl>
      <w:tblPr>
        <w:tblStyle w:val="TableGrid"/>
        <w:tblW w:w="0" w:type="auto"/>
        <w:tblLook w:val="04A0" w:firstRow="1" w:lastRow="0" w:firstColumn="1" w:lastColumn="0" w:noHBand="0" w:noVBand="1"/>
      </w:tblPr>
      <w:tblGrid>
        <w:gridCol w:w="789"/>
        <w:gridCol w:w="996"/>
        <w:gridCol w:w="799"/>
        <w:gridCol w:w="1647"/>
        <w:gridCol w:w="623"/>
        <w:gridCol w:w="623"/>
        <w:gridCol w:w="1570"/>
        <w:gridCol w:w="519"/>
        <w:gridCol w:w="1400"/>
        <w:gridCol w:w="1682"/>
        <w:gridCol w:w="1137"/>
        <w:gridCol w:w="900"/>
        <w:gridCol w:w="985"/>
      </w:tblGrid>
      <w:tr w:rsidR="008A5673" w:rsidRPr="002914EF" w14:paraId="5A60AFD2" w14:textId="77777777" w:rsidTr="0033120A">
        <w:tc>
          <w:tcPr>
            <w:tcW w:w="0" w:type="auto"/>
            <w:hideMark/>
          </w:tcPr>
          <w:p w14:paraId="10DC7A32" w14:textId="77777777" w:rsidR="008A5673" w:rsidRPr="002914EF" w:rsidRDefault="008A5673" w:rsidP="002914EF">
            <w:pPr>
              <w:rPr>
                <w:b/>
                <w:bCs/>
              </w:rPr>
            </w:pPr>
            <w:r w:rsidRPr="002914EF">
              <w:rPr>
                <w:b/>
                <w:bCs/>
              </w:rPr>
              <w:t>Group</w:t>
            </w:r>
          </w:p>
        </w:tc>
        <w:tc>
          <w:tcPr>
            <w:tcW w:w="0" w:type="auto"/>
            <w:hideMark/>
          </w:tcPr>
          <w:p w14:paraId="72B357ED" w14:textId="77777777" w:rsidR="008A5673" w:rsidRPr="002914EF" w:rsidRDefault="008A5673" w:rsidP="002914EF">
            <w:pPr>
              <w:rPr>
                <w:b/>
                <w:bCs/>
              </w:rPr>
            </w:pPr>
            <w:proofErr w:type="spellStart"/>
            <w:r w:rsidRPr="002914EF">
              <w:rPr>
                <w:b/>
                <w:bCs/>
                <w:i/>
                <w:iCs/>
              </w:rPr>
              <w:t>f′</w:t>
            </w:r>
            <w:r w:rsidRPr="002914EF">
              <w:rPr>
                <w:b/>
                <w:bCs/>
                <w:i/>
                <w:iCs/>
                <w:vertAlign w:val="subscript"/>
              </w:rPr>
              <w:t>c</w:t>
            </w:r>
            <w:proofErr w:type="spellEnd"/>
            <w:r w:rsidRPr="002914EF">
              <w:rPr>
                <w:b/>
                <w:bCs/>
              </w:rPr>
              <w:t> (MPa)</w:t>
            </w:r>
          </w:p>
        </w:tc>
        <w:tc>
          <w:tcPr>
            <w:tcW w:w="0" w:type="auto"/>
          </w:tcPr>
          <w:p w14:paraId="754896F8" w14:textId="3E4185B5" w:rsidR="008A5673" w:rsidRPr="002914EF" w:rsidRDefault="008A5673" w:rsidP="002914EF">
            <w:pPr>
              <w:rPr>
                <w:b/>
                <w:bCs/>
              </w:rPr>
            </w:pPr>
          </w:p>
        </w:tc>
        <w:tc>
          <w:tcPr>
            <w:tcW w:w="0" w:type="auto"/>
            <w:hideMark/>
          </w:tcPr>
          <w:p w14:paraId="59156E09" w14:textId="77777777" w:rsidR="008A5673" w:rsidRPr="002914EF" w:rsidRDefault="008A5673" w:rsidP="002914EF">
            <w:pPr>
              <w:rPr>
                <w:b/>
                <w:bCs/>
              </w:rPr>
            </w:pPr>
            <w:r w:rsidRPr="002914EF">
              <w:rPr>
                <w:b/>
                <w:bCs/>
              </w:rPr>
              <w:t>No. of specimens (Imperial rebar size)</w:t>
            </w:r>
          </w:p>
        </w:tc>
        <w:tc>
          <w:tcPr>
            <w:tcW w:w="0" w:type="auto"/>
          </w:tcPr>
          <w:p w14:paraId="262B2A9C" w14:textId="77777777" w:rsidR="008A5673" w:rsidRPr="002914EF" w:rsidRDefault="008A5673" w:rsidP="002914EF">
            <w:pPr>
              <w:rPr>
                <w:b/>
                <w:bCs/>
              </w:rPr>
            </w:pPr>
          </w:p>
        </w:tc>
        <w:tc>
          <w:tcPr>
            <w:tcW w:w="0" w:type="auto"/>
          </w:tcPr>
          <w:p w14:paraId="7CD49AE1" w14:textId="74396645" w:rsidR="008A5673" w:rsidRPr="002914EF" w:rsidRDefault="008A5673" w:rsidP="002914EF">
            <w:pPr>
              <w:rPr>
                <w:b/>
                <w:bCs/>
              </w:rPr>
            </w:pPr>
          </w:p>
        </w:tc>
        <w:tc>
          <w:tcPr>
            <w:tcW w:w="0" w:type="auto"/>
            <w:hideMark/>
          </w:tcPr>
          <w:p w14:paraId="2A0B6019" w14:textId="3D45CDE1" w:rsidR="008A5673" w:rsidRPr="002914EF" w:rsidRDefault="008A5673" w:rsidP="002914EF">
            <w:pPr>
              <w:rPr>
                <w:b/>
                <w:bCs/>
              </w:rPr>
            </w:pPr>
            <w:r w:rsidRPr="002914EF">
              <w:rPr>
                <w:b/>
                <w:bCs/>
              </w:rPr>
              <w:t>No. of specimens (Loading type</w:t>
            </w:r>
            <w:bookmarkStart w:id="26" w:name="btblfn1"/>
            <w:r w:rsidRPr="0017366A">
              <w:rPr>
                <w:b/>
                <w:bCs/>
              </w:rPr>
              <w:t>*</w:t>
            </w:r>
            <w:bookmarkEnd w:id="26"/>
            <w:r w:rsidRPr="002914EF">
              <w:rPr>
                <w:b/>
                <w:bCs/>
              </w:rPr>
              <w:t>)</w:t>
            </w:r>
          </w:p>
        </w:tc>
        <w:tc>
          <w:tcPr>
            <w:tcW w:w="0" w:type="auto"/>
          </w:tcPr>
          <w:p w14:paraId="0346B46F" w14:textId="605EA5CC" w:rsidR="008A5673" w:rsidRPr="002914EF" w:rsidRDefault="008A5673" w:rsidP="002914EF">
            <w:pPr>
              <w:rPr>
                <w:b/>
                <w:bCs/>
              </w:rPr>
            </w:pPr>
          </w:p>
        </w:tc>
        <w:tc>
          <w:tcPr>
            <w:tcW w:w="0" w:type="auto"/>
            <w:hideMark/>
          </w:tcPr>
          <w:p w14:paraId="4A84C231" w14:textId="77777777" w:rsidR="008A5673" w:rsidRPr="002914EF" w:rsidRDefault="008A5673" w:rsidP="002914EF">
            <w:pPr>
              <w:rPr>
                <w:b/>
                <w:bCs/>
              </w:rPr>
            </w:pPr>
            <w:r w:rsidRPr="002914EF">
              <w:rPr>
                <w:b/>
                <w:bCs/>
              </w:rPr>
              <w:t>No. of intact specimens</w:t>
            </w:r>
          </w:p>
        </w:tc>
        <w:tc>
          <w:tcPr>
            <w:tcW w:w="1682" w:type="dxa"/>
            <w:hideMark/>
          </w:tcPr>
          <w:p w14:paraId="1F2CB609" w14:textId="77777777" w:rsidR="008A5673" w:rsidRPr="002914EF" w:rsidRDefault="008A5673" w:rsidP="002914EF">
            <w:pPr>
              <w:rPr>
                <w:b/>
                <w:bCs/>
              </w:rPr>
            </w:pPr>
            <w:r w:rsidRPr="002914EF">
              <w:rPr>
                <w:b/>
                <w:bCs/>
              </w:rPr>
              <w:t xml:space="preserve">Corroded </w:t>
            </w:r>
            <w:proofErr w:type="gramStart"/>
            <w:r w:rsidRPr="002914EF">
              <w:rPr>
                <w:b/>
                <w:bCs/>
              </w:rPr>
              <w:t>specimens</w:t>
            </w:r>
            <w:proofErr w:type="gramEnd"/>
            <w:r w:rsidRPr="002914EF">
              <w:rPr>
                <w:b/>
                <w:bCs/>
              </w:rPr>
              <w:t xml:space="preserve"> w/ corrosion, </w:t>
            </w:r>
            <w:r w:rsidRPr="002914EF">
              <w:rPr>
                <w:b/>
                <w:bCs/>
                <w:i/>
                <w:iCs/>
              </w:rPr>
              <w:t>Q</w:t>
            </w:r>
            <w:r w:rsidRPr="002914EF">
              <w:rPr>
                <w:b/>
                <w:bCs/>
              </w:rPr>
              <w:t> (%)</w:t>
            </w:r>
          </w:p>
        </w:tc>
        <w:tc>
          <w:tcPr>
            <w:tcW w:w="1137" w:type="dxa"/>
          </w:tcPr>
          <w:p w14:paraId="621AB0A9" w14:textId="6B90702F" w:rsidR="008A5673" w:rsidRPr="002914EF" w:rsidRDefault="008A5673" w:rsidP="002914EF">
            <w:pPr>
              <w:rPr>
                <w:b/>
                <w:bCs/>
              </w:rPr>
            </w:pPr>
          </w:p>
        </w:tc>
        <w:tc>
          <w:tcPr>
            <w:tcW w:w="900" w:type="dxa"/>
            <w:hideMark/>
          </w:tcPr>
          <w:p w14:paraId="34F83297" w14:textId="77777777" w:rsidR="008A5673" w:rsidRPr="002914EF" w:rsidRDefault="008A5673" w:rsidP="002914EF">
            <w:pPr>
              <w:rPr>
                <w:b/>
                <w:bCs/>
              </w:rPr>
            </w:pPr>
            <w:r w:rsidRPr="002914EF">
              <w:rPr>
                <w:b/>
                <w:bCs/>
                <w:i/>
                <w:iCs/>
              </w:rPr>
              <w:t>c</w:t>
            </w:r>
            <w:r w:rsidRPr="002914EF">
              <w:rPr>
                <w:b/>
                <w:bCs/>
              </w:rPr>
              <w:t>/</w:t>
            </w:r>
            <w:r w:rsidRPr="002914EF">
              <w:rPr>
                <w:b/>
                <w:bCs/>
                <w:i/>
                <w:iCs/>
              </w:rPr>
              <w:t>d</w:t>
            </w:r>
          </w:p>
        </w:tc>
        <w:tc>
          <w:tcPr>
            <w:tcW w:w="985" w:type="dxa"/>
            <w:hideMark/>
          </w:tcPr>
          <w:p w14:paraId="30B9939D" w14:textId="77777777" w:rsidR="008A5673" w:rsidRPr="002914EF" w:rsidRDefault="008A5673" w:rsidP="002914EF">
            <w:pPr>
              <w:rPr>
                <w:b/>
                <w:bCs/>
              </w:rPr>
            </w:pPr>
            <w:proofErr w:type="spellStart"/>
            <w:r w:rsidRPr="002914EF">
              <w:rPr>
                <w:b/>
                <w:bCs/>
                <w:i/>
                <w:iCs/>
              </w:rPr>
              <w:t>K</w:t>
            </w:r>
            <w:r w:rsidRPr="002914EF">
              <w:rPr>
                <w:b/>
                <w:bCs/>
                <w:i/>
                <w:iCs/>
                <w:vertAlign w:val="subscript"/>
              </w:rPr>
              <w:t>tr</w:t>
            </w:r>
            <w:proofErr w:type="spellEnd"/>
          </w:p>
        </w:tc>
      </w:tr>
      <w:tr w:rsidR="008A5673" w:rsidRPr="002914EF" w14:paraId="559852B1" w14:textId="77777777" w:rsidTr="0033120A">
        <w:tc>
          <w:tcPr>
            <w:tcW w:w="0" w:type="auto"/>
            <w:hideMark/>
          </w:tcPr>
          <w:p w14:paraId="4A45F78F" w14:textId="77777777" w:rsidR="008A5673" w:rsidRPr="002914EF" w:rsidRDefault="008A5673" w:rsidP="002914EF">
            <w:pPr>
              <w:rPr>
                <w:b/>
                <w:bCs/>
              </w:rPr>
            </w:pPr>
          </w:p>
        </w:tc>
        <w:tc>
          <w:tcPr>
            <w:tcW w:w="0" w:type="auto"/>
            <w:hideMark/>
          </w:tcPr>
          <w:p w14:paraId="793714D8" w14:textId="77777777" w:rsidR="008A5673" w:rsidRPr="002914EF" w:rsidRDefault="008A5673" w:rsidP="002914EF">
            <w:pPr>
              <w:rPr>
                <w:b/>
                <w:bCs/>
              </w:rPr>
            </w:pPr>
            <w:r w:rsidRPr="002914EF">
              <w:rPr>
                <w:b/>
                <w:bCs/>
              </w:rPr>
              <w:t>Target</w:t>
            </w:r>
          </w:p>
        </w:tc>
        <w:tc>
          <w:tcPr>
            <w:tcW w:w="0" w:type="auto"/>
            <w:hideMark/>
          </w:tcPr>
          <w:p w14:paraId="512791E3" w14:textId="77777777" w:rsidR="008A5673" w:rsidRPr="002914EF" w:rsidRDefault="008A5673" w:rsidP="002914EF">
            <w:pPr>
              <w:rPr>
                <w:b/>
                <w:bCs/>
              </w:rPr>
            </w:pPr>
            <w:r w:rsidRPr="002914EF">
              <w:rPr>
                <w:b/>
                <w:bCs/>
              </w:rPr>
              <w:t>Actual</w:t>
            </w:r>
          </w:p>
        </w:tc>
        <w:tc>
          <w:tcPr>
            <w:tcW w:w="0" w:type="auto"/>
            <w:hideMark/>
          </w:tcPr>
          <w:p w14:paraId="333CBB34" w14:textId="77777777" w:rsidR="008A5673" w:rsidRPr="002914EF" w:rsidRDefault="008A5673" w:rsidP="002914EF">
            <w:pPr>
              <w:rPr>
                <w:b/>
                <w:bCs/>
              </w:rPr>
            </w:pPr>
          </w:p>
        </w:tc>
        <w:tc>
          <w:tcPr>
            <w:tcW w:w="0" w:type="auto"/>
          </w:tcPr>
          <w:p w14:paraId="3BE677EF" w14:textId="77777777" w:rsidR="008A5673" w:rsidRPr="002914EF" w:rsidRDefault="008A5673" w:rsidP="002914EF">
            <w:pPr>
              <w:rPr>
                <w:b/>
                <w:bCs/>
              </w:rPr>
            </w:pPr>
          </w:p>
        </w:tc>
        <w:tc>
          <w:tcPr>
            <w:tcW w:w="0" w:type="auto"/>
          </w:tcPr>
          <w:p w14:paraId="76148F32" w14:textId="3830626D" w:rsidR="008A5673" w:rsidRPr="002914EF" w:rsidRDefault="008A5673" w:rsidP="002914EF">
            <w:pPr>
              <w:rPr>
                <w:b/>
                <w:bCs/>
              </w:rPr>
            </w:pPr>
          </w:p>
        </w:tc>
        <w:tc>
          <w:tcPr>
            <w:tcW w:w="0" w:type="auto"/>
            <w:hideMark/>
          </w:tcPr>
          <w:p w14:paraId="56BF8BE7" w14:textId="77777777" w:rsidR="008A5673" w:rsidRPr="002914EF" w:rsidRDefault="008A5673" w:rsidP="002914EF">
            <w:pPr>
              <w:rPr>
                <w:b/>
                <w:bCs/>
              </w:rPr>
            </w:pPr>
          </w:p>
        </w:tc>
        <w:tc>
          <w:tcPr>
            <w:tcW w:w="0" w:type="auto"/>
          </w:tcPr>
          <w:p w14:paraId="0DC67A49" w14:textId="1C7BDC4F" w:rsidR="008A5673" w:rsidRPr="002914EF" w:rsidRDefault="008A5673" w:rsidP="002914EF">
            <w:pPr>
              <w:rPr>
                <w:b/>
                <w:bCs/>
              </w:rPr>
            </w:pPr>
          </w:p>
        </w:tc>
        <w:tc>
          <w:tcPr>
            <w:tcW w:w="0" w:type="auto"/>
            <w:hideMark/>
          </w:tcPr>
          <w:p w14:paraId="124E0595" w14:textId="77777777" w:rsidR="008A5673" w:rsidRPr="002914EF" w:rsidRDefault="008A5673" w:rsidP="002914EF">
            <w:pPr>
              <w:rPr>
                <w:b/>
                <w:bCs/>
              </w:rPr>
            </w:pPr>
          </w:p>
        </w:tc>
        <w:tc>
          <w:tcPr>
            <w:tcW w:w="1682" w:type="dxa"/>
            <w:hideMark/>
          </w:tcPr>
          <w:p w14:paraId="5638EE68" w14:textId="77777777" w:rsidR="008A5673" w:rsidRPr="002914EF" w:rsidRDefault="008A5673" w:rsidP="002914EF">
            <w:pPr>
              <w:rPr>
                <w:b/>
                <w:bCs/>
              </w:rPr>
            </w:pPr>
            <w:r w:rsidRPr="002914EF">
              <w:rPr>
                <w:b/>
                <w:bCs/>
              </w:rPr>
              <w:t>Target</w:t>
            </w:r>
          </w:p>
        </w:tc>
        <w:tc>
          <w:tcPr>
            <w:tcW w:w="1137" w:type="dxa"/>
            <w:hideMark/>
          </w:tcPr>
          <w:p w14:paraId="611EFE58" w14:textId="77777777" w:rsidR="008A5673" w:rsidRPr="002914EF" w:rsidRDefault="008A5673" w:rsidP="002914EF">
            <w:pPr>
              <w:rPr>
                <w:b/>
                <w:bCs/>
              </w:rPr>
            </w:pPr>
            <w:r w:rsidRPr="002914EF">
              <w:rPr>
                <w:b/>
                <w:bCs/>
              </w:rPr>
              <w:t>Actual</w:t>
            </w:r>
          </w:p>
        </w:tc>
        <w:tc>
          <w:tcPr>
            <w:tcW w:w="900" w:type="dxa"/>
            <w:hideMark/>
          </w:tcPr>
          <w:p w14:paraId="7D106BC1" w14:textId="77777777" w:rsidR="008A5673" w:rsidRPr="002914EF" w:rsidRDefault="008A5673" w:rsidP="002914EF">
            <w:pPr>
              <w:rPr>
                <w:b/>
                <w:bCs/>
              </w:rPr>
            </w:pPr>
          </w:p>
        </w:tc>
        <w:tc>
          <w:tcPr>
            <w:tcW w:w="985" w:type="dxa"/>
            <w:hideMark/>
          </w:tcPr>
          <w:p w14:paraId="7A02B9A1" w14:textId="77777777" w:rsidR="008A5673" w:rsidRPr="002914EF" w:rsidRDefault="008A5673" w:rsidP="002914EF">
            <w:pPr>
              <w:rPr>
                <w:b/>
                <w:bCs/>
              </w:rPr>
            </w:pPr>
          </w:p>
        </w:tc>
      </w:tr>
      <w:tr w:rsidR="008A5673" w:rsidRPr="002914EF" w14:paraId="78DCDDC8" w14:textId="77777777" w:rsidTr="0033120A">
        <w:tc>
          <w:tcPr>
            <w:tcW w:w="0" w:type="auto"/>
            <w:hideMark/>
          </w:tcPr>
          <w:p w14:paraId="4FA93E38" w14:textId="77777777" w:rsidR="002914EF" w:rsidRPr="002914EF" w:rsidRDefault="002914EF" w:rsidP="002914EF">
            <w:r w:rsidRPr="002914EF">
              <w:t>1</w:t>
            </w:r>
          </w:p>
        </w:tc>
        <w:tc>
          <w:tcPr>
            <w:tcW w:w="0" w:type="auto"/>
            <w:hideMark/>
          </w:tcPr>
          <w:p w14:paraId="2AC4D618" w14:textId="77777777" w:rsidR="002914EF" w:rsidRPr="002914EF" w:rsidRDefault="002914EF" w:rsidP="002914EF">
            <w:r w:rsidRPr="002914EF">
              <w:t>25</w:t>
            </w:r>
          </w:p>
        </w:tc>
        <w:tc>
          <w:tcPr>
            <w:tcW w:w="0" w:type="auto"/>
            <w:hideMark/>
          </w:tcPr>
          <w:p w14:paraId="5C5611D6" w14:textId="77777777" w:rsidR="002914EF" w:rsidRPr="002914EF" w:rsidRDefault="002914EF" w:rsidP="002914EF">
            <w:r w:rsidRPr="002914EF">
              <w:t>27</w:t>
            </w:r>
          </w:p>
        </w:tc>
        <w:tc>
          <w:tcPr>
            <w:tcW w:w="0" w:type="auto"/>
            <w:hideMark/>
          </w:tcPr>
          <w:p w14:paraId="6CF724A4" w14:textId="77777777" w:rsidR="002914EF" w:rsidRPr="002914EF" w:rsidRDefault="002914EF" w:rsidP="002914EF">
            <w:r w:rsidRPr="002914EF">
              <w:t>16 (#5)</w:t>
            </w:r>
          </w:p>
        </w:tc>
        <w:tc>
          <w:tcPr>
            <w:tcW w:w="0" w:type="auto"/>
            <w:hideMark/>
          </w:tcPr>
          <w:p w14:paraId="6045A8FA" w14:textId="77777777" w:rsidR="002914EF" w:rsidRPr="002914EF" w:rsidRDefault="002914EF" w:rsidP="002914EF">
            <w:r w:rsidRPr="002914EF">
              <w:t>16 (#6)</w:t>
            </w:r>
          </w:p>
        </w:tc>
        <w:tc>
          <w:tcPr>
            <w:tcW w:w="0" w:type="auto"/>
            <w:hideMark/>
          </w:tcPr>
          <w:p w14:paraId="6B707355" w14:textId="77777777" w:rsidR="002914EF" w:rsidRPr="002914EF" w:rsidRDefault="002914EF" w:rsidP="002914EF">
            <w:r w:rsidRPr="002914EF">
              <w:t>12 (#8)</w:t>
            </w:r>
          </w:p>
        </w:tc>
        <w:tc>
          <w:tcPr>
            <w:tcW w:w="0" w:type="auto"/>
            <w:hideMark/>
          </w:tcPr>
          <w:p w14:paraId="54056F07" w14:textId="77777777" w:rsidR="002914EF" w:rsidRPr="002914EF" w:rsidRDefault="002914EF" w:rsidP="002914EF">
            <w:r w:rsidRPr="002914EF">
              <w:t>18 (M)</w:t>
            </w:r>
          </w:p>
        </w:tc>
        <w:tc>
          <w:tcPr>
            <w:tcW w:w="0" w:type="auto"/>
            <w:hideMark/>
          </w:tcPr>
          <w:p w14:paraId="6F812FCA" w14:textId="77777777" w:rsidR="002914EF" w:rsidRPr="002914EF" w:rsidRDefault="002914EF" w:rsidP="002914EF">
            <w:r w:rsidRPr="002914EF">
              <w:t>26 (C)</w:t>
            </w:r>
          </w:p>
        </w:tc>
        <w:tc>
          <w:tcPr>
            <w:tcW w:w="0" w:type="auto"/>
            <w:hideMark/>
          </w:tcPr>
          <w:p w14:paraId="4A1346D4" w14:textId="77777777" w:rsidR="002914EF" w:rsidRPr="002914EF" w:rsidRDefault="002914EF" w:rsidP="002914EF">
            <w:r w:rsidRPr="002914EF">
              <w:t>12</w:t>
            </w:r>
          </w:p>
        </w:tc>
        <w:tc>
          <w:tcPr>
            <w:tcW w:w="1682" w:type="dxa"/>
            <w:hideMark/>
          </w:tcPr>
          <w:p w14:paraId="609102F6" w14:textId="77777777" w:rsidR="002914EF" w:rsidRPr="002914EF" w:rsidRDefault="002914EF" w:rsidP="002914EF">
            <w:r w:rsidRPr="002914EF">
              <w:t>5–20</w:t>
            </w:r>
          </w:p>
        </w:tc>
        <w:tc>
          <w:tcPr>
            <w:tcW w:w="1137" w:type="dxa"/>
            <w:hideMark/>
          </w:tcPr>
          <w:p w14:paraId="362B904D" w14:textId="77777777" w:rsidR="002914EF" w:rsidRPr="002914EF" w:rsidRDefault="002914EF" w:rsidP="002914EF">
            <w:r w:rsidRPr="002914EF">
              <w:t>3.2–15.6</w:t>
            </w:r>
          </w:p>
        </w:tc>
        <w:tc>
          <w:tcPr>
            <w:tcW w:w="900" w:type="dxa"/>
            <w:hideMark/>
          </w:tcPr>
          <w:p w14:paraId="404BBA41" w14:textId="77777777" w:rsidR="002914EF" w:rsidRPr="002914EF" w:rsidRDefault="002914EF" w:rsidP="002914EF">
            <w:r w:rsidRPr="002914EF">
              <w:t>1.3–4.8</w:t>
            </w:r>
          </w:p>
        </w:tc>
        <w:tc>
          <w:tcPr>
            <w:tcW w:w="985" w:type="dxa"/>
            <w:hideMark/>
          </w:tcPr>
          <w:p w14:paraId="3435391D" w14:textId="77777777" w:rsidR="002914EF" w:rsidRPr="002914EF" w:rsidRDefault="002914EF" w:rsidP="002914EF">
            <w:r w:rsidRPr="002914EF">
              <w:t>0 or 3.6–5.8</w:t>
            </w:r>
          </w:p>
        </w:tc>
      </w:tr>
      <w:tr w:rsidR="008A5673" w:rsidRPr="002914EF" w14:paraId="0074DD29" w14:textId="77777777" w:rsidTr="0033120A">
        <w:tc>
          <w:tcPr>
            <w:tcW w:w="0" w:type="auto"/>
            <w:hideMark/>
          </w:tcPr>
          <w:p w14:paraId="4C35301A" w14:textId="77777777" w:rsidR="002914EF" w:rsidRPr="002914EF" w:rsidRDefault="002914EF" w:rsidP="002914EF">
            <w:r w:rsidRPr="002914EF">
              <w:t>2</w:t>
            </w:r>
          </w:p>
        </w:tc>
        <w:tc>
          <w:tcPr>
            <w:tcW w:w="0" w:type="auto"/>
            <w:hideMark/>
          </w:tcPr>
          <w:p w14:paraId="2F832565" w14:textId="77777777" w:rsidR="002914EF" w:rsidRPr="002914EF" w:rsidRDefault="002914EF" w:rsidP="002914EF">
            <w:r w:rsidRPr="002914EF">
              <w:t>35</w:t>
            </w:r>
          </w:p>
        </w:tc>
        <w:tc>
          <w:tcPr>
            <w:tcW w:w="0" w:type="auto"/>
            <w:hideMark/>
          </w:tcPr>
          <w:p w14:paraId="553E6643" w14:textId="77777777" w:rsidR="002914EF" w:rsidRPr="002914EF" w:rsidRDefault="002914EF" w:rsidP="002914EF">
            <w:r w:rsidRPr="002914EF">
              <w:t>36</w:t>
            </w:r>
          </w:p>
        </w:tc>
        <w:tc>
          <w:tcPr>
            <w:tcW w:w="0" w:type="auto"/>
            <w:hideMark/>
          </w:tcPr>
          <w:p w14:paraId="55E5F89F" w14:textId="77777777" w:rsidR="002914EF" w:rsidRPr="002914EF" w:rsidRDefault="002914EF" w:rsidP="002914EF">
            <w:r w:rsidRPr="002914EF">
              <w:t>16 (#5)</w:t>
            </w:r>
          </w:p>
        </w:tc>
        <w:tc>
          <w:tcPr>
            <w:tcW w:w="0" w:type="auto"/>
            <w:hideMark/>
          </w:tcPr>
          <w:p w14:paraId="727FD542" w14:textId="77777777" w:rsidR="002914EF" w:rsidRPr="002914EF" w:rsidRDefault="002914EF" w:rsidP="002914EF">
            <w:r w:rsidRPr="002914EF">
              <w:t>16 (#6)</w:t>
            </w:r>
          </w:p>
        </w:tc>
        <w:tc>
          <w:tcPr>
            <w:tcW w:w="0" w:type="auto"/>
            <w:hideMark/>
          </w:tcPr>
          <w:p w14:paraId="2D253B97" w14:textId="77777777" w:rsidR="002914EF" w:rsidRPr="002914EF" w:rsidRDefault="002914EF" w:rsidP="002914EF">
            <w:r w:rsidRPr="002914EF">
              <w:t>12 (#8)</w:t>
            </w:r>
          </w:p>
        </w:tc>
        <w:tc>
          <w:tcPr>
            <w:tcW w:w="0" w:type="auto"/>
            <w:hideMark/>
          </w:tcPr>
          <w:p w14:paraId="086BD804" w14:textId="77777777" w:rsidR="002914EF" w:rsidRPr="002914EF" w:rsidRDefault="002914EF" w:rsidP="002914EF">
            <w:r w:rsidRPr="002914EF">
              <w:t>22 (M)</w:t>
            </w:r>
          </w:p>
        </w:tc>
        <w:tc>
          <w:tcPr>
            <w:tcW w:w="0" w:type="auto"/>
            <w:hideMark/>
          </w:tcPr>
          <w:p w14:paraId="2C4AC1DC" w14:textId="77777777" w:rsidR="002914EF" w:rsidRPr="002914EF" w:rsidRDefault="002914EF" w:rsidP="002914EF">
            <w:r w:rsidRPr="002914EF">
              <w:t>22 (C)</w:t>
            </w:r>
          </w:p>
        </w:tc>
        <w:tc>
          <w:tcPr>
            <w:tcW w:w="0" w:type="auto"/>
            <w:hideMark/>
          </w:tcPr>
          <w:p w14:paraId="4AFBD56F" w14:textId="77777777" w:rsidR="002914EF" w:rsidRPr="002914EF" w:rsidRDefault="002914EF" w:rsidP="002914EF">
            <w:r w:rsidRPr="002914EF">
              <w:t>6</w:t>
            </w:r>
          </w:p>
        </w:tc>
        <w:tc>
          <w:tcPr>
            <w:tcW w:w="1682" w:type="dxa"/>
            <w:hideMark/>
          </w:tcPr>
          <w:p w14:paraId="3A37EC39" w14:textId="77777777" w:rsidR="002914EF" w:rsidRPr="002914EF" w:rsidRDefault="002914EF" w:rsidP="002914EF">
            <w:r w:rsidRPr="002914EF">
              <w:t>5–15</w:t>
            </w:r>
          </w:p>
        </w:tc>
        <w:tc>
          <w:tcPr>
            <w:tcW w:w="1137" w:type="dxa"/>
            <w:hideMark/>
          </w:tcPr>
          <w:p w14:paraId="0E6E2BF0" w14:textId="77777777" w:rsidR="002914EF" w:rsidRPr="002914EF" w:rsidRDefault="002914EF" w:rsidP="002914EF">
            <w:r w:rsidRPr="002914EF">
              <w:t>4.93–19.0</w:t>
            </w:r>
          </w:p>
        </w:tc>
        <w:tc>
          <w:tcPr>
            <w:tcW w:w="900" w:type="dxa"/>
            <w:hideMark/>
          </w:tcPr>
          <w:p w14:paraId="339858E0" w14:textId="77777777" w:rsidR="002914EF" w:rsidRPr="002914EF" w:rsidRDefault="002914EF" w:rsidP="002914EF"/>
        </w:tc>
        <w:tc>
          <w:tcPr>
            <w:tcW w:w="985" w:type="dxa"/>
            <w:hideMark/>
          </w:tcPr>
          <w:p w14:paraId="7696562C" w14:textId="77777777" w:rsidR="002914EF" w:rsidRPr="002914EF" w:rsidRDefault="002914EF" w:rsidP="002914EF">
            <w:r w:rsidRPr="002914EF">
              <w:t>7.3–11.7</w:t>
            </w:r>
          </w:p>
        </w:tc>
      </w:tr>
      <w:tr w:rsidR="008A5673" w:rsidRPr="002914EF" w14:paraId="0CE82FA0" w14:textId="77777777" w:rsidTr="0033120A">
        <w:tc>
          <w:tcPr>
            <w:tcW w:w="0" w:type="auto"/>
            <w:hideMark/>
          </w:tcPr>
          <w:p w14:paraId="1E551516" w14:textId="77777777" w:rsidR="002914EF" w:rsidRPr="002914EF" w:rsidRDefault="002914EF" w:rsidP="002914EF">
            <w:r w:rsidRPr="002914EF">
              <w:t>3</w:t>
            </w:r>
          </w:p>
        </w:tc>
        <w:tc>
          <w:tcPr>
            <w:tcW w:w="0" w:type="auto"/>
            <w:hideMark/>
          </w:tcPr>
          <w:p w14:paraId="4116A065" w14:textId="77777777" w:rsidR="002914EF" w:rsidRPr="002914EF" w:rsidRDefault="002914EF" w:rsidP="002914EF">
            <w:r w:rsidRPr="002914EF">
              <w:t>45</w:t>
            </w:r>
          </w:p>
        </w:tc>
        <w:tc>
          <w:tcPr>
            <w:tcW w:w="0" w:type="auto"/>
            <w:hideMark/>
          </w:tcPr>
          <w:p w14:paraId="1C1418E6" w14:textId="77777777" w:rsidR="002914EF" w:rsidRPr="002914EF" w:rsidRDefault="002914EF" w:rsidP="002914EF">
            <w:r w:rsidRPr="002914EF">
              <w:t>43</w:t>
            </w:r>
          </w:p>
        </w:tc>
        <w:tc>
          <w:tcPr>
            <w:tcW w:w="0" w:type="auto"/>
            <w:hideMark/>
          </w:tcPr>
          <w:p w14:paraId="4A0BF563" w14:textId="77777777" w:rsidR="002914EF" w:rsidRPr="002914EF" w:rsidRDefault="002914EF" w:rsidP="002914EF">
            <w:r w:rsidRPr="002914EF">
              <w:t>16 (#5)</w:t>
            </w:r>
          </w:p>
        </w:tc>
        <w:tc>
          <w:tcPr>
            <w:tcW w:w="0" w:type="auto"/>
            <w:hideMark/>
          </w:tcPr>
          <w:p w14:paraId="47D1BBE5" w14:textId="77777777" w:rsidR="002914EF" w:rsidRPr="002914EF" w:rsidRDefault="002914EF" w:rsidP="002914EF">
            <w:r w:rsidRPr="002914EF">
              <w:t>16 (#6)</w:t>
            </w:r>
          </w:p>
        </w:tc>
        <w:tc>
          <w:tcPr>
            <w:tcW w:w="0" w:type="auto"/>
            <w:hideMark/>
          </w:tcPr>
          <w:p w14:paraId="54220D5E" w14:textId="77777777" w:rsidR="002914EF" w:rsidRPr="002914EF" w:rsidRDefault="002914EF" w:rsidP="002914EF">
            <w:r w:rsidRPr="002914EF">
              <w:t>12 (#8)</w:t>
            </w:r>
          </w:p>
        </w:tc>
        <w:tc>
          <w:tcPr>
            <w:tcW w:w="0" w:type="auto"/>
            <w:hideMark/>
          </w:tcPr>
          <w:p w14:paraId="3967AC6F" w14:textId="77777777" w:rsidR="002914EF" w:rsidRPr="002914EF" w:rsidRDefault="002914EF" w:rsidP="002914EF">
            <w:r w:rsidRPr="002914EF">
              <w:t>22 (M)</w:t>
            </w:r>
          </w:p>
        </w:tc>
        <w:tc>
          <w:tcPr>
            <w:tcW w:w="0" w:type="auto"/>
            <w:hideMark/>
          </w:tcPr>
          <w:p w14:paraId="594EFDA2" w14:textId="77777777" w:rsidR="002914EF" w:rsidRPr="002914EF" w:rsidRDefault="002914EF" w:rsidP="002914EF">
            <w:r w:rsidRPr="002914EF">
              <w:t>22 (C)</w:t>
            </w:r>
          </w:p>
        </w:tc>
        <w:tc>
          <w:tcPr>
            <w:tcW w:w="0" w:type="auto"/>
            <w:hideMark/>
          </w:tcPr>
          <w:p w14:paraId="46650B7D" w14:textId="77777777" w:rsidR="002914EF" w:rsidRPr="002914EF" w:rsidRDefault="002914EF" w:rsidP="002914EF">
            <w:r w:rsidRPr="002914EF">
              <w:t>6</w:t>
            </w:r>
          </w:p>
        </w:tc>
        <w:tc>
          <w:tcPr>
            <w:tcW w:w="1682" w:type="dxa"/>
            <w:hideMark/>
          </w:tcPr>
          <w:p w14:paraId="2D7699DF" w14:textId="77777777" w:rsidR="002914EF" w:rsidRPr="002914EF" w:rsidRDefault="002914EF" w:rsidP="002914EF">
            <w:r w:rsidRPr="002914EF">
              <w:t>5–15</w:t>
            </w:r>
          </w:p>
        </w:tc>
        <w:tc>
          <w:tcPr>
            <w:tcW w:w="1137" w:type="dxa"/>
            <w:hideMark/>
          </w:tcPr>
          <w:p w14:paraId="39F9C339" w14:textId="77777777" w:rsidR="002914EF" w:rsidRPr="002914EF" w:rsidRDefault="002914EF" w:rsidP="002914EF">
            <w:r w:rsidRPr="002914EF">
              <w:t>3.74–16.8</w:t>
            </w:r>
          </w:p>
        </w:tc>
        <w:tc>
          <w:tcPr>
            <w:tcW w:w="900" w:type="dxa"/>
            <w:hideMark/>
          </w:tcPr>
          <w:p w14:paraId="3DC338ED" w14:textId="77777777" w:rsidR="002914EF" w:rsidRPr="002914EF" w:rsidRDefault="002914EF" w:rsidP="002914EF"/>
        </w:tc>
        <w:tc>
          <w:tcPr>
            <w:tcW w:w="985" w:type="dxa"/>
            <w:hideMark/>
          </w:tcPr>
          <w:p w14:paraId="056BA010" w14:textId="77777777" w:rsidR="002914EF" w:rsidRPr="002914EF" w:rsidRDefault="002914EF" w:rsidP="002914EF">
            <w:r w:rsidRPr="002914EF">
              <w:t>7.3–11.7</w:t>
            </w:r>
          </w:p>
        </w:tc>
      </w:tr>
    </w:tbl>
    <w:p w14:paraId="092FCE15" w14:textId="631A2FC8" w:rsidR="002914EF" w:rsidRPr="002914EF" w:rsidRDefault="002914EF" w:rsidP="002914EF">
      <w:r w:rsidRPr="002914EF">
        <w:t>*</w:t>
      </w:r>
      <w:r>
        <w:t>(M) Monotonic, and (C) cyclic.</w:t>
      </w:r>
    </w:p>
    <w:p w14:paraId="41F88D5B" w14:textId="0E916AED" w:rsidR="17C9C7ED" w:rsidRDefault="17C9C7ED" w:rsidP="17C9C7ED"/>
    <w:p w14:paraId="7EA7E664" w14:textId="77777777" w:rsidR="008A5673" w:rsidRDefault="008A5673" w:rsidP="002914EF">
      <w:pPr>
        <w:sectPr w:rsidR="008A5673" w:rsidSect="00577629">
          <w:pgSz w:w="15840" w:h="12240" w:orient="landscape"/>
          <w:pgMar w:top="1080" w:right="1080" w:bottom="1080" w:left="1080" w:header="720" w:footer="720" w:gutter="0"/>
          <w:cols w:space="720"/>
          <w:docGrid w:linePitch="360"/>
        </w:sectPr>
      </w:pPr>
    </w:p>
    <w:p w14:paraId="0A01BFE4" w14:textId="77777777" w:rsidR="002914EF" w:rsidRPr="002914EF" w:rsidRDefault="002914EF" w:rsidP="002914EF">
      <w:r w:rsidRPr="002914EF">
        <w:t>Specimens in each group use three sizes of reinforcement bars: #5 bars (</w:t>
      </w:r>
      <w:proofErr w:type="spellStart"/>
      <w:r w:rsidRPr="002914EF">
        <w:rPr>
          <w:i/>
          <w:iCs/>
        </w:rPr>
        <w:t>d</w:t>
      </w:r>
      <w:r w:rsidRPr="002914EF">
        <w:rPr>
          <w:i/>
          <w:iCs/>
          <w:vertAlign w:val="subscript"/>
        </w:rPr>
        <w:t>b</w:t>
      </w:r>
      <w:proofErr w:type="spellEnd"/>
      <w:r w:rsidRPr="002914EF">
        <w:t> = 15.875 mm), #6 bars (</w:t>
      </w:r>
      <w:proofErr w:type="spellStart"/>
      <w:r w:rsidRPr="002914EF">
        <w:rPr>
          <w:i/>
          <w:iCs/>
        </w:rPr>
        <w:t>d</w:t>
      </w:r>
      <w:r w:rsidRPr="002914EF">
        <w:rPr>
          <w:i/>
          <w:iCs/>
          <w:vertAlign w:val="subscript"/>
        </w:rPr>
        <w:t>b</w:t>
      </w:r>
      <w:proofErr w:type="spellEnd"/>
      <w:r w:rsidRPr="002914EF">
        <w:t> = 19.05 mm), and #8 bars (</w:t>
      </w:r>
      <w:proofErr w:type="spellStart"/>
      <w:r w:rsidRPr="002914EF">
        <w:rPr>
          <w:i/>
          <w:iCs/>
        </w:rPr>
        <w:t>d</w:t>
      </w:r>
      <w:r w:rsidRPr="002914EF">
        <w:rPr>
          <w:i/>
          <w:iCs/>
          <w:vertAlign w:val="subscript"/>
        </w:rPr>
        <w:t>b</w:t>
      </w:r>
      <w:proofErr w:type="spellEnd"/>
      <w:r w:rsidRPr="002914EF">
        <w:t> = 25.4 mm). Among the 44 specimens in Group 1, 22 have transverse stirrups with </w:t>
      </w:r>
      <w:proofErr w:type="spellStart"/>
      <w:r w:rsidRPr="002914EF">
        <w:rPr>
          <w:i/>
          <w:iCs/>
        </w:rPr>
        <w:t>K</w:t>
      </w:r>
      <w:r w:rsidRPr="002914EF">
        <w:rPr>
          <w:i/>
          <w:iCs/>
          <w:vertAlign w:val="subscript"/>
        </w:rPr>
        <w:t>tr</w:t>
      </w:r>
      <w:proofErr w:type="spellEnd"/>
      <w:r w:rsidRPr="002914EF">
        <w:t> values ranging from 3.68 to 5.89, and the remaining 22 specimens have no transverse stirrups (i.e., </w:t>
      </w:r>
      <w:proofErr w:type="spellStart"/>
      <w:r w:rsidRPr="002914EF">
        <w:rPr>
          <w:i/>
          <w:iCs/>
        </w:rPr>
        <w:t>K</w:t>
      </w:r>
      <w:r w:rsidRPr="002914EF">
        <w:rPr>
          <w:i/>
          <w:iCs/>
          <w:vertAlign w:val="subscript"/>
        </w:rPr>
        <w:t>tr</w:t>
      </w:r>
      <w:proofErr w:type="spellEnd"/>
      <w:r w:rsidRPr="002914EF">
        <w:t> = 0). All specimens in Groups 2 and 3 have transverse stirrups to increase the chance of pull-out failure, with </w:t>
      </w:r>
      <w:proofErr w:type="spellStart"/>
      <w:r w:rsidRPr="002914EF">
        <w:rPr>
          <w:i/>
          <w:iCs/>
        </w:rPr>
        <w:t>K</w:t>
      </w:r>
      <w:r w:rsidRPr="002914EF">
        <w:rPr>
          <w:i/>
          <w:iCs/>
          <w:vertAlign w:val="subscript"/>
        </w:rPr>
        <w:t>tr</w:t>
      </w:r>
      <w:proofErr w:type="spellEnd"/>
      <w:r w:rsidRPr="002914EF">
        <w:t> values ranging from 7.3 to 11.7. For loading type, in Group 1, 18 of the specimens are tested under monotonic loading, while 26 specimens are tested under cyclic loading; in groups 2 and 3, 22 specimens in each group have monotonic loading and the other 22 specimens have cyclic loading.</w:t>
      </w:r>
    </w:p>
    <w:p w14:paraId="002B5384" w14:textId="329D41F8" w:rsidR="002914EF" w:rsidRPr="002914EF" w:rsidRDefault="002914EF" w:rsidP="002914EF">
      <w:r>
        <w:t>Dimensions and reinforcement detailing for the designed beam-end specimens are shown in </w:t>
      </w:r>
      <w:bookmarkStart w:id="27" w:name="bf0005"/>
      <w:r w:rsidRPr="0017366A">
        <w:t>Fig. 1</w:t>
      </w:r>
      <w:r>
        <w:t>(a), and </w:t>
      </w:r>
      <w:r w:rsidRPr="0017366A">
        <w:t>Fig. 1</w:t>
      </w:r>
      <w:r>
        <w:t xml:space="preserve">(b) shows an actual casted beam-end specimen. All specimens are 508 mm × 381 mm × 190.5 mm. All transverse, parallel, and longitudinal reinforcements are #3 rebar with a diameter of 76.2 mm. All the reinforcements are coated with epoxy to prevent corrosion except for the test bar. The test bar is covered by PVC pipes at the two ends within the concrete. The </w:t>
      </w:r>
      <w:proofErr w:type="gramStart"/>
      <w:r>
        <w:t>middle bonded</w:t>
      </w:r>
      <w:proofErr w:type="gramEnd"/>
      <w:r>
        <w:t xml:space="preserve"> region of the test bar that is not covered by PVC pipe has a bonded length, </w:t>
      </w:r>
      <w:proofErr w:type="spellStart"/>
      <w:r w:rsidRPr="17C9C7ED">
        <w:rPr>
          <w:i/>
          <w:iCs/>
        </w:rPr>
        <w:t>l</w:t>
      </w:r>
      <w:r w:rsidRPr="17C9C7ED">
        <w:rPr>
          <w:i/>
          <w:iCs/>
          <w:vertAlign w:val="subscript"/>
        </w:rPr>
        <w:t>b</w:t>
      </w:r>
      <w:proofErr w:type="spellEnd"/>
      <w:r>
        <w:t>, as shown in </w:t>
      </w:r>
      <w:r w:rsidRPr="0017366A">
        <w:t>Fig. 1</w:t>
      </w:r>
      <w:bookmarkEnd w:id="27"/>
      <w:r>
        <w:t>(a), and </w:t>
      </w:r>
      <w:proofErr w:type="spellStart"/>
      <w:r w:rsidRPr="17C9C7ED">
        <w:rPr>
          <w:i/>
          <w:iCs/>
        </w:rPr>
        <w:t>l</w:t>
      </w:r>
      <w:r w:rsidRPr="17C9C7ED">
        <w:rPr>
          <w:i/>
          <w:iCs/>
          <w:vertAlign w:val="subscript"/>
        </w:rPr>
        <w:t>b</w:t>
      </w:r>
      <w:proofErr w:type="spellEnd"/>
      <w:r>
        <w:t> = 88.9 mm, 114.3 mm, and 152.4 mm are adopted for the specimens with rebar sizes of #5, #6, and #8, respectively. These bonded lengths are chosen to prevent rebar tensile yielding prior to bond failure, to ensure a relatively uniform distribution of bond stress </w:t>
      </w:r>
      <w:r w:rsidRPr="0017366A">
        <w:t>[13</w:t>
      </w:r>
      <w:proofErr w:type="gramStart"/>
      <w:r w:rsidRPr="0017366A">
        <w:t>]</w:t>
      </w:r>
      <w:r>
        <w:t>, and</w:t>
      </w:r>
      <w:proofErr w:type="gramEnd"/>
      <w:r>
        <w:t xml:space="preserve"> prevent conical failure of the specimens </w:t>
      </w:r>
      <w:bookmarkStart w:id="28" w:name="bb0100"/>
      <w:r w:rsidRPr="0017366A">
        <w:t>[21]</w:t>
      </w:r>
      <w:r>
        <w:t>. The yield strength, </w:t>
      </w:r>
      <w:proofErr w:type="spellStart"/>
      <w:r w:rsidRPr="17C9C7ED">
        <w:rPr>
          <w:i/>
          <w:iCs/>
        </w:rPr>
        <w:t>F</w:t>
      </w:r>
      <w:r w:rsidRPr="17C9C7ED">
        <w:rPr>
          <w:i/>
          <w:iCs/>
          <w:vertAlign w:val="subscript"/>
        </w:rPr>
        <w:t>y</w:t>
      </w:r>
      <w:proofErr w:type="spellEnd"/>
      <w:r>
        <w:t>, and ultimate strength, </w:t>
      </w:r>
      <w:r w:rsidRPr="17C9C7ED">
        <w:rPr>
          <w:i/>
          <w:iCs/>
        </w:rPr>
        <w:t>F</w:t>
      </w:r>
      <w:r w:rsidRPr="17C9C7ED">
        <w:rPr>
          <w:i/>
          <w:iCs/>
          <w:vertAlign w:val="subscript"/>
        </w:rPr>
        <w:t>u</w:t>
      </w:r>
      <w:r>
        <w:t>, of rebar are 420 MPa and 600 MPa, respectively, regardless of the rebar size.</w:t>
      </w:r>
    </w:p>
    <w:p w14:paraId="187E9F44" w14:textId="74799E67" w:rsidR="002914EF" w:rsidRPr="002914EF" w:rsidRDefault="002914EF" w:rsidP="0033120A">
      <w:pPr>
        <w:pStyle w:val="NoSpacing"/>
      </w:pPr>
      <w:r>
        <w:rPr>
          <w:noProof/>
        </w:rPr>
        <w:drawing>
          <wp:inline distT="0" distB="0" distL="0" distR="0" wp14:anchorId="71E4DE01" wp14:editId="4D16B7D2">
            <wp:extent cx="6400800" cy="1910080"/>
            <wp:effectExtent l="0" t="0" r="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6400800" cy="1910080"/>
                    </a:xfrm>
                    <a:prstGeom prst="rect">
                      <a:avLst/>
                    </a:prstGeom>
                  </pic:spPr>
                </pic:pic>
              </a:graphicData>
            </a:graphic>
          </wp:inline>
        </w:drawing>
      </w:r>
      <w:r>
        <w:t>Fig. 1. Beam-end specimens: (a) schematic design and (b) as-casted beam-end specimen.</w:t>
      </w:r>
    </w:p>
    <w:p w14:paraId="4B3AA130" w14:textId="7D3428C2" w:rsidR="17C9C7ED" w:rsidRDefault="17C9C7ED" w:rsidP="17C9C7ED"/>
    <w:p w14:paraId="4CB0BCFC" w14:textId="20F869E2" w:rsidR="002914EF" w:rsidRPr="002914EF" w:rsidRDefault="002914EF" w:rsidP="002914EF">
      <w:r w:rsidRPr="002914EF">
        <w:t>To accelerate corrosion on the test bar, sodium chloride (NaCl) was added to the concrete before it was poured into the specimen molds. The amount of salt (NaCl) in the concrete is calculated based on 3.75% weight of cement as is suggested by previous researchers </w:t>
      </w:r>
      <w:bookmarkStart w:id="29" w:name="bb0105"/>
      <w:r w:rsidRPr="0017366A">
        <w:t>[22]</w:t>
      </w:r>
      <w:bookmarkEnd w:id="29"/>
      <w:r w:rsidRPr="002914EF">
        <w:t>, </w:t>
      </w:r>
      <w:bookmarkStart w:id="30" w:name="bb0110"/>
      <w:r w:rsidRPr="0017366A">
        <w:t>[23]</w:t>
      </w:r>
      <w:bookmarkEnd w:id="30"/>
      <w:r w:rsidRPr="002914EF">
        <w:t> to achieve accelerated corrosion.</w:t>
      </w:r>
    </w:p>
    <w:p w14:paraId="334EDBC0" w14:textId="77777777" w:rsidR="002914EF" w:rsidRPr="002914EF" w:rsidRDefault="002914EF" w:rsidP="17C9C7ED">
      <w:pPr>
        <w:pStyle w:val="Heading2"/>
        <w:rPr>
          <w:rFonts w:ascii="Calibri" w:eastAsia="Meiryo" w:hAnsi="Calibri" w:cs="Arial"/>
        </w:rPr>
      </w:pPr>
      <w:r>
        <w:t>2.2. Corrosion process</w:t>
      </w:r>
    </w:p>
    <w:p w14:paraId="24377008" w14:textId="62D15423" w:rsidR="002914EF" w:rsidRPr="002914EF" w:rsidRDefault="002914EF" w:rsidP="002914EF">
      <w:r>
        <w:t>Accelerated corrosion is achieved by applying current to the test bar. The designed corrosion level can be calculated as:</w:t>
      </w:r>
    </w:p>
    <w:p w14:paraId="0E4E6821" w14:textId="77777777" w:rsidR="0033120A" w:rsidRDefault="002914EF" w:rsidP="002914EF">
      <w:r>
        <w:t>(2)</w:t>
      </w:r>
    </w:p>
    <w:p w14:paraId="44A2684F" w14:textId="4F791EAA" w:rsidR="0033120A" w:rsidRPr="002914EF" w:rsidRDefault="00145394" w:rsidP="002914EF">
      <m:oMathPara>
        <m:oMath>
          <m:r>
            <w:rPr>
              <w:rFonts w:ascii="Cambria Math" w:hAnsi="Cambria Math"/>
            </w:rPr>
            <m:t>Q=</m:t>
          </m:r>
          <m:f>
            <m:fPr>
              <m:ctrlPr>
                <w:rPr>
                  <w:rFonts w:ascii="Cambria Math" w:hAnsi="Cambria Math"/>
                </w:rPr>
              </m:ctrlPr>
            </m:fPr>
            <m:num>
              <m:r>
                <m:rPr>
                  <m:sty m:val="p"/>
                </m:rPr>
                <w:rPr>
                  <w:rFonts w:ascii="Cambria Math" w:hAnsi="Cambria Math"/>
                </w:rPr>
                <m:t>Δ</m:t>
              </m:r>
              <m:r>
                <w:rPr>
                  <w:rFonts w:ascii="Cambria Math" w:hAnsi="Cambria Math"/>
                </w:rPr>
                <m:t>M</m:t>
              </m:r>
            </m:num>
            <m:den>
              <m:r>
                <w:rPr>
                  <w:rFonts w:ascii="Cambria Math" w:hAnsi="Cambria Math"/>
                </w:rPr>
                <m:t>γ·</m:t>
              </m:r>
              <m:sSub>
                <m:sSubPr>
                  <m:ctrlPr>
                    <w:rPr>
                      <w:rFonts w:ascii="Cambria Math" w:hAnsi="Cambria Math"/>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b0</m:t>
                  </m:r>
                </m:sub>
              </m:sSub>
            </m:den>
          </m:f>
          <m:r>
            <w:rPr>
              <w:rFonts w:ascii="Cambria Math" w:hAnsi="Cambria Math"/>
            </w:rPr>
            <m:t>×100%</m:t>
          </m:r>
        </m:oMath>
      </m:oMathPara>
    </w:p>
    <w:p w14:paraId="131184ED" w14:textId="2DCCB668" w:rsidR="002914EF" w:rsidRPr="002914EF" w:rsidRDefault="002914EF" w:rsidP="002914EF">
      <w:r>
        <w:t>where Δ</w:t>
      </w:r>
      <w:r w:rsidRPr="17C9C7ED">
        <w:rPr>
          <w:i/>
          <w:iCs/>
        </w:rPr>
        <w:t>M</w:t>
      </w:r>
      <w:r>
        <w:t> (grams) is the change in mass of the rebar due to corrosion; </w:t>
      </w:r>
      <w:r w:rsidRPr="17C9C7ED">
        <w:rPr>
          <w:i/>
          <w:iCs/>
        </w:rPr>
        <w:t>γ</w:t>
      </w:r>
      <w:r>
        <w:t> = 7.86 gr/cm</w:t>
      </w:r>
      <w:r w:rsidRPr="17C9C7ED">
        <w:rPr>
          <w:vertAlign w:val="superscript"/>
        </w:rPr>
        <w:t>3</w:t>
      </w:r>
      <w:r>
        <w:t> is the density of iron, </w:t>
      </w:r>
      <w:proofErr w:type="spellStart"/>
      <w:r w:rsidRPr="17C9C7ED">
        <w:rPr>
          <w:i/>
          <w:iCs/>
        </w:rPr>
        <w:t>l</w:t>
      </w:r>
      <w:r w:rsidRPr="17C9C7ED">
        <w:rPr>
          <w:i/>
          <w:iCs/>
          <w:vertAlign w:val="subscript"/>
        </w:rPr>
        <w:t>b</w:t>
      </w:r>
      <w:proofErr w:type="spellEnd"/>
      <w:r>
        <w:t> is the corroded length (or bond length), and </w:t>
      </w:r>
      <w:r w:rsidRPr="17C9C7ED">
        <w:rPr>
          <w:i/>
          <w:iCs/>
        </w:rPr>
        <w:t>A</w:t>
      </w:r>
      <w:r w:rsidRPr="17C9C7ED">
        <w:rPr>
          <w:i/>
          <w:iCs/>
          <w:vertAlign w:val="subscript"/>
        </w:rPr>
        <w:t>b</w:t>
      </w:r>
      <w:r w:rsidRPr="17C9C7ED">
        <w:rPr>
          <w:vertAlign w:val="subscript"/>
        </w:rPr>
        <w:t>0</w:t>
      </w:r>
      <w:r>
        <w:t> refers to the intact cross-sectional area of rebar. With a desired level of </w:t>
      </w:r>
      <w:r w:rsidRPr="17C9C7ED">
        <w:rPr>
          <w:i/>
          <w:iCs/>
        </w:rPr>
        <w:t>Q</w:t>
      </w:r>
      <w:r>
        <w:t>, Δ</w:t>
      </w:r>
      <w:r w:rsidRPr="17C9C7ED">
        <w:rPr>
          <w:i/>
          <w:iCs/>
        </w:rPr>
        <w:t>M</w:t>
      </w:r>
      <w:r>
        <w:t> can be estimated based on Eq. </w:t>
      </w:r>
      <w:bookmarkStart w:id="31" w:name="be0010"/>
      <w:r w:rsidRPr="0017366A">
        <w:t>(2)</w:t>
      </w:r>
      <w:bookmarkEnd w:id="31"/>
      <w:r>
        <w:t>. Then the accelerated corrosion time, </w:t>
      </w:r>
      <w:r w:rsidRPr="17C9C7ED">
        <w:rPr>
          <w:i/>
          <w:iCs/>
        </w:rPr>
        <w:t>T</w:t>
      </w:r>
      <w:r>
        <w:t>, during which the current needs to be applied can be calculated to achieve the desired corrosion level based on Faraday’s law </w:t>
      </w:r>
      <w:bookmarkStart w:id="32" w:name="bb0115"/>
      <w:r w:rsidRPr="0017366A">
        <w:t>[24]</w:t>
      </w:r>
      <w:bookmarkEnd w:id="32"/>
    </w:p>
    <w:p w14:paraId="3BA9C9D7" w14:textId="77777777" w:rsidR="00145394" w:rsidRDefault="002914EF" w:rsidP="002914EF">
      <w:r>
        <w:t>(3)</w:t>
      </w:r>
      <w:r w:rsidR="2359F7AF">
        <w:t xml:space="preserve"> </w:t>
      </w:r>
    </w:p>
    <w:p w14:paraId="507FD97A" w14:textId="12F4DF1D" w:rsidR="00145394" w:rsidRPr="002914EF" w:rsidRDefault="00145394" w:rsidP="002914EF">
      <m:oMathPara>
        <m:oMath>
          <m:r>
            <w:rPr>
              <w:rFonts w:ascii="Cambria Math" w:hAnsi="Cambria Math"/>
            </w:rPr>
            <m:t>T=</m:t>
          </m:r>
          <m:f>
            <m:fPr>
              <m:ctrlPr>
                <w:rPr>
                  <w:rFonts w:ascii="Cambria Math" w:hAnsi="Cambria Math"/>
                </w:rPr>
              </m:ctrlPr>
            </m:fPr>
            <m:num>
              <m:r>
                <m:rPr>
                  <m:sty m:val="p"/>
                </m:rPr>
                <w:rPr>
                  <w:rFonts w:ascii="Cambria Math" w:hAnsi="Cambria Math"/>
                </w:rPr>
                <m:t>Δ</m:t>
              </m:r>
              <m:r>
                <w:rPr>
                  <w:rFonts w:ascii="Cambria Math" w:hAnsi="Cambria Math"/>
                </w:rPr>
                <m:t>M·Z·F</m:t>
              </m:r>
            </m:num>
            <m:den>
              <m:r>
                <w:rPr>
                  <w:rFonts w:ascii="Cambria Math" w:hAnsi="Cambria Math"/>
                </w:rPr>
                <m:t>A·I</m:t>
              </m:r>
            </m:den>
          </m:f>
        </m:oMath>
      </m:oMathPara>
    </w:p>
    <w:p w14:paraId="7351242C" w14:textId="4F8A58C1" w:rsidR="002914EF" w:rsidRPr="002914EF" w:rsidRDefault="002914EF" w:rsidP="002914EF">
      <w:r>
        <w:t>where </w:t>
      </w:r>
      <w:r w:rsidRPr="17C9C7ED">
        <w:rPr>
          <w:i/>
          <w:iCs/>
        </w:rPr>
        <w:t>A</w:t>
      </w:r>
      <w:r>
        <w:t> = 56 g referring to the atomic weight of iron; </w:t>
      </w:r>
      <w:r w:rsidRPr="17C9C7ED">
        <w:rPr>
          <w:i/>
          <w:iCs/>
        </w:rPr>
        <w:t>I</w:t>
      </w:r>
      <w:r>
        <w:t> </w:t>
      </w:r>
      <w:proofErr w:type="gramStart"/>
      <w:r>
        <w:t>is</w:t>
      </w:r>
      <w:proofErr w:type="gramEnd"/>
      <w:r>
        <w:t xml:space="preserve"> current (Amp); </w:t>
      </w:r>
      <w:r w:rsidRPr="17C9C7ED">
        <w:rPr>
          <w:i/>
          <w:iCs/>
        </w:rPr>
        <w:t>Z</w:t>
      </w:r>
      <w:r>
        <w:t> = 2 is the valency number of ions of the substance, Fe, and </w:t>
      </w:r>
      <w:r w:rsidRPr="17C9C7ED">
        <w:rPr>
          <w:i/>
          <w:iCs/>
        </w:rPr>
        <w:t>F</w:t>
      </w:r>
      <w:r>
        <w:t> = 96500 (</w:t>
      </w:r>
      <w:proofErr w:type="spellStart"/>
      <w:r>
        <w:t>Amp</w:t>
      </w:r>
      <w:r w:rsidRPr="17C9C7ED">
        <w:rPr>
          <w:rFonts w:ascii="Cambria Math" w:hAnsi="Cambria Math" w:cs="Cambria Math"/>
        </w:rPr>
        <w:t>⋅</w:t>
      </w:r>
      <w:r>
        <w:t>sec</w:t>
      </w:r>
      <w:proofErr w:type="spellEnd"/>
      <w:r>
        <w:t>), which is referred to as Faraday</w:t>
      </w:r>
      <w:r w:rsidRPr="17C9C7ED">
        <w:rPr>
          <w:rFonts w:ascii="Calibri" w:hAnsi="Calibri" w:cs="Calibri"/>
        </w:rPr>
        <w:t>’</w:t>
      </w:r>
      <w:r>
        <w:t>s constant.</w:t>
      </w:r>
    </w:p>
    <w:p w14:paraId="0AE59A82" w14:textId="38665AA5" w:rsidR="002914EF" w:rsidRPr="002914EF" w:rsidRDefault="002914EF" w:rsidP="002914EF">
      <w:r>
        <w:t>After casting, the specimens are cured with sufficient humidity </w:t>
      </w:r>
      <w:bookmarkStart w:id="33" w:name="bb0120"/>
      <w:r w:rsidRPr="0017366A">
        <w:t>[25]</w:t>
      </w:r>
      <w:bookmarkEnd w:id="33"/>
      <w:r>
        <w:t>. In this study, all specimens are kept in the designed humidity tents (schematically shown in </w:t>
      </w:r>
      <w:bookmarkStart w:id="34" w:name="bf0010"/>
      <w:r w:rsidRPr="0017366A">
        <w:t>Fig. 2</w:t>
      </w:r>
      <w:r>
        <w:t>(a)) for curing as well as corroding. The corrosion setup (schematically shown in </w:t>
      </w:r>
      <w:r w:rsidRPr="0017366A">
        <w:t>Fig. 2</w:t>
      </w:r>
      <w:bookmarkEnd w:id="34"/>
      <w:r>
        <w:t xml:space="preserve">(b)) is designed to allow power supplies to be connected to the specimens to supply the required current for accelerating corrosion while keeping the specimens in the humidity tents. The corrosion setup uses a parallel circuit system where the rebar serves as the anode, while a </w:t>
      </w:r>
      <w:proofErr w:type="gramStart"/>
      <w:r>
        <w:t>stainless steel</w:t>
      </w:r>
      <w:proofErr w:type="gramEnd"/>
      <w:r>
        <w:t xml:space="preserve"> plate that was located underneath the specimen (mostly underneath the bonded region) acts as the cathode </w:t>
      </w:r>
      <w:bookmarkStart w:id="35" w:name="bb0125"/>
      <w:r w:rsidRPr="0017366A">
        <w:t>[26]</w:t>
      </w:r>
      <w:bookmarkEnd w:id="35"/>
      <w:r>
        <w:t>. The parallel system allows specimen(s) to be removed without stopping the current that runs through the other specimens, and such a setup is necessary, as each specimen is designed for different corrosion levels and requires a different corrosion time. In addition, the parallel system allows the use of power supplies with lower voltage compared to a setup using a series circuit system.</w:t>
      </w:r>
    </w:p>
    <w:p w14:paraId="7322F701" w14:textId="63A98C2A" w:rsidR="002914EF" w:rsidRPr="002914EF" w:rsidRDefault="002914EF" w:rsidP="00145394">
      <w:pPr>
        <w:pStyle w:val="NoSpacing"/>
      </w:pPr>
      <w:r>
        <w:rPr>
          <w:noProof/>
        </w:rPr>
        <w:drawing>
          <wp:inline distT="0" distB="0" distL="0" distR="0" wp14:anchorId="7425BC74" wp14:editId="7B96DFB5">
            <wp:extent cx="6400800" cy="1800225"/>
            <wp:effectExtent l="0" t="0" r="0" b="952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6400800" cy="1800225"/>
                    </a:xfrm>
                    <a:prstGeom prst="rect">
                      <a:avLst/>
                    </a:prstGeom>
                  </pic:spPr>
                </pic:pic>
              </a:graphicData>
            </a:graphic>
          </wp:inline>
        </w:drawing>
      </w:r>
      <w:r>
        <w:t>Fig. 2. Schematic view of (a) humidity tents and (b) corrosion setup.</w:t>
      </w:r>
    </w:p>
    <w:p w14:paraId="616D22B4" w14:textId="5310E815" w:rsidR="17C9C7ED" w:rsidRDefault="17C9C7ED" w:rsidP="17C9C7ED"/>
    <w:p w14:paraId="1F6AC6E5" w14:textId="77777777" w:rsidR="002914EF" w:rsidRPr="002914EF" w:rsidRDefault="002914EF" w:rsidP="17C9C7ED">
      <w:pPr>
        <w:pStyle w:val="Heading2"/>
        <w:rPr>
          <w:rFonts w:ascii="Calibri" w:eastAsia="Meiryo" w:hAnsi="Calibri" w:cs="Arial"/>
        </w:rPr>
      </w:pPr>
      <w:r>
        <w:t>2.3. Test setup</w:t>
      </w:r>
    </w:p>
    <w:p w14:paraId="5E5CF776" w14:textId="4A0D5D5A" w:rsidR="002914EF" w:rsidRPr="002914EF" w:rsidRDefault="002914EF" w:rsidP="002914EF">
      <w:r>
        <w:t xml:space="preserve">Monotonic and cyclic testing are performed to study the corrosion impact on bond behavior. Utilizing the testing frame that is securely mounted on a rigid floor in the testing lab, a vertical test setup is designed for this study based on ASTM A944-10 and a previous study by </w:t>
      </w:r>
      <w:proofErr w:type="spellStart"/>
      <w:r>
        <w:t>Bandelt</w:t>
      </w:r>
      <w:proofErr w:type="spellEnd"/>
      <w:r>
        <w:t xml:space="preserve"> and </w:t>
      </w:r>
      <w:proofErr w:type="spellStart"/>
      <w:r>
        <w:t>Billington</w:t>
      </w:r>
      <w:proofErr w:type="spellEnd"/>
      <w:r>
        <w:t> </w:t>
      </w:r>
      <w:bookmarkStart w:id="36" w:name="bb0130"/>
      <w:r w:rsidRPr="0017366A">
        <w:t>[27]</w:t>
      </w:r>
      <w:bookmarkEnd w:id="36"/>
      <w:r>
        <w:t> where the applied loading on beam-end specimens is in a vertical direction as well. </w:t>
      </w:r>
      <w:bookmarkStart w:id="37" w:name="bf0015"/>
      <w:r w:rsidRPr="0017366A">
        <w:t>Fig. 3</w:t>
      </w:r>
      <w:r>
        <w:t>(a) and 3(b) are a schematic of the setup that shows the boundary conditions and a 3D-rendering view of the setup, respectively. It should be noted that the roller/pin supports were provided at six locations, where three supports react (shown in solid arrows) when the rebar is under tension and the other three supports react (shown in dashed arrows) when the rebar is under compression, as shown in </w:t>
      </w:r>
      <w:r w:rsidRPr="0017366A">
        <w:t>Fig. 3</w:t>
      </w:r>
      <w:r>
        <w:t>(a). </w:t>
      </w:r>
      <w:r w:rsidRPr="0017366A">
        <w:t>Fig. 3</w:t>
      </w:r>
      <w:r>
        <w:t>(c) and (d) show the testing frame and the laboratory test setup, respectively.</w:t>
      </w:r>
    </w:p>
    <w:p w14:paraId="6AEF10EB" w14:textId="7E5F0519" w:rsidR="002914EF" w:rsidRPr="002914EF" w:rsidRDefault="002914EF" w:rsidP="00145394">
      <w:pPr>
        <w:pStyle w:val="NoSpacing"/>
      </w:pPr>
      <w:r>
        <w:rPr>
          <w:noProof/>
        </w:rPr>
        <w:drawing>
          <wp:inline distT="0" distB="0" distL="0" distR="0" wp14:anchorId="66BBA427" wp14:editId="66111C96">
            <wp:extent cx="6400800" cy="2020570"/>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6400800" cy="2020570"/>
                    </a:xfrm>
                    <a:prstGeom prst="rect">
                      <a:avLst/>
                    </a:prstGeom>
                  </pic:spPr>
                </pic:pic>
              </a:graphicData>
            </a:graphic>
          </wp:inline>
        </w:drawing>
      </w:r>
      <w:r>
        <w:t>Fig. 3. (a) Boundary conditions of testing specimen; (b) 3D rendering view of test setup; (c) testing frame, (d) laboratory test setup.</w:t>
      </w:r>
    </w:p>
    <w:p w14:paraId="5BC6153A" w14:textId="4F20A747" w:rsidR="17C9C7ED" w:rsidRDefault="17C9C7ED" w:rsidP="17C9C7ED"/>
    <w:p w14:paraId="70690253" w14:textId="13F89873" w:rsidR="002914EF" w:rsidRPr="002914EF" w:rsidRDefault="002914EF" w:rsidP="002914EF">
      <w:r w:rsidRPr="002914EF">
        <w:t>A 245-kN actuator is secured to the testing frame in a vertical position; a threaded rod is welded to the test bar and the specimen connects to the actuator through a special connection designed particularly for this test. Rebar slippage is measured according to ASTM standard A944-10 </w:t>
      </w:r>
      <w:bookmarkStart w:id="38" w:name="bb0135"/>
      <w:r w:rsidRPr="0017366A">
        <w:t>[28]</w:t>
      </w:r>
      <w:r w:rsidRPr="002914EF">
        <w:t> using linear variable differential transducers (LVDTs) at the free-end of the specimen. The LVDTs are mounted on the bottom of the concrete as shown in </w:t>
      </w:r>
      <w:r w:rsidRPr="0017366A">
        <w:t>Fig. 3</w:t>
      </w:r>
      <w:bookmarkEnd w:id="37"/>
      <w:r w:rsidRPr="002914EF">
        <w:t>(a) such that the slippage of the rebar relative to the bottom of the concrete could be measured.</w:t>
      </w:r>
    </w:p>
    <w:p w14:paraId="078B2D35" w14:textId="7429325C" w:rsidR="002914EF" w:rsidRPr="002914EF" w:rsidRDefault="002914EF" w:rsidP="002914EF">
      <w:r>
        <w:t>To accomplish the testing, it is necessary to first determine the loading procedure and loading rate. ASTM standard 944-10 </w:t>
      </w:r>
      <w:r w:rsidRPr="0017366A">
        <w:t>[28]</w:t>
      </w:r>
      <w:bookmarkEnd w:id="38"/>
      <w:r>
        <w:t> specifies that a loading rate between 10% and 33% of the predicted rupture force be reached within one minute. However, this rate is too fast to allow recording the critical points during the failure process, particularly the point at which the rupture force occurs (i.e., the bond strength is achieved). Thus, the loading rate is recalculated in such a way that the rupture force will not occur in less than three minutes. Accordingly, all monotonic specimens are tested in displacement-control with a rate equal to 0.005 mm/sec (that is, 1.3 mm per 3 min). </w:t>
      </w:r>
      <w:bookmarkStart w:id="39" w:name="bf0020"/>
      <w:r w:rsidRPr="0017366A">
        <w:t>Fig. 4</w:t>
      </w:r>
      <w:r>
        <w:t>(a) shows an actuator force-displacement diagram under monotonic loading, where </w:t>
      </w:r>
      <w:r w:rsidRPr="17C9C7ED">
        <w:rPr>
          <w:i/>
          <w:iCs/>
        </w:rPr>
        <w:t>F</w:t>
      </w:r>
      <w:r w:rsidRPr="17C9C7ED">
        <w:rPr>
          <w:i/>
          <w:iCs/>
          <w:vertAlign w:val="subscript"/>
        </w:rPr>
        <w:t>r</w:t>
      </w:r>
      <w:r>
        <w:t xml:space="preserve"> is the rupture force and </w:t>
      </w:r>
      <w:proofErr w:type="spellStart"/>
      <w:r>
        <w:t>Δ</w:t>
      </w:r>
      <w:r w:rsidRPr="17C9C7ED">
        <w:rPr>
          <w:i/>
          <w:iCs/>
          <w:vertAlign w:val="subscript"/>
        </w:rPr>
        <w:t>r</w:t>
      </w:r>
      <w:proofErr w:type="spellEnd"/>
      <w:r>
        <w:t> is the displacement of the actuator at rupture.</w:t>
      </w:r>
    </w:p>
    <w:p w14:paraId="2C73FAD6" w14:textId="1ADF923F" w:rsidR="002914EF" w:rsidRPr="002914EF" w:rsidRDefault="002914EF" w:rsidP="004E16DB">
      <w:pPr>
        <w:pStyle w:val="NoSpacing"/>
      </w:pPr>
      <w:r>
        <w:rPr>
          <w:noProof/>
        </w:rPr>
        <w:drawing>
          <wp:inline distT="0" distB="0" distL="0" distR="0" wp14:anchorId="4795494E" wp14:editId="39828DD2">
            <wp:extent cx="2404872" cy="3657600"/>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2404872" cy="3657600"/>
                    </a:xfrm>
                    <a:prstGeom prst="rect">
                      <a:avLst/>
                    </a:prstGeom>
                  </pic:spPr>
                </pic:pic>
              </a:graphicData>
            </a:graphic>
          </wp:inline>
        </w:drawing>
      </w:r>
    </w:p>
    <w:p w14:paraId="4708D3AE" w14:textId="2981289C" w:rsidR="002914EF" w:rsidRPr="002914EF" w:rsidRDefault="002914EF" w:rsidP="004E16DB">
      <w:pPr>
        <w:pStyle w:val="NoSpacing"/>
      </w:pPr>
      <w:r>
        <w:t>Fig. 4. (a) Actuator force and displacement diagram under monotonic loading and (b) cyclic loading protocol.</w:t>
      </w:r>
    </w:p>
    <w:p w14:paraId="70CD898C" w14:textId="373B6225" w:rsidR="17C9C7ED" w:rsidRDefault="17C9C7ED" w:rsidP="17C9C7ED"/>
    <w:p w14:paraId="38AD9147" w14:textId="64AE0DED" w:rsidR="002914EF" w:rsidRPr="002914EF" w:rsidRDefault="002914EF" w:rsidP="002914EF">
      <w:r w:rsidRPr="002914EF">
        <w:t xml:space="preserve">As ASTM standard 944-10 does not specify the cyclic loading procedure for bond testing, the procedure used in </w:t>
      </w:r>
      <w:proofErr w:type="spellStart"/>
      <w:r w:rsidRPr="002914EF">
        <w:t>Kivell</w:t>
      </w:r>
      <w:proofErr w:type="spellEnd"/>
      <w:r w:rsidRPr="002914EF">
        <w:t> </w:t>
      </w:r>
      <w:r w:rsidRPr="0017366A">
        <w:t>[5]</w:t>
      </w:r>
      <w:r w:rsidRPr="002914EF">
        <w:t> is adopted in this study. </w:t>
      </w:r>
      <w:r w:rsidRPr="0017366A">
        <w:t>Fig. 4</w:t>
      </w:r>
      <w:r w:rsidRPr="002914EF">
        <w:t>(b) shows the adopted cyclic loading protocol consists of three sets of cycles, where </w:t>
      </w:r>
      <w:r w:rsidRPr="002914EF">
        <w:rPr>
          <w:i/>
          <w:iCs/>
        </w:rPr>
        <w:t>F</w:t>
      </w:r>
      <w:r w:rsidRPr="002914EF">
        <w:rPr>
          <w:i/>
          <w:iCs/>
          <w:vertAlign w:val="subscript"/>
        </w:rPr>
        <w:t>r</w:t>
      </w:r>
      <w:r w:rsidRPr="002914EF">
        <w:t xml:space="preserve"> and </w:t>
      </w:r>
      <w:proofErr w:type="spellStart"/>
      <w:r w:rsidRPr="002914EF">
        <w:t>Δ</w:t>
      </w:r>
      <w:r w:rsidRPr="002914EF">
        <w:rPr>
          <w:i/>
          <w:iCs/>
          <w:vertAlign w:val="subscript"/>
        </w:rPr>
        <w:t>r</w:t>
      </w:r>
      <w:proofErr w:type="spellEnd"/>
      <w:r w:rsidRPr="002914EF">
        <w:t> are extracted from the corresponding monotonic curve (</w:t>
      </w:r>
      <w:r w:rsidRPr="0017366A">
        <w:t>Fig. 4</w:t>
      </w:r>
      <w:bookmarkEnd w:id="39"/>
      <w:r w:rsidRPr="002914EF">
        <w:t>(a)).</w:t>
      </w:r>
    </w:p>
    <w:p w14:paraId="75AB2D2D" w14:textId="77777777" w:rsidR="002914EF" w:rsidRPr="002914EF" w:rsidRDefault="002914EF" w:rsidP="002914EF">
      <w:r w:rsidRPr="002914EF">
        <w:t>In the cyclic loading, the first set of cycles are force-controlled with a maximum force of 0.5</w:t>
      </w:r>
      <w:r w:rsidRPr="002914EF">
        <w:rPr>
          <w:i/>
          <w:iCs/>
        </w:rPr>
        <w:t>F</w:t>
      </w:r>
      <w:r w:rsidRPr="002914EF">
        <w:rPr>
          <w:i/>
          <w:iCs/>
          <w:vertAlign w:val="subscript"/>
        </w:rPr>
        <w:t>r</w:t>
      </w:r>
      <w:r w:rsidRPr="002914EF">
        <w:t>; the other two sets of cycles are displacement-controlled with maximum displacements of 1.0Δ</w:t>
      </w:r>
      <w:r w:rsidRPr="002914EF">
        <w:rPr>
          <w:i/>
          <w:iCs/>
          <w:vertAlign w:val="subscript"/>
        </w:rPr>
        <w:t>r</w:t>
      </w:r>
      <w:r w:rsidRPr="002914EF">
        <w:t> and 1.5Δ</w:t>
      </w:r>
      <w:r w:rsidRPr="002914EF">
        <w:rPr>
          <w:i/>
          <w:iCs/>
          <w:vertAlign w:val="subscript"/>
        </w:rPr>
        <w:t>r</w:t>
      </w:r>
      <w:r w:rsidRPr="002914EF">
        <w:t>, respectively. The first set is mainly used for weakening the bond, while the second and third sets of cycles are designed to break the bond and capture the behavior after exceeding the bond strength. For the force-controlled cycles, the loading rate is 10%</w:t>
      </w:r>
      <w:r w:rsidRPr="002914EF">
        <w:rPr>
          <w:i/>
          <w:iCs/>
        </w:rPr>
        <w:t>F</w:t>
      </w:r>
      <w:r w:rsidRPr="002914EF">
        <w:rPr>
          <w:i/>
          <w:iCs/>
          <w:vertAlign w:val="subscript"/>
        </w:rPr>
        <w:t>r</w:t>
      </w:r>
      <w:r w:rsidRPr="002914EF">
        <w:t> ~ 33%</w:t>
      </w:r>
      <w:r w:rsidRPr="002914EF">
        <w:rPr>
          <w:i/>
          <w:iCs/>
        </w:rPr>
        <w:t>F</w:t>
      </w:r>
      <w:r w:rsidRPr="002914EF">
        <w:rPr>
          <w:i/>
          <w:iCs/>
          <w:vertAlign w:val="subscript"/>
        </w:rPr>
        <w:t>r</w:t>
      </w:r>
      <w:r w:rsidRPr="002914EF">
        <w:t> per minute; for the displacement-controlled cycles, the displacement rate is 10%Δ</w:t>
      </w:r>
      <w:r w:rsidRPr="002914EF">
        <w:rPr>
          <w:i/>
          <w:iCs/>
          <w:vertAlign w:val="subscript"/>
        </w:rPr>
        <w:t>r</w:t>
      </w:r>
      <w:r w:rsidRPr="002914EF">
        <w:t> ~ 33%Δ</w:t>
      </w:r>
      <w:r w:rsidRPr="002914EF">
        <w:rPr>
          <w:i/>
          <w:iCs/>
          <w:vertAlign w:val="subscript"/>
        </w:rPr>
        <w:t>r</w:t>
      </w:r>
      <w:r w:rsidRPr="002914EF">
        <w:t> per minute.</w:t>
      </w:r>
    </w:p>
    <w:p w14:paraId="42F11620" w14:textId="77777777" w:rsidR="002914EF" w:rsidRPr="002914EF" w:rsidRDefault="002914EF" w:rsidP="17C9C7ED">
      <w:pPr>
        <w:pStyle w:val="Heading2"/>
        <w:rPr>
          <w:rFonts w:ascii="Calibri" w:eastAsia="Meiryo" w:hAnsi="Calibri" w:cs="Arial"/>
        </w:rPr>
      </w:pPr>
      <w:r>
        <w:t>2.4. Experimental results and discussion</w:t>
      </w:r>
    </w:p>
    <w:p w14:paraId="35EAB05A" w14:textId="6A0784D0" w:rsidR="002914EF" w:rsidRPr="002914EF" w:rsidRDefault="002914EF" w:rsidP="002914EF">
      <w:r>
        <w:t>After testing is complete, the monotonic and cyclic bond behaviors of all specimens are obtained. The work presented in this paper focuses on the prediction of the failure modes; the study on the other bond characteristics (e.g., bond strength) will be presented in future papers. Two distinct failure modes, pull-out and splitting failure are observed, and the failure modes for each specimen are summarized in </w:t>
      </w:r>
      <w:r w:rsidRPr="0017366A">
        <w:t>Table A1</w:t>
      </w:r>
      <w:r>
        <w:t>, </w:t>
      </w:r>
      <w:r w:rsidRPr="0017366A">
        <w:t>Table A2</w:t>
      </w:r>
      <w:r>
        <w:t>, </w:t>
      </w:r>
      <w:r w:rsidRPr="0017366A">
        <w:t>Table A3</w:t>
      </w:r>
      <w:r>
        <w:t> in Appendix A, where failure mode “P” refers to the pull-out failure and “S” is the splitting failure. However, there were 12 specimens whose failure modes were not distinguishable due to various reasons (e.g., the actuator reached its force capacity before the bond failure occurred); these specimens are marked as “NA” in failure mode. </w:t>
      </w:r>
      <w:bookmarkStart w:id="40" w:name="bf0025"/>
      <w:r w:rsidRPr="0017366A">
        <w:t>Fig. 5</w:t>
      </w:r>
      <w:bookmarkEnd w:id="40"/>
      <w:r>
        <w:t> shows the typical actuator force-displacement diagrams under monotonic or cyclic loading with splitting or pull-out failure modes. A common feature of splitting failure under either monotonic or cyclic loading is the sudden drop in force when the specimen reaches its rupture force, followed by observing large surface and/or sides cracks on the specimen.</w:t>
      </w:r>
    </w:p>
    <w:p w14:paraId="53195751" w14:textId="167E6193" w:rsidR="002914EF" w:rsidRPr="002914EF" w:rsidRDefault="002914EF" w:rsidP="004E16DB">
      <w:pPr>
        <w:pStyle w:val="NoSpacing"/>
      </w:pPr>
      <w:r>
        <w:rPr>
          <w:noProof/>
        </w:rPr>
        <w:drawing>
          <wp:inline distT="0" distB="0" distL="0" distR="0" wp14:anchorId="452A06B5" wp14:editId="60877745">
            <wp:extent cx="6400800" cy="1350010"/>
            <wp:effectExtent l="0" t="0" r="0" b="254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6400800" cy="1350010"/>
                    </a:xfrm>
                    <a:prstGeom prst="rect">
                      <a:avLst/>
                    </a:prstGeom>
                  </pic:spPr>
                </pic:pic>
              </a:graphicData>
            </a:graphic>
          </wp:inline>
        </w:drawing>
      </w:r>
      <w:r>
        <w:t>Fig. 5. Typical actuator force-displacement (a) under monotonic loading with pull-out failure, (b) under monotonic loading with splitting failure, (c) under cyclic loading with pull-out failure, and (d) under cyclic loading with splitting failure.</w:t>
      </w:r>
    </w:p>
    <w:p w14:paraId="730E39C4" w14:textId="16C1C656" w:rsidR="17C9C7ED" w:rsidRDefault="17C9C7ED" w:rsidP="17C9C7ED"/>
    <w:p w14:paraId="0E37A215" w14:textId="5D0BCF39" w:rsidR="002914EF" w:rsidRPr="002914EF" w:rsidRDefault="002914EF" w:rsidP="002914EF">
      <w:r>
        <w:t>In addition, different crack patterns are observed for the two failure modes. </w:t>
      </w:r>
      <w:bookmarkStart w:id="41" w:name="bf0030"/>
      <w:r w:rsidRPr="0017366A">
        <w:t>Fig. 6</w:t>
      </w:r>
      <w:bookmarkEnd w:id="41"/>
      <w:r>
        <w:t> shows typical crack patterns for pull-out and splitting failure modes, and </w:t>
      </w:r>
      <w:bookmarkStart w:id="42" w:name="bf0035"/>
      <w:r w:rsidRPr="0017366A">
        <w:t>Fig. 7</w:t>
      </w:r>
      <w:r>
        <w:t> presents a schematic view of crack patterns for each mode of failure. Generally, with splitting failure, not only the surface of the specimen is crushed, but at least one crack is initiated from the testing rebar as shown in </w:t>
      </w:r>
      <w:r w:rsidRPr="0017366A">
        <w:t>Fig. 7</w:t>
      </w:r>
      <w:r>
        <w:t>(a). This is because such surface cracks are propagated from the radial splitting of the concrete due to the wedge action of the test bar ribs when the bond fails in splitting. However, with pull-out failure, the cracks do not initiate from the testing rebar (as shown in </w:t>
      </w:r>
      <w:r w:rsidRPr="0017366A">
        <w:t>Fig. 7</w:t>
      </w:r>
      <w:bookmarkEnd w:id="42"/>
      <w:r>
        <w:t>(b)), as there is sufficient confinement to restrain the concrete surrounding the rebar from splitting. Darwin and Graham </w:t>
      </w:r>
      <w:r w:rsidRPr="0017366A">
        <w:t>[21]</w:t>
      </w:r>
      <w:bookmarkEnd w:id="28"/>
      <w:r>
        <w:t> also found that splitting failure (which was the only failure mode observed in their specimens) have some crack patterns based on the presence of transverse stirrups as well as on the cover size, which is consistent with the splitting mode cracking patterns observed in this study. Thus, identifying the cracking pattern could help to determine the failure mode.</w:t>
      </w:r>
    </w:p>
    <w:p w14:paraId="6061119F" w14:textId="0FE1BEA7" w:rsidR="002914EF" w:rsidRPr="002914EF" w:rsidRDefault="002914EF" w:rsidP="004E16DB">
      <w:pPr>
        <w:pStyle w:val="NoSpacing"/>
      </w:pPr>
      <w:r>
        <w:rPr>
          <w:noProof/>
        </w:rPr>
        <w:drawing>
          <wp:inline distT="0" distB="0" distL="0" distR="0" wp14:anchorId="785031A1" wp14:editId="47F784EE">
            <wp:extent cx="3657600" cy="2569464"/>
            <wp:effectExtent l="0" t="0" r="0" b="254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pic:nvPicPr>
                  <pic:blipFill>
                    <a:blip r:embed="rId15">
                      <a:extLst>
                        <a:ext uri="{28A0092B-C50C-407E-A947-70E740481C1C}">
                          <a14:useLocalDpi xmlns:a14="http://schemas.microsoft.com/office/drawing/2010/main" val="0"/>
                        </a:ext>
                      </a:extLst>
                    </a:blip>
                    <a:stretch>
                      <a:fillRect/>
                    </a:stretch>
                  </pic:blipFill>
                  <pic:spPr>
                    <a:xfrm>
                      <a:off x="0" y="0"/>
                      <a:ext cx="3657600" cy="2569464"/>
                    </a:xfrm>
                    <a:prstGeom prst="rect">
                      <a:avLst/>
                    </a:prstGeom>
                  </pic:spPr>
                </pic:pic>
              </a:graphicData>
            </a:graphic>
          </wp:inline>
        </w:drawing>
      </w:r>
    </w:p>
    <w:p w14:paraId="08C92F8E" w14:textId="3CBB294E" w:rsidR="002914EF" w:rsidRPr="002914EF" w:rsidRDefault="002914EF" w:rsidP="004E16DB">
      <w:pPr>
        <w:pStyle w:val="NoSpacing"/>
      </w:pPr>
      <w:r>
        <w:t>Fig. 6. A typical cracking pattern for (a) splitting failure mode and (b) pull-out failure mode.</w:t>
      </w:r>
    </w:p>
    <w:p w14:paraId="71411F1C" w14:textId="1A6DFBF0" w:rsidR="002914EF" w:rsidRPr="002914EF" w:rsidRDefault="002914EF" w:rsidP="004E16DB">
      <w:pPr>
        <w:pStyle w:val="NoSpacing"/>
      </w:pPr>
      <w:r>
        <w:rPr>
          <w:noProof/>
        </w:rPr>
        <w:drawing>
          <wp:inline distT="0" distB="0" distL="0" distR="0" wp14:anchorId="378CF290" wp14:editId="7DB389C1">
            <wp:extent cx="6400800" cy="2717800"/>
            <wp:effectExtent l="0" t="0" r="0" b="635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a:blip r:embed="rId16">
                      <a:extLst>
                        <a:ext uri="{28A0092B-C50C-407E-A947-70E740481C1C}">
                          <a14:useLocalDpi xmlns:a14="http://schemas.microsoft.com/office/drawing/2010/main" val="0"/>
                        </a:ext>
                      </a:extLst>
                    </a:blip>
                    <a:stretch>
                      <a:fillRect/>
                    </a:stretch>
                  </pic:blipFill>
                  <pic:spPr>
                    <a:xfrm>
                      <a:off x="0" y="0"/>
                      <a:ext cx="6400800" cy="2717800"/>
                    </a:xfrm>
                    <a:prstGeom prst="rect">
                      <a:avLst/>
                    </a:prstGeom>
                  </pic:spPr>
                </pic:pic>
              </a:graphicData>
            </a:graphic>
          </wp:inline>
        </w:drawing>
      </w:r>
      <w:r>
        <w:t>Fig. 7. Schematic view of crack patterns formed on the test specimens after failure: (a) splitting failure mode and (b) pull-out failure mode.</w:t>
      </w:r>
    </w:p>
    <w:p w14:paraId="17472ABF" w14:textId="61E10907" w:rsidR="17C9C7ED" w:rsidRDefault="17C9C7ED" w:rsidP="17C9C7ED"/>
    <w:p w14:paraId="6A5375F9" w14:textId="77777777" w:rsidR="002914EF" w:rsidRPr="002914EF" w:rsidRDefault="002914EF" w:rsidP="17C9C7ED">
      <w:pPr>
        <w:pStyle w:val="Heading1"/>
        <w:rPr>
          <w:rFonts w:ascii="Calibri" w:eastAsia="Meiryo" w:hAnsi="Calibri" w:cs="Arial"/>
        </w:rPr>
      </w:pPr>
      <w:r>
        <w:t>3. Probabilistic prediction model for bond failure mode</w:t>
      </w:r>
    </w:p>
    <w:p w14:paraId="1EE1B497" w14:textId="77777777" w:rsidR="002914EF" w:rsidRPr="002914EF" w:rsidRDefault="002914EF" w:rsidP="002914EF">
      <w:r w:rsidRPr="002914EF">
        <w:t>In this section, existing deterministic models for bond failure mode and various classification algorithms are reviewed. The logistic and lasso classification algorithms used in the model development are described, and the performances of the various prediction models are compared based on the experimental data.</w:t>
      </w:r>
    </w:p>
    <w:p w14:paraId="53D9C43E" w14:textId="77777777" w:rsidR="002914EF" w:rsidRPr="002914EF" w:rsidRDefault="002914EF" w:rsidP="17C9C7ED">
      <w:pPr>
        <w:pStyle w:val="Heading2"/>
        <w:rPr>
          <w:rFonts w:ascii="Calibri" w:eastAsia="Meiryo" w:hAnsi="Calibri" w:cs="Arial"/>
        </w:rPr>
      </w:pPr>
      <w:r>
        <w:t>3.1. Existing deterministic models</w:t>
      </w:r>
    </w:p>
    <w:p w14:paraId="56438B45" w14:textId="283E9D53" w:rsidR="002914EF" w:rsidRPr="002914EF" w:rsidRDefault="002914EF" w:rsidP="002914EF">
      <w:r>
        <w:t>In the literature, very few models are available for predicting RC bond failure modes. If let </w:t>
      </w:r>
      <w:r w:rsidRPr="17C9C7ED">
        <w:rPr>
          <w:i/>
          <w:iCs/>
        </w:rPr>
        <w:t>Y</w:t>
      </w:r>
      <w:r>
        <w:t> = 1 and </w:t>
      </w:r>
      <w:r w:rsidRPr="17C9C7ED">
        <w:rPr>
          <w:i/>
          <w:iCs/>
        </w:rPr>
        <w:t>Y</w:t>
      </w:r>
      <w:r>
        <w:t> = 0 represent pull-out and splitting bond failure, respectively, the prediction by CEB criteria can be written as </w:t>
      </w:r>
      <w:r w:rsidRPr="0017366A">
        <w:t>[15]</w:t>
      </w:r>
      <w:r w:rsidR="2B38BD46" w:rsidRPr="0017366A">
        <w:t>:</w:t>
      </w:r>
    </w:p>
    <w:p w14:paraId="16EA5F9B" w14:textId="77777777" w:rsidR="004E16DB" w:rsidRDefault="002914EF" w:rsidP="002914EF">
      <w:r>
        <w:t>(4a)</w:t>
      </w:r>
    </w:p>
    <w:p w14:paraId="35B6F7CC" w14:textId="096864E8" w:rsidR="004E16DB" w:rsidRPr="002914EF" w:rsidRDefault="00C73F7A" w:rsidP="002914EF">
      <m:oMathPara>
        <m:oMath>
          <m:r>
            <w:rPr>
              <w:rFonts w:ascii="Cambria Math" w:hAnsi="Cambria Math"/>
            </w:rPr>
            <m:t>Y=</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c⩾5</m:t>
                    </m:r>
                    <m:sSub>
                      <m:sSubPr>
                        <m:ctrlPr>
                          <w:rPr>
                            <w:rFonts w:ascii="Cambria Math" w:hAnsi="Cambria Math"/>
                          </w:rPr>
                        </m:ctrlPr>
                      </m:sSubPr>
                      <m:e>
                        <m:r>
                          <w:rPr>
                            <w:rFonts w:ascii="Cambria Math" w:hAnsi="Cambria Math"/>
                          </w:rPr>
                          <m:t>d</m:t>
                        </m:r>
                      </m:e>
                      <m:sub>
                        <m:r>
                          <w:rPr>
                            <w:rFonts w:ascii="Cambria Math" w:hAnsi="Cambria Math"/>
                          </w:rPr>
                          <m:t>b</m:t>
                        </m:r>
                      </m:sub>
                    </m:sSub>
                  </m:e>
                </m:mr>
                <m:mr>
                  <m:e>
                    <m:r>
                      <w:rPr>
                        <w:rFonts w:ascii="Cambria Math" w:hAnsi="Cambria Math"/>
                      </w:rPr>
                      <m:t>0</m:t>
                    </m:r>
                  </m:e>
                  <m:e>
                    <m:sSub>
                      <m:sSubPr>
                        <m:ctrlPr>
                          <w:rPr>
                            <w:rFonts w:ascii="Cambria Math" w:hAnsi="Cambria Math"/>
                          </w:rPr>
                        </m:ctrlPr>
                      </m:sSubPr>
                      <m:e>
                        <m:r>
                          <w:rPr>
                            <w:rFonts w:ascii="Cambria Math" w:hAnsi="Cambria Math"/>
                          </w:rPr>
                          <m:t>c</m:t>
                        </m:r>
                      </m:e>
                      <m:sub>
                        <m:r>
                          <w:rPr>
                            <w:rFonts w:ascii="Cambria Math" w:hAnsi="Cambria Math"/>
                          </w:rPr>
                          <m:t>max</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min</m:t>
                        </m:r>
                      </m:sub>
                    </m:sSub>
                    <m:r>
                      <w:rPr>
                        <w:rFonts w:ascii="Cambria Math" w:hAnsi="Cambria Math"/>
                      </w:rPr>
                      <m:t>=2.0&amp;</m:t>
                    </m:r>
                    <m:sSub>
                      <m:sSubPr>
                        <m:ctrlPr>
                          <w:rPr>
                            <w:rFonts w:ascii="Cambria Math" w:hAnsi="Cambria Math"/>
                          </w:rPr>
                        </m:ctrlPr>
                      </m:sSubPr>
                      <m:e>
                        <m:r>
                          <m:rPr>
                            <m:sty m:val="p"/>
                          </m:rPr>
                          <w:rPr>
                            <w:rFonts w:ascii="Cambria Math" w:hAnsi="Cambria Math"/>
                          </w:rPr>
                          <m:t>c</m:t>
                        </m:r>
                      </m:e>
                      <m:sub>
                        <m:r>
                          <w:rPr>
                            <w:rFonts w:ascii="Cambria Math" w:hAnsi="Cambria Math"/>
                          </w:rPr>
                          <m:t>min</m:t>
                        </m:r>
                      </m:sub>
                    </m:sSub>
                    <m: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b</m:t>
                        </m:r>
                      </m:sub>
                    </m:sSub>
                    <m:r>
                      <w:rPr>
                        <w:rFonts w:ascii="Cambria Math" w:hAnsi="Cambria Math"/>
                      </w:rPr>
                      <m:t>&amp;</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b</m:t>
                        </m:r>
                      </m:sub>
                    </m:sSub>
                    <m:r>
                      <w:rPr>
                        <w:rFonts w:ascii="Cambria Math" w:hAnsi="Cambria Math"/>
                      </w:rPr>
                      <m:t>⩽20</m:t>
                    </m:r>
                    <m:r>
                      <m:rPr>
                        <m:nor/>
                      </m:rPr>
                      <m:t>mm</m:t>
                    </m:r>
                    <m:r>
                      <w:rPr>
                        <w:rFonts w:ascii="Cambria Math" w:hAnsi="Cambria Math"/>
                      </w:rPr>
                      <m:t>&amp;</m:t>
                    </m:r>
                    <m:sSub>
                      <m:sSubPr>
                        <m:ctrlPr>
                          <w:rPr>
                            <w:rFonts w:ascii="Cambria Math" w:hAnsi="Cambria Math"/>
                          </w:rPr>
                        </m:ctrlPr>
                      </m:sSubPr>
                      <m:e>
                        <m:r>
                          <m:rPr>
                            <m:sty m:val="p"/>
                          </m:rPr>
                          <w:rPr>
                            <w:rFonts w:ascii="Cambria Math" w:hAnsi="Cambria Math"/>
                          </w:rPr>
                          <m:t>K</m:t>
                        </m:r>
                      </m:e>
                      <m:sub>
                        <m:r>
                          <m:rPr>
                            <m:sty m:val="p"/>
                          </m:rPr>
                          <w:rPr>
                            <w:rFonts w:ascii="Cambria Math" w:hAnsi="Cambria Math"/>
                          </w:rPr>
                          <m:t>tr</m:t>
                        </m:r>
                        <m:r>
                          <w:rPr>
                            <w:rFonts w:ascii="Cambria Math" w:hAnsi="Cambria Math"/>
                          </w:rPr>
                          <m:t>,</m:t>
                        </m:r>
                        <m:r>
                          <m:rPr>
                            <m:nor/>
                          </m:rPr>
                          <m:t>CEB</m:t>
                        </m:r>
                      </m:sub>
                    </m:sSub>
                    <m:r>
                      <w:rPr>
                        <w:rFonts w:ascii="Cambria Math" w:hAnsi="Cambria Math"/>
                      </w:rPr>
                      <m:t>=2%</m:t>
                    </m:r>
                  </m:e>
                </m:mr>
              </m:m>
            </m:e>
          </m:d>
        </m:oMath>
      </m:oMathPara>
    </w:p>
    <w:p w14:paraId="780B91D0" w14:textId="3C9E8CDA" w:rsidR="002914EF" w:rsidRPr="002914EF" w:rsidRDefault="002914EF" w:rsidP="002914EF">
      <w:r>
        <w:t>where </w:t>
      </w:r>
      <w:proofErr w:type="spellStart"/>
      <w:r w:rsidRPr="17C9C7ED">
        <w:rPr>
          <w:i/>
          <w:iCs/>
        </w:rPr>
        <w:t>c</w:t>
      </w:r>
      <w:r w:rsidRPr="17C9C7ED">
        <w:rPr>
          <w:vertAlign w:val="subscript"/>
        </w:rPr>
        <w:t>max</w:t>
      </w:r>
      <w:proofErr w:type="spellEnd"/>
      <w:r>
        <w:t> = max{</w:t>
      </w:r>
      <w:proofErr w:type="spellStart"/>
      <w:proofErr w:type="gramStart"/>
      <w:r w:rsidRPr="17C9C7ED">
        <w:rPr>
          <w:i/>
          <w:iCs/>
        </w:rPr>
        <w:t>c</w:t>
      </w:r>
      <w:r w:rsidRPr="17C9C7ED">
        <w:rPr>
          <w:i/>
          <w:iCs/>
          <w:vertAlign w:val="subscript"/>
        </w:rPr>
        <w:t>x</w:t>
      </w:r>
      <w:r>
        <w:t>,</w:t>
      </w:r>
      <w:r w:rsidRPr="17C9C7ED">
        <w:rPr>
          <w:i/>
          <w:iCs/>
        </w:rPr>
        <w:t>c</w:t>
      </w:r>
      <w:r w:rsidRPr="17C9C7ED">
        <w:rPr>
          <w:i/>
          <w:iCs/>
          <w:vertAlign w:val="subscript"/>
        </w:rPr>
        <w:t>si</w:t>
      </w:r>
      <w:proofErr w:type="spellEnd"/>
      <w:proofErr w:type="gramEnd"/>
      <w:r>
        <w:t>} and </w:t>
      </w:r>
      <w:proofErr w:type="spellStart"/>
      <w:r w:rsidRPr="17C9C7ED">
        <w:rPr>
          <w:i/>
          <w:iCs/>
        </w:rPr>
        <w:t>c</w:t>
      </w:r>
      <w:r w:rsidRPr="17C9C7ED">
        <w:rPr>
          <w:vertAlign w:val="subscript"/>
        </w:rPr>
        <w:t>min</w:t>
      </w:r>
      <w:proofErr w:type="spellEnd"/>
      <w:r>
        <w:t> = min{</w:t>
      </w:r>
      <w:proofErr w:type="spellStart"/>
      <w:r w:rsidRPr="17C9C7ED">
        <w:rPr>
          <w:i/>
          <w:iCs/>
        </w:rPr>
        <w:t>c</w:t>
      </w:r>
      <w:r w:rsidRPr="17C9C7ED">
        <w:rPr>
          <w:i/>
          <w:iCs/>
          <w:vertAlign w:val="subscript"/>
        </w:rPr>
        <w:t>x</w:t>
      </w:r>
      <w:r>
        <w:t>,</w:t>
      </w:r>
      <w:r w:rsidRPr="17C9C7ED">
        <w:rPr>
          <w:i/>
          <w:iCs/>
        </w:rPr>
        <w:t>c</w:t>
      </w:r>
      <w:r w:rsidRPr="17C9C7ED">
        <w:rPr>
          <w:i/>
          <w:iCs/>
          <w:vertAlign w:val="subscript"/>
        </w:rPr>
        <w:t>y</w:t>
      </w:r>
      <w:r>
        <w:t>,</w:t>
      </w:r>
      <w:r w:rsidRPr="17C9C7ED">
        <w:rPr>
          <w:i/>
          <w:iCs/>
        </w:rPr>
        <w:t>c</w:t>
      </w:r>
      <w:r w:rsidRPr="17C9C7ED">
        <w:rPr>
          <w:i/>
          <w:iCs/>
          <w:vertAlign w:val="subscript"/>
        </w:rPr>
        <w:t>si</w:t>
      </w:r>
      <w:proofErr w:type="spellEnd"/>
      <w:r>
        <w:t>}, in which </w:t>
      </w:r>
      <w:r w:rsidRPr="17C9C7ED">
        <w:rPr>
          <w:i/>
          <w:iCs/>
        </w:rPr>
        <w:t>c</w:t>
      </w:r>
      <w:r w:rsidRPr="17C9C7ED">
        <w:rPr>
          <w:i/>
          <w:iCs/>
          <w:vertAlign w:val="subscript"/>
        </w:rPr>
        <w:t>x</w:t>
      </w:r>
      <w:r>
        <w:t> and </w:t>
      </w:r>
      <w:r w:rsidRPr="17C9C7ED">
        <w:rPr>
          <w:i/>
          <w:iCs/>
        </w:rPr>
        <w:t>c</w:t>
      </w:r>
      <w:r w:rsidRPr="17C9C7ED">
        <w:rPr>
          <w:i/>
          <w:iCs/>
          <w:vertAlign w:val="subscript"/>
        </w:rPr>
        <w:t>y</w:t>
      </w:r>
      <w:r>
        <w:t> are the concrete cover toward the horizontal and vertical edges, respectively, and </w:t>
      </w:r>
      <w:proofErr w:type="spellStart"/>
      <w:r w:rsidRPr="17C9C7ED">
        <w:rPr>
          <w:i/>
          <w:iCs/>
        </w:rPr>
        <w:t>c</w:t>
      </w:r>
      <w:r w:rsidRPr="17C9C7ED">
        <w:rPr>
          <w:i/>
          <w:iCs/>
          <w:vertAlign w:val="subscript"/>
        </w:rPr>
        <w:t>si</w:t>
      </w:r>
      <w:proofErr w:type="spellEnd"/>
      <w:r>
        <w:t> is the half of the center-to-center test bar spacing (if more than one test bar is implemented); </w:t>
      </w:r>
      <w:proofErr w:type="spellStart"/>
      <w:r w:rsidRPr="17C9C7ED">
        <w:rPr>
          <w:i/>
          <w:iCs/>
        </w:rPr>
        <w:t>K</w:t>
      </w:r>
      <w:r w:rsidRPr="17C9C7ED">
        <w:rPr>
          <w:i/>
          <w:iCs/>
          <w:vertAlign w:val="subscript"/>
        </w:rPr>
        <w:t>tr</w:t>
      </w:r>
      <w:r w:rsidRPr="17C9C7ED">
        <w:rPr>
          <w:vertAlign w:val="subscript"/>
        </w:rPr>
        <w:t>,CEB</w:t>
      </w:r>
      <w:proofErr w:type="spellEnd"/>
      <w:r>
        <w:t> = </w:t>
      </w:r>
      <w:proofErr w:type="spellStart"/>
      <w:r w:rsidRPr="17C9C7ED">
        <w:rPr>
          <w:i/>
          <w:iCs/>
        </w:rPr>
        <w:t>A</w:t>
      </w:r>
      <w:r w:rsidRPr="17C9C7ED">
        <w:rPr>
          <w:i/>
          <w:iCs/>
          <w:vertAlign w:val="subscript"/>
        </w:rPr>
        <w:t>tr</w:t>
      </w:r>
      <w:proofErr w:type="spellEnd"/>
      <w:r>
        <w:t>/(</w:t>
      </w:r>
      <w:proofErr w:type="spellStart"/>
      <w:r w:rsidRPr="17C9C7ED">
        <w:rPr>
          <w:i/>
          <w:iCs/>
        </w:rPr>
        <w:t>n</w:t>
      </w:r>
      <w:r w:rsidRPr="17C9C7ED">
        <w:rPr>
          <w:i/>
          <w:iCs/>
          <w:vertAlign w:val="subscript"/>
        </w:rPr>
        <w:t>b</w:t>
      </w:r>
      <w:r>
        <w:t>·</w:t>
      </w:r>
      <w:r w:rsidRPr="17C9C7ED">
        <w:rPr>
          <w:i/>
          <w:iCs/>
        </w:rPr>
        <w:t>d</w:t>
      </w:r>
      <w:r w:rsidRPr="17C9C7ED">
        <w:rPr>
          <w:i/>
          <w:iCs/>
          <w:vertAlign w:val="subscript"/>
        </w:rPr>
        <w:t>b</w:t>
      </w:r>
      <w:r>
        <w:t>·</w:t>
      </w:r>
      <w:r w:rsidRPr="17C9C7ED">
        <w:rPr>
          <w:i/>
          <w:iCs/>
        </w:rPr>
        <w:t>s</w:t>
      </w:r>
      <w:proofErr w:type="spellEnd"/>
      <w:r>
        <w:t>), in which </w:t>
      </w:r>
      <w:proofErr w:type="spellStart"/>
      <w:r w:rsidRPr="17C9C7ED">
        <w:rPr>
          <w:i/>
          <w:iCs/>
        </w:rPr>
        <w:t>nb</w:t>
      </w:r>
      <w:proofErr w:type="spellEnd"/>
      <w:r>
        <w:t> is the number of anchored test bars. However, it is obvious that conditions for splitting failure (i.e., </w:t>
      </w:r>
      <w:proofErr w:type="spellStart"/>
      <w:r w:rsidRPr="17C9C7ED">
        <w:rPr>
          <w:i/>
          <w:iCs/>
        </w:rPr>
        <w:t>c</w:t>
      </w:r>
      <w:r w:rsidRPr="17C9C7ED">
        <w:rPr>
          <w:vertAlign w:val="subscript"/>
        </w:rPr>
        <w:t>max</w:t>
      </w:r>
      <w:proofErr w:type="spellEnd"/>
      <w:r>
        <w:t>/</w:t>
      </w:r>
      <w:proofErr w:type="spellStart"/>
      <w:r w:rsidRPr="17C9C7ED">
        <w:rPr>
          <w:i/>
          <w:iCs/>
        </w:rPr>
        <w:t>c</w:t>
      </w:r>
      <w:r w:rsidRPr="17C9C7ED">
        <w:rPr>
          <w:vertAlign w:val="subscript"/>
        </w:rPr>
        <w:t>min</w:t>
      </w:r>
      <w:proofErr w:type="spellEnd"/>
      <w:r>
        <w:t> = 2.0, </w:t>
      </w:r>
      <w:proofErr w:type="spellStart"/>
      <w:r w:rsidRPr="17C9C7ED">
        <w:rPr>
          <w:i/>
          <w:iCs/>
        </w:rPr>
        <w:t>c</w:t>
      </w:r>
      <w:r w:rsidRPr="17C9C7ED">
        <w:rPr>
          <w:vertAlign w:val="subscript"/>
        </w:rPr>
        <w:t>min</w:t>
      </w:r>
      <w:proofErr w:type="spellEnd"/>
      <w:r>
        <w:t> = </w:t>
      </w:r>
      <w:proofErr w:type="spellStart"/>
      <w:r w:rsidRPr="17C9C7ED">
        <w:rPr>
          <w:i/>
          <w:iCs/>
        </w:rPr>
        <w:t>d</w:t>
      </w:r>
      <w:r w:rsidRPr="17C9C7ED">
        <w:rPr>
          <w:i/>
          <w:iCs/>
          <w:vertAlign w:val="subscript"/>
        </w:rPr>
        <w:t>b</w:t>
      </w:r>
      <w:proofErr w:type="spellEnd"/>
      <w:r>
        <w:t> and </w:t>
      </w:r>
      <w:proofErr w:type="spellStart"/>
      <w:proofErr w:type="gramStart"/>
      <w:r w:rsidRPr="17C9C7ED">
        <w:rPr>
          <w:i/>
          <w:iCs/>
        </w:rPr>
        <w:t>K</w:t>
      </w:r>
      <w:r w:rsidRPr="17C9C7ED">
        <w:rPr>
          <w:i/>
          <w:iCs/>
          <w:vertAlign w:val="subscript"/>
        </w:rPr>
        <w:t>tr</w:t>
      </w:r>
      <w:r w:rsidRPr="17C9C7ED">
        <w:rPr>
          <w:vertAlign w:val="subscript"/>
        </w:rPr>
        <w:t>,CEB</w:t>
      </w:r>
      <w:proofErr w:type="spellEnd"/>
      <w:proofErr w:type="gramEnd"/>
      <w:r>
        <w:t> = 2%) are very strict, which makes these CEB criteria almost inapplicable. Thus, instead of using the CEB criteria literally, the “equal” sign in the expressions may be interpreted to be “no larger than”, and the logical operator between the expressions be interpreted to be “or”, rather than “and”. Also, for the cases that do not satisfy both pull-out and splitting conditions of the CEB criteria, the prediction can be treated as “unknown”. Thus, the CEB criteria is interpreted as follows in this study</w:t>
      </w:r>
      <w:r w:rsidR="582F4553">
        <w:t>:</w:t>
      </w:r>
    </w:p>
    <w:p w14:paraId="4D523962" w14:textId="77777777" w:rsidR="00C73F7A" w:rsidRDefault="002914EF" w:rsidP="002914EF">
      <w:r>
        <w:t>(4b)</w:t>
      </w:r>
    </w:p>
    <w:p w14:paraId="7A6EAE59" w14:textId="3DEE557B" w:rsidR="00C73F7A" w:rsidRPr="002914EF" w:rsidRDefault="00AA6FE9" w:rsidP="002914EF">
      <m:oMathPara>
        <m:oMath>
          <m:r>
            <w:rPr>
              <w:rFonts w:ascii="Cambria Math" w:hAnsi="Cambria Math"/>
            </w:rPr>
            <m:t>Y=</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1</m:t>
                  </m:r>
                </m:e>
                <m:e>
                  <m:r>
                    <w:rPr>
                      <w:rFonts w:ascii="Cambria Math" w:hAnsi="Cambria Math"/>
                    </w:rPr>
                    <m:t>0</m:t>
                  </m:r>
                </m:e>
                <m:e>
                  <m:r>
                    <m:rPr>
                      <m:nor/>
                    </m:rPr>
                    <m:t>unknown</m:t>
                  </m:r>
                </m:e>
              </m:eqArr>
            </m:e>
          </m:d>
          <m:eqArr>
            <m:eqArrPr>
              <m:ctrlPr>
                <w:rPr>
                  <w:rFonts w:ascii="Cambria Math" w:hAnsi="Cambria Math"/>
                </w:rPr>
              </m:ctrlPr>
            </m:eqArrPr>
            <m:e>
              <m:r>
                <w:rPr>
                  <w:rFonts w:ascii="Cambria Math" w:hAnsi="Cambria Math"/>
                </w:rPr>
                <m:t>c⩾5</m:t>
              </m:r>
              <m:sSub>
                <m:sSubPr>
                  <m:ctrlPr>
                    <w:rPr>
                      <w:rFonts w:ascii="Cambria Math" w:hAnsi="Cambria Math"/>
                    </w:rPr>
                  </m:ctrlPr>
                </m:sSubPr>
                <m:e>
                  <m:r>
                    <w:rPr>
                      <w:rFonts w:ascii="Cambria Math" w:hAnsi="Cambria Math"/>
                    </w:rPr>
                    <m:t>d</m:t>
                  </m:r>
                </m:e>
                <m:sub>
                  <m:r>
                    <w:rPr>
                      <w:rFonts w:ascii="Cambria Math" w:hAnsi="Cambria Math"/>
                    </w:rPr>
                    <m:t>b</m:t>
                  </m:r>
                </m:sub>
              </m:sSub>
            </m:e>
            <m:e>
              <m:f>
                <m:fPr>
                  <m:ctrlPr>
                    <w:rPr>
                      <w:rFonts w:ascii="Cambria Math" w:hAnsi="Cambria Math"/>
                      <w:i/>
                    </w:rPr>
                  </m:ctrlPr>
                </m:fPr>
                <m:num>
                  <m:sSub>
                    <m:sSubPr>
                      <m:ctrlPr>
                        <w:rPr>
                          <w:rFonts w:ascii="Cambria Math" w:hAnsi="Cambria Math"/>
                        </w:rPr>
                      </m:ctrlPr>
                    </m:sSubPr>
                    <m:e>
                      <m:r>
                        <w:rPr>
                          <w:rFonts w:ascii="Cambria Math" w:hAnsi="Cambria Math"/>
                        </w:rPr>
                        <m:t>c</m:t>
                      </m:r>
                    </m:e>
                    <m:sub>
                      <m:r>
                        <w:rPr>
                          <w:rFonts w:ascii="Cambria Math" w:hAnsi="Cambria Math"/>
                        </w:rPr>
                        <m:t>max</m:t>
                      </m:r>
                    </m:sub>
                  </m:sSub>
                </m:num>
                <m:den>
                  <m:sSub>
                    <m:sSubPr>
                      <m:ctrlPr>
                        <w:rPr>
                          <w:rFonts w:ascii="Cambria Math" w:hAnsi="Cambria Math"/>
                        </w:rPr>
                      </m:ctrlPr>
                    </m:sSubPr>
                    <m:e>
                      <m:r>
                        <w:rPr>
                          <w:rFonts w:ascii="Cambria Math" w:hAnsi="Cambria Math"/>
                        </w:rPr>
                        <m:t>c</m:t>
                      </m:r>
                    </m:e>
                    <m:sub>
                      <m:r>
                        <w:rPr>
                          <w:rFonts w:ascii="Cambria Math" w:hAnsi="Cambria Math"/>
                        </w:rPr>
                        <m:t>min</m:t>
                      </m:r>
                    </m:sub>
                  </m:sSub>
                </m:den>
              </m:f>
              <m:r>
                <w:rPr>
                  <w:rFonts w:ascii="Cambria Math" w:hAnsi="Cambria Math"/>
                </w:rPr>
                <m:t>⩽2.0</m:t>
              </m:r>
              <m:r>
                <m:rPr>
                  <m:nor/>
                </m:rPr>
                <m:t>or</m:t>
              </m:r>
              <m:sSub>
                <m:sSubPr>
                  <m:ctrlPr>
                    <w:rPr>
                      <w:rFonts w:ascii="Cambria Math" w:hAnsi="Cambria Math"/>
                    </w:rPr>
                  </m:ctrlPr>
                </m:sSubPr>
                <m:e>
                  <m:r>
                    <w:rPr>
                      <w:rFonts w:ascii="Cambria Math" w:hAnsi="Cambria Math"/>
                    </w:rPr>
                    <m:t>c</m:t>
                  </m:r>
                </m:e>
                <m:sub>
                  <m:r>
                    <w:rPr>
                      <w:rFonts w:ascii="Cambria Math" w:hAnsi="Cambria Math"/>
                    </w:rPr>
                    <m:t>min</m:t>
                  </m:r>
                </m:sub>
              </m:sSub>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b</m:t>
                  </m:r>
                </m:sub>
              </m:sSub>
              <m:r>
                <m:rPr>
                  <m:nor/>
                </m:rPr>
                <m:t>or</m:t>
              </m:r>
              <m:sSub>
                <m:sSubPr>
                  <m:ctrlPr>
                    <w:rPr>
                      <w:rFonts w:ascii="Cambria Math" w:hAnsi="Cambria Math"/>
                    </w:rPr>
                  </m:ctrlPr>
                </m:sSubPr>
                <m:e>
                  <m:r>
                    <w:rPr>
                      <w:rFonts w:ascii="Cambria Math" w:hAnsi="Cambria Math"/>
                    </w:rPr>
                    <m:t>d</m:t>
                  </m:r>
                </m:e>
                <m:sub>
                  <m:r>
                    <w:rPr>
                      <w:rFonts w:ascii="Cambria Math" w:hAnsi="Cambria Math"/>
                    </w:rPr>
                    <m:t>b</m:t>
                  </m:r>
                </m:sub>
              </m:sSub>
              <m:r>
                <w:rPr>
                  <w:rFonts w:ascii="Cambria Math" w:hAnsi="Cambria Math"/>
                </w:rPr>
                <m:t>⩽20</m:t>
              </m:r>
              <m:r>
                <m:rPr>
                  <m:nor/>
                </m:rPr>
                <m:t>mmor</m:t>
              </m:r>
              <m:sSub>
                <m:sSubPr>
                  <m:ctrlPr>
                    <w:rPr>
                      <w:rFonts w:ascii="Cambria Math" w:hAnsi="Cambria Math"/>
                    </w:rPr>
                  </m:ctrlPr>
                </m:sSubPr>
                <m:e>
                  <m:r>
                    <w:rPr>
                      <w:rFonts w:ascii="Cambria Math" w:hAnsi="Cambria Math"/>
                    </w:rPr>
                    <m:t>K</m:t>
                  </m:r>
                </m:e>
                <m:sub>
                  <m:r>
                    <w:rPr>
                      <w:rFonts w:ascii="Cambria Math" w:hAnsi="Cambria Math"/>
                    </w:rPr>
                    <m:t>tr,</m:t>
                  </m:r>
                  <m:r>
                    <m:rPr>
                      <m:nor/>
                    </m:rPr>
                    <m:t>CEB</m:t>
                  </m:r>
                </m:sub>
              </m:sSub>
              <m:r>
                <w:rPr>
                  <w:rFonts w:ascii="Cambria Math" w:hAnsi="Cambria Math"/>
                </w:rPr>
                <m:t>⩽2%</m:t>
              </m:r>
            </m:e>
            <m:e>
              <m:r>
                <m:rPr>
                  <m:nor/>
                </m:rPr>
                <m:t>otherwise</m:t>
              </m:r>
            </m:e>
          </m:eqArr>
        </m:oMath>
      </m:oMathPara>
    </w:p>
    <w:p w14:paraId="702E1BFA" w14:textId="49CFEF44" w:rsidR="002914EF" w:rsidRPr="002914EF" w:rsidRDefault="002914EF" w:rsidP="002914EF">
      <w:r>
        <w:t>Meanwhile, ACI </w:t>
      </w:r>
      <w:bookmarkStart w:id="43" w:name="bb0140"/>
      <w:r w:rsidRPr="0017366A">
        <w:t>[29]</w:t>
      </w:r>
      <w:bookmarkEnd w:id="43"/>
      <w:r>
        <w:t> uses the following criteria for the bond failure mode prediction</w:t>
      </w:r>
      <w:r w:rsidR="05C40C4D">
        <w:t>:</w:t>
      </w:r>
    </w:p>
    <w:p w14:paraId="055C5013" w14:textId="77777777" w:rsidR="00AA6FE9" w:rsidRDefault="002914EF" w:rsidP="002914EF">
      <w:r>
        <w:t>(5)</w:t>
      </w:r>
    </w:p>
    <w:p w14:paraId="4A678EAB" w14:textId="43927D33" w:rsidR="00AA6FE9" w:rsidRPr="002914EF" w:rsidRDefault="00A37FD1" w:rsidP="002914EF">
      <m:oMathPara>
        <m:oMath>
          <m:r>
            <w:rPr>
              <w:rFonts w:ascii="Cambria Math" w:hAnsi="Cambria Math"/>
            </w:rPr>
            <m:t>Y=</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1</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K</m:t>
                          </m:r>
                        </m:e>
                        <m:sub>
                          <m:r>
                            <w:rPr>
                              <w:rFonts w:ascii="Cambria Math" w:hAnsi="Cambria Math"/>
                            </w:rPr>
                            <m:t>tr</m:t>
                          </m:r>
                          <m:r>
                            <m:rPr>
                              <m:nor/>
                            </m:rPr>
                            <m:t>,ACI</m:t>
                          </m:r>
                        </m:sub>
                      </m:sSub>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b</m:t>
                          </m:r>
                        </m:sub>
                      </m:sSub>
                    </m:e>
                  </m:d>
                  <m:r>
                    <w:rPr>
                      <w:rFonts w:ascii="Cambria Math" w:hAnsi="Cambria Math"/>
                    </w:rPr>
                    <m:t>⩾2.5</m:t>
                  </m:r>
                </m:e>
                <m:e>
                  <m:r>
                    <w:rPr>
                      <w:rFonts w:ascii="Cambria Math" w:hAnsi="Cambria Math"/>
                    </w:rPr>
                    <m:t>0</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K</m:t>
                          </m:r>
                        </m:e>
                        <m:sub>
                          <m:r>
                            <w:rPr>
                              <w:rFonts w:ascii="Cambria Math" w:hAnsi="Cambria Math"/>
                            </w:rPr>
                            <m:t>tr</m:t>
                          </m:r>
                          <m:r>
                            <m:rPr>
                              <m:nor/>
                            </m:rPr>
                            <m:t>,ACI</m:t>
                          </m:r>
                        </m:sub>
                      </m:sSub>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b</m:t>
                          </m:r>
                        </m:sub>
                      </m:sSub>
                    </m:e>
                  </m:d>
                  <m:r>
                    <w:rPr>
                      <w:rFonts w:ascii="Cambria Math" w:hAnsi="Cambria Math"/>
                    </w:rPr>
                    <m:t>&lt;2.5</m:t>
                  </m:r>
                </m:e>
              </m:eqArr>
            </m:e>
          </m:d>
        </m:oMath>
      </m:oMathPara>
    </w:p>
    <w:p w14:paraId="1703CD3B" w14:textId="7064AC71" w:rsidR="002914EF" w:rsidRPr="002914EF" w:rsidRDefault="002914EF" w:rsidP="002914EF">
      <w:r>
        <w:t>where </w:t>
      </w:r>
      <w:proofErr w:type="spellStart"/>
      <w:proofErr w:type="gramStart"/>
      <w:r w:rsidRPr="17C9C7ED">
        <w:rPr>
          <w:i/>
          <w:iCs/>
        </w:rPr>
        <w:t>K</w:t>
      </w:r>
      <w:r w:rsidRPr="17C9C7ED">
        <w:rPr>
          <w:i/>
          <w:iCs/>
          <w:vertAlign w:val="subscript"/>
        </w:rPr>
        <w:t>tr</w:t>
      </w:r>
      <w:r w:rsidRPr="17C9C7ED">
        <w:rPr>
          <w:vertAlign w:val="subscript"/>
        </w:rPr>
        <w:t>,ACI</w:t>
      </w:r>
      <w:proofErr w:type="spellEnd"/>
      <w:proofErr w:type="gramEnd"/>
      <w:r>
        <w:t> = </w:t>
      </w:r>
      <w:proofErr w:type="spellStart"/>
      <w:r w:rsidRPr="17C9C7ED">
        <w:rPr>
          <w:i/>
          <w:iCs/>
        </w:rPr>
        <w:t>A</w:t>
      </w:r>
      <w:r w:rsidRPr="17C9C7ED">
        <w:rPr>
          <w:i/>
          <w:iCs/>
          <w:vertAlign w:val="subscript"/>
        </w:rPr>
        <w:t>tr</w:t>
      </w:r>
      <w:r>
        <w:t>·</w:t>
      </w:r>
      <w:r w:rsidRPr="17C9C7ED">
        <w:rPr>
          <w:i/>
          <w:iCs/>
        </w:rPr>
        <w:t>f</w:t>
      </w:r>
      <w:r w:rsidRPr="17C9C7ED">
        <w:rPr>
          <w:i/>
          <w:iCs/>
          <w:vertAlign w:val="subscript"/>
        </w:rPr>
        <w:t>y,tr</w:t>
      </w:r>
      <w:proofErr w:type="spellEnd"/>
      <w:r>
        <w:t>/(1500·</w:t>
      </w:r>
      <w:r w:rsidRPr="17C9C7ED">
        <w:rPr>
          <w:i/>
          <w:iCs/>
        </w:rPr>
        <w:t>s</w:t>
      </w:r>
      <w:r>
        <w:t>·</w:t>
      </w:r>
      <w:r w:rsidRPr="17C9C7ED">
        <w:rPr>
          <w:i/>
          <w:iCs/>
        </w:rPr>
        <w:t>n</w:t>
      </w:r>
      <w:r w:rsidRPr="17C9C7ED">
        <w:rPr>
          <w:i/>
          <w:iCs/>
          <w:vertAlign w:val="subscript"/>
        </w:rPr>
        <w:t>b</w:t>
      </w:r>
      <w:r>
        <w:t>).</w:t>
      </w:r>
    </w:p>
    <w:p w14:paraId="07E50D81" w14:textId="77777777" w:rsidR="002914EF" w:rsidRPr="002914EF" w:rsidRDefault="002914EF" w:rsidP="002914EF">
      <w:r w:rsidRPr="002914EF">
        <w:t>The two prediction models shown above are deterministic based; thus, uncertainty is not considered. More importantly, these two models do not holistically consider all the parameters that might influence the bond failure mode, such as corrosion and loading types.</w:t>
      </w:r>
    </w:p>
    <w:p w14:paraId="7943C2C2" w14:textId="77777777" w:rsidR="002914EF" w:rsidRPr="002914EF" w:rsidRDefault="002914EF" w:rsidP="17C9C7ED">
      <w:pPr>
        <w:pStyle w:val="Heading2"/>
        <w:rPr>
          <w:rFonts w:ascii="Calibri" w:eastAsia="Meiryo" w:hAnsi="Calibri" w:cs="Arial"/>
        </w:rPr>
      </w:pPr>
      <w:r>
        <w:t>3.2. Classification algorithms</w:t>
      </w:r>
    </w:p>
    <w:p w14:paraId="379395D2" w14:textId="349E9997" w:rsidR="002914EF" w:rsidRPr="002914EF" w:rsidRDefault="002914EF" w:rsidP="002914EF">
      <w:r w:rsidRPr="002914EF">
        <w:t>Supervised machine learning techniques (</w:t>
      </w:r>
      <w:proofErr w:type="gramStart"/>
      <w:r w:rsidRPr="002914EF">
        <w:t>i.e.</w:t>
      </w:r>
      <w:proofErr w:type="gramEnd"/>
      <w:r w:rsidRPr="002914EF">
        <w:t xml:space="preserve"> regression and classification) are extensively implemented in engineering purposes for response estimation. Whilst the regression algorithm is appropriate for continuous response prediction, the classification algorithm is suitable for categorical responses such as failure modes </w:t>
      </w:r>
      <w:bookmarkStart w:id="44" w:name="bb0145"/>
      <w:r w:rsidRPr="0017366A">
        <w:t>[30]</w:t>
      </w:r>
      <w:bookmarkEnd w:id="44"/>
      <w:r w:rsidRPr="002914EF">
        <w:t>. In this study, classification methods are used to develop probabilistic models based on all the influencing parameters. In the following, a brief description of the classification algorithms of logistic and lasso classification is described, and other classification algorithms adopted in this research is provided in Appendix B.</w:t>
      </w:r>
    </w:p>
    <w:p w14:paraId="33E7712E" w14:textId="77777777" w:rsidR="002914EF" w:rsidRPr="002914EF" w:rsidRDefault="002914EF" w:rsidP="17C9C7ED">
      <w:pPr>
        <w:pStyle w:val="Heading3"/>
        <w:rPr>
          <w:rFonts w:ascii="Calibri" w:eastAsia="Meiryo" w:hAnsi="Calibri" w:cs="Arial"/>
        </w:rPr>
      </w:pPr>
      <w:r>
        <w:t>3.2.1. Logistic classification</w:t>
      </w:r>
    </w:p>
    <w:p w14:paraId="568E4247" w14:textId="7411F17E" w:rsidR="002914EF" w:rsidRPr="002914EF" w:rsidRDefault="002914EF" w:rsidP="002914EF">
      <w:r>
        <w:t>The logistic classification algorithm evaluates the relationship between independent variables and dependent variables (i.e., categorical response) using a logistic function. The binary response, </w:t>
      </w:r>
      <w:r w:rsidRPr="17C9C7ED">
        <w:rPr>
          <w:i/>
          <w:iCs/>
        </w:rPr>
        <w:t>Y</w:t>
      </w:r>
      <w:r>
        <w:t>, refers to the bond failure mode and is defined as the same as before: </w:t>
      </w:r>
      <w:r w:rsidRPr="17C9C7ED">
        <w:rPr>
          <w:i/>
          <w:iCs/>
        </w:rPr>
        <w:t>Y</w:t>
      </w:r>
      <w:r>
        <w:t> = 1 for pull-out and </w:t>
      </w:r>
      <w:r w:rsidRPr="17C9C7ED">
        <w:rPr>
          <w:i/>
          <w:iCs/>
        </w:rPr>
        <w:t>Y</w:t>
      </w:r>
      <w:r>
        <w:t> = 0 for splitting. The formulation for logistic classification to estimate the probability of pull-out failure is shown as</w:t>
      </w:r>
      <w:r w:rsidR="0DB02E26">
        <w:t>:</w:t>
      </w:r>
    </w:p>
    <w:p w14:paraId="01B67E8A" w14:textId="77777777" w:rsidR="00EA6343" w:rsidRDefault="002914EF" w:rsidP="002914EF">
      <w:r>
        <w:t>(6)</w:t>
      </w:r>
    </w:p>
    <w:p w14:paraId="7DD1762C" w14:textId="20AEBCC2" w:rsidR="00EA6343" w:rsidRPr="002914EF" w:rsidRDefault="00EA6343" w:rsidP="002914EF">
      <m:oMathPara>
        <m:oMath>
          <m:r>
            <w:rPr>
              <w:rFonts w:ascii="Cambria Math" w:hAnsi="Cambria Math"/>
            </w:rPr>
            <m:t>Pr(Y=1|</m:t>
          </m:r>
          <m:r>
            <m:rPr>
              <m:sty m:val="b"/>
            </m:rPr>
            <w:rPr>
              <w:rFonts w:ascii="Cambria Math" w:hAnsi="Cambria Math"/>
            </w:rPr>
            <m:t>x</m:t>
          </m:r>
          <m:r>
            <w:rPr>
              <w:rFonts w:ascii="Cambria Math" w:hAnsi="Cambria Math"/>
            </w:rPr>
            <m:t>)=</m:t>
          </m:r>
          <m:f>
            <m:fPr>
              <m:ctrlPr>
                <w:rPr>
                  <w:rFonts w:ascii="Cambria Math" w:hAnsi="Cambria Math"/>
                </w:rPr>
              </m:ctrlPr>
            </m:fPr>
            <m:num>
              <m:r>
                <w:rPr>
                  <w:rFonts w:ascii="Cambria Math" w:hAnsi="Cambria Math"/>
                </w:rPr>
                <m:t>exp</m:t>
              </m:r>
              <m:d>
                <m:dPr>
                  <m:ctrlPr>
                    <w:rPr>
                      <w:rFonts w:ascii="Cambria Math" w:hAnsi="Cambria Math"/>
                    </w:rPr>
                  </m:ctrlPr>
                </m:dPr>
                <m:e>
                  <m:r>
                    <w:rPr>
                      <w:rFonts w:ascii="Cambria Math" w:hAnsi="Cambria Math"/>
                    </w:rPr>
                    <m:t>z</m:t>
                  </m:r>
                </m:e>
              </m:d>
            </m:num>
            <m:den>
              <m:r>
                <w:rPr>
                  <w:rFonts w:ascii="Cambria Math" w:hAnsi="Cambria Math"/>
                </w:rPr>
                <m:t>1+exp</m:t>
              </m:r>
              <m:d>
                <m:dPr>
                  <m:ctrlPr>
                    <w:rPr>
                      <w:rFonts w:ascii="Cambria Math" w:hAnsi="Cambria Math"/>
                    </w:rPr>
                  </m:ctrlPr>
                </m:dPr>
                <m:e>
                  <m:r>
                    <w:rPr>
                      <w:rFonts w:ascii="Cambria Math" w:hAnsi="Cambria Math"/>
                    </w:rPr>
                    <m:t>z</m:t>
                  </m:r>
                </m:e>
              </m:d>
            </m:den>
          </m:f>
          <m:r>
            <w:rPr>
              <w:rFonts w:ascii="Cambria Math" w:hAnsi="Cambria Math"/>
            </w:rPr>
            <m:t>=</m:t>
          </m:r>
          <m:f>
            <m:fPr>
              <m:ctrlPr>
                <w:rPr>
                  <w:rFonts w:ascii="Cambria Math" w:hAnsi="Cambria Math"/>
                </w:rPr>
              </m:ctrlPr>
            </m:fPr>
            <m:num>
              <m:r>
                <w:rPr>
                  <w:rFonts w:ascii="Cambria Math" w:hAnsi="Cambria Math"/>
                </w:rPr>
                <m:t>exp</m:t>
              </m:r>
              <m:d>
                <m:dPr>
                  <m:ctrlPr>
                    <w:rPr>
                      <w:rFonts w:ascii="Cambria Math" w:hAnsi="Cambria Math"/>
                    </w:rPr>
                  </m:ctrlPr>
                </m:dPr>
                <m:e>
                  <m:sSub>
                    <m:sSubPr>
                      <m:ctrlPr>
                        <w:rPr>
                          <w:rFonts w:ascii="Cambria Math" w:hAnsi="Cambria Math"/>
                        </w:rPr>
                      </m:ctrlPr>
                    </m:sSubPr>
                    <m:e>
                      <m:r>
                        <w:rPr>
                          <w:rFonts w:ascii="Cambria Math" w:hAnsi="Cambria Math"/>
                        </w:rPr>
                        <m:t>β</m:t>
                      </m:r>
                    </m:e>
                    <m:sub>
                      <m:r>
                        <w:rPr>
                          <w:rFonts w:ascii="Cambria Math" w:hAnsi="Cambria Math"/>
                        </w:rPr>
                        <m:t>0</m:t>
                      </m:r>
                    </m:sub>
                  </m:sSub>
                  <m:r>
                    <w:rPr>
                      <w:rFonts w:ascii="Cambria Math" w:hAnsi="Cambria Math"/>
                    </w:rPr>
                    <m:t>+</m:t>
                  </m:r>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m</m:t>
                      </m:r>
                    </m:sup>
                    <m:e/>
                  </m:nary>
                  <m:sSub>
                    <m:sSubPr>
                      <m:ctrlPr>
                        <w:rPr>
                          <w:rFonts w:ascii="Cambria Math" w:hAnsi="Cambria Math"/>
                        </w:rPr>
                      </m:ctrlPr>
                    </m:sSubPr>
                    <m:e>
                      <m:r>
                        <w:rPr>
                          <w:rFonts w:ascii="Cambria Math" w:hAnsi="Cambria Math"/>
                        </w:rPr>
                        <m:t>β</m:t>
                      </m:r>
                    </m:e>
                    <m:sub>
                      <m:r>
                        <w:rPr>
                          <w:rFonts w:ascii="Cambria Math" w:hAnsi="Cambria Math"/>
                        </w:rPr>
                        <m:t>i</m:t>
                      </m:r>
                    </m:sub>
                  </m:sSub>
                  <m:sSub>
                    <m:sSubPr>
                      <m:ctrlPr>
                        <w:rPr>
                          <w:rFonts w:ascii="Cambria Math" w:hAnsi="Cambria Math"/>
                        </w:rPr>
                      </m:ctrlPr>
                    </m:sSubPr>
                    <m:e>
                      <m:r>
                        <m:rPr>
                          <m:sty m:val="b"/>
                        </m:rPr>
                        <w:rPr>
                          <w:rFonts w:ascii="Cambria Math" w:hAnsi="Cambria Math"/>
                        </w:rPr>
                        <m:t>x</m:t>
                      </m:r>
                    </m:e>
                    <m:sub>
                      <m:r>
                        <w:rPr>
                          <w:rFonts w:ascii="Cambria Math" w:hAnsi="Cambria Math"/>
                        </w:rPr>
                        <m:t>i</m:t>
                      </m:r>
                    </m:sub>
                  </m:sSub>
                </m:e>
              </m:d>
            </m:num>
            <m:den>
              <m:r>
                <w:rPr>
                  <w:rFonts w:ascii="Cambria Math" w:hAnsi="Cambria Math"/>
                </w:rPr>
                <m:t>1+exp</m:t>
              </m:r>
              <m:d>
                <m:dPr>
                  <m:ctrlPr>
                    <w:rPr>
                      <w:rFonts w:ascii="Cambria Math" w:hAnsi="Cambria Math"/>
                    </w:rPr>
                  </m:ctrlPr>
                </m:dPr>
                <m:e>
                  <m:sSub>
                    <m:sSubPr>
                      <m:ctrlPr>
                        <w:rPr>
                          <w:rFonts w:ascii="Cambria Math" w:hAnsi="Cambria Math"/>
                        </w:rPr>
                      </m:ctrlPr>
                    </m:sSubPr>
                    <m:e>
                      <m:r>
                        <w:rPr>
                          <w:rFonts w:ascii="Cambria Math" w:hAnsi="Cambria Math"/>
                        </w:rPr>
                        <m:t>β</m:t>
                      </m:r>
                    </m:e>
                    <m:sub>
                      <m:r>
                        <w:rPr>
                          <w:rFonts w:ascii="Cambria Math" w:hAnsi="Cambria Math"/>
                        </w:rPr>
                        <m:t>0</m:t>
                      </m:r>
                    </m:sub>
                  </m:sSub>
                  <m:r>
                    <w:rPr>
                      <w:rFonts w:ascii="Cambria Math" w:hAnsi="Cambria Math"/>
                    </w:rPr>
                    <m:t>+</m:t>
                  </m:r>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m</m:t>
                      </m:r>
                    </m:sup>
                    <m:e/>
                  </m:nary>
                  <m:sSub>
                    <m:sSubPr>
                      <m:ctrlPr>
                        <w:rPr>
                          <w:rFonts w:ascii="Cambria Math" w:hAnsi="Cambria Math"/>
                        </w:rPr>
                      </m:ctrlPr>
                    </m:sSubPr>
                    <m:e>
                      <m:r>
                        <w:rPr>
                          <w:rFonts w:ascii="Cambria Math" w:hAnsi="Cambria Math"/>
                        </w:rPr>
                        <m:t>β</m:t>
                      </m:r>
                    </m:e>
                    <m:sub>
                      <m:r>
                        <w:rPr>
                          <w:rFonts w:ascii="Cambria Math" w:hAnsi="Cambria Math"/>
                        </w:rPr>
                        <m:t>i</m:t>
                      </m:r>
                    </m:sub>
                  </m:sSub>
                  <m:sSub>
                    <m:sSubPr>
                      <m:ctrlPr>
                        <w:rPr>
                          <w:rFonts w:ascii="Cambria Math" w:hAnsi="Cambria Math"/>
                        </w:rPr>
                      </m:ctrlPr>
                    </m:sSubPr>
                    <m:e>
                      <m:r>
                        <m:rPr>
                          <m:sty m:val="b"/>
                        </m:rPr>
                        <w:rPr>
                          <w:rFonts w:ascii="Cambria Math" w:hAnsi="Cambria Math"/>
                        </w:rPr>
                        <m:t>x</m:t>
                      </m:r>
                    </m:e>
                    <m:sub>
                      <m:r>
                        <w:rPr>
                          <w:rFonts w:ascii="Cambria Math" w:hAnsi="Cambria Math"/>
                        </w:rPr>
                        <m:t>i</m:t>
                      </m:r>
                    </m:sub>
                  </m:sSub>
                </m:e>
              </m:d>
            </m:den>
          </m:f>
        </m:oMath>
      </m:oMathPara>
    </w:p>
    <w:p w14:paraId="3DAC9F50" w14:textId="3687198D" w:rsidR="002914EF" w:rsidRPr="002914EF" w:rsidRDefault="002914EF" w:rsidP="002914EF">
      <w:r>
        <w:t>where </w:t>
      </w:r>
      <w:r w:rsidRPr="17C9C7ED">
        <w:rPr>
          <w:b/>
          <w:bCs/>
        </w:rPr>
        <w:t>x</w:t>
      </w:r>
      <w:r>
        <w:t> = {</w:t>
      </w:r>
      <w:r w:rsidRPr="17C9C7ED">
        <w:rPr>
          <w:i/>
          <w:iCs/>
        </w:rPr>
        <w:t>x</w:t>
      </w:r>
      <w:r w:rsidRPr="17C9C7ED">
        <w:rPr>
          <w:i/>
          <w:iCs/>
          <w:vertAlign w:val="subscript"/>
        </w:rPr>
        <w:t>i</w:t>
      </w:r>
      <w:r>
        <w:t>}, in which </w:t>
      </w:r>
      <w:r w:rsidRPr="17C9C7ED">
        <w:rPr>
          <w:i/>
          <w:iCs/>
        </w:rPr>
        <w:t>x</w:t>
      </w:r>
      <w:r w:rsidRPr="17C9C7ED">
        <w:rPr>
          <w:i/>
          <w:iCs/>
          <w:vertAlign w:val="subscript"/>
        </w:rPr>
        <w:t>i</w:t>
      </w:r>
      <w:r>
        <w:t> are the independent variables selected, </w:t>
      </w:r>
      <w:r w:rsidRPr="17C9C7ED">
        <w:rPr>
          <w:i/>
          <w:iCs/>
        </w:rPr>
        <w:t>m</w:t>
      </w:r>
      <w:r>
        <w:t> is the number of independent variables used, and </w:t>
      </w:r>
      <w:r w:rsidRPr="17C9C7ED">
        <w:rPr>
          <w:i/>
          <w:iCs/>
        </w:rPr>
        <w:t>β</w:t>
      </w:r>
      <w:r w:rsidRPr="17C9C7ED">
        <w:rPr>
          <w:vertAlign w:val="subscript"/>
        </w:rPr>
        <w:t>0</w:t>
      </w:r>
      <w:r>
        <w:t> and {</w:t>
      </w:r>
      <w:r w:rsidRPr="17C9C7ED">
        <w:rPr>
          <w:i/>
          <w:iCs/>
        </w:rPr>
        <w:t>β</w:t>
      </w:r>
      <w:proofErr w:type="spellStart"/>
      <w:r w:rsidRPr="17C9C7ED">
        <w:rPr>
          <w:i/>
          <w:iCs/>
          <w:vertAlign w:val="subscript"/>
        </w:rPr>
        <w:t>i</w:t>
      </w:r>
      <w:proofErr w:type="spellEnd"/>
      <w:r>
        <w:t>} are the coefficients for logistic classification that can be obtained using the maximum likelihood technique </w:t>
      </w:r>
      <w:bookmarkStart w:id="45" w:name="bb0150"/>
      <w:r w:rsidRPr="0017366A">
        <w:t>[31]</w:t>
      </w:r>
      <w:bookmarkEnd w:id="45"/>
      <w:r>
        <w:t> through a likelihood function as:</w:t>
      </w:r>
    </w:p>
    <w:p w14:paraId="747F40F1" w14:textId="77777777" w:rsidR="00EA6343" w:rsidRDefault="002914EF" w:rsidP="002914EF">
      <w:r>
        <w:t>(7)</w:t>
      </w:r>
    </w:p>
    <w:p w14:paraId="707886DB" w14:textId="55A90B31" w:rsidR="00EA6343" w:rsidRPr="002914EF" w:rsidRDefault="00263D76" w:rsidP="002914EF">
      <m:oMathPara>
        <m:oMath>
          <m:r>
            <w:rPr>
              <w:rFonts w:ascii="Cambria Math" w:hAnsi="Cambria Math"/>
            </w:rPr>
            <m:t>l</m:t>
          </m:r>
          <m:d>
            <m:dPr>
              <m:ctrlPr>
                <w:rPr>
                  <w:rFonts w:ascii="Cambria Math" w:hAnsi="Cambria Math"/>
                </w:rPr>
              </m:ctrlPr>
            </m:dPr>
            <m:e>
              <m:r>
                <m:rPr>
                  <m:sty m:val="b"/>
                </m:rPr>
                <w:rPr>
                  <w:rFonts w:ascii="Cambria Math" w:hAnsi="Cambria Math"/>
                </w:rPr>
                <m:t>β</m:t>
              </m:r>
            </m:e>
          </m:d>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j</m:t>
                      </m:r>
                    </m:sub>
                  </m:sSub>
                  <m:sSup>
                    <m:sSupPr>
                      <m:ctrlPr>
                        <w:rPr>
                          <w:rFonts w:ascii="Cambria Math" w:hAnsi="Cambria Math"/>
                        </w:rPr>
                      </m:ctrlPr>
                    </m:sSupPr>
                    <m:e>
                      <m:r>
                        <m:rPr>
                          <m:sty m:val="b"/>
                        </m:rPr>
                        <w:rPr>
                          <w:rFonts w:ascii="Cambria Math" w:hAnsi="Cambria Math"/>
                        </w:rPr>
                        <m:t>β</m:t>
                      </m:r>
                    </m:e>
                    <m:sup>
                      <m:r>
                        <m:rPr>
                          <m:nor/>
                        </m:rPr>
                        <m:t>T</m:t>
                      </m:r>
                    </m:sup>
                  </m:sSup>
                  <m:sSub>
                    <m:sSubPr>
                      <m:ctrlPr>
                        <w:rPr>
                          <w:rFonts w:ascii="Cambria Math" w:hAnsi="Cambria Math"/>
                        </w:rPr>
                      </m:ctrlPr>
                    </m:sSubPr>
                    <m:e>
                      <m:limUpp>
                        <m:limUppPr>
                          <m:ctrlPr>
                            <w:rPr>
                              <w:rFonts w:ascii="Cambria Math" w:hAnsi="Cambria Math"/>
                            </w:rPr>
                          </m:ctrlPr>
                        </m:limUppPr>
                        <m:e>
                          <m:r>
                            <m:rPr>
                              <m:sty m:val="b"/>
                            </m:rPr>
                            <w:rPr>
                              <w:rFonts w:ascii="Cambria Math" w:hAnsi="Cambria Math"/>
                            </w:rPr>
                            <m:t>x</m:t>
                          </m:r>
                        </m:e>
                        <m:lim>
                          <m:r>
                            <m:rPr>
                              <m:sty m:val="b"/>
                            </m:rPr>
                            <w:rPr>
                              <w:rFonts w:ascii="Cambria Math" w:hAnsi="Cambria Math"/>
                            </w:rPr>
                            <m:t>~</m:t>
                          </m:r>
                        </m:lim>
                      </m:limUpp>
                    </m:e>
                    <m:sub>
                      <m:r>
                        <w:rPr>
                          <w:rFonts w:ascii="Cambria Math" w:hAnsi="Cambria Math"/>
                        </w:rPr>
                        <m:t>j</m:t>
                      </m:r>
                    </m:sub>
                  </m:sSub>
                  <m:r>
                    <w:rPr>
                      <w:rFonts w:ascii="Cambria Math" w:hAnsi="Cambria Math"/>
                    </w:rPr>
                    <m:t>-log</m:t>
                  </m:r>
                  <m:d>
                    <m:dPr>
                      <m:begChr m:val="["/>
                      <m:endChr m:val="]"/>
                      <m:ctrlPr>
                        <w:rPr>
                          <w:rFonts w:ascii="Cambria Math" w:hAnsi="Cambria Math"/>
                        </w:rPr>
                      </m:ctrlPr>
                    </m:dPr>
                    <m:e>
                      <m:r>
                        <w:rPr>
                          <w:rFonts w:ascii="Cambria Math" w:hAnsi="Cambria Math"/>
                        </w:rPr>
                        <m:t>1+exp</m:t>
                      </m:r>
                      <m:d>
                        <m:dPr>
                          <m:ctrlPr>
                            <w:rPr>
                              <w:rFonts w:ascii="Cambria Math" w:hAnsi="Cambria Math"/>
                            </w:rPr>
                          </m:ctrlPr>
                        </m:dPr>
                        <m:e>
                          <m:sSub>
                            <m:sSubPr>
                              <m:ctrlPr>
                                <w:rPr>
                                  <w:rFonts w:ascii="Cambria Math" w:hAnsi="Cambria Math"/>
                                </w:rPr>
                              </m:ctrlPr>
                            </m:sSubPr>
                            <m:e>
                              <m:limUpp>
                                <m:limUppPr>
                                  <m:ctrlPr>
                                    <w:rPr>
                                      <w:rFonts w:ascii="Cambria Math" w:hAnsi="Cambria Math"/>
                                    </w:rPr>
                                  </m:ctrlPr>
                                </m:limUppPr>
                                <m:e>
                                  <m:r>
                                    <m:rPr>
                                      <m:sty m:val="b"/>
                                    </m:rPr>
                                    <w:rPr>
                                      <w:rFonts w:ascii="Cambria Math" w:hAnsi="Cambria Math"/>
                                    </w:rPr>
                                    <m:t>x</m:t>
                                  </m:r>
                                </m:e>
                                <m:lim>
                                  <m:r>
                                    <m:rPr>
                                      <m:sty m:val="b"/>
                                    </m:rPr>
                                    <w:rPr>
                                      <w:rFonts w:ascii="Cambria Math" w:hAnsi="Cambria Math"/>
                                    </w:rPr>
                                    <m:t>~</m:t>
                                  </m:r>
                                </m:lim>
                              </m:limUpp>
                            </m:e>
                            <m:sub>
                              <m:r>
                                <w:rPr>
                                  <w:rFonts w:ascii="Cambria Math" w:hAnsi="Cambria Math"/>
                                </w:rPr>
                                <m:t>j</m:t>
                              </m:r>
                            </m:sub>
                          </m:sSub>
                          <m:r>
                            <m:rPr>
                              <m:sty m:val="b"/>
                            </m:rPr>
                            <w:rPr>
                              <w:rFonts w:ascii="Cambria Math" w:hAnsi="Cambria Math"/>
                            </w:rPr>
                            <m:t>β</m:t>
                          </m:r>
                        </m:e>
                      </m:d>
                    </m:e>
                  </m:d>
                </m:e>
              </m:d>
            </m:e>
          </m:nary>
        </m:oMath>
      </m:oMathPara>
    </w:p>
    <w:p w14:paraId="50EDCE06" w14:textId="7B07D722" w:rsidR="002914EF" w:rsidRPr="002914EF" w:rsidRDefault="002914EF" w:rsidP="002914EF">
      <w:r>
        <w:t>where the subscript </w:t>
      </w:r>
      <w:r w:rsidRPr="17C9C7ED">
        <w:rPr>
          <w:i/>
          <w:iCs/>
        </w:rPr>
        <w:t>j</w:t>
      </w:r>
      <w:r>
        <w:t> refers to the </w:t>
      </w:r>
      <w:proofErr w:type="spellStart"/>
      <w:r w:rsidRPr="17C9C7ED">
        <w:rPr>
          <w:i/>
          <w:iCs/>
        </w:rPr>
        <w:t>j</w:t>
      </w:r>
      <w:r w:rsidRPr="17C9C7ED">
        <w:rPr>
          <w:vertAlign w:val="superscript"/>
        </w:rPr>
        <w:t>th</w:t>
      </w:r>
      <w:proofErr w:type="spellEnd"/>
      <w:r>
        <w:t> observation data, </w:t>
      </w:r>
      <w:proofErr w:type="spellStart"/>
      <w:r>
        <w:t>x</w:t>
      </w:r>
      <w:r w:rsidRPr="17C9C7ED">
        <w:rPr>
          <w:i/>
          <w:iCs/>
          <w:vertAlign w:val="subscript"/>
        </w:rPr>
        <w:t>j</w:t>
      </w:r>
      <w:proofErr w:type="spellEnd"/>
      <w:r>
        <w:t> = {1 </w:t>
      </w:r>
      <w:proofErr w:type="gramStart"/>
      <w:r w:rsidRPr="17C9C7ED">
        <w:rPr>
          <w:b/>
          <w:bCs/>
        </w:rPr>
        <w:t>x</w:t>
      </w:r>
      <w:r>
        <w:t>}</w:t>
      </w:r>
      <w:r w:rsidRPr="17C9C7ED">
        <w:rPr>
          <w:vertAlign w:val="superscript"/>
        </w:rPr>
        <w:t>T</w:t>
      </w:r>
      <w:proofErr w:type="gramEnd"/>
      <w:r>
        <w:t>, and </w:t>
      </w:r>
      <w:r w:rsidRPr="17C9C7ED">
        <w:rPr>
          <w:b/>
          <w:bCs/>
        </w:rPr>
        <w:t>β</w:t>
      </w:r>
      <w:r>
        <w:t> = {</w:t>
      </w:r>
      <w:r w:rsidRPr="17C9C7ED">
        <w:rPr>
          <w:i/>
          <w:iCs/>
        </w:rPr>
        <w:t>β</w:t>
      </w:r>
      <w:r w:rsidRPr="17C9C7ED">
        <w:rPr>
          <w:vertAlign w:val="subscript"/>
        </w:rPr>
        <w:t>0</w:t>
      </w:r>
      <w:r>
        <w:t> </w:t>
      </w:r>
      <w:r w:rsidRPr="17C9C7ED">
        <w:rPr>
          <w:i/>
          <w:iCs/>
        </w:rPr>
        <w:t>β</w:t>
      </w:r>
      <w:r w:rsidRPr="17C9C7ED">
        <w:rPr>
          <w:vertAlign w:val="subscript"/>
        </w:rPr>
        <w:t>1</w:t>
      </w:r>
      <w:r>
        <w:t> </w:t>
      </w:r>
      <w:r w:rsidRPr="17C9C7ED">
        <w:rPr>
          <w:i/>
          <w:iCs/>
        </w:rPr>
        <w:t>β</w:t>
      </w:r>
      <w:r w:rsidRPr="17C9C7ED">
        <w:rPr>
          <w:vertAlign w:val="subscript"/>
        </w:rPr>
        <w:t>2</w:t>
      </w:r>
      <w:r>
        <w:t> … </w:t>
      </w:r>
      <w:r w:rsidRPr="17C9C7ED">
        <w:rPr>
          <w:i/>
          <w:iCs/>
        </w:rPr>
        <w:t>β</w:t>
      </w:r>
      <w:r w:rsidRPr="17C9C7ED">
        <w:rPr>
          <w:i/>
          <w:iCs/>
          <w:vertAlign w:val="subscript"/>
        </w:rPr>
        <w:t>m</w:t>
      </w:r>
      <w:r>
        <w:t>}</w:t>
      </w:r>
      <w:r w:rsidRPr="17C9C7ED">
        <w:rPr>
          <w:vertAlign w:val="superscript"/>
        </w:rPr>
        <w:t>T</w:t>
      </w:r>
      <w:r>
        <w:t>. As </w:t>
      </w:r>
      <w:r w:rsidRPr="17C9C7ED">
        <w:rPr>
          <w:i/>
          <w:iCs/>
        </w:rPr>
        <w:t>Y</w:t>
      </w:r>
      <w:r>
        <w:t> is a binary variable, then </w:t>
      </w:r>
      <w:proofErr w:type="gramStart"/>
      <w:r w:rsidRPr="17C9C7ED">
        <w:rPr>
          <w:i/>
          <w:iCs/>
        </w:rPr>
        <w:t>P</w:t>
      </w:r>
      <w:r>
        <w:t>(</w:t>
      </w:r>
      <w:proofErr w:type="gramEnd"/>
      <w:r w:rsidRPr="17C9C7ED">
        <w:rPr>
          <w:i/>
          <w:iCs/>
        </w:rPr>
        <w:t>Y</w:t>
      </w:r>
      <w:r>
        <w:t> = 0|</w:t>
      </w:r>
      <w:r w:rsidRPr="17C9C7ED">
        <w:rPr>
          <w:b/>
          <w:bCs/>
        </w:rPr>
        <w:t>x</w:t>
      </w:r>
      <w:r>
        <w:t>) = 1 − </w:t>
      </w:r>
      <w:r w:rsidRPr="17C9C7ED">
        <w:rPr>
          <w:i/>
          <w:iCs/>
        </w:rPr>
        <w:t>P</w:t>
      </w:r>
      <w:r>
        <w:t> (</w:t>
      </w:r>
      <w:r w:rsidRPr="17C9C7ED">
        <w:rPr>
          <w:i/>
          <w:iCs/>
        </w:rPr>
        <w:t>Y</w:t>
      </w:r>
      <w:r>
        <w:t> = 1|</w:t>
      </w:r>
      <w:r w:rsidRPr="17C9C7ED">
        <w:rPr>
          <w:b/>
          <w:bCs/>
        </w:rPr>
        <w:t>x</w:t>
      </w:r>
      <w:r>
        <w:t>). It should be noted that the deviance of the fitted model is proportional to −log[</w:t>
      </w:r>
      <w:r w:rsidRPr="17C9C7ED">
        <w:rPr>
          <w:i/>
          <w:iCs/>
        </w:rPr>
        <w:t>l</w:t>
      </w:r>
      <w:r>
        <w:t>(</w:t>
      </w:r>
      <w:r w:rsidRPr="17C9C7ED">
        <w:rPr>
          <w:b/>
          <w:bCs/>
        </w:rPr>
        <w:t>β</w:t>
      </w:r>
      <w:r>
        <w:t>)]; accordingly, by maximizing </w:t>
      </w:r>
      <w:r w:rsidRPr="17C9C7ED">
        <w:rPr>
          <w:i/>
          <w:iCs/>
        </w:rPr>
        <w:t>l</w:t>
      </w:r>
      <w:r>
        <w:t>(</w:t>
      </w:r>
      <w:r w:rsidRPr="17C9C7ED">
        <w:rPr>
          <w:b/>
          <w:bCs/>
        </w:rPr>
        <w:t>β</w:t>
      </w:r>
      <w:r>
        <w:t>) for the </w:t>
      </w:r>
      <w:r w:rsidRPr="17C9C7ED">
        <w:rPr>
          <w:b/>
          <w:bCs/>
        </w:rPr>
        <w:t>β</w:t>
      </w:r>
      <w:r>
        <w:t> evaluation, the deviance will be minimized.</w:t>
      </w:r>
    </w:p>
    <w:p w14:paraId="4E058DA0" w14:textId="77777777" w:rsidR="002914EF" w:rsidRPr="002914EF" w:rsidRDefault="002914EF" w:rsidP="17C9C7ED">
      <w:pPr>
        <w:pStyle w:val="Heading3"/>
        <w:rPr>
          <w:rFonts w:ascii="Calibri" w:eastAsia="Meiryo" w:hAnsi="Calibri" w:cs="Arial"/>
        </w:rPr>
      </w:pPr>
      <w:r>
        <w:t>3.2.2. Lasso classification</w:t>
      </w:r>
    </w:p>
    <w:p w14:paraId="7164370C" w14:textId="552F551C" w:rsidR="002914EF" w:rsidRPr="002914EF" w:rsidRDefault="002914EF" w:rsidP="002914EF">
      <w:r>
        <w:t>While the lasso classification uses the same formulation (shown in Eq. </w:t>
      </w:r>
      <w:bookmarkStart w:id="46" w:name="be0035"/>
      <w:r w:rsidRPr="0017366A">
        <w:t>(6)</w:t>
      </w:r>
      <w:r>
        <w:t>) as the logistic algorithm, the way to evaluate the model parameters is different. Lasso classification requires a constraint on the coefficients in the maximum likelihood evaluation, which can be expressed as:</w:t>
      </w:r>
    </w:p>
    <w:p w14:paraId="2B4B0608" w14:textId="77777777" w:rsidR="00263D76" w:rsidRDefault="002914EF" w:rsidP="002914EF">
      <w:r>
        <w:t>(8)</w:t>
      </w:r>
    </w:p>
    <w:p w14:paraId="5D53A63C" w14:textId="4150C758" w:rsidR="00263D76" w:rsidRPr="002914EF" w:rsidRDefault="00D14AB6" w:rsidP="002914EF">
      <m:oMathPara>
        <m:oMath>
          <m:r>
            <w:rPr>
              <w:rFonts w:ascii="Cambria Math" w:hAnsi="Cambria Math"/>
            </w:rPr>
            <m:t>l</m:t>
          </m:r>
          <m:d>
            <m:dPr>
              <m:ctrlPr>
                <w:rPr>
                  <w:rFonts w:ascii="Cambria Math" w:hAnsi="Cambria Math"/>
                </w:rPr>
              </m:ctrlPr>
            </m:dPr>
            <m:e>
              <m:r>
                <m:rPr>
                  <m:sty m:val="b"/>
                </m:rPr>
                <w:rPr>
                  <w:rFonts w:ascii="Cambria Math" w:hAnsi="Cambria Math"/>
                </w:rPr>
                <m:t>β</m:t>
              </m:r>
            </m:e>
          </m:d>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j</m:t>
                      </m:r>
                    </m:sub>
                  </m:sSub>
                  <m:sSup>
                    <m:sSupPr>
                      <m:ctrlPr>
                        <w:rPr>
                          <w:rFonts w:ascii="Cambria Math" w:hAnsi="Cambria Math"/>
                        </w:rPr>
                      </m:ctrlPr>
                    </m:sSupPr>
                    <m:e>
                      <m:r>
                        <m:rPr>
                          <m:sty m:val="b"/>
                        </m:rPr>
                        <w:rPr>
                          <w:rFonts w:ascii="Cambria Math" w:hAnsi="Cambria Math"/>
                        </w:rPr>
                        <m:t>β</m:t>
                      </m:r>
                    </m:e>
                    <m:sup>
                      <m:r>
                        <m:rPr>
                          <m:nor/>
                        </m:rPr>
                        <m:t>T</m:t>
                      </m:r>
                    </m:sup>
                  </m:sSup>
                  <m:sSub>
                    <m:sSubPr>
                      <m:ctrlPr>
                        <w:rPr>
                          <w:rFonts w:ascii="Cambria Math" w:hAnsi="Cambria Math"/>
                        </w:rPr>
                      </m:ctrlPr>
                    </m:sSubPr>
                    <m:e>
                      <m:r>
                        <m:rPr>
                          <m:sty m:val="b"/>
                        </m:rPr>
                        <w:rPr>
                          <w:rFonts w:ascii="Cambria Math" w:hAnsi="Cambria Math"/>
                        </w:rPr>
                        <m:t>x</m:t>
                      </m:r>
                    </m:e>
                    <m:sub>
                      <m:r>
                        <w:rPr>
                          <w:rFonts w:ascii="Cambria Math" w:hAnsi="Cambria Math"/>
                        </w:rPr>
                        <m:t>j</m:t>
                      </m:r>
                    </m:sub>
                  </m:sSub>
                  <m:r>
                    <w:rPr>
                      <w:rFonts w:ascii="Cambria Math" w:hAnsi="Cambria Math"/>
                    </w:rPr>
                    <m:t>-ln</m:t>
                  </m:r>
                  <m:d>
                    <m:dPr>
                      <m:begChr m:val="["/>
                      <m:endChr m:val="]"/>
                      <m:ctrlPr>
                        <w:rPr>
                          <w:rFonts w:ascii="Cambria Math" w:hAnsi="Cambria Math"/>
                        </w:rPr>
                      </m:ctrlPr>
                    </m:dPr>
                    <m:e>
                      <m:r>
                        <w:rPr>
                          <w:rFonts w:ascii="Cambria Math" w:hAnsi="Cambria Math"/>
                        </w:rPr>
                        <m:t>1+exp</m:t>
                      </m:r>
                      <m:d>
                        <m:dPr>
                          <m:ctrlPr>
                            <w:rPr>
                              <w:rFonts w:ascii="Cambria Math" w:hAnsi="Cambria Math"/>
                            </w:rPr>
                          </m:ctrlPr>
                        </m:dPr>
                        <m:e>
                          <m:sSub>
                            <m:sSubPr>
                              <m:ctrlPr>
                                <w:rPr>
                                  <w:rFonts w:ascii="Cambria Math" w:hAnsi="Cambria Math"/>
                                </w:rPr>
                              </m:ctrlPr>
                            </m:sSubPr>
                            <m:e>
                              <m:r>
                                <m:rPr>
                                  <m:sty m:val="b"/>
                                </m:rPr>
                                <w:rPr>
                                  <w:rFonts w:ascii="Cambria Math" w:hAnsi="Cambria Math"/>
                                </w:rPr>
                                <m:t>x</m:t>
                              </m:r>
                            </m:e>
                            <m:sub>
                              <m:r>
                                <w:rPr>
                                  <w:rFonts w:ascii="Cambria Math" w:hAnsi="Cambria Math"/>
                                </w:rPr>
                                <m:t>j</m:t>
                              </m:r>
                            </m:sub>
                          </m:sSub>
                          <m:r>
                            <m:rPr>
                              <m:sty m:val="b"/>
                            </m:rPr>
                            <w:rPr>
                              <w:rFonts w:ascii="Cambria Math" w:hAnsi="Cambria Math"/>
                            </w:rPr>
                            <m:t>β</m:t>
                          </m:r>
                        </m:e>
                      </m:d>
                    </m:e>
                  </m:d>
                  <m:r>
                    <w:rPr>
                      <w:rFonts w:ascii="Cambria Math" w:hAnsi="Cambria Math"/>
                    </w:rPr>
                    <m:t>-λ</m:t>
                  </m:r>
                  <m:nary>
                    <m:naryPr>
                      <m:chr m:val="∑"/>
                      <m:limLoc m:val="undOvr"/>
                      <m:grow m:val="1"/>
                      <m:ctrlPr>
                        <w:rPr>
                          <w:rFonts w:ascii="Cambria Math" w:hAnsi="Cambria Math"/>
                        </w:rPr>
                      </m:ctrlPr>
                    </m:naryPr>
                    <m:sub>
                      <m:r>
                        <w:rPr>
                          <w:rFonts w:ascii="Cambria Math" w:hAnsi="Cambria Math"/>
                        </w:rPr>
                        <m:t>i=0</m:t>
                      </m:r>
                    </m:sub>
                    <m:sup>
                      <m:r>
                        <w:rPr>
                          <w:rFonts w:ascii="Cambria Math" w:hAnsi="Cambria Math"/>
                        </w:rPr>
                        <m:t>p</m:t>
                      </m:r>
                    </m:sup>
                    <m:e>
                      <m:d>
                        <m:dPr>
                          <m:begChr m:val="|"/>
                          <m:endChr m:val="|"/>
                          <m:ctrlPr>
                            <w:rPr>
                              <w:rFonts w:ascii="Cambria Math" w:hAnsi="Cambria Math"/>
                            </w:rPr>
                          </m:ctrlPr>
                        </m:dPr>
                        <m:e>
                          <m:sSub>
                            <m:sSubPr>
                              <m:ctrlPr>
                                <w:rPr>
                                  <w:rFonts w:ascii="Cambria Math" w:hAnsi="Cambria Math"/>
                                </w:rPr>
                              </m:ctrlPr>
                            </m:sSubPr>
                            <m:e>
                              <m:r>
                                <w:rPr>
                                  <w:rFonts w:ascii="Cambria Math" w:hAnsi="Cambria Math"/>
                                </w:rPr>
                                <m:t>β</m:t>
                              </m:r>
                            </m:e>
                            <m:sub>
                              <m:r>
                                <w:rPr>
                                  <w:rFonts w:ascii="Cambria Math" w:hAnsi="Cambria Math"/>
                                </w:rPr>
                                <m:t>i</m:t>
                              </m:r>
                            </m:sub>
                          </m:sSub>
                        </m:e>
                      </m:d>
                    </m:e>
                  </m:nary>
                </m:e>
              </m:d>
            </m:e>
          </m:nary>
        </m:oMath>
      </m:oMathPara>
    </w:p>
    <w:p w14:paraId="46171DF9" w14:textId="1A7B28DC" w:rsidR="002914EF" w:rsidRPr="002914EF" w:rsidRDefault="002914EF" w:rsidP="002914EF">
      <w:r>
        <w:t>where </w:t>
      </w:r>
      <w:r w:rsidRPr="17C9C7ED">
        <w:rPr>
          <w:i/>
          <w:iCs/>
        </w:rPr>
        <w:t>λ</w:t>
      </w:r>
      <w:r>
        <w:t> is a penalty factor also known as the constraint. Lasso classification stabilizes a system by applying a cost of the sum of absolute values of the coefficients. This is called sparse regularization to constrain over-fitting and is conducted using the </w:t>
      </w:r>
      <w:proofErr w:type="spellStart"/>
      <w:r w:rsidRPr="17C9C7ED">
        <w:rPr>
          <w:i/>
          <w:iCs/>
        </w:rPr>
        <w:t>lassoglm</w:t>
      </w:r>
      <w:proofErr w:type="spellEnd"/>
      <w:r>
        <w:t xml:space="preserve"> function in MATLAB by which the deviance will be minimized </w:t>
      </w:r>
      <w:proofErr w:type="gramStart"/>
      <w:r>
        <w:t>in order to</w:t>
      </w:r>
      <w:proofErr w:type="gramEnd"/>
      <w:r>
        <w:t xml:space="preserve"> estimate the model parameters in Eq. </w:t>
      </w:r>
      <w:bookmarkStart w:id="47" w:name="be0045"/>
      <w:r w:rsidRPr="0017366A">
        <w:t>(8)</w:t>
      </w:r>
      <w:bookmarkEnd w:id="47"/>
      <w:r>
        <w:t>. Lasso classification is a more desirable technique when working with a relatively small size of data, or when there is a correlation between independent variables </w:t>
      </w:r>
      <w:bookmarkStart w:id="48" w:name="bb0155"/>
      <w:r w:rsidRPr="0017366A">
        <w:t>[32]</w:t>
      </w:r>
      <w:r>
        <w:t>, and lasso’s strength is to reduce the fitted model deviance without substantially increasing the prediction bias.</w:t>
      </w:r>
    </w:p>
    <w:p w14:paraId="7FE5B40B" w14:textId="77777777" w:rsidR="002914EF" w:rsidRPr="002914EF" w:rsidRDefault="002914EF" w:rsidP="17C9C7ED">
      <w:pPr>
        <w:pStyle w:val="Heading2"/>
        <w:rPr>
          <w:rFonts w:ascii="Calibri" w:eastAsia="Meiryo" w:hAnsi="Calibri" w:cs="Arial"/>
        </w:rPr>
      </w:pPr>
      <w:r>
        <w:t>3.3. Model development</w:t>
      </w:r>
    </w:p>
    <w:p w14:paraId="2A38FAFD" w14:textId="77777777" w:rsidR="002914EF" w:rsidRPr="002914EF" w:rsidRDefault="002914EF" w:rsidP="002914EF">
      <w:r w:rsidRPr="002914EF">
        <w:t xml:space="preserve">From an engineering perspective, logistic and lasso classification </w:t>
      </w:r>
      <w:proofErr w:type="gramStart"/>
      <w:r w:rsidRPr="002914EF">
        <w:t>are capable of providing</w:t>
      </w:r>
      <w:proofErr w:type="gramEnd"/>
      <w:r w:rsidRPr="002914EF">
        <w:t xml:space="preserve"> explicit formulations. For this reason, both methods are used in developing the probabilistic model. Other methods, including the two deterministic models and other classification algorithms (i.e., decision tree, discriminant analysis, </w:t>
      </w:r>
      <w:r w:rsidRPr="002914EF">
        <w:rPr>
          <w:i/>
          <w:iCs/>
        </w:rPr>
        <w:t>K</w:t>
      </w:r>
      <w:r w:rsidRPr="002914EF">
        <w:t>-nearest neighbors, Naïve-Bayes, random forest, and support vector machine) that are described in Appendix B, will be assessed in terms of their model prediction accuracy.</w:t>
      </w:r>
    </w:p>
    <w:p w14:paraId="67019273" w14:textId="77777777" w:rsidR="002914EF" w:rsidRPr="002914EF" w:rsidRDefault="002914EF" w:rsidP="17C9C7ED">
      <w:pPr>
        <w:pStyle w:val="Heading3"/>
        <w:rPr>
          <w:rFonts w:ascii="Calibri" w:eastAsia="Meiryo" w:hAnsi="Calibri" w:cs="Arial"/>
        </w:rPr>
      </w:pPr>
      <w:r>
        <w:t>3.3.1. Independent variables selected for the models</w:t>
      </w:r>
    </w:p>
    <w:p w14:paraId="425C3E1D" w14:textId="070CB7D2" w:rsidR="002914EF" w:rsidRPr="002914EF" w:rsidRDefault="002914EF" w:rsidP="002914EF">
      <w:r w:rsidRPr="002914EF">
        <w:t>To develop the failure mode prediction models based on Eq. </w:t>
      </w:r>
      <w:r w:rsidRPr="0017366A">
        <w:t>(6)</w:t>
      </w:r>
      <w:r w:rsidRPr="002914EF">
        <w:t>, a preliminary analysis needs to be performed first to select the potential variable </w:t>
      </w:r>
      <w:r w:rsidRPr="002914EF">
        <w:rPr>
          <w:i/>
          <w:iCs/>
        </w:rPr>
        <w:t>x</w:t>
      </w:r>
      <w:r w:rsidRPr="002914EF">
        <w:rPr>
          <w:i/>
          <w:iCs/>
          <w:vertAlign w:val="subscript"/>
        </w:rPr>
        <w:t>i</w:t>
      </w:r>
      <w:r w:rsidRPr="002914EF">
        <w:t> </w:t>
      </w:r>
      <w:bookmarkStart w:id="49" w:name="bbib306"/>
      <w:r w:rsidRPr="0017366A">
        <w:t>[33]</w:t>
      </w:r>
      <w:bookmarkEnd w:id="49"/>
      <w:r w:rsidRPr="002914EF">
        <w:t>. Next, a model selection procedure is used to delete the independent variables that are not contributing significantly to the model prediction.</w:t>
      </w:r>
    </w:p>
    <w:p w14:paraId="61E8D679" w14:textId="4E2E978F" w:rsidR="002914EF" w:rsidRPr="002914EF" w:rsidRDefault="002914EF" w:rsidP="002914EF">
      <w:r>
        <w:t>In this study, the variables showing the potential impacts on the failure mode (</w:t>
      </w:r>
      <w:r w:rsidRPr="17C9C7ED">
        <w:rPr>
          <w:i/>
          <w:iCs/>
        </w:rPr>
        <w:t>Y</w:t>
      </w:r>
      <w:r>
        <w:t xml:space="preserve">) </w:t>
      </w:r>
      <w:proofErr w:type="gramStart"/>
      <w:r>
        <w:t>are:</w:t>
      </w:r>
      <w:proofErr w:type="gramEnd"/>
      <w:r>
        <w:t> </w:t>
      </w:r>
      <w:proofErr w:type="spellStart"/>
      <w:r w:rsidRPr="17C9C7ED">
        <w:rPr>
          <w:i/>
          <w:iCs/>
        </w:rPr>
        <w:t>f′</w:t>
      </w:r>
      <w:r w:rsidRPr="17C9C7ED">
        <w:rPr>
          <w:i/>
          <w:iCs/>
          <w:vertAlign w:val="subscript"/>
        </w:rPr>
        <w:t>c</w:t>
      </w:r>
      <w:proofErr w:type="spellEnd"/>
      <w:r>
        <w:t>, </w:t>
      </w:r>
      <w:r w:rsidRPr="17C9C7ED">
        <w:rPr>
          <w:i/>
          <w:iCs/>
        </w:rPr>
        <w:t>c</w:t>
      </w:r>
      <w:r>
        <w:t>/</w:t>
      </w:r>
      <w:r w:rsidRPr="17C9C7ED">
        <w:rPr>
          <w:i/>
          <w:iCs/>
        </w:rPr>
        <w:t>d</w:t>
      </w:r>
      <w:r>
        <w:t>, </w:t>
      </w:r>
      <w:proofErr w:type="spellStart"/>
      <w:r w:rsidRPr="17C9C7ED">
        <w:rPr>
          <w:i/>
          <w:iCs/>
        </w:rPr>
        <w:t>K</w:t>
      </w:r>
      <w:r w:rsidRPr="17C9C7ED">
        <w:rPr>
          <w:i/>
          <w:iCs/>
          <w:vertAlign w:val="subscript"/>
        </w:rPr>
        <w:t>tr</w:t>
      </w:r>
      <w:proofErr w:type="spellEnd"/>
      <w:r>
        <w:t>, </w:t>
      </w:r>
      <w:r w:rsidRPr="17C9C7ED">
        <w:rPr>
          <w:i/>
          <w:iCs/>
        </w:rPr>
        <w:t>Q,</w:t>
      </w:r>
      <w:r>
        <w:t> and </w:t>
      </w:r>
      <w:r w:rsidRPr="17C9C7ED">
        <w:rPr>
          <w:i/>
          <w:iCs/>
        </w:rPr>
        <w:t>MC</w:t>
      </w:r>
      <w:r>
        <w:t>, where </w:t>
      </w:r>
      <w:r w:rsidRPr="17C9C7ED">
        <w:rPr>
          <w:i/>
          <w:iCs/>
        </w:rPr>
        <w:t>MC</w:t>
      </w:r>
      <w:r>
        <w:t> is a dummy variable defined as:</w:t>
      </w:r>
    </w:p>
    <w:p w14:paraId="48A0C164" w14:textId="77777777" w:rsidR="00D14AB6" w:rsidRDefault="002914EF" w:rsidP="002914EF">
      <w:r>
        <w:t>(9)</w:t>
      </w:r>
    </w:p>
    <w:p w14:paraId="4832DB1B" w14:textId="71D34960" w:rsidR="00D14AB6" w:rsidRPr="002914EF" w:rsidRDefault="00F91937" w:rsidP="002914EF">
      <m:oMathPara>
        <m:oMath>
          <m:r>
            <w:rPr>
              <w:rFonts w:ascii="Cambria Math" w:hAnsi="Cambria Math"/>
            </w:rPr>
            <m:t>MC=</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1</m:t>
                  </m:r>
                </m:e>
                <m:e>
                  <m:r>
                    <w:rPr>
                      <w:rFonts w:ascii="Cambria Math" w:hAnsi="Cambria Math"/>
                    </w:rPr>
                    <m:t>2</m:t>
                  </m:r>
                </m:e>
              </m:eqArr>
            </m:e>
          </m:d>
          <m:eqArr>
            <m:eqArrPr>
              <m:ctrlPr>
                <w:rPr>
                  <w:rFonts w:ascii="Cambria Math" w:hAnsi="Cambria Math"/>
                </w:rPr>
              </m:ctrlPr>
            </m:eqArrPr>
            <m:e>
              <m:r>
                <m:rPr>
                  <m:nor/>
                </m:rPr>
                <m:t>monotonicloading</m:t>
              </m:r>
            </m:e>
            <m:e>
              <w:proofErr w:type="spellStart"/>
              <m:r>
                <m:rPr>
                  <m:nor/>
                </m:rPr>
                <m:t>cyclicloading</m:t>
              </m:r>
              <w:proofErr w:type="spellEnd"/>
            </m:e>
          </m:eqArr>
        </m:oMath>
      </m:oMathPara>
    </w:p>
    <w:p w14:paraId="72555F6D" w14:textId="687F1EFF" w:rsidR="002914EF" w:rsidRPr="002914EF" w:rsidRDefault="002914EF" w:rsidP="002914EF">
      <w:r>
        <w:t>In addition, the linear interactions among these five variables are also examined via scatter plots. As an example, </w:t>
      </w:r>
      <w:bookmarkStart w:id="50" w:name="bf0040"/>
      <w:r w:rsidRPr="0017366A">
        <w:t>Fig. 8</w:t>
      </w:r>
      <w:r>
        <w:t>(a) and 8(b) show the scatter plots of </w:t>
      </w:r>
      <w:proofErr w:type="spellStart"/>
      <w:r w:rsidRPr="17C9C7ED">
        <w:rPr>
          <w:i/>
          <w:iCs/>
        </w:rPr>
        <w:t>K</w:t>
      </w:r>
      <w:r w:rsidRPr="17C9C7ED">
        <w:rPr>
          <w:i/>
          <w:iCs/>
          <w:vertAlign w:val="subscript"/>
        </w:rPr>
        <w:t>tr</w:t>
      </w:r>
      <w:proofErr w:type="spellEnd"/>
      <w:r>
        <w:t> and </w:t>
      </w:r>
      <w:r w:rsidRPr="17C9C7ED">
        <w:rPr>
          <w:i/>
          <w:iCs/>
        </w:rPr>
        <w:t>c</w:t>
      </w:r>
      <w:r>
        <w:t>/</w:t>
      </w:r>
      <w:r w:rsidRPr="17C9C7ED">
        <w:rPr>
          <w:i/>
          <w:iCs/>
        </w:rPr>
        <w:t>d</w:t>
      </w:r>
      <w:r>
        <w:t> versus the actual response </w:t>
      </w:r>
      <w:r w:rsidRPr="17C9C7ED">
        <w:rPr>
          <w:i/>
          <w:iCs/>
        </w:rPr>
        <w:t>y</w:t>
      </w:r>
      <w:r>
        <w:t>, respectively; and </w:t>
      </w:r>
      <w:r w:rsidRPr="0017366A">
        <w:t>Fig. 8</w:t>
      </w:r>
      <w:r>
        <w:t>(c) shows the interaction term, </w:t>
      </w:r>
      <w:proofErr w:type="spellStart"/>
      <w:r w:rsidRPr="17C9C7ED">
        <w:rPr>
          <w:i/>
          <w:iCs/>
        </w:rPr>
        <w:t>K</w:t>
      </w:r>
      <w:r w:rsidRPr="17C9C7ED">
        <w:rPr>
          <w:i/>
          <w:iCs/>
          <w:vertAlign w:val="subscript"/>
        </w:rPr>
        <w:t>tr</w:t>
      </w:r>
      <w:r w:rsidRPr="17C9C7ED">
        <w:rPr>
          <w:rFonts w:ascii="Cambria Math" w:hAnsi="Cambria Math" w:cs="Cambria Math"/>
        </w:rPr>
        <w:t>⋅</w:t>
      </w:r>
      <w:r w:rsidRPr="17C9C7ED">
        <w:rPr>
          <w:i/>
          <w:iCs/>
        </w:rPr>
        <w:t>c</w:t>
      </w:r>
      <w:proofErr w:type="spellEnd"/>
      <w:r>
        <w:t>/</w:t>
      </w:r>
      <w:r w:rsidRPr="17C9C7ED">
        <w:rPr>
          <w:i/>
          <w:iCs/>
        </w:rPr>
        <w:t>d</w:t>
      </w:r>
      <w:r>
        <w:t>, versus </w:t>
      </w:r>
      <w:r w:rsidRPr="17C9C7ED">
        <w:rPr>
          <w:i/>
          <w:iCs/>
        </w:rPr>
        <w:t>y</w:t>
      </w:r>
      <w:r>
        <w:t> with a fitted logistic curve. These three plots in </w:t>
      </w:r>
      <w:r w:rsidRPr="0017366A">
        <w:t>Fig. 8</w:t>
      </w:r>
      <w:bookmarkEnd w:id="50"/>
      <w:r>
        <w:t> show that although the individual variables might not contribute to the failure mode prediction, their interaction might. </w:t>
      </w:r>
      <w:bookmarkStart w:id="51" w:name="bt0010"/>
      <w:r w:rsidRPr="0017366A">
        <w:t>Table 2</w:t>
      </w:r>
      <w:r>
        <w:t> lists all the potential variables, </w:t>
      </w:r>
      <w:r w:rsidRPr="17C9C7ED">
        <w:rPr>
          <w:i/>
          <w:iCs/>
        </w:rPr>
        <w:t>x</w:t>
      </w:r>
      <w:r w:rsidRPr="17C9C7ED">
        <w:rPr>
          <w:i/>
          <w:iCs/>
          <w:vertAlign w:val="subscript"/>
        </w:rPr>
        <w:t>i</w:t>
      </w:r>
      <w:r>
        <w:t>, used in Eq. </w:t>
      </w:r>
      <w:r w:rsidRPr="0017366A">
        <w:t>(6)</w:t>
      </w:r>
      <w:r>
        <w:t> for the model development using logistic and lasso classification.</w:t>
      </w:r>
    </w:p>
    <w:p w14:paraId="71DC6794" w14:textId="45564504" w:rsidR="002914EF" w:rsidRPr="002914EF" w:rsidRDefault="002914EF" w:rsidP="00F91937">
      <w:pPr>
        <w:pStyle w:val="NoSpacing"/>
      </w:pPr>
      <w:r>
        <w:rPr>
          <w:noProof/>
        </w:rPr>
        <w:drawing>
          <wp:inline distT="0" distB="0" distL="0" distR="0" wp14:anchorId="35424891" wp14:editId="6BB8B582">
            <wp:extent cx="6400800" cy="2106930"/>
            <wp:effectExtent l="0" t="0" r="0" b="762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17">
                      <a:extLst>
                        <a:ext uri="{28A0092B-C50C-407E-A947-70E740481C1C}">
                          <a14:useLocalDpi xmlns:a14="http://schemas.microsoft.com/office/drawing/2010/main" val="0"/>
                        </a:ext>
                      </a:extLst>
                    </a:blip>
                    <a:stretch>
                      <a:fillRect/>
                    </a:stretch>
                  </pic:blipFill>
                  <pic:spPr>
                    <a:xfrm>
                      <a:off x="0" y="0"/>
                      <a:ext cx="6400800" cy="2106930"/>
                    </a:xfrm>
                    <a:prstGeom prst="rect">
                      <a:avLst/>
                    </a:prstGeom>
                  </pic:spPr>
                </pic:pic>
              </a:graphicData>
            </a:graphic>
          </wp:inline>
        </w:drawing>
      </w:r>
      <w:r>
        <w:t>Fig. 8. Example of a scatter plot of failure mode for terms (a) </w:t>
      </w:r>
      <w:r w:rsidRPr="17C9C7ED">
        <w:rPr>
          <w:i/>
          <w:iCs/>
        </w:rPr>
        <w:t>c</w:t>
      </w:r>
      <w:r>
        <w:t>/</w:t>
      </w:r>
      <w:r w:rsidRPr="17C9C7ED">
        <w:rPr>
          <w:i/>
          <w:iCs/>
        </w:rPr>
        <w:t>d</w:t>
      </w:r>
      <w:r>
        <w:t>, (b) </w:t>
      </w:r>
      <w:proofErr w:type="spellStart"/>
      <w:r w:rsidRPr="17C9C7ED">
        <w:rPr>
          <w:i/>
          <w:iCs/>
        </w:rPr>
        <w:t>K</w:t>
      </w:r>
      <w:r w:rsidRPr="17C9C7ED">
        <w:rPr>
          <w:i/>
          <w:iCs/>
          <w:vertAlign w:val="subscript"/>
        </w:rPr>
        <w:t>tr</w:t>
      </w:r>
      <w:proofErr w:type="spellEnd"/>
      <w:r>
        <w:t>, and (c) logistic curve for their interaction term (</w:t>
      </w:r>
      <w:proofErr w:type="spellStart"/>
      <w:r w:rsidRPr="17C9C7ED">
        <w:rPr>
          <w:i/>
          <w:iCs/>
        </w:rPr>
        <w:t>K</w:t>
      </w:r>
      <w:r w:rsidRPr="17C9C7ED">
        <w:rPr>
          <w:i/>
          <w:iCs/>
          <w:vertAlign w:val="subscript"/>
        </w:rPr>
        <w:t>tr</w:t>
      </w:r>
      <w:r w:rsidRPr="17C9C7ED">
        <w:rPr>
          <w:rFonts w:ascii="Cambria Math" w:hAnsi="Cambria Math" w:cs="Cambria Math"/>
        </w:rPr>
        <w:t>⋅</w:t>
      </w:r>
      <w:r w:rsidRPr="17C9C7ED">
        <w:rPr>
          <w:i/>
          <w:iCs/>
        </w:rPr>
        <w:t>c</w:t>
      </w:r>
      <w:proofErr w:type="spellEnd"/>
      <w:r>
        <w:t>/</w:t>
      </w:r>
      <w:r w:rsidRPr="17C9C7ED">
        <w:rPr>
          <w:i/>
          <w:iCs/>
        </w:rPr>
        <w:t>d</w:t>
      </w:r>
      <w:r>
        <w:t>).</w:t>
      </w:r>
    </w:p>
    <w:p w14:paraId="35564BBD" w14:textId="6DC75FDA" w:rsidR="17C9C7ED" w:rsidRDefault="17C9C7ED" w:rsidP="17C9C7ED"/>
    <w:p w14:paraId="2F7E8304" w14:textId="77777777" w:rsidR="002914EF" w:rsidRPr="002914EF" w:rsidRDefault="002914EF" w:rsidP="00F91937">
      <w:pPr>
        <w:spacing w:after="0"/>
      </w:pPr>
      <w:r w:rsidRPr="002914EF">
        <w:t>Table 2. Potential variables used for model development.</w:t>
      </w:r>
    </w:p>
    <w:tbl>
      <w:tblPr>
        <w:tblStyle w:val="TableGrid"/>
        <w:tblW w:w="0" w:type="auto"/>
        <w:tblLook w:val="04A0" w:firstRow="1" w:lastRow="0" w:firstColumn="1" w:lastColumn="0" w:noHBand="0" w:noVBand="1"/>
      </w:tblPr>
      <w:tblGrid>
        <w:gridCol w:w="2444"/>
        <w:gridCol w:w="1561"/>
        <w:gridCol w:w="1202"/>
        <w:gridCol w:w="1359"/>
        <w:gridCol w:w="1215"/>
        <w:gridCol w:w="1296"/>
      </w:tblGrid>
      <w:tr w:rsidR="00F91937" w:rsidRPr="002914EF" w14:paraId="75C500D0" w14:textId="77777777" w:rsidTr="000241FC">
        <w:tc>
          <w:tcPr>
            <w:tcW w:w="0" w:type="auto"/>
            <w:hideMark/>
          </w:tcPr>
          <w:p w14:paraId="2374F9CF" w14:textId="77777777" w:rsidR="00F91937" w:rsidRPr="002914EF" w:rsidRDefault="00F91937" w:rsidP="002914EF">
            <w:pPr>
              <w:rPr>
                <w:b/>
                <w:bCs/>
              </w:rPr>
            </w:pPr>
            <w:r w:rsidRPr="002914EF">
              <w:rPr>
                <w:b/>
                <w:bCs/>
              </w:rPr>
              <w:t>Term types</w:t>
            </w:r>
          </w:p>
        </w:tc>
        <w:tc>
          <w:tcPr>
            <w:tcW w:w="0" w:type="auto"/>
            <w:hideMark/>
          </w:tcPr>
          <w:p w14:paraId="0B9363DC" w14:textId="77777777" w:rsidR="00F91937" w:rsidRPr="002914EF" w:rsidRDefault="00F91937" w:rsidP="002914EF">
            <w:pPr>
              <w:rPr>
                <w:b/>
                <w:bCs/>
              </w:rPr>
            </w:pPr>
            <w:r w:rsidRPr="002914EF">
              <w:rPr>
                <w:b/>
                <w:bCs/>
                <w:i/>
                <w:iCs/>
              </w:rPr>
              <w:t>x</w:t>
            </w:r>
            <w:r w:rsidRPr="002914EF">
              <w:rPr>
                <w:b/>
                <w:bCs/>
                <w:i/>
                <w:iCs/>
                <w:vertAlign w:val="subscript"/>
              </w:rPr>
              <w:t>i</w:t>
            </w:r>
          </w:p>
        </w:tc>
        <w:tc>
          <w:tcPr>
            <w:tcW w:w="0" w:type="auto"/>
          </w:tcPr>
          <w:p w14:paraId="306A98BC" w14:textId="77777777" w:rsidR="00F91937" w:rsidRPr="002914EF" w:rsidRDefault="00F91937" w:rsidP="002914EF">
            <w:pPr>
              <w:rPr>
                <w:b/>
                <w:bCs/>
              </w:rPr>
            </w:pPr>
          </w:p>
        </w:tc>
        <w:tc>
          <w:tcPr>
            <w:tcW w:w="0" w:type="auto"/>
          </w:tcPr>
          <w:p w14:paraId="0472256A" w14:textId="77777777" w:rsidR="00F91937" w:rsidRPr="002914EF" w:rsidRDefault="00F91937" w:rsidP="002914EF">
            <w:pPr>
              <w:rPr>
                <w:b/>
                <w:bCs/>
              </w:rPr>
            </w:pPr>
          </w:p>
        </w:tc>
        <w:tc>
          <w:tcPr>
            <w:tcW w:w="0" w:type="auto"/>
          </w:tcPr>
          <w:p w14:paraId="2A120111" w14:textId="77777777" w:rsidR="00F91937" w:rsidRPr="002914EF" w:rsidRDefault="00F91937" w:rsidP="002914EF">
            <w:pPr>
              <w:rPr>
                <w:b/>
                <w:bCs/>
              </w:rPr>
            </w:pPr>
          </w:p>
        </w:tc>
        <w:tc>
          <w:tcPr>
            <w:tcW w:w="0" w:type="auto"/>
          </w:tcPr>
          <w:p w14:paraId="59A04D5E" w14:textId="3024B729" w:rsidR="00F91937" w:rsidRPr="002914EF" w:rsidRDefault="00F91937" w:rsidP="002914EF">
            <w:pPr>
              <w:rPr>
                <w:b/>
                <w:bCs/>
              </w:rPr>
            </w:pPr>
          </w:p>
        </w:tc>
      </w:tr>
      <w:tr w:rsidR="002914EF" w:rsidRPr="002914EF" w14:paraId="7CD53500" w14:textId="77777777" w:rsidTr="00F91937">
        <w:tc>
          <w:tcPr>
            <w:tcW w:w="0" w:type="auto"/>
            <w:hideMark/>
          </w:tcPr>
          <w:p w14:paraId="21BD1A75" w14:textId="77777777" w:rsidR="002914EF" w:rsidRPr="002914EF" w:rsidRDefault="002914EF" w:rsidP="002914EF">
            <w:pPr>
              <w:rPr>
                <w:b/>
                <w:bCs/>
              </w:rPr>
            </w:pPr>
            <w:r w:rsidRPr="002914EF">
              <w:rPr>
                <w:b/>
                <w:bCs/>
              </w:rPr>
              <w:t>Single variable</w:t>
            </w:r>
          </w:p>
        </w:tc>
        <w:tc>
          <w:tcPr>
            <w:tcW w:w="0" w:type="auto"/>
            <w:hideMark/>
          </w:tcPr>
          <w:p w14:paraId="6EACCDBF" w14:textId="77777777" w:rsidR="002914EF" w:rsidRPr="002914EF" w:rsidRDefault="002914EF" w:rsidP="002914EF">
            <w:pPr>
              <w:rPr>
                <w:b/>
                <w:bCs/>
              </w:rPr>
            </w:pPr>
            <w:proofErr w:type="spellStart"/>
            <w:r w:rsidRPr="002914EF">
              <w:rPr>
                <w:b/>
                <w:bCs/>
                <w:i/>
                <w:iCs/>
              </w:rPr>
              <w:t>f′</w:t>
            </w:r>
            <w:r w:rsidRPr="002914EF">
              <w:rPr>
                <w:b/>
                <w:bCs/>
                <w:i/>
                <w:iCs/>
                <w:vertAlign w:val="subscript"/>
              </w:rPr>
              <w:t>c</w:t>
            </w:r>
            <w:proofErr w:type="spellEnd"/>
          </w:p>
        </w:tc>
        <w:tc>
          <w:tcPr>
            <w:tcW w:w="0" w:type="auto"/>
            <w:hideMark/>
          </w:tcPr>
          <w:p w14:paraId="765E1105" w14:textId="77777777" w:rsidR="002914EF" w:rsidRPr="002914EF" w:rsidRDefault="002914EF" w:rsidP="002914EF">
            <w:pPr>
              <w:rPr>
                <w:b/>
                <w:bCs/>
              </w:rPr>
            </w:pPr>
            <w:r w:rsidRPr="002914EF">
              <w:rPr>
                <w:b/>
                <w:bCs/>
                <w:i/>
                <w:iCs/>
              </w:rPr>
              <w:t>c</w:t>
            </w:r>
            <w:r w:rsidRPr="002914EF">
              <w:rPr>
                <w:b/>
                <w:bCs/>
              </w:rPr>
              <w:t>/</w:t>
            </w:r>
            <w:r w:rsidRPr="002914EF">
              <w:rPr>
                <w:b/>
                <w:bCs/>
                <w:i/>
                <w:iCs/>
              </w:rPr>
              <w:t>d</w:t>
            </w:r>
          </w:p>
        </w:tc>
        <w:tc>
          <w:tcPr>
            <w:tcW w:w="0" w:type="auto"/>
            <w:hideMark/>
          </w:tcPr>
          <w:p w14:paraId="11BFD7BE" w14:textId="77777777" w:rsidR="002914EF" w:rsidRPr="002914EF" w:rsidRDefault="002914EF" w:rsidP="002914EF">
            <w:pPr>
              <w:rPr>
                <w:b/>
                <w:bCs/>
              </w:rPr>
            </w:pPr>
            <w:proofErr w:type="spellStart"/>
            <w:r w:rsidRPr="002914EF">
              <w:rPr>
                <w:b/>
                <w:bCs/>
                <w:i/>
                <w:iCs/>
              </w:rPr>
              <w:t>K</w:t>
            </w:r>
            <w:r w:rsidRPr="002914EF">
              <w:rPr>
                <w:b/>
                <w:bCs/>
                <w:i/>
                <w:iCs/>
                <w:vertAlign w:val="subscript"/>
              </w:rPr>
              <w:t>tr</w:t>
            </w:r>
            <w:proofErr w:type="spellEnd"/>
          </w:p>
        </w:tc>
        <w:tc>
          <w:tcPr>
            <w:tcW w:w="0" w:type="auto"/>
            <w:hideMark/>
          </w:tcPr>
          <w:p w14:paraId="07C44F4C" w14:textId="77777777" w:rsidR="002914EF" w:rsidRPr="002914EF" w:rsidRDefault="002914EF" w:rsidP="002914EF">
            <w:pPr>
              <w:rPr>
                <w:b/>
                <w:bCs/>
              </w:rPr>
            </w:pPr>
            <w:r w:rsidRPr="002914EF">
              <w:rPr>
                <w:b/>
                <w:bCs/>
                <w:i/>
                <w:iCs/>
              </w:rPr>
              <w:t>Q</w:t>
            </w:r>
          </w:p>
        </w:tc>
        <w:tc>
          <w:tcPr>
            <w:tcW w:w="0" w:type="auto"/>
            <w:hideMark/>
          </w:tcPr>
          <w:p w14:paraId="1122BDBA" w14:textId="77777777" w:rsidR="002914EF" w:rsidRPr="002914EF" w:rsidRDefault="002914EF" w:rsidP="002914EF">
            <w:pPr>
              <w:rPr>
                <w:b/>
                <w:bCs/>
              </w:rPr>
            </w:pPr>
            <w:r w:rsidRPr="002914EF">
              <w:rPr>
                <w:b/>
                <w:bCs/>
                <w:i/>
                <w:iCs/>
              </w:rPr>
              <w:t>MC</w:t>
            </w:r>
          </w:p>
        </w:tc>
      </w:tr>
      <w:tr w:rsidR="002914EF" w:rsidRPr="002914EF" w14:paraId="47344F9E" w14:textId="77777777" w:rsidTr="00F91937">
        <w:tc>
          <w:tcPr>
            <w:tcW w:w="0" w:type="auto"/>
            <w:hideMark/>
          </w:tcPr>
          <w:p w14:paraId="1A5F3631" w14:textId="77777777" w:rsidR="002914EF" w:rsidRPr="002914EF" w:rsidRDefault="002914EF" w:rsidP="002914EF">
            <w:r w:rsidRPr="002914EF">
              <w:t>Interaction of 2 variables</w:t>
            </w:r>
          </w:p>
        </w:tc>
        <w:tc>
          <w:tcPr>
            <w:tcW w:w="0" w:type="auto"/>
            <w:hideMark/>
          </w:tcPr>
          <w:p w14:paraId="51AEAC93" w14:textId="77777777" w:rsidR="002914EF" w:rsidRPr="002914EF" w:rsidRDefault="002914EF" w:rsidP="002914EF">
            <w:proofErr w:type="spellStart"/>
            <w:r w:rsidRPr="002914EF">
              <w:rPr>
                <w:i/>
                <w:iCs/>
              </w:rPr>
              <w:t>K</w:t>
            </w:r>
            <w:r w:rsidRPr="002914EF">
              <w:rPr>
                <w:i/>
                <w:iCs/>
                <w:vertAlign w:val="subscript"/>
              </w:rPr>
              <w:t>tr</w:t>
            </w:r>
            <w:r w:rsidRPr="002914EF">
              <w:rPr>
                <w:rFonts w:ascii="Cambria Math" w:hAnsi="Cambria Math" w:cs="Cambria Math"/>
              </w:rPr>
              <w:t>⋅</w:t>
            </w:r>
            <w:r w:rsidRPr="002914EF">
              <w:rPr>
                <w:i/>
                <w:iCs/>
              </w:rPr>
              <w:t>c</w:t>
            </w:r>
            <w:proofErr w:type="spellEnd"/>
            <w:r w:rsidRPr="002914EF">
              <w:t>/</w:t>
            </w:r>
            <w:r w:rsidRPr="002914EF">
              <w:rPr>
                <w:i/>
                <w:iCs/>
              </w:rPr>
              <w:t>d</w:t>
            </w:r>
          </w:p>
        </w:tc>
        <w:tc>
          <w:tcPr>
            <w:tcW w:w="0" w:type="auto"/>
            <w:hideMark/>
          </w:tcPr>
          <w:p w14:paraId="351F54C7" w14:textId="77777777" w:rsidR="002914EF" w:rsidRPr="002914EF" w:rsidRDefault="002914EF" w:rsidP="002914EF">
            <w:proofErr w:type="spellStart"/>
            <w:r w:rsidRPr="002914EF">
              <w:rPr>
                <w:i/>
                <w:iCs/>
              </w:rPr>
              <w:t>K</w:t>
            </w:r>
            <w:r w:rsidRPr="002914EF">
              <w:rPr>
                <w:i/>
                <w:iCs/>
                <w:vertAlign w:val="subscript"/>
              </w:rPr>
              <w:t>tr</w:t>
            </w:r>
            <w:r w:rsidRPr="002914EF">
              <w:rPr>
                <w:rFonts w:ascii="Cambria Math" w:hAnsi="Cambria Math" w:cs="Cambria Math"/>
              </w:rPr>
              <w:t>⋅</w:t>
            </w:r>
            <w:r w:rsidRPr="002914EF">
              <w:rPr>
                <w:i/>
                <w:iCs/>
              </w:rPr>
              <w:t>Q</w:t>
            </w:r>
            <w:proofErr w:type="spellEnd"/>
          </w:p>
        </w:tc>
        <w:tc>
          <w:tcPr>
            <w:tcW w:w="0" w:type="auto"/>
            <w:hideMark/>
          </w:tcPr>
          <w:p w14:paraId="0E0413D0" w14:textId="77777777" w:rsidR="002914EF" w:rsidRPr="002914EF" w:rsidRDefault="002914EF" w:rsidP="002914EF">
            <w:proofErr w:type="spellStart"/>
            <w:r w:rsidRPr="002914EF">
              <w:rPr>
                <w:i/>
                <w:iCs/>
              </w:rPr>
              <w:t>K</w:t>
            </w:r>
            <w:r w:rsidRPr="002914EF">
              <w:rPr>
                <w:i/>
                <w:iCs/>
                <w:vertAlign w:val="subscript"/>
              </w:rPr>
              <w:t>tr</w:t>
            </w:r>
            <w:r w:rsidRPr="002914EF">
              <w:rPr>
                <w:i/>
                <w:iCs/>
              </w:rPr>
              <w:t>·f′</w:t>
            </w:r>
            <w:r w:rsidRPr="002914EF">
              <w:rPr>
                <w:i/>
                <w:iCs/>
                <w:vertAlign w:val="subscript"/>
              </w:rPr>
              <w:t>c</w:t>
            </w:r>
            <w:proofErr w:type="spellEnd"/>
          </w:p>
        </w:tc>
        <w:tc>
          <w:tcPr>
            <w:tcW w:w="0" w:type="auto"/>
            <w:hideMark/>
          </w:tcPr>
          <w:p w14:paraId="4D78CAE8" w14:textId="77777777" w:rsidR="002914EF" w:rsidRPr="002914EF" w:rsidRDefault="002914EF" w:rsidP="002914EF">
            <w:proofErr w:type="spellStart"/>
            <w:r w:rsidRPr="002914EF">
              <w:rPr>
                <w:i/>
                <w:iCs/>
              </w:rPr>
              <w:t>K</w:t>
            </w:r>
            <w:r w:rsidRPr="002914EF">
              <w:rPr>
                <w:i/>
                <w:iCs/>
                <w:vertAlign w:val="subscript"/>
              </w:rPr>
              <w:t>tr</w:t>
            </w:r>
            <w:r w:rsidRPr="002914EF">
              <w:rPr>
                <w:rFonts w:ascii="Cambria Math" w:hAnsi="Cambria Math" w:cs="Cambria Math"/>
              </w:rPr>
              <w:t>⋅</w:t>
            </w:r>
            <w:r w:rsidRPr="002914EF">
              <w:rPr>
                <w:i/>
                <w:iCs/>
              </w:rPr>
              <w:t>MC</w:t>
            </w:r>
            <w:proofErr w:type="spellEnd"/>
          </w:p>
        </w:tc>
        <w:tc>
          <w:tcPr>
            <w:tcW w:w="0" w:type="auto"/>
            <w:hideMark/>
          </w:tcPr>
          <w:p w14:paraId="2E0D16E6" w14:textId="77777777" w:rsidR="002914EF" w:rsidRPr="002914EF" w:rsidRDefault="002914EF" w:rsidP="002914EF">
            <w:r w:rsidRPr="002914EF">
              <w:rPr>
                <w:i/>
                <w:iCs/>
              </w:rPr>
              <w:t>c</w:t>
            </w:r>
            <w:r w:rsidRPr="002914EF">
              <w:t>/</w:t>
            </w:r>
            <w:proofErr w:type="spellStart"/>
            <w:r w:rsidRPr="002914EF">
              <w:rPr>
                <w:i/>
                <w:iCs/>
              </w:rPr>
              <w:t>d</w:t>
            </w:r>
            <w:r w:rsidRPr="002914EF">
              <w:rPr>
                <w:rFonts w:ascii="Cambria Math" w:hAnsi="Cambria Math" w:cs="Cambria Math"/>
              </w:rPr>
              <w:t>⋅</w:t>
            </w:r>
            <w:r w:rsidRPr="002914EF">
              <w:rPr>
                <w:i/>
                <w:iCs/>
              </w:rPr>
              <w:t>Q</w:t>
            </w:r>
            <w:proofErr w:type="spellEnd"/>
          </w:p>
        </w:tc>
      </w:tr>
      <w:tr w:rsidR="002914EF" w:rsidRPr="002914EF" w14:paraId="166CC255" w14:textId="77777777" w:rsidTr="00F91937">
        <w:tc>
          <w:tcPr>
            <w:tcW w:w="0" w:type="auto"/>
            <w:hideMark/>
          </w:tcPr>
          <w:p w14:paraId="3CDF46FA" w14:textId="77777777" w:rsidR="002914EF" w:rsidRPr="002914EF" w:rsidRDefault="002914EF" w:rsidP="002914EF"/>
        </w:tc>
        <w:tc>
          <w:tcPr>
            <w:tcW w:w="0" w:type="auto"/>
            <w:hideMark/>
          </w:tcPr>
          <w:p w14:paraId="5CB2B1D8" w14:textId="77777777" w:rsidR="002914EF" w:rsidRPr="002914EF" w:rsidRDefault="002914EF" w:rsidP="002914EF">
            <w:r w:rsidRPr="002914EF">
              <w:rPr>
                <w:i/>
                <w:iCs/>
              </w:rPr>
              <w:t>c</w:t>
            </w:r>
            <w:r w:rsidRPr="002914EF">
              <w:t>/</w:t>
            </w:r>
            <w:proofErr w:type="spellStart"/>
            <w:r w:rsidRPr="002914EF">
              <w:rPr>
                <w:i/>
                <w:iCs/>
              </w:rPr>
              <w:t>d</w:t>
            </w:r>
            <w:r w:rsidRPr="002914EF">
              <w:rPr>
                <w:rFonts w:ascii="Cambria Math" w:hAnsi="Cambria Math" w:cs="Cambria Math"/>
              </w:rPr>
              <w:t>⋅</w:t>
            </w:r>
            <w:r w:rsidRPr="002914EF">
              <w:rPr>
                <w:i/>
                <w:iCs/>
              </w:rPr>
              <w:t>MC</w:t>
            </w:r>
            <w:proofErr w:type="spellEnd"/>
          </w:p>
        </w:tc>
        <w:tc>
          <w:tcPr>
            <w:tcW w:w="0" w:type="auto"/>
            <w:hideMark/>
          </w:tcPr>
          <w:p w14:paraId="4E5DA12E" w14:textId="77777777" w:rsidR="002914EF" w:rsidRPr="002914EF" w:rsidRDefault="002914EF" w:rsidP="002914EF">
            <w:r w:rsidRPr="002914EF">
              <w:rPr>
                <w:i/>
                <w:iCs/>
              </w:rPr>
              <w:t>c/</w:t>
            </w:r>
            <w:proofErr w:type="spellStart"/>
            <w:r w:rsidRPr="002914EF">
              <w:rPr>
                <w:i/>
                <w:iCs/>
              </w:rPr>
              <w:t>d·f′</w:t>
            </w:r>
            <w:r w:rsidRPr="002914EF">
              <w:rPr>
                <w:i/>
                <w:iCs/>
                <w:vertAlign w:val="subscript"/>
              </w:rPr>
              <w:t>c</w:t>
            </w:r>
            <w:proofErr w:type="spellEnd"/>
          </w:p>
        </w:tc>
        <w:tc>
          <w:tcPr>
            <w:tcW w:w="0" w:type="auto"/>
            <w:hideMark/>
          </w:tcPr>
          <w:p w14:paraId="78FD4942" w14:textId="77777777" w:rsidR="002914EF" w:rsidRPr="002914EF" w:rsidRDefault="002914EF" w:rsidP="002914EF">
            <w:r w:rsidRPr="002914EF">
              <w:rPr>
                <w:i/>
                <w:iCs/>
              </w:rPr>
              <w:t>Q</w:t>
            </w:r>
            <w:r w:rsidRPr="002914EF">
              <w:rPr>
                <w:rFonts w:ascii="Cambria Math" w:hAnsi="Cambria Math" w:cs="Cambria Math"/>
              </w:rPr>
              <w:t>⋅</w:t>
            </w:r>
            <w:r w:rsidRPr="002914EF">
              <w:rPr>
                <w:i/>
                <w:iCs/>
              </w:rPr>
              <w:t>MC</w:t>
            </w:r>
          </w:p>
        </w:tc>
        <w:tc>
          <w:tcPr>
            <w:tcW w:w="0" w:type="auto"/>
            <w:hideMark/>
          </w:tcPr>
          <w:p w14:paraId="27F06A3B" w14:textId="77777777" w:rsidR="002914EF" w:rsidRPr="002914EF" w:rsidRDefault="002914EF" w:rsidP="002914EF">
            <w:proofErr w:type="spellStart"/>
            <w:r w:rsidRPr="002914EF">
              <w:rPr>
                <w:i/>
                <w:iCs/>
              </w:rPr>
              <w:t>Q</w:t>
            </w:r>
            <w:r w:rsidRPr="002914EF">
              <w:t>·</w:t>
            </w:r>
            <w:r w:rsidRPr="002914EF">
              <w:rPr>
                <w:i/>
                <w:iCs/>
              </w:rPr>
              <w:t>f′</w:t>
            </w:r>
            <w:r w:rsidRPr="002914EF">
              <w:rPr>
                <w:i/>
                <w:iCs/>
                <w:vertAlign w:val="subscript"/>
              </w:rPr>
              <w:t>c</w:t>
            </w:r>
            <w:proofErr w:type="spellEnd"/>
          </w:p>
        </w:tc>
        <w:tc>
          <w:tcPr>
            <w:tcW w:w="0" w:type="auto"/>
            <w:hideMark/>
          </w:tcPr>
          <w:p w14:paraId="4D2819A6" w14:textId="77777777" w:rsidR="002914EF" w:rsidRPr="002914EF" w:rsidRDefault="002914EF" w:rsidP="002914EF">
            <w:proofErr w:type="spellStart"/>
            <w:r w:rsidRPr="002914EF">
              <w:rPr>
                <w:i/>
                <w:iCs/>
              </w:rPr>
              <w:t>MC·f′</w:t>
            </w:r>
            <w:r w:rsidRPr="002914EF">
              <w:rPr>
                <w:i/>
                <w:iCs/>
                <w:vertAlign w:val="subscript"/>
              </w:rPr>
              <w:t>c</w:t>
            </w:r>
            <w:proofErr w:type="spellEnd"/>
          </w:p>
        </w:tc>
      </w:tr>
      <w:tr w:rsidR="002914EF" w:rsidRPr="002914EF" w14:paraId="20D11498" w14:textId="77777777" w:rsidTr="00F91937">
        <w:tc>
          <w:tcPr>
            <w:tcW w:w="0" w:type="auto"/>
            <w:hideMark/>
          </w:tcPr>
          <w:p w14:paraId="6568063A" w14:textId="77777777" w:rsidR="002914EF" w:rsidRPr="002914EF" w:rsidRDefault="002914EF" w:rsidP="002914EF">
            <w:r w:rsidRPr="002914EF">
              <w:t>Interaction of 3 variables</w:t>
            </w:r>
          </w:p>
        </w:tc>
        <w:tc>
          <w:tcPr>
            <w:tcW w:w="0" w:type="auto"/>
            <w:hideMark/>
          </w:tcPr>
          <w:p w14:paraId="62C3C69F" w14:textId="77777777" w:rsidR="002914EF" w:rsidRPr="002914EF" w:rsidRDefault="002914EF" w:rsidP="002914EF">
            <w:proofErr w:type="spellStart"/>
            <w:r w:rsidRPr="002914EF">
              <w:rPr>
                <w:i/>
                <w:iCs/>
              </w:rPr>
              <w:t>K</w:t>
            </w:r>
            <w:r w:rsidRPr="002914EF">
              <w:rPr>
                <w:i/>
                <w:iCs/>
                <w:vertAlign w:val="subscript"/>
              </w:rPr>
              <w:t>tr</w:t>
            </w:r>
            <w:r w:rsidRPr="002914EF">
              <w:rPr>
                <w:rFonts w:ascii="Cambria Math" w:hAnsi="Cambria Math" w:cs="Cambria Math"/>
              </w:rPr>
              <w:t>⋅</w:t>
            </w:r>
            <w:r w:rsidRPr="002914EF">
              <w:rPr>
                <w:i/>
                <w:iCs/>
              </w:rPr>
              <w:t>c</w:t>
            </w:r>
            <w:proofErr w:type="spellEnd"/>
            <w:r w:rsidRPr="002914EF">
              <w:t>/</w:t>
            </w:r>
            <w:proofErr w:type="spellStart"/>
            <w:r w:rsidRPr="002914EF">
              <w:rPr>
                <w:i/>
                <w:iCs/>
              </w:rPr>
              <w:t>d</w:t>
            </w:r>
            <w:r w:rsidRPr="002914EF">
              <w:rPr>
                <w:rFonts w:ascii="Cambria Math" w:hAnsi="Cambria Math" w:cs="Cambria Math"/>
              </w:rPr>
              <w:t>⋅</w:t>
            </w:r>
            <w:r w:rsidRPr="002914EF">
              <w:rPr>
                <w:i/>
                <w:iCs/>
              </w:rPr>
              <w:t>Q</w:t>
            </w:r>
            <w:proofErr w:type="spellEnd"/>
          </w:p>
        </w:tc>
        <w:tc>
          <w:tcPr>
            <w:tcW w:w="0" w:type="auto"/>
            <w:hideMark/>
          </w:tcPr>
          <w:p w14:paraId="0BA79CA7" w14:textId="77777777" w:rsidR="002914EF" w:rsidRPr="002914EF" w:rsidRDefault="002914EF" w:rsidP="002914EF">
            <w:proofErr w:type="spellStart"/>
            <w:r w:rsidRPr="002914EF">
              <w:rPr>
                <w:i/>
                <w:iCs/>
              </w:rPr>
              <w:t>K</w:t>
            </w:r>
            <w:r w:rsidRPr="002914EF">
              <w:rPr>
                <w:i/>
                <w:iCs/>
                <w:vertAlign w:val="subscript"/>
              </w:rPr>
              <w:t>tr</w:t>
            </w:r>
            <w:r w:rsidRPr="002914EF">
              <w:rPr>
                <w:rFonts w:ascii="Cambria Math" w:hAnsi="Cambria Math" w:cs="Cambria Math"/>
              </w:rPr>
              <w:t>⋅</w:t>
            </w:r>
            <w:r w:rsidRPr="002914EF">
              <w:rPr>
                <w:i/>
                <w:iCs/>
              </w:rPr>
              <w:t>Q</w:t>
            </w:r>
            <w:r w:rsidRPr="002914EF">
              <w:rPr>
                <w:rFonts w:ascii="Cambria Math" w:hAnsi="Cambria Math" w:cs="Cambria Math"/>
              </w:rPr>
              <w:t>⋅</w:t>
            </w:r>
            <w:r w:rsidRPr="002914EF">
              <w:rPr>
                <w:i/>
                <w:iCs/>
              </w:rPr>
              <w:t>MC</w:t>
            </w:r>
            <w:proofErr w:type="spellEnd"/>
          </w:p>
        </w:tc>
        <w:tc>
          <w:tcPr>
            <w:tcW w:w="0" w:type="auto"/>
            <w:hideMark/>
          </w:tcPr>
          <w:p w14:paraId="383172CF" w14:textId="77777777" w:rsidR="002914EF" w:rsidRPr="002914EF" w:rsidRDefault="002914EF" w:rsidP="002914EF">
            <w:proofErr w:type="spellStart"/>
            <w:r w:rsidRPr="002914EF">
              <w:rPr>
                <w:i/>
                <w:iCs/>
              </w:rPr>
              <w:t>K</w:t>
            </w:r>
            <w:r w:rsidRPr="002914EF">
              <w:rPr>
                <w:i/>
                <w:iCs/>
                <w:vertAlign w:val="subscript"/>
              </w:rPr>
              <w:t>tr</w:t>
            </w:r>
            <w:r w:rsidRPr="002914EF">
              <w:rPr>
                <w:rFonts w:ascii="Cambria Math" w:hAnsi="Cambria Math" w:cs="Cambria Math"/>
              </w:rPr>
              <w:t>⋅</w:t>
            </w:r>
            <w:r w:rsidRPr="002914EF">
              <w:rPr>
                <w:i/>
                <w:iCs/>
              </w:rPr>
              <w:t>c</w:t>
            </w:r>
            <w:proofErr w:type="spellEnd"/>
            <w:r w:rsidRPr="002914EF">
              <w:rPr>
                <w:i/>
                <w:iCs/>
              </w:rPr>
              <w:t>/</w:t>
            </w:r>
            <w:proofErr w:type="spellStart"/>
            <w:r w:rsidRPr="002914EF">
              <w:rPr>
                <w:i/>
                <w:iCs/>
              </w:rPr>
              <w:t>d</w:t>
            </w:r>
            <w:r w:rsidRPr="002914EF">
              <w:rPr>
                <w:rFonts w:ascii="Cambria Math" w:hAnsi="Cambria Math" w:cs="Cambria Math"/>
              </w:rPr>
              <w:t>⋅</w:t>
            </w:r>
            <w:r w:rsidRPr="002914EF">
              <w:rPr>
                <w:i/>
                <w:iCs/>
              </w:rPr>
              <w:t>MC</w:t>
            </w:r>
            <w:proofErr w:type="spellEnd"/>
          </w:p>
        </w:tc>
        <w:tc>
          <w:tcPr>
            <w:tcW w:w="0" w:type="auto"/>
            <w:hideMark/>
          </w:tcPr>
          <w:p w14:paraId="5C0E3541" w14:textId="77777777" w:rsidR="002914EF" w:rsidRPr="002914EF" w:rsidRDefault="002914EF" w:rsidP="002914EF">
            <w:proofErr w:type="spellStart"/>
            <w:r w:rsidRPr="002914EF">
              <w:rPr>
                <w:i/>
                <w:iCs/>
              </w:rPr>
              <w:t>K</w:t>
            </w:r>
            <w:r w:rsidRPr="002914EF">
              <w:rPr>
                <w:i/>
                <w:iCs/>
                <w:vertAlign w:val="subscript"/>
              </w:rPr>
              <w:t>tr</w:t>
            </w:r>
            <w:r w:rsidRPr="002914EF">
              <w:rPr>
                <w:i/>
                <w:iCs/>
              </w:rPr>
              <w:t>·c</w:t>
            </w:r>
            <w:proofErr w:type="spellEnd"/>
            <w:r w:rsidRPr="002914EF">
              <w:rPr>
                <w:i/>
                <w:iCs/>
              </w:rPr>
              <w:t>/</w:t>
            </w:r>
            <w:proofErr w:type="spellStart"/>
            <w:r w:rsidRPr="002914EF">
              <w:rPr>
                <w:i/>
                <w:iCs/>
              </w:rPr>
              <w:t>d·f′</w:t>
            </w:r>
            <w:r w:rsidRPr="002914EF">
              <w:rPr>
                <w:i/>
                <w:iCs/>
                <w:vertAlign w:val="subscript"/>
              </w:rPr>
              <w:t>c</w:t>
            </w:r>
            <w:proofErr w:type="spellEnd"/>
          </w:p>
        </w:tc>
        <w:tc>
          <w:tcPr>
            <w:tcW w:w="0" w:type="auto"/>
            <w:hideMark/>
          </w:tcPr>
          <w:p w14:paraId="281DF873" w14:textId="77777777" w:rsidR="002914EF" w:rsidRPr="002914EF" w:rsidRDefault="002914EF" w:rsidP="002914EF">
            <w:proofErr w:type="spellStart"/>
            <w:r w:rsidRPr="002914EF">
              <w:rPr>
                <w:i/>
                <w:iCs/>
              </w:rPr>
              <w:t>K</w:t>
            </w:r>
            <w:r w:rsidRPr="002914EF">
              <w:rPr>
                <w:i/>
                <w:iCs/>
                <w:vertAlign w:val="subscript"/>
              </w:rPr>
              <w:t>tr</w:t>
            </w:r>
            <w:r w:rsidRPr="002914EF">
              <w:rPr>
                <w:i/>
                <w:iCs/>
              </w:rPr>
              <w:t>·Q·f′</w:t>
            </w:r>
            <w:r w:rsidRPr="002914EF">
              <w:rPr>
                <w:i/>
                <w:iCs/>
                <w:vertAlign w:val="subscript"/>
              </w:rPr>
              <w:t>c</w:t>
            </w:r>
            <w:proofErr w:type="spellEnd"/>
          </w:p>
        </w:tc>
      </w:tr>
      <w:tr w:rsidR="002914EF" w:rsidRPr="002914EF" w14:paraId="46B9110D" w14:textId="77777777" w:rsidTr="00F91937">
        <w:tc>
          <w:tcPr>
            <w:tcW w:w="0" w:type="auto"/>
            <w:hideMark/>
          </w:tcPr>
          <w:p w14:paraId="100FC345" w14:textId="77777777" w:rsidR="002914EF" w:rsidRPr="002914EF" w:rsidRDefault="002914EF" w:rsidP="002914EF"/>
        </w:tc>
        <w:tc>
          <w:tcPr>
            <w:tcW w:w="0" w:type="auto"/>
            <w:hideMark/>
          </w:tcPr>
          <w:p w14:paraId="47C2DC72" w14:textId="77777777" w:rsidR="002914EF" w:rsidRPr="002914EF" w:rsidRDefault="002914EF" w:rsidP="002914EF">
            <w:proofErr w:type="spellStart"/>
            <w:r w:rsidRPr="002914EF">
              <w:rPr>
                <w:i/>
                <w:iCs/>
              </w:rPr>
              <w:t>K</w:t>
            </w:r>
            <w:r w:rsidRPr="002914EF">
              <w:rPr>
                <w:i/>
                <w:iCs/>
                <w:vertAlign w:val="subscript"/>
              </w:rPr>
              <w:t>tr</w:t>
            </w:r>
            <w:r w:rsidRPr="002914EF">
              <w:rPr>
                <w:i/>
                <w:iCs/>
              </w:rPr>
              <w:t>·MC·f′</w:t>
            </w:r>
            <w:r w:rsidRPr="002914EF">
              <w:rPr>
                <w:i/>
                <w:iCs/>
                <w:vertAlign w:val="subscript"/>
              </w:rPr>
              <w:t>c</w:t>
            </w:r>
            <w:proofErr w:type="spellEnd"/>
          </w:p>
        </w:tc>
        <w:tc>
          <w:tcPr>
            <w:tcW w:w="0" w:type="auto"/>
            <w:hideMark/>
          </w:tcPr>
          <w:p w14:paraId="198FEBF7" w14:textId="77777777" w:rsidR="002914EF" w:rsidRPr="002914EF" w:rsidRDefault="002914EF" w:rsidP="002914EF">
            <w:r w:rsidRPr="002914EF">
              <w:rPr>
                <w:i/>
                <w:iCs/>
              </w:rPr>
              <w:t>c</w:t>
            </w:r>
            <w:r w:rsidRPr="002914EF">
              <w:t>/</w:t>
            </w:r>
            <w:proofErr w:type="spellStart"/>
            <w:r w:rsidRPr="002914EF">
              <w:rPr>
                <w:i/>
                <w:iCs/>
              </w:rPr>
              <w:t>d</w:t>
            </w:r>
            <w:r w:rsidRPr="002914EF">
              <w:rPr>
                <w:rFonts w:ascii="Cambria Math" w:hAnsi="Cambria Math" w:cs="Cambria Math"/>
              </w:rPr>
              <w:t>⋅</w:t>
            </w:r>
            <w:r w:rsidRPr="002914EF">
              <w:rPr>
                <w:i/>
                <w:iCs/>
              </w:rPr>
              <w:t>Q</w:t>
            </w:r>
            <w:r w:rsidRPr="002914EF">
              <w:rPr>
                <w:rFonts w:ascii="Cambria Math" w:hAnsi="Cambria Math" w:cs="Cambria Math"/>
              </w:rPr>
              <w:t>⋅</w:t>
            </w:r>
            <w:r w:rsidRPr="002914EF">
              <w:rPr>
                <w:i/>
                <w:iCs/>
              </w:rPr>
              <w:t>MC</w:t>
            </w:r>
            <w:proofErr w:type="spellEnd"/>
          </w:p>
        </w:tc>
        <w:tc>
          <w:tcPr>
            <w:tcW w:w="0" w:type="auto"/>
            <w:hideMark/>
          </w:tcPr>
          <w:p w14:paraId="415C2172" w14:textId="77777777" w:rsidR="002914EF" w:rsidRPr="002914EF" w:rsidRDefault="002914EF" w:rsidP="002914EF">
            <w:r w:rsidRPr="002914EF">
              <w:rPr>
                <w:i/>
                <w:iCs/>
              </w:rPr>
              <w:t>c/</w:t>
            </w:r>
            <w:proofErr w:type="spellStart"/>
            <w:r w:rsidRPr="002914EF">
              <w:rPr>
                <w:i/>
                <w:iCs/>
              </w:rPr>
              <w:t>d·Q·f′</w:t>
            </w:r>
            <w:r w:rsidRPr="002914EF">
              <w:rPr>
                <w:i/>
                <w:iCs/>
                <w:vertAlign w:val="subscript"/>
              </w:rPr>
              <w:t>c</w:t>
            </w:r>
            <w:proofErr w:type="spellEnd"/>
          </w:p>
        </w:tc>
        <w:tc>
          <w:tcPr>
            <w:tcW w:w="0" w:type="auto"/>
            <w:hideMark/>
          </w:tcPr>
          <w:p w14:paraId="067BED88" w14:textId="77777777" w:rsidR="002914EF" w:rsidRPr="002914EF" w:rsidRDefault="002914EF" w:rsidP="002914EF">
            <w:r w:rsidRPr="002914EF">
              <w:rPr>
                <w:i/>
                <w:iCs/>
              </w:rPr>
              <w:t>c/</w:t>
            </w:r>
            <w:proofErr w:type="spellStart"/>
            <w:r w:rsidRPr="002914EF">
              <w:rPr>
                <w:i/>
                <w:iCs/>
              </w:rPr>
              <w:t>d·MC·f′</w:t>
            </w:r>
            <w:r w:rsidRPr="002914EF">
              <w:rPr>
                <w:i/>
                <w:iCs/>
                <w:vertAlign w:val="subscript"/>
              </w:rPr>
              <w:t>c</w:t>
            </w:r>
            <w:proofErr w:type="spellEnd"/>
          </w:p>
        </w:tc>
        <w:tc>
          <w:tcPr>
            <w:tcW w:w="0" w:type="auto"/>
            <w:hideMark/>
          </w:tcPr>
          <w:p w14:paraId="5B542916" w14:textId="77777777" w:rsidR="002914EF" w:rsidRPr="002914EF" w:rsidRDefault="002914EF" w:rsidP="002914EF">
            <w:proofErr w:type="spellStart"/>
            <w:r w:rsidRPr="002914EF">
              <w:rPr>
                <w:i/>
                <w:iCs/>
              </w:rPr>
              <w:t>Q·MC·f′</w:t>
            </w:r>
            <w:r w:rsidRPr="002914EF">
              <w:rPr>
                <w:i/>
                <w:iCs/>
                <w:vertAlign w:val="subscript"/>
              </w:rPr>
              <w:t>c</w:t>
            </w:r>
            <w:proofErr w:type="spellEnd"/>
          </w:p>
        </w:tc>
      </w:tr>
      <w:tr w:rsidR="002914EF" w:rsidRPr="002914EF" w14:paraId="22572CB3" w14:textId="77777777" w:rsidTr="00F91937">
        <w:tc>
          <w:tcPr>
            <w:tcW w:w="0" w:type="auto"/>
            <w:hideMark/>
          </w:tcPr>
          <w:p w14:paraId="44CFF451" w14:textId="77777777" w:rsidR="002914EF" w:rsidRPr="002914EF" w:rsidRDefault="002914EF" w:rsidP="002914EF">
            <w:r w:rsidRPr="002914EF">
              <w:t>Interaction of 4 variables</w:t>
            </w:r>
          </w:p>
        </w:tc>
        <w:tc>
          <w:tcPr>
            <w:tcW w:w="0" w:type="auto"/>
            <w:hideMark/>
          </w:tcPr>
          <w:p w14:paraId="78DCA409" w14:textId="77777777" w:rsidR="002914EF" w:rsidRPr="002914EF" w:rsidRDefault="002914EF" w:rsidP="002914EF">
            <w:proofErr w:type="spellStart"/>
            <w:r w:rsidRPr="002914EF">
              <w:rPr>
                <w:i/>
                <w:iCs/>
              </w:rPr>
              <w:t>K</w:t>
            </w:r>
            <w:r w:rsidRPr="002914EF">
              <w:rPr>
                <w:i/>
                <w:iCs/>
                <w:vertAlign w:val="subscript"/>
              </w:rPr>
              <w:t>tr</w:t>
            </w:r>
            <w:r w:rsidRPr="002914EF">
              <w:rPr>
                <w:rFonts w:ascii="Cambria Math" w:hAnsi="Cambria Math" w:cs="Cambria Math"/>
              </w:rPr>
              <w:t>⋅</w:t>
            </w:r>
            <w:r w:rsidRPr="002914EF">
              <w:rPr>
                <w:i/>
                <w:iCs/>
              </w:rPr>
              <w:t>c</w:t>
            </w:r>
            <w:proofErr w:type="spellEnd"/>
            <w:r w:rsidRPr="002914EF">
              <w:t>/</w:t>
            </w:r>
            <w:proofErr w:type="spellStart"/>
            <w:r w:rsidRPr="002914EF">
              <w:rPr>
                <w:i/>
                <w:iCs/>
              </w:rPr>
              <w:t>d</w:t>
            </w:r>
            <w:r w:rsidRPr="002914EF">
              <w:rPr>
                <w:rFonts w:ascii="Cambria Math" w:hAnsi="Cambria Math" w:cs="Cambria Math"/>
              </w:rPr>
              <w:t>⋅</w:t>
            </w:r>
            <w:r w:rsidRPr="002914EF">
              <w:rPr>
                <w:i/>
                <w:iCs/>
              </w:rPr>
              <w:t>Q</w:t>
            </w:r>
            <w:r w:rsidRPr="002914EF">
              <w:rPr>
                <w:rFonts w:ascii="Cambria Math" w:hAnsi="Cambria Math" w:cs="Cambria Math"/>
              </w:rPr>
              <w:t>⋅</w:t>
            </w:r>
            <w:r w:rsidRPr="002914EF">
              <w:rPr>
                <w:i/>
                <w:iCs/>
              </w:rPr>
              <w:t>MC</w:t>
            </w:r>
            <w:proofErr w:type="spellEnd"/>
          </w:p>
        </w:tc>
        <w:tc>
          <w:tcPr>
            <w:tcW w:w="0" w:type="auto"/>
            <w:hideMark/>
          </w:tcPr>
          <w:p w14:paraId="438DDA97" w14:textId="77777777" w:rsidR="002914EF" w:rsidRPr="002914EF" w:rsidRDefault="002914EF" w:rsidP="002914EF">
            <w:proofErr w:type="spellStart"/>
            <w:r w:rsidRPr="002914EF">
              <w:rPr>
                <w:i/>
                <w:iCs/>
              </w:rPr>
              <w:t>K</w:t>
            </w:r>
            <w:r w:rsidRPr="002914EF">
              <w:rPr>
                <w:i/>
                <w:iCs/>
                <w:vertAlign w:val="subscript"/>
              </w:rPr>
              <w:t>tr</w:t>
            </w:r>
            <w:r w:rsidRPr="002914EF">
              <w:rPr>
                <w:i/>
                <w:iCs/>
              </w:rPr>
              <w:t>·c</w:t>
            </w:r>
            <w:proofErr w:type="spellEnd"/>
            <w:r w:rsidRPr="002914EF">
              <w:rPr>
                <w:i/>
                <w:iCs/>
              </w:rPr>
              <w:t>/</w:t>
            </w:r>
            <w:proofErr w:type="spellStart"/>
            <w:r w:rsidRPr="002914EF">
              <w:rPr>
                <w:i/>
                <w:iCs/>
              </w:rPr>
              <w:t>d·Q·f′</w:t>
            </w:r>
            <w:r w:rsidRPr="002914EF">
              <w:rPr>
                <w:i/>
                <w:iCs/>
                <w:vertAlign w:val="subscript"/>
              </w:rPr>
              <w:t>c</w:t>
            </w:r>
            <w:proofErr w:type="spellEnd"/>
          </w:p>
        </w:tc>
        <w:tc>
          <w:tcPr>
            <w:tcW w:w="0" w:type="auto"/>
            <w:hideMark/>
          </w:tcPr>
          <w:p w14:paraId="3407AD4C" w14:textId="77777777" w:rsidR="002914EF" w:rsidRPr="002914EF" w:rsidRDefault="002914EF" w:rsidP="002914EF">
            <w:proofErr w:type="spellStart"/>
            <w:r w:rsidRPr="002914EF">
              <w:rPr>
                <w:i/>
                <w:iCs/>
              </w:rPr>
              <w:t>K</w:t>
            </w:r>
            <w:r w:rsidRPr="002914EF">
              <w:rPr>
                <w:i/>
                <w:iCs/>
                <w:vertAlign w:val="subscript"/>
              </w:rPr>
              <w:t>tr</w:t>
            </w:r>
            <w:r w:rsidRPr="002914EF">
              <w:rPr>
                <w:i/>
                <w:iCs/>
              </w:rPr>
              <w:t>·c</w:t>
            </w:r>
            <w:proofErr w:type="spellEnd"/>
            <w:r w:rsidRPr="002914EF">
              <w:rPr>
                <w:i/>
                <w:iCs/>
              </w:rPr>
              <w:t>/</w:t>
            </w:r>
            <w:proofErr w:type="spellStart"/>
            <w:r w:rsidRPr="002914EF">
              <w:rPr>
                <w:i/>
                <w:iCs/>
              </w:rPr>
              <w:t>d·MC·f′</w:t>
            </w:r>
            <w:r w:rsidRPr="002914EF">
              <w:rPr>
                <w:i/>
                <w:iCs/>
                <w:vertAlign w:val="subscript"/>
              </w:rPr>
              <w:t>c</w:t>
            </w:r>
            <w:proofErr w:type="spellEnd"/>
          </w:p>
        </w:tc>
        <w:tc>
          <w:tcPr>
            <w:tcW w:w="0" w:type="auto"/>
            <w:hideMark/>
          </w:tcPr>
          <w:p w14:paraId="258FF94E" w14:textId="77777777" w:rsidR="002914EF" w:rsidRPr="002914EF" w:rsidRDefault="002914EF" w:rsidP="002914EF">
            <w:proofErr w:type="spellStart"/>
            <w:r w:rsidRPr="002914EF">
              <w:rPr>
                <w:i/>
                <w:iCs/>
              </w:rPr>
              <w:t>K</w:t>
            </w:r>
            <w:r w:rsidRPr="002914EF">
              <w:rPr>
                <w:i/>
                <w:iCs/>
                <w:vertAlign w:val="subscript"/>
              </w:rPr>
              <w:t>tr</w:t>
            </w:r>
            <w:r w:rsidRPr="002914EF">
              <w:rPr>
                <w:i/>
                <w:iCs/>
              </w:rPr>
              <w:t>·Q·MC·f′</w:t>
            </w:r>
            <w:r w:rsidRPr="002914EF">
              <w:rPr>
                <w:i/>
                <w:iCs/>
                <w:vertAlign w:val="subscript"/>
              </w:rPr>
              <w:t>c</w:t>
            </w:r>
            <w:proofErr w:type="spellEnd"/>
          </w:p>
        </w:tc>
        <w:tc>
          <w:tcPr>
            <w:tcW w:w="0" w:type="auto"/>
            <w:hideMark/>
          </w:tcPr>
          <w:p w14:paraId="1F5BDDC2" w14:textId="77777777" w:rsidR="002914EF" w:rsidRPr="002914EF" w:rsidRDefault="002914EF" w:rsidP="002914EF">
            <w:r w:rsidRPr="002914EF">
              <w:rPr>
                <w:i/>
                <w:iCs/>
              </w:rPr>
              <w:t>c/</w:t>
            </w:r>
            <w:proofErr w:type="spellStart"/>
            <w:r w:rsidRPr="002914EF">
              <w:rPr>
                <w:i/>
                <w:iCs/>
              </w:rPr>
              <w:t>d·Q·MC·f′</w:t>
            </w:r>
            <w:r w:rsidRPr="002914EF">
              <w:rPr>
                <w:i/>
                <w:iCs/>
                <w:vertAlign w:val="subscript"/>
              </w:rPr>
              <w:t>c</w:t>
            </w:r>
            <w:proofErr w:type="spellEnd"/>
          </w:p>
        </w:tc>
      </w:tr>
      <w:tr w:rsidR="00F91937" w:rsidRPr="002914EF" w14:paraId="660386DD" w14:textId="77777777" w:rsidTr="00E562C6">
        <w:tc>
          <w:tcPr>
            <w:tcW w:w="0" w:type="auto"/>
            <w:hideMark/>
          </w:tcPr>
          <w:p w14:paraId="055AA4F9" w14:textId="77777777" w:rsidR="00F91937" w:rsidRPr="002914EF" w:rsidRDefault="00F91937" w:rsidP="002914EF">
            <w:r w:rsidRPr="002914EF">
              <w:t>Interaction of 5 variables</w:t>
            </w:r>
          </w:p>
        </w:tc>
        <w:tc>
          <w:tcPr>
            <w:tcW w:w="0" w:type="auto"/>
            <w:hideMark/>
          </w:tcPr>
          <w:p w14:paraId="063C9EA0" w14:textId="77777777" w:rsidR="00F91937" w:rsidRPr="002914EF" w:rsidRDefault="00F91937" w:rsidP="002914EF">
            <w:proofErr w:type="spellStart"/>
            <w:r w:rsidRPr="002914EF">
              <w:rPr>
                <w:i/>
                <w:iCs/>
              </w:rPr>
              <w:t>K</w:t>
            </w:r>
            <w:r w:rsidRPr="002914EF">
              <w:rPr>
                <w:i/>
                <w:iCs/>
                <w:vertAlign w:val="subscript"/>
              </w:rPr>
              <w:t>tr</w:t>
            </w:r>
            <w:r w:rsidRPr="002914EF">
              <w:rPr>
                <w:i/>
                <w:iCs/>
              </w:rPr>
              <w:t>·c</w:t>
            </w:r>
            <w:proofErr w:type="spellEnd"/>
            <w:r w:rsidRPr="002914EF">
              <w:rPr>
                <w:i/>
                <w:iCs/>
              </w:rPr>
              <w:t>/</w:t>
            </w:r>
            <w:proofErr w:type="spellStart"/>
            <w:r w:rsidRPr="002914EF">
              <w:rPr>
                <w:i/>
                <w:iCs/>
              </w:rPr>
              <w:t>d·Q·MC·f′</w:t>
            </w:r>
            <w:r w:rsidRPr="002914EF">
              <w:rPr>
                <w:i/>
                <w:iCs/>
                <w:vertAlign w:val="subscript"/>
              </w:rPr>
              <w:t>c</w:t>
            </w:r>
            <w:proofErr w:type="spellEnd"/>
          </w:p>
        </w:tc>
        <w:tc>
          <w:tcPr>
            <w:tcW w:w="0" w:type="auto"/>
          </w:tcPr>
          <w:p w14:paraId="5E9E17F2" w14:textId="77777777" w:rsidR="00F91937" w:rsidRPr="002914EF" w:rsidRDefault="00F91937" w:rsidP="002914EF"/>
        </w:tc>
        <w:tc>
          <w:tcPr>
            <w:tcW w:w="0" w:type="auto"/>
          </w:tcPr>
          <w:p w14:paraId="7209851D" w14:textId="77777777" w:rsidR="00F91937" w:rsidRPr="002914EF" w:rsidRDefault="00F91937" w:rsidP="002914EF"/>
        </w:tc>
        <w:tc>
          <w:tcPr>
            <w:tcW w:w="0" w:type="auto"/>
          </w:tcPr>
          <w:p w14:paraId="7244A072" w14:textId="77777777" w:rsidR="00F91937" w:rsidRPr="002914EF" w:rsidRDefault="00F91937" w:rsidP="002914EF"/>
        </w:tc>
        <w:tc>
          <w:tcPr>
            <w:tcW w:w="0" w:type="auto"/>
          </w:tcPr>
          <w:p w14:paraId="0177A50D" w14:textId="0DBC274E" w:rsidR="00F91937" w:rsidRPr="002914EF" w:rsidRDefault="00F91937" w:rsidP="002914EF"/>
        </w:tc>
      </w:tr>
    </w:tbl>
    <w:p w14:paraId="7C6596C2" w14:textId="7055F1C0" w:rsidR="17C9C7ED" w:rsidRDefault="17C9C7ED"/>
    <w:p w14:paraId="3059AD65" w14:textId="77777777" w:rsidR="002914EF" w:rsidRPr="002914EF" w:rsidRDefault="002914EF" w:rsidP="17C9C7ED">
      <w:pPr>
        <w:pStyle w:val="Heading3"/>
        <w:rPr>
          <w:rFonts w:ascii="Calibri" w:eastAsia="Meiryo" w:hAnsi="Calibri" w:cs="Arial"/>
        </w:rPr>
      </w:pPr>
      <w:r>
        <w:t>3.3.2. Model prediction accuracy</w:t>
      </w:r>
    </w:p>
    <w:p w14:paraId="6C08BC2A" w14:textId="3774E232" w:rsidR="002914EF" w:rsidRPr="002914EF" w:rsidRDefault="002914EF" w:rsidP="002914EF">
      <w:r>
        <w:t>Different quantities are adopted to measure the performance of the developed models, such as the mean absolute error of prediction, </w:t>
      </w:r>
      <w:r w:rsidRPr="17C9C7ED">
        <w:rPr>
          <w:i/>
          <w:iCs/>
        </w:rPr>
        <w:t>MAE</w:t>
      </w:r>
      <w:r>
        <w:t>:</w:t>
      </w:r>
    </w:p>
    <w:p w14:paraId="194B1A70" w14:textId="77777777" w:rsidR="006D1A9B" w:rsidRDefault="002914EF" w:rsidP="002914EF">
      <w:r>
        <w:t>(10)</w:t>
      </w:r>
      <w:r w:rsidR="2703568D">
        <w:t xml:space="preserve"> </w:t>
      </w:r>
    </w:p>
    <w:p w14:paraId="0A7FC5BE" w14:textId="0293C3FF" w:rsidR="006D1A9B" w:rsidRPr="002914EF" w:rsidRDefault="006D1A9B" w:rsidP="002914EF">
      <m:oMathPara>
        <m:oMath>
          <m:r>
            <w:rPr>
              <w:rFonts w:ascii="Cambria Math" w:hAnsi="Cambria Math"/>
            </w:rPr>
            <m:t>MAE=</m:t>
          </m:r>
          <m:f>
            <m:fPr>
              <m:ctrlPr>
                <w:rPr>
                  <w:rFonts w:ascii="Cambria Math" w:hAnsi="Cambria Math"/>
                </w:rPr>
              </m:ctrlPr>
            </m:fPr>
            <m:num>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n</m:t>
                  </m:r>
                </m:sup>
                <m:e>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rPr>
                      </m:ctrlPr>
                    </m:sSubPr>
                    <m:e>
                      <m:acc>
                        <m:accPr>
                          <m:ctrlPr>
                            <w:rPr>
                              <w:rFonts w:ascii="Cambria Math" w:hAnsi="Cambria Math"/>
                            </w:rPr>
                          </m:ctrlPr>
                        </m:accPr>
                        <m:e>
                          <m:r>
                            <w:rPr>
                              <w:rFonts w:ascii="Cambria Math" w:hAnsi="Cambria Math"/>
                            </w:rPr>
                            <m:t>y</m:t>
                          </m:r>
                        </m:e>
                      </m:acc>
                    </m:e>
                    <m:sub>
                      <m:r>
                        <w:rPr>
                          <w:rFonts w:ascii="Cambria Math" w:hAnsi="Cambria Math"/>
                        </w:rPr>
                        <m:t>i</m:t>
                      </m:r>
                    </m:sub>
                  </m:sSub>
                  <m:r>
                    <w:rPr>
                      <w:rFonts w:ascii="Cambria Math" w:hAnsi="Cambria Math"/>
                    </w:rPr>
                    <m:t>|</m:t>
                  </m:r>
                </m:e>
              </m:nary>
            </m:num>
            <m:den>
              <m:r>
                <w:rPr>
                  <w:rFonts w:ascii="Cambria Math" w:hAnsi="Cambria Math"/>
                </w:rPr>
                <m:t>n</m:t>
              </m:r>
            </m:den>
          </m:f>
          <m:r>
            <w:rPr>
              <w:rFonts w:ascii="Cambria Math" w:hAnsi="Cambria Math"/>
            </w:rPr>
            <m:t>=</m:t>
          </m:r>
          <m:f>
            <m:fPr>
              <m:ctrlPr>
                <w:rPr>
                  <w:rFonts w:ascii="Cambria Math" w:hAnsi="Cambria Math"/>
                </w:rPr>
              </m:ctrlPr>
            </m:fPr>
            <m:num>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n</m:t>
                  </m:r>
                </m:sup>
                <m:e>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e>
              </m:nary>
            </m:num>
            <m:den>
              <m:r>
                <w:rPr>
                  <w:rFonts w:ascii="Cambria Math" w:hAnsi="Cambria Math"/>
                </w:rPr>
                <m:t>n</m:t>
              </m:r>
            </m:den>
          </m:f>
        </m:oMath>
      </m:oMathPara>
    </w:p>
    <w:p w14:paraId="7A638CB2" w14:textId="0B0D3396" w:rsidR="002914EF" w:rsidRPr="002914EF" w:rsidRDefault="002914EF" w:rsidP="002914EF">
      <w:r>
        <w:t>where </w:t>
      </w:r>
      <m:oMath>
        <m:sSub>
          <m:sSubPr>
            <m:ctrlPr>
              <w:rPr>
                <w:rFonts w:ascii="Cambria Math" w:hAnsi="Cambria Math"/>
              </w:rPr>
            </m:ctrlPr>
          </m:sSubPr>
          <m:e>
            <m:acc>
              <m:accPr>
                <m:ctrlPr>
                  <w:rPr>
                    <w:rFonts w:ascii="Cambria Math" w:hAnsi="Cambria Math"/>
                  </w:rPr>
                </m:ctrlPr>
              </m:accPr>
              <m:e>
                <m:r>
                  <w:rPr>
                    <w:rFonts w:ascii="Cambria Math" w:hAnsi="Cambria Math"/>
                  </w:rPr>
                  <m:t>y</m:t>
                </m:r>
              </m:e>
            </m:acc>
          </m:e>
          <m:sub>
            <m:r>
              <w:rPr>
                <w:rFonts w:ascii="Cambria Math" w:hAnsi="Cambria Math"/>
              </w:rPr>
              <m:t>i</m:t>
            </m:r>
          </m:sub>
        </m:sSub>
      </m:oMath>
      <w:r>
        <w:t> is the prediction, </w:t>
      </w:r>
      <w:proofErr w:type="spellStart"/>
      <w:r w:rsidRPr="17C9C7ED">
        <w:rPr>
          <w:i/>
          <w:iCs/>
        </w:rPr>
        <w:t>y</w:t>
      </w:r>
      <w:r w:rsidRPr="17C9C7ED">
        <w:rPr>
          <w:i/>
          <w:iCs/>
          <w:vertAlign w:val="subscript"/>
        </w:rPr>
        <w:t>i</w:t>
      </w:r>
      <w:proofErr w:type="spellEnd"/>
      <w:r>
        <w:t> is the true value, and </w:t>
      </w:r>
      <w:r w:rsidRPr="17C9C7ED">
        <w:rPr>
          <w:i/>
          <w:iCs/>
        </w:rPr>
        <w:t>n</w:t>
      </w:r>
      <w:r>
        <w:t xml:space="preserve"> is the number of data </w:t>
      </w:r>
      <w:proofErr w:type="gramStart"/>
      <w:r>
        <w:t>points.</w:t>
      </w:r>
      <w:proofErr w:type="gramEnd"/>
      <w:r>
        <w:t xml:space="preserve"> Another way to measure prediction accuracy is the hit-or-miss approach. Using the prediction probability formula from Eq. </w:t>
      </w:r>
      <w:r w:rsidRPr="0017366A">
        <w:t>(6)</w:t>
      </w:r>
      <w:r>
        <w:t> and opting a threshold level of </w:t>
      </w:r>
      <w:r w:rsidRPr="17C9C7ED">
        <w:rPr>
          <w:i/>
          <w:iCs/>
        </w:rPr>
        <w:t>α</w:t>
      </w:r>
      <w:r>
        <w:t> (that is set to be 50% in this study), then </w:t>
      </w:r>
      <w:proofErr w:type="gramStart"/>
      <w:r w:rsidRPr="17C9C7ED">
        <w:rPr>
          <w:i/>
          <w:iCs/>
        </w:rPr>
        <w:t>P</w:t>
      </w:r>
      <w:r>
        <w:t>(</w:t>
      </w:r>
      <w:proofErr w:type="gramEnd"/>
      <w:r w:rsidRPr="17C9C7ED">
        <w:rPr>
          <w:i/>
          <w:iCs/>
        </w:rPr>
        <w:t>Y</w:t>
      </w:r>
      <w:r>
        <w:t> = 1|</w:t>
      </w:r>
      <w:r w:rsidRPr="17C9C7ED">
        <w:rPr>
          <w:b/>
          <w:bCs/>
        </w:rPr>
        <w:t>x</w:t>
      </w:r>
      <w:r>
        <w:t>) ≥ </w:t>
      </w:r>
      <w:r w:rsidRPr="17C9C7ED">
        <w:rPr>
          <w:i/>
          <w:iCs/>
        </w:rPr>
        <w:t>α</w:t>
      </w:r>
      <w:r>
        <w:t> indicates a pull-out failure and </w:t>
      </w:r>
      <w:r w:rsidRPr="17C9C7ED">
        <w:rPr>
          <w:i/>
          <w:iCs/>
        </w:rPr>
        <w:t>P</w:t>
      </w:r>
      <w:r>
        <w:t>(</w:t>
      </w:r>
      <w:r w:rsidRPr="17C9C7ED">
        <w:rPr>
          <w:i/>
          <w:iCs/>
        </w:rPr>
        <w:t>Y</w:t>
      </w:r>
      <w:r>
        <w:t> = 1|</w:t>
      </w:r>
      <w:r w:rsidRPr="17C9C7ED">
        <w:rPr>
          <w:b/>
          <w:bCs/>
        </w:rPr>
        <w:t>x</w:t>
      </w:r>
      <w:r>
        <w:t>) &lt; </w:t>
      </w:r>
      <w:r w:rsidRPr="17C9C7ED">
        <w:rPr>
          <w:i/>
          <w:iCs/>
        </w:rPr>
        <w:t>α</w:t>
      </w:r>
      <w:r>
        <w:t> indicates a splitting failure. Accordingly, based on the correct or wrong prediction of the failure mode, there are four possible outcomes as shown in </w:t>
      </w:r>
      <w:bookmarkStart w:id="52" w:name="bt0015"/>
      <w:r w:rsidRPr="0017366A">
        <w:t>Table 3</w:t>
      </w:r>
      <w:bookmarkEnd w:id="52"/>
      <w:r>
        <w:t>: true positive (TP) and true negative (TN) as the correct detections, and false positive (FP) and false negative (FN) as the false detections. Then the probability of correct detection, </w:t>
      </w:r>
      <w:r w:rsidRPr="17C9C7ED">
        <w:rPr>
          <w:i/>
          <w:iCs/>
        </w:rPr>
        <w:t>P</w:t>
      </w:r>
      <w:r w:rsidRPr="17C9C7ED">
        <w:rPr>
          <w:i/>
          <w:iCs/>
          <w:vertAlign w:val="subscript"/>
        </w:rPr>
        <w:t>CD</w:t>
      </w:r>
      <w:r>
        <w:t>, as a measure of model prediction accuracy, can be calculated using the number of TP tests (</w:t>
      </w:r>
      <w:proofErr w:type="spellStart"/>
      <w:r w:rsidRPr="17C9C7ED">
        <w:rPr>
          <w:i/>
          <w:iCs/>
        </w:rPr>
        <w:t>n</w:t>
      </w:r>
      <w:r w:rsidRPr="17C9C7ED">
        <w:rPr>
          <w:i/>
          <w:iCs/>
          <w:vertAlign w:val="subscript"/>
        </w:rPr>
        <w:t>TP</w:t>
      </w:r>
      <w:proofErr w:type="spellEnd"/>
      <w:r>
        <w:t>), the number of TN tests (</w:t>
      </w:r>
      <w:proofErr w:type="spellStart"/>
      <w:r w:rsidRPr="17C9C7ED">
        <w:rPr>
          <w:i/>
          <w:iCs/>
        </w:rPr>
        <w:t>n</w:t>
      </w:r>
      <w:r w:rsidRPr="17C9C7ED">
        <w:rPr>
          <w:i/>
          <w:iCs/>
          <w:vertAlign w:val="subscript"/>
        </w:rPr>
        <w:t>TN</w:t>
      </w:r>
      <w:proofErr w:type="spellEnd"/>
      <w:r>
        <w:t>), and the total number of tests (</w:t>
      </w:r>
      <w:proofErr w:type="spellStart"/>
      <w:r w:rsidRPr="17C9C7ED">
        <w:rPr>
          <w:i/>
          <w:iCs/>
        </w:rPr>
        <w:t>n</w:t>
      </w:r>
      <w:r w:rsidRPr="17C9C7ED">
        <w:rPr>
          <w:i/>
          <w:iCs/>
          <w:vertAlign w:val="subscript"/>
        </w:rPr>
        <w:t>total</w:t>
      </w:r>
      <w:proofErr w:type="spellEnd"/>
      <w:r>
        <w:t>)</w:t>
      </w:r>
      <w:r w:rsidR="209CC029">
        <w:t>:</w:t>
      </w:r>
    </w:p>
    <w:p w14:paraId="3DA1C064" w14:textId="77777777" w:rsidR="002E2761" w:rsidRDefault="002914EF" w:rsidP="002914EF">
      <w:r>
        <w:t>(11)</w:t>
      </w:r>
    </w:p>
    <w:p w14:paraId="4F21EBBE" w14:textId="35BB6708" w:rsidR="17C9C7ED" w:rsidRDefault="00D72186" w:rsidP="17C9C7ED">
      <m:oMathPara>
        <m:oMath>
          <m:sSub>
            <m:sSubPr>
              <m:ctrlPr>
                <w:rPr>
                  <w:rFonts w:ascii="Cambria Math" w:hAnsi="Cambria Math"/>
                </w:rPr>
              </m:ctrlPr>
            </m:sSubPr>
            <m:e>
              <m:r>
                <w:rPr>
                  <w:rFonts w:ascii="Cambria Math" w:hAnsi="Cambria Math"/>
                </w:rPr>
                <m:t>P</m:t>
              </m:r>
            </m:e>
            <m:sub>
              <m:r>
                <w:rPr>
                  <w:rFonts w:ascii="Cambria Math" w:hAnsi="Cambria Math"/>
                </w:rPr>
                <m:t>CD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TP</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TN</m:t>
                  </m:r>
                </m:sub>
              </m:sSub>
            </m:num>
            <m:den>
              <m:sSub>
                <m:sSubPr>
                  <m:ctrlPr>
                    <w:rPr>
                      <w:rFonts w:ascii="Cambria Math" w:hAnsi="Cambria Math"/>
                    </w:rPr>
                  </m:ctrlPr>
                </m:sSubPr>
                <m:e>
                  <m:r>
                    <w:rPr>
                      <w:rFonts w:ascii="Cambria Math" w:hAnsi="Cambria Math"/>
                    </w:rPr>
                    <m:t>n</m:t>
                  </m:r>
                </m:e>
                <m:sub>
                  <m:r>
                    <w:rPr>
                      <w:rFonts w:ascii="Cambria Math" w:hAnsi="Cambria Math"/>
                    </w:rPr>
                    <m:t>total</m:t>
                  </m:r>
                </m:sub>
              </m:sSub>
            </m:den>
          </m:f>
        </m:oMath>
      </m:oMathPara>
    </w:p>
    <w:p w14:paraId="5823879B" w14:textId="77777777" w:rsidR="002914EF" w:rsidRPr="002914EF" w:rsidRDefault="002914EF" w:rsidP="00D561B3">
      <w:pPr>
        <w:spacing w:after="0"/>
      </w:pPr>
      <w:r w:rsidRPr="002914EF">
        <w:t>Table 3. Four possible prediction outcomes.</w:t>
      </w:r>
    </w:p>
    <w:tbl>
      <w:tblPr>
        <w:tblStyle w:val="TableGrid"/>
        <w:tblW w:w="0" w:type="auto"/>
        <w:tblLook w:val="04A0" w:firstRow="1" w:lastRow="0" w:firstColumn="1" w:lastColumn="0" w:noHBand="0" w:noVBand="1"/>
      </w:tblPr>
      <w:tblGrid>
        <w:gridCol w:w="1417"/>
        <w:gridCol w:w="2388"/>
        <w:gridCol w:w="2407"/>
      </w:tblGrid>
      <w:tr w:rsidR="002914EF" w:rsidRPr="002914EF" w14:paraId="75755D50" w14:textId="77777777" w:rsidTr="00D561B3">
        <w:tc>
          <w:tcPr>
            <w:tcW w:w="0" w:type="auto"/>
            <w:hideMark/>
          </w:tcPr>
          <w:p w14:paraId="6616273D" w14:textId="77777777" w:rsidR="002914EF" w:rsidRPr="002914EF" w:rsidRDefault="002914EF" w:rsidP="002914EF">
            <w:pPr>
              <w:rPr>
                <w:b/>
                <w:bCs/>
              </w:rPr>
            </w:pPr>
            <w:r w:rsidRPr="002914EF">
              <w:rPr>
                <w:b/>
                <w:bCs/>
              </w:rPr>
              <w:t>Failure mode</w:t>
            </w:r>
          </w:p>
        </w:tc>
        <w:tc>
          <w:tcPr>
            <w:tcW w:w="0" w:type="auto"/>
            <w:hideMark/>
          </w:tcPr>
          <w:p w14:paraId="7AEC3882" w14:textId="77777777" w:rsidR="002914EF" w:rsidRPr="002914EF" w:rsidRDefault="002914EF" w:rsidP="002914EF">
            <w:pPr>
              <w:rPr>
                <w:b/>
                <w:bCs/>
              </w:rPr>
            </w:pPr>
            <w:r w:rsidRPr="002914EF">
              <w:rPr>
                <w:b/>
                <w:bCs/>
              </w:rPr>
              <w:t>Predicted to be pull-out</w:t>
            </w:r>
          </w:p>
        </w:tc>
        <w:tc>
          <w:tcPr>
            <w:tcW w:w="0" w:type="auto"/>
            <w:hideMark/>
          </w:tcPr>
          <w:p w14:paraId="5340BBE7" w14:textId="77777777" w:rsidR="002914EF" w:rsidRPr="002914EF" w:rsidRDefault="002914EF" w:rsidP="002914EF">
            <w:pPr>
              <w:rPr>
                <w:b/>
                <w:bCs/>
              </w:rPr>
            </w:pPr>
            <w:r w:rsidRPr="002914EF">
              <w:rPr>
                <w:b/>
                <w:bCs/>
              </w:rPr>
              <w:t>Predicted to be splitting</w:t>
            </w:r>
          </w:p>
        </w:tc>
      </w:tr>
      <w:tr w:rsidR="002914EF" w:rsidRPr="002914EF" w14:paraId="679B4096" w14:textId="77777777" w:rsidTr="00D561B3">
        <w:tc>
          <w:tcPr>
            <w:tcW w:w="0" w:type="auto"/>
            <w:hideMark/>
          </w:tcPr>
          <w:p w14:paraId="3289C272" w14:textId="77777777" w:rsidR="002914EF" w:rsidRPr="002914EF" w:rsidRDefault="002914EF" w:rsidP="002914EF">
            <w:r w:rsidRPr="002914EF">
              <w:t>Pull-out</w:t>
            </w:r>
            <w:r w:rsidRPr="002914EF">
              <w:br/>
              <w:t>(</w:t>
            </w:r>
            <w:r w:rsidRPr="002914EF">
              <w:rPr>
                <w:i/>
                <w:iCs/>
              </w:rPr>
              <w:t>Y</w:t>
            </w:r>
            <w:r w:rsidRPr="002914EF">
              <w:t> = 1)</w:t>
            </w:r>
          </w:p>
        </w:tc>
        <w:tc>
          <w:tcPr>
            <w:tcW w:w="0" w:type="auto"/>
            <w:hideMark/>
          </w:tcPr>
          <w:p w14:paraId="69F556F8" w14:textId="77777777" w:rsidR="002914EF" w:rsidRPr="002914EF" w:rsidRDefault="002914EF" w:rsidP="002914EF">
            <w:r w:rsidRPr="002914EF">
              <w:t>True positive</w:t>
            </w:r>
            <w:r w:rsidRPr="002914EF">
              <w:br/>
              <w:t>(TP)</w:t>
            </w:r>
          </w:p>
        </w:tc>
        <w:tc>
          <w:tcPr>
            <w:tcW w:w="0" w:type="auto"/>
            <w:hideMark/>
          </w:tcPr>
          <w:p w14:paraId="041653D8" w14:textId="77777777" w:rsidR="002914EF" w:rsidRPr="002914EF" w:rsidRDefault="002914EF" w:rsidP="002914EF">
            <w:r w:rsidRPr="002914EF">
              <w:t>False negative</w:t>
            </w:r>
            <w:r w:rsidRPr="002914EF">
              <w:br/>
              <w:t>(FN)</w:t>
            </w:r>
          </w:p>
        </w:tc>
      </w:tr>
      <w:tr w:rsidR="002914EF" w:rsidRPr="002914EF" w14:paraId="154CFA0F" w14:textId="77777777" w:rsidTr="00D561B3">
        <w:tc>
          <w:tcPr>
            <w:tcW w:w="0" w:type="auto"/>
            <w:hideMark/>
          </w:tcPr>
          <w:p w14:paraId="4A09A065" w14:textId="77777777" w:rsidR="002914EF" w:rsidRPr="002914EF" w:rsidRDefault="002914EF" w:rsidP="002914EF">
            <w:r w:rsidRPr="002914EF">
              <w:t>Splitting</w:t>
            </w:r>
            <w:r w:rsidRPr="002914EF">
              <w:br/>
              <w:t>(</w:t>
            </w:r>
            <w:r w:rsidRPr="002914EF">
              <w:rPr>
                <w:i/>
                <w:iCs/>
              </w:rPr>
              <w:t>Y</w:t>
            </w:r>
            <w:r w:rsidRPr="002914EF">
              <w:t> = 0)</w:t>
            </w:r>
          </w:p>
        </w:tc>
        <w:tc>
          <w:tcPr>
            <w:tcW w:w="0" w:type="auto"/>
            <w:hideMark/>
          </w:tcPr>
          <w:p w14:paraId="6E5B1DBA" w14:textId="77777777" w:rsidR="002914EF" w:rsidRPr="002914EF" w:rsidRDefault="002914EF" w:rsidP="002914EF">
            <w:r w:rsidRPr="002914EF">
              <w:t>False positive</w:t>
            </w:r>
            <w:r w:rsidRPr="002914EF">
              <w:br/>
              <w:t>(FP)</w:t>
            </w:r>
          </w:p>
        </w:tc>
        <w:tc>
          <w:tcPr>
            <w:tcW w:w="0" w:type="auto"/>
            <w:hideMark/>
          </w:tcPr>
          <w:p w14:paraId="38905D02" w14:textId="77777777" w:rsidR="002914EF" w:rsidRPr="002914EF" w:rsidRDefault="002914EF" w:rsidP="002914EF">
            <w:r w:rsidRPr="002914EF">
              <w:t>True negative</w:t>
            </w:r>
            <w:r w:rsidRPr="002914EF">
              <w:br/>
              <w:t>(TN)</w:t>
            </w:r>
          </w:p>
        </w:tc>
      </w:tr>
    </w:tbl>
    <w:p w14:paraId="70E0DF51" w14:textId="66B9561F" w:rsidR="17C9C7ED" w:rsidRDefault="17C9C7ED"/>
    <w:p w14:paraId="160B4BA6" w14:textId="6F64BD11" w:rsidR="002914EF" w:rsidRPr="002914EF" w:rsidRDefault="002914EF" w:rsidP="002914EF">
      <w:r>
        <w:t>Similar measurements can be used for pull-out and splitting failure mode, separately, as follows:</w:t>
      </w:r>
    </w:p>
    <w:p w14:paraId="313A350C" w14:textId="77777777" w:rsidR="00D561B3" w:rsidRDefault="002914EF" w:rsidP="002914EF">
      <w:r>
        <w:t>(12)</w:t>
      </w:r>
    </w:p>
    <w:p w14:paraId="457DD11B" w14:textId="05997E83" w:rsidR="00D561B3" w:rsidRPr="002914EF" w:rsidRDefault="00D72186" w:rsidP="002914EF">
      <m:oMathPara>
        <m:oMath>
          <m:sSub>
            <m:sSubPr>
              <m:ctrlPr>
                <w:rPr>
                  <w:rFonts w:ascii="Cambria Math" w:hAnsi="Cambria Math"/>
                </w:rPr>
              </m:ctrlPr>
            </m:sSubPr>
            <m:e>
              <m:r>
                <w:rPr>
                  <w:rFonts w:ascii="Cambria Math" w:hAnsi="Cambria Math"/>
                </w:rPr>
                <m:t>P</m:t>
              </m:r>
            </m:e>
            <m:sub>
              <m:r>
                <w:rPr>
                  <w:rFonts w:ascii="Cambria Math" w:hAnsi="Cambria Math"/>
                </w:rPr>
                <m:t>CD,pull-out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TP</m:t>
                  </m:r>
                </m:sub>
              </m:sSub>
            </m:num>
            <m:den>
              <m:sSub>
                <m:sSubPr>
                  <m:ctrlPr>
                    <w:rPr>
                      <w:rFonts w:ascii="Cambria Math" w:hAnsi="Cambria Math"/>
                    </w:rPr>
                  </m:ctrlPr>
                </m:sSubPr>
                <m:e>
                  <m:r>
                    <w:rPr>
                      <w:rFonts w:ascii="Cambria Math" w:hAnsi="Cambria Math"/>
                    </w:rPr>
                    <m:t>n</m:t>
                  </m:r>
                </m:e>
                <m:sub>
                  <m:r>
                    <w:rPr>
                      <w:rFonts w:ascii="Cambria Math" w:hAnsi="Cambria Math"/>
                    </w:rPr>
                    <m:t>TP</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FP</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TP</m:t>
                  </m:r>
                </m:sub>
              </m:sSub>
            </m:num>
            <m:den>
              <m:sSub>
                <m:sSubPr>
                  <m:ctrlPr>
                    <w:rPr>
                      <w:rFonts w:ascii="Cambria Math" w:hAnsi="Cambria Math"/>
                    </w:rPr>
                  </m:ctrlPr>
                </m:sSubPr>
                <m:e>
                  <m:r>
                    <w:rPr>
                      <w:rFonts w:ascii="Cambria Math" w:hAnsi="Cambria Math"/>
                    </w:rPr>
                    <m:t>n</m:t>
                  </m:r>
                </m:e>
                <m:sub>
                  <m:r>
                    <w:rPr>
                      <w:rFonts w:ascii="Cambria Math" w:hAnsi="Cambria Math"/>
                    </w:rPr>
                    <m:t>pull-out</m:t>
                  </m:r>
                </m:sub>
              </m:sSub>
            </m:den>
          </m:f>
        </m:oMath>
      </m:oMathPara>
    </w:p>
    <w:p w14:paraId="42128A0E" w14:textId="34A27509" w:rsidR="002914EF" w:rsidRPr="002914EF" w:rsidRDefault="4D934836" w:rsidP="002914EF">
      <w:r>
        <w:t>A</w:t>
      </w:r>
      <w:r w:rsidR="002914EF">
        <w:t>nd</w:t>
      </w:r>
    </w:p>
    <w:p w14:paraId="55850EA8" w14:textId="77777777" w:rsidR="00D561B3" w:rsidRDefault="002914EF" w:rsidP="002914EF">
      <w:r>
        <w:t>(13)</w:t>
      </w:r>
    </w:p>
    <w:p w14:paraId="6F404DBA" w14:textId="1C96D7ED" w:rsidR="00D561B3" w:rsidRPr="002914EF" w:rsidRDefault="00D72186" w:rsidP="002914EF">
      <m:oMathPara>
        <m:oMath>
          <m:sSub>
            <m:sSubPr>
              <m:ctrlPr>
                <w:rPr>
                  <w:rFonts w:ascii="Cambria Math" w:hAnsi="Cambria Math"/>
                </w:rPr>
              </m:ctrlPr>
            </m:sSubPr>
            <m:e>
              <m:r>
                <w:rPr>
                  <w:rFonts w:ascii="Cambria Math" w:hAnsi="Cambria Math"/>
                </w:rPr>
                <m:t>P</m:t>
              </m:r>
            </m:e>
            <m:sub>
              <m:r>
                <w:rPr>
                  <w:rFonts w:ascii="Cambria Math" w:hAnsi="Cambria Math"/>
                </w:rPr>
                <m:t>CD,splitting</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TN</m:t>
                  </m:r>
                </m:sub>
              </m:sSub>
            </m:num>
            <m:den>
              <m:sSub>
                <m:sSubPr>
                  <m:ctrlPr>
                    <w:rPr>
                      <w:rFonts w:ascii="Cambria Math" w:hAnsi="Cambria Math"/>
                    </w:rPr>
                  </m:ctrlPr>
                </m:sSubPr>
                <m:e>
                  <m:r>
                    <w:rPr>
                      <w:rFonts w:ascii="Cambria Math" w:hAnsi="Cambria Math"/>
                    </w:rPr>
                    <m:t>n</m:t>
                  </m:r>
                </m:e>
                <m:sub>
                  <m:r>
                    <w:rPr>
                      <w:rFonts w:ascii="Cambria Math" w:hAnsi="Cambria Math"/>
                    </w:rPr>
                    <m:t>TN</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FN</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TN</m:t>
                  </m:r>
                </m:sub>
              </m:sSub>
            </m:num>
            <m:den>
              <m:sSub>
                <m:sSubPr>
                  <m:ctrlPr>
                    <w:rPr>
                      <w:rFonts w:ascii="Cambria Math" w:hAnsi="Cambria Math"/>
                    </w:rPr>
                  </m:ctrlPr>
                </m:sSubPr>
                <m:e>
                  <m:r>
                    <w:rPr>
                      <w:rFonts w:ascii="Cambria Math" w:hAnsi="Cambria Math"/>
                    </w:rPr>
                    <m:t>n</m:t>
                  </m:r>
                </m:e>
                <m:sub>
                  <m:r>
                    <w:rPr>
                      <w:rFonts w:ascii="Cambria Math" w:hAnsi="Cambria Math"/>
                    </w:rPr>
                    <m:t>splitting</m:t>
                  </m:r>
                </m:sub>
              </m:sSub>
            </m:den>
          </m:f>
        </m:oMath>
      </m:oMathPara>
    </w:p>
    <w:p w14:paraId="3CCB9B6A" w14:textId="77777777" w:rsidR="002914EF" w:rsidRPr="002914EF" w:rsidRDefault="002914EF" w:rsidP="17C9C7ED">
      <w:pPr>
        <w:pStyle w:val="Heading3"/>
        <w:rPr>
          <w:rFonts w:ascii="Calibri" w:eastAsia="Meiryo" w:hAnsi="Calibri" w:cs="Arial"/>
        </w:rPr>
      </w:pPr>
      <w:r>
        <w:t>3.3.3. Model selection</w:t>
      </w:r>
    </w:p>
    <w:p w14:paraId="6A160DD1" w14:textId="1F7E6F1D" w:rsidR="002914EF" w:rsidRPr="002914EF" w:rsidRDefault="002914EF" w:rsidP="002914EF">
      <w:r w:rsidRPr="002914EF">
        <w:t>When using all the 31 variables (listed in </w:t>
      </w:r>
      <w:r w:rsidRPr="0017366A">
        <w:t>Table 2</w:t>
      </w:r>
      <w:bookmarkEnd w:id="51"/>
      <w:r w:rsidRPr="002914EF">
        <w:t>) in Eq. </w:t>
      </w:r>
      <w:r w:rsidRPr="0017366A">
        <w:t>(6)</w:t>
      </w:r>
      <w:r w:rsidRPr="002914EF">
        <w:t xml:space="preserve">, the model is considered as a full model with a model size of 31. For logistic classification, a model selection is performed to the full model to remove the variables with insignificant contributions to the model prediction. In particular, </w:t>
      </w:r>
      <w:proofErr w:type="gramStart"/>
      <w:r w:rsidRPr="002914EF">
        <w:t>the all</w:t>
      </w:r>
      <w:proofErr w:type="gramEnd"/>
      <w:r w:rsidRPr="002914EF">
        <w:t xml:space="preserve"> possible subset approach </w:t>
      </w:r>
      <w:bookmarkStart w:id="53" w:name="bb0160"/>
      <w:r w:rsidRPr="0017366A">
        <w:t>[34]</w:t>
      </w:r>
      <w:bookmarkEnd w:id="53"/>
      <w:r w:rsidRPr="002914EF">
        <w:t> is adopted in which all potential combinations of </w:t>
      </w:r>
      <w:r w:rsidRPr="002914EF">
        <w:rPr>
          <w:i/>
          <w:iCs/>
        </w:rPr>
        <w:t>x</w:t>
      </w:r>
      <w:r w:rsidRPr="002914EF">
        <w:rPr>
          <w:i/>
          <w:iCs/>
          <w:vertAlign w:val="subscript"/>
        </w:rPr>
        <w:t>i</w:t>
      </w:r>
      <w:r w:rsidRPr="002914EF">
        <w:t> are first formulated for every reduced model size (ranging from 1 to 30), which will result in more than two billion possible models. To keep the model practical, the maximum model size is capped at four (i.e., four variables in a model), which also greatly reduces the computational time. Accordingly, all subsets with model size of five and above are excluded.</w:t>
      </w:r>
    </w:p>
    <w:p w14:paraId="6B1D02BC" w14:textId="77777777" w:rsidR="002914EF" w:rsidRPr="002914EF" w:rsidRDefault="002914EF" w:rsidP="002914EF">
      <w:r w:rsidRPr="002914EF">
        <w:t>In addition, the models with any model parameters having </w:t>
      </w:r>
      <w:r w:rsidRPr="002914EF">
        <w:rPr>
          <w:i/>
          <w:iCs/>
        </w:rPr>
        <w:t>p</w:t>
      </w:r>
      <w:r w:rsidRPr="002914EF">
        <w:t>-values greater than 10% and variance inflation factors (</w:t>
      </w:r>
      <w:r w:rsidRPr="002914EF">
        <w:rPr>
          <w:i/>
          <w:iCs/>
        </w:rPr>
        <w:t>VIF</w:t>
      </w:r>
      <w:r w:rsidRPr="002914EF">
        <w:t>s) greater than 10 are treated as invalid and are eliminated. Statistical measurements such as </w:t>
      </w:r>
      <w:r w:rsidRPr="002914EF">
        <w:rPr>
          <w:i/>
          <w:iCs/>
        </w:rPr>
        <w:t>R</w:t>
      </w:r>
      <w:r w:rsidRPr="002914EF">
        <w:t>-squared (</w:t>
      </w:r>
      <w:r w:rsidRPr="002914EF">
        <w:rPr>
          <w:i/>
          <w:iCs/>
        </w:rPr>
        <w:t>R-sq</w:t>
      </w:r>
      <w:r w:rsidRPr="002914EF">
        <w:t>), adjusted </w:t>
      </w:r>
      <w:r w:rsidRPr="002914EF">
        <w:rPr>
          <w:i/>
          <w:iCs/>
        </w:rPr>
        <w:t>R</w:t>
      </w:r>
      <w:r w:rsidRPr="002914EF">
        <w:t>-squared (</w:t>
      </w:r>
      <w:r w:rsidRPr="002914EF">
        <w:rPr>
          <w:i/>
          <w:iCs/>
        </w:rPr>
        <w:t>Adj-R-sq</w:t>
      </w:r>
      <w:r w:rsidRPr="002914EF">
        <w:t>), and Akaike information criterion (</w:t>
      </w:r>
      <w:r w:rsidRPr="002914EF">
        <w:rPr>
          <w:i/>
          <w:iCs/>
        </w:rPr>
        <w:t>AIC</w:t>
      </w:r>
      <w:r w:rsidRPr="002914EF">
        <w:t>) are then used for each model size to evaluate the performance of models.</w:t>
      </w:r>
    </w:p>
    <w:p w14:paraId="52FED125" w14:textId="77777777" w:rsidR="002914EF" w:rsidRPr="002914EF" w:rsidRDefault="002914EF" w:rsidP="002914EF">
      <w:r w:rsidRPr="002914EF">
        <w:t>Models with the highest </w:t>
      </w:r>
      <w:r w:rsidRPr="002914EF">
        <w:rPr>
          <w:i/>
          <w:iCs/>
        </w:rPr>
        <w:t>R-sq</w:t>
      </w:r>
      <w:r w:rsidRPr="002914EF">
        <w:t> and </w:t>
      </w:r>
      <w:r w:rsidRPr="002914EF">
        <w:rPr>
          <w:i/>
          <w:iCs/>
        </w:rPr>
        <w:t>Adj-R-sq</w:t>
      </w:r>
      <w:r w:rsidRPr="002914EF">
        <w:t> or the lowest </w:t>
      </w:r>
      <w:r w:rsidRPr="002914EF">
        <w:rPr>
          <w:i/>
          <w:iCs/>
        </w:rPr>
        <w:t>AIC</w:t>
      </w:r>
      <w:r w:rsidRPr="002914EF">
        <w:t> are the most favorable model for a specific model size. The most favorable models from each subset are then compared to determine the final model. It is noted that different statistical measurements (</w:t>
      </w:r>
      <w:r w:rsidRPr="002914EF">
        <w:rPr>
          <w:i/>
          <w:iCs/>
        </w:rPr>
        <w:t>Adj-R-sq</w:t>
      </w:r>
      <w:r w:rsidRPr="002914EF">
        <w:t>, </w:t>
      </w:r>
      <w:r w:rsidRPr="002914EF">
        <w:rPr>
          <w:i/>
          <w:iCs/>
        </w:rPr>
        <w:t>R-sq</w:t>
      </w:r>
      <w:r w:rsidRPr="002914EF">
        <w:t>, and </w:t>
      </w:r>
      <w:r w:rsidRPr="002914EF">
        <w:rPr>
          <w:i/>
          <w:iCs/>
        </w:rPr>
        <w:t>AIC</w:t>
      </w:r>
      <w:r w:rsidRPr="002914EF">
        <w:t>) may result in a different best model.</w:t>
      </w:r>
    </w:p>
    <w:p w14:paraId="274350C6" w14:textId="36E38848" w:rsidR="002914EF" w:rsidRPr="002914EF" w:rsidRDefault="002914EF" w:rsidP="002914EF">
      <w:r>
        <w:t>The most desirable models for various model sizes are shown in </w:t>
      </w:r>
      <w:bookmarkStart w:id="54" w:name="bt0020"/>
      <w:r w:rsidRPr="0017366A">
        <w:t>Table 4</w:t>
      </w:r>
      <w:bookmarkEnd w:id="54"/>
      <w:r>
        <w:t>. </w:t>
      </w:r>
      <w:r w:rsidRPr="17C9C7ED">
        <w:rPr>
          <w:i/>
          <w:iCs/>
        </w:rPr>
        <w:t>MAE</w:t>
      </w:r>
      <w:r>
        <w:t> and </w:t>
      </w:r>
      <w:r w:rsidRPr="17C9C7ED">
        <w:rPr>
          <w:i/>
          <w:iCs/>
        </w:rPr>
        <w:t>P</w:t>
      </w:r>
      <w:r w:rsidRPr="17C9C7ED">
        <w:rPr>
          <w:i/>
          <w:iCs/>
          <w:vertAlign w:val="subscript"/>
        </w:rPr>
        <w:t>CD</w:t>
      </w:r>
      <w:r>
        <w:t> are also calculated to compare the performance of those models. It can be observed that the model with a model size of 4 has improved accuracy regarding </w:t>
      </w:r>
      <w:r w:rsidRPr="17C9C7ED">
        <w:rPr>
          <w:i/>
          <w:iCs/>
        </w:rPr>
        <w:t>R-sq</w:t>
      </w:r>
      <w:r>
        <w:t> and </w:t>
      </w:r>
      <w:r w:rsidRPr="17C9C7ED">
        <w:rPr>
          <w:i/>
          <w:iCs/>
        </w:rPr>
        <w:t>Adj-R-sq</w:t>
      </w:r>
      <w:r>
        <w:t>; the model with a model size of 3 has the same accuracy in terms of </w:t>
      </w:r>
      <w:r w:rsidRPr="17C9C7ED">
        <w:rPr>
          <w:i/>
          <w:iCs/>
        </w:rPr>
        <w:t>MAE</w:t>
      </w:r>
      <w:r>
        <w:t> and slightly improved accuracy regarding </w:t>
      </w:r>
      <w:r w:rsidRPr="17C9C7ED">
        <w:rPr>
          <w:i/>
          <w:iCs/>
        </w:rPr>
        <w:t>P</w:t>
      </w:r>
      <w:r w:rsidRPr="17C9C7ED">
        <w:rPr>
          <w:i/>
          <w:iCs/>
          <w:vertAlign w:val="subscript"/>
        </w:rPr>
        <w:t>CD</w:t>
      </w:r>
      <w:r>
        <w:t>. Thus, the smaller model size is preferred, and </w:t>
      </w:r>
      <w:r w:rsidRPr="17C9C7ED">
        <w:rPr>
          <w:i/>
          <w:iCs/>
        </w:rPr>
        <w:t>z</w:t>
      </w:r>
      <w:r>
        <w:t> in Eq. </w:t>
      </w:r>
      <w:r w:rsidRPr="0017366A">
        <w:t>(6)</w:t>
      </w:r>
      <w:r>
        <w:t> for logistic regression is written as:</w:t>
      </w:r>
    </w:p>
    <w:p w14:paraId="32150215" w14:textId="77777777" w:rsidR="00C15C8A" w:rsidRDefault="002914EF" w:rsidP="002914EF">
      <w:r>
        <w:t>(14)</w:t>
      </w:r>
    </w:p>
    <w:p w14:paraId="01D4B5D9" w14:textId="105F3BF8" w:rsidR="17C9C7ED" w:rsidRDefault="00EC420A" w:rsidP="17C9C7ED">
      <m:oMathPara>
        <m:oMath>
          <m:r>
            <w:rPr>
              <w:rFonts w:ascii="Cambria Math" w:hAnsi="Cambria Math"/>
            </w:rPr>
            <m:t>z=</m:t>
          </m:r>
          <m:sSub>
            <m:sSubPr>
              <m:ctrlPr>
                <w:rPr>
                  <w:rFonts w:ascii="Cambria Math" w:hAnsi="Cambria Math"/>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d>
            <m:dPr>
              <m:ctrlPr>
                <w:rPr>
                  <w:rFonts w:ascii="Cambria Math" w:hAnsi="Cambria Math"/>
                </w:rPr>
              </m:ctrlPr>
            </m:dPr>
            <m:e>
              <m:r>
                <w:rPr>
                  <w:rFonts w:ascii="Cambria Math" w:hAnsi="Cambria Math"/>
                </w:rPr>
                <m:t>c/d·Q</m:t>
              </m:r>
            </m:e>
          </m:d>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d>
            <m:dPr>
              <m:ctrlPr>
                <w:rPr>
                  <w:rFonts w:ascii="Cambria Math" w:hAnsi="Cambria Math"/>
                </w:rPr>
              </m:ctrlPr>
            </m:dPr>
            <m:e>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r>
                <w:rPr>
                  <w:rFonts w:ascii="Cambria Math" w:hAnsi="Cambria Math"/>
                </w:rPr>
                <m:t>·c/d</m:t>
              </m:r>
            </m:e>
          </m:d>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3</m:t>
              </m:r>
            </m:sub>
          </m:sSub>
          <m:d>
            <m:dPr>
              <m:ctrlPr>
                <w:rPr>
                  <w:rFonts w:ascii="Cambria Math" w:hAnsi="Cambria Math"/>
                </w:rPr>
              </m:ctrlPr>
            </m:dPr>
            <m:e>
              <m:r>
                <w:rPr>
                  <w:rFonts w:ascii="Cambria Math" w:hAnsi="Cambria Math"/>
                </w:rPr>
                <m:t>Q·MC·</m:t>
              </m:r>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e>
          </m:d>
        </m:oMath>
      </m:oMathPara>
    </w:p>
    <w:p w14:paraId="6545E446" w14:textId="77777777" w:rsidR="002914EF" w:rsidRPr="002914EF" w:rsidRDefault="002914EF" w:rsidP="00EC420A">
      <w:pPr>
        <w:spacing w:after="0"/>
      </w:pPr>
      <w:r w:rsidRPr="002914EF">
        <w:t>Table 4. Statistics summary for the top three logistic classification models for each model size.</w:t>
      </w:r>
    </w:p>
    <w:tbl>
      <w:tblPr>
        <w:tblStyle w:val="TableGrid"/>
        <w:tblW w:w="0" w:type="auto"/>
        <w:tblLook w:val="04A0" w:firstRow="1" w:lastRow="0" w:firstColumn="1" w:lastColumn="0" w:noHBand="0" w:noVBand="1"/>
      </w:tblPr>
      <w:tblGrid>
        <w:gridCol w:w="1067"/>
        <w:gridCol w:w="2078"/>
        <w:gridCol w:w="749"/>
        <w:gridCol w:w="986"/>
        <w:gridCol w:w="951"/>
        <w:gridCol w:w="892"/>
        <w:gridCol w:w="1138"/>
        <w:gridCol w:w="718"/>
        <w:gridCol w:w="649"/>
        <w:gridCol w:w="842"/>
      </w:tblGrid>
      <w:tr w:rsidR="00EC420A" w:rsidRPr="002914EF" w14:paraId="19FCB3D8" w14:textId="77777777" w:rsidTr="00EC420A">
        <w:tc>
          <w:tcPr>
            <w:tcW w:w="0" w:type="auto"/>
            <w:hideMark/>
          </w:tcPr>
          <w:p w14:paraId="45534618" w14:textId="77777777" w:rsidR="00EC420A" w:rsidRPr="002914EF" w:rsidRDefault="00EC420A" w:rsidP="002914EF">
            <w:pPr>
              <w:rPr>
                <w:b/>
                <w:bCs/>
              </w:rPr>
            </w:pPr>
            <w:r w:rsidRPr="002914EF">
              <w:rPr>
                <w:b/>
                <w:bCs/>
              </w:rPr>
              <w:t>Model size</w:t>
            </w:r>
          </w:p>
        </w:tc>
        <w:tc>
          <w:tcPr>
            <w:tcW w:w="2078" w:type="dxa"/>
            <w:hideMark/>
          </w:tcPr>
          <w:p w14:paraId="79FE1CA3" w14:textId="77777777" w:rsidR="00EC420A" w:rsidRPr="002914EF" w:rsidRDefault="00EC420A" w:rsidP="002914EF">
            <w:pPr>
              <w:rPr>
                <w:b/>
                <w:bCs/>
              </w:rPr>
            </w:pPr>
            <w:r w:rsidRPr="002914EF">
              <w:rPr>
                <w:b/>
                <w:bCs/>
              </w:rPr>
              <w:t>Independent variables</w:t>
            </w:r>
          </w:p>
        </w:tc>
        <w:tc>
          <w:tcPr>
            <w:tcW w:w="449" w:type="dxa"/>
          </w:tcPr>
          <w:p w14:paraId="249DA3AF" w14:textId="77777777" w:rsidR="00EC420A" w:rsidRPr="002914EF" w:rsidRDefault="00EC420A" w:rsidP="002914EF">
            <w:pPr>
              <w:rPr>
                <w:b/>
                <w:bCs/>
              </w:rPr>
            </w:pPr>
          </w:p>
        </w:tc>
        <w:tc>
          <w:tcPr>
            <w:tcW w:w="0" w:type="auto"/>
          </w:tcPr>
          <w:p w14:paraId="4E9D3DD3" w14:textId="77777777" w:rsidR="00EC420A" w:rsidRPr="002914EF" w:rsidRDefault="00EC420A" w:rsidP="002914EF">
            <w:pPr>
              <w:rPr>
                <w:b/>
                <w:bCs/>
              </w:rPr>
            </w:pPr>
          </w:p>
        </w:tc>
        <w:tc>
          <w:tcPr>
            <w:tcW w:w="0" w:type="auto"/>
          </w:tcPr>
          <w:p w14:paraId="26B4D971" w14:textId="1B0A6CD6" w:rsidR="00EC420A" w:rsidRPr="002914EF" w:rsidRDefault="00EC420A" w:rsidP="002914EF">
            <w:pPr>
              <w:rPr>
                <w:b/>
                <w:bCs/>
              </w:rPr>
            </w:pPr>
          </w:p>
        </w:tc>
        <w:tc>
          <w:tcPr>
            <w:tcW w:w="0" w:type="auto"/>
            <w:hideMark/>
          </w:tcPr>
          <w:p w14:paraId="03068BE9" w14:textId="77777777" w:rsidR="00EC420A" w:rsidRPr="002914EF" w:rsidRDefault="00EC420A" w:rsidP="002914EF">
            <w:pPr>
              <w:rPr>
                <w:b/>
                <w:bCs/>
              </w:rPr>
            </w:pPr>
            <w:r w:rsidRPr="002914EF">
              <w:rPr>
                <w:b/>
                <w:bCs/>
                <w:i/>
                <w:iCs/>
              </w:rPr>
              <w:t>R-sq</w:t>
            </w:r>
            <w:r w:rsidRPr="002914EF">
              <w:rPr>
                <w:b/>
                <w:bCs/>
              </w:rPr>
              <w:t> (%)</w:t>
            </w:r>
          </w:p>
        </w:tc>
        <w:tc>
          <w:tcPr>
            <w:tcW w:w="0" w:type="auto"/>
            <w:hideMark/>
          </w:tcPr>
          <w:p w14:paraId="2D32248A" w14:textId="77777777" w:rsidR="00EC420A" w:rsidRPr="002914EF" w:rsidRDefault="00EC420A" w:rsidP="002914EF">
            <w:pPr>
              <w:rPr>
                <w:b/>
                <w:bCs/>
              </w:rPr>
            </w:pPr>
            <w:r w:rsidRPr="002914EF">
              <w:rPr>
                <w:b/>
                <w:bCs/>
                <w:i/>
                <w:iCs/>
              </w:rPr>
              <w:t>Adj-R-sq</w:t>
            </w:r>
            <w:r w:rsidRPr="002914EF">
              <w:rPr>
                <w:b/>
                <w:bCs/>
              </w:rPr>
              <w:t> (%)</w:t>
            </w:r>
          </w:p>
        </w:tc>
        <w:tc>
          <w:tcPr>
            <w:tcW w:w="0" w:type="auto"/>
            <w:hideMark/>
          </w:tcPr>
          <w:p w14:paraId="77B09321" w14:textId="77777777" w:rsidR="00EC420A" w:rsidRPr="002914EF" w:rsidRDefault="00EC420A" w:rsidP="002914EF">
            <w:pPr>
              <w:rPr>
                <w:b/>
                <w:bCs/>
              </w:rPr>
            </w:pPr>
            <w:r w:rsidRPr="002914EF">
              <w:rPr>
                <w:b/>
                <w:bCs/>
                <w:i/>
                <w:iCs/>
              </w:rPr>
              <w:t>AIC</w:t>
            </w:r>
          </w:p>
        </w:tc>
        <w:tc>
          <w:tcPr>
            <w:tcW w:w="0" w:type="auto"/>
            <w:hideMark/>
          </w:tcPr>
          <w:p w14:paraId="4C095764" w14:textId="77777777" w:rsidR="00EC420A" w:rsidRPr="002914EF" w:rsidRDefault="00EC420A" w:rsidP="002914EF">
            <w:pPr>
              <w:rPr>
                <w:b/>
                <w:bCs/>
              </w:rPr>
            </w:pPr>
            <w:r w:rsidRPr="002914EF">
              <w:rPr>
                <w:b/>
                <w:bCs/>
                <w:i/>
                <w:iCs/>
              </w:rPr>
              <w:t>MAE</w:t>
            </w:r>
          </w:p>
        </w:tc>
        <w:tc>
          <w:tcPr>
            <w:tcW w:w="0" w:type="auto"/>
            <w:hideMark/>
          </w:tcPr>
          <w:p w14:paraId="1D6A81A7" w14:textId="77777777" w:rsidR="00EC420A" w:rsidRPr="002914EF" w:rsidRDefault="00EC420A" w:rsidP="002914EF">
            <w:pPr>
              <w:rPr>
                <w:b/>
                <w:bCs/>
              </w:rPr>
            </w:pPr>
            <w:r w:rsidRPr="002914EF">
              <w:rPr>
                <w:b/>
                <w:bCs/>
                <w:i/>
                <w:iCs/>
              </w:rPr>
              <w:t>P</w:t>
            </w:r>
            <w:r w:rsidRPr="002914EF">
              <w:rPr>
                <w:b/>
                <w:bCs/>
                <w:i/>
                <w:iCs/>
                <w:vertAlign w:val="subscript"/>
              </w:rPr>
              <w:t>CD</w:t>
            </w:r>
            <w:r w:rsidRPr="002914EF">
              <w:rPr>
                <w:b/>
                <w:bCs/>
              </w:rPr>
              <w:t> (%)</w:t>
            </w:r>
          </w:p>
        </w:tc>
      </w:tr>
      <w:tr w:rsidR="00EC420A" w:rsidRPr="002914EF" w14:paraId="65DE77AA" w14:textId="77777777" w:rsidTr="00803C38">
        <w:tc>
          <w:tcPr>
            <w:tcW w:w="0" w:type="auto"/>
            <w:hideMark/>
          </w:tcPr>
          <w:p w14:paraId="0E8C2696" w14:textId="77777777" w:rsidR="00EC420A" w:rsidRPr="002914EF" w:rsidRDefault="00EC420A" w:rsidP="002914EF">
            <w:r w:rsidRPr="002914EF">
              <w:t>1</w:t>
            </w:r>
          </w:p>
        </w:tc>
        <w:tc>
          <w:tcPr>
            <w:tcW w:w="0" w:type="auto"/>
            <w:hideMark/>
          </w:tcPr>
          <w:p w14:paraId="739E4508" w14:textId="77777777" w:rsidR="00EC420A" w:rsidRPr="002914EF" w:rsidRDefault="00EC420A" w:rsidP="002914EF">
            <w:r w:rsidRPr="002914EF">
              <w:rPr>
                <w:i/>
                <w:iCs/>
              </w:rPr>
              <w:t>c</w:t>
            </w:r>
            <w:r w:rsidRPr="002914EF">
              <w:t>/</w:t>
            </w:r>
            <w:proofErr w:type="spellStart"/>
            <w:r w:rsidRPr="002914EF">
              <w:rPr>
                <w:i/>
                <w:iCs/>
              </w:rPr>
              <w:t>d</w:t>
            </w:r>
            <w:r w:rsidRPr="002914EF">
              <w:t>·</w:t>
            </w:r>
            <w:r w:rsidRPr="002914EF">
              <w:rPr>
                <w:i/>
                <w:iCs/>
              </w:rPr>
              <w:t>MC</w:t>
            </w:r>
            <w:r w:rsidRPr="002914EF">
              <w:t>·</w:t>
            </w:r>
            <w:r w:rsidRPr="002914EF">
              <w:rPr>
                <w:i/>
                <w:iCs/>
              </w:rPr>
              <w:t>f′</w:t>
            </w:r>
            <w:r w:rsidRPr="002914EF">
              <w:rPr>
                <w:i/>
                <w:iCs/>
                <w:vertAlign w:val="subscript"/>
              </w:rPr>
              <w:t>c</w:t>
            </w:r>
            <w:proofErr w:type="spellEnd"/>
          </w:p>
        </w:tc>
        <w:tc>
          <w:tcPr>
            <w:tcW w:w="0" w:type="auto"/>
          </w:tcPr>
          <w:p w14:paraId="19CB3CEC" w14:textId="77777777" w:rsidR="00EC420A" w:rsidRPr="002914EF" w:rsidRDefault="00EC420A" w:rsidP="002914EF"/>
        </w:tc>
        <w:tc>
          <w:tcPr>
            <w:tcW w:w="0" w:type="auto"/>
          </w:tcPr>
          <w:p w14:paraId="24ECDB44" w14:textId="77777777" w:rsidR="00EC420A" w:rsidRPr="002914EF" w:rsidRDefault="00EC420A" w:rsidP="002914EF"/>
        </w:tc>
        <w:tc>
          <w:tcPr>
            <w:tcW w:w="0" w:type="auto"/>
          </w:tcPr>
          <w:p w14:paraId="31B0F60D" w14:textId="02C8FCFE" w:rsidR="00EC420A" w:rsidRPr="002914EF" w:rsidRDefault="00EC420A" w:rsidP="002914EF"/>
        </w:tc>
        <w:tc>
          <w:tcPr>
            <w:tcW w:w="0" w:type="auto"/>
            <w:hideMark/>
          </w:tcPr>
          <w:p w14:paraId="6CDC14FB" w14:textId="77777777" w:rsidR="00EC420A" w:rsidRPr="002914EF" w:rsidRDefault="00EC420A" w:rsidP="002914EF">
            <w:r w:rsidRPr="002914EF">
              <w:t>21</w:t>
            </w:r>
          </w:p>
        </w:tc>
        <w:tc>
          <w:tcPr>
            <w:tcW w:w="0" w:type="auto"/>
            <w:hideMark/>
          </w:tcPr>
          <w:p w14:paraId="521DCD3B" w14:textId="77777777" w:rsidR="00EC420A" w:rsidRPr="002914EF" w:rsidRDefault="00EC420A" w:rsidP="002914EF">
            <w:r w:rsidRPr="002914EF">
              <w:t>20</w:t>
            </w:r>
          </w:p>
        </w:tc>
        <w:tc>
          <w:tcPr>
            <w:tcW w:w="0" w:type="auto"/>
            <w:hideMark/>
          </w:tcPr>
          <w:p w14:paraId="5C572793" w14:textId="77777777" w:rsidR="00EC420A" w:rsidRPr="002914EF" w:rsidRDefault="00EC420A" w:rsidP="002914EF">
            <w:r w:rsidRPr="002914EF">
              <w:t>13.4</w:t>
            </w:r>
          </w:p>
        </w:tc>
        <w:tc>
          <w:tcPr>
            <w:tcW w:w="0" w:type="auto"/>
            <w:hideMark/>
          </w:tcPr>
          <w:p w14:paraId="169615C3" w14:textId="77777777" w:rsidR="00EC420A" w:rsidRPr="002914EF" w:rsidRDefault="00EC420A" w:rsidP="002914EF">
            <w:r w:rsidRPr="002914EF">
              <w:t>0.48</w:t>
            </w:r>
          </w:p>
        </w:tc>
        <w:tc>
          <w:tcPr>
            <w:tcW w:w="0" w:type="auto"/>
            <w:hideMark/>
          </w:tcPr>
          <w:p w14:paraId="16CD87C6" w14:textId="77777777" w:rsidR="00EC420A" w:rsidRPr="002914EF" w:rsidRDefault="00EC420A" w:rsidP="002914EF">
            <w:r w:rsidRPr="002914EF">
              <w:t>66</w:t>
            </w:r>
          </w:p>
        </w:tc>
      </w:tr>
      <w:tr w:rsidR="002914EF" w:rsidRPr="002914EF" w14:paraId="7560E589" w14:textId="77777777" w:rsidTr="00EC420A">
        <w:tc>
          <w:tcPr>
            <w:tcW w:w="0" w:type="auto"/>
            <w:hideMark/>
          </w:tcPr>
          <w:p w14:paraId="22A1B291" w14:textId="77777777" w:rsidR="002914EF" w:rsidRPr="002914EF" w:rsidRDefault="002914EF" w:rsidP="002914EF">
            <w:r w:rsidRPr="002914EF">
              <w:t>2</w:t>
            </w:r>
          </w:p>
        </w:tc>
        <w:tc>
          <w:tcPr>
            <w:tcW w:w="0" w:type="auto"/>
            <w:hideMark/>
          </w:tcPr>
          <w:p w14:paraId="304C172E" w14:textId="77777777" w:rsidR="002914EF" w:rsidRPr="002914EF" w:rsidRDefault="002914EF" w:rsidP="002914EF">
            <w:r w:rsidRPr="002914EF">
              <w:rPr>
                <w:i/>
                <w:iCs/>
              </w:rPr>
              <w:t>c</w:t>
            </w:r>
            <w:r w:rsidRPr="002914EF">
              <w:t>/</w:t>
            </w:r>
            <w:proofErr w:type="spellStart"/>
            <w:r w:rsidRPr="002914EF">
              <w:rPr>
                <w:i/>
                <w:iCs/>
              </w:rPr>
              <w:t>d</w:t>
            </w:r>
            <w:r w:rsidRPr="002914EF">
              <w:t>·</w:t>
            </w:r>
            <w:r w:rsidRPr="002914EF">
              <w:rPr>
                <w:i/>
                <w:iCs/>
              </w:rPr>
              <w:t>f′</w:t>
            </w:r>
            <w:r w:rsidRPr="002914EF">
              <w:rPr>
                <w:i/>
                <w:iCs/>
                <w:vertAlign w:val="subscript"/>
              </w:rPr>
              <w:t>c</w:t>
            </w:r>
            <w:proofErr w:type="spellEnd"/>
          </w:p>
        </w:tc>
        <w:tc>
          <w:tcPr>
            <w:tcW w:w="0" w:type="auto"/>
            <w:hideMark/>
          </w:tcPr>
          <w:p w14:paraId="72220385" w14:textId="77777777" w:rsidR="002914EF" w:rsidRPr="002914EF" w:rsidRDefault="002914EF" w:rsidP="002914EF">
            <w:proofErr w:type="spellStart"/>
            <w:r w:rsidRPr="002914EF">
              <w:rPr>
                <w:i/>
                <w:iCs/>
              </w:rPr>
              <w:t>MC</w:t>
            </w:r>
            <w:r w:rsidRPr="002914EF">
              <w:t>·</w:t>
            </w:r>
            <w:r w:rsidRPr="002914EF">
              <w:rPr>
                <w:i/>
                <w:iCs/>
              </w:rPr>
              <w:t>f′</w:t>
            </w:r>
            <w:r w:rsidRPr="002914EF">
              <w:rPr>
                <w:i/>
                <w:iCs/>
                <w:vertAlign w:val="subscript"/>
              </w:rPr>
              <w:t>c</w:t>
            </w:r>
            <w:proofErr w:type="spellEnd"/>
          </w:p>
        </w:tc>
        <w:tc>
          <w:tcPr>
            <w:tcW w:w="0" w:type="auto"/>
            <w:hideMark/>
          </w:tcPr>
          <w:p w14:paraId="1DEDEDEB" w14:textId="77777777" w:rsidR="002914EF" w:rsidRPr="002914EF" w:rsidRDefault="002914EF" w:rsidP="002914EF"/>
        </w:tc>
        <w:tc>
          <w:tcPr>
            <w:tcW w:w="0" w:type="auto"/>
            <w:hideMark/>
          </w:tcPr>
          <w:p w14:paraId="4BCD19BA" w14:textId="77777777" w:rsidR="002914EF" w:rsidRPr="002914EF" w:rsidRDefault="002914EF" w:rsidP="002914EF"/>
        </w:tc>
        <w:tc>
          <w:tcPr>
            <w:tcW w:w="0" w:type="auto"/>
            <w:hideMark/>
          </w:tcPr>
          <w:p w14:paraId="1660C7BE" w14:textId="77777777" w:rsidR="002914EF" w:rsidRPr="002914EF" w:rsidRDefault="002914EF" w:rsidP="002914EF">
            <w:r w:rsidRPr="002914EF">
              <w:t>30</w:t>
            </w:r>
          </w:p>
        </w:tc>
        <w:tc>
          <w:tcPr>
            <w:tcW w:w="0" w:type="auto"/>
            <w:hideMark/>
          </w:tcPr>
          <w:p w14:paraId="19DB8F54" w14:textId="77777777" w:rsidR="002914EF" w:rsidRPr="002914EF" w:rsidRDefault="002914EF" w:rsidP="002914EF">
            <w:r w:rsidRPr="002914EF">
              <w:t>27</w:t>
            </w:r>
          </w:p>
        </w:tc>
        <w:tc>
          <w:tcPr>
            <w:tcW w:w="0" w:type="auto"/>
            <w:hideMark/>
          </w:tcPr>
          <w:p w14:paraId="1716520D" w14:textId="77777777" w:rsidR="002914EF" w:rsidRPr="002914EF" w:rsidRDefault="002914EF" w:rsidP="002914EF">
            <w:r w:rsidRPr="002914EF">
              <w:t>124.8</w:t>
            </w:r>
          </w:p>
        </w:tc>
        <w:tc>
          <w:tcPr>
            <w:tcW w:w="0" w:type="auto"/>
            <w:hideMark/>
          </w:tcPr>
          <w:p w14:paraId="4E56699B" w14:textId="77777777" w:rsidR="002914EF" w:rsidRPr="002914EF" w:rsidRDefault="002914EF" w:rsidP="002914EF">
            <w:r w:rsidRPr="002914EF">
              <w:t>0.42</w:t>
            </w:r>
          </w:p>
        </w:tc>
        <w:tc>
          <w:tcPr>
            <w:tcW w:w="0" w:type="auto"/>
            <w:hideMark/>
          </w:tcPr>
          <w:p w14:paraId="641E3194" w14:textId="77777777" w:rsidR="002914EF" w:rsidRPr="002914EF" w:rsidRDefault="002914EF" w:rsidP="002914EF">
            <w:r w:rsidRPr="002914EF">
              <w:t>75</w:t>
            </w:r>
          </w:p>
        </w:tc>
      </w:tr>
      <w:tr w:rsidR="002914EF" w:rsidRPr="002914EF" w14:paraId="4717D9AC" w14:textId="77777777" w:rsidTr="00EC420A">
        <w:tc>
          <w:tcPr>
            <w:tcW w:w="0" w:type="auto"/>
            <w:hideMark/>
          </w:tcPr>
          <w:p w14:paraId="2152B2C1" w14:textId="77777777" w:rsidR="002914EF" w:rsidRPr="002914EF" w:rsidRDefault="002914EF" w:rsidP="002914EF">
            <w:r w:rsidRPr="002914EF">
              <w:t>3</w:t>
            </w:r>
          </w:p>
        </w:tc>
        <w:tc>
          <w:tcPr>
            <w:tcW w:w="0" w:type="auto"/>
            <w:hideMark/>
          </w:tcPr>
          <w:p w14:paraId="7CA064DC" w14:textId="77777777" w:rsidR="002914EF" w:rsidRPr="002914EF" w:rsidRDefault="002914EF" w:rsidP="002914EF">
            <w:r w:rsidRPr="002914EF">
              <w:rPr>
                <w:i/>
                <w:iCs/>
              </w:rPr>
              <w:t>c</w:t>
            </w:r>
            <w:r w:rsidRPr="002914EF">
              <w:t>/</w:t>
            </w:r>
            <w:proofErr w:type="spellStart"/>
            <w:r w:rsidRPr="002914EF">
              <w:rPr>
                <w:i/>
                <w:iCs/>
              </w:rPr>
              <w:t>d</w:t>
            </w:r>
            <w:r w:rsidRPr="002914EF">
              <w:t>·</w:t>
            </w:r>
            <w:r w:rsidRPr="002914EF">
              <w:rPr>
                <w:i/>
                <w:iCs/>
              </w:rPr>
              <w:t>Q</w:t>
            </w:r>
            <w:proofErr w:type="spellEnd"/>
          </w:p>
        </w:tc>
        <w:tc>
          <w:tcPr>
            <w:tcW w:w="0" w:type="auto"/>
            <w:hideMark/>
          </w:tcPr>
          <w:p w14:paraId="304A4874" w14:textId="77777777" w:rsidR="002914EF" w:rsidRPr="002914EF" w:rsidRDefault="002914EF" w:rsidP="002914EF">
            <w:r w:rsidRPr="002914EF">
              <w:rPr>
                <w:i/>
                <w:iCs/>
              </w:rPr>
              <w:t>c</w:t>
            </w:r>
            <w:r w:rsidRPr="002914EF">
              <w:t>/</w:t>
            </w:r>
            <w:proofErr w:type="spellStart"/>
            <w:r w:rsidRPr="002914EF">
              <w:rPr>
                <w:i/>
                <w:iCs/>
              </w:rPr>
              <w:t>d</w:t>
            </w:r>
            <w:r w:rsidRPr="002914EF">
              <w:t>·</w:t>
            </w:r>
            <w:r w:rsidRPr="002914EF">
              <w:rPr>
                <w:i/>
                <w:iCs/>
              </w:rPr>
              <w:t>f</w:t>
            </w:r>
            <w:proofErr w:type="spellEnd"/>
            <w:r w:rsidRPr="002914EF">
              <w:rPr>
                <w:i/>
                <w:iCs/>
              </w:rPr>
              <w:t>′</w:t>
            </w:r>
          </w:p>
        </w:tc>
        <w:tc>
          <w:tcPr>
            <w:tcW w:w="0" w:type="auto"/>
            <w:hideMark/>
          </w:tcPr>
          <w:p w14:paraId="2CCA5FC9" w14:textId="77777777" w:rsidR="002914EF" w:rsidRPr="002914EF" w:rsidRDefault="002914EF" w:rsidP="002914EF">
            <w:proofErr w:type="spellStart"/>
            <w:r w:rsidRPr="002914EF">
              <w:rPr>
                <w:i/>
                <w:iCs/>
              </w:rPr>
              <w:t>Q</w:t>
            </w:r>
            <w:r w:rsidRPr="002914EF">
              <w:t>·</w:t>
            </w:r>
            <w:r w:rsidRPr="002914EF">
              <w:rPr>
                <w:i/>
                <w:iCs/>
              </w:rPr>
              <w:t>MC</w:t>
            </w:r>
            <w:r w:rsidRPr="002914EF">
              <w:rPr>
                <w:rFonts w:ascii="Cambria Math" w:hAnsi="Cambria Math" w:cs="Cambria Math"/>
              </w:rPr>
              <w:t>⋅</w:t>
            </w:r>
            <w:r w:rsidRPr="002914EF">
              <w:rPr>
                <w:i/>
                <w:iCs/>
              </w:rPr>
              <w:t>f′</w:t>
            </w:r>
            <w:r w:rsidRPr="002914EF">
              <w:rPr>
                <w:i/>
                <w:iCs/>
                <w:vertAlign w:val="subscript"/>
              </w:rPr>
              <w:t>c</w:t>
            </w:r>
            <w:proofErr w:type="spellEnd"/>
          </w:p>
        </w:tc>
        <w:tc>
          <w:tcPr>
            <w:tcW w:w="0" w:type="auto"/>
            <w:hideMark/>
          </w:tcPr>
          <w:p w14:paraId="6AC96D18" w14:textId="77777777" w:rsidR="002914EF" w:rsidRPr="002914EF" w:rsidRDefault="002914EF" w:rsidP="002914EF"/>
        </w:tc>
        <w:tc>
          <w:tcPr>
            <w:tcW w:w="0" w:type="auto"/>
            <w:hideMark/>
          </w:tcPr>
          <w:p w14:paraId="4C6B3212" w14:textId="77777777" w:rsidR="002914EF" w:rsidRPr="002914EF" w:rsidRDefault="002914EF" w:rsidP="002914EF">
            <w:r w:rsidRPr="002914EF">
              <w:t>32</w:t>
            </w:r>
          </w:p>
        </w:tc>
        <w:tc>
          <w:tcPr>
            <w:tcW w:w="0" w:type="auto"/>
            <w:hideMark/>
          </w:tcPr>
          <w:p w14:paraId="476CBC39" w14:textId="77777777" w:rsidR="002914EF" w:rsidRPr="002914EF" w:rsidRDefault="002914EF" w:rsidP="002914EF">
            <w:r w:rsidRPr="002914EF">
              <w:t>30</w:t>
            </w:r>
          </w:p>
        </w:tc>
        <w:tc>
          <w:tcPr>
            <w:tcW w:w="0" w:type="auto"/>
            <w:hideMark/>
          </w:tcPr>
          <w:p w14:paraId="317DAED3" w14:textId="77777777" w:rsidR="002914EF" w:rsidRPr="002914EF" w:rsidRDefault="002914EF" w:rsidP="002914EF">
            <w:r w:rsidRPr="002914EF">
              <w:t>123.3</w:t>
            </w:r>
          </w:p>
        </w:tc>
        <w:tc>
          <w:tcPr>
            <w:tcW w:w="0" w:type="auto"/>
            <w:hideMark/>
          </w:tcPr>
          <w:p w14:paraId="3DA89F82" w14:textId="77777777" w:rsidR="002914EF" w:rsidRPr="002914EF" w:rsidRDefault="002914EF" w:rsidP="002914EF">
            <w:r w:rsidRPr="002914EF">
              <w:t>0.33</w:t>
            </w:r>
          </w:p>
        </w:tc>
        <w:tc>
          <w:tcPr>
            <w:tcW w:w="0" w:type="auto"/>
            <w:hideMark/>
          </w:tcPr>
          <w:p w14:paraId="08FC0350" w14:textId="77777777" w:rsidR="002914EF" w:rsidRPr="002914EF" w:rsidRDefault="002914EF" w:rsidP="002914EF">
            <w:r w:rsidRPr="002914EF">
              <w:t>79</w:t>
            </w:r>
          </w:p>
        </w:tc>
      </w:tr>
      <w:tr w:rsidR="002914EF" w:rsidRPr="002914EF" w14:paraId="2C51DD14" w14:textId="77777777" w:rsidTr="00EC420A">
        <w:tc>
          <w:tcPr>
            <w:tcW w:w="0" w:type="auto"/>
            <w:hideMark/>
          </w:tcPr>
          <w:p w14:paraId="79066B81" w14:textId="77777777" w:rsidR="002914EF" w:rsidRPr="002914EF" w:rsidRDefault="002914EF" w:rsidP="002914EF">
            <w:r w:rsidRPr="002914EF">
              <w:t>4</w:t>
            </w:r>
          </w:p>
        </w:tc>
        <w:tc>
          <w:tcPr>
            <w:tcW w:w="0" w:type="auto"/>
            <w:hideMark/>
          </w:tcPr>
          <w:p w14:paraId="065733C5" w14:textId="77777777" w:rsidR="002914EF" w:rsidRPr="002914EF" w:rsidRDefault="002914EF" w:rsidP="002914EF">
            <w:r w:rsidRPr="002914EF">
              <w:rPr>
                <w:i/>
                <w:iCs/>
              </w:rPr>
              <w:t>MC</w:t>
            </w:r>
          </w:p>
        </w:tc>
        <w:tc>
          <w:tcPr>
            <w:tcW w:w="0" w:type="auto"/>
            <w:hideMark/>
          </w:tcPr>
          <w:p w14:paraId="5A69C270" w14:textId="77777777" w:rsidR="002914EF" w:rsidRPr="002914EF" w:rsidRDefault="002914EF" w:rsidP="002914EF">
            <w:r w:rsidRPr="002914EF">
              <w:rPr>
                <w:i/>
                <w:iCs/>
              </w:rPr>
              <w:t>c</w:t>
            </w:r>
            <w:r w:rsidRPr="002914EF">
              <w:t>/</w:t>
            </w:r>
            <w:proofErr w:type="spellStart"/>
            <w:r w:rsidRPr="002914EF">
              <w:rPr>
                <w:i/>
                <w:iCs/>
              </w:rPr>
              <w:t>d·f</w:t>
            </w:r>
            <w:r w:rsidRPr="002914EF">
              <w:rPr>
                <w:i/>
                <w:iCs/>
                <w:vertAlign w:val="subscript"/>
              </w:rPr>
              <w:t>c</w:t>
            </w:r>
            <w:proofErr w:type="spellEnd"/>
            <w:r w:rsidRPr="002914EF">
              <w:t>′</w:t>
            </w:r>
          </w:p>
        </w:tc>
        <w:tc>
          <w:tcPr>
            <w:tcW w:w="0" w:type="auto"/>
            <w:hideMark/>
          </w:tcPr>
          <w:p w14:paraId="26553388" w14:textId="77777777" w:rsidR="002914EF" w:rsidRPr="002914EF" w:rsidRDefault="002914EF" w:rsidP="002914EF">
            <w:proofErr w:type="spellStart"/>
            <w:r w:rsidRPr="002914EF">
              <w:rPr>
                <w:i/>
                <w:iCs/>
              </w:rPr>
              <w:t>K</w:t>
            </w:r>
            <w:r w:rsidRPr="002914EF">
              <w:rPr>
                <w:i/>
                <w:iCs/>
                <w:vertAlign w:val="subscript"/>
              </w:rPr>
              <w:t>tr</w:t>
            </w:r>
            <w:r w:rsidRPr="002914EF">
              <w:rPr>
                <w:i/>
                <w:iCs/>
              </w:rPr>
              <w:t>·Q·MC</w:t>
            </w:r>
            <w:proofErr w:type="spellEnd"/>
          </w:p>
        </w:tc>
        <w:tc>
          <w:tcPr>
            <w:tcW w:w="0" w:type="auto"/>
            <w:hideMark/>
          </w:tcPr>
          <w:p w14:paraId="2DA6B103" w14:textId="77777777" w:rsidR="002914EF" w:rsidRPr="002914EF" w:rsidRDefault="002914EF" w:rsidP="002914EF">
            <w:proofErr w:type="spellStart"/>
            <w:r w:rsidRPr="002914EF">
              <w:rPr>
                <w:i/>
                <w:iCs/>
              </w:rPr>
              <w:t>Q·MC·f</w:t>
            </w:r>
            <w:r w:rsidRPr="002914EF">
              <w:rPr>
                <w:i/>
                <w:iCs/>
                <w:vertAlign w:val="subscript"/>
              </w:rPr>
              <w:t>c</w:t>
            </w:r>
            <w:proofErr w:type="spellEnd"/>
            <w:r w:rsidRPr="002914EF">
              <w:t>′</w:t>
            </w:r>
          </w:p>
        </w:tc>
        <w:tc>
          <w:tcPr>
            <w:tcW w:w="0" w:type="auto"/>
            <w:hideMark/>
          </w:tcPr>
          <w:p w14:paraId="6EE19A4D" w14:textId="77777777" w:rsidR="002914EF" w:rsidRPr="002914EF" w:rsidRDefault="002914EF" w:rsidP="002914EF">
            <w:r w:rsidRPr="002914EF">
              <w:t>35.2</w:t>
            </w:r>
          </w:p>
        </w:tc>
        <w:tc>
          <w:tcPr>
            <w:tcW w:w="0" w:type="auto"/>
            <w:hideMark/>
          </w:tcPr>
          <w:p w14:paraId="5FE9707C" w14:textId="77777777" w:rsidR="002914EF" w:rsidRPr="002914EF" w:rsidRDefault="002914EF" w:rsidP="002914EF">
            <w:r w:rsidRPr="002914EF">
              <w:t>32</w:t>
            </w:r>
          </w:p>
        </w:tc>
        <w:tc>
          <w:tcPr>
            <w:tcW w:w="0" w:type="auto"/>
            <w:hideMark/>
          </w:tcPr>
          <w:p w14:paraId="198D3046" w14:textId="77777777" w:rsidR="002914EF" w:rsidRPr="002914EF" w:rsidRDefault="002914EF" w:rsidP="002914EF">
            <w:r w:rsidRPr="002914EF">
              <w:t>122.5</w:t>
            </w:r>
          </w:p>
        </w:tc>
        <w:tc>
          <w:tcPr>
            <w:tcW w:w="0" w:type="auto"/>
            <w:hideMark/>
          </w:tcPr>
          <w:p w14:paraId="58819E22" w14:textId="77777777" w:rsidR="002914EF" w:rsidRPr="002914EF" w:rsidRDefault="002914EF" w:rsidP="002914EF">
            <w:r w:rsidRPr="002914EF">
              <w:t>0.33</w:t>
            </w:r>
          </w:p>
        </w:tc>
        <w:tc>
          <w:tcPr>
            <w:tcW w:w="0" w:type="auto"/>
            <w:hideMark/>
          </w:tcPr>
          <w:p w14:paraId="7F9C5ABC" w14:textId="77777777" w:rsidR="002914EF" w:rsidRPr="002914EF" w:rsidRDefault="002914EF" w:rsidP="002914EF">
            <w:r w:rsidRPr="002914EF">
              <w:t>78</w:t>
            </w:r>
          </w:p>
        </w:tc>
      </w:tr>
    </w:tbl>
    <w:p w14:paraId="22D63C8E" w14:textId="7E9BADD8" w:rsidR="17C9C7ED" w:rsidRDefault="17C9C7ED"/>
    <w:p w14:paraId="5B9B08A1" w14:textId="401C48F4" w:rsidR="002914EF" w:rsidRPr="002914EF" w:rsidRDefault="002914EF" w:rsidP="002914EF">
      <w:r>
        <w:t>The statistics of the model coefficients in Eq. </w:t>
      </w:r>
      <w:bookmarkStart w:id="55" w:name="be0075"/>
      <w:r w:rsidRPr="0017366A">
        <w:t>(14)</w:t>
      </w:r>
      <w:r>
        <w:t> are summarized in </w:t>
      </w:r>
      <w:bookmarkStart w:id="56" w:name="bt0025"/>
      <w:r w:rsidRPr="0017366A">
        <w:t>Table 5</w:t>
      </w:r>
      <w:bookmarkEnd w:id="56"/>
      <w:r>
        <w:t>.</w:t>
      </w:r>
    </w:p>
    <w:p w14:paraId="65A6E373" w14:textId="77777777" w:rsidR="002914EF" w:rsidRPr="002914EF" w:rsidRDefault="002914EF" w:rsidP="00EC420A">
      <w:pPr>
        <w:spacing w:after="0"/>
      </w:pPr>
      <w:r w:rsidRPr="002914EF">
        <w:t>Table 5. Logistic model coefficients.</w:t>
      </w:r>
    </w:p>
    <w:tbl>
      <w:tblPr>
        <w:tblStyle w:val="TableGrid"/>
        <w:tblW w:w="0" w:type="auto"/>
        <w:tblLook w:val="04A0" w:firstRow="1" w:lastRow="0" w:firstColumn="1" w:lastColumn="0" w:noHBand="0" w:noVBand="1"/>
      </w:tblPr>
      <w:tblGrid>
        <w:gridCol w:w="2262"/>
        <w:gridCol w:w="1193"/>
        <w:gridCol w:w="863"/>
        <w:gridCol w:w="888"/>
        <w:gridCol w:w="1104"/>
      </w:tblGrid>
      <w:tr w:rsidR="002914EF" w:rsidRPr="002914EF" w14:paraId="6CDEA4D7" w14:textId="77777777" w:rsidTr="00EC420A">
        <w:tc>
          <w:tcPr>
            <w:tcW w:w="0" w:type="auto"/>
            <w:hideMark/>
          </w:tcPr>
          <w:p w14:paraId="4E70A03F" w14:textId="77777777" w:rsidR="002914EF" w:rsidRPr="002914EF" w:rsidRDefault="002914EF" w:rsidP="002914EF">
            <w:pPr>
              <w:rPr>
                <w:b/>
                <w:bCs/>
              </w:rPr>
            </w:pPr>
            <w:r w:rsidRPr="002914EF">
              <w:rPr>
                <w:b/>
                <w:bCs/>
              </w:rPr>
              <w:t>Model coefficients</w:t>
            </w:r>
          </w:p>
        </w:tc>
        <w:tc>
          <w:tcPr>
            <w:tcW w:w="0" w:type="auto"/>
            <w:hideMark/>
          </w:tcPr>
          <w:p w14:paraId="51C07930" w14:textId="77777777" w:rsidR="002914EF" w:rsidRPr="002914EF" w:rsidRDefault="002914EF" w:rsidP="002914EF">
            <w:pPr>
              <w:rPr>
                <w:b/>
                <w:bCs/>
              </w:rPr>
            </w:pPr>
            <w:r w:rsidRPr="002914EF">
              <w:rPr>
                <w:b/>
                <w:bCs/>
                <w:i/>
                <w:iCs/>
              </w:rPr>
              <w:t>β</w:t>
            </w:r>
            <w:r w:rsidRPr="002914EF">
              <w:rPr>
                <w:b/>
                <w:bCs/>
                <w:vertAlign w:val="subscript"/>
              </w:rPr>
              <w:t>0</w:t>
            </w:r>
            <w:r w:rsidRPr="002914EF">
              <w:rPr>
                <w:b/>
                <w:bCs/>
              </w:rPr>
              <w:br/>
              <w:t>(Intercept)</w:t>
            </w:r>
          </w:p>
        </w:tc>
        <w:tc>
          <w:tcPr>
            <w:tcW w:w="0" w:type="auto"/>
            <w:hideMark/>
          </w:tcPr>
          <w:p w14:paraId="5FF5FA48" w14:textId="77777777" w:rsidR="002914EF" w:rsidRPr="002914EF" w:rsidRDefault="002914EF" w:rsidP="002914EF">
            <w:pPr>
              <w:rPr>
                <w:b/>
                <w:bCs/>
              </w:rPr>
            </w:pPr>
            <w:r w:rsidRPr="002914EF">
              <w:rPr>
                <w:b/>
                <w:bCs/>
                <w:i/>
                <w:iCs/>
              </w:rPr>
              <w:t>β</w:t>
            </w:r>
            <w:r w:rsidRPr="002914EF">
              <w:rPr>
                <w:b/>
                <w:bCs/>
                <w:vertAlign w:val="subscript"/>
              </w:rPr>
              <w:t>1</w:t>
            </w:r>
            <w:r w:rsidRPr="002914EF">
              <w:rPr>
                <w:b/>
                <w:bCs/>
              </w:rPr>
              <w:br/>
              <w:t>(</w:t>
            </w:r>
            <w:r w:rsidRPr="002914EF">
              <w:rPr>
                <w:b/>
                <w:bCs/>
                <w:i/>
                <w:iCs/>
              </w:rPr>
              <w:t>c</w:t>
            </w:r>
            <w:r w:rsidRPr="002914EF">
              <w:rPr>
                <w:b/>
                <w:bCs/>
              </w:rPr>
              <w:t>/</w:t>
            </w:r>
            <w:proofErr w:type="spellStart"/>
            <w:r w:rsidRPr="002914EF">
              <w:rPr>
                <w:b/>
                <w:bCs/>
                <w:i/>
                <w:iCs/>
              </w:rPr>
              <w:t>d</w:t>
            </w:r>
            <w:r w:rsidRPr="002914EF">
              <w:rPr>
                <w:b/>
                <w:bCs/>
              </w:rPr>
              <w:t>·</w:t>
            </w:r>
            <w:r w:rsidRPr="002914EF">
              <w:rPr>
                <w:b/>
                <w:bCs/>
                <w:i/>
                <w:iCs/>
              </w:rPr>
              <w:t>Q</w:t>
            </w:r>
            <w:proofErr w:type="spellEnd"/>
            <w:r w:rsidRPr="002914EF">
              <w:rPr>
                <w:b/>
                <w:bCs/>
              </w:rPr>
              <w:t>)</w:t>
            </w:r>
          </w:p>
        </w:tc>
        <w:tc>
          <w:tcPr>
            <w:tcW w:w="0" w:type="auto"/>
            <w:hideMark/>
          </w:tcPr>
          <w:p w14:paraId="7A8F7FCF" w14:textId="77777777" w:rsidR="002914EF" w:rsidRPr="002914EF" w:rsidRDefault="002914EF" w:rsidP="002914EF">
            <w:pPr>
              <w:rPr>
                <w:b/>
                <w:bCs/>
              </w:rPr>
            </w:pPr>
            <w:r w:rsidRPr="002914EF">
              <w:rPr>
                <w:b/>
                <w:bCs/>
                <w:i/>
                <w:iCs/>
              </w:rPr>
              <w:t>β</w:t>
            </w:r>
            <w:r w:rsidRPr="002914EF">
              <w:rPr>
                <w:b/>
                <w:bCs/>
                <w:vertAlign w:val="subscript"/>
              </w:rPr>
              <w:t>2</w:t>
            </w:r>
            <w:r w:rsidRPr="002914EF">
              <w:rPr>
                <w:b/>
                <w:bCs/>
              </w:rPr>
              <w:br/>
              <w:t>(</w:t>
            </w:r>
            <w:r w:rsidRPr="002914EF">
              <w:rPr>
                <w:b/>
                <w:bCs/>
                <w:i/>
                <w:iCs/>
              </w:rPr>
              <w:t>c</w:t>
            </w:r>
            <w:r w:rsidRPr="002914EF">
              <w:rPr>
                <w:b/>
                <w:bCs/>
              </w:rPr>
              <w:t>/</w:t>
            </w:r>
            <w:proofErr w:type="spellStart"/>
            <w:r w:rsidRPr="002914EF">
              <w:rPr>
                <w:b/>
                <w:bCs/>
                <w:i/>
                <w:iCs/>
              </w:rPr>
              <w:t>d·f</w:t>
            </w:r>
            <w:r w:rsidRPr="002914EF">
              <w:rPr>
                <w:b/>
                <w:bCs/>
                <w:i/>
                <w:iCs/>
                <w:vertAlign w:val="subscript"/>
              </w:rPr>
              <w:t>c</w:t>
            </w:r>
            <w:proofErr w:type="spellEnd"/>
            <w:r w:rsidRPr="002914EF">
              <w:rPr>
                <w:b/>
                <w:bCs/>
              </w:rPr>
              <w:t>′)</w:t>
            </w:r>
          </w:p>
        </w:tc>
        <w:tc>
          <w:tcPr>
            <w:tcW w:w="0" w:type="auto"/>
            <w:hideMark/>
          </w:tcPr>
          <w:p w14:paraId="6E27185D" w14:textId="77777777" w:rsidR="002914EF" w:rsidRPr="002914EF" w:rsidRDefault="002914EF" w:rsidP="002914EF">
            <w:pPr>
              <w:rPr>
                <w:b/>
                <w:bCs/>
              </w:rPr>
            </w:pPr>
            <w:r w:rsidRPr="002914EF">
              <w:rPr>
                <w:b/>
                <w:bCs/>
                <w:i/>
                <w:iCs/>
              </w:rPr>
              <w:t>β</w:t>
            </w:r>
            <w:r w:rsidRPr="002914EF">
              <w:rPr>
                <w:b/>
                <w:bCs/>
                <w:vertAlign w:val="subscript"/>
              </w:rPr>
              <w:t>3</w:t>
            </w:r>
            <w:r w:rsidRPr="002914EF">
              <w:rPr>
                <w:b/>
                <w:bCs/>
              </w:rPr>
              <w:br/>
              <w:t>(</w:t>
            </w:r>
            <w:proofErr w:type="spellStart"/>
            <w:r w:rsidRPr="002914EF">
              <w:rPr>
                <w:b/>
                <w:bCs/>
                <w:i/>
                <w:iCs/>
              </w:rPr>
              <w:t>Q·MC</w:t>
            </w:r>
            <w:r w:rsidRPr="002914EF">
              <w:rPr>
                <w:rFonts w:ascii="Cambria Math" w:hAnsi="Cambria Math" w:cs="Cambria Math"/>
                <w:b/>
                <w:bCs/>
                <w:i/>
                <w:iCs/>
              </w:rPr>
              <w:t>⋅</w:t>
            </w:r>
            <w:r w:rsidRPr="002914EF">
              <w:rPr>
                <w:b/>
                <w:bCs/>
                <w:i/>
                <w:iCs/>
              </w:rPr>
              <w:t>f</w:t>
            </w:r>
            <w:r w:rsidRPr="002914EF">
              <w:rPr>
                <w:rFonts w:ascii="Calibri" w:hAnsi="Calibri" w:cs="Calibri"/>
                <w:b/>
                <w:bCs/>
                <w:i/>
                <w:iCs/>
              </w:rPr>
              <w:t>′</w:t>
            </w:r>
            <w:r w:rsidRPr="002914EF">
              <w:rPr>
                <w:b/>
                <w:bCs/>
                <w:i/>
                <w:iCs/>
                <w:vertAlign w:val="subscript"/>
              </w:rPr>
              <w:t>c</w:t>
            </w:r>
            <w:proofErr w:type="spellEnd"/>
            <w:r w:rsidRPr="002914EF">
              <w:rPr>
                <w:b/>
                <w:bCs/>
              </w:rPr>
              <w:t>)</w:t>
            </w:r>
          </w:p>
        </w:tc>
      </w:tr>
      <w:tr w:rsidR="002914EF" w:rsidRPr="002914EF" w14:paraId="361F93BE" w14:textId="77777777" w:rsidTr="00EC420A">
        <w:tc>
          <w:tcPr>
            <w:tcW w:w="0" w:type="auto"/>
            <w:hideMark/>
          </w:tcPr>
          <w:p w14:paraId="3466AC17" w14:textId="77777777" w:rsidR="002914EF" w:rsidRPr="002914EF" w:rsidRDefault="002914EF" w:rsidP="002914EF">
            <w:r w:rsidRPr="002914EF">
              <w:t>Mean</w:t>
            </w:r>
          </w:p>
        </w:tc>
        <w:tc>
          <w:tcPr>
            <w:tcW w:w="0" w:type="auto"/>
            <w:hideMark/>
          </w:tcPr>
          <w:p w14:paraId="61E4BC0E" w14:textId="77777777" w:rsidR="002914EF" w:rsidRPr="002914EF" w:rsidRDefault="002914EF" w:rsidP="002914EF">
            <w:r w:rsidRPr="002914EF">
              <w:t>−3.46</w:t>
            </w:r>
          </w:p>
        </w:tc>
        <w:tc>
          <w:tcPr>
            <w:tcW w:w="0" w:type="auto"/>
            <w:hideMark/>
          </w:tcPr>
          <w:p w14:paraId="1F0F4CCA" w14:textId="77777777" w:rsidR="002914EF" w:rsidRPr="002914EF" w:rsidRDefault="002914EF" w:rsidP="002914EF">
            <w:r w:rsidRPr="002914EF">
              <w:t>−4.00</w:t>
            </w:r>
          </w:p>
        </w:tc>
        <w:tc>
          <w:tcPr>
            <w:tcW w:w="0" w:type="auto"/>
            <w:hideMark/>
          </w:tcPr>
          <w:p w14:paraId="2901A3D9" w14:textId="77777777" w:rsidR="002914EF" w:rsidRPr="002914EF" w:rsidRDefault="002914EF" w:rsidP="002914EF">
            <w:r w:rsidRPr="002914EF">
              <w:t>+0.031</w:t>
            </w:r>
          </w:p>
        </w:tc>
        <w:tc>
          <w:tcPr>
            <w:tcW w:w="0" w:type="auto"/>
            <w:hideMark/>
          </w:tcPr>
          <w:p w14:paraId="3EF773BB" w14:textId="77777777" w:rsidR="002914EF" w:rsidRPr="002914EF" w:rsidRDefault="002914EF" w:rsidP="002914EF">
            <w:r w:rsidRPr="002914EF">
              <w:t>0.65</w:t>
            </w:r>
          </w:p>
        </w:tc>
      </w:tr>
      <w:tr w:rsidR="002914EF" w:rsidRPr="002914EF" w14:paraId="7DFEDA8C" w14:textId="77777777" w:rsidTr="00EC420A">
        <w:tc>
          <w:tcPr>
            <w:tcW w:w="0" w:type="auto"/>
            <w:hideMark/>
          </w:tcPr>
          <w:p w14:paraId="7473AC73" w14:textId="77777777" w:rsidR="002914EF" w:rsidRPr="002914EF" w:rsidRDefault="002914EF" w:rsidP="002914EF">
            <w:r w:rsidRPr="002914EF">
              <w:t>Standard deviation</w:t>
            </w:r>
          </w:p>
        </w:tc>
        <w:tc>
          <w:tcPr>
            <w:tcW w:w="0" w:type="auto"/>
            <w:hideMark/>
          </w:tcPr>
          <w:p w14:paraId="14AB9C1C" w14:textId="77777777" w:rsidR="002914EF" w:rsidRPr="002914EF" w:rsidRDefault="002914EF" w:rsidP="002914EF">
            <w:r w:rsidRPr="002914EF">
              <w:t>0.81</w:t>
            </w:r>
          </w:p>
        </w:tc>
        <w:tc>
          <w:tcPr>
            <w:tcW w:w="0" w:type="auto"/>
            <w:hideMark/>
          </w:tcPr>
          <w:p w14:paraId="16909A0B" w14:textId="77777777" w:rsidR="002914EF" w:rsidRPr="002914EF" w:rsidRDefault="002914EF" w:rsidP="002914EF">
            <w:r w:rsidRPr="002914EF">
              <w:t>1.62</w:t>
            </w:r>
          </w:p>
        </w:tc>
        <w:tc>
          <w:tcPr>
            <w:tcW w:w="0" w:type="auto"/>
            <w:hideMark/>
          </w:tcPr>
          <w:p w14:paraId="4472507E" w14:textId="77777777" w:rsidR="002914EF" w:rsidRPr="002914EF" w:rsidRDefault="002914EF" w:rsidP="002914EF">
            <w:r w:rsidRPr="002914EF">
              <w:t>0.008</w:t>
            </w:r>
          </w:p>
        </w:tc>
        <w:tc>
          <w:tcPr>
            <w:tcW w:w="0" w:type="auto"/>
            <w:hideMark/>
          </w:tcPr>
          <w:p w14:paraId="7086C9F6" w14:textId="77777777" w:rsidR="002914EF" w:rsidRPr="002914EF" w:rsidRDefault="002914EF" w:rsidP="002914EF">
            <w:r w:rsidRPr="002914EF">
              <w:t>0.14</w:t>
            </w:r>
          </w:p>
        </w:tc>
      </w:tr>
      <w:tr w:rsidR="002914EF" w:rsidRPr="002914EF" w14:paraId="349C4F59" w14:textId="77777777" w:rsidTr="00EC420A">
        <w:tc>
          <w:tcPr>
            <w:tcW w:w="0" w:type="auto"/>
            <w:hideMark/>
          </w:tcPr>
          <w:p w14:paraId="35133A8D" w14:textId="77777777" w:rsidR="002914EF" w:rsidRPr="002914EF" w:rsidRDefault="002914EF" w:rsidP="002914EF">
            <w:r w:rsidRPr="002914EF">
              <w:t>Coefficient of variation</w:t>
            </w:r>
          </w:p>
        </w:tc>
        <w:tc>
          <w:tcPr>
            <w:tcW w:w="0" w:type="auto"/>
            <w:hideMark/>
          </w:tcPr>
          <w:p w14:paraId="3DB9F948" w14:textId="77777777" w:rsidR="002914EF" w:rsidRPr="002914EF" w:rsidRDefault="002914EF" w:rsidP="002914EF">
            <w:r w:rsidRPr="002914EF">
              <w:t>−0.23</w:t>
            </w:r>
          </w:p>
        </w:tc>
        <w:tc>
          <w:tcPr>
            <w:tcW w:w="0" w:type="auto"/>
            <w:hideMark/>
          </w:tcPr>
          <w:p w14:paraId="229D12A1" w14:textId="77777777" w:rsidR="002914EF" w:rsidRPr="002914EF" w:rsidRDefault="002914EF" w:rsidP="002914EF">
            <w:r w:rsidRPr="002914EF">
              <w:t>−0.40</w:t>
            </w:r>
          </w:p>
        </w:tc>
        <w:tc>
          <w:tcPr>
            <w:tcW w:w="0" w:type="auto"/>
            <w:hideMark/>
          </w:tcPr>
          <w:p w14:paraId="7EE06B4C" w14:textId="77777777" w:rsidR="002914EF" w:rsidRPr="002914EF" w:rsidRDefault="002914EF" w:rsidP="002914EF">
            <w:r w:rsidRPr="002914EF">
              <w:t>0.25</w:t>
            </w:r>
          </w:p>
        </w:tc>
        <w:tc>
          <w:tcPr>
            <w:tcW w:w="0" w:type="auto"/>
            <w:hideMark/>
          </w:tcPr>
          <w:p w14:paraId="02814763" w14:textId="77777777" w:rsidR="002914EF" w:rsidRPr="002914EF" w:rsidRDefault="002914EF" w:rsidP="002914EF">
            <w:r w:rsidRPr="002914EF">
              <w:t>0.21</w:t>
            </w:r>
          </w:p>
        </w:tc>
      </w:tr>
    </w:tbl>
    <w:p w14:paraId="7F5A98FE" w14:textId="76CA857A" w:rsidR="17C9C7ED" w:rsidRDefault="17C9C7ED"/>
    <w:p w14:paraId="6B9CCD84" w14:textId="00C46481" w:rsidR="002914EF" w:rsidRPr="002914EF" w:rsidRDefault="002914EF" w:rsidP="002914EF">
      <w:r w:rsidRPr="002914EF">
        <w:t>The method of cross-validation is used to train and validate the lasso model. Cross-validation method divides train set into </w:t>
      </w:r>
      <w:r w:rsidRPr="002914EF">
        <w:rPr>
          <w:i/>
          <w:iCs/>
        </w:rPr>
        <w:t>m</w:t>
      </w:r>
      <w:r w:rsidRPr="002914EF">
        <w:t> folds (10 folds is used in this research), then the model parameters are evaluated through a subsequence manner for various penalty factor values (</w:t>
      </w:r>
      <w:r w:rsidRPr="002914EF">
        <w:rPr>
          <w:i/>
          <w:iCs/>
        </w:rPr>
        <w:t>λ</w:t>
      </w:r>
      <w:r w:rsidRPr="002914EF">
        <w:t>), meaning that in the sparse regularization the independent variables having a corresponding coefficient of zero are eliminated for a given penalty factor value. Hence there will be a subsequence of models having different model sizes associated with the continuance of the penalty factor value. The model with the minimum average deviance plus one standard deviation is suggested to be the final model </w:t>
      </w:r>
      <w:r w:rsidRPr="0017366A">
        <w:t>[32]</w:t>
      </w:r>
      <w:bookmarkEnd w:id="48"/>
      <w:r w:rsidRPr="002914EF">
        <w:t>, since this model will balance the prediction that is measured by deviance as opposed to false discovery.</w:t>
      </w:r>
    </w:p>
    <w:p w14:paraId="4FDB7F89" w14:textId="53E3520D" w:rsidR="00C037C2" w:rsidRDefault="002914EF" w:rsidP="002914EF">
      <w:r>
        <w:t>Since the method of cross-validation randomly divides data, there is a possibility that each analysis leads to a different result. Thus, the analyses are performed multiple times on the total dataset (100 times in this study). The variables selected at the end of each analysis that appear most frequently among all the repetition is the one selected as the final term. As the result of the multiple analyses conducted in this study, four terms appear most frequently: three terms (i.e., </w:t>
      </w:r>
      <w:r w:rsidRPr="17C9C7ED">
        <w:rPr>
          <w:i/>
          <w:iCs/>
        </w:rPr>
        <w:t>c</w:t>
      </w:r>
      <w:r>
        <w:t>/</w:t>
      </w:r>
      <w:proofErr w:type="spellStart"/>
      <w:r w:rsidRPr="17C9C7ED">
        <w:rPr>
          <w:i/>
          <w:iCs/>
        </w:rPr>
        <w:t>d</w:t>
      </w:r>
      <w:r w:rsidRPr="17C9C7ED">
        <w:rPr>
          <w:rFonts w:ascii="Cambria Math" w:hAnsi="Cambria Math" w:cs="Cambria Math"/>
        </w:rPr>
        <w:t>⋅</w:t>
      </w:r>
      <w:r w:rsidRPr="17C9C7ED">
        <w:rPr>
          <w:i/>
          <w:iCs/>
        </w:rPr>
        <w:t>f′</w:t>
      </w:r>
      <w:r w:rsidRPr="17C9C7ED">
        <w:rPr>
          <w:i/>
          <w:iCs/>
          <w:vertAlign w:val="subscript"/>
        </w:rPr>
        <w:t>c</w:t>
      </w:r>
      <w:proofErr w:type="spellEnd"/>
      <w:r>
        <w:t>, </w:t>
      </w:r>
      <w:proofErr w:type="spellStart"/>
      <w:r w:rsidRPr="17C9C7ED">
        <w:rPr>
          <w:i/>
          <w:iCs/>
        </w:rPr>
        <w:t>MC</w:t>
      </w:r>
      <w:r w:rsidRPr="17C9C7ED">
        <w:rPr>
          <w:rFonts w:ascii="Cambria Math" w:hAnsi="Cambria Math" w:cs="Cambria Math"/>
        </w:rPr>
        <w:t>⋅</w:t>
      </w:r>
      <w:r w:rsidRPr="17C9C7ED">
        <w:rPr>
          <w:i/>
          <w:iCs/>
        </w:rPr>
        <w:t>f′</w:t>
      </w:r>
      <w:r w:rsidRPr="17C9C7ED">
        <w:rPr>
          <w:i/>
          <w:iCs/>
          <w:vertAlign w:val="subscript"/>
        </w:rPr>
        <w:t>c</w:t>
      </w:r>
      <w:proofErr w:type="spellEnd"/>
      <w:r>
        <w:t>, </w:t>
      </w:r>
      <w:proofErr w:type="spellStart"/>
      <w:r w:rsidRPr="17C9C7ED">
        <w:rPr>
          <w:i/>
          <w:iCs/>
        </w:rPr>
        <w:t>Q</w:t>
      </w:r>
      <w:r>
        <w:t>·</w:t>
      </w:r>
      <w:r w:rsidRPr="17C9C7ED">
        <w:rPr>
          <w:i/>
          <w:iCs/>
        </w:rPr>
        <w:t>MC</w:t>
      </w:r>
      <w:r>
        <w:t>·</w:t>
      </w:r>
      <w:r w:rsidRPr="17C9C7ED">
        <w:rPr>
          <w:i/>
          <w:iCs/>
        </w:rPr>
        <w:t>f′</w:t>
      </w:r>
      <w:r w:rsidRPr="17C9C7ED">
        <w:rPr>
          <w:i/>
          <w:iCs/>
          <w:vertAlign w:val="subscript"/>
        </w:rPr>
        <w:t>c</w:t>
      </w:r>
      <w:proofErr w:type="spellEnd"/>
      <w:r>
        <w:t>) appear in all analyses, and one term (i.e., </w:t>
      </w:r>
      <w:proofErr w:type="spellStart"/>
      <w:r w:rsidRPr="17C9C7ED">
        <w:rPr>
          <w:i/>
          <w:iCs/>
        </w:rPr>
        <w:t>K</w:t>
      </w:r>
      <w:r w:rsidRPr="17C9C7ED">
        <w:rPr>
          <w:i/>
          <w:iCs/>
          <w:vertAlign w:val="subscript"/>
        </w:rPr>
        <w:t>tr</w:t>
      </w:r>
      <w:r>
        <w:t>·</w:t>
      </w:r>
      <w:r w:rsidRPr="17C9C7ED">
        <w:rPr>
          <w:i/>
          <w:iCs/>
        </w:rPr>
        <w:t>c</w:t>
      </w:r>
      <w:proofErr w:type="spellEnd"/>
      <w:r>
        <w:t>/</w:t>
      </w:r>
      <w:proofErr w:type="spellStart"/>
      <w:r w:rsidRPr="17C9C7ED">
        <w:rPr>
          <w:i/>
          <w:iCs/>
        </w:rPr>
        <w:t>d</w:t>
      </w:r>
      <w:r>
        <w:t>·</w:t>
      </w:r>
      <w:r w:rsidRPr="17C9C7ED">
        <w:rPr>
          <w:i/>
          <w:iCs/>
        </w:rPr>
        <w:t>f′</w:t>
      </w:r>
      <w:r w:rsidRPr="17C9C7ED">
        <w:rPr>
          <w:i/>
          <w:iCs/>
          <w:vertAlign w:val="subscript"/>
        </w:rPr>
        <w:t>c</w:t>
      </w:r>
      <w:proofErr w:type="spellEnd"/>
      <w:r>
        <w:t>) appear in half of the analyses. However, when using all these four terms, the accuracy of the resulting model was found to be lower than that for a model using only three terms (i.e., </w:t>
      </w:r>
      <w:r w:rsidRPr="17C9C7ED">
        <w:rPr>
          <w:i/>
          <w:iCs/>
        </w:rPr>
        <w:t>c</w:t>
      </w:r>
      <w:r>
        <w:t>/</w:t>
      </w:r>
      <w:proofErr w:type="spellStart"/>
      <w:r w:rsidRPr="17C9C7ED">
        <w:rPr>
          <w:i/>
          <w:iCs/>
        </w:rPr>
        <w:t>d</w:t>
      </w:r>
      <w:r w:rsidRPr="17C9C7ED">
        <w:rPr>
          <w:rFonts w:ascii="Cambria Math" w:hAnsi="Cambria Math" w:cs="Cambria Math"/>
        </w:rPr>
        <w:t>⋅</w:t>
      </w:r>
      <w:r w:rsidRPr="17C9C7ED">
        <w:rPr>
          <w:i/>
          <w:iCs/>
        </w:rPr>
        <w:t>f′</w:t>
      </w:r>
      <w:r w:rsidRPr="17C9C7ED">
        <w:rPr>
          <w:i/>
          <w:iCs/>
          <w:vertAlign w:val="subscript"/>
        </w:rPr>
        <w:t>c</w:t>
      </w:r>
      <w:proofErr w:type="spellEnd"/>
      <w:r>
        <w:t>, </w:t>
      </w:r>
      <w:proofErr w:type="spellStart"/>
      <w:r w:rsidRPr="17C9C7ED">
        <w:rPr>
          <w:i/>
          <w:iCs/>
        </w:rPr>
        <w:t>MC</w:t>
      </w:r>
      <w:r w:rsidRPr="17C9C7ED">
        <w:rPr>
          <w:rFonts w:ascii="Cambria Math" w:hAnsi="Cambria Math" w:cs="Cambria Math"/>
        </w:rPr>
        <w:t>⋅</w:t>
      </w:r>
      <w:r w:rsidRPr="17C9C7ED">
        <w:rPr>
          <w:i/>
          <w:iCs/>
        </w:rPr>
        <w:t>f′</w:t>
      </w:r>
      <w:r w:rsidRPr="17C9C7ED">
        <w:rPr>
          <w:i/>
          <w:iCs/>
          <w:vertAlign w:val="subscript"/>
        </w:rPr>
        <w:t>c</w:t>
      </w:r>
      <w:proofErr w:type="spellEnd"/>
      <w:r>
        <w:t>, </w:t>
      </w:r>
      <w:proofErr w:type="spellStart"/>
      <w:r w:rsidRPr="17C9C7ED">
        <w:rPr>
          <w:i/>
          <w:iCs/>
        </w:rPr>
        <w:t>Q</w:t>
      </w:r>
      <w:r>
        <w:t>·</w:t>
      </w:r>
      <w:r w:rsidRPr="17C9C7ED">
        <w:rPr>
          <w:i/>
          <w:iCs/>
        </w:rPr>
        <w:t>MC</w:t>
      </w:r>
      <w:r>
        <w:t>·</w:t>
      </w:r>
      <w:r w:rsidRPr="17C9C7ED">
        <w:rPr>
          <w:i/>
          <w:iCs/>
        </w:rPr>
        <w:t>f′</w:t>
      </w:r>
      <w:r w:rsidRPr="17C9C7ED">
        <w:rPr>
          <w:i/>
          <w:iCs/>
          <w:vertAlign w:val="subscript"/>
        </w:rPr>
        <w:t>c</w:t>
      </w:r>
      <w:proofErr w:type="spellEnd"/>
      <w:r>
        <w:t>); thus, </w:t>
      </w:r>
      <w:proofErr w:type="spellStart"/>
      <w:r w:rsidRPr="17C9C7ED">
        <w:rPr>
          <w:i/>
          <w:iCs/>
        </w:rPr>
        <w:t>K</w:t>
      </w:r>
      <w:r w:rsidRPr="17C9C7ED">
        <w:rPr>
          <w:i/>
          <w:iCs/>
          <w:vertAlign w:val="subscript"/>
        </w:rPr>
        <w:t>tr</w:t>
      </w:r>
      <w:r>
        <w:t>·</w:t>
      </w:r>
      <w:r w:rsidRPr="17C9C7ED">
        <w:rPr>
          <w:i/>
          <w:iCs/>
        </w:rPr>
        <w:t>c</w:t>
      </w:r>
      <w:proofErr w:type="spellEnd"/>
      <w:r>
        <w:t>/</w:t>
      </w:r>
      <w:proofErr w:type="spellStart"/>
      <w:r w:rsidRPr="17C9C7ED">
        <w:rPr>
          <w:i/>
          <w:iCs/>
        </w:rPr>
        <w:t>d</w:t>
      </w:r>
      <w:r>
        <w:t>·</w:t>
      </w:r>
      <w:r w:rsidRPr="17C9C7ED">
        <w:rPr>
          <w:i/>
          <w:iCs/>
        </w:rPr>
        <w:t>f′</w:t>
      </w:r>
      <w:r w:rsidRPr="17C9C7ED">
        <w:rPr>
          <w:i/>
          <w:iCs/>
          <w:vertAlign w:val="subscript"/>
        </w:rPr>
        <w:t>c</w:t>
      </w:r>
      <w:proofErr w:type="spellEnd"/>
      <w:r>
        <w:t>, is excluded. Accordingly, based on lasso classification, </w:t>
      </w:r>
      <w:r w:rsidRPr="17C9C7ED">
        <w:rPr>
          <w:i/>
          <w:iCs/>
        </w:rPr>
        <w:t>z</w:t>
      </w:r>
      <w:r>
        <w:t> in Eq. </w:t>
      </w:r>
      <w:r w:rsidRPr="0017366A">
        <w:t>(6)</w:t>
      </w:r>
      <w:r>
        <w:t> can be written as</w:t>
      </w:r>
      <w:r w:rsidR="4FC65B1E">
        <w:t xml:space="preserve">: </w:t>
      </w:r>
    </w:p>
    <w:p w14:paraId="6A377830" w14:textId="77777777" w:rsidR="00C037C2" w:rsidRDefault="002914EF" w:rsidP="002914EF">
      <w:r>
        <w:t>(15)</w:t>
      </w:r>
      <w:r w:rsidR="3BFD5994">
        <w:t xml:space="preserve"> </w:t>
      </w:r>
    </w:p>
    <w:p w14:paraId="50D276AA" w14:textId="1F6CE8E2" w:rsidR="00C037C2" w:rsidRPr="002914EF" w:rsidRDefault="00FF4E23" w:rsidP="002914EF">
      <m:oMathPara>
        <m:oMath>
          <m:r>
            <w:rPr>
              <w:rFonts w:ascii="Cambria Math" w:hAnsi="Cambria Math"/>
            </w:rPr>
            <m:t>z=</m:t>
          </m:r>
          <m:sSub>
            <m:sSubPr>
              <m:ctrlPr>
                <w:rPr>
                  <w:rFonts w:ascii="Cambria Math" w:hAnsi="Cambria Math"/>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d>
            <m:dPr>
              <m:ctrlPr>
                <w:rPr>
                  <w:rFonts w:ascii="Cambria Math" w:hAnsi="Cambria Math"/>
                </w:rPr>
              </m:ctrlPr>
            </m:dPr>
            <m:e>
              <m:r>
                <w:rPr>
                  <w:rFonts w:ascii="Cambria Math" w:hAnsi="Cambria Math"/>
                </w:rPr>
                <m:t>c/d·</m:t>
              </m:r>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d>
            <m:dPr>
              <m:ctrlPr>
                <w:rPr>
                  <w:rFonts w:ascii="Cambria Math" w:hAnsi="Cambria Math"/>
                </w:rPr>
              </m:ctrlPr>
            </m:dPr>
            <m:e>
              <m:r>
                <w:rPr>
                  <w:rFonts w:ascii="Cambria Math" w:hAnsi="Cambria Math"/>
                </w:rPr>
                <m:t>MC·</m:t>
              </m:r>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3</m:t>
              </m:r>
            </m:sub>
          </m:sSub>
          <m:d>
            <m:dPr>
              <m:ctrlPr>
                <w:rPr>
                  <w:rFonts w:ascii="Cambria Math" w:hAnsi="Cambria Math"/>
                </w:rPr>
              </m:ctrlPr>
            </m:dPr>
            <m:e>
              <m:r>
                <w:rPr>
                  <w:rFonts w:ascii="Cambria Math" w:hAnsi="Cambria Math"/>
                </w:rPr>
                <m:t>Q·MC·</m:t>
              </m:r>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e>
          </m:d>
        </m:oMath>
      </m:oMathPara>
    </w:p>
    <w:p w14:paraId="07835452" w14:textId="170B1F03" w:rsidR="002914EF" w:rsidRPr="002914EF" w:rsidRDefault="002914EF" w:rsidP="002914EF">
      <w:r>
        <w:t>The estimated model coefficients in Eq. </w:t>
      </w:r>
      <w:bookmarkStart w:id="57" w:name="be0080"/>
      <w:r w:rsidRPr="0017366A">
        <w:t>(15)</w:t>
      </w:r>
      <w:r>
        <w:t> are provided in </w:t>
      </w:r>
      <w:bookmarkStart w:id="58" w:name="bt0030"/>
      <w:r w:rsidRPr="0017366A">
        <w:t>Table 6</w:t>
      </w:r>
      <w:bookmarkEnd w:id="58"/>
      <w:r>
        <w:t>.</w:t>
      </w:r>
    </w:p>
    <w:p w14:paraId="54467D5E" w14:textId="77777777" w:rsidR="002914EF" w:rsidRPr="002914EF" w:rsidRDefault="002914EF" w:rsidP="00FF4E23">
      <w:pPr>
        <w:spacing w:after="0"/>
      </w:pPr>
      <w:r w:rsidRPr="002914EF">
        <w:t>Table 6. Lasso model coefficients.</w:t>
      </w:r>
    </w:p>
    <w:tbl>
      <w:tblPr>
        <w:tblStyle w:val="TableGrid"/>
        <w:tblW w:w="0" w:type="auto"/>
        <w:tblLook w:val="04A0" w:firstRow="1" w:lastRow="0" w:firstColumn="1" w:lastColumn="0" w:noHBand="0" w:noVBand="1"/>
      </w:tblPr>
      <w:tblGrid>
        <w:gridCol w:w="2262"/>
        <w:gridCol w:w="1193"/>
        <w:gridCol w:w="897"/>
        <w:gridCol w:w="892"/>
        <w:gridCol w:w="1101"/>
      </w:tblGrid>
      <w:tr w:rsidR="002914EF" w:rsidRPr="002914EF" w14:paraId="07D9DFDC" w14:textId="77777777" w:rsidTr="00FF4E23">
        <w:tc>
          <w:tcPr>
            <w:tcW w:w="0" w:type="auto"/>
            <w:hideMark/>
          </w:tcPr>
          <w:p w14:paraId="2F44661A" w14:textId="77777777" w:rsidR="002914EF" w:rsidRPr="002914EF" w:rsidRDefault="002914EF" w:rsidP="002914EF">
            <w:pPr>
              <w:rPr>
                <w:b/>
                <w:bCs/>
              </w:rPr>
            </w:pPr>
            <w:r w:rsidRPr="002914EF">
              <w:rPr>
                <w:b/>
                <w:bCs/>
              </w:rPr>
              <w:t>Model coefficients</w:t>
            </w:r>
          </w:p>
        </w:tc>
        <w:tc>
          <w:tcPr>
            <w:tcW w:w="0" w:type="auto"/>
            <w:hideMark/>
          </w:tcPr>
          <w:p w14:paraId="6E0DBCF3" w14:textId="77777777" w:rsidR="002914EF" w:rsidRPr="002914EF" w:rsidRDefault="002914EF" w:rsidP="002914EF">
            <w:pPr>
              <w:rPr>
                <w:b/>
                <w:bCs/>
              </w:rPr>
            </w:pPr>
            <w:r w:rsidRPr="002914EF">
              <w:rPr>
                <w:b/>
                <w:bCs/>
                <w:i/>
                <w:iCs/>
              </w:rPr>
              <w:t>β</w:t>
            </w:r>
            <w:r w:rsidRPr="002914EF">
              <w:rPr>
                <w:b/>
                <w:bCs/>
                <w:vertAlign w:val="subscript"/>
              </w:rPr>
              <w:t>0</w:t>
            </w:r>
            <w:r w:rsidRPr="002914EF">
              <w:rPr>
                <w:b/>
                <w:bCs/>
              </w:rPr>
              <w:br/>
              <w:t>(Intercept)</w:t>
            </w:r>
          </w:p>
        </w:tc>
        <w:tc>
          <w:tcPr>
            <w:tcW w:w="0" w:type="auto"/>
            <w:hideMark/>
          </w:tcPr>
          <w:p w14:paraId="20169763" w14:textId="77777777" w:rsidR="002914EF" w:rsidRPr="002914EF" w:rsidRDefault="002914EF" w:rsidP="002914EF">
            <w:pPr>
              <w:rPr>
                <w:b/>
                <w:bCs/>
              </w:rPr>
            </w:pPr>
            <w:r w:rsidRPr="002914EF">
              <w:rPr>
                <w:b/>
                <w:bCs/>
                <w:i/>
                <w:iCs/>
              </w:rPr>
              <w:t>β</w:t>
            </w:r>
            <w:r w:rsidRPr="002914EF">
              <w:rPr>
                <w:b/>
                <w:bCs/>
                <w:vertAlign w:val="subscript"/>
              </w:rPr>
              <w:t>1</w:t>
            </w:r>
            <w:r w:rsidRPr="002914EF">
              <w:rPr>
                <w:b/>
                <w:bCs/>
              </w:rPr>
              <w:br/>
              <w:t>(</w:t>
            </w:r>
            <w:proofErr w:type="spellStart"/>
            <w:r w:rsidRPr="002914EF">
              <w:rPr>
                <w:b/>
                <w:bCs/>
                <w:i/>
                <w:iCs/>
              </w:rPr>
              <w:t>MC</w:t>
            </w:r>
            <w:r w:rsidRPr="002914EF">
              <w:rPr>
                <w:rFonts w:ascii="Cambria Math" w:hAnsi="Cambria Math" w:cs="Cambria Math"/>
                <w:b/>
                <w:bCs/>
              </w:rPr>
              <w:t>⋅</w:t>
            </w:r>
            <w:r w:rsidRPr="002914EF">
              <w:rPr>
                <w:b/>
                <w:bCs/>
                <w:i/>
                <w:iCs/>
              </w:rPr>
              <w:t>f′</w:t>
            </w:r>
            <w:r w:rsidRPr="002914EF">
              <w:rPr>
                <w:b/>
                <w:bCs/>
                <w:i/>
                <w:iCs/>
                <w:vertAlign w:val="subscript"/>
              </w:rPr>
              <w:t>c</w:t>
            </w:r>
            <w:proofErr w:type="spellEnd"/>
            <w:r w:rsidRPr="002914EF">
              <w:rPr>
                <w:b/>
                <w:bCs/>
              </w:rPr>
              <w:t>)</w:t>
            </w:r>
          </w:p>
        </w:tc>
        <w:tc>
          <w:tcPr>
            <w:tcW w:w="0" w:type="auto"/>
            <w:hideMark/>
          </w:tcPr>
          <w:p w14:paraId="1DBA7407" w14:textId="77777777" w:rsidR="002914EF" w:rsidRPr="002914EF" w:rsidRDefault="002914EF" w:rsidP="002914EF">
            <w:pPr>
              <w:rPr>
                <w:b/>
                <w:bCs/>
              </w:rPr>
            </w:pPr>
            <w:r w:rsidRPr="002914EF">
              <w:rPr>
                <w:b/>
                <w:bCs/>
                <w:i/>
                <w:iCs/>
              </w:rPr>
              <w:t>β</w:t>
            </w:r>
            <w:r w:rsidRPr="002914EF">
              <w:rPr>
                <w:b/>
                <w:bCs/>
                <w:vertAlign w:val="subscript"/>
              </w:rPr>
              <w:t>2</w:t>
            </w:r>
            <w:r w:rsidRPr="002914EF">
              <w:rPr>
                <w:b/>
                <w:bCs/>
              </w:rPr>
              <w:br/>
              <w:t>(</w:t>
            </w:r>
            <w:r w:rsidRPr="002914EF">
              <w:rPr>
                <w:b/>
                <w:bCs/>
                <w:i/>
                <w:iCs/>
              </w:rPr>
              <w:t>c/</w:t>
            </w:r>
            <w:proofErr w:type="spellStart"/>
            <w:r w:rsidRPr="002914EF">
              <w:rPr>
                <w:b/>
                <w:bCs/>
                <w:i/>
                <w:iCs/>
              </w:rPr>
              <w:t>d</w:t>
            </w:r>
            <w:r w:rsidRPr="002914EF">
              <w:rPr>
                <w:rFonts w:ascii="Cambria Math" w:hAnsi="Cambria Math" w:cs="Cambria Math"/>
                <w:b/>
                <w:bCs/>
              </w:rPr>
              <w:t>⋅</w:t>
            </w:r>
            <w:r w:rsidRPr="002914EF">
              <w:rPr>
                <w:b/>
                <w:bCs/>
                <w:i/>
                <w:iCs/>
              </w:rPr>
              <w:t>f′</w:t>
            </w:r>
            <w:r w:rsidRPr="002914EF">
              <w:rPr>
                <w:b/>
                <w:bCs/>
                <w:i/>
                <w:iCs/>
                <w:vertAlign w:val="subscript"/>
              </w:rPr>
              <w:t>c</w:t>
            </w:r>
            <w:proofErr w:type="spellEnd"/>
            <w:r w:rsidRPr="002914EF">
              <w:rPr>
                <w:b/>
                <w:bCs/>
              </w:rPr>
              <w:t>)</w:t>
            </w:r>
          </w:p>
        </w:tc>
        <w:tc>
          <w:tcPr>
            <w:tcW w:w="0" w:type="auto"/>
            <w:hideMark/>
          </w:tcPr>
          <w:p w14:paraId="1501F9D3" w14:textId="77777777" w:rsidR="002914EF" w:rsidRPr="002914EF" w:rsidRDefault="002914EF" w:rsidP="002914EF">
            <w:pPr>
              <w:rPr>
                <w:b/>
                <w:bCs/>
              </w:rPr>
            </w:pPr>
            <w:r w:rsidRPr="002914EF">
              <w:rPr>
                <w:b/>
                <w:bCs/>
                <w:i/>
                <w:iCs/>
              </w:rPr>
              <w:t>β</w:t>
            </w:r>
            <w:r w:rsidRPr="002914EF">
              <w:rPr>
                <w:b/>
                <w:bCs/>
                <w:vertAlign w:val="subscript"/>
              </w:rPr>
              <w:t>3</w:t>
            </w:r>
            <w:r w:rsidRPr="002914EF">
              <w:rPr>
                <w:b/>
                <w:bCs/>
              </w:rPr>
              <w:br/>
              <w:t>(</w:t>
            </w:r>
            <w:proofErr w:type="spellStart"/>
            <w:r w:rsidRPr="002914EF">
              <w:rPr>
                <w:b/>
                <w:bCs/>
                <w:i/>
                <w:iCs/>
              </w:rPr>
              <w:t>Q</w:t>
            </w:r>
            <w:r w:rsidRPr="002914EF">
              <w:rPr>
                <w:b/>
                <w:bCs/>
              </w:rPr>
              <w:t>·</w:t>
            </w:r>
            <w:r w:rsidRPr="002914EF">
              <w:rPr>
                <w:b/>
                <w:bCs/>
                <w:i/>
                <w:iCs/>
              </w:rPr>
              <w:t>MC</w:t>
            </w:r>
            <w:r w:rsidRPr="002914EF">
              <w:rPr>
                <w:b/>
                <w:bCs/>
              </w:rPr>
              <w:t>·</w:t>
            </w:r>
            <w:r w:rsidRPr="002914EF">
              <w:rPr>
                <w:b/>
                <w:bCs/>
                <w:i/>
                <w:iCs/>
              </w:rPr>
              <w:t>f′</w:t>
            </w:r>
            <w:r w:rsidRPr="002914EF">
              <w:rPr>
                <w:b/>
                <w:bCs/>
                <w:i/>
                <w:iCs/>
                <w:vertAlign w:val="subscript"/>
              </w:rPr>
              <w:t>c</w:t>
            </w:r>
            <w:proofErr w:type="spellEnd"/>
            <w:r w:rsidRPr="002914EF">
              <w:rPr>
                <w:b/>
                <w:bCs/>
              </w:rPr>
              <w:t>)</w:t>
            </w:r>
          </w:p>
        </w:tc>
      </w:tr>
      <w:tr w:rsidR="002914EF" w:rsidRPr="002914EF" w14:paraId="4AC6FD70" w14:textId="77777777" w:rsidTr="00FF4E23">
        <w:tc>
          <w:tcPr>
            <w:tcW w:w="0" w:type="auto"/>
            <w:hideMark/>
          </w:tcPr>
          <w:p w14:paraId="4C6DA3FB" w14:textId="77777777" w:rsidR="002914EF" w:rsidRPr="002914EF" w:rsidRDefault="002914EF" w:rsidP="002914EF">
            <w:r w:rsidRPr="002914EF">
              <w:t>Mean</w:t>
            </w:r>
          </w:p>
        </w:tc>
        <w:tc>
          <w:tcPr>
            <w:tcW w:w="0" w:type="auto"/>
            <w:hideMark/>
          </w:tcPr>
          <w:p w14:paraId="2538C2B4" w14:textId="77777777" w:rsidR="002914EF" w:rsidRPr="002914EF" w:rsidRDefault="002914EF" w:rsidP="002914EF">
            <w:r w:rsidRPr="002914EF">
              <w:t>−4.5</w:t>
            </w:r>
          </w:p>
        </w:tc>
        <w:tc>
          <w:tcPr>
            <w:tcW w:w="0" w:type="auto"/>
            <w:hideMark/>
          </w:tcPr>
          <w:p w14:paraId="0D924A29" w14:textId="77777777" w:rsidR="002914EF" w:rsidRPr="002914EF" w:rsidRDefault="002914EF" w:rsidP="002914EF">
            <w:r w:rsidRPr="002914EF">
              <w:t>0.049</w:t>
            </w:r>
          </w:p>
        </w:tc>
        <w:tc>
          <w:tcPr>
            <w:tcW w:w="0" w:type="auto"/>
            <w:hideMark/>
          </w:tcPr>
          <w:p w14:paraId="4033C768" w14:textId="77777777" w:rsidR="002914EF" w:rsidRPr="002914EF" w:rsidRDefault="002914EF" w:rsidP="002914EF">
            <w:r w:rsidRPr="002914EF">
              <w:t>0.014</w:t>
            </w:r>
          </w:p>
        </w:tc>
        <w:tc>
          <w:tcPr>
            <w:tcW w:w="0" w:type="auto"/>
            <w:hideMark/>
          </w:tcPr>
          <w:p w14:paraId="1D75C9AF" w14:textId="77777777" w:rsidR="002914EF" w:rsidRPr="002914EF" w:rsidRDefault="002914EF" w:rsidP="002914EF">
            <w:r w:rsidRPr="002914EF">
              <w:t>0.0194</w:t>
            </w:r>
          </w:p>
        </w:tc>
      </w:tr>
      <w:tr w:rsidR="002914EF" w:rsidRPr="002914EF" w14:paraId="4EFE52FE" w14:textId="77777777" w:rsidTr="00FF4E23">
        <w:tc>
          <w:tcPr>
            <w:tcW w:w="0" w:type="auto"/>
            <w:hideMark/>
          </w:tcPr>
          <w:p w14:paraId="4EF59ABD" w14:textId="77777777" w:rsidR="002914EF" w:rsidRPr="002914EF" w:rsidRDefault="002914EF" w:rsidP="002914EF">
            <w:r w:rsidRPr="002914EF">
              <w:t>Standard deviation</w:t>
            </w:r>
          </w:p>
        </w:tc>
        <w:tc>
          <w:tcPr>
            <w:tcW w:w="0" w:type="auto"/>
            <w:hideMark/>
          </w:tcPr>
          <w:p w14:paraId="3F3E1176" w14:textId="77777777" w:rsidR="002914EF" w:rsidRPr="002914EF" w:rsidRDefault="002914EF" w:rsidP="002914EF">
            <w:r w:rsidRPr="002914EF">
              <w:t>0.26</w:t>
            </w:r>
          </w:p>
        </w:tc>
        <w:tc>
          <w:tcPr>
            <w:tcW w:w="0" w:type="auto"/>
            <w:hideMark/>
          </w:tcPr>
          <w:p w14:paraId="4B30BCAD" w14:textId="77777777" w:rsidR="002914EF" w:rsidRPr="002914EF" w:rsidRDefault="002914EF" w:rsidP="002914EF">
            <w:r w:rsidRPr="002914EF">
              <w:t>0.003</w:t>
            </w:r>
          </w:p>
        </w:tc>
        <w:tc>
          <w:tcPr>
            <w:tcW w:w="0" w:type="auto"/>
            <w:hideMark/>
          </w:tcPr>
          <w:p w14:paraId="27C30666" w14:textId="77777777" w:rsidR="002914EF" w:rsidRPr="002914EF" w:rsidRDefault="002914EF" w:rsidP="002914EF">
            <w:r w:rsidRPr="002914EF">
              <w:t>0.001</w:t>
            </w:r>
          </w:p>
        </w:tc>
        <w:tc>
          <w:tcPr>
            <w:tcW w:w="0" w:type="auto"/>
            <w:hideMark/>
          </w:tcPr>
          <w:p w14:paraId="7FD950D1" w14:textId="77777777" w:rsidR="002914EF" w:rsidRPr="002914EF" w:rsidRDefault="002914EF" w:rsidP="002914EF">
            <w:r w:rsidRPr="002914EF">
              <w:t>0.019</w:t>
            </w:r>
          </w:p>
        </w:tc>
      </w:tr>
      <w:tr w:rsidR="002914EF" w:rsidRPr="002914EF" w14:paraId="0703897A" w14:textId="77777777" w:rsidTr="00FF4E23">
        <w:tc>
          <w:tcPr>
            <w:tcW w:w="0" w:type="auto"/>
            <w:hideMark/>
          </w:tcPr>
          <w:p w14:paraId="0DC2B7DD" w14:textId="77777777" w:rsidR="002914EF" w:rsidRPr="002914EF" w:rsidRDefault="002914EF" w:rsidP="002914EF">
            <w:r w:rsidRPr="002914EF">
              <w:t>Coefficient of variation</w:t>
            </w:r>
          </w:p>
        </w:tc>
        <w:tc>
          <w:tcPr>
            <w:tcW w:w="0" w:type="auto"/>
            <w:hideMark/>
          </w:tcPr>
          <w:p w14:paraId="021447BF" w14:textId="77777777" w:rsidR="002914EF" w:rsidRPr="002914EF" w:rsidRDefault="002914EF" w:rsidP="002914EF">
            <w:r w:rsidRPr="002914EF">
              <w:t>−0.06</w:t>
            </w:r>
          </w:p>
        </w:tc>
        <w:tc>
          <w:tcPr>
            <w:tcW w:w="0" w:type="auto"/>
            <w:hideMark/>
          </w:tcPr>
          <w:p w14:paraId="5F110F2D" w14:textId="77777777" w:rsidR="002914EF" w:rsidRPr="002914EF" w:rsidRDefault="002914EF" w:rsidP="002914EF">
            <w:r w:rsidRPr="002914EF">
              <w:t>0.06</w:t>
            </w:r>
          </w:p>
        </w:tc>
        <w:tc>
          <w:tcPr>
            <w:tcW w:w="0" w:type="auto"/>
            <w:hideMark/>
          </w:tcPr>
          <w:p w14:paraId="2C80124F" w14:textId="77777777" w:rsidR="002914EF" w:rsidRPr="002914EF" w:rsidRDefault="002914EF" w:rsidP="002914EF">
            <w:r w:rsidRPr="002914EF">
              <w:t>0.08</w:t>
            </w:r>
          </w:p>
        </w:tc>
        <w:tc>
          <w:tcPr>
            <w:tcW w:w="0" w:type="auto"/>
            <w:hideMark/>
          </w:tcPr>
          <w:p w14:paraId="484B2CD4" w14:textId="77777777" w:rsidR="002914EF" w:rsidRPr="002914EF" w:rsidRDefault="002914EF" w:rsidP="002914EF">
            <w:r w:rsidRPr="002914EF">
              <w:t>0.97</w:t>
            </w:r>
          </w:p>
        </w:tc>
      </w:tr>
    </w:tbl>
    <w:p w14:paraId="39B91257" w14:textId="0D767889" w:rsidR="17C9C7ED" w:rsidRDefault="17C9C7ED"/>
    <w:p w14:paraId="2DBDB33C" w14:textId="77777777" w:rsidR="002914EF" w:rsidRPr="002914EF" w:rsidRDefault="002914EF" w:rsidP="17C9C7ED">
      <w:pPr>
        <w:pStyle w:val="Heading2"/>
        <w:rPr>
          <w:rFonts w:ascii="Calibri" w:eastAsia="Meiryo" w:hAnsi="Calibri" w:cs="Arial"/>
        </w:rPr>
      </w:pPr>
      <w:r>
        <w:t>3.4. Model comparison</w:t>
      </w:r>
    </w:p>
    <w:p w14:paraId="6191DB30" w14:textId="60BD7FCA" w:rsidR="002914EF" w:rsidRPr="002914EF" w:rsidRDefault="002914EF" w:rsidP="002914EF">
      <w:r w:rsidRPr="002914EF">
        <w:t>Using either logistic or lasso classification, both Eq. </w:t>
      </w:r>
      <w:r w:rsidRPr="0017366A">
        <w:t>(14)</w:t>
      </w:r>
      <w:r w:rsidRPr="002914EF">
        <w:t> and Eq. </w:t>
      </w:r>
      <w:r w:rsidRPr="0017366A">
        <w:t>(15)</w:t>
      </w:r>
      <w:r w:rsidRPr="002914EF">
        <w:t> suggest that four independent variables contribute to the failure mode prediction: </w:t>
      </w:r>
      <w:proofErr w:type="spellStart"/>
      <w:r w:rsidRPr="002914EF">
        <w:rPr>
          <w:i/>
          <w:iCs/>
        </w:rPr>
        <w:t>f′</w:t>
      </w:r>
      <w:r w:rsidRPr="002914EF">
        <w:rPr>
          <w:i/>
          <w:iCs/>
          <w:vertAlign w:val="subscript"/>
        </w:rPr>
        <w:t>c</w:t>
      </w:r>
      <w:proofErr w:type="spellEnd"/>
      <w:r w:rsidRPr="002914EF">
        <w:t>, </w:t>
      </w:r>
      <w:r w:rsidRPr="002914EF">
        <w:rPr>
          <w:i/>
          <w:iCs/>
        </w:rPr>
        <w:t>c</w:t>
      </w:r>
      <w:r w:rsidRPr="002914EF">
        <w:t>/</w:t>
      </w:r>
      <w:r w:rsidRPr="002914EF">
        <w:rPr>
          <w:i/>
          <w:iCs/>
        </w:rPr>
        <w:t>d</w:t>
      </w:r>
      <w:r w:rsidRPr="002914EF">
        <w:t>, </w:t>
      </w:r>
      <w:r w:rsidRPr="002914EF">
        <w:rPr>
          <w:i/>
          <w:iCs/>
        </w:rPr>
        <w:t>Q</w:t>
      </w:r>
      <w:r w:rsidRPr="002914EF">
        <w:t>, and </w:t>
      </w:r>
      <w:r w:rsidRPr="002914EF">
        <w:rPr>
          <w:i/>
          <w:iCs/>
        </w:rPr>
        <w:t>MC</w:t>
      </w:r>
      <w:r w:rsidRPr="002914EF">
        <w:t>. It is worthy to understand how these four variables contribute to the bond failure mode. Recall that splitting bond failure involves the radial splitting of the concrete cover by the wedge action of the bar ribs, while pull-out bond failure mainly involves the shearing of the bar against the surrounding concrete. As concrete compressive strength, </w:t>
      </w:r>
      <w:proofErr w:type="spellStart"/>
      <w:r w:rsidRPr="002914EF">
        <w:rPr>
          <w:i/>
          <w:iCs/>
        </w:rPr>
        <w:t>f′</w:t>
      </w:r>
      <w:r w:rsidRPr="002914EF">
        <w:rPr>
          <w:i/>
          <w:iCs/>
          <w:vertAlign w:val="subscript"/>
        </w:rPr>
        <w:t>c</w:t>
      </w:r>
      <w:proofErr w:type="spellEnd"/>
      <w:proofErr w:type="gramStart"/>
      <w:r w:rsidRPr="002914EF">
        <w:t>, is directly correlated to concrete tensile splitting resistance and shearing cracking resistance, it</w:t>
      </w:r>
      <w:proofErr w:type="gramEnd"/>
      <w:r w:rsidRPr="002914EF">
        <w:t xml:space="preserve"> is not surprising that </w:t>
      </w:r>
      <w:proofErr w:type="spellStart"/>
      <w:r w:rsidRPr="002914EF">
        <w:rPr>
          <w:i/>
          <w:iCs/>
        </w:rPr>
        <w:t>f′</w:t>
      </w:r>
      <w:r w:rsidRPr="002914EF">
        <w:rPr>
          <w:i/>
          <w:iCs/>
          <w:vertAlign w:val="subscript"/>
        </w:rPr>
        <w:t>c</w:t>
      </w:r>
      <w:proofErr w:type="spellEnd"/>
      <w:r w:rsidRPr="002914EF">
        <w:t> is selected in the proposed formulation. Cover to rebar diameter ratio, </w:t>
      </w:r>
      <w:r w:rsidRPr="002914EF">
        <w:rPr>
          <w:i/>
          <w:iCs/>
        </w:rPr>
        <w:t>c</w:t>
      </w:r>
      <w:r w:rsidRPr="002914EF">
        <w:t>/</w:t>
      </w:r>
      <w:r w:rsidRPr="002914EF">
        <w:rPr>
          <w:i/>
          <w:iCs/>
        </w:rPr>
        <w:t>d</w:t>
      </w:r>
      <w:r w:rsidRPr="002914EF">
        <w:t xml:space="preserve">, was found in many previous </w:t>
      </w:r>
      <w:proofErr w:type="gramStart"/>
      <w:r w:rsidRPr="002914EF">
        <w:t>literature</w:t>
      </w:r>
      <w:proofErr w:type="gramEnd"/>
      <w:r w:rsidRPr="002914EF">
        <w:t xml:space="preserve"> as an important factor to affect failure mode </w:t>
      </w:r>
      <w:bookmarkStart w:id="59" w:name="bb0165"/>
      <w:r w:rsidRPr="0017366A">
        <w:t>[35]</w:t>
      </w:r>
      <w:r w:rsidRPr="002914EF">
        <w:t>, </w:t>
      </w:r>
      <w:bookmarkStart w:id="60" w:name="bb0170"/>
      <w:r w:rsidRPr="0017366A">
        <w:t>[36]</w:t>
      </w:r>
      <w:bookmarkEnd w:id="60"/>
      <w:r w:rsidRPr="002914EF">
        <w:t>, </w:t>
      </w:r>
      <w:bookmarkStart w:id="61" w:name="bb0175"/>
      <w:r w:rsidRPr="0017366A">
        <w:t>[37]</w:t>
      </w:r>
      <w:bookmarkEnd w:id="61"/>
      <w:r w:rsidRPr="002914EF">
        <w:t>, </w:t>
      </w:r>
      <w:bookmarkStart w:id="62" w:name="bb0180"/>
      <w:r w:rsidRPr="0017366A">
        <w:t>[38]</w:t>
      </w:r>
      <w:bookmarkEnd w:id="62"/>
      <w:r w:rsidRPr="002914EF">
        <w:t>, as it measures the confinement around the test bars that could help effectively prevent the splitting cracking in concrete.</w:t>
      </w:r>
    </w:p>
    <w:p w14:paraId="3392AAD6" w14:textId="243A12E1" w:rsidR="002914EF" w:rsidRPr="002914EF" w:rsidRDefault="002914EF" w:rsidP="002914EF">
      <w:r w:rsidRPr="002914EF">
        <w:t>The impact of corrosion of rebar, </w:t>
      </w:r>
      <w:r w:rsidRPr="002914EF">
        <w:rPr>
          <w:i/>
          <w:iCs/>
        </w:rPr>
        <w:t>Q</w:t>
      </w:r>
      <w:r w:rsidRPr="002914EF">
        <w:t>, on the bond failure mode, on the other hand, changes the failure mode by changing the interactive effect of ribs and concrete. The produced layer of rust (i.e., steel oxidizes) within the gap between rebar and concrete could act as a lubricant and thus alter the failure mode, mostly from splitting to pull-out </w:t>
      </w:r>
      <w:r w:rsidRPr="0017366A">
        <w:t>[5]</w:t>
      </w:r>
      <w:r w:rsidRPr="002914EF">
        <w:t>, </w:t>
      </w:r>
      <w:r w:rsidRPr="0017366A">
        <w:t>[6]</w:t>
      </w:r>
      <w:r w:rsidRPr="002914EF">
        <w:t>. Lastly, the loading type of the specimen, monotonic and cyclic, </w:t>
      </w:r>
      <w:r w:rsidRPr="002914EF">
        <w:rPr>
          <w:i/>
          <w:iCs/>
        </w:rPr>
        <w:t>MC</w:t>
      </w:r>
      <w:r w:rsidRPr="002914EF">
        <w:t>, was also found to be a contributing factor in the response of the bond behavior. This is because the cycles in cyclic loading can weaken the bond on each cycle before rupture without causing extensive splitting cracks in concrete </w:t>
      </w:r>
      <w:r w:rsidRPr="0017366A">
        <w:t>[35]</w:t>
      </w:r>
      <w:bookmarkEnd w:id="59"/>
      <w:r w:rsidRPr="002914EF">
        <w:t>, which leads to the bond failing in a pull-out fashion.</w:t>
      </w:r>
    </w:p>
    <w:p w14:paraId="1CB0AAE3" w14:textId="455A8BD6" w:rsidR="002914EF" w:rsidRPr="002914EF" w:rsidRDefault="002914EF" w:rsidP="002914EF">
      <w:r w:rsidRPr="002914EF">
        <w:t>In addition, when comparing the selected terms in the logistic and lasso model formulations, it was found that they both include two terms (</w:t>
      </w:r>
      <w:r w:rsidRPr="002914EF">
        <w:rPr>
          <w:i/>
          <w:iCs/>
        </w:rPr>
        <w:t>c</w:t>
      </w:r>
      <w:r w:rsidRPr="002914EF">
        <w:t>/</w:t>
      </w:r>
      <w:proofErr w:type="spellStart"/>
      <w:r w:rsidRPr="002914EF">
        <w:rPr>
          <w:i/>
          <w:iCs/>
        </w:rPr>
        <w:t>d</w:t>
      </w:r>
      <w:r w:rsidRPr="002914EF">
        <w:rPr>
          <w:rFonts w:ascii="Cambria Math" w:hAnsi="Cambria Math" w:cs="Cambria Math"/>
        </w:rPr>
        <w:t>⋅</w:t>
      </w:r>
      <w:r w:rsidRPr="002914EF">
        <w:rPr>
          <w:i/>
          <w:iCs/>
        </w:rPr>
        <w:t>f′</w:t>
      </w:r>
      <w:r w:rsidRPr="002914EF">
        <w:rPr>
          <w:i/>
          <w:iCs/>
          <w:vertAlign w:val="subscript"/>
        </w:rPr>
        <w:t>c</w:t>
      </w:r>
      <w:proofErr w:type="spellEnd"/>
      <w:r w:rsidRPr="002914EF">
        <w:t> and </w:t>
      </w:r>
      <w:proofErr w:type="spellStart"/>
      <w:r w:rsidRPr="002914EF">
        <w:rPr>
          <w:i/>
          <w:iCs/>
        </w:rPr>
        <w:t>Q</w:t>
      </w:r>
      <w:r w:rsidRPr="002914EF">
        <w:t>·</w:t>
      </w:r>
      <w:r w:rsidRPr="002914EF">
        <w:rPr>
          <w:i/>
          <w:iCs/>
        </w:rPr>
        <w:t>MC</w:t>
      </w:r>
      <w:r w:rsidRPr="002914EF">
        <w:t>·</w:t>
      </w:r>
      <w:r w:rsidRPr="002914EF">
        <w:rPr>
          <w:i/>
          <w:iCs/>
        </w:rPr>
        <w:t>f′</w:t>
      </w:r>
      <w:r w:rsidRPr="002914EF">
        <w:rPr>
          <w:i/>
          <w:iCs/>
          <w:vertAlign w:val="subscript"/>
        </w:rPr>
        <w:t>c</w:t>
      </w:r>
      <w:proofErr w:type="spellEnd"/>
      <w:r w:rsidRPr="002914EF">
        <w:t>) and have a negative intercept </w:t>
      </w:r>
      <w:r w:rsidRPr="002914EF">
        <w:rPr>
          <w:i/>
          <w:iCs/>
        </w:rPr>
        <w:t>β</w:t>
      </w:r>
      <w:r w:rsidRPr="002914EF">
        <w:rPr>
          <w:vertAlign w:val="subscript"/>
        </w:rPr>
        <w:t>0</w:t>
      </w:r>
      <w:r w:rsidRPr="002914EF">
        <w:t>. Note that both models do not select any terms that include </w:t>
      </w:r>
      <w:proofErr w:type="spellStart"/>
      <w:r w:rsidRPr="002914EF">
        <w:rPr>
          <w:i/>
          <w:iCs/>
        </w:rPr>
        <w:t>K</w:t>
      </w:r>
      <w:r w:rsidRPr="002914EF">
        <w:rPr>
          <w:i/>
          <w:iCs/>
          <w:vertAlign w:val="subscript"/>
        </w:rPr>
        <w:t>tr</w:t>
      </w:r>
      <w:proofErr w:type="spellEnd"/>
      <w:r w:rsidRPr="002914EF">
        <w:t>. This finding shows that within the ranges of </w:t>
      </w:r>
      <w:proofErr w:type="spellStart"/>
      <w:r w:rsidRPr="002914EF">
        <w:rPr>
          <w:i/>
          <w:iCs/>
        </w:rPr>
        <w:t>K</w:t>
      </w:r>
      <w:r w:rsidRPr="002914EF">
        <w:rPr>
          <w:i/>
          <w:iCs/>
          <w:vertAlign w:val="subscript"/>
        </w:rPr>
        <w:t>tr</w:t>
      </w:r>
      <w:proofErr w:type="spellEnd"/>
      <w:r w:rsidRPr="002914EF">
        <w:t> considered in this study, the transverse stirrup does not influence the failure mode prediction. This is consistent with the findings from Lin et al. </w:t>
      </w:r>
      <w:bookmarkStart w:id="63" w:name="bb0185"/>
      <w:r w:rsidRPr="0017366A">
        <w:t>[39]</w:t>
      </w:r>
      <w:bookmarkEnd w:id="63"/>
      <w:r w:rsidRPr="002914EF">
        <w:t xml:space="preserve">. In addition, </w:t>
      </w:r>
      <w:proofErr w:type="spellStart"/>
      <w:r w:rsidRPr="002914EF">
        <w:t>Soraghi</w:t>
      </w:r>
      <w:proofErr w:type="spellEnd"/>
      <w:r w:rsidRPr="002914EF">
        <w:t xml:space="preserve"> and Huang </w:t>
      </w:r>
      <w:r w:rsidRPr="0017366A">
        <w:t>[7]</w:t>
      </w:r>
      <w:bookmarkEnd w:id="8"/>
      <w:r w:rsidRPr="002914EF">
        <w:t> also found that the presence of a higher amount of transverse stirrups will not necessarily lead to pull-out failure.</w:t>
      </w:r>
    </w:p>
    <w:p w14:paraId="40988375" w14:textId="05BB33E1" w:rsidR="002914EF" w:rsidRPr="002914EF" w:rsidRDefault="002914EF" w:rsidP="002914EF">
      <w:bookmarkStart w:id="64" w:name="bf0045"/>
      <w:r w:rsidRPr="0017366A">
        <w:t>Fig. 9</w:t>
      </w:r>
      <w:r>
        <w:t> shows the comparison for the sensitivity of the two models to three parameters: </w:t>
      </w:r>
      <w:r w:rsidRPr="17C9C7ED">
        <w:rPr>
          <w:i/>
          <w:iCs/>
        </w:rPr>
        <w:t>Q</w:t>
      </w:r>
      <w:r>
        <w:t>, </w:t>
      </w:r>
      <w:proofErr w:type="spellStart"/>
      <w:r w:rsidRPr="17C9C7ED">
        <w:rPr>
          <w:i/>
          <w:iCs/>
        </w:rPr>
        <w:t>f′</w:t>
      </w:r>
      <w:r w:rsidRPr="17C9C7ED">
        <w:rPr>
          <w:i/>
          <w:iCs/>
          <w:vertAlign w:val="subscript"/>
        </w:rPr>
        <w:t>c</w:t>
      </w:r>
      <w:proofErr w:type="spellEnd"/>
      <w:r>
        <w:t>, and </w:t>
      </w:r>
      <w:r w:rsidRPr="17C9C7ED">
        <w:rPr>
          <w:i/>
          <w:iCs/>
        </w:rPr>
        <w:t>c</w:t>
      </w:r>
      <w:r>
        <w:t>/</w:t>
      </w:r>
      <w:r w:rsidRPr="17C9C7ED">
        <w:rPr>
          <w:i/>
          <w:iCs/>
        </w:rPr>
        <w:t>d</w:t>
      </w:r>
      <w:r>
        <w:t> under monotonic or cyclic loading. For all three parameters, both models show the same trend: the model prediction for the model under cyclic loading is more sensitive to the </w:t>
      </w:r>
      <w:r w:rsidRPr="17C9C7ED">
        <w:rPr>
          <w:i/>
          <w:iCs/>
        </w:rPr>
        <w:t>x</w:t>
      </w:r>
      <w:r>
        <w:t xml:space="preserve">-axis quantity than the one under monotonic loading, which </w:t>
      </w:r>
      <w:proofErr w:type="gramStart"/>
      <w:r>
        <w:t>is in agreement</w:t>
      </w:r>
      <w:proofErr w:type="gramEnd"/>
      <w:r>
        <w:t xml:space="preserve"> with the finding of </w:t>
      </w:r>
      <w:proofErr w:type="spellStart"/>
      <w:r>
        <w:t>Kivell</w:t>
      </w:r>
      <w:proofErr w:type="spellEnd"/>
      <w:r>
        <w:t xml:space="preserve"> et al. </w:t>
      </w:r>
      <w:r w:rsidRPr="0017366A">
        <w:t>[5]</w:t>
      </w:r>
      <w:r>
        <w:t>. In addition, </w:t>
      </w:r>
      <w:r w:rsidRPr="0017366A">
        <w:t>Fig. 9</w:t>
      </w:r>
      <w:r>
        <w:t> indicates that with an increase in </w:t>
      </w:r>
      <w:r w:rsidRPr="17C9C7ED">
        <w:rPr>
          <w:i/>
          <w:iCs/>
        </w:rPr>
        <w:t>Q</w:t>
      </w:r>
      <w:r>
        <w:t>, </w:t>
      </w:r>
      <w:proofErr w:type="spellStart"/>
      <w:r w:rsidRPr="17C9C7ED">
        <w:rPr>
          <w:i/>
          <w:iCs/>
        </w:rPr>
        <w:t>f′</w:t>
      </w:r>
      <w:r w:rsidRPr="17C9C7ED">
        <w:rPr>
          <w:i/>
          <w:iCs/>
          <w:vertAlign w:val="subscript"/>
        </w:rPr>
        <w:t>c</w:t>
      </w:r>
      <w:proofErr w:type="spellEnd"/>
      <w:r>
        <w:t>, or </w:t>
      </w:r>
      <w:r w:rsidRPr="17C9C7ED">
        <w:rPr>
          <w:i/>
          <w:iCs/>
        </w:rPr>
        <w:t>c</w:t>
      </w:r>
      <w:r>
        <w:t>/</w:t>
      </w:r>
      <w:r w:rsidRPr="17C9C7ED">
        <w:rPr>
          <w:i/>
          <w:iCs/>
        </w:rPr>
        <w:t>d</w:t>
      </w:r>
      <w:r>
        <w:t xml:space="preserve">, the probability of the failure being pull-out increases; the result regarding corrosion is also consistent with the previous finding from </w:t>
      </w:r>
      <w:proofErr w:type="spellStart"/>
      <w:r>
        <w:t>Kivell</w:t>
      </w:r>
      <w:proofErr w:type="spellEnd"/>
      <w:r>
        <w:t xml:space="preserve"> et al. </w:t>
      </w:r>
      <w:r w:rsidRPr="0017366A">
        <w:t>[5]</w:t>
      </w:r>
      <w:bookmarkEnd w:id="6"/>
      <w:r>
        <w:t>. However, under cyclic loading, the lasso model is found to be more sensitive than the logistic model with respect to </w:t>
      </w:r>
      <w:r w:rsidRPr="17C9C7ED">
        <w:rPr>
          <w:i/>
          <w:iCs/>
        </w:rPr>
        <w:t>Q</w:t>
      </w:r>
      <w:r>
        <w:t> (</w:t>
      </w:r>
      <w:r w:rsidRPr="0017366A">
        <w:t>Fig. 9</w:t>
      </w:r>
      <w:r>
        <w:t>(a)) and </w:t>
      </w:r>
      <w:proofErr w:type="spellStart"/>
      <w:r w:rsidRPr="17C9C7ED">
        <w:rPr>
          <w:i/>
          <w:iCs/>
        </w:rPr>
        <w:t>f′</w:t>
      </w:r>
      <w:r w:rsidRPr="17C9C7ED">
        <w:rPr>
          <w:i/>
          <w:iCs/>
          <w:vertAlign w:val="subscript"/>
        </w:rPr>
        <w:t>c</w:t>
      </w:r>
      <w:proofErr w:type="spellEnd"/>
      <w:r>
        <w:t> (</w:t>
      </w:r>
      <w:r w:rsidRPr="0017366A">
        <w:t>Fig. 9</w:t>
      </w:r>
      <w:r>
        <w:t>(b)). Under monotonic loading, the logistic model is found to be more sensitive than the lasso model with respect to </w:t>
      </w:r>
      <w:proofErr w:type="spellStart"/>
      <w:r w:rsidRPr="17C9C7ED">
        <w:rPr>
          <w:i/>
          <w:iCs/>
        </w:rPr>
        <w:t>f′</w:t>
      </w:r>
      <w:r w:rsidRPr="17C9C7ED">
        <w:rPr>
          <w:i/>
          <w:iCs/>
          <w:vertAlign w:val="subscript"/>
        </w:rPr>
        <w:t>c</w:t>
      </w:r>
      <w:proofErr w:type="spellEnd"/>
      <w:r>
        <w:t> (</w:t>
      </w:r>
      <w:r w:rsidRPr="0017366A">
        <w:t>Fig. 9</w:t>
      </w:r>
      <w:r>
        <w:t>(b)) and </w:t>
      </w:r>
      <w:r w:rsidRPr="17C9C7ED">
        <w:rPr>
          <w:i/>
          <w:iCs/>
        </w:rPr>
        <w:t>c</w:t>
      </w:r>
      <w:r>
        <w:t>/</w:t>
      </w:r>
      <w:r w:rsidRPr="17C9C7ED">
        <w:rPr>
          <w:i/>
          <w:iCs/>
        </w:rPr>
        <w:t>d</w:t>
      </w:r>
      <w:r>
        <w:t> loading (</w:t>
      </w:r>
      <w:r w:rsidRPr="0017366A">
        <w:t>Fig. 9</w:t>
      </w:r>
      <w:bookmarkEnd w:id="64"/>
      <w:r>
        <w:t>(c)).</w:t>
      </w:r>
    </w:p>
    <w:p w14:paraId="4E4AAB50" w14:textId="2885ECD7" w:rsidR="002914EF" w:rsidRPr="002914EF" w:rsidRDefault="002914EF" w:rsidP="00FF4E23">
      <w:pPr>
        <w:pStyle w:val="NoSpacing"/>
      </w:pPr>
      <w:r>
        <w:rPr>
          <w:noProof/>
        </w:rPr>
        <w:drawing>
          <wp:inline distT="0" distB="0" distL="0" distR="0" wp14:anchorId="4AE6BCBD" wp14:editId="28183AEF">
            <wp:extent cx="6400800" cy="1960880"/>
            <wp:effectExtent l="0" t="0" r="0" b="127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8">
                      <a:extLst>
                        <a:ext uri="{28A0092B-C50C-407E-A947-70E740481C1C}">
                          <a14:useLocalDpi xmlns:a14="http://schemas.microsoft.com/office/drawing/2010/main" val="0"/>
                        </a:ext>
                      </a:extLst>
                    </a:blip>
                    <a:stretch>
                      <a:fillRect/>
                    </a:stretch>
                  </pic:blipFill>
                  <pic:spPr>
                    <a:xfrm>
                      <a:off x="0" y="0"/>
                      <a:ext cx="6400800" cy="1960880"/>
                    </a:xfrm>
                    <a:prstGeom prst="rect">
                      <a:avLst/>
                    </a:prstGeom>
                  </pic:spPr>
                </pic:pic>
              </a:graphicData>
            </a:graphic>
          </wp:inline>
        </w:drawing>
      </w:r>
      <w:r>
        <w:t>Fig. 9. Sensitivity comparison between logistic and lasso logistic models for (a) corrosion level, (b) concrete compressive strength, and (c) ratio of cover to rebar diameter.</w:t>
      </w:r>
    </w:p>
    <w:p w14:paraId="590B56DF" w14:textId="1324F973" w:rsidR="17C9C7ED" w:rsidRDefault="17C9C7ED" w:rsidP="17C9C7ED">
      <w:bookmarkStart w:id="65" w:name="bf0050"/>
    </w:p>
    <w:p w14:paraId="219B063D" w14:textId="6661D31C" w:rsidR="002914EF" w:rsidRPr="002914EF" w:rsidRDefault="002914EF" w:rsidP="002914EF">
      <w:r w:rsidRPr="0017366A">
        <w:t>Fig. 10</w:t>
      </w:r>
      <w:r>
        <w:t> shows a comparison for the predicted probabilities for the specimens based on the developed logistic model (denoted as ‘o’) and the lasso model (denoted as ‘*’). For probability prediction, if pull-out failure and splitting failure (shown in </w:t>
      </w:r>
      <w:r w:rsidRPr="0017366A">
        <w:t>Fig. 10</w:t>
      </w:r>
      <w:bookmarkEnd w:id="65"/>
      <w:r>
        <w:t>(a) and 10(b), respectively), the probability value of the </w:t>
      </w:r>
      <w:r w:rsidRPr="17C9C7ED">
        <w:rPr>
          <w:i/>
          <w:iCs/>
        </w:rPr>
        <w:t>y</w:t>
      </w:r>
      <w:r>
        <w:t xml:space="preserve">-axis is closer to one, yielding a better prediction. Overall, for most cases, the predictions from both models are </w:t>
      </w:r>
      <w:proofErr w:type="gramStart"/>
      <w:r>
        <w:t>fairly close</w:t>
      </w:r>
      <w:proofErr w:type="gramEnd"/>
      <w:r>
        <w:t>, and both models provide better predictions for the splitting failure specimens. At lower corrosion levels (less than 10%), the prediction discrepancy between the predictions from the two models seems to be smaller, especially for the splitting failure mode.</w:t>
      </w:r>
    </w:p>
    <w:p w14:paraId="59E0D1B6" w14:textId="234189BC" w:rsidR="002914EF" w:rsidRPr="002914EF" w:rsidRDefault="002914EF" w:rsidP="00FF4E23">
      <w:pPr>
        <w:pStyle w:val="NoSpacing"/>
      </w:pPr>
      <w:r>
        <w:rPr>
          <w:noProof/>
        </w:rPr>
        <w:drawing>
          <wp:inline distT="0" distB="0" distL="0" distR="0" wp14:anchorId="10E3853D" wp14:editId="44999C4B">
            <wp:extent cx="3657600" cy="1956816"/>
            <wp:effectExtent l="0" t="0" r="0" b="571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9">
                      <a:extLst>
                        <a:ext uri="{28A0092B-C50C-407E-A947-70E740481C1C}">
                          <a14:useLocalDpi xmlns:a14="http://schemas.microsoft.com/office/drawing/2010/main" val="0"/>
                        </a:ext>
                      </a:extLst>
                    </a:blip>
                    <a:stretch>
                      <a:fillRect/>
                    </a:stretch>
                  </pic:blipFill>
                  <pic:spPr>
                    <a:xfrm>
                      <a:off x="0" y="0"/>
                      <a:ext cx="3657600" cy="1956816"/>
                    </a:xfrm>
                    <a:prstGeom prst="rect">
                      <a:avLst/>
                    </a:prstGeom>
                  </pic:spPr>
                </pic:pic>
              </a:graphicData>
            </a:graphic>
          </wp:inline>
        </w:drawing>
      </w:r>
    </w:p>
    <w:p w14:paraId="661E67BB" w14:textId="27460638" w:rsidR="002914EF" w:rsidRPr="002914EF" w:rsidRDefault="002914EF" w:rsidP="00FF4E23">
      <w:pPr>
        <w:pStyle w:val="NoSpacing"/>
      </w:pPr>
      <w:r>
        <w:t>Fig. 10. Prediction plot for (a) pull-out failure and (b) splitting failure.</w:t>
      </w:r>
    </w:p>
    <w:p w14:paraId="014282C4" w14:textId="3AA9EC8E" w:rsidR="17C9C7ED" w:rsidRDefault="17C9C7ED" w:rsidP="17C9C7ED"/>
    <w:p w14:paraId="377E5078" w14:textId="3DDC2F74" w:rsidR="002914EF" w:rsidRPr="002914EF" w:rsidRDefault="002914EF" w:rsidP="002914EF">
      <w:r>
        <w:t>Next, the prediction performance of the probabilistic models based on logistic and lasso classification is compared with other methods of classification and the two deterministic models in terms of </w:t>
      </w:r>
      <w:r w:rsidRPr="17C9C7ED">
        <w:rPr>
          <w:i/>
          <w:iCs/>
        </w:rPr>
        <w:t>MAE</w:t>
      </w:r>
      <w:r>
        <w:t>, </w:t>
      </w:r>
      <w:r w:rsidRPr="17C9C7ED">
        <w:rPr>
          <w:i/>
          <w:iCs/>
        </w:rPr>
        <w:t>P</w:t>
      </w:r>
      <w:r w:rsidRPr="17C9C7ED">
        <w:rPr>
          <w:i/>
          <w:iCs/>
          <w:vertAlign w:val="subscript"/>
        </w:rPr>
        <w:t>CD</w:t>
      </w:r>
      <w:r>
        <w:t>, </w:t>
      </w:r>
      <w:proofErr w:type="spellStart"/>
      <w:proofErr w:type="gramStart"/>
      <w:r w:rsidRPr="17C9C7ED">
        <w:rPr>
          <w:i/>
          <w:iCs/>
        </w:rPr>
        <w:t>P</w:t>
      </w:r>
      <w:r w:rsidRPr="17C9C7ED">
        <w:rPr>
          <w:i/>
          <w:iCs/>
          <w:vertAlign w:val="subscript"/>
        </w:rPr>
        <w:t>CD,pull</w:t>
      </w:r>
      <w:proofErr w:type="spellEnd"/>
      <w:proofErr w:type="gramEnd"/>
      <w:r w:rsidRPr="17C9C7ED">
        <w:rPr>
          <w:i/>
          <w:iCs/>
          <w:vertAlign w:val="subscript"/>
        </w:rPr>
        <w:t>-out</w:t>
      </w:r>
      <w:r>
        <w:t>, and </w:t>
      </w:r>
      <w:proofErr w:type="spellStart"/>
      <w:r w:rsidRPr="17C9C7ED">
        <w:rPr>
          <w:i/>
          <w:iCs/>
        </w:rPr>
        <w:t>P</w:t>
      </w:r>
      <w:r w:rsidRPr="17C9C7ED">
        <w:rPr>
          <w:i/>
          <w:iCs/>
          <w:vertAlign w:val="subscript"/>
        </w:rPr>
        <w:t>CD,splitting</w:t>
      </w:r>
      <w:proofErr w:type="spellEnd"/>
      <w:r>
        <w:t>. Note that to calculate </w:t>
      </w:r>
      <w:r w:rsidRPr="17C9C7ED">
        <w:rPr>
          <w:i/>
          <w:iCs/>
        </w:rPr>
        <w:t>P</w:t>
      </w:r>
      <w:r w:rsidRPr="17C9C7ED">
        <w:rPr>
          <w:i/>
          <w:iCs/>
          <w:vertAlign w:val="subscript"/>
        </w:rPr>
        <w:t>CD</w:t>
      </w:r>
      <w:r>
        <w:t> for the deterministic criteria of CEB (Eq. (4)), Eq. </w:t>
      </w:r>
      <w:bookmarkStart w:id="66" w:name="be0060"/>
      <w:r w:rsidRPr="0017366A">
        <w:t>(11)</w:t>
      </w:r>
      <w:bookmarkEnd w:id="66"/>
      <w:r>
        <w:t> does not consider the cases if the criteria indicate unknown. Thus, to calculate </w:t>
      </w:r>
      <w:r w:rsidRPr="17C9C7ED">
        <w:rPr>
          <w:i/>
          <w:iCs/>
        </w:rPr>
        <w:t>P</w:t>
      </w:r>
      <w:r w:rsidRPr="17C9C7ED">
        <w:rPr>
          <w:i/>
          <w:iCs/>
          <w:vertAlign w:val="subscript"/>
        </w:rPr>
        <w:t>CD</w:t>
      </w:r>
      <w:r>
        <w:t>, a 50% of correct detection (</w:t>
      </w:r>
      <w:proofErr w:type="gramStart"/>
      <w:r>
        <w:t>i.e.</w:t>
      </w:r>
      <w:proofErr w:type="gramEnd"/>
      <w:r>
        <w:t xml:space="preserve"> reflecting a random guess) is assigned for the unknown cases. The prediction accuracy comparison is summarized in </w:t>
      </w:r>
      <w:bookmarkStart w:id="67" w:name="bt0035"/>
      <w:r w:rsidRPr="0017366A">
        <w:t>Table 7</w:t>
      </w:r>
      <w:bookmarkEnd w:id="67"/>
      <w:r>
        <w:t xml:space="preserve">. </w:t>
      </w:r>
      <w:proofErr w:type="gramStart"/>
      <w:r>
        <w:t>It can be seen that the</w:t>
      </w:r>
      <w:proofErr w:type="gramEnd"/>
      <w:r>
        <w:t xml:space="preserve"> deterministic models (i.e., CEB and ACI-318) have much lower </w:t>
      </w:r>
      <w:r w:rsidRPr="17C9C7ED">
        <w:rPr>
          <w:i/>
          <w:iCs/>
        </w:rPr>
        <w:t>P</w:t>
      </w:r>
      <w:r w:rsidRPr="17C9C7ED">
        <w:rPr>
          <w:i/>
          <w:iCs/>
          <w:vertAlign w:val="subscript"/>
        </w:rPr>
        <w:t>CD</w:t>
      </w:r>
      <w:r>
        <w:t> values and higher </w:t>
      </w:r>
      <w:r w:rsidRPr="17C9C7ED">
        <w:rPr>
          <w:i/>
          <w:iCs/>
        </w:rPr>
        <w:t>MAE</w:t>
      </w:r>
      <w:r>
        <w:t> values compared to the classification methods, indicating a poor prediction capability. On the other hand, the performance of all the classification methods is reasonably close. While the accuracies of the logistic and lasso models are not among the highest in terms of </w:t>
      </w:r>
      <w:proofErr w:type="spellStart"/>
      <w:proofErr w:type="gramStart"/>
      <w:r w:rsidRPr="17C9C7ED">
        <w:rPr>
          <w:i/>
          <w:iCs/>
        </w:rPr>
        <w:t>P</w:t>
      </w:r>
      <w:r w:rsidRPr="17C9C7ED">
        <w:rPr>
          <w:i/>
          <w:iCs/>
          <w:vertAlign w:val="subscript"/>
        </w:rPr>
        <w:t>CD,pull</w:t>
      </w:r>
      <w:proofErr w:type="spellEnd"/>
      <w:proofErr w:type="gramEnd"/>
      <w:r w:rsidRPr="17C9C7ED">
        <w:rPr>
          <w:i/>
          <w:iCs/>
          <w:vertAlign w:val="subscript"/>
        </w:rPr>
        <w:t>-out</w:t>
      </w:r>
      <w:r>
        <w:t>, they both perform fairly well in terms of </w:t>
      </w:r>
      <w:proofErr w:type="spellStart"/>
      <w:r w:rsidRPr="17C9C7ED">
        <w:rPr>
          <w:i/>
          <w:iCs/>
        </w:rPr>
        <w:t>P</w:t>
      </w:r>
      <w:r w:rsidRPr="17C9C7ED">
        <w:rPr>
          <w:i/>
          <w:iCs/>
          <w:vertAlign w:val="subscript"/>
        </w:rPr>
        <w:t>CD,splitting</w:t>
      </w:r>
      <w:proofErr w:type="spellEnd"/>
      <w:r w:rsidRPr="17C9C7ED">
        <w:rPr>
          <w:i/>
          <w:iCs/>
        </w:rPr>
        <w:t>,</w:t>
      </w:r>
      <w:r>
        <w:t> and </w:t>
      </w:r>
      <w:r w:rsidRPr="17C9C7ED">
        <w:rPr>
          <w:i/>
          <w:iCs/>
        </w:rPr>
        <w:t>P</w:t>
      </w:r>
      <w:r w:rsidRPr="17C9C7ED">
        <w:rPr>
          <w:i/>
          <w:iCs/>
          <w:vertAlign w:val="subscript"/>
        </w:rPr>
        <w:t>CD</w:t>
      </w:r>
      <w:r>
        <w:t>. In addition, the lasso classification performs best in terms of </w:t>
      </w:r>
      <w:r w:rsidRPr="17C9C7ED">
        <w:rPr>
          <w:i/>
          <w:iCs/>
        </w:rPr>
        <w:t>MAE</w:t>
      </w:r>
      <w:r>
        <w:t>.</w:t>
      </w:r>
    </w:p>
    <w:p w14:paraId="03E1D5C7" w14:textId="77777777" w:rsidR="002914EF" w:rsidRPr="002914EF" w:rsidRDefault="002914EF" w:rsidP="00FF4E23">
      <w:pPr>
        <w:spacing w:after="0"/>
      </w:pPr>
      <w:r w:rsidRPr="002914EF">
        <w:t>Table 7. Predictive accuracy of various prediction methods.</w:t>
      </w:r>
    </w:p>
    <w:tbl>
      <w:tblPr>
        <w:tblStyle w:val="TableGrid"/>
        <w:tblW w:w="0" w:type="auto"/>
        <w:tblLook w:val="04A0" w:firstRow="1" w:lastRow="0" w:firstColumn="1" w:lastColumn="0" w:noHBand="0" w:noVBand="1"/>
      </w:tblPr>
      <w:tblGrid>
        <w:gridCol w:w="2259"/>
        <w:gridCol w:w="2364"/>
        <w:gridCol w:w="1333"/>
        <w:gridCol w:w="1355"/>
        <w:gridCol w:w="842"/>
        <w:gridCol w:w="649"/>
      </w:tblGrid>
      <w:tr w:rsidR="002914EF" w:rsidRPr="002914EF" w14:paraId="1EB7DC16" w14:textId="77777777" w:rsidTr="00FF4E23">
        <w:tc>
          <w:tcPr>
            <w:tcW w:w="0" w:type="auto"/>
            <w:hideMark/>
          </w:tcPr>
          <w:p w14:paraId="09D2E007" w14:textId="77777777" w:rsidR="002914EF" w:rsidRPr="002914EF" w:rsidRDefault="002914EF" w:rsidP="002914EF"/>
        </w:tc>
        <w:tc>
          <w:tcPr>
            <w:tcW w:w="0" w:type="auto"/>
            <w:hideMark/>
          </w:tcPr>
          <w:p w14:paraId="79E930E0" w14:textId="77777777" w:rsidR="002914EF" w:rsidRPr="002914EF" w:rsidRDefault="002914EF" w:rsidP="002914EF">
            <w:pPr>
              <w:rPr>
                <w:b/>
                <w:bCs/>
              </w:rPr>
            </w:pPr>
            <w:r w:rsidRPr="002914EF">
              <w:rPr>
                <w:b/>
                <w:bCs/>
              </w:rPr>
              <w:t>Prediction method</w:t>
            </w:r>
          </w:p>
        </w:tc>
        <w:tc>
          <w:tcPr>
            <w:tcW w:w="0" w:type="auto"/>
            <w:hideMark/>
          </w:tcPr>
          <w:p w14:paraId="0204F465" w14:textId="77777777" w:rsidR="002914EF" w:rsidRPr="002914EF" w:rsidRDefault="002914EF" w:rsidP="002914EF">
            <w:pPr>
              <w:rPr>
                <w:b/>
                <w:bCs/>
              </w:rPr>
            </w:pPr>
            <w:proofErr w:type="spellStart"/>
            <w:proofErr w:type="gramStart"/>
            <w:r w:rsidRPr="002914EF">
              <w:rPr>
                <w:b/>
                <w:bCs/>
                <w:i/>
                <w:iCs/>
              </w:rPr>
              <w:t>P</w:t>
            </w:r>
            <w:r w:rsidRPr="002914EF">
              <w:rPr>
                <w:b/>
                <w:bCs/>
                <w:i/>
                <w:iCs/>
                <w:vertAlign w:val="subscript"/>
              </w:rPr>
              <w:t>CD,pull</w:t>
            </w:r>
            <w:proofErr w:type="spellEnd"/>
            <w:proofErr w:type="gramEnd"/>
            <w:r w:rsidRPr="002914EF">
              <w:rPr>
                <w:b/>
                <w:bCs/>
                <w:i/>
                <w:iCs/>
                <w:vertAlign w:val="subscript"/>
              </w:rPr>
              <w:t>-out</w:t>
            </w:r>
            <w:r w:rsidRPr="002914EF">
              <w:rPr>
                <w:b/>
                <w:bCs/>
              </w:rPr>
              <w:t> (%)</w:t>
            </w:r>
          </w:p>
        </w:tc>
        <w:tc>
          <w:tcPr>
            <w:tcW w:w="0" w:type="auto"/>
            <w:hideMark/>
          </w:tcPr>
          <w:p w14:paraId="13207347" w14:textId="77777777" w:rsidR="002914EF" w:rsidRPr="002914EF" w:rsidRDefault="002914EF" w:rsidP="002914EF">
            <w:pPr>
              <w:rPr>
                <w:b/>
                <w:bCs/>
              </w:rPr>
            </w:pPr>
            <w:proofErr w:type="spellStart"/>
            <w:proofErr w:type="gramStart"/>
            <w:r w:rsidRPr="002914EF">
              <w:rPr>
                <w:b/>
                <w:bCs/>
                <w:i/>
                <w:iCs/>
              </w:rPr>
              <w:t>P</w:t>
            </w:r>
            <w:r w:rsidRPr="002914EF">
              <w:rPr>
                <w:b/>
                <w:bCs/>
                <w:i/>
                <w:iCs/>
                <w:vertAlign w:val="subscript"/>
              </w:rPr>
              <w:t>CD,splitting</w:t>
            </w:r>
            <w:proofErr w:type="spellEnd"/>
            <w:proofErr w:type="gramEnd"/>
            <w:r w:rsidRPr="002914EF">
              <w:rPr>
                <w:b/>
                <w:bCs/>
              </w:rPr>
              <w:t> (%)</w:t>
            </w:r>
          </w:p>
        </w:tc>
        <w:tc>
          <w:tcPr>
            <w:tcW w:w="0" w:type="auto"/>
            <w:hideMark/>
          </w:tcPr>
          <w:p w14:paraId="5EF32131" w14:textId="77777777" w:rsidR="002914EF" w:rsidRPr="002914EF" w:rsidRDefault="002914EF" w:rsidP="002914EF">
            <w:pPr>
              <w:rPr>
                <w:b/>
                <w:bCs/>
              </w:rPr>
            </w:pPr>
            <w:r w:rsidRPr="002914EF">
              <w:rPr>
                <w:b/>
                <w:bCs/>
                <w:i/>
                <w:iCs/>
              </w:rPr>
              <w:t>P</w:t>
            </w:r>
            <w:r w:rsidRPr="002914EF">
              <w:rPr>
                <w:b/>
                <w:bCs/>
                <w:i/>
                <w:iCs/>
                <w:vertAlign w:val="subscript"/>
              </w:rPr>
              <w:t>CD</w:t>
            </w:r>
            <w:r w:rsidRPr="002914EF">
              <w:rPr>
                <w:b/>
                <w:bCs/>
              </w:rPr>
              <w:t> (%)</w:t>
            </w:r>
          </w:p>
        </w:tc>
        <w:tc>
          <w:tcPr>
            <w:tcW w:w="0" w:type="auto"/>
            <w:hideMark/>
          </w:tcPr>
          <w:p w14:paraId="304D40B3" w14:textId="77777777" w:rsidR="002914EF" w:rsidRPr="002914EF" w:rsidRDefault="002914EF" w:rsidP="002914EF">
            <w:pPr>
              <w:rPr>
                <w:b/>
                <w:bCs/>
              </w:rPr>
            </w:pPr>
            <w:r w:rsidRPr="002914EF">
              <w:rPr>
                <w:b/>
                <w:bCs/>
                <w:i/>
                <w:iCs/>
              </w:rPr>
              <w:t>MAE</w:t>
            </w:r>
          </w:p>
        </w:tc>
      </w:tr>
      <w:tr w:rsidR="002914EF" w:rsidRPr="002914EF" w14:paraId="7067CED7" w14:textId="77777777" w:rsidTr="00FF4E23">
        <w:tc>
          <w:tcPr>
            <w:tcW w:w="0" w:type="auto"/>
            <w:hideMark/>
          </w:tcPr>
          <w:p w14:paraId="0E82EF4B" w14:textId="77777777" w:rsidR="002914EF" w:rsidRPr="002914EF" w:rsidRDefault="002914EF" w:rsidP="002914EF">
            <w:r w:rsidRPr="002914EF">
              <w:t>Deterministic methods</w:t>
            </w:r>
          </w:p>
        </w:tc>
        <w:tc>
          <w:tcPr>
            <w:tcW w:w="0" w:type="auto"/>
            <w:hideMark/>
          </w:tcPr>
          <w:p w14:paraId="5022C5AB" w14:textId="3DD365D8" w:rsidR="002914EF" w:rsidRPr="002914EF" w:rsidRDefault="002914EF" w:rsidP="002914EF">
            <w:r w:rsidRPr="002914EF">
              <w:t>CEB </w:t>
            </w:r>
            <w:r w:rsidRPr="0017366A">
              <w:t>[15]</w:t>
            </w:r>
          </w:p>
        </w:tc>
        <w:tc>
          <w:tcPr>
            <w:tcW w:w="0" w:type="auto"/>
            <w:hideMark/>
          </w:tcPr>
          <w:p w14:paraId="61061E84" w14:textId="77777777" w:rsidR="002914EF" w:rsidRPr="002914EF" w:rsidRDefault="002914EF" w:rsidP="002914EF">
            <w:r w:rsidRPr="002914EF">
              <w:t>35</w:t>
            </w:r>
          </w:p>
        </w:tc>
        <w:tc>
          <w:tcPr>
            <w:tcW w:w="0" w:type="auto"/>
            <w:hideMark/>
          </w:tcPr>
          <w:p w14:paraId="42CD8F49" w14:textId="77777777" w:rsidR="002914EF" w:rsidRPr="002914EF" w:rsidRDefault="002914EF" w:rsidP="002914EF">
            <w:r w:rsidRPr="002914EF">
              <w:t>59</w:t>
            </w:r>
          </w:p>
        </w:tc>
        <w:tc>
          <w:tcPr>
            <w:tcW w:w="0" w:type="auto"/>
            <w:hideMark/>
          </w:tcPr>
          <w:p w14:paraId="62FEBB7C" w14:textId="77777777" w:rsidR="002914EF" w:rsidRPr="002914EF" w:rsidRDefault="002914EF" w:rsidP="002914EF">
            <w:r w:rsidRPr="002914EF">
              <w:t>47</w:t>
            </w:r>
          </w:p>
        </w:tc>
        <w:tc>
          <w:tcPr>
            <w:tcW w:w="0" w:type="auto"/>
            <w:hideMark/>
          </w:tcPr>
          <w:p w14:paraId="616B6753" w14:textId="77777777" w:rsidR="002914EF" w:rsidRPr="002914EF" w:rsidRDefault="002914EF" w:rsidP="002914EF">
            <w:r w:rsidRPr="002914EF">
              <w:t>0.72</w:t>
            </w:r>
          </w:p>
        </w:tc>
      </w:tr>
      <w:tr w:rsidR="002914EF" w:rsidRPr="002914EF" w14:paraId="30D2B59F" w14:textId="77777777" w:rsidTr="00FF4E23">
        <w:tc>
          <w:tcPr>
            <w:tcW w:w="0" w:type="auto"/>
            <w:hideMark/>
          </w:tcPr>
          <w:p w14:paraId="5976F954" w14:textId="77777777" w:rsidR="002914EF" w:rsidRPr="002914EF" w:rsidRDefault="002914EF" w:rsidP="002914EF">
            <w:bookmarkStart w:id="68" w:name="bb0210"/>
          </w:p>
        </w:tc>
        <w:tc>
          <w:tcPr>
            <w:tcW w:w="0" w:type="auto"/>
            <w:hideMark/>
          </w:tcPr>
          <w:p w14:paraId="4447E2A8" w14:textId="5BB7AE57" w:rsidR="002914EF" w:rsidRPr="002914EF" w:rsidRDefault="002914EF" w:rsidP="002914EF">
            <w:r w:rsidRPr="002914EF">
              <w:t>ACI-318 </w:t>
            </w:r>
            <w:r w:rsidRPr="0017366A">
              <w:t>[44]</w:t>
            </w:r>
          </w:p>
        </w:tc>
        <w:tc>
          <w:tcPr>
            <w:tcW w:w="0" w:type="auto"/>
            <w:hideMark/>
          </w:tcPr>
          <w:p w14:paraId="14CF2A64" w14:textId="77777777" w:rsidR="002914EF" w:rsidRPr="002914EF" w:rsidRDefault="002914EF" w:rsidP="002914EF">
            <w:r w:rsidRPr="002914EF">
              <w:t>41</w:t>
            </w:r>
          </w:p>
        </w:tc>
        <w:tc>
          <w:tcPr>
            <w:tcW w:w="0" w:type="auto"/>
            <w:hideMark/>
          </w:tcPr>
          <w:p w14:paraId="6A99EC42" w14:textId="77777777" w:rsidR="002914EF" w:rsidRPr="002914EF" w:rsidRDefault="002914EF" w:rsidP="002914EF">
            <w:r w:rsidRPr="002914EF">
              <w:t>58</w:t>
            </w:r>
          </w:p>
        </w:tc>
        <w:tc>
          <w:tcPr>
            <w:tcW w:w="0" w:type="auto"/>
            <w:hideMark/>
          </w:tcPr>
          <w:p w14:paraId="2E098714" w14:textId="77777777" w:rsidR="002914EF" w:rsidRPr="002914EF" w:rsidRDefault="002914EF" w:rsidP="002914EF">
            <w:r w:rsidRPr="002914EF">
              <w:t>49</w:t>
            </w:r>
          </w:p>
        </w:tc>
        <w:tc>
          <w:tcPr>
            <w:tcW w:w="0" w:type="auto"/>
            <w:hideMark/>
          </w:tcPr>
          <w:p w14:paraId="3E8FE1B5" w14:textId="77777777" w:rsidR="002914EF" w:rsidRPr="002914EF" w:rsidRDefault="002914EF" w:rsidP="002914EF">
            <w:r w:rsidRPr="002914EF">
              <w:t>0.75</w:t>
            </w:r>
          </w:p>
        </w:tc>
      </w:tr>
      <w:tr w:rsidR="002914EF" w:rsidRPr="002914EF" w14:paraId="71CA5AB6" w14:textId="77777777" w:rsidTr="00FF4E23">
        <w:tc>
          <w:tcPr>
            <w:tcW w:w="0" w:type="auto"/>
            <w:hideMark/>
          </w:tcPr>
          <w:p w14:paraId="5D5979EE" w14:textId="77777777" w:rsidR="002914EF" w:rsidRPr="002914EF" w:rsidRDefault="002914EF" w:rsidP="002914EF">
            <w:r w:rsidRPr="002914EF">
              <w:t>Classification methods</w:t>
            </w:r>
          </w:p>
        </w:tc>
        <w:tc>
          <w:tcPr>
            <w:tcW w:w="0" w:type="auto"/>
            <w:hideMark/>
          </w:tcPr>
          <w:p w14:paraId="4CA798FF" w14:textId="77777777" w:rsidR="002914EF" w:rsidRPr="002914EF" w:rsidRDefault="002914EF" w:rsidP="002914EF">
            <w:r w:rsidRPr="002914EF">
              <w:t>Logistic</w:t>
            </w:r>
          </w:p>
        </w:tc>
        <w:tc>
          <w:tcPr>
            <w:tcW w:w="0" w:type="auto"/>
            <w:hideMark/>
          </w:tcPr>
          <w:p w14:paraId="54A539F0" w14:textId="77777777" w:rsidR="002914EF" w:rsidRPr="002914EF" w:rsidRDefault="002914EF" w:rsidP="002914EF">
            <w:r w:rsidRPr="002914EF">
              <w:t>69</w:t>
            </w:r>
          </w:p>
        </w:tc>
        <w:tc>
          <w:tcPr>
            <w:tcW w:w="0" w:type="auto"/>
            <w:hideMark/>
          </w:tcPr>
          <w:p w14:paraId="61AC9B14" w14:textId="77777777" w:rsidR="002914EF" w:rsidRPr="002914EF" w:rsidRDefault="002914EF" w:rsidP="002914EF">
            <w:r w:rsidRPr="002914EF">
              <w:t>84</w:t>
            </w:r>
          </w:p>
        </w:tc>
        <w:tc>
          <w:tcPr>
            <w:tcW w:w="0" w:type="auto"/>
            <w:hideMark/>
          </w:tcPr>
          <w:p w14:paraId="35C647E0" w14:textId="77777777" w:rsidR="002914EF" w:rsidRPr="002914EF" w:rsidRDefault="002914EF" w:rsidP="002914EF">
            <w:r w:rsidRPr="002914EF">
              <w:t>78</w:t>
            </w:r>
          </w:p>
        </w:tc>
        <w:tc>
          <w:tcPr>
            <w:tcW w:w="0" w:type="auto"/>
            <w:hideMark/>
          </w:tcPr>
          <w:p w14:paraId="12C02EA6" w14:textId="77777777" w:rsidR="002914EF" w:rsidRPr="002914EF" w:rsidRDefault="002914EF" w:rsidP="002914EF">
            <w:r w:rsidRPr="002914EF">
              <w:t>0.34</w:t>
            </w:r>
          </w:p>
        </w:tc>
      </w:tr>
      <w:tr w:rsidR="002914EF" w:rsidRPr="002914EF" w14:paraId="52C472CD" w14:textId="77777777" w:rsidTr="00FF4E23">
        <w:tc>
          <w:tcPr>
            <w:tcW w:w="0" w:type="auto"/>
            <w:hideMark/>
          </w:tcPr>
          <w:p w14:paraId="7B06F219" w14:textId="77777777" w:rsidR="002914EF" w:rsidRPr="002914EF" w:rsidRDefault="002914EF" w:rsidP="002914EF"/>
        </w:tc>
        <w:tc>
          <w:tcPr>
            <w:tcW w:w="0" w:type="auto"/>
            <w:hideMark/>
          </w:tcPr>
          <w:p w14:paraId="54829E32" w14:textId="77777777" w:rsidR="002914EF" w:rsidRPr="002914EF" w:rsidRDefault="002914EF" w:rsidP="002914EF">
            <w:r w:rsidRPr="002914EF">
              <w:t>Lasso</w:t>
            </w:r>
          </w:p>
        </w:tc>
        <w:tc>
          <w:tcPr>
            <w:tcW w:w="0" w:type="auto"/>
            <w:hideMark/>
          </w:tcPr>
          <w:p w14:paraId="31FBBA68" w14:textId="77777777" w:rsidR="002914EF" w:rsidRPr="002914EF" w:rsidRDefault="002914EF" w:rsidP="002914EF">
            <w:r w:rsidRPr="002914EF">
              <w:t>65</w:t>
            </w:r>
          </w:p>
        </w:tc>
        <w:tc>
          <w:tcPr>
            <w:tcW w:w="0" w:type="auto"/>
            <w:hideMark/>
          </w:tcPr>
          <w:p w14:paraId="212B043F" w14:textId="77777777" w:rsidR="002914EF" w:rsidRPr="002914EF" w:rsidRDefault="002914EF" w:rsidP="002914EF">
            <w:r w:rsidRPr="002914EF">
              <w:t>90</w:t>
            </w:r>
          </w:p>
        </w:tc>
        <w:tc>
          <w:tcPr>
            <w:tcW w:w="0" w:type="auto"/>
            <w:hideMark/>
          </w:tcPr>
          <w:p w14:paraId="0A4E9DE9" w14:textId="77777777" w:rsidR="002914EF" w:rsidRPr="002914EF" w:rsidRDefault="002914EF" w:rsidP="002914EF">
            <w:r w:rsidRPr="002914EF">
              <w:t>80</w:t>
            </w:r>
          </w:p>
        </w:tc>
        <w:tc>
          <w:tcPr>
            <w:tcW w:w="0" w:type="auto"/>
            <w:hideMark/>
          </w:tcPr>
          <w:p w14:paraId="050CAFE4" w14:textId="77777777" w:rsidR="002914EF" w:rsidRPr="002914EF" w:rsidRDefault="002914EF" w:rsidP="002914EF">
            <w:r w:rsidRPr="002914EF">
              <w:t>0.31</w:t>
            </w:r>
          </w:p>
        </w:tc>
      </w:tr>
      <w:tr w:rsidR="002914EF" w:rsidRPr="002914EF" w14:paraId="453E0D44" w14:textId="77777777" w:rsidTr="00FF4E23">
        <w:tc>
          <w:tcPr>
            <w:tcW w:w="0" w:type="auto"/>
            <w:hideMark/>
          </w:tcPr>
          <w:p w14:paraId="55750C6C" w14:textId="77777777" w:rsidR="002914EF" w:rsidRPr="002914EF" w:rsidRDefault="002914EF" w:rsidP="002914EF"/>
        </w:tc>
        <w:tc>
          <w:tcPr>
            <w:tcW w:w="0" w:type="auto"/>
            <w:hideMark/>
          </w:tcPr>
          <w:p w14:paraId="066A5EEF" w14:textId="77777777" w:rsidR="002914EF" w:rsidRPr="002914EF" w:rsidRDefault="002914EF" w:rsidP="002914EF">
            <w:r w:rsidRPr="002914EF">
              <w:t>Decision Tree</w:t>
            </w:r>
          </w:p>
        </w:tc>
        <w:tc>
          <w:tcPr>
            <w:tcW w:w="0" w:type="auto"/>
            <w:hideMark/>
          </w:tcPr>
          <w:p w14:paraId="39C8A62E" w14:textId="77777777" w:rsidR="002914EF" w:rsidRPr="002914EF" w:rsidRDefault="002914EF" w:rsidP="002914EF">
            <w:r w:rsidRPr="002914EF">
              <w:t>81</w:t>
            </w:r>
          </w:p>
        </w:tc>
        <w:tc>
          <w:tcPr>
            <w:tcW w:w="0" w:type="auto"/>
            <w:hideMark/>
          </w:tcPr>
          <w:p w14:paraId="619C04C1" w14:textId="77777777" w:rsidR="002914EF" w:rsidRPr="002914EF" w:rsidRDefault="002914EF" w:rsidP="002914EF">
            <w:r w:rsidRPr="002914EF">
              <w:t>90</w:t>
            </w:r>
          </w:p>
        </w:tc>
        <w:tc>
          <w:tcPr>
            <w:tcW w:w="0" w:type="auto"/>
            <w:hideMark/>
          </w:tcPr>
          <w:p w14:paraId="396F5C58" w14:textId="77777777" w:rsidR="002914EF" w:rsidRPr="002914EF" w:rsidRDefault="002914EF" w:rsidP="002914EF">
            <w:r w:rsidRPr="002914EF">
              <w:t>85</w:t>
            </w:r>
          </w:p>
        </w:tc>
        <w:tc>
          <w:tcPr>
            <w:tcW w:w="0" w:type="auto"/>
            <w:hideMark/>
          </w:tcPr>
          <w:p w14:paraId="00367BF5" w14:textId="77777777" w:rsidR="002914EF" w:rsidRPr="002914EF" w:rsidRDefault="002914EF" w:rsidP="002914EF">
            <w:r w:rsidRPr="002914EF">
              <w:t>0.35</w:t>
            </w:r>
          </w:p>
        </w:tc>
      </w:tr>
      <w:tr w:rsidR="002914EF" w:rsidRPr="002914EF" w14:paraId="315DFBCE" w14:textId="77777777" w:rsidTr="00FF4E23">
        <w:tc>
          <w:tcPr>
            <w:tcW w:w="0" w:type="auto"/>
            <w:hideMark/>
          </w:tcPr>
          <w:p w14:paraId="788FCA6F" w14:textId="77777777" w:rsidR="002914EF" w:rsidRPr="002914EF" w:rsidRDefault="002914EF" w:rsidP="002914EF"/>
        </w:tc>
        <w:tc>
          <w:tcPr>
            <w:tcW w:w="0" w:type="auto"/>
            <w:hideMark/>
          </w:tcPr>
          <w:p w14:paraId="3F55FFA8" w14:textId="77777777" w:rsidR="002914EF" w:rsidRPr="002914EF" w:rsidRDefault="002914EF" w:rsidP="002914EF">
            <w:r w:rsidRPr="002914EF">
              <w:t>Discriminant</w:t>
            </w:r>
          </w:p>
        </w:tc>
        <w:tc>
          <w:tcPr>
            <w:tcW w:w="0" w:type="auto"/>
            <w:hideMark/>
          </w:tcPr>
          <w:p w14:paraId="613DA945" w14:textId="77777777" w:rsidR="002914EF" w:rsidRPr="002914EF" w:rsidRDefault="002914EF" w:rsidP="002914EF">
            <w:r w:rsidRPr="002914EF">
              <w:t>69</w:t>
            </w:r>
          </w:p>
        </w:tc>
        <w:tc>
          <w:tcPr>
            <w:tcW w:w="0" w:type="auto"/>
            <w:hideMark/>
          </w:tcPr>
          <w:p w14:paraId="1593A2B9" w14:textId="77777777" w:rsidR="002914EF" w:rsidRPr="002914EF" w:rsidRDefault="002914EF" w:rsidP="002914EF">
            <w:r w:rsidRPr="002914EF">
              <w:t>88</w:t>
            </w:r>
          </w:p>
        </w:tc>
        <w:tc>
          <w:tcPr>
            <w:tcW w:w="0" w:type="auto"/>
            <w:hideMark/>
          </w:tcPr>
          <w:p w14:paraId="5BD640D6" w14:textId="77777777" w:rsidR="002914EF" w:rsidRPr="002914EF" w:rsidRDefault="002914EF" w:rsidP="002914EF">
            <w:r w:rsidRPr="002914EF">
              <w:t>79</w:t>
            </w:r>
          </w:p>
        </w:tc>
        <w:tc>
          <w:tcPr>
            <w:tcW w:w="0" w:type="auto"/>
            <w:hideMark/>
          </w:tcPr>
          <w:p w14:paraId="45824355" w14:textId="77777777" w:rsidR="002914EF" w:rsidRPr="002914EF" w:rsidRDefault="002914EF" w:rsidP="002914EF">
            <w:r w:rsidRPr="002914EF">
              <w:t>0.36</w:t>
            </w:r>
          </w:p>
        </w:tc>
      </w:tr>
      <w:tr w:rsidR="002914EF" w:rsidRPr="002914EF" w14:paraId="5D244A8F" w14:textId="77777777" w:rsidTr="00FF4E23">
        <w:tc>
          <w:tcPr>
            <w:tcW w:w="0" w:type="auto"/>
            <w:hideMark/>
          </w:tcPr>
          <w:p w14:paraId="7D91E533" w14:textId="77777777" w:rsidR="002914EF" w:rsidRPr="002914EF" w:rsidRDefault="002914EF" w:rsidP="002914EF"/>
        </w:tc>
        <w:tc>
          <w:tcPr>
            <w:tcW w:w="0" w:type="auto"/>
            <w:hideMark/>
          </w:tcPr>
          <w:p w14:paraId="6112CDC9" w14:textId="77777777" w:rsidR="002914EF" w:rsidRPr="002914EF" w:rsidRDefault="002914EF" w:rsidP="002914EF">
            <w:r w:rsidRPr="002914EF">
              <w:t>k-nearest</w:t>
            </w:r>
          </w:p>
        </w:tc>
        <w:tc>
          <w:tcPr>
            <w:tcW w:w="0" w:type="auto"/>
            <w:hideMark/>
          </w:tcPr>
          <w:p w14:paraId="296D8664" w14:textId="77777777" w:rsidR="002914EF" w:rsidRPr="002914EF" w:rsidRDefault="002914EF" w:rsidP="002914EF">
            <w:r w:rsidRPr="002914EF">
              <w:t>56</w:t>
            </w:r>
          </w:p>
        </w:tc>
        <w:tc>
          <w:tcPr>
            <w:tcW w:w="0" w:type="auto"/>
            <w:hideMark/>
          </w:tcPr>
          <w:p w14:paraId="69C97328" w14:textId="77777777" w:rsidR="002914EF" w:rsidRPr="002914EF" w:rsidRDefault="002914EF" w:rsidP="002914EF">
            <w:r w:rsidRPr="002914EF">
              <w:t>91</w:t>
            </w:r>
          </w:p>
        </w:tc>
        <w:tc>
          <w:tcPr>
            <w:tcW w:w="0" w:type="auto"/>
            <w:hideMark/>
          </w:tcPr>
          <w:p w14:paraId="7053B4A6" w14:textId="77777777" w:rsidR="002914EF" w:rsidRPr="002914EF" w:rsidRDefault="002914EF" w:rsidP="002914EF">
            <w:r w:rsidRPr="002914EF">
              <w:t>63</w:t>
            </w:r>
          </w:p>
        </w:tc>
        <w:tc>
          <w:tcPr>
            <w:tcW w:w="0" w:type="auto"/>
            <w:hideMark/>
          </w:tcPr>
          <w:p w14:paraId="56462C74" w14:textId="77777777" w:rsidR="002914EF" w:rsidRPr="002914EF" w:rsidRDefault="002914EF" w:rsidP="002914EF">
            <w:r w:rsidRPr="002914EF">
              <w:t>0.4</w:t>
            </w:r>
          </w:p>
        </w:tc>
      </w:tr>
      <w:tr w:rsidR="002914EF" w:rsidRPr="002914EF" w14:paraId="12DEBEEE" w14:textId="77777777" w:rsidTr="00FF4E23">
        <w:tc>
          <w:tcPr>
            <w:tcW w:w="0" w:type="auto"/>
            <w:hideMark/>
          </w:tcPr>
          <w:p w14:paraId="544D49C8" w14:textId="77777777" w:rsidR="002914EF" w:rsidRPr="002914EF" w:rsidRDefault="002914EF" w:rsidP="002914EF"/>
        </w:tc>
        <w:tc>
          <w:tcPr>
            <w:tcW w:w="0" w:type="auto"/>
            <w:hideMark/>
          </w:tcPr>
          <w:p w14:paraId="341464D5" w14:textId="77777777" w:rsidR="002914EF" w:rsidRPr="002914EF" w:rsidRDefault="002914EF" w:rsidP="002914EF">
            <w:r w:rsidRPr="002914EF">
              <w:t>Naïve Bayes</w:t>
            </w:r>
          </w:p>
        </w:tc>
        <w:tc>
          <w:tcPr>
            <w:tcW w:w="0" w:type="auto"/>
            <w:hideMark/>
          </w:tcPr>
          <w:p w14:paraId="0D6D1DCB" w14:textId="77777777" w:rsidR="002914EF" w:rsidRPr="002914EF" w:rsidRDefault="002914EF" w:rsidP="002914EF">
            <w:r w:rsidRPr="002914EF">
              <w:t>77</w:t>
            </w:r>
          </w:p>
        </w:tc>
        <w:tc>
          <w:tcPr>
            <w:tcW w:w="0" w:type="auto"/>
            <w:hideMark/>
          </w:tcPr>
          <w:p w14:paraId="2E1CA321" w14:textId="77777777" w:rsidR="002914EF" w:rsidRPr="002914EF" w:rsidRDefault="002914EF" w:rsidP="002914EF">
            <w:r w:rsidRPr="002914EF">
              <w:t>76</w:t>
            </w:r>
          </w:p>
        </w:tc>
        <w:tc>
          <w:tcPr>
            <w:tcW w:w="0" w:type="auto"/>
            <w:hideMark/>
          </w:tcPr>
          <w:p w14:paraId="1BAAED2D" w14:textId="77777777" w:rsidR="002914EF" w:rsidRPr="002914EF" w:rsidRDefault="002914EF" w:rsidP="002914EF">
            <w:r w:rsidRPr="002914EF">
              <w:t>76</w:t>
            </w:r>
          </w:p>
        </w:tc>
        <w:tc>
          <w:tcPr>
            <w:tcW w:w="0" w:type="auto"/>
            <w:hideMark/>
          </w:tcPr>
          <w:p w14:paraId="07599611" w14:textId="77777777" w:rsidR="002914EF" w:rsidRPr="002914EF" w:rsidRDefault="002914EF" w:rsidP="002914EF">
            <w:r w:rsidRPr="002914EF">
              <w:t>0.38</w:t>
            </w:r>
          </w:p>
        </w:tc>
      </w:tr>
      <w:tr w:rsidR="002914EF" w:rsidRPr="002914EF" w14:paraId="3146C0CD" w14:textId="77777777" w:rsidTr="00FF4E23">
        <w:tc>
          <w:tcPr>
            <w:tcW w:w="0" w:type="auto"/>
            <w:hideMark/>
          </w:tcPr>
          <w:p w14:paraId="064F5F25" w14:textId="77777777" w:rsidR="002914EF" w:rsidRPr="002914EF" w:rsidRDefault="002914EF" w:rsidP="002914EF"/>
        </w:tc>
        <w:tc>
          <w:tcPr>
            <w:tcW w:w="0" w:type="auto"/>
            <w:hideMark/>
          </w:tcPr>
          <w:p w14:paraId="2E01C823" w14:textId="77777777" w:rsidR="002914EF" w:rsidRPr="002914EF" w:rsidRDefault="002914EF" w:rsidP="002914EF">
            <w:r w:rsidRPr="002914EF">
              <w:t>Random forest</w:t>
            </w:r>
          </w:p>
        </w:tc>
        <w:tc>
          <w:tcPr>
            <w:tcW w:w="0" w:type="auto"/>
            <w:hideMark/>
          </w:tcPr>
          <w:p w14:paraId="1567BB50" w14:textId="77777777" w:rsidR="002914EF" w:rsidRPr="002914EF" w:rsidRDefault="002914EF" w:rsidP="002914EF">
            <w:r w:rsidRPr="002914EF">
              <w:t>94</w:t>
            </w:r>
          </w:p>
        </w:tc>
        <w:tc>
          <w:tcPr>
            <w:tcW w:w="0" w:type="auto"/>
            <w:hideMark/>
          </w:tcPr>
          <w:p w14:paraId="4789A24F" w14:textId="77777777" w:rsidR="002914EF" w:rsidRPr="002914EF" w:rsidRDefault="002914EF" w:rsidP="002914EF">
            <w:r w:rsidRPr="002914EF">
              <w:t>75</w:t>
            </w:r>
          </w:p>
        </w:tc>
        <w:tc>
          <w:tcPr>
            <w:tcW w:w="0" w:type="auto"/>
            <w:hideMark/>
          </w:tcPr>
          <w:p w14:paraId="06249E06" w14:textId="77777777" w:rsidR="002914EF" w:rsidRPr="002914EF" w:rsidRDefault="002914EF" w:rsidP="002914EF">
            <w:r w:rsidRPr="002914EF">
              <w:t>80</w:t>
            </w:r>
          </w:p>
        </w:tc>
        <w:tc>
          <w:tcPr>
            <w:tcW w:w="0" w:type="auto"/>
            <w:hideMark/>
          </w:tcPr>
          <w:p w14:paraId="45CF002E" w14:textId="77777777" w:rsidR="002914EF" w:rsidRPr="002914EF" w:rsidRDefault="002914EF" w:rsidP="002914EF">
            <w:r w:rsidRPr="002914EF">
              <w:t>0.33</w:t>
            </w:r>
          </w:p>
        </w:tc>
      </w:tr>
      <w:tr w:rsidR="002914EF" w:rsidRPr="002914EF" w14:paraId="5565C3EA" w14:textId="77777777" w:rsidTr="00FF4E23">
        <w:tc>
          <w:tcPr>
            <w:tcW w:w="0" w:type="auto"/>
            <w:hideMark/>
          </w:tcPr>
          <w:p w14:paraId="025F3505" w14:textId="77777777" w:rsidR="002914EF" w:rsidRPr="002914EF" w:rsidRDefault="002914EF" w:rsidP="002914EF"/>
        </w:tc>
        <w:tc>
          <w:tcPr>
            <w:tcW w:w="0" w:type="auto"/>
            <w:hideMark/>
          </w:tcPr>
          <w:p w14:paraId="1981AB4E" w14:textId="77777777" w:rsidR="002914EF" w:rsidRPr="002914EF" w:rsidRDefault="002914EF" w:rsidP="002914EF">
            <w:r w:rsidRPr="002914EF">
              <w:t>Support vector machine</w:t>
            </w:r>
          </w:p>
        </w:tc>
        <w:tc>
          <w:tcPr>
            <w:tcW w:w="0" w:type="auto"/>
            <w:hideMark/>
          </w:tcPr>
          <w:p w14:paraId="1E958271" w14:textId="77777777" w:rsidR="002914EF" w:rsidRPr="002914EF" w:rsidRDefault="002914EF" w:rsidP="002914EF">
            <w:r w:rsidRPr="002914EF">
              <w:t>86</w:t>
            </w:r>
          </w:p>
        </w:tc>
        <w:tc>
          <w:tcPr>
            <w:tcW w:w="0" w:type="auto"/>
            <w:hideMark/>
          </w:tcPr>
          <w:p w14:paraId="68B9EEE2" w14:textId="77777777" w:rsidR="002914EF" w:rsidRPr="002914EF" w:rsidRDefault="002914EF" w:rsidP="002914EF">
            <w:r w:rsidRPr="002914EF">
              <w:t>74</w:t>
            </w:r>
          </w:p>
        </w:tc>
        <w:tc>
          <w:tcPr>
            <w:tcW w:w="0" w:type="auto"/>
            <w:hideMark/>
          </w:tcPr>
          <w:p w14:paraId="400E3908" w14:textId="77777777" w:rsidR="002914EF" w:rsidRPr="002914EF" w:rsidRDefault="002914EF" w:rsidP="002914EF">
            <w:r w:rsidRPr="002914EF">
              <w:t>78</w:t>
            </w:r>
          </w:p>
        </w:tc>
        <w:tc>
          <w:tcPr>
            <w:tcW w:w="0" w:type="auto"/>
            <w:hideMark/>
          </w:tcPr>
          <w:p w14:paraId="7CAEB514" w14:textId="77777777" w:rsidR="002914EF" w:rsidRPr="002914EF" w:rsidRDefault="002914EF" w:rsidP="002914EF">
            <w:r w:rsidRPr="002914EF">
              <w:t>0.4</w:t>
            </w:r>
          </w:p>
        </w:tc>
      </w:tr>
    </w:tbl>
    <w:p w14:paraId="00F68633" w14:textId="01573878" w:rsidR="17C9C7ED" w:rsidRDefault="17C9C7ED"/>
    <w:p w14:paraId="3C19C764" w14:textId="77777777" w:rsidR="002914EF" w:rsidRPr="002914EF" w:rsidRDefault="002914EF" w:rsidP="002914EF">
      <w:r w:rsidRPr="002914EF">
        <w:t>As mentioned earlier, classification techniques other than logistic and lasso classification do not result in an explicit formulation. Thus, the logistic and lasso models are still preferred, considering their comparable performance to other classification techniques. In addition, as the lasso model shows better accuracy than the logistic model in terms of </w:t>
      </w:r>
      <w:r w:rsidRPr="002914EF">
        <w:rPr>
          <w:i/>
          <w:iCs/>
        </w:rPr>
        <w:t>MAE</w:t>
      </w:r>
      <w:r w:rsidRPr="002914EF">
        <w:t> and </w:t>
      </w:r>
      <w:r w:rsidRPr="002914EF">
        <w:rPr>
          <w:i/>
          <w:iCs/>
        </w:rPr>
        <w:t>P</w:t>
      </w:r>
      <w:r w:rsidRPr="002914EF">
        <w:rPr>
          <w:i/>
          <w:iCs/>
          <w:vertAlign w:val="subscript"/>
        </w:rPr>
        <w:t>CD</w:t>
      </w:r>
      <w:r w:rsidRPr="002914EF">
        <w:t>, the model based on lasso classification is suggested to be used for the failure mode prediction.</w:t>
      </w:r>
    </w:p>
    <w:p w14:paraId="440329EF" w14:textId="77777777" w:rsidR="002914EF" w:rsidRPr="002914EF" w:rsidRDefault="002914EF" w:rsidP="17C9C7ED">
      <w:pPr>
        <w:pStyle w:val="Heading1"/>
        <w:rPr>
          <w:rFonts w:ascii="Calibri" w:eastAsia="Meiryo" w:hAnsi="Calibri" w:cs="Arial"/>
        </w:rPr>
      </w:pPr>
      <w:r>
        <w:t>4. Case study</w:t>
      </w:r>
    </w:p>
    <w:p w14:paraId="486C9129" w14:textId="08AD1C5B" w:rsidR="002914EF" w:rsidRPr="002914EF" w:rsidRDefault="002914EF" w:rsidP="002914EF">
      <w:r w:rsidRPr="002914EF">
        <w:t>Corrosion of steel reinforcement is one of the main deterioration mechanisms in RC structure performance, as it changes the material properties and weakens the bonding between rebar and concrete. Such deterioration can lead to insufficient rebar development length and, thus, can alter the performance and failure mode of the structure </w:t>
      </w:r>
      <w:r w:rsidRPr="0017366A">
        <w:t>[6]</w:t>
      </w:r>
      <w:bookmarkEnd w:id="7"/>
      <w:r w:rsidRPr="002914EF">
        <w:t>, </w:t>
      </w:r>
      <w:bookmarkStart w:id="69" w:name="bb0190"/>
      <w:r w:rsidRPr="0017366A">
        <w:t>[40]</w:t>
      </w:r>
      <w:bookmarkEnd w:id="69"/>
      <w:r w:rsidRPr="002914EF">
        <w:t>, </w:t>
      </w:r>
      <w:bookmarkStart w:id="70" w:name="bb0195"/>
      <w:r w:rsidRPr="0017366A">
        <w:t>[41]</w:t>
      </w:r>
      <w:bookmarkEnd w:id="70"/>
      <w:r w:rsidRPr="002914EF">
        <w:t>, </w:t>
      </w:r>
      <w:bookmarkStart w:id="71" w:name="bb0200"/>
      <w:r w:rsidRPr="0017366A">
        <w:t>[42]</w:t>
      </w:r>
      <w:bookmarkEnd w:id="71"/>
      <w:r w:rsidRPr="002914EF">
        <w:t>. Since the investigation has shown that corrosion of rebar may change the bond failure mode as shown in the developed probabilistic models, it is worth attempting to evaluate the impact of corrosion on the structural performance.</w:t>
      </w:r>
    </w:p>
    <w:p w14:paraId="0809BBD9" w14:textId="1BA8DC49" w:rsidR="002914EF" w:rsidRPr="002914EF" w:rsidRDefault="002914EF" w:rsidP="002914EF">
      <w:r>
        <w:t>In the literature, four-point testing is typically adopted by researchers to study rebar-concrete bond behavior. In this study, an RC beam with a lap splice studied by Abdel-Kareem et al. </w:t>
      </w:r>
      <w:bookmarkStart w:id="72" w:name="bb0205"/>
      <w:r w:rsidRPr="0017366A">
        <w:t>[43]</w:t>
      </w:r>
      <w:r>
        <w:t> is adopted to investigate how corrosion might impact the reliability of the beam flexural performance under a four-point lording through its impact on the bond failure mode. The geometry and reinforcement detailing of this beam are shown in </w:t>
      </w:r>
      <w:bookmarkStart w:id="73" w:name="bf0055"/>
      <w:r w:rsidRPr="0017366A">
        <w:t>Fig. 11</w:t>
      </w:r>
      <w:r>
        <w:t>. The support-to-support length of the beam is 3000 mm. Transverse stirrups with 100 mm spacing and a diameter of 8 mm are provided along the beam to avoid shear failure. As shown in </w:t>
      </w:r>
      <w:r w:rsidRPr="0017366A">
        <w:t>Fig. 11</w:t>
      </w:r>
      <w:bookmarkEnd w:id="73"/>
      <w:r>
        <w:t>, the lap-spliced rebar is distributed along with the constant moment region. The lap splice </w:t>
      </w:r>
      <w:r w:rsidRPr="17C9C7ED">
        <w:rPr>
          <w:i/>
          <w:iCs/>
        </w:rPr>
        <w:t>l</w:t>
      </w:r>
      <w:r w:rsidRPr="17C9C7ED">
        <w:rPr>
          <w:i/>
          <w:iCs/>
          <w:vertAlign w:val="subscript"/>
        </w:rPr>
        <w:t>s</w:t>
      </w:r>
      <w:r>
        <w:t> is calculated using ACI 318 </w:t>
      </w:r>
      <w:r w:rsidRPr="0017366A">
        <w:t>[44]</w:t>
      </w:r>
      <w:r>
        <w:t>, resulting in </w:t>
      </w:r>
      <w:r w:rsidRPr="17C9C7ED">
        <w:rPr>
          <w:i/>
          <w:iCs/>
        </w:rPr>
        <w:t>l</w:t>
      </w:r>
      <w:r w:rsidRPr="17C9C7ED">
        <w:rPr>
          <w:i/>
          <w:iCs/>
          <w:vertAlign w:val="subscript"/>
        </w:rPr>
        <w:t>s</w:t>
      </w:r>
      <w:r>
        <w:t> = 542 mm. The related equations for calculating </w:t>
      </w:r>
      <w:r w:rsidRPr="17C9C7ED">
        <w:rPr>
          <w:i/>
          <w:iCs/>
        </w:rPr>
        <w:t>l</w:t>
      </w:r>
      <w:r w:rsidRPr="17C9C7ED">
        <w:rPr>
          <w:i/>
          <w:iCs/>
          <w:vertAlign w:val="subscript"/>
        </w:rPr>
        <w:t>s</w:t>
      </w:r>
      <w:r>
        <w:t> are provided in Appendix C. In addition, the concrete compressive strength, </w:t>
      </w:r>
      <w:proofErr w:type="spellStart"/>
      <w:r w:rsidRPr="17C9C7ED">
        <w:rPr>
          <w:i/>
          <w:iCs/>
        </w:rPr>
        <w:t>f′</w:t>
      </w:r>
      <w:r w:rsidRPr="17C9C7ED">
        <w:rPr>
          <w:i/>
          <w:iCs/>
          <w:vertAlign w:val="subscript"/>
        </w:rPr>
        <w:t>c</w:t>
      </w:r>
      <w:proofErr w:type="spellEnd"/>
      <w:r>
        <w:t>, is assumed to be 40 MPa.</w:t>
      </w:r>
    </w:p>
    <w:p w14:paraId="1AE70785" w14:textId="08E844C3" w:rsidR="002914EF" w:rsidRPr="002914EF" w:rsidRDefault="002914EF" w:rsidP="00FF4E23">
      <w:pPr>
        <w:pStyle w:val="NoSpacing"/>
      </w:pPr>
      <w:r>
        <w:rPr>
          <w:noProof/>
        </w:rPr>
        <w:drawing>
          <wp:inline distT="0" distB="0" distL="0" distR="0" wp14:anchorId="037B4231" wp14:editId="540DCF4C">
            <wp:extent cx="6400800" cy="1891665"/>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20">
                      <a:extLst>
                        <a:ext uri="{28A0092B-C50C-407E-A947-70E740481C1C}">
                          <a14:useLocalDpi xmlns:a14="http://schemas.microsoft.com/office/drawing/2010/main" val="0"/>
                        </a:ext>
                      </a:extLst>
                    </a:blip>
                    <a:stretch>
                      <a:fillRect/>
                    </a:stretch>
                  </pic:blipFill>
                  <pic:spPr>
                    <a:xfrm>
                      <a:off x="0" y="0"/>
                      <a:ext cx="6400800" cy="1891665"/>
                    </a:xfrm>
                    <a:prstGeom prst="rect">
                      <a:avLst/>
                    </a:prstGeom>
                  </pic:spPr>
                </pic:pic>
              </a:graphicData>
            </a:graphic>
          </wp:inline>
        </w:drawing>
      </w:r>
      <w:r>
        <w:t>Fig. 11. Cross-section and longitudinal detailing of the beam (dimensions are in mm) </w:t>
      </w:r>
      <w:r w:rsidRPr="0017366A">
        <w:t>[43]</w:t>
      </w:r>
      <w:r>
        <w:t>.</w:t>
      </w:r>
    </w:p>
    <w:p w14:paraId="066B2AB4" w14:textId="5B16A040" w:rsidR="17C9C7ED" w:rsidRDefault="17C9C7ED" w:rsidP="17C9C7ED"/>
    <w:p w14:paraId="2C1832F0" w14:textId="7ED8AD18" w:rsidR="002914EF" w:rsidRPr="002914EF" w:rsidRDefault="002914EF" w:rsidP="002914EF">
      <w:proofErr w:type="gramStart"/>
      <w:r w:rsidRPr="002914EF">
        <w:t>In order to</w:t>
      </w:r>
      <w:proofErr w:type="gramEnd"/>
      <w:r w:rsidRPr="002914EF">
        <w:t xml:space="preserve"> incorporate the stress-slip bond behavior, the nonlinear load-deflection behavior of the RC beams is obtained through an analytical procedure proposed by </w:t>
      </w:r>
      <w:proofErr w:type="spellStart"/>
      <w:r w:rsidRPr="002914EF">
        <w:t>Sajedi</w:t>
      </w:r>
      <w:proofErr w:type="spellEnd"/>
      <w:r w:rsidRPr="002914EF">
        <w:t xml:space="preserve"> and Huang </w:t>
      </w:r>
      <w:bookmarkStart w:id="74" w:name="bb0215"/>
      <w:r w:rsidRPr="0017366A">
        <w:t>[45]</w:t>
      </w:r>
      <w:r w:rsidRPr="002914EF">
        <w:t xml:space="preserve">. This analytical procedure can be applied to lap-spliced beams or beams without lap splice, </w:t>
      </w:r>
      <w:proofErr w:type="gramStart"/>
      <w:r w:rsidRPr="002914EF">
        <w:t>taking into account</w:t>
      </w:r>
      <w:proofErr w:type="gramEnd"/>
      <w:r w:rsidRPr="002914EF">
        <w:t xml:space="preserve"> the effects of corrosion on the diameter of the reinforcements, the yield strength of bars, and the stress-slip bond behavior at the rebar-concrete interface. This procedure utilizes the extension of steel reinforcement between flexural cracks that considers the bond-slip behavior at the rebar-concrete interface to estimate the nonlinear force-displacement of RC beams. The detailed information about this procedure is summarized in Appendix D. Next, the analytical procedure is embedded in the first-order reliability analysis (FORM) to obtain the probability of failure.</w:t>
      </w:r>
    </w:p>
    <w:p w14:paraId="3766EED0" w14:textId="400DF50C" w:rsidR="002914EF" w:rsidRPr="002914EF" w:rsidRDefault="002914EF" w:rsidP="002914EF">
      <w:r>
        <w:t>The bond behavior under pull-out or splitting failure used in the analytical procedure is based upon the stress-slip curve in the CEB code </w:t>
      </w:r>
      <w:r w:rsidRPr="0017366A">
        <w:t>[15]</w:t>
      </w:r>
      <w:r>
        <w:t>, where bond stress, </w:t>
      </w:r>
      <w:r w:rsidRPr="17C9C7ED">
        <w:rPr>
          <w:i/>
          <w:iCs/>
        </w:rPr>
        <w:t>τ</w:t>
      </w:r>
      <w:r>
        <w:t>, between rebar and concrete is determined as a function of relative slippage, </w:t>
      </w:r>
      <w:r w:rsidRPr="17C9C7ED">
        <w:rPr>
          <w:i/>
          <w:iCs/>
        </w:rPr>
        <w:t>s</w:t>
      </w:r>
      <w:r>
        <w:t>, as illustrated in </w:t>
      </w:r>
      <w:bookmarkStart w:id="75" w:name="bf0060"/>
      <w:r w:rsidRPr="0017366A">
        <w:t>Fig. 12</w:t>
      </w:r>
      <w:r>
        <w:t>, where </w:t>
      </w:r>
      <w:proofErr w:type="spellStart"/>
      <w:r w:rsidRPr="17C9C7ED">
        <w:rPr>
          <w:i/>
          <w:iCs/>
        </w:rPr>
        <w:t>τ</w:t>
      </w:r>
      <w:r w:rsidRPr="17C9C7ED">
        <w:rPr>
          <w:i/>
          <w:iCs/>
          <w:vertAlign w:val="subscript"/>
        </w:rPr>
        <w:t>m</w:t>
      </w:r>
      <w:proofErr w:type="spellEnd"/>
      <w:r>
        <w:t> is the maximum bond stress (i.e., bond strength) and </w:t>
      </w:r>
      <w:r w:rsidRPr="17C9C7ED">
        <w:rPr>
          <w:i/>
          <w:iCs/>
        </w:rPr>
        <w:t>s</w:t>
      </w:r>
      <w:r w:rsidRPr="17C9C7ED">
        <w:rPr>
          <w:vertAlign w:val="subscript"/>
        </w:rPr>
        <w:t>1</w:t>
      </w:r>
      <w:r>
        <w:t> is the slippage when </w:t>
      </w:r>
      <w:r w:rsidRPr="17C9C7ED">
        <w:rPr>
          <w:i/>
          <w:iCs/>
        </w:rPr>
        <w:t>τ</w:t>
      </w:r>
      <w:r>
        <w:t> = </w:t>
      </w:r>
      <w:proofErr w:type="spellStart"/>
      <w:r w:rsidRPr="17C9C7ED">
        <w:rPr>
          <w:i/>
          <w:iCs/>
        </w:rPr>
        <w:t>τ</w:t>
      </w:r>
      <w:r w:rsidRPr="17C9C7ED">
        <w:rPr>
          <w:i/>
          <w:iCs/>
          <w:vertAlign w:val="subscript"/>
        </w:rPr>
        <w:t>m</w:t>
      </w:r>
      <w:proofErr w:type="spellEnd"/>
      <w:r>
        <w:t>. It is worth to note that the prediction performance of the CEB criteria for bond failure mode is not very good at all as shown in </w:t>
      </w:r>
      <w:bookmarkStart w:id="76" w:name="bt0045"/>
      <w:r w:rsidRPr="0017366A">
        <w:t>Table 9</w:t>
      </w:r>
      <w:r>
        <w:t>, but the CEB bond stress-slip model formula has been widely accepted and validated by many previous literature </w:t>
      </w:r>
      <w:bookmarkStart w:id="77" w:name="bb0220"/>
      <w:r w:rsidRPr="0017366A">
        <w:t>[46]</w:t>
      </w:r>
      <w:bookmarkEnd w:id="77"/>
      <w:r>
        <w:t>, </w:t>
      </w:r>
      <w:bookmarkStart w:id="78" w:name="bb0225"/>
      <w:r w:rsidRPr="0017366A">
        <w:t>[47]</w:t>
      </w:r>
      <w:bookmarkEnd w:id="78"/>
      <w:r>
        <w:t>, </w:t>
      </w:r>
      <w:bookmarkStart w:id="79" w:name="bb0230"/>
      <w:r w:rsidRPr="0017366A">
        <w:t>[48]</w:t>
      </w:r>
      <w:bookmarkEnd w:id="79"/>
      <w:r>
        <w:t>, </w:t>
      </w:r>
      <w:bookmarkStart w:id="80" w:name="bb0235"/>
      <w:r w:rsidRPr="0017366A">
        <w:t>[49]</w:t>
      </w:r>
      <w:bookmarkEnd w:id="80"/>
      <w:r>
        <w:t>, </w:t>
      </w:r>
      <w:bookmarkStart w:id="81" w:name="bb0240"/>
      <w:r w:rsidRPr="0017366A">
        <w:t>[50]</w:t>
      </w:r>
      <w:bookmarkEnd w:id="81"/>
      <w:r>
        <w:t>, </w:t>
      </w:r>
      <w:bookmarkStart w:id="82" w:name="bb0245"/>
      <w:r w:rsidRPr="0017366A">
        <w:t>[51]</w:t>
      </w:r>
      <w:bookmarkEnd w:id="82"/>
      <w:r>
        <w:t>, </w:t>
      </w:r>
      <w:bookmarkStart w:id="83" w:name="bb0250"/>
      <w:r w:rsidRPr="0017366A">
        <w:t>[52]</w:t>
      </w:r>
      <w:bookmarkEnd w:id="83"/>
      <w:r>
        <w:t>, and this stress-slip formula shown in </w:t>
      </w:r>
      <w:r w:rsidRPr="0017366A">
        <w:t>Fig. 12</w:t>
      </w:r>
      <w:bookmarkEnd w:id="75"/>
      <w:r>
        <w:t> is consequently adopted in this research.</w:t>
      </w:r>
    </w:p>
    <w:p w14:paraId="0168CB4A" w14:textId="77777777" w:rsidR="00FF4E23" w:rsidRDefault="002914EF" w:rsidP="00FF4E23">
      <w:pPr>
        <w:pStyle w:val="NoSpacing"/>
      </w:pPr>
      <w:r>
        <w:rPr>
          <w:noProof/>
        </w:rPr>
        <w:drawing>
          <wp:inline distT="0" distB="0" distL="0" distR="0" wp14:anchorId="2AA6FACA" wp14:editId="30D67F96">
            <wp:extent cx="3657600" cy="1344168"/>
            <wp:effectExtent l="0" t="0" r="0" b="889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21">
                      <a:extLst>
                        <a:ext uri="{28A0092B-C50C-407E-A947-70E740481C1C}">
                          <a14:useLocalDpi xmlns:a14="http://schemas.microsoft.com/office/drawing/2010/main" val="0"/>
                        </a:ext>
                      </a:extLst>
                    </a:blip>
                    <a:stretch>
                      <a:fillRect/>
                    </a:stretch>
                  </pic:blipFill>
                  <pic:spPr>
                    <a:xfrm>
                      <a:off x="0" y="0"/>
                      <a:ext cx="3657600" cy="1344168"/>
                    </a:xfrm>
                    <a:prstGeom prst="rect">
                      <a:avLst/>
                    </a:prstGeom>
                  </pic:spPr>
                </pic:pic>
              </a:graphicData>
            </a:graphic>
          </wp:inline>
        </w:drawing>
      </w:r>
    </w:p>
    <w:p w14:paraId="1E5E0646" w14:textId="325F0728" w:rsidR="002914EF" w:rsidRPr="002914EF" w:rsidRDefault="002914EF" w:rsidP="00FF4E23">
      <w:pPr>
        <w:pStyle w:val="NoSpacing"/>
      </w:pPr>
      <w:r>
        <w:t>Fig. 12. Adopted bond-slip curve based on CEB for (a) pull-out failure mode and (b) splitting failure mode </w:t>
      </w:r>
      <w:r w:rsidRPr="0017366A">
        <w:t>[15]</w:t>
      </w:r>
      <w:r>
        <w:t>.</w:t>
      </w:r>
    </w:p>
    <w:p w14:paraId="509C5C19" w14:textId="58D87B19" w:rsidR="17C9C7ED" w:rsidRDefault="17C9C7ED" w:rsidP="17C9C7ED"/>
    <w:p w14:paraId="18235D09" w14:textId="50616E37" w:rsidR="002914EF" w:rsidRPr="002914EF" w:rsidRDefault="002914EF" w:rsidP="002914EF">
      <w:r w:rsidRPr="002914EF">
        <w:t xml:space="preserve">To consider the effect of corrosion, the bond strength is calculated using a model previously developed by </w:t>
      </w:r>
      <w:proofErr w:type="spellStart"/>
      <w:r w:rsidRPr="002914EF">
        <w:t>Sajedi</w:t>
      </w:r>
      <w:proofErr w:type="spellEnd"/>
      <w:r w:rsidRPr="002914EF">
        <w:t xml:space="preserve"> and Huang </w:t>
      </w:r>
      <w:r w:rsidRPr="0017366A">
        <w:t>[13]</w:t>
      </w:r>
      <w:r w:rsidRPr="002914EF">
        <w:t>, as shown in Eq. </w:t>
      </w:r>
      <w:bookmarkStart w:id="84" w:name="be0145"/>
      <w:r w:rsidRPr="0017366A">
        <w:t>(D.2)</w:t>
      </w:r>
      <w:r w:rsidRPr="002914EF">
        <w:t> in Appendix D. Since Eq. </w:t>
      </w:r>
      <w:r w:rsidRPr="0017366A">
        <w:t>(D.2)</w:t>
      </w:r>
      <w:bookmarkEnd w:id="84"/>
      <w:r w:rsidRPr="002914EF">
        <w:t> is developed based on the specimens that failed in splitting failure modes, it can be used for assessing bond strength under splitting failure, </w:t>
      </w:r>
      <w:proofErr w:type="spellStart"/>
      <w:r w:rsidRPr="002914EF">
        <w:rPr>
          <w:i/>
          <w:iCs/>
        </w:rPr>
        <w:t>τ</w:t>
      </w:r>
      <w:proofErr w:type="gramStart"/>
      <w:r w:rsidRPr="002914EF">
        <w:rPr>
          <w:i/>
          <w:iCs/>
          <w:vertAlign w:val="subscript"/>
        </w:rPr>
        <w:t>m</w:t>
      </w:r>
      <w:r w:rsidRPr="002914EF">
        <w:rPr>
          <w:vertAlign w:val="subscript"/>
        </w:rPr>
        <w:t>,s</w:t>
      </w:r>
      <w:proofErr w:type="spellEnd"/>
      <w:proofErr w:type="gramEnd"/>
      <w:r w:rsidRPr="002914EF">
        <w:t>, not for bond strength under pull-out failure, </w:t>
      </w:r>
      <w:proofErr w:type="spellStart"/>
      <w:r w:rsidRPr="002914EF">
        <w:rPr>
          <w:i/>
          <w:iCs/>
        </w:rPr>
        <w:t>τ</w:t>
      </w:r>
      <w:r w:rsidRPr="002914EF">
        <w:rPr>
          <w:i/>
          <w:iCs/>
          <w:vertAlign w:val="subscript"/>
        </w:rPr>
        <w:t>m</w:t>
      </w:r>
      <w:r w:rsidRPr="002914EF">
        <w:rPr>
          <w:vertAlign w:val="subscript"/>
        </w:rPr>
        <w:t>,</w:t>
      </w:r>
      <w:r w:rsidRPr="002914EF">
        <w:rPr>
          <w:i/>
          <w:iCs/>
          <w:vertAlign w:val="subscript"/>
        </w:rPr>
        <w:t>p</w:t>
      </w:r>
      <w:proofErr w:type="spellEnd"/>
      <w:r w:rsidRPr="002914EF">
        <w:t>. By utilizing the ratio of the bond strength for pull-out failure (i.e., 8.0(</w:t>
      </w:r>
      <w:proofErr w:type="spellStart"/>
      <w:r w:rsidRPr="002914EF">
        <w:rPr>
          <w:i/>
          <w:iCs/>
        </w:rPr>
        <w:t>f′</w:t>
      </w:r>
      <w:r w:rsidRPr="002914EF">
        <w:rPr>
          <w:i/>
          <w:iCs/>
          <w:vertAlign w:val="subscript"/>
        </w:rPr>
        <w:t>c</w:t>
      </w:r>
      <w:proofErr w:type="spellEnd"/>
      <w:r w:rsidRPr="002914EF">
        <w:t>/20)</w:t>
      </w:r>
      <w:r w:rsidRPr="002914EF">
        <w:rPr>
          <w:vertAlign w:val="superscript"/>
        </w:rPr>
        <w:t>0.25</w:t>
      </w:r>
      <w:r w:rsidRPr="002914EF">
        <w:t>) to the bond strength for splitting failure (i.e., 2.5</w:t>
      </w:r>
      <w:r w:rsidRPr="002914EF">
        <w:rPr>
          <w:i/>
          <w:iCs/>
        </w:rPr>
        <w:t>f′</w:t>
      </w:r>
      <w:r w:rsidRPr="002914EF">
        <w:rPr>
          <w:i/>
          <w:iCs/>
          <w:vertAlign w:val="subscript"/>
        </w:rPr>
        <w:t>c</w:t>
      </w:r>
      <w:r w:rsidRPr="002914EF">
        <w:rPr>
          <w:vertAlign w:val="superscript"/>
        </w:rPr>
        <w:t>0.5</w:t>
      </w:r>
      <w:r w:rsidRPr="002914EF">
        <w:t>) as suggested by CEB </w:t>
      </w:r>
      <w:r w:rsidRPr="0017366A">
        <w:t>[15]</w:t>
      </w:r>
      <w:bookmarkEnd w:id="16"/>
      <w:r w:rsidRPr="002914EF">
        <w:t>, </w:t>
      </w:r>
      <w:r w:rsidRPr="002914EF">
        <w:rPr>
          <w:i/>
          <w:iCs/>
        </w:rPr>
        <w:t>η</w:t>
      </w:r>
      <w:r w:rsidRPr="002914EF">
        <w:t> = 8.0(</w:t>
      </w:r>
      <w:proofErr w:type="spellStart"/>
      <w:r w:rsidRPr="002914EF">
        <w:rPr>
          <w:i/>
          <w:iCs/>
        </w:rPr>
        <w:t>f′</w:t>
      </w:r>
      <w:r w:rsidRPr="002914EF">
        <w:rPr>
          <w:i/>
          <w:iCs/>
          <w:vertAlign w:val="subscript"/>
        </w:rPr>
        <w:t>c</w:t>
      </w:r>
      <w:proofErr w:type="spellEnd"/>
      <w:r w:rsidRPr="002914EF">
        <w:t>/20)</w:t>
      </w:r>
      <w:r w:rsidRPr="002914EF">
        <w:rPr>
          <w:vertAlign w:val="superscript"/>
        </w:rPr>
        <w:t>0.25</w:t>
      </w:r>
      <w:r w:rsidRPr="002914EF">
        <w:t>/(2.5</w:t>
      </w:r>
      <w:r w:rsidRPr="002914EF">
        <w:rPr>
          <w:i/>
          <w:iCs/>
        </w:rPr>
        <w:t>f′</w:t>
      </w:r>
      <w:r w:rsidRPr="002914EF">
        <w:rPr>
          <w:i/>
          <w:iCs/>
          <w:vertAlign w:val="subscript"/>
        </w:rPr>
        <w:t>c</w:t>
      </w:r>
      <w:r w:rsidRPr="002914EF">
        <w:rPr>
          <w:vertAlign w:val="superscript"/>
        </w:rPr>
        <w:t>0.5</w:t>
      </w:r>
      <w:r w:rsidRPr="002914EF">
        <w:t>), one can set </w:t>
      </w:r>
      <w:proofErr w:type="spellStart"/>
      <w:r w:rsidRPr="002914EF">
        <w:rPr>
          <w:i/>
          <w:iCs/>
        </w:rPr>
        <w:t>τ</w:t>
      </w:r>
      <w:proofErr w:type="gramStart"/>
      <w:r w:rsidRPr="002914EF">
        <w:rPr>
          <w:i/>
          <w:iCs/>
          <w:vertAlign w:val="subscript"/>
        </w:rPr>
        <w:t>m</w:t>
      </w:r>
      <w:r w:rsidRPr="002914EF">
        <w:rPr>
          <w:vertAlign w:val="subscript"/>
        </w:rPr>
        <w:t>,</w:t>
      </w:r>
      <w:r w:rsidRPr="002914EF">
        <w:rPr>
          <w:i/>
          <w:iCs/>
          <w:vertAlign w:val="subscript"/>
        </w:rPr>
        <w:t>p</w:t>
      </w:r>
      <w:proofErr w:type="spellEnd"/>
      <w:proofErr w:type="gramEnd"/>
      <w:r w:rsidRPr="002914EF">
        <w:t> = </w:t>
      </w:r>
      <w:proofErr w:type="spellStart"/>
      <w:r w:rsidRPr="002914EF">
        <w:rPr>
          <w:i/>
          <w:iCs/>
        </w:rPr>
        <w:t>η</w:t>
      </w:r>
      <w:r w:rsidRPr="002914EF">
        <w:rPr>
          <w:rFonts w:ascii="Cambria Math" w:hAnsi="Cambria Math" w:cs="Cambria Math"/>
        </w:rPr>
        <w:t>⋅</w:t>
      </w:r>
      <w:r w:rsidRPr="002914EF">
        <w:rPr>
          <w:i/>
          <w:iCs/>
        </w:rPr>
        <w:t>τ</w:t>
      </w:r>
      <w:r w:rsidRPr="002914EF">
        <w:rPr>
          <w:i/>
          <w:iCs/>
          <w:vertAlign w:val="subscript"/>
        </w:rPr>
        <w:t>m</w:t>
      </w:r>
      <w:r w:rsidRPr="002914EF">
        <w:rPr>
          <w:vertAlign w:val="subscript"/>
        </w:rPr>
        <w:t>,</w:t>
      </w:r>
      <w:r w:rsidRPr="002914EF">
        <w:rPr>
          <w:i/>
          <w:iCs/>
          <w:vertAlign w:val="subscript"/>
        </w:rPr>
        <w:t>s</w:t>
      </w:r>
      <w:proofErr w:type="spellEnd"/>
      <w:r w:rsidRPr="002914EF">
        <w:t>.</w:t>
      </w:r>
    </w:p>
    <w:p w14:paraId="1FB4EAB1" w14:textId="77777777" w:rsidR="002914EF" w:rsidRPr="002914EF" w:rsidRDefault="002914EF" w:rsidP="17C9C7ED">
      <w:pPr>
        <w:pStyle w:val="Heading2"/>
        <w:rPr>
          <w:rFonts w:ascii="Calibri" w:eastAsia="Meiryo" w:hAnsi="Calibri" w:cs="Arial"/>
        </w:rPr>
      </w:pPr>
      <w:r>
        <w:t>4.1. Flexural behavior</w:t>
      </w:r>
    </w:p>
    <w:p w14:paraId="7A9C3DE9" w14:textId="77777777" w:rsidR="002914EF" w:rsidRPr="002914EF" w:rsidRDefault="002914EF" w:rsidP="002914EF">
      <w:r w:rsidRPr="002914EF">
        <w:t>Four levels of corrosion are studied and compared: 0% (intact beam), 5%, 10%, and 15%. First, the flexural behaviors for the intact and corroded RC beams under four-point loading are compared through deterministic analyses that consider the bond pull-out behavior and splitting behavior separately. Three criteria are used to stop the analysis as a flexural failure: the first criterion is when the ultimate bond stress, </w:t>
      </w:r>
      <w:proofErr w:type="spellStart"/>
      <w:r w:rsidRPr="002914EF">
        <w:rPr>
          <w:i/>
          <w:iCs/>
        </w:rPr>
        <w:t>τ</w:t>
      </w:r>
      <w:r w:rsidRPr="002914EF">
        <w:rPr>
          <w:i/>
          <w:iCs/>
          <w:vertAlign w:val="subscript"/>
        </w:rPr>
        <w:t>u</w:t>
      </w:r>
      <w:proofErr w:type="spellEnd"/>
      <w:r w:rsidRPr="002914EF">
        <w:t>, becomes larger than the bond strength, </w:t>
      </w:r>
      <w:proofErr w:type="spellStart"/>
      <w:r w:rsidRPr="002914EF">
        <w:rPr>
          <w:i/>
          <w:iCs/>
        </w:rPr>
        <w:t>τ</w:t>
      </w:r>
      <w:r w:rsidRPr="002914EF">
        <w:rPr>
          <w:i/>
          <w:iCs/>
          <w:vertAlign w:val="subscript"/>
        </w:rPr>
        <w:t>m</w:t>
      </w:r>
      <w:proofErr w:type="spellEnd"/>
      <w:r w:rsidRPr="002914EF">
        <w:t> (</w:t>
      </w:r>
      <w:proofErr w:type="spellStart"/>
      <w:r w:rsidRPr="002914EF">
        <w:rPr>
          <w:i/>
          <w:iCs/>
        </w:rPr>
        <w:t>τ</w:t>
      </w:r>
      <w:r w:rsidRPr="002914EF">
        <w:rPr>
          <w:i/>
          <w:iCs/>
          <w:vertAlign w:val="subscript"/>
        </w:rPr>
        <w:t>u</w:t>
      </w:r>
      <w:proofErr w:type="spellEnd"/>
      <w:r w:rsidRPr="002914EF">
        <w:t> &gt; </w:t>
      </w:r>
      <w:proofErr w:type="spellStart"/>
      <w:r w:rsidRPr="002914EF">
        <w:rPr>
          <w:i/>
          <w:iCs/>
        </w:rPr>
        <w:t>τ</w:t>
      </w:r>
      <w:r w:rsidRPr="002914EF">
        <w:rPr>
          <w:i/>
          <w:iCs/>
          <w:vertAlign w:val="subscript"/>
        </w:rPr>
        <w:t>m</w:t>
      </w:r>
      <w:proofErr w:type="spellEnd"/>
      <w:r w:rsidRPr="002914EF">
        <w:t>); the second criterion is when the concrete reaches its allowable strain (i.e., </w:t>
      </w:r>
      <w:proofErr w:type="spellStart"/>
      <w:r w:rsidRPr="002914EF">
        <w:rPr>
          <w:i/>
          <w:iCs/>
        </w:rPr>
        <w:t>ε</w:t>
      </w:r>
      <w:r w:rsidRPr="002914EF">
        <w:rPr>
          <w:i/>
          <w:iCs/>
          <w:vertAlign w:val="subscript"/>
        </w:rPr>
        <w:t>concrete</w:t>
      </w:r>
      <w:proofErr w:type="spellEnd"/>
      <w:r w:rsidRPr="002914EF">
        <w:t> &gt; 0.0038), at which point the concrete is considered to fail by crushing; and the third criterion is when the rebar stress reaches its ultimate tensile strength (</w:t>
      </w:r>
      <w:r w:rsidRPr="002914EF">
        <w:rPr>
          <w:i/>
          <w:iCs/>
        </w:rPr>
        <w:t>f</w:t>
      </w:r>
      <w:r w:rsidRPr="002914EF">
        <w:rPr>
          <w:i/>
          <w:iCs/>
          <w:vertAlign w:val="subscript"/>
        </w:rPr>
        <w:t>s</w:t>
      </w:r>
      <w:r w:rsidRPr="002914EF">
        <w:t> &gt; </w:t>
      </w:r>
      <w:r w:rsidRPr="002914EF">
        <w:rPr>
          <w:i/>
          <w:iCs/>
        </w:rPr>
        <w:t>f</w:t>
      </w:r>
      <w:r w:rsidRPr="002914EF">
        <w:rPr>
          <w:i/>
          <w:iCs/>
          <w:vertAlign w:val="subscript"/>
        </w:rPr>
        <w:t>u</w:t>
      </w:r>
      <w:r w:rsidRPr="002914EF">
        <w:t>). Notice that the third failure criterion never occurred in the case study. Also, note that these failure scenarios (e.g., bond failure and concrete crushing) could occur before or after rebar yielding, and rebar yielding itself does not indicate a beam failure in this study.</w:t>
      </w:r>
    </w:p>
    <w:p w14:paraId="56FFFF47" w14:textId="42A97F6E" w:rsidR="002914EF" w:rsidRPr="002914EF" w:rsidRDefault="002914EF" w:rsidP="002914EF">
      <w:bookmarkStart w:id="85" w:name="bf0065"/>
      <w:r w:rsidRPr="0017366A">
        <w:t>Fig. 13</w:t>
      </w:r>
      <w:r>
        <w:t> shows the force-displacement curves for the RC beams and </w:t>
      </w:r>
      <w:bookmarkStart w:id="86" w:name="bt0040"/>
      <w:r w:rsidRPr="0017366A">
        <w:t>Table 8</w:t>
      </w:r>
      <w:r>
        <w:t> summarizes the characteristics of the flexural behavior: modulus before yielding (</w:t>
      </w:r>
      <w:r w:rsidRPr="17C9C7ED">
        <w:rPr>
          <w:i/>
          <w:iCs/>
        </w:rPr>
        <w:t>E</w:t>
      </w:r>
      <w:r>
        <w:t>), yielding force (</w:t>
      </w:r>
      <w:proofErr w:type="spellStart"/>
      <w:r w:rsidRPr="17C9C7ED">
        <w:rPr>
          <w:i/>
          <w:iCs/>
        </w:rPr>
        <w:t>F</w:t>
      </w:r>
      <w:r w:rsidRPr="17C9C7ED">
        <w:rPr>
          <w:i/>
          <w:iCs/>
          <w:vertAlign w:val="subscript"/>
        </w:rPr>
        <w:t>y</w:t>
      </w:r>
      <w:proofErr w:type="spellEnd"/>
      <w:r>
        <w:t>), yielding displacement (</w:t>
      </w:r>
      <w:proofErr w:type="spellStart"/>
      <w:r>
        <w:t>Δ</w:t>
      </w:r>
      <w:r w:rsidRPr="17C9C7ED">
        <w:rPr>
          <w:i/>
          <w:iCs/>
          <w:vertAlign w:val="subscript"/>
        </w:rPr>
        <w:t>y</w:t>
      </w:r>
      <w:proofErr w:type="spellEnd"/>
      <w:r>
        <w:t>), rupture force (</w:t>
      </w:r>
      <w:r w:rsidRPr="17C9C7ED">
        <w:rPr>
          <w:i/>
          <w:iCs/>
        </w:rPr>
        <w:t>F</w:t>
      </w:r>
      <w:r w:rsidRPr="17C9C7ED">
        <w:rPr>
          <w:i/>
          <w:iCs/>
          <w:vertAlign w:val="subscript"/>
        </w:rPr>
        <w:t>u</w:t>
      </w:r>
      <w:r>
        <w:t>), ultimate displacement (</w:t>
      </w:r>
      <w:proofErr w:type="spellStart"/>
      <w:r>
        <w:t>Δ</w:t>
      </w:r>
      <w:r w:rsidRPr="17C9C7ED">
        <w:rPr>
          <w:i/>
          <w:iCs/>
          <w:vertAlign w:val="subscript"/>
        </w:rPr>
        <w:t>u</w:t>
      </w:r>
      <w:proofErr w:type="spellEnd"/>
      <w:r>
        <w:t>), ductility (</w:t>
      </w:r>
      <w:proofErr w:type="spellStart"/>
      <w:r>
        <w:t>Δ</w:t>
      </w:r>
      <w:r w:rsidRPr="17C9C7ED">
        <w:rPr>
          <w:i/>
          <w:iCs/>
          <w:vertAlign w:val="subscript"/>
        </w:rPr>
        <w:t>u</w:t>
      </w:r>
      <w:proofErr w:type="spellEnd"/>
      <w:r>
        <w:t>/</w:t>
      </w:r>
      <w:proofErr w:type="spellStart"/>
      <w:r>
        <w:t>Δ</w:t>
      </w:r>
      <w:r w:rsidRPr="17C9C7ED">
        <w:rPr>
          <w:i/>
          <w:iCs/>
          <w:vertAlign w:val="subscript"/>
        </w:rPr>
        <w:t>y</w:t>
      </w:r>
      <w:proofErr w:type="spellEnd"/>
      <w:r>
        <w:t>), and hardening ratio (</w:t>
      </w:r>
      <w:r w:rsidRPr="17C9C7ED">
        <w:rPr>
          <w:i/>
          <w:iCs/>
        </w:rPr>
        <w:t>F</w:t>
      </w:r>
      <w:r w:rsidRPr="17C9C7ED">
        <w:rPr>
          <w:i/>
          <w:iCs/>
          <w:vertAlign w:val="subscript"/>
        </w:rPr>
        <w:t>u</w:t>
      </w:r>
      <w:r w:rsidRPr="17C9C7ED">
        <w:rPr>
          <w:i/>
          <w:iCs/>
        </w:rPr>
        <w:t>/</w:t>
      </w:r>
      <w:proofErr w:type="spellStart"/>
      <w:r w:rsidRPr="17C9C7ED">
        <w:rPr>
          <w:i/>
          <w:iCs/>
        </w:rPr>
        <w:t>F</w:t>
      </w:r>
      <w:r w:rsidRPr="17C9C7ED">
        <w:rPr>
          <w:i/>
          <w:iCs/>
          <w:vertAlign w:val="subscript"/>
        </w:rPr>
        <w:t>y</w:t>
      </w:r>
      <w:proofErr w:type="spellEnd"/>
      <w:r>
        <w:t>). The results from both </w:t>
      </w:r>
      <w:r w:rsidRPr="0017366A">
        <w:t>Fig. 13</w:t>
      </w:r>
      <w:r>
        <w:t> and </w:t>
      </w:r>
      <w:r w:rsidRPr="0017366A">
        <w:t>Table 8</w:t>
      </w:r>
      <w:r>
        <w:t> show that the structure performs differently when bond behaviors are in pull-out mode or splitting mode. Such a difference becomes more apparent when the corrosion level is increased.</w:t>
      </w:r>
    </w:p>
    <w:p w14:paraId="7C9FC603" w14:textId="0F437DFD" w:rsidR="002914EF" w:rsidRPr="002914EF" w:rsidRDefault="002914EF" w:rsidP="00BD4DF5">
      <w:pPr>
        <w:pStyle w:val="NoSpacing"/>
      </w:pPr>
      <w:r>
        <w:rPr>
          <w:noProof/>
        </w:rPr>
        <w:drawing>
          <wp:inline distT="0" distB="0" distL="0" distR="0" wp14:anchorId="62EFD892" wp14:editId="2FE96354">
            <wp:extent cx="3466465" cy="3030220"/>
            <wp:effectExtent l="0" t="0" r="635"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2">
                      <a:extLst>
                        <a:ext uri="{28A0092B-C50C-407E-A947-70E740481C1C}">
                          <a14:useLocalDpi xmlns:a14="http://schemas.microsoft.com/office/drawing/2010/main" val="0"/>
                        </a:ext>
                      </a:extLst>
                    </a:blip>
                    <a:stretch>
                      <a:fillRect/>
                    </a:stretch>
                  </pic:blipFill>
                  <pic:spPr>
                    <a:xfrm>
                      <a:off x="0" y="0"/>
                      <a:ext cx="3466465" cy="3030220"/>
                    </a:xfrm>
                    <a:prstGeom prst="rect">
                      <a:avLst/>
                    </a:prstGeom>
                  </pic:spPr>
                </pic:pic>
              </a:graphicData>
            </a:graphic>
          </wp:inline>
        </w:drawing>
      </w:r>
    </w:p>
    <w:p w14:paraId="187C5B60" w14:textId="77777777" w:rsidR="002914EF" w:rsidRPr="002914EF" w:rsidRDefault="002914EF" w:rsidP="00BD4DF5">
      <w:pPr>
        <w:pStyle w:val="NoSpacing"/>
      </w:pPr>
      <w:r>
        <w:t>Fig. 13. Comparison of pull-out and splitting failure for different levels of corrosion.</w:t>
      </w:r>
    </w:p>
    <w:p w14:paraId="1BFD852B" w14:textId="7151A6A8" w:rsidR="17C9C7ED" w:rsidRDefault="17C9C7ED" w:rsidP="17C9C7ED"/>
    <w:p w14:paraId="75CA41AC" w14:textId="77777777" w:rsidR="002914EF" w:rsidRPr="002914EF" w:rsidRDefault="002914EF" w:rsidP="00BD4DF5">
      <w:pPr>
        <w:pStyle w:val="NoSpacing"/>
      </w:pPr>
      <w:r w:rsidRPr="002914EF">
        <w:t>Table 8. Beam flexural behavior comparison for different scenarios.</w:t>
      </w:r>
    </w:p>
    <w:tbl>
      <w:tblPr>
        <w:tblStyle w:val="TableGrid"/>
        <w:tblW w:w="0" w:type="auto"/>
        <w:tblLook w:val="04A0" w:firstRow="1" w:lastRow="0" w:firstColumn="1" w:lastColumn="0" w:noHBand="0" w:noVBand="1"/>
      </w:tblPr>
      <w:tblGrid>
        <w:gridCol w:w="1843"/>
        <w:gridCol w:w="1554"/>
        <w:gridCol w:w="607"/>
        <w:gridCol w:w="440"/>
        <w:gridCol w:w="607"/>
        <w:gridCol w:w="440"/>
        <w:gridCol w:w="607"/>
        <w:gridCol w:w="1036"/>
        <w:gridCol w:w="654"/>
      </w:tblGrid>
      <w:tr w:rsidR="002914EF" w:rsidRPr="002914EF" w14:paraId="595AA32E" w14:textId="77777777" w:rsidTr="00BD4DF5">
        <w:tc>
          <w:tcPr>
            <w:tcW w:w="0" w:type="auto"/>
            <w:hideMark/>
          </w:tcPr>
          <w:p w14:paraId="6B464E7B" w14:textId="77777777" w:rsidR="002914EF" w:rsidRPr="002914EF" w:rsidRDefault="002914EF" w:rsidP="002914EF">
            <w:pPr>
              <w:rPr>
                <w:b/>
                <w:bCs/>
              </w:rPr>
            </w:pPr>
            <w:r w:rsidRPr="002914EF">
              <w:rPr>
                <w:b/>
                <w:bCs/>
              </w:rPr>
              <w:t>Corrosion level, </w:t>
            </w:r>
            <w:r w:rsidRPr="002914EF">
              <w:rPr>
                <w:b/>
                <w:bCs/>
                <w:i/>
                <w:iCs/>
              </w:rPr>
              <w:t>Q</w:t>
            </w:r>
          </w:p>
        </w:tc>
        <w:tc>
          <w:tcPr>
            <w:tcW w:w="0" w:type="auto"/>
            <w:hideMark/>
          </w:tcPr>
          <w:p w14:paraId="033DAD36" w14:textId="77777777" w:rsidR="002914EF" w:rsidRPr="002914EF" w:rsidRDefault="002914EF" w:rsidP="002914EF">
            <w:pPr>
              <w:rPr>
                <w:b/>
                <w:bCs/>
              </w:rPr>
            </w:pPr>
            <w:r w:rsidRPr="002914EF">
              <w:rPr>
                <w:b/>
                <w:bCs/>
              </w:rPr>
              <w:t>Bond behavior</w:t>
            </w:r>
          </w:p>
        </w:tc>
        <w:tc>
          <w:tcPr>
            <w:tcW w:w="0" w:type="auto"/>
            <w:hideMark/>
          </w:tcPr>
          <w:p w14:paraId="702AB313" w14:textId="77777777" w:rsidR="002914EF" w:rsidRPr="002914EF" w:rsidRDefault="002914EF" w:rsidP="002914EF">
            <w:pPr>
              <w:rPr>
                <w:b/>
                <w:bCs/>
              </w:rPr>
            </w:pPr>
            <w:r w:rsidRPr="002914EF">
              <w:rPr>
                <w:b/>
                <w:bCs/>
                <w:i/>
                <w:iCs/>
              </w:rPr>
              <w:t>E</w:t>
            </w:r>
          </w:p>
        </w:tc>
        <w:tc>
          <w:tcPr>
            <w:tcW w:w="0" w:type="auto"/>
            <w:hideMark/>
          </w:tcPr>
          <w:p w14:paraId="3124E487" w14:textId="77777777" w:rsidR="002914EF" w:rsidRPr="002914EF" w:rsidRDefault="002914EF" w:rsidP="002914EF">
            <w:pPr>
              <w:rPr>
                <w:b/>
                <w:bCs/>
              </w:rPr>
            </w:pPr>
            <w:proofErr w:type="spellStart"/>
            <w:r w:rsidRPr="002914EF">
              <w:rPr>
                <w:b/>
                <w:bCs/>
                <w:i/>
                <w:iCs/>
              </w:rPr>
              <w:t>F</w:t>
            </w:r>
            <w:r w:rsidRPr="002914EF">
              <w:rPr>
                <w:b/>
                <w:bCs/>
                <w:i/>
                <w:iCs/>
                <w:vertAlign w:val="subscript"/>
              </w:rPr>
              <w:t>y</w:t>
            </w:r>
            <w:proofErr w:type="spellEnd"/>
          </w:p>
        </w:tc>
        <w:tc>
          <w:tcPr>
            <w:tcW w:w="0" w:type="auto"/>
            <w:hideMark/>
          </w:tcPr>
          <w:p w14:paraId="6F5FECED" w14:textId="77777777" w:rsidR="002914EF" w:rsidRPr="002914EF" w:rsidRDefault="002914EF" w:rsidP="002914EF">
            <w:pPr>
              <w:rPr>
                <w:b/>
                <w:bCs/>
              </w:rPr>
            </w:pPr>
            <w:proofErr w:type="spellStart"/>
            <w:r w:rsidRPr="002914EF">
              <w:rPr>
                <w:b/>
                <w:bCs/>
              </w:rPr>
              <w:t>Δ</w:t>
            </w:r>
            <w:r w:rsidRPr="002914EF">
              <w:rPr>
                <w:b/>
                <w:bCs/>
                <w:i/>
                <w:iCs/>
                <w:vertAlign w:val="subscript"/>
              </w:rPr>
              <w:t>y</w:t>
            </w:r>
            <w:proofErr w:type="spellEnd"/>
          </w:p>
        </w:tc>
        <w:tc>
          <w:tcPr>
            <w:tcW w:w="0" w:type="auto"/>
            <w:hideMark/>
          </w:tcPr>
          <w:p w14:paraId="4E1130CA" w14:textId="77777777" w:rsidR="002914EF" w:rsidRPr="002914EF" w:rsidRDefault="002914EF" w:rsidP="002914EF">
            <w:pPr>
              <w:rPr>
                <w:b/>
                <w:bCs/>
              </w:rPr>
            </w:pPr>
            <w:r w:rsidRPr="002914EF">
              <w:rPr>
                <w:b/>
                <w:bCs/>
                <w:i/>
                <w:iCs/>
              </w:rPr>
              <w:t>F</w:t>
            </w:r>
            <w:r w:rsidRPr="002914EF">
              <w:rPr>
                <w:b/>
                <w:bCs/>
                <w:i/>
                <w:iCs/>
                <w:vertAlign w:val="subscript"/>
              </w:rPr>
              <w:t>u</w:t>
            </w:r>
          </w:p>
        </w:tc>
        <w:tc>
          <w:tcPr>
            <w:tcW w:w="0" w:type="auto"/>
            <w:hideMark/>
          </w:tcPr>
          <w:p w14:paraId="0489966B" w14:textId="77777777" w:rsidR="002914EF" w:rsidRPr="002914EF" w:rsidRDefault="002914EF" w:rsidP="002914EF">
            <w:pPr>
              <w:rPr>
                <w:b/>
                <w:bCs/>
              </w:rPr>
            </w:pPr>
            <w:proofErr w:type="spellStart"/>
            <w:r w:rsidRPr="002914EF">
              <w:rPr>
                <w:b/>
                <w:bCs/>
              </w:rPr>
              <w:t>Δ</w:t>
            </w:r>
            <w:r w:rsidRPr="002914EF">
              <w:rPr>
                <w:b/>
                <w:bCs/>
                <w:i/>
                <w:iCs/>
                <w:vertAlign w:val="subscript"/>
              </w:rPr>
              <w:t>u</w:t>
            </w:r>
            <w:proofErr w:type="spellEnd"/>
          </w:p>
        </w:tc>
        <w:tc>
          <w:tcPr>
            <w:tcW w:w="0" w:type="auto"/>
            <w:hideMark/>
          </w:tcPr>
          <w:p w14:paraId="2D5C42F7" w14:textId="77777777" w:rsidR="002914EF" w:rsidRPr="002914EF" w:rsidRDefault="002914EF" w:rsidP="002914EF">
            <w:pPr>
              <w:rPr>
                <w:b/>
                <w:bCs/>
              </w:rPr>
            </w:pPr>
            <w:r w:rsidRPr="002914EF">
              <w:rPr>
                <w:b/>
                <w:bCs/>
                <w:i/>
                <w:iCs/>
              </w:rPr>
              <w:t>µ</w:t>
            </w:r>
            <w:r w:rsidRPr="002914EF">
              <w:rPr>
                <w:b/>
                <w:bCs/>
              </w:rPr>
              <w:t xml:space="preserve"> = </w:t>
            </w:r>
            <w:proofErr w:type="spellStart"/>
            <w:r w:rsidRPr="002914EF">
              <w:rPr>
                <w:b/>
                <w:bCs/>
              </w:rPr>
              <w:t>Δ</w:t>
            </w:r>
            <w:r w:rsidRPr="002914EF">
              <w:rPr>
                <w:b/>
                <w:bCs/>
                <w:i/>
                <w:iCs/>
                <w:vertAlign w:val="subscript"/>
              </w:rPr>
              <w:t>u</w:t>
            </w:r>
            <w:proofErr w:type="spellEnd"/>
            <w:r w:rsidRPr="002914EF">
              <w:rPr>
                <w:b/>
                <w:bCs/>
              </w:rPr>
              <w:t>/</w:t>
            </w:r>
            <w:proofErr w:type="spellStart"/>
            <w:r w:rsidRPr="002914EF">
              <w:rPr>
                <w:b/>
                <w:bCs/>
              </w:rPr>
              <w:t>Δ</w:t>
            </w:r>
            <w:r w:rsidRPr="002914EF">
              <w:rPr>
                <w:b/>
                <w:bCs/>
                <w:i/>
                <w:iCs/>
                <w:vertAlign w:val="subscript"/>
              </w:rPr>
              <w:t>y</w:t>
            </w:r>
            <w:proofErr w:type="spellEnd"/>
          </w:p>
        </w:tc>
        <w:tc>
          <w:tcPr>
            <w:tcW w:w="0" w:type="auto"/>
            <w:hideMark/>
          </w:tcPr>
          <w:p w14:paraId="4781CB22" w14:textId="77777777" w:rsidR="002914EF" w:rsidRPr="002914EF" w:rsidRDefault="002914EF" w:rsidP="002914EF">
            <w:pPr>
              <w:rPr>
                <w:b/>
                <w:bCs/>
              </w:rPr>
            </w:pPr>
            <w:r w:rsidRPr="002914EF">
              <w:rPr>
                <w:b/>
                <w:bCs/>
                <w:i/>
                <w:iCs/>
              </w:rPr>
              <w:t>F</w:t>
            </w:r>
            <w:r w:rsidRPr="002914EF">
              <w:rPr>
                <w:b/>
                <w:bCs/>
                <w:i/>
                <w:iCs/>
                <w:vertAlign w:val="subscript"/>
              </w:rPr>
              <w:t>u</w:t>
            </w:r>
            <w:r w:rsidRPr="002914EF">
              <w:rPr>
                <w:b/>
                <w:bCs/>
                <w:i/>
                <w:iCs/>
              </w:rPr>
              <w:t>/</w:t>
            </w:r>
            <w:proofErr w:type="spellStart"/>
            <w:r w:rsidRPr="002914EF">
              <w:rPr>
                <w:b/>
                <w:bCs/>
                <w:i/>
                <w:iCs/>
              </w:rPr>
              <w:t>F</w:t>
            </w:r>
            <w:r w:rsidRPr="002914EF">
              <w:rPr>
                <w:b/>
                <w:bCs/>
                <w:i/>
                <w:iCs/>
                <w:vertAlign w:val="subscript"/>
              </w:rPr>
              <w:t>y</w:t>
            </w:r>
            <w:proofErr w:type="spellEnd"/>
          </w:p>
        </w:tc>
      </w:tr>
      <w:tr w:rsidR="002914EF" w:rsidRPr="002914EF" w14:paraId="329D76C9" w14:textId="77777777" w:rsidTr="00BD4DF5">
        <w:tc>
          <w:tcPr>
            <w:tcW w:w="0" w:type="auto"/>
            <w:hideMark/>
          </w:tcPr>
          <w:p w14:paraId="0532EEA9" w14:textId="77777777" w:rsidR="002914EF" w:rsidRPr="002914EF" w:rsidRDefault="002914EF" w:rsidP="002914EF">
            <w:r w:rsidRPr="002914EF">
              <w:t>Intact beam</w:t>
            </w:r>
          </w:p>
        </w:tc>
        <w:tc>
          <w:tcPr>
            <w:tcW w:w="0" w:type="auto"/>
            <w:hideMark/>
          </w:tcPr>
          <w:p w14:paraId="0DFA7FCC" w14:textId="77777777" w:rsidR="002914EF" w:rsidRPr="002914EF" w:rsidRDefault="002914EF" w:rsidP="002914EF">
            <w:r w:rsidRPr="002914EF">
              <w:t>Pull-out</w:t>
            </w:r>
          </w:p>
        </w:tc>
        <w:tc>
          <w:tcPr>
            <w:tcW w:w="0" w:type="auto"/>
            <w:hideMark/>
          </w:tcPr>
          <w:p w14:paraId="5E0563A3" w14:textId="77777777" w:rsidR="002914EF" w:rsidRPr="002914EF" w:rsidRDefault="002914EF" w:rsidP="002914EF">
            <w:r w:rsidRPr="002914EF">
              <w:t>5.3</w:t>
            </w:r>
          </w:p>
        </w:tc>
        <w:tc>
          <w:tcPr>
            <w:tcW w:w="0" w:type="auto"/>
            <w:hideMark/>
          </w:tcPr>
          <w:p w14:paraId="0FCC5CB4" w14:textId="77777777" w:rsidR="002914EF" w:rsidRPr="002914EF" w:rsidRDefault="002914EF" w:rsidP="002914EF">
            <w:r w:rsidRPr="002914EF">
              <w:t>71</w:t>
            </w:r>
          </w:p>
        </w:tc>
        <w:tc>
          <w:tcPr>
            <w:tcW w:w="0" w:type="auto"/>
            <w:hideMark/>
          </w:tcPr>
          <w:p w14:paraId="2E0D1BDD" w14:textId="77777777" w:rsidR="002914EF" w:rsidRPr="002914EF" w:rsidRDefault="002914EF" w:rsidP="002914EF">
            <w:r w:rsidRPr="002914EF">
              <w:t>13.2</w:t>
            </w:r>
          </w:p>
        </w:tc>
        <w:tc>
          <w:tcPr>
            <w:tcW w:w="0" w:type="auto"/>
            <w:hideMark/>
          </w:tcPr>
          <w:p w14:paraId="47F2C926" w14:textId="77777777" w:rsidR="002914EF" w:rsidRPr="002914EF" w:rsidRDefault="002914EF" w:rsidP="002914EF">
            <w:r w:rsidRPr="002914EF">
              <w:t>92</w:t>
            </w:r>
          </w:p>
        </w:tc>
        <w:tc>
          <w:tcPr>
            <w:tcW w:w="0" w:type="auto"/>
            <w:hideMark/>
          </w:tcPr>
          <w:p w14:paraId="481B84CE" w14:textId="77777777" w:rsidR="002914EF" w:rsidRPr="002914EF" w:rsidRDefault="002914EF" w:rsidP="002914EF">
            <w:r w:rsidRPr="002914EF">
              <w:t>46.9</w:t>
            </w:r>
          </w:p>
        </w:tc>
        <w:tc>
          <w:tcPr>
            <w:tcW w:w="0" w:type="auto"/>
            <w:hideMark/>
          </w:tcPr>
          <w:p w14:paraId="62C2B00C" w14:textId="77777777" w:rsidR="002914EF" w:rsidRPr="002914EF" w:rsidRDefault="002914EF" w:rsidP="002914EF">
            <w:r w:rsidRPr="002914EF">
              <w:t>3.5</w:t>
            </w:r>
          </w:p>
        </w:tc>
        <w:tc>
          <w:tcPr>
            <w:tcW w:w="0" w:type="auto"/>
            <w:hideMark/>
          </w:tcPr>
          <w:p w14:paraId="61E894B3" w14:textId="77777777" w:rsidR="002914EF" w:rsidRPr="002914EF" w:rsidRDefault="002914EF" w:rsidP="002914EF">
            <w:r w:rsidRPr="002914EF">
              <w:t>1.3</w:t>
            </w:r>
          </w:p>
        </w:tc>
      </w:tr>
      <w:tr w:rsidR="002914EF" w:rsidRPr="002914EF" w14:paraId="6001C760" w14:textId="77777777" w:rsidTr="00BD4DF5">
        <w:tc>
          <w:tcPr>
            <w:tcW w:w="0" w:type="auto"/>
            <w:hideMark/>
          </w:tcPr>
          <w:p w14:paraId="5DE2DC1A" w14:textId="77777777" w:rsidR="002914EF" w:rsidRPr="002914EF" w:rsidRDefault="002914EF" w:rsidP="002914EF"/>
        </w:tc>
        <w:tc>
          <w:tcPr>
            <w:tcW w:w="0" w:type="auto"/>
            <w:hideMark/>
          </w:tcPr>
          <w:p w14:paraId="6322BE8A" w14:textId="77777777" w:rsidR="002914EF" w:rsidRPr="002914EF" w:rsidRDefault="002914EF" w:rsidP="002914EF">
            <w:r w:rsidRPr="002914EF">
              <w:t>Splitting</w:t>
            </w:r>
          </w:p>
        </w:tc>
        <w:tc>
          <w:tcPr>
            <w:tcW w:w="0" w:type="auto"/>
            <w:hideMark/>
          </w:tcPr>
          <w:p w14:paraId="46F49FF4" w14:textId="77777777" w:rsidR="002914EF" w:rsidRPr="002914EF" w:rsidRDefault="002914EF" w:rsidP="002914EF">
            <w:r w:rsidRPr="002914EF">
              <w:t>4.4</w:t>
            </w:r>
          </w:p>
        </w:tc>
        <w:tc>
          <w:tcPr>
            <w:tcW w:w="0" w:type="auto"/>
            <w:hideMark/>
          </w:tcPr>
          <w:p w14:paraId="31A93C18" w14:textId="77777777" w:rsidR="002914EF" w:rsidRPr="002914EF" w:rsidRDefault="002914EF" w:rsidP="002914EF">
            <w:r w:rsidRPr="002914EF">
              <w:t>71</w:t>
            </w:r>
          </w:p>
        </w:tc>
        <w:tc>
          <w:tcPr>
            <w:tcW w:w="0" w:type="auto"/>
            <w:hideMark/>
          </w:tcPr>
          <w:p w14:paraId="44732023" w14:textId="77777777" w:rsidR="002914EF" w:rsidRPr="002914EF" w:rsidRDefault="002914EF" w:rsidP="002914EF">
            <w:r w:rsidRPr="002914EF">
              <w:t>15.1</w:t>
            </w:r>
          </w:p>
        </w:tc>
        <w:tc>
          <w:tcPr>
            <w:tcW w:w="0" w:type="auto"/>
            <w:hideMark/>
          </w:tcPr>
          <w:p w14:paraId="0FA4BA21" w14:textId="77777777" w:rsidR="002914EF" w:rsidRPr="002914EF" w:rsidRDefault="002914EF" w:rsidP="002914EF">
            <w:r w:rsidRPr="002914EF">
              <w:t>92</w:t>
            </w:r>
          </w:p>
        </w:tc>
        <w:tc>
          <w:tcPr>
            <w:tcW w:w="0" w:type="auto"/>
            <w:hideMark/>
          </w:tcPr>
          <w:p w14:paraId="3D854E8B" w14:textId="77777777" w:rsidR="002914EF" w:rsidRPr="002914EF" w:rsidRDefault="002914EF" w:rsidP="002914EF">
            <w:r w:rsidRPr="002914EF">
              <w:t>60.8</w:t>
            </w:r>
          </w:p>
        </w:tc>
        <w:tc>
          <w:tcPr>
            <w:tcW w:w="0" w:type="auto"/>
            <w:hideMark/>
          </w:tcPr>
          <w:p w14:paraId="3E22FA12" w14:textId="77777777" w:rsidR="002914EF" w:rsidRPr="002914EF" w:rsidRDefault="002914EF" w:rsidP="002914EF">
            <w:r w:rsidRPr="002914EF">
              <w:t>4.0</w:t>
            </w:r>
          </w:p>
        </w:tc>
        <w:tc>
          <w:tcPr>
            <w:tcW w:w="0" w:type="auto"/>
            <w:hideMark/>
          </w:tcPr>
          <w:p w14:paraId="5EE05AA1" w14:textId="77777777" w:rsidR="002914EF" w:rsidRPr="002914EF" w:rsidRDefault="002914EF" w:rsidP="002914EF">
            <w:r w:rsidRPr="002914EF">
              <w:t>1.3</w:t>
            </w:r>
          </w:p>
        </w:tc>
      </w:tr>
      <w:tr w:rsidR="002914EF" w:rsidRPr="002914EF" w14:paraId="6775A265" w14:textId="77777777" w:rsidTr="00BD4DF5">
        <w:tc>
          <w:tcPr>
            <w:tcW w:w="0" w:type="auto"/>
            <w:hideMark/>
          </w:tcPr>
          <w:p w14:paraId="3F4A9580" w14:textId="77777777" w:rsidR="002914EF" w:rsidRPr="002914EF" w:rsidRDefault="002914EF" w:rsidP="002914EF">
            <w:r w:rsidRPr="002914EF">
              <w:rPr>
                <w:i/>
                <w:iCs/>
              </w:rPr>
              <w:t>Q</w:t>
            </w:r>
            <w:r w:rsidRPr="002914EF">
              <w:t> = 5%</w:t>
            </w:r>
          </w:p>
        </w:tc>
        <w:tc>
          <w:tcPr>
            <w:tcW w:w="0" w:type="auto"/>
            <w:hideMark/>
          </w:tcPr>
          <w:p w14:paraId="2B56315C" w14:textId="77777777" w:rsidR="002914EF" w:rsidRPr="002914EF" w:rsidRDefault="002914EF" w:rsidP="002914EF">
            <w:r w:rsidRPr="002914EF">
              <w:t>Pull-out</w:t>
            </w:r>
          </w:p>
        </w:tc>
        <w:tc>
          <w:tcPr>
            <w:tcW w:w="0" w:type="auto"/>
            <w:hideMark/>
          </w:tcPr>
          <w:p w14:paraId="24B05271" w14:textId="77777777" w:rsidR="002914EF" w:rsidRPr="002914EF" w:rsidRDefault="002914EF" w:rsidP="002914EF">
            <w:r w:rsidRPr="002914EF">
              <w:t>4.9</w:t>
            </w:r>
          </w:p>
        </w:tc>
        <w:tc>
          <w:tcPr>
            <w:tcW w:w="0" w:type="auto"/>
            <w:hideMark/>
          </w:tcPr>
          <w:p w14:paraId="1B577F7C" w14:textId="77777777" w:rsidR="002914EF" w:rsidRPr="002914EF" w:rsidRDefault="002914EF" w:rsidP="002914EF">
            <w:r w:rsidRPr="002914EF">
              <w:t>67</w:t>
            </w:r>
          </w:p>
        </w:tc>
        <w:tc>
          <w:tcPr>
            <w:tcW w:w="0" w:type="auto"/>
            <w:hideMark/>
          </w:tcPr>
          <w:p w14:paraId="06C28800" w14:textId="77777777" w:rsidR="002914EF" w:rsidRPr="002914EF" w:rsidRDefault="002914EF" w:rsidP="002914EF">
            <w:r w:rsidRPr="002914EF">
              <w:t>13.5</w:t>
            </w:r>
          </w:p>
        </w:tc>
        <w:tc>
          <w:tcPr>
            <w:tcW w:w="0" w:type="auto"/>
            <w:hideMark/>
          </w:tcPr>
          <w:p w14:paraId="6FE81435" w14:textId="77777777" w:rsidR="002914EF" w:rsidRPr="002914EF" w:rsidRDefault="002914EF" w:rsidP="002914EF">
            <w:r w:rsidRPr="002914EF">
              <w:t>88</w:t>
            </w:r>
          </w:p>
        </w:tc>
        <w:tc>
          <w:tcPr>
            <w:tcW w:w="0" w:type="auto"/>
            <w:hideMark/>
          </w:tcPr>
          <w:p w14:paraId="355C158A" w14:textId="77777777" w:rsidR="002914EF" w:rsidRPr="002914EF" w:rsidRDefault="002914EF" w:rsidP="002914EF">
            <w:r w:rsidRPr="002914EF">
              <w:t>49.1</w:t>
            </w:r>
          </w:p>
        </w:tc>
        <w:tc>
          <w:tcPr>
            <w:tcW w:w="0" w:type="auto"/>
            <w:hideMark/>
          </w:tcPr>
          <w:p w14:paraId="28B31258" w14:textId="77777777" w:rsidR="002914EF" w:rsidRPr="002914EF" w:rsidRDefault="002914EF" w:rsidP="002914EF">
            <w:r w:rsidRPr="002914EF">
              <w:t>3.6</w:t>
            </w:r>
          </w:p>
        </w:tc>
        <w:tc>
          <w:tcPr>
            <w:tcW w:w="0" w:type="auto"/>
            <w:hideMark/>
          </w:tcPr>
          <w:p w14:paraId="78D3912F" w14:textId="77777777" w:rsidR="002914EF" w:rsidRPr="002914EF" w:rsidRDefault="002914EF" w:rsidP="002914EF">
            <w:r w:rsidRPr="002914EF">
              <w:t>1.3</w:t>
            </w:r>
          </w:p>
        </w:tc>
      </w:tr>
      <w:tr w:rsidR="002914EF" w:rsidRPr="002914EF" w14:paraId="22498BB7" w14:textId="77777777" w:rsidTr="00BD4DF5">
        <w:tc>
          <w:tcPr>
            <w:tcW w:w="0" w:type="auto"/>
            <w:hideMark/>
          </w:tcPr>
          <w:p w14:paraId="26E3F34E" w14:textId="77777777" w:rsidR="002914EF" w:rsidRPr="002914EF" w:rsidRDefault="002914EF" w:rsidP="002914EF"/>
        </w:tc>
        <w:tc>
          <w:tcPr>
            <w:tcW w:w="0" w:type="auto"/>
            <w:hideMark/>
          </w:tcPr>
          <w:p w14:paraId="11F9BF6C" w14:textId="77777777" w:rsidR="002914EF" w:rsidRPr="002914EF" w:rsidRDefault="002914EF" w:rsidP="002914EF">
            <w:r w:rsidRPr="002914EF">
              <w:t>Splitting</w:t>
            </w:r>
          </w:p>
        </w:tc>
        <w:tc>
          <w:tcPr>
            <w:tcW w:w="0" w:type="auto"/>
            <w:hideMark/>
          </w:tcPr>
          <w:p w14:paraId="35313BAC" w14:textId="77777777" w:rsidR="002914EF" w:rsidRPr="002914EF" w:rsidRDefault="002914EF" w:rsidP="002914EF">
            <w:r w:rsidRPr="002914EF">
              <w:t>3.8</w:t>
            </w:r>
          </w:p>
        </w:tc>
        <w:tc>
          <w:tcPr>
            <w:tcW w:w="0" w:type="auto"/>
            <w:hideMark/>
          </w:tcPr>
          <w:p w14:paraId="3CCAFA1F" w14:textId="77777777" w:rsidR="002914EF" w:rsidRPr="002914EF" w:rsidRDefault="002914EF" w:rsidP="002914EF">
            <w:r w:rsidRPr="002914EF">
              <w:t>67</w:t>
            </w:r>
          </w:p>
        </w:tc>
        <w:tc>
          <w:tcPr>
            <w:tcW w:w="0" w:type="auto"/>
            <w:hideMark/>
          </w:tcPr>
          <w:p w14:paraId="51EA396C" w14:textId="77777777" w:rsidR="002914EF" w:rsidRPr="002914EF" w:rsidRDefault="002914EF" w:rsidP="002914EF">
            <w:r w:rsidRPr="002914EF">
              <w:t>17.6</w:t>
            </w:r>
          </w:p>
        </w:tc>
        <w:tc>
          <w:tcPr>
            <w:tcW w:w="0" w:type="auto"/>
            <w:hideMark/>
          </w:tcPr>
          <w:p w14:paraId="21A9CCFC" w14:textId="77777777" w:rsidR="002914EF" w:rsidRPr="002914EF" w:rsidRDefault="002914EF" w:rsidP="002914EF">
            <w:r w:rsidRPr="002914EF">
              <w:t>73</w:t>
            </w:r>
          </w:p>
        </w:tc>
        <w:tc>
          <w:tcPr>
            <w:tcW w:w="0" w:type="auto"/>
            <w:hideMark/>
          </w:tcPr>
          <w:p w14:paraId="0A29B6D8" w14:textId="77777777" w:rsidR="002914EF" w:rsidRPr="002914EF" w:rsidRDefault="002914EF" w:rsidP="002914EF">
            <w:r w:rsidRPr="002914EF">
              <w:t>25.7</w:t>
            </w:r>
          </w:p>
        </w:tc>
        <w:tc>
          <w:tcPr>
            <w:tcW w:w="0" w:type="auto"/>
            <w:hideMark/>
          </w:tcPr>
          <w:p w14:paraId="7D582108" w14:textId="77777777" w:rsidR="002914EF" w:rsidRPr="002914EF" w:rsidRDefault="002914EF" w:rsidP="002914EF">
            <w:r w:rsidRPr="002914EF">
              <w:t>1.5</w:t>
            </w:r>
          </w:p>
        </w:tc>
        <w:tc>
          <w:tcPr>
            <w:tcW w:w="0" w:type="auto"/>
            <w:hideMark/>
          </w:tcPr>
          <w:p w14:paraId="38F82253" w14:textId="77777777" w:rsidR="002914EF" w:rsidRPr="002914EF" w:rsidRDefault="002914EF" w:rsidP="002914EF">
            <w:r w:rsidRPr="002914EF">
              <w:t>1.1</w:t>
            </w:r>
          </w:p>
        </w:tc>
      </w:tr>
      <w:tr w:rsidR="002914EF" w:rsidRPr="002914EF" w14:paraId="78FD4F5A" w14:textId="77777777" w:rsidTr="00BD4DF5">
        <w:tc>
          <w:tcPr>
            <w:tcW w:w="0" w:type="auto"/>
            <w:hideMark/>
          </w:tcPr>
          <w:p w14:paraId="7A81C2D8" w14:textId="77777777" w:rsidR="002914EF" w:rsidRPr="002914EF" w:rsidRDefault="002914EF" w:rsidP="002914EF">
            <w:r w:rsidRPr="002914EF">
              <w:rPr>
                <w:i/>
                <w:iCs/>
              </w:rPr>
              <w:t>Q</w:t>
            </w:r>
            <w:r w:rsidRPr="002914EF">
              <w:t> = 10%</w:t>
            </w:r>
          </w:p>
        </w:tc>
        <w:tc>
          <w:tcPr>
            <w:tcW w:w="0" w:type="auto"/>
            <w:hideMark/>
          </w:tcPr>
          <w:p w14:paraId="5F1CD0BA" w14:textId="77777777" w:rsidR="002914EF" w:rsidRPr="002914EF" w:rsidRDefault="002914EF" w:rsidP="002914EF">
            <w:r w:rsidRPr="002914EF">
              <w:t>Pull-out</w:t>
            </w:r>
          </w:p>
        </w:tc>
        <w:tc>
          <w:tcPr>
            <w:tcW w:w="0" w:type="auto"/>
            <w:hideMark/>
          </w:tcPr>
          <w:p w14:paraId="6F805DF0" w14:textId="77777777" w:rsidR="002914EF" w:rsidRPr="002914EF" w:rsidRDefault="002914EF" w:rsidP="002914EF">
            <w:r w:rsidRPr="002914EF">
              <w:t>4.6</w:t>
            </w:r>
          </w:p>
        </w:tc>
        <w:tc>
          <w:tcPr>
            <w:tcW w:w="0" w:type="auto"/>
            <w:hideMark/>
          </w:tcPr>
          <w:p w14:paraId="2AA0AF62" w14:textId="77777777" w:rsidR="002914EF" w:rsidRPr="002914EF" w:rsidRDefault="002914EF" w:rsidP="002914EF">
            <w:r w:rsidRPr="002914EF">
              <w:t>64</w:t>
            </w:r>
          </w:p>
        </w:tc>
        <w:tc>
          <w:tcPr>
            <w:tcW w:w="0" w:type="auto"/>
            <w:hideMark/>
          </w:tcPr>
          <w:p w14:paraId="71750B5B" w14:textId="77777777" w:rsidR="002914EF" w:rsidRPr="002914EF" w:rsidRDefault="002914EF" w:rsidP="002914EF">
            <w:r w:rsidRPr="002914EF">
              <w:t>13.7</w:t>
            </w:r>
          </w:p>
        </w:tc>
        <w:tc>
          <w:tcPr>
            <w:tcW w:w="0" w:type="auto"/>
            <w:hideMark/>
          </w:tcPr>
          <w:p w14:paraId="32418A36" w14:textId="77777777" w:rsidR="002914EF" w:rsidRPr="002914EF" w:rsidRDefault="002914EF" w:rsidP="002914EF">
            <w:r w:rsidRPr="002914EF">
              <w:t>84</w:t>
            </w:r>
          </w:p>
        </w:tc>
        <w:tc>
          <w:tcPr>
            <w:tcW w:w="0" w:type="auto"/>
            <w:hideMark/>
          </w:tcPr>
          <w:p w14:paraId="175FFFAE" w14:textId="77777777" w:rsidR="002914EF" w:rsidRPr="002914EF" w:rsidRDefault="002914EF" w:rsidP="002914EF">
            <w:r w:rsidRPr="002914EF">
              <w:t>51.1</w:t>
            </w:r>
          </w:p>
        </w:tc>
        <w:tc>
          <w:tcPr>
            <w:tcW w:w="0" w:type="auto"/>
            <w:hideMark/>
          </w:tcPr>
          <w:p w14:paraId="58E06351" w14:textId="77777777" w:rsidR="002914EF" w:rsidRPr="002914EF" w:rsidRDefault="002914EF" w:rsidP="002914EF">
            <w:r w:rsidRPr="002914EF">
              <w:t>3.7</w:t>
            </w:r>
          </w:p>
        </w:tc>
        <w:tc>
          <w:tcPr>
            <w:tcW w:w="0" w:type="auto"/>
            <w:hideMark/>
          </w:tcPr>
          <w:p w14:paraId="334F019A" w14:textId="77777777" w:rsidR="002914EF" w:rsidRPr="002914EF" w:rsidRDefault="002914EF" w:rsidP="002914EF">
            <w:r w:rsidRPr="002914EF">
              <w:t>1.3</w:t>
            </w:r>
          </w:p>
        </w:tc>
      </w:tr>
      <w:tr w:rsidR="002914EF" w:rsidRPr="002914EF" w14:paraId="38DB205C" w14:textId="77777777" w:rsidTr="00BD4DF5">
        <w:tc>
          <w:tcPr>
            <w:tcW w:w="0" w:type="auto"/>
            <w:hideMark/>
          </w:tcPr>
          <w:p w14:paraId="28DA2ACE" w14:textId="77777777" w:rsidR="002914EF" w:rsidRPr="002914EF" w:rsidRDefault="002914EF" w:rsidP="002914EF"/>
        </w:tc>
        <w:tc>
          <w:tcPr>
            <w:tcW w:w="0" w:type="auto"/>
            <w:hideMark/>
          </w:tcPr>
          <w:p w14:paraId="54A8E518" w14:textId="77777777" w:rsidR="002914EF" w:rsidRPr="002914EF" w:rsidRDefault="002914EF" w:rsidP="002914EF">
            <w:r w:rsidRPr="002914EF">
              <w:t>Splitting</w:t>
            </w:r>
          </w:p>
        </w:tc>
        <w:tc>
          <w:tcPr>
            <w:tcW w:w="0" w:type="auto"/>
            <w:hideMark/>
          </w:tcPr>
          <w:p w14:paraId="6E69B5C3" w14:textId="77777777" w:rsidR="002914EF" w:rsidRPr="002914EF" w:rsidRDefault="002914EF" w:rsidP="002914EF">
            <w:r w:rsidRPr="002914EF">
              <w:t>3.6</w:t>
            </w:r>
          </w:p>
        </w:tc>
        <w:tc>
          <w:tcPr>
            <w:tcW w:w="0" w:type="auto"/>
            <w:hideMark/>
          </w:tcPr>
          <w:p w14:paraId="686EF731" w14:textId="77777777" w:rsidR="002914EF" w:rsidRPr="002914EF" w:rsidRDefault="002914EF" w:rsidP="002914EF">
            <w:r w:rsidRPr="002914EF">
              <w:t>–</w:t>
            </w:r>
          </w:p>
        </w:tc>
        <w:tc>
          <w:tcPr>
            <w:tcW w:w="0" w:type="auto"/>
            <w:hideMark/>
          </w:tcPr>
          <w:p w14:paraId="040E0EA9" w14:textId="77777777" w:rsidR="002914EF" w:rsidRPr="002914EF" w:rsidRDefault="002914EF" w:rsidP="002914EF">
            <w:r w:rsidRPr="002914EF">
              <w:t>17.4</w:t>
            </w:r>
          </w:p>
        </w:tc>
        <w:tc>
          <w:tcPr>
            <w:tcW w:w="0" w:type="auto"/>
            <w:hideMark/>
          </w:tcPr>
          <w:p w14:paraId="2A55268A" w14:textId="77777777" w:rsidR="002914EF" w:rsidRPr="002914EF" w:rsidRDefault="002914EF" w:rsidP="002914EF">
            <w:r w:rsidRPr="002914EF">
              <w:t>64</w:t>
            </w:r>
          </w:p>
        </w:tc>
        <w:tc>
          <w:tcPr>
            <w:tcW w:w="0" w:type="auto"/>
            <w:hideMark/>
          </w:tcPr>
          <w:p w14:paraId="1FB43801" w14:textId="77777777" w:rsidR="002914EF" w:rsidRPr="002914EF" w:rsidRDefault="002914EF" w:rsidP="002914EF">
            <w:r w:rsidRPr="002914EF">
              <w:t>–</w:t>
            </w:r>
          </w:p>
        </w:tc>
        <w:tc>
          <w:tcPr>
            <w:tcW w:w="0" w:type="auto"/>
            <w:hideMark/>
          </w:tcPr>
          <w:p w14:paraId="5FD536DC" w14:textId="77777777" w:rsidR="002914EF" w:rsidRPr="002914EF" w:rsidRDefault="002914EF" w:rsidP="002914EF">
            <w:r w:rsidRPr="002914EF">
              <w:t>&lt;1</w:t>
            </w:r>
          </w:p>
        </w:tc>
        <w:tc>
          <w:tcPr>
            <w:tcW w:w="0" w:type="auto"/>
            <w:hideMark/>
          </w:tcPr>
          <w:p w14:paraId="11A66E1E" w14:textId="77777777" w:rsidR="002914EF" w:rsidRPr="002914EF" w:rsidRDefault="002914EF" w:rsidP="002914EF">
            <w:r w:rsidRPr="002914EF">
              <w:t>–</w:t>
            </w:r>
          </w:p>
        </w:tc>
      </w:tr>
      <w:tr w:rsidR="002914EF" w:rsidRPr="002914EF" w14:paraId="21333190" w14:textId="77777777" w:rsidTr="00BD4DF5">
        <w:tc>
          <w:tcPr>
            <w:tcW w:w="0" w:type="auto"/>
            <w:hideMark/>
          </w:tcPr>
          <w:p w14:paraId="49752A62" w14:textId="77777777" w:rsidR="002914EF" w:rsidRPr="002914EF" w:rsidRDefault="002914EF" w:rsidP="002914EF">
            <w:r w:rsidRPr="002914EF">
              <w:rPr>
                <w:i/>
                <w:iCs/>
              </w:rPr>
              <w:t>Q</w:t>
            </w:r>
            <w:r w:rsidRPr="002914EF">
              <w:t> = 15%</w:t>
            </w:r>
          </w:p>
        </w:tc>
        <w:tc>
          <w:tcPr>
            <w:tcW w:w="0" w:type="auto"/>
            <w:hideMark/>
          </w:tcPr>
          <w:p w14:paraId="2EE7DDF3" w14:textId="77777777" w:rsidR="002914EF" w:rsidRPr="002914EF" w:rsidRDefault="002914EF" w:rsidP="002914EF">
            <w:r w:rsidRPr="002914EF">
              <w:t>Pull-out</w:t>
            </w:r>
          </w:p>
        </w:tc>
        <w:tc>
          <w:tcPr>
            <w:tcW w:w="0" w:type="auto"/>
            <w:hideMark/>
          </w:tcPr>
          <w:p w14:paraId="103A7FC8" w14:textId="77777777" w:rsidR="002914EF" w:rsidRPr="002914EF" w:rsidRDefault="002914EF" w:rsidP="002914EF">
            <w:r w:rsidRPr="002914EF">
              <w:t>5</w:t>
            </w:r>
          </w:p>
        </w:tc>
        <w:tc>
          <w:tcPr>
            <w:tcW w:w="0" w:type="auto"/>
            <w:hideMark/>
          </w:tcPr>
          <w:p w14:paraId="2F44E097" w14:textId="77777777" w:rsidR="002914EF" w:rsidRPr="002914EF" w:rsidRDefault="002914EF" w:rsidP="002914EF">
            <w:r w:rsidRPr="002914EF">
              <w:t>60</w:t>
            </w:r>
          </w:p>
        </w:tc>
        <w:tc>
          <w:tcPr>
            <w:tcW w:w="0" w:type="auto"/>
            <w:hideMark/>
          </w:tcPr>
          <w:p w14:paraId="0068DEE5" w14:textId="77777777" w:rsidR="002914EF" w:rsidRPr="002914EF" w:rsidRDefault="002914EF" w:rsidP="002914EF">
            <w:r w:rsidRPr="002914EF">
              <w:t>13.4</w:t>
            </w:r>
          </w:p>
        </w:tc>
        <w:tc>
          <w:tcPr>
            <w:tcW w:w="0" w:type="auto"/>
            <w:hideMark/>
          </w:tcPr>
          <w:p w14:paraId="523BA918" w14:textId="77777777" w:rsidR="002914EF" w:rsidRPr="002914EF" w:rsidRDefault="002914EF" w:rsidP="002914EF">
            <w:r w:rsidRPr="002914EF">
              <w:t>81</w:t>
            </w:r>
          </w:p>
        </w:tc>
        <w:tc>
          <w:tcPr>
            <w:tcW w:w="0" w:type="auto"/>
            <w:hideMark/>
          </w:tcPr>
          <w:p w14:paraId="55D2D682" w14:textId="77777777" w:rsidR="002914EF" w:rsidRPr="002914EF" w:rsidRDefault="002914EF" w:rsidP="002914EF">
            <w:r w:rsidRPr="002914EF">
              <w:t>55.5</w:t>
            </w:r>
          </w:p>
        </w:tc>
        <w:tc>
          <w:tcPr>
            <w:tcW w:w="0" w:type="auto"/>
            <w:hideMark/>
          </w:tcPr>
          <w:p w14:paraId="147C2AD2" w14:textId="77777777" w:rsidR="002914EF" w:rsidRPr="002914EF" w:rsidRDefault="002914EF" w:rsidP="002914EF">
            <w:r w:rsidRPr="002914EF">
              <w:t>4.1</w:t>
            </w:r>
          </w:p>
        </w:tc>
        <w:tc>
          <w:tcPr>
            <w:tcW w:w="0" w:type="auto"/>
            <w:hideMark/>
          </w:tcPr>
          <w:p w14:paraId="7A837BD9" w14:textId="77777777" w:rsidR="002914EF" w:rsidRPr="002914EF" w:rsidRDefault="002914EF" w:rsidP="002914EF">
            <w:r w:rsidRPr="002914EF">
              <w:t>1.35</w:t>
            </w:r>
          </w:p>
        </w:tc>
      </w:tr>
      <w:tr w:rsidR="002914EF" w:rsidRPr="002914EF" w14:paraId="1E8E0D6F" w14:textId="77777777" w:rsidTr="00BD4DF5">
        <w:tc>
          <w:tcPr>
            <w:tcW w:w="0" w:type="auto"/>
            <w:hideMark/>
          </w:tcPr>
          <w:p w14:paraId="4401335C" w14:textId="77777777" w:rsidR="002914EF" w:rsidRPr="002914EF" w:rsidRDefault="002914EF" w:rsidP="002914EF"/>
        </w:tc>
        <w:tc>
          <w:tcPr>
            <w:tcW w:w="0" w:type="auto"/>
            <w:hideMark/>
          </w:tcPr>
          <w:p w14:paraId="7D1C2649" w14:textId="77777777" w:rsidR="002914EF" w:rsidRPr="002914EF" w:rsidRDefault="002914EF" w:rsidP="002914EF">
            <w:r w:rsidRPr="002914EF">
              <w:t>Splitting</w:t>
            </w:r>
          </w:p>
        </w:tc>
        <w:tc>
          <w:tcPr>
            <w:tcW w:w="0" w:type="auto"/>
            <w:hideMark/>
          </w:tcPr>
          <w:p w14:paraId="3BF5C4DE" w14:textId="77777777" w:rsidR="002914EF" w:rsidRPr="002914EF" w:rsidRDefault="002914EF" w:rsidP="002914EF">
            <w:r w:rsidRPr="002914EF">
              <w:t>3.78</w:t>
            </w:r>
          </w:p>
        </w:tc>
        <w:tc>
          <w:tcPr>
            <w:tcW w:w="0" w:type="auto"/>
            <w:hideMark/>
          </w:tcPr>
          <w:p w14:paraId="5E8E4659" w14:textId="77777777" w:rsidR="002914EF" w:rsidRPr="002914EF" w:rsidRDefault="002914EF" w:rsidP="002914EF">
            <w:r w:rsidRPr="002914EF">
              <w:t>–</w:t>
            </w:r>
          </w:p>
        </w:tc>
        <w:tc>
          <w:tcPr>
            <w:tcW w:w="0" w:type="auto"/>
            <w:hideMark/>
          </w:tcPr>
          <w:p w14:paraId="132DAC09" w14:textId="77777777" w:rsidR="002914EF" w:rsidRPr="002914EF" w:rsidRDefault="002914EF" w:rsidP="002914EF">
            <w:r w:rsidRPr="002914EF">
              <w:t>17.7</w:t>
            </w:r>
          </w:p>
        </w:tc>
        <w:tc>
          <w:tcPr>
            <w:tcW w:w="0" w:type="auto"/>
            <w:hideMark/>
          </w:tcPr>
          <w:p w14:paraId="5A2D97BB" w14:textId="77777777" w:rsidR="002914EF" w:rsidRPr="002914EF" w:rsidRDefault="002914EF" w:rsidP="002914EF">
            <w:r w:rsidRPr="002914EF">
              <w:t>60</w:t>
            </w:r>
          </w:p>
        </w:tc>
        <w:tc>
          <w:tcPr>
            <w:tcW w:w="0" w:type="auto"/>
            <w:hideMark/>
          </w:tcPr>
          <w:p w14:paraId="2222BF32" w14:textId="77777777" w:rsidR="002914EF" w:rsidRPr="002914EF" w:rsidRDefault="002914EF" w:rsidP="002914EF">
            <w:r w:rsidRPr="002914EF">
              <w:t>–</w:t>
            </w:r>
          </w:p>
        </w:tc>
        <w:tc>
          <w:tcPr>
            <w:tcW w:w="0" w:type="auto"/>
            <w:hideMark/>
          </w:tcPr>
          <w:p w14:paraId="2A0DA7F9" w14:textId="77777777" w:rsidR="002914EF" w:rsidRPr="002914EF" w:rsidRDefault="002914EF" w:rsidP="002914EF">
            <w:r w:rsidRPr="002914EF">
              <w:t>&lt;1</w:t>
            </w:r>
          </w:p>
        </w:tc>
        <w:tc>
          <w:tcPr>
            <w:tcW w:w="0" w:type="auto"/>
            <w:hideMark/>
          </w:tcPr>
          <w:p w14:paraId="68F1C7E2" w14:textId="77777777" w:rsidR="002914EF" w:rsidRPr="002914EF" w:rsidRDefault="002914EF" w:rsidP="002914EF">
            <w:r w:rsidRPr="002914EF">
              <w:t>–</w:t>
            </w:r>
          </w:p>
        </w:tc>
      </w:tr>
    </w:tbl>
    <w:p w14:paraId="04AB7B7B" w14:textId="050273C0" w:rsidR="17C9C7ED" w:rsidRDefault="17C9C7ED"/>
    <w:p w14:paraId="4AA6171E" w14:textId="4594719D" w:rsidR="002914EF" w:rsidRPr="002914EF" w:rsidRDefault="002914EF" w:rsidP="002914EF">
      <w:r w:rsidRPr="002914EF">
        <w:t>For the beams with the same level of </w:t>
      </w:r>
      <w:r w:rsidRPr="002914EF">
        <w:rPr>
          <w:i/>
          <w:iCs/>
        </w:rPr>
        <w:t>Q</w:t>
      </w:r>
      <w:r w:rsidRPr="002914EF">
        <w:t> except for </w:t>
      </w:r>
      <w:r w:rsidRPr="002914EF">
        <w:rPr>
          <w:i/>
          <w:iCs/>
        </w:rPr>
        <w:t>Q</w:t>
      </w:r>
      <w:r w:rsidRPr="002914EF">
        <w:t> = 15%, </w:t>
      </w:r>
      <w:proofErr w:type="spellStart"/>
      <w:r w:rsidRPr="002914EF">
        <w:rPr>
          <w:i/>
          <w:iCs/>
        </w:rPr>
        <w:t>F</w:t>
      </w:r>
      <w:r w:rsidRPr="002914EF">
        <w:rPr>
          <w:i/>
          <w:iCs/>
          <w:vertAlign w:val="subscript"/>
        </w:rPr>
        <w:t>y</w:t>
      </w:r>
      <w:proofErr w:type="spellEnd"/>
      <w:r w:rsidRPr="002914EF">
        <w:t> is about the same regardless of the bond behavior. A beam with pull-out bond behavior will have a higher modulus, a higher ductility, and a higher hardening ratio as shown in </w:t>
      </w:r>
      <w:r w:rsidRPr="0017366A">
        <w:t>Table 8</w:t>
      </w:r>
      <w:bookmarkEnd w:id="86"/>
      <w:r w:rsidRPr="002914EF">
        <w:t>. As expected, the performance of the beam with pull-out bond behavior is more desirable. In the flexural curves shown in </w:t>
      </w:r>
      <w:r w:rsidRPr="0017366A">
        <w:t>Fig. 13</w:t>
      </w:r>
      <w:r w:rsidRPr="002914EF">
        <w:t xml:space="preserve">, the stiffness of the beam initially changes when the load reaches around 11 </w:t>
      </w:r>
      <w:proofErr w:type="spellStart"/>
      <w:r w:rsidRPr="002914EF">
        <w:t>kN</w:t>
      </w:r>
      <w:proofErr w:type="spellEnd"/>
      <w:r w:rsidRPr="002914EF">
        <w:t>, and this change at the beginning of the curve is due to the creation of initial cracks in the concrete considered in the analytical formulation. Furthermore, when the beam is under pull-out bond behavior, the flexural failure ends with concrete crushing; however, when the beam is under splitting bond behavior, the beam fails in bond except for the intact case. More importantly, for the beams with corrosion levels of 10% and 15% under splitting bond behavior, the bond failure occurs prior to yielding, which is a brittle failure, not a desirable type of failure.</w:t>
      </w:r>
    </w:p>
    <w:p w14:paraId="60D1B1CA" w14:textId="7E9B164E" w:rsidR="002914EF" w:rsidRPr="002914EF" w:rsidRDefault="002914EF" w:rsidP="002914EF">
      <w:r w:rsidRPr="002914EF">
        <w:t>To avoid such brittle failure, one could increase the splice length as the value suggested by ACI 318 does not appear to be sufficient when corrosion is present </w:t>
      </w:r>
      <w:bookmarkStart w:id="87" w:name="bb0255"/>
      <w:r w:rsidRPr="0017366A">
        <w:t>[53]</w:t>
      </w:r>
      <w:r w:rsidRPr="002914EF">
        <w:t> or design the beam so that the bond will exhibit in a pull-out behavior. To ensure pull-out bond behavior, one could utilize the proposed model shown in Eq. </w:t>
      </w:r>
      <w:r w:rsidRPr="0017366A">
        <w:t>(15)</w:t>
      </w:r>
      <w:bookmarkEnd w:id="57"/>
      <w:r w:rsidRPr="002914EF">
        <w:t> that is determined by four variables </w:t>
      </w:r>
      <w:proofErr w:type="spellStart"/>
      <w:r w:rsidRPr="002914EF">
        <w:rPr>
          <w:i/>
          <w:iCs/>
        </w:rPr>
        <w:t>f′</w:t>
      </w:r>
      <w:r w:rsidRPr="002914EF">
        <w:rPr>
          <w:i/>
          <w:iCs/>
          <w:vertAlign w:val="subscript"/>
        </w:rPr>
        <w:t>c</w:t>
      </w:r>
      <w:proofErr w:type="spellEnd"/>
      <w:r w:rsidRPr="002914EF">
        <w:t>, </w:t>
      </w:r>
      <w:r w:rsidRPr="002914EF">
        <w:rPr>
          <w:i/>
          <w:iCs/>
        </w:rPr>
        <w:t>c</w:t>
      </w:r>
      <w:r w:rsidRPr="002914EF">
        <w:t>/</w:t>
      </w:r>
      <w:r w:rsidRPr="002914EF">
        <w:rPr>
          <w:i/>
          <w:iCs/>
        </w:rPr>
        <w:t>d</w:t>
      </w:r>
      <w:r w:rsidRPr="002914EF">
        <w:t>, </w:t>
      </w:r>
      <w:r w:rsidRPr="002914EF">
        <w:rPr>
          <w:i/>
          <w:iCs/>
        </w:rPr>
        <w:t>Q</w:t>
      </w:r>
      <w:r w:rsidRPr="002914EF">
        <w:t>, and </w:t>
      </w:r>
      <w:r w:rsidRPr="002914EF">
        <w:rPr>
          <w:i/>
          <w:iCs/>
        </w:rPr>
        <w:t>MC</w:t>
      </w:r>
      <w:r w:rsidRPr="002914EF">
        <w:t xml:space="preserve">. </w:t>
      </w:r>
      <w:proofErr w:type="gramStart"/>
      <w:r w:rsidRPr="002914EF">
        <w:t>In particular, one</w:t>
      </w:r>
      <w:proofErr w:type="gramEnd"/>
      <w:r w:rsidRPr="002914EF">
        <w:t xml:space="preserve"> could determine the values of the two design parameters, </w:t>
      </w:r>
      <w:proofErr w:type="spellStart"/>
      <w:r w:rsidRPr="002914EF">
        <w:rPr>
          <w:i/>
          <w:iCs/>
        </w:rPr>
        <w:t>f′</w:t>
      </w:r>
      <w:r w:rsidRPr="002914EF">
        <w:rPr>
          <w:i/>
          <w:iCs/>
          <w:vertAlign w:val="subscript"/>
        </w:rPr>
        <w:t>c</w:t>
      </w:r>
      <w:proofErr w:type="spellEnd"/>
      <w:r w:rsidRPr="002914EF">
        <w:rPr>
          <w:i/>
          <w:iCs/>
          <w:vertAlign w:val="subscript"/>
        </w:rPr>
        <w:t>,</w:t>
      </w:r>
      <w:r w:rsidRPr="002914EF">
        <w:t> and </w:t>
      </w:r>
      <w:r w:rsidRPr="002914EF">
        <w:rPr>
          <w:i/>
          <w:iCs/>
        </w:rPr>
        <w:t>c</w:t>
      </w:r>
      <w:r w:rsidRPr="002914EF">
        <w:t>/</w:t>
      </w:r>
      <w:r w:rsidRPr="002914EF">
        <w:rPr>
          <w:i/>
          <w:iCs/>
        </w:rPr>
        <w:t>d</w:t>
      </w:r>
      <w:r w:rsidRPr="002914EF">
        <w:t>, in order to ensure the desired probability level of achieving pull-out bond, with the consideration of the corrosion and loading scenarios that could happen in the service life.</w:t>
      </w:r>
    </w:p>
    <w:p w14:paraId="679E6EB1" w14:textId="77777777" w:rsidR="002914EF" w:rsidRPr="002914EF" w:rsidRDefault="002914EF" w:rsidP="17C9C7ED">
      <w:pPr>
        <w:pStyle w:val="Heading2"/>
        <w:rPr>
          <w:rFonts w:ascii="Calibri" w:eastAsia="Meiryo" w:hAnsi="Calibri" w:cs="Arial"/>
        </w:rPr>
      </w:pPr>
      <w:r>
        <w:t>4.2. Reliability analysis</w:t>
      </w:r>
    </w:p>
    <w:p w14:paraId="32DE2951" w14:textId="77777777" w:rsidR="00BD4DF5" w:rsidRDefault="002914EF" w:rsidP="002914EF">
      <w:r>
        <w:t>To evaluate the reliability of the beam flexural performance, the probability of failure is calculated as</w:t>
      </w:r>
      <w:r w:rsidR="1FF2E096">
        <w:t xml:space="preserve">: </w:t>
      </w:r>
    </w:p>
    <w:p w14:paraId="33C563E0" w14:textId="77777777" w:rsidR="00BD4DF5" w:rsidRDefault="002914EF" w:rsidP="002914EF">
      <w:r>
        <w:t>(16)</w:t>
      </w:r>
    </w:p>
    <w:p w14:paraId="1D279B2C" w14:textId="6C03DEEE" w:rsidR="00BD4DF5" w:rsidRPr="002914EF" w:rsidRDefault="00D72186" w:rsidP="002914EF">
      <m:oMathPara>
        <m:oMath>
          <m:sSub>
            <m:sSubPr>
              <m:ctrlPr>
                <w:rPr>
                  <w:rFonts w:ascii="Cambria Math" w:hAnsi="Cambria Math"/>
                </w:rPr>
              </m:ctrlPr>
            </m:sSubPr>
            <m:e>
              <m:r>
                <w:rPr>
                  <w:rFonts w:ascii="Cambria Math" w:hAnsi="Cambria Math"/>
                </w:rPr>
                <m:t>P</m:t>
              </m:r>
            </m:e>
            <m:sub>
              <m:r>
                <w:rPr>
                  <w:rFonts w:ascii="Cambria Math" w:hAnsi="Cambria Math"/>
                </w:rPr>
                <m:t>f</m:t>
              </m:r>
            </m:sub>
          </m:sSub>
          <m:r>
            <w:rPr>
              <w:rFonts w:ascii="Cambria Math" w:hAnsi="Cambria Math"/>
            </w:rPr>
            <m:t>=P</m:t>
          </m:r>
          <m:d>
            <m:dPr>
              <m:ctrlPr>
                <w:rPr>
                  <w:rFonts w:ascii="Cambria Math" w:hAnsi="Cambria Math"/>
                </w:rPr>
              </m:ctrlPr>
            </m:dPr>
            <m:e>
              <m:nary>
                <m:naryPr>
                  <m:chr m:val="⋃"/>
                  <m:limLoc m:val="undOvr"/>
                  <m:grow m:val="1"/>
                  <m:supHide m:val="1"/>
                  <m:ctrlPr>
                    <w:rPr>
                      <w:rFonts w:ascii="Cambria Math" w:hAnsi="Cambria Math"/>
                    </w:rPr>
                  </m:ctrlPr>
                </m:naryPr>
                <m:sub>
                  <m:r>
                    <w:rPr>
                      <w:rFonts w:ascii="Cambria Math" w:hAnsi="Cambria Math"/>
                    </w:rPr>
                    <m:t>k</m:t>
                  </m:r>
                </m:sub>
                <m:sup/>
                <m:e>
                  <m:sSub>
                    <m:sSubPr>
                      <m:ctrlPr>
                        <w:rPr>
                          <w:rFonts w:ascii="Cambria Math" w:hAnsi="Cambria Math"/>
                        </w:rPr>
                      </m:ctrlPr>
                    </m:sSubPr>
                    <m:e>
                      <m:r>
                        <w:rPr>
                          <w:rFonts w:ascii="Cambria Math" w:hAnsi="Cambria Math"/>
                        </w:rPr>
                        <m:t>g</m:t>
                      </m:r>
                    </m:e>
                    <m:sub>
                      <m:r>
                        <w:rPr>
                          <w:rFonts w:ascii="Cambria Math" w:hAnsi="Cambria Math"/>
                        </w:rPr>
                        <m:t>k</m:t>
                      </m:r>
                    </m:sub>
                  </m:sSub>
                  <m:r>
                    <w:rPr>
                      <w:rFonts w:ascii="Cambria Math" w:hAnsi="Cambria Math"/>
                    </w:rPr>
                    <m:t>⩽0</m:t>
                  </m:r>
                </m:e>
              </m:nary>
            </m:e>
          </m:d>
        </m:oMath>
      </m:oMathPara>
    </w:p>
    <w:p w14:paraId="7BE3810E" w14:textId="4538F81F" w:rsidR="002914EF" w:rsidRPr="002914EF" w:rsidRDefault="002914EF" w:rsidP="002914EF">
      <w:r>
        <w:t>where </w:t>
      </w:r>
      <w:proofErr w:type="spellStart"/>
      <w:r w:rsidRPr="17C9C7ED">
        <w:rPr>
          <w:i/>
          <w:iCs/>
        </w:rPr>
        <w:t>g</w:t>
      </w:r>
      <w:r w:rsidRPr="17C9C7ED">
        <w:rPr>
          <w:i/>
          <w:iCs/>
          <w:vertAlign w:val="subscript"/>
        </w:rPr>
        <w:t>k</w:t>
      </w:r>
      <w:proofErr w:type="spellEnd"/>
      <w:r>
        <w:t> is the limit-state function corresponding to the failure mode </w:t>
      </w:r>
      <w:r w:rsidRPr="17C9C7ED">
        <w:rPr>
          <w:i/>
          <w:iCs/>
        </w:rPr>
        <w:t>k</w:t>
      </w:r>
      <w:r>
        <w:t> and the subscript </w:t>
      </w:r>
      <w:r w:rsidRPr="17C9C7ED">
        <w:rPr>
          <w:i/>
          <w:iCs/>
        </w:rPr>
        <w:t>k</w:t>
      </w:r>
      <w:r>
        <w:t> denotes the failure mode of the beam (1 for bond being pull-out and 2 for bond being splitting). The limit state function is defined by:</w:t>
      </w:r>
    </w:p>
    <w:p w14:paraId="148B3563" w14:textId="77777777" w:rsidR="00BD4DF5" w:rsidRDefault="002914EF" w:rsidP="002914EF">
      <w:r>
        <w:t>(17)</w:t>
      </w:r>
    </w:p>
    <w:p w14:paraId="7EE78B71" w14:textId="77EF7C99" w:rsidR="00BD4DF5" w:rsidRPr="002914EF" w:rsidRDefault="00D72186" w:rsidP="002914EF">
      <m:oMathPara>
        <m:oMath>
          <m:sSub>
            <m:sSubPr>
              <m:ctrlPr>
                <w:rPr>
                  <w:rFonts w:ascii="Cambria Math" w:hAnsi="Cambria Math"/>
                </w:rPr>
              </m:ctrlPr>
            </m:sSubPr>
            <m:e>
              <m:r>
                <w:rPr>
                  <w:rFonts w:ascii="Cambria Math" w:hAnsi="Cambria Math"/>
                </w:rPr>
                <m:t>g</m:t>
              </m:r>
            </m:e>
            <m:sub>
              <m:r>
                <w:rPr>
                  <w:rFonts w:ascii="Cambria Math" w:hAnsi="Cambria Math"/>
                </w:rPr>
                <m:t>k</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k</m:t>
              </m:r>
            </m:sub>
          </m:sSub>
          <m:d>
            <m:dPr>
              <m:ctrlPr>
                <w:rPr>
                  <w:rFonts w:ascii="Cambria Math" w:hAnsi="Cambria Math"/>
                </w:rPr>
              </m:ctrlPr>
            </m:dPr>
            <m:e>
              <m:sSub>
                <m:sSubPr>
                  <m:ctrlPr>
                    <w:rPr>
                      <w:rFonts w:ascii="Cambria Math" w:hAnsi="Cambria Math"/>
                    </w:rPr>
                  </m:ctrlPr>
                </m:sSubPr>
                <m:e>
                  <m:r>
                    <m:rPr>
                      <m:sty m:val="bi"/>
                    </m:rPr>
                    <w:rPr>
                      <w:rFonts w:ascii="Cambria Math" w:hAnsi="Cambria Math"/>
                    </w:rPr>
                    <m:t>x</m:t>
                  </m:r>
                </m:e>
                <m:sub>
                  <m:r>
                    <w:rPr>
                      <w:rFonts w:ascii="Cambria Math" w:hAnsi="Cambria Math"/>
                    </w:rPr>
                    <m:t>r</m:t>
                  </m:r>
                </m:sub>
              </m:sSub>
            </m:e>
          </m:d>
          <m:r>
            <w:rPr>
              <w:rFonts w:ascii="Cambria Math" w:hAnsi="Cambria Math"/>
            </w:rPr>
            <m:t>-D</m:t>
          </m:r>
        </m:oMath>
      </m:oMathPara>
    </w:p>
    <w:p w14:paraId="00693EC0" w14:textId="759C6A45" w:rsidR="002914EF" w:rsidRPr="002914EF" w:rsidRDefault="002914EF" w:rsidP="002914EF">
      <w:r>
        <w:t>where </w:t>
      </w:r>
      <w:proofErr w:type="gramStart"/>
      <w:r w:rsidRPr="17C9C7ED">
        <w:rPr>
          <w:i/>
          <w:iCs/>
        </w:rPr>
        <w:t>C</w:t>
      </w:r>
      <w:r w:rsidRPr="17C9C7ED">
        <w:rPr>
          <w:i/>
          <w:iCs/>
          <w:vertAlign w:val="subscript"/>
        </w:rPr>
        <w:t>k</w:t>
      </w:r>
      <w:r>
        <w:t>(</w:t>
      </w:r>
      <w:proofErr w:type="gramEnd"/>
      <w:r w:rsidRPr="17C9C7ED">
        <w:rPr>
          <w:rFonts w:ascii="Cambria Math" w:hAnsi="Cambria Math" w:cs="Cambria Math"/>
        </w:rPr>
        <w:t>⋅</w:t>
      </w:r>
      <w:r>
        <w:t>) refers to the capacity of the beam; </w:t>
      </w:r>
      <w:proofErr w:type="spellStart"/>
      <w:r w:rsidRPr="17C9C7ED">
        <w:rPr>
          <w:b/>
          <w:bCs/>
        </w:rPr>
        <w:t>x</w:t>
      </w:r>
      <w:r w:rsidRPr="17C9C7ED">
        <w:rPr>
          <w:i/>
          <w:iCs/>
          <w:vertAlign w:val="subscript"/>
        </w:rPr>
        <w:t>r</w:t>
      </w:r>
      <w:proofErr w:type="spellEnd"/>
      <w:r>
        <w:t> is a random variable vector that includes all basic random variables such as material properties and geometric dimensions, and </w:t>
      </w:r>
      <w:r w:rsidRPr="17C9C7ED">
        <w:rPr>
          <w:i/>
          <w:iCs/>
        </w:rPr>
        <w:t>D</w:t>
      </w:r>
      <w:r>
        <w:t> is the force demand applied to the structure. Since bond behavior being pull-out or splitting are two mutually exclusive events, Eq. </w:t>
      </w:r>
      <w:bookmarkStart w:id="88" w:name="be0085"/>
      <w:r w:rsidRPr="0017366A">
        <w:t>(16)</w:t>
      </w:r>
      <w:bookmarkEnd w:id="88"/>
      <w:r>
        <w:t> can be written as:</w:t>
      </w:r>
    </w:p>
    <w:p w14:paraId="5C8DC85A" w14:textId="77777777" w:rsidR="008A2E12" w:rsidRDefault="002914EF" w:rsidP="002914EF">
      <w:r>
        <w:t>(18)</w:t>
      </w:r>
    </w:p>
    <w:p w14:paraId="6BF7E4DF" w14:textId="713BC959" w:rsidR="008A2E12" w:rsidRPr="002914EF" w:rsidRDefault="00D72186" w:rsidP="002914EF">
      <m:oMathPara>
        <m:oMath>
          <m:eqArr>
            <m:eqArrPr>
              <m:ctrlPr>
                <w:rPr>
                  <w:rFonts w:ascii="Cambria Math" w:hAnsi="Cambria Math"/>
                </w:rPr>
              </m:ctrlPr>
            </m:eqArrPr>
            <m:e>
              <m:sSub>
                <m:sSubPr>
                  <m:ctrlPr>
                    <w:rPr>
                      <w:rFonts w:ascii="Cambria Math" w:hAnsi="Cambria Math"/>
                    </w:rPr>
                  </m:ctrlPr>
                </m:sSubPr>
                <m:e>
                  <m:r>
                    <w:rPr>
                      <w:rFonts w:ascii="Cambria Math" w:hAnsi="Cambria Math"/>
                    </w:rPr>
                    <m:t>P</m:t>
                  </m:r>
                </m:e>
                <m:sub>
                  <m:r>
                    <w:rPr>
                      <w:rFonts w:ascii="Cambria Math" w:hAnsi="Cambria Math"/>
                    </w:rPr>
                    <m:t>f</m:t>
                  </m:r>
                </m:sub>
              </m:sSub>
              <m:r>
                <w:rPr>
                  <w:rFonts w:ascii="Cambria Math" w:hAnsi="Cambria Math"/>
                </w:rPr>
                <m:t>=P</m:t>
              </m:r>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rPr>
                          </m:ctrlPr>
                        </m:sSubPr>
                        <m:e>
                          <m:r>
                            <m:rPr>
                              <m:sty m:val="bi"/>
                            </m:rPr>
                            <w:rPr>
                              <w:rFonts w:ascii="Cambria Math" w:hAnsi="Cambria Math"/>
                            </w:rPr>
                            <m:t>x</m:t>
                          </m:r>
                        </m:e>
                        <m:sub>
                          <m:r>
                            <w:rPr>
                              <w:rFonts w:ascii="Cambria Math" w:hAnsi="Cambria Math"/>
                            </w:rPr>
                            <m:t>r</m:t>
                          </m:r>
                        </m:sub>
                      </m:sSub>
                      <m:r>
                        <w:rPr>
                          <w:rFonts w:ascii="Cambria Math" w:hAnsi="Cambria Math"/>
                        </w:rPr>
                        <m:t>)-D⩽0|Y=1</m:t>
                      </m:r>
                    </m:e>
                  </m:d>
                </m:e>
              </m:d>
              <m:r>
                <w:rPr>
                  <w:rFonts w:ascii="Cambria Math" w:hAnsi="Cambria Math"/>
                </w:rPr>
                <m:t>·P</m:t>
              </m:r>
              <m:d>
                <m:dPr>
                  <m:ctrlPr>
                    <w:rPr>
                      <w:rFonts w:ascii="Cambria Math" w:hAnsi="Cambria Math"/>
                    </w:rPr>
                  </m:ctrlPr>
                </m:dPr>
                <m:e>
                  <m:r>
                    <w:rPr>
                      <w:rFonts w:ascii="Cambria Math" w:hAnsi="Cambria Math"/>
                    </w:rPr>
                    <m:t>Y=1</m:t>
                  </m:r>
                </m:e>
              </m:d>
            </m:e>
            <m:e>
              <m:r>
                <w:rPr>
                  <w:rFonts w:ascii="Cambria Math" w:hAnsi="Cambria Math"/>
                </w:rPr>
                <m:t>+P</m:t>
              </m:r>
              <m:d>
                <m:dPr>
                  <m:begChr m:val="["/>
                  <m:endChr m:val="]"/>
                  <m:ctrlPr>
                    <w:rPr>
                      <w:rFonts w:ascii="Cambria Math" w:hAnsi="Cambria Math"/>
                    </w:rPr>
                  </m:ctrlPr>
                </m:dPr>
                <m:e>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rPr>
                    <m:t>(</m:t>
                  </m:r>
                  <m:sSub>
                    <m:sSubPr>
                      <m:ctrlPr>
                        <w:rPr>
                          <w:rFonts w:ascii="Cambria Math" w:hAnsi="Cambria Math"/>
                        </w:rPr>
                      </m:ctrlPr>
                    </m:sSubPr>
                    <m:e>
                      <m:r>
                        <m:rPr>
                          <m:sty m:val="bi"/>
                        </m:rPr>
                        <w:rPr>
                          <w:rFonts w:ascii="Cambria Math" w:hAnsi="Cambria Math"/>
                        </w:rPr>
                        <m:t>x</m:t>
                      </m:r>
                    </m:e>
                    <m:sub>
                      <m:r>
                        <w:rPr>
                          <w:rFonts w:ascii="Cambria Math" w:hAnsi="Cambria Math"/>
                        </w:rPr>
                        <m:t>r</m:t>
                      </m:r>
                    </m:sub>
                  </m:sSub>
                  <m:r>
                    <w:rPr>
                      <w:rFonts w:ascii="Cambria Math" w:hAnsi="Cambria Math"/>
                    </w:rPr>
                    <m:t>)-D⩽0|Y=0</m:t>
                  </m:r>
                </m:e>
              </m:d>
              <m:r>
                <w:rPr>
                  <w:rFonts w:ascii="Cambria Math" w:hAnsi="Cambria Math"/>
                </w:rPr>
                <m:t>·P</m:t>
              </m:r>
              <m:d>
                <m:dPr>
                  <m:ctrlPr>
                    <w:rPr>
                      <w:rFonts w:ascii="Cambria Math" w:hAnsi="Cambria Math"/>
                    </w:rPr>
                  </m:ctrlPr>
                </m:dPr>
                <m:e>
                  <m:r>
                    <w:rPr>
                      <w:rFonts w:ascii="Cambria Math" w:hAnsi="Cambria Math"/>
                    </w:rPr>
                    <m:t>Y=0</m:t>
                  </m:r>
                </m:e>
              </m:d>
            </m:e>
          </m:eqArr>
        </m:oMath>
      </m:oMathPara>
    </w:p>
    <w:p w14:paraId="2DD1E04D" w14:textId="298A71DE" w:rsidR="002914EF" w:rsidRPr="002914EF" w:rsidRDefault="002914EF" w:rsidP="002914EF">
      <w:r>
        <w:t>where </w:t>
      </w:r>
      <w:proofErr w:type="gramStart"/>
      <w:r w:rsidRPr="17C9C7ED">
        <w:rPr>
          <w:i/>
          <w:iCs/>
        </w:rPr>
        <w:t>P</w:t>
      </w:r>
      <w:r>
        <w:t>(</w:t>
      </w:r>
      <w:proofErr w:type="gramEnd"/>
      <w:r w:rsidRPr="17C9C7ED">
        <w:rPr>
          <w:i/>
          <w:iCs/>
        </w:rPr>
        <w:t>Y</w:t>
      </w:r>
      <w:r>
        <w:t> = 1) and </w:t>
      </w:r>
      <w:r w:rsidRPr="17C9C7ED">
        <w:rPr>
          <w:i/>
          <w:iCs/>
        </w:rPr>
        <w:t>P</w:t>
      </w:r>
      <w:r>
        <w:t>(</w:t>
      </w:r>
      <w:r w:rsidRPr="17C9C7ED">
        <w:rPr>
          <w:i/>
          <w:iCs/>
        </w:rPr>
        <w:t>Y</w:t>
      </w:r>
      <w:r>
        <w:t> = 0) = 1 </w:t>
      </w:r>
      <w:r w:rsidRPr="17C9C7ED">
        <w:rPr>
          <w:i/>
          <w:iCs/>
        </w:rPr>
        <w:t>− P</w:t>
      </w:r>
      <w:r>
        <w:t>(</w:t>
      </w:r>
      <w:r w:rsidRPr="17C9C7ED">
        <w:rPr>
          <w:i/>
          <w:iCs/>
        </w:rPr>
        <w:t>Y</w:t>
      </w:r>
      <w:r>
        <w:t> = 1) refer to the probability of the bond being a pull-out behavior or a splitting behavior, respectively, which can be calculated based on the developed model shown in Eq. </w:t>
      </w:r>
      <w:r w:rsidRPr="0017366A">
        <w:t>(6)</w:t>
      </w:r>
      <w:bookmarkEnd w:id="46"/>
      <w:r>
        <w:t> and Eq. </w:t>
      </w:r>
      <w:r w:rsidRPr="0017366A">
        <w:t>(14)</w:t>
      </w:r>
      <w:bookmarkEnd w:id="55"/>
      <w:r>
        <w:t>. The capacity </w:t>
      </w:r>
      <w:r w:rsidRPr="17C9C7ED">
        <w:rPr>
          <w:i/>
          <w:iCs/>
        </w:rPr>
        <w:t>C</w:t>
      </w:r>
      <w:r>
        <w:t>(</w:t>
      </w:r>
      <w:proofErr w:type="spellStart"/>
      <w:r w:rsidRPr="17C9C7ED">
        <w:rPr>
          <w:b/>
          <w:bCs/>
        </w:rPr>
        <w:t>x</w:t>
      </w:r>
      <w:r w:rsidRPr="17C9C7ED">
        <w:rPr>
          <w:i/>
          <w:iCs/>
          <w:vertAlign w:val="subscript"/>
        </w:rPr>
        <w:t>r</w:t>
      </w:r>
      <w:proofErr w:type="spellEnd"/>
      <w:r>
        <w:t>), which is the maximum force the beam can resist before flexural failure is obtained from the analytical procedure in Appendix D. Note that when the failure occurs, it does not necessarily indicate bond failure. In practice, the reliability index, </w:t>
      </w:r>
      <w:r w:rsidRPr="17C9C7ED">
        <w:rPr>
          <w:i/>
          <w:iCs/>
        </w:rPr>
        <w:t>β</w:t>
      </w:r>
      <w:r>
        <w:t>, is typically used as the performance measure, and its relationship with </w:t>
      </w:r>
      <w:proofErr w:type="spellStart"/>
      <w:r w:rsidRPr="17C9C7ED">
        <w:rPr>
          <w:i/>
          <w:iCs/>
        </w:rPr>
        <w:t>P</w:t>
      </w:r>
      <w:r w:rsidRPr="17C9C7ED">
        <w:rPr>
          <w:i/>
          <w:iCs/>
          <w:vertAlign w:val="subscript"/>
        </w:rPr>
        <w:t>f</w:t>
      </w:r>
      <w:proofErr w:type="spellEnd"/>
      <w:r>
        <w:t> is as follows:</w:t>
      </w:r>
    </w:p>
    <w:p w14:paraId="3E273487" w14:textId="77777777" w:rsidR="008A2E12" w:rsidRDefault="002914EF" w:rsidP="002914EF">
      <w:r>
        <w:t>(19)</w:t>
      </w:r>
    </w:p>
    <w:p w14:paraId="69CCA278" w14:textId="1884C473" w:rsidR="008A2E12" w:rsidRPr="002914EF" w:rsidRDefault="00D72186" w:rsidP="002914EF">
      <m:oMathPara>
        <m:oMath>
          <m:sSub>
            <m:sSubPr>
              <m:ctrlPr>
                <w:rPr>
                  <w:rFonts w:ascii="Cambria Math" w:hAnsi="Cambria Math"/>
                </w:rPr>
              </m:ctrlPr>
            </m:sSubPr>
            <m:e>
              <m:r>
                <w:rPr>
                  <w:rFonts w:ascii="Cambria Math" w:hAnsi="Cambria Math"/>
                </w:rPr>
                <m:t>P</m:t>
              </m:r>
            </m:e>
            <m:sub>
              <m:r>
                <w:rPr>
                  <w:rFonts w:ascii="Cambria Math" w:hAnsi="Cambria Math"/>
                </w:rPr>
                <m:t>f</m:t>
              </m:r>
            </m:sub>
          </m:sSub>
          <m:r>
            <w:rPr>
              <w:rFonts w:ascii="Cambria Math" w:hAnsi="Cambria Math"/>
            </w:rPr>
            <m:t>=</m:t>
          </m:r>
          <m:r>
            <m:rPr>
              <m:sty m:val="p"/>
            </m:rPr>
            <w:rPr>
              <w:rFonts w:ascii="Cambria Math" w:hAnsi="Cambria Math"/>
            </w:rPr>
            <m:t>Φ</m:t>
          </m:r>
          <m:d>
            <m:dPr>
              <m:ctrlPr>
                <w:rPr>
                  <w:rFonts w:ascii="Cambria Math" w:hAnsi="Cambria Math"/>
                </w:rPr>
              </m:ctrlPr>
            </m:dPr>
            <m:e>
              <m:r>
                <w:rPr>
                  <w:rFonts w:ascii="Cambria Math" w:hAnsi="Cambria Math"/>
                </w:rPr>
                <m:t>-β</m:t>
              </m:r>
            </m:e>
          </m:d>
        </m:oMath>
      </m:oMathPara>
    </w:p>
    <w:p w14:paraId="39B84105" w14:textId="50E32049" w:rsidR="002914EF" w:rsidRPr="002914EF" w:rsidRDefault="002914EF" w:rsidP="002914EF">
      <w:r>
        <w:t>The basic random variables, </w:t>
      </w:r>
      <w:proofErr w:type="spellStart"/>
      <w:r w:rsidRPr="17C9C7ED">
        <w:rPr>
          <w:b/>
          <w:bCs/>
        </w:rPr>
        <w:t>x</w:t>
      </w:r>
      <w:r w:rsidRPr="17C9C7ED">
        <w:rPr>
          <w:i/>
          <w:iCs/>
          <w:vertAlign w:val="subscript"/>
        </w:rPr>
        <w:t>r</w:t>
      </w:r>
      <w:proofErr w:type="spellEnd"/>
      <w:r>
        <w:t>, are adopted based on the literature </w:t>
      </w:r>
      <w:r w:rsidRPr="0017366A">
        <w:t>[53]</w:t>
      </w:r>
      <w:r>
        <w:t>, </w:t>
      </w:r>
      <w:bookmarkStart w:id="89" w:name="bb0260"/>
      <w:r w:rsidRPr="0017366A">
        <w:t>[54]</w:t>
      </w:r>
      <w:r>
        <w:t> and their probability information is provided in </w:t>
      </w:r>
      <w:r w:rsidRPr="0017366A">
        <w:t>Table 9</w:t>
      </w:r>
      <w:r>
        <w:t>. Note that the model error, </w:t>
      </w:r>
      <w:proofErr w:type="spellStart"/>
      <w:r w:rsidRPr="17C9C7ED">
        <w:rPr>
          <w:i/>
          <w:iCs/>
        </w:rPr>
        <w:t>σɛ</w:t>
      </w:r>
      <w:proofErr w:type="spellEnd"/>
      <w:r>
        <w:t>, in </w:t>
      </w:r>
      <w:r w:rsidRPr="0017366A">
        <w:t>Table 9</w:t>
      </w:r>
      <w:r>
        <w:t> refers to the model error in the bond strength model adopted from the literature </w:t>
      </w:r>
      <w:r w:rsidRPr="0017366A">
        <w:t>[13]</w:t>
      </w:r>
      <w:r>
        <w:t> that is elaborated in Appendix D.</w:t>
      </w:r>
    </w:p>
    <w:p w14:paraId="6CA33767" w14:textId="77777777" w:rsidR="002914EF" w:rsidRPr="002914EF" w:rsidRDefault="002914EF" w:rsidP="00F24A77">
      <w:pPr>
        <w:pStyle w:val="NoSpacing"/>
      </w:pPr>
      <w:r w:rsidRPr="002914EF">
        <w:t>Table 9. Probability information of the basic random variables.</w:t>
      </w:r>
    </w:p>
    <w:tbl>
      <w:tblPr>
        <w:tblStyle w:val="TableGrid"/>
        <w:tblW w:w="0" w:type="auto"/>
        <w:tblLook w:val="04A0" w:firstRow="1" w:lastRow="0" w:firstColumn="1" w:lastColumn="0" w:noHBand="0" w:noVBand="1"/>
      </w:tblPr>
      <w:tblGrid>
        <w:gridCol w:w="1316"/>
        <w:gridCol w:w="1690"/>
        <w:gridCol w:w="2438"/>
        <w:gridCol w:w="3650"/>
        <w:gridCol w:w="976"/>
      </w:tblGrid>
      <w:tr w:rsidR="00F24A77" w:rsidRPr="002914EF" w14:paraId="6ECD4B57" w14:textId="77777777" w:rsidTr="0098262E">
        <w:tc>
          <w:tcPr>
            <w:tcW w:w="0" w:type="auto"/>
            <w:hideMark/>
          </w:tcPr>
          <w:p w14:paraId="4C915B69" w14:textId="77777777" w:rsidR="00F24A77" w:rsidRPr="002914EF" w:rsidRDefault="00F24A77" w:rsidP="002914EF">
            <w:pPr>
              <w:rPr>
                <w:b/>
                <w:bCs/>
              </w:rPr>
            </w:pPr>
            <w:r w:rsidRPr="002914EF">
              <w:rPr>
                <w:b/>
                <w:bCs/>
              </w:rPr>
              <w:t>Type</w:t>
            </w:r>
          </w:p>
        </w:tc>
        <w:tc>
          <w:tcPr>
            <w:tcW w:w="0" w:type="auto"/>
            <w:hideMark/>
          </w:tcPr>
          <w:p w14:paraId="7F6CA1AF" w14:textId="77777777" w:rsidR="00F24A77" w:rsidRPr="002914EF" w:rsidRDefault="00F24A77" w:rsidP="002914EF">
            <w:pPr>
              <w:rPr>
                <w:b/>
                <w:bCs/>
              </w:rPr>
            </w:pPr>
            <w:r w:rsidRPr="002914EF">
              <w:rPr>
                <w:b/>
                <w:bCs/>
              </w:rPr>
              <w:t>Random variable</w:t>
            </w:r>
          </w:p>
        </w:tc>
        <w:tc>
          <w:tcPr>
            <w:tcW w:w="0" w:type="auto"/>
            <w:hideMark/>
          </w:tcPr>
          <w:p w14:paraId="0583AEEA" w14:textId="77777777" w:rsidR="00F24A77" w:rsidRPr="002914EF" w:rsidRDefault="00F24A77" w:rsidP="002914EF">
            <w:pPr>
              <w:rPr>
                <w:b/>
                <w:bCs/>
              </w:rPr>
            </w:pPr>
            <w:r w:rsidRPr="002914EF">
              <w:rPr>
                <w:b/>
                <w:bCs/>
              </w:rPr>
              <w:t>Distribution (Mean*, std.)</w:t>
            </w:r>
          </w:p>
        </w:tc>
        <w:tc>
          <w:tcPr>
            <w:tcW w:w="0" w:type="auto"/>
            <w:hideMark/>
          </w:tcPr>
          <w:p w14:paraId="26067317" w14:textId="77777777" w:rsidR="00F24A77" w:rsidRPr="002914EF" w:rsidRDefault="00F24A77" w:rsidP="002914EF">
            <w:pPr>
              <w:rPr>
                <w:b/>
                <w:bCs/>
              </w:rPr>
            </w:pPr>
            <w:r w:rsidRPr="002914EF">
              <w:rPr>
                <w:b/>
                <w:bCs/>
              </w:rPr>
              <w:t>Importance measure (</w:t>
            </w:r>
            <w:r w:rsidRPr="002914EF">
              <w:rPr>
                <w:b/>
                <w:bCs/>
                <w:i/>
                <w:iCs/>
              </w:rPr>
              <w:t>Q</w:t>
            </w:r>
            <w:r w:rsidRPr="002914EF">
              <w:rPr>
                <w:b/>
                <w:bCs/>
              </w:rPr>
              <w:t> = 5%, </w:t>
            </w:r>
            <w:r w:rsidRPr="002914EF">
              <w:rPr>
                <w:b/>
                <w:bCs/>
                <w:i/>
                <w:iCs/>
              </w:rPr>
              <w:t>D</w:t>
            </w:r>
            <w:r w:rsidRPr="002914EF">
              <w:rPr>
                <w:b/>
                <w:bCs/>
              </w:rPr>
              <w:t xml:space="preserve"> = 60 </w:t>
            </w:r>
            <w:proofErr w:type="spellStart"/>
            <w:r w:rsidRPr="002914EF">
              <w:rPr>
                <w:b/>
                <w:bCs/>
              </w:rPr>
              <w:t>kN</w:t>
            </w:r>
            <w:proofErr w:type="spellEnd"/>
            <w:r w:rsidRPr="002914EF">
              <w:rPr>
                <w:b/>
                <w:bCs/>
              </w:rPr>
              <w:t>)</w:t>
            </w:r>
          </w:p>
        </w:tc>
        <w:tc>
          <w:tcPr>
            <w:tcW w:w="0" w:type="auto"/>
          </w:tcPr>
          <w:p w14:paraId="27D9EFB2" w14:textId="662EA1EA" w:rsidR="00F24A77" w:rsidRPr="002914EF" w:rsidRDefault="00F24A77" w:rsidP="002914EF">
            <w:pPr>
              <w:rPr>
                <w:b/>
                <w:bCs/>
              </w:rPr>
            </w:pPr>
          </w:p>
        </w:tc>
      </w:tr>
      <w:tr w:rsidR="002914EF" w:rsidRPr="002914EF" w14:paraId="4AED9005" w14:textId="77777777" w:rsidTr="00F24A77">
        <w:tc>
          <w:tcPr>
            <w:tcW w:w="0" w:type="auto"/>
            <w:hideMark/>
          </w:tcPr>
          <w:p w14:paraId="54D033FA" w14:textId="77777777" w:rsidR="002914EF" w:rsidRPr="002914EF" w:rsidRDefault="002914EF" w:rsidP="002914EF">
            <w:pPr>
              <w:rPr>
                <w:b/>
                <w:bCs/>
              </w:rPr>
            </w:pPr>
          </w:p>
        </w:tc>
        <w:tc>
          <w:tcPr>
            <w:tcW w:w="0" w:type="auto"/>
            <w:hideMark/>
          </w:tcPr>
          <w:p w14:paraId="5266E2E6" w14:textId="77777777" w:rsidR="002914EF" w:rsidRPr="002914EF" w:rsidRDefault="002914EF" w:rsidP="002914EF">
            <w:pPr>
              <w:rPr>
                <w:b/>
                <w:bCs/>
              </w:rPr>
            </w:pPr>
          </w:p>
        </w:tc>
        <w:tc>
          <w:tcPr>
            <w:tcW w:w="0" w:type="auto"/>
            <w:hideMark/>
          </w:tcPr>
          <w:p w14:paraId="501B6CAB" w14:textId="77777777" w:rsidR="002914EF" w:rsidRPr="002914EF" w:rsidRDefault="002914EF" w:rsidP="002914EF">
            <w:pPr>
              <w:rPr>
                <w:b/>
                <w:bCs/>
              </w:rPr>
            </w:pPr>
          </w:p>
        </w:tc>
        <w:tc>
          <w:tcPr>
            <w:tcW w:w="0" w:type="auto"/>
            <w:hideMark/>
          </w:tcPr>
          <w:p w14:paraId="4724B12A" w14:textId="77777777" w:rsidR="002914EF" w:rsidRPr="002914EF" w:rsidRDefault="002914EF" w:rsidP="002914EF">
            <w:pPr>
              <w:rPr>
                <w:b/>
                <w:bCs/>
              </w:rPr>
            </w:pPr>
            <w:r w:rsidRPr="002914EF">
              <w:rPr>
                <w:b/>
                <w:bCs/>
              </w:rPr>
              <w:t>Pull-out</w:t>
            </w:r>
          </w:p>
        </w:tc>
        <w:tc>
          <w:tcPr>
            <w:tcW w:w="0" w:type="auto"/>
            <w:hideMark/>
          </w:tcPr>
          <w:p w14:paraId="65AD7850" w14:textId="77777777" w:rsidR="002914EF" w:rsidRPr="002914EF" w:rsidRDefault="002914EF" w:rsidP="002914EF">
            <w:pPr>
              <w:rPr>
                <w:b/>
                <w:bCs/>
              </w:rPr>
            </w:pPr>
            <w:r w:rsidRPr="002914EF">
              <w:rPr>
                <w:b/>
                <w:bCs/>
              </w:rPr>
              <w:t>Splitting</w:t>
            </w:r>
          </w:p>
        </w:tc>
      </w:tr>
      <w:tr w:rsidR="002914EF" w:rsidRPr="002914EF" w14:paraId="1AF55114" w14:textId="77777777" w:rsidTr="00F24A77">
        <w:tc>
          <w:tcPr>
            <w:tcW w:w="0" w:type="auto"/>
            <w:hideMark/>
          </w:tcPr>
          <w:p w14:paraId="16BAEC6E" w14:textId="77777777" w:rsidR="002914EF" w:rsidRPr="002914EF" w:rsidRDefault="002914EF" w:rsidP="002914EF">
            <w:r w:rsidRPr="002914EF">
              <w:t>Geometrical</w:t>
            </w:r>
          </w:p>
        </w:tc>
        <w:tc>
          <w:tcPr>
            <w:tcW w:w="0" w:type="auto"/>
            <w:hideMark/>
          </w:tcPr>
          <w:p w14:paraId="1C0CFEEC" w14:textId="77777777" w:rsidR="002914EF" w:rsidRPr="002914EF" w:rsidRDefault="002914EF" w:rsidP="002914EF">
            <w:proofErr w:type="spellStart"/>
            <w:r w:rsidRPr="002914EF">
              <w:rPr>
                <w:i/>
                <w:iCs/>
              </w:rPr>
              <w:t>d</w:t>
            </w:r>
            <w:r w:rsidRPr="002914EF">
              <w:rPr>
                <w:i/>
                <w:iCs/>
                <w:vertAlign w:val="subscript"/>
              </w:rPr>
              <w:t>b</w:t>
            </w:r>
            <w:proofErr w:type="spellEnd"/>
            <w:r w:rsidRPr="002914EF">
              <w:t> (mm)</w:t>
            </w:r>
          </w:p>
        </w:tc>
        <w:tc>
          <w:tcPr>
            <w:tcW w:w="0" w:type="auto"/>
            <w:hideMark/>
          </w:tcPr>
          <w:p w14:paraId="399C57BC" w14:textId="039D68C9" w:rsidR="002914EF" w:rsidRPr="002914EF" w:rsidRDefault="002914EF" w:rsidP="002914EF">
            <w:r w:rsidRPr="002914EF">
              <w:t>Normal (16, 0.32) </w:t>
            </w:r>
            <w:r w:rsidRPr="0017366A">
              <w:t>[54]</w:t>
            </w:r>
          </w:p>
        </w:tc>
        <w:tc>
          <w:tcPr>
            <w:tcW w:w="0" w:type="auto"/>
            <w:hideMark/>
          </w:tcPr>
          <w:p w14:paraId="3DDEA362" w14:textId="77777777" w:rsidR="002914EF" w:rsidRPr="002914EF" w:rsidRDefault="002914EF" w:rsidP="002914EF">
            <w:r w:rsidRPr="002914EF">
              <w:t>0.078</w:t>
            </w:r>
          </w:p>
        </w:tc>
        <w:tc>
          <w:tcPr>
            <w:tcW w:w="0" w:type="auto"/>
            <w:hideMark/>
          </w:tcPr>
          <w:p w14:paraId="212EC982" w14:textId="77777777" w:rsidR="002914EF" w:rsidRPr="002914EF" w:rsidRDefault="002914EF" w:rsidP="002914EF">
            <w:r w:rsidRPr="002914EF">
              <w:t>0.031</w:t>
            </w:r>
          </w:p>
        </w:tc>
      </w:tr>
      <w:tr w:rsidR="002914EF" w:rsidRPr="002914EF" w14:paraId="4C11915F" w14:textId="77777777" w:rsidTr="00F24A77">
        <w:tc>
          <w:tcPr>
            <w:tcW w:w="0" w:type="auto"/>
            <w:hideMark/>
          </w:tcPr>
          <w:p w14:paraId="50341F5E" w14:textId="77777777" w:rsidR="002914EF" w:rsidRPr="002914EF" w:rsidRDefault="002914EF" w:rsidP="002914EF"/>
        </w:tc>
        <w:tc>
          <w:tcPr>
            <w:tcW w:w="0" w:type="auto"/>
            <w:hideMark/>
          </w:tcPr>
          <w:p w14:paraId="7AA42E57" w14:textId="77777777" w:rsidR="002914EF" w:rsidRPr="002914EF" w:rsidRDefault="002914EF" w:rsidP="002914EF">
            <w:r w:rsidRPr="002914EF">
              <w:rPr>
                <w:i/>
                <w:iCs/>
              </w:rPr>
              <w:t>h</w:t>
            </w:r>
            <w:r w:rsidRPr="002914EF">
              <w:t> (mm)</w:t>
            </w:r>
          </w:p>
        </w:tc>
        <w:tc>
          <w:tcPr>
            <w:tcW w:w="0" w:type="auto"/>
            <w:hideMark/>
          </w:tcPr>
          <w:p w14:paraId="0792AD9B" w14:textId="4F364356" w:rsidR="002914EF" w:rsidRPr="002914EF" w:rsidRDefault="002914EF" w:rsidP="002914EF">
            <w:r w:rsidRPr="002914EF">
              <w:t>Normal (250, 2.5) </w:t>
            </w:r>
            <w:r w:rsidRPr="0017366A">
              <w:t>[54]</w:t>
            </w:r>
          </w:p>
        </w:tc>
        <w:tc>
          <w:tcPr>
            <w:tcW w:w="0" w:type="auto"/>
            <w:hideMark/>
          </w:tcPr>
          <w:p w14:paraId="211AB94D" w14:textId="77777777" w:rsidR="002914EF" w:rsidRPr="002914EF" w:rsidRDefault="002914EF" w:rsidP="002914EF">
            <w:r w:rsidRPr="002914EF">
              <w:t>−0.061</w:t>
            </w:r>
          </w:p>
        </w:tc>
        <w:tc>
          <w:tcPr>
            <w:tcW w:w="0" w:type="auto"/>
            <w:hideMark/>
          </w:tcPr>
          <w:p w14:paraId="194375F9" w14:textId="77777777" w:rsidR="002914EF" w:rsidRPr="002914EF" w:rsidRDefault="002914EF" w:rsidP="002914EF">
            <w:r w:rsidRPr="002914EF">
              <w:t>0.078</w:t>
            </w:r>
          </w:p>
        </w:tc>
      </w:tr>
      <w:tr w:rsidR="002914EF" w:rsidRPr="002914EF" w14:paraId="292DAD19" w14:textId="77777777" w:rsidTr="00F24A77">
        <w:tc>
          <w:tcPr>
            <w:tcW w:w="0" w:type="auto"/>
            <w:hideMark/>
          </w:tcPr>
          <w:p w14:paraId="5902C107" w14:textId="77777777" w:rsidR="002914EF" w:rsidRPr="002914EF" w:rsidRDefault="002914EF" w:rsidP="002914EF"/>
        </w:tc>
        <w:tc>
          <w:tcPr>
            <w:tcW w:w="0" w:type="auto"/>
            <w:hideMark/>
          </w:tcPr>
          <w:p w14:paraId="59B40960" w14:textId="77777777" w:rsidR="002914EF" w:rsidRPr="002914EF" w:rsidRDefault="002914EF" w:rsidP="002914EF">
            <w:r w:rsidRPr="002914EF">
              <w:rPr>
                <w:i/>
                <w:iCs/>
              </w:rPr>
              <w:t>b</w:t>
            </w:r>
            <w:r w:rsidRPr="002914EF">
              <w:t> (mm)</w:t>
            </w:r>
          </w:p>
        </w:tc>
        <w:tc>
          <w:tcPr>
            <w:tcW w:w="0" w:type="auto"/>
            <w:hideMark/>
          </w:tcPr>
          <w:p w14:paraId="6AD88DED" w14:textId="245F8A99" w:rsidR="002914EF" w:rsidRPr="002914EF" w:rsidRDefault="002914EF" w:rsidP="002914EF">
            <w:r w:rsidRPr="002914EF">
              <w:t>Normal (160, 0.32) </w:t>
            </w:r>
            <w:r w:rsidRPr="0017366A">
              <w:t>[54]</w:t>
            </w:r>
          </w:p>
        </w:tc>
        <w:tc>
          <w:tcPr>
            <w:tcW w:w="0" w:type="auto"/>
            <w:hideMark/>
          </w:tcPr>
          <w:p w14:paraId="10C9A613" w14:textId="77777777" w:rsidR="002914EF" w:rsidRPr="002914EF" w:rsidRDefault="002914EF" w:rsidP="002914EF">
            <w:r w:rsidRPr="002914EF">
              <w:t>0</w:t>
            </w:r>
          </w:p>
        </w:tc>
        <w:tc>
          <w:tcPr>
            <w:tcW w:w="0" w:type="auto"/>
            <w:hideMark/>
          </w:tcPr>
          <w:p w14:paraId="22F4ECD0" w14:textId="77777777" w:rsidR="002914EF" w:rsidRPr="002914EF" w:rsidRDefault="002914EF" w:rsidP="002914EF">
            <w:r w:rsidRPr="002914EF">
              <w:t>0</w:t>
            </w:r>
          </w:p>
        </w:tc>
      </w:tr>
      <w:tr w:rsidR="002914EF" w:rsidRPr="002914EF" w14:paraId="21FA3173" w14:textId="77777777" w:rsidTr="00F24A77">
        <w:tc>
          <w:tcPr>
            <w:tcW w:w="0" w:type="auto"/>
            <w:hideMark/>
          </w:tcPr>
          <w:p w14:paraId="58566123" w14:textId="77777777" w:rsidR="002914EF" w:rsidRPr="002914EF" w:rsidRDefault="002914EF" w:rsidP="002914EF"/>
        </w:tc>
        <w:tc>
          <w:tcPr>
            <w:tcW w:w="0" w:type="auto"/>
            <w:hideMark/>
          </w:tcPr>
          <w:p w14:paraId="04D95961" w14:textId="77777777" w:rsidR="002914EF" w:rsidRPr="002914EF" w:rsidRDefault="002914EF" w:rsidP="002914EF">
            <w:proofErr w:type="spellStart"/>
            <w:r w:rsidRPr="002914EF">
              <w:rPr>
                <w:i/>
                <w:iCs/>
              </w:rPr>
              <w:t>C</w:t>
            </w:r>
            <w:r w:rsidRPr="002914EF">
              <w:rPr>
                <w:i/>
                <w:iCs/>
                <w:vertAlign w:val="subscript"/>
              </w:rPr>
              <w:t>x</w:t>
            </w:r>
            <w:proofErr w:type="spellEnd"/>
            <w:r w:rsidRPr="002914EF">
              <w:t> (mm)</w:t>
            </w:r>
          </w:p>
        </w:tc>
        <w:tc>
          <w:tcPr>
            <w:tcW w:w="0" w:type="auto"/>
            <w:hideMark/>
          </w:tcPr>
          <w:p w14:paraId="214693AA" w14:textId="58F1A4A5" w:rsidR="002914EF" w:rsidRPr="002914EF" w:rsidRDefault="002914EF" w:rsidP="002914EF">
            <w:r w:rsidRPr="002914EF">
              <w:t>Normal (16, 1.92) </w:t>
            </w:r>
            <w:r w:rsidRPr="0017366A">
              <w:t>[53]</w:t>
            </w:r>
          </w:p>
        </w:tc>
        <w:tc>
          <w:tcPr>
            <w:tcW w:w="0" w:type="auto"/>
            <w:hideMark/>
          </w:tcPr>
          <w:p w14:paraId="2B9BA7CB" w14:textId="77777777" w:rsidR="002914EF" w:rsidRPr="002914EF" w:rsidRDefault="002914EF" w:rsidP="002914EF">
            <w:r w:rsidRPr="002914EF">
              <w:t>0</w:t>
            </w:r>
          </w:p>
        </w:tc>
        <w:tc>
          <w:tcPr>
            <w:tcW w:w="0" w:type="auto"/>
            <w:hideMark/>
          </w:tcPr>
          <w:p w14:paraId="0D80D1B8" w14:textId="77777777" w:rsidR="002914EF" w:rsidRPr="002914EF" w:rsidRDefault="002914EF" w:rsidP="002914EF">
            <w:r w:rsidRPr="002914EF">
              <w:t>0</w:t>
            </w:r>
          </w:p>
        </w:tc>
      </w:tr>
      <w:tr w:rsidR="002914EF" w:rsidRPr="002914EF" w14:paraId="4387E764" w14:textId="77777777" w:rsidTr="00F24A77">
        <w:tc>
          <w:tcPr>
            <w:tcW w:w="0" w:type="auto"/>
            <w:hideMark/>
          </w:tcPr>
          <w:p w14:paraId="1647C5B2" w14:textId="77777777" w:rsidR="002914EF" w:rsidRPr="002914EF" w:rsidRDefault="002914EF" w:rsidP="002914EF"/>
        </w:tc>
        <w:tc>
          <w:tcPr>
            <w:tcW w:w="0" w:type="auto"/>
            <w:hideMark/>
          </w:tcPr>
          <w:p w14:paraId="5A780AFD" w14:textId="77777777" w:rsidR="002914EF" w:rsidRPr="002914EF" w:rsidRDefault="002914EF" w:rsidP="002914EF">
            <w:r w:rsidRPr="002914EF">
              <w:rPr>
                <w:i/>
                <w:iCs/>
              </w:rPr>
              <w:t>C</w:t>
            </w:r>
            <w:r w:rsidRPr="002914EF">
              <w:rPr>
                <w:i/>
                <w:iCs/>
                <w:vertAlign w:val="subscript"/>
              </w:rPr>
              <w:t>t</w:t>
            </w:r>
            <w:r w:rsidRPr="002914EF">
              <w:t> (mm)</w:t>
            </w:r>
          </w:p>
        </w:tc>
        <w:tc>
          <w:tcPr>
            <w:tcW w:w="0" w:type="auto"/>
            <w:hideMark/>
          </w:tcPr>
          <w:p w14:paraId="4A4A7722" w14:textId="04395C0A" w:rsidR="002914EF" w:rsidRPr="002914EF" w:rsidRDefault="002914EF" w:rsidP="002914EF">
            <w:r w:rsidRPr="002914EF">
              <w:t>Normal (16, 1.92) </w:t>
            </w:r>
            <w:r w:rsidRPr="0017366A">
              <w:t>[53]</w:t>
            </w:r>
          </w:p>
        </w:tc>
        <w:tc>
          <w:tcPr>
            <w:tcW w:w="0" w:type="auto"/>
            <w:hideMark/>
          </w:tcPr>
          <w:p w14:paraId="25C92A6C" w14:textId="77777777" w:rsidR="002914EF" w:rsidRPr="002914EF" w:rsidRDefault="002914EF" w:rsidP="002914EF">
            <w:r w:rsidRPr="002914EF">
              <w:t>0</w:t>
            </w:r>
          </w:p>
        </w:tc>
        <w:tc>
          <w:tcPr>
            <w:tcW w:w="0" w:type="auto"/>
            <w:hideMark/>
          </w:tcPr>
          <w:p w14:paraId="316D2742" w14:textId="77777777" w:rsidR="002914EF" w:rsidRPr="002914EF" w:rsidRDefault="002914EF" w:rsidP="002914EF">
            <w:r w:rsidRPr="002914EF">
              <w:t>0</w:t>
            </w:r>
          </w:p>
        </w:tc>
      </w:tr>
      <w:tr w:rsidR="002914EF" w:rsidRPr="002914EF" w14:paraId="0F4D51B9" w14:textId="77777777" w:rsidTr="00F24A77">
        <w:tc>
          <w:tcPr>
            <w:tcW w:w="0" w:type="auto"/>
            <w:hideMark/>
          </w:tcPr>
          <w:p w14:paraId="4FC4CE0E" w14:textId="77777777" w:rsidR="002914EF" w:rsidRPr="002914EF" w:rsidRDefault="002914EF" w:rsidP="002914EF"/>
        </w:tc>
        <w:tc>
          <w:tcPr>
            <w:tcW w:w="0" w:type="auto"/>
            <w:hideMark/>
          </w:tcPr>
          <w:p w14:paraId="4C21CA0C" w14:textId="77777777" w:rsidR="002914EF" w:rsidRPr="002914EF" w:rsidRDefault="002914EF" w:rsidP="002914EF">
            <w:proofErr w:type="spellStart"/>
            <w:r w:rsidRPr="002914EF">
              <w:rPr>
                <w:i/>
                <w:iCs/>
              </w:rPr>
              <w:t>C</w:t>
            </w:r>
            <w:r w:rsidRPr="002914EF">
              <w:rPr>
                <w:i/>
                <w:iCs/>
                <w:vertAlign w:val="subscript"/>
              </w:rPr>
              <w:t>b</w:t>
            </w:r>
            <w:proofErr w:type="spellEnd"/>
            <w:r w:rsidRPr="002914EF">
              <w:t> (mm)</w:t>
            </w:r>
          </w:p>
        </w:tc>
        <w:tc>
          <w:tcPr>
            <w:tcW w:w="0" w:type="auto"/>
            <w:hideMark/>
          </w:tcPr>
          <w:p w14:paraId="47511BD4" w14:textId="28ACC1D2" w:rsidR="002914EF" w:rsidRPr="002914EF" w:rsidRDefault="002914EF" w:rsidP="002914EF">
            <w:r w:rsidRPr="002914EF">
              <w:t>Normal (16, 1.92) </w:t>
            </w:r>
            <w:r w:rsidRPr="0017366A">
              <w:t>[53]</w:t>
            </w:r>
          </w:p>
        </w:tc>
        <w:tc>
          <w:tcPr>
            <w:tcW w:w="0" w:type="auto"/>
            <w:hideMark/>
          </w:tcPr>
          <w:p w14:paraId="0DA57C52" w14:textId="77777777" w:rsidR="002914EF" w:rsidRPr="002914EF" w:rsidRDefault="002914EF" w:rsidP="002914EF">
            <w:r w:rsidRPr="002914EF">
              <w:t>0</w:t>
            </w:r>
          </w:p>
        </w:tc>
        <w:tc>
          <w:tcPr>
            <w:tcW w:w="0" w:type="auto"/>
            <w:hideMark/>
          </w:tcPr>
          <w:p w14:paraId="209F0346" w14:textId="77777777" w:rsidR="002914EF" w:rsidRPr="002914EF" w:rsidRDefault="002914EF" w:rsidP="002914EF">
            <w:r w:rsidRPr="002914EF">
              <w:t>0</w:t>
            </w:r>
          </w:p>
        </w:tc>
      </w:tr>
      <w:tr w:rsidR="002914EF" w:rsidRPr="002914EF" w14:paraId="2BF1E223" w14:textId="77777777" w:rsidTr="00F24A77">
        <w:tc>
          <w:tcPr>
            <w:tcW w:w="0" w:type="auto"/>
            <w:hideMark/>
          </w:tcPr>
          <w:p w14:paraId="2444F003" w14:textId="77777777" w:rsidR="002914EF" w:rsidRPr="002914EF" w:rsidRDefault="002914EF" w:rsidP="002914EF"/>
        </w:tc>
        <w:tc>
          <w:tcPr>
            <w:tcW w:w="0" w:type="auto"/>
            <w:hideMark/>
          </w:tcPr>
          <w:p w14:paraId="03B879B6" w14:textId="77777777" w:rsidR="002914EF" w:rsidRPr="002914EF" w:rsidRDefault="002914EF" w:rsidP="002914EF">
            <w:proofErr w:type="spellStart"/>
            <w:r w:rsidRPr="002914EF">
              <w:rPr>
                <w:i/>
                <w:iCs/>
              </w:rPr>
              <w:t>d</w:t>
            </w:r>
            <w:r w:rsidRPr="002914EF">
              <w:rPr>
                <w:i/>
                <w:iCs/>
                <w:vertAlign w:val="subscript"/>
              </w:rPr>
              <w:t>st</w:t>
            </w:r>
            <w:proofErr w:type="spellEnd"/>
            <w:r w:rsidRPr="002914EF">
              <w:t> (mm)</w:t>
            </w:r>
          </w:p>
        </w:tc>
        <w:tc>
          <w:tcPr>
            <w:tcW w:w="0" w:type="auto"/>
            <w:hideMark/>
          </w:tcPr>
          <w:p w14:paraId="5721EDB1" w14:textId="6D2430A0" w:rsidR="002914EF" w:rsidRPr="002914EF" w:rsidRDefault="002914EF" w:rsidP="002914EF">
            <w:r w:rsidRPr="002914EF">
              <w:t>Normal (8, 0.16) </w:t>
            </w:r>
            <w:r w:rsidRPr="0017366A">
              <w:t>[54]</w:t>
            </w:r>
          </w:p>
        </w:tc>
        <w:tc>
          <w:tcPr>
            <w:tcW w:w="0" w:type="auto"/>
            <w:hideMark/>
          </w:tcPr>
          <w:p w14:paraId="4BA89071" w14:textId="77777777" w:rsidR="002914EF" w:rsidRPr="002914EF" w:rsidRDefault="002914EF" w:rsidP="002914EF">
            <w:r w:rsidRPr="002914EF">
              <w:t>0</w:t>
            </w:r>
          </w:p>
        </w:tc>
        <w:tc>
          <w:tcPr>
            <w:tcW w:w="0" w:type="auto"/>
            <w:hideMark/>
          </w:tcPr>
          <w:p w14:paraId="1CBA2388" w14:textId="77777777" w:rsidR="002914EF" w:rsidRPr="002914EF" w:rsidRDefault="002914EF" w:rsidP="002914EF">
            <w:r w:rsidRPr="002914EF">
              <w:t>0</w:t>
            </w:r>
          </w:p>
        </w:tc>
      </w:tr>
      <w:bookmarkEnd w:id="89"/>
      <w:tr w:rsidR="002914EF" w:rsidRPr="002914EF" w14:paraId="2947CD54" w14:textId="77777777" w:rsidTr="00F24A77">
        <w:tc>
          <w:tcPr>
            <w:tcW w:w="0" w:type="auto"/>
            <w:hideMark/>
          </w:tcPr>
          <w:p w14:paraId="0FFDD364" w14:textId="77777777" w:rsidR="002914EF" w:rsidRPr="002914EF" w:rsidRDefault="002914EF" w:rsidP="002914EF">
            <w:r w:rsidRPr="002914EF">
              <w:t>Mechanical</w:t>
            </w:r>
          </w:p>
        </w:tc>
        <w:tc>
          <w:tcPr>
            <w:tcW w:w="0" w:type="auto"/>
            <w:hideMark/>
          </w:tcPr>
          <w:p w14:paraId="17A34C8B" w14:textId="77777777" w:rsidR="002914EF" w:rsidRPr="002914EF" w:rsidRDefault="002914EF" w:rsidP="002914EF">
            <w:proofErr w:type="spellStart"/>
            <w:r w:rsidRPr="002914EF">
              <w:rPr>
                <w:i/>
                <w:iCs/>
              </w:rPr>
              <w:t>f</w:t>
            </w:r>
            <w:r w:rsidRPr="002914EF">
              <w:rPr>
                <w:i/>
                <w:iCs/>
                <w:vertAlign w:val="subscript"/>
              </w:rPr>
              <w:t>y</w:t>
            </w:r>
            <w:proofErr w:type="spellEnd"/>
            <w:r w:rsidRPr="002914EF">
              <w:t> (MPa)</w:t>
            </w:r>
          </w:p>
        </w:tc>
        <w:tc>
          <w:tcPr>
            <w:tcW w:w="0" w:type="auto"/>
            <w:hideMark/>
          </w:tcPr>
          <w:p w14:paraId="6EBC2039" w14:textId="7DA6E9AB" w:rsidR="002914EF" w:rsidRPr="002914EF" w:rsidRDefault="002914EF" w:rsidP="002914EF">
            <w:r w:rsidRPr="002914EF">
              <w:t>Normal (440, 22) </w:t>
            </w:r>
            <w:r w:rsidRPr="0017366A">
              <w:t>[53]</w:t>
            </w:r>
          </w:p>
        </w:tc>
        <w:tc>
          <w:tcPr>
            <w:tcW w:w="0" w:type="auto"/>
            <w:hideMark/>
          </w:tcPr>
          <w:p w14:paraId="422D1F98" w14:textId="77777777" w:rsidR="002914EF" w:rsidRPr="002914EF" w:rsidRDefault="002914EF" w:rsidP="002914EF">
            <w:r w:rsidRPr="002914EF">
              <w:t>0.121</w:t>
            </w:r>
          </w:p>
        </w:tc>
        <w:tc>
          <w:tcPr>
            <w:tcW w:w="0" w:type="auto"/>
            <w:hideMark/>
          </w:tcPr>
          <w:p w14:paraId="5821F1D8" w14:textId="77777777" w:rsidR="002914EF" w:rsidRPr="002914EF" w:rsidRDefault="002914EF" w:rsidP="002914EF">
            <w:r w:rsidRPr="002914EF">
              <w:t>0.156</w:t>
            </w:r>
          </w:p>
        </w:tc>
      </w:tr>
      <w:tr w:rsidR="002914EF" w:rsidRPr="002914EF" w14:paraId="6BE28D3A" w14:textId="77777777" w:rsidTr="00F24A77">
        <w:tc>
          <w:tcPr>
            <w:tcW w:w="0" w:type="auto"/>
            <w:hideMark/>
          </w:tcPr>
          <w:p w14:paraId="429CCB89" w14:textId="77777777" w:rsidR="002914EF" w:rsidRPr="002914EF" w:rsidRDefault="002914EF" w:rsidP="002914EF"/>
        </w:tc>
        <w:tc>
          <w:tcPr>
            <w:tcW w:w="0" w:type="auto"/>
            <w:hideMark/>
          </w:tcPr>
          <w:p w14:paraId="14390D35" w14:textId="77777777" w:rsidR="002914EF" w:rsidRPr="002914EF" w:rsidRDefault="002914EF" w:rsidP="002914EF">
            <w:r w:rsidRPr="002914EF">
              <w:rPr>
                <w:i/>
                <w:iCs/>
              </w:rPr>
              <w:t>f</w:t>
            </w:r>
            <w:r w:rsidRPr="002914EF">
              <w:rPr>
                <w:i/>
                <w:iCs/>
                <w:vertAlign w:val="subscript"/>
              </w:rPr>
              <w:t>c</w:t>
            </w:r>
            <w:r w:rsidRPr="002914EF">
              <w:t> (MPa)</w:t>
            </w:r>
          </w:p>
        </w:tc>
        <w:tc>
          <w:tcPr>
            <w:tcW w:w="0" w:type="auto"/>
            <w:hideMark/>
          </w:tcPr>
          <w:p w14:paraId="6BBC53D6" w14:textId="2394F7DD" w:rsidR="002914EF" w:rsidRPr="002914EF" w:rsidRDefault="002914EF" w:rsidP="002914EF">
            <w:r w:rsidRPr="002914EF">
              <w:t>Normal (40, 7.2) </w:t>
            </w:r>
            <w:r w:rsidRPr="0017366A">
              <w:t>[53]</w:t>
            </w:r>
          </w:p>
        </w:tc>
        <w:tc>
          <w:tcPr>
            <w:tcW w:w="0" w:type="auto"/>
            <w:hideMark/>
          </w:tcPr>
          <w:p w14:paraId="32E931AD" w14:textId="77777777" w:rsidR="002914EF" w:rsidRPr="002914EF" w:rsidRDefault="002914EF" w:rsidP="002914EF">
            <w:r w:rsidRPr="002914EF">
              <w:t>−0.729</w:t>
            </w:r>
          </w:p>
        </w:tc>
        <w:tc>
          <w:tcPr>
            <w:tcW w:w="0" w:type="auto"/>
            <w:hideMark/>
          </w:tcPr>
          <w:p w14:paraId="37239A48" w14:textId="77777777" w:rsidR="002914EF" w:rsidRPr="002914EF" w:rsidRDefault="002914EF" w:rsidP="002914EF">
            <w:r w:rsidRPr="002914EF">
              <w:t>−0.470</w:t>
            </w:r>
          </w:p>
        </w:tc>
      </w:tr>
      <w:tr w:rsidR="002914EF" w:rsidRPr="002914EF" w14:paraId="39BF33B9" w14:textId="77777777" w:rsidTr="00F24A77">
        <w:tc>
          <w:tcPr>
            <w:tcW w:w="0" w:type="auto"/>
            <w:hideMark/>
          </w:tcPr>
          <w:p w14:paraId="6D50D870" w14:textId="77777777" w:rsidR="002914EF" w:rsidRPr="002914EF" w:rsidRDefault="002914EF" w:rsidP="002914EF"/>
        </w:tc>
        <w:tc>
          <w:tcPr>
            <w:tcW w:w="0" w:type="auto"/>
            <w:hideMark/>
          </w:tcPr>
          <w:p w14:paraId="518C2FF5" w14:textId="77777777" w:rsidR="002914EF" w:rsidRPr="002914EF" w:rsidRDefault="002914EF" w:rsidP="002914EF">
            <w:proofErr w:type="spellStart"/>
            <w:proofErr w:type="gramStart"/>
            <w:r w:rsidRPr="002914EF">
              <w:rPr>
                <w:i/>
                <w:iCs/>
              </w:rPr>
              <w:t>f</w:t>
            </w:r>
            <w:r w:rsidRPr="002914EF">
              <w:rPr>
                <w:i/>
                <w:iCs/>
                <w:vertAlign w:val="subscript"/>
              </w:rPr>
              <w:t>y,st</w:t>
            </w:r>
            <w:proofErr w:type="spellEnd"/>
            <w:proofErr w:type="gramEnd"/>
            <w:r w:rsidRPr="002914EF">
              <w:t> (MPa)</w:t>
            </w:r>
          </w:p>
        </w:tc>
        <w:tc>
          <w:tcPr>
            <w:tcW w:w="0" w:type="auto"/>
            <w:hideMark/>
          </w:tcPr>
          <w:p w14:paraId="0A1899CE" w14:textId="6729C1B1" w:rsidR="002914EF" w:rsidRPr="002914EF" w:rsidRDefault="002914EF" w:rsidP="002914EF">
            <w:r w:rsidRPr="002914EF">
              <w:t>Normal (280, 14) </w:t>
            </w:r>
            <w:r w:rsidRPr="0017366A">
              <w:t>[53]</w:t>
            </w:r>
          </w:p>
        </w:tc>
        <w:tc>
          <w:tcPr>
            <w:tcW w:w="0" w:type="auto"/>
            <w:hideMark/>
          </w:tcPr>
          <w:p w14:paraId="6CD13878" w14:textId="77777777" w:rsidR="002914EF" w:rsidRPr="002914EF" w:rsidRDefault="002914EF" w:rsidP="002914EF">
            <w:r w:rsidRPr="002914EF">
              <w:t>0</w:t>
            </w:r>
          </w:p>
        </w:tc>
        <w:tc>
          <w:tcPr>
            <w:tcW w:w="0" w:type="auto"/>
            <w:hideMark/>
          </w:tcPr>
          <w:p w14:paraId="31703C1F" w14:textId="77777777" w:rsidR="002914EF" w:rsidRPr="002914EF" w:rsidRDefault="002914EF" w:rsidP="002914EF">
            <w:r w:rsidRPr="002914EF">
              <w:t>0</w:t>
            </w:r>
          </w:p>
        </w:tc>
      </w:tr>
      <w:tr w:rsidR="002914EF" w:rsidRPr="002914EF" w14:paraId="3097AD0E" w14:textId="77777777" w:rsidTr="00F24A77">
        <w:tc>
          <w:tcPr>
            <w:tcW w:w="0" w:type="auto"/>
            <w:hideMark/>
          </w:tcPr>
          <w:p w14:paraId="030243EC" w14:textId="77777777" w:rsidR="002914EF" w:rsidRPr="002914EF" w:rsidRDefault="002914EF" w:rsidP="002914EF">
            <w:r w:rsidRPr="002914EF">
              <w:t>Model error</w:t>
            </w:r>
          </w:p>
        </w:tc>
        <w:tc>
          <w:tcPr>
            <w:tcW w:w="0" w:type="auto"/>
            <w:hideMark/>
          </w:tcPr>
          <w:p w14:paraId="08F479AC" w14:textId="77777777" w:rsidR="002914EF" w:rsidRPr="002914EF" w:rsidRDefault="002914EF" w:rsidP="002914EF">
            <w:proofErr w:type="spellStart"/>
            <w:r w:rsidRPr="002914EF">
              <w:rPr>
                <w:i/>
                <w:iCs/>
              </w:rPr>
              <w:t>σɛ</w:t>
            </w:r>
            <w:proofErr w:type="spellEnd"/>
          </w:p>
        </w:tc>
        <w:tc>
          <w:tcPr>
            <w:tcW w:w="0" w:type="auto"/>
            <w:hideMark/>
          </w:tcPr>
          <w:p w14:paraId="25EC7329" w14:textId="262FFE8C" w:rsidR="002914EF" w:rsidRPr="002914EF" w:rsidRDefault="002914EF" w:rsidP="002914EF">
            <w:r w:rsidRPr="002914EF">
              <w:t>Normal (0, 0.169) </w:t>
            </w:r>
            <w:r w:rsidRPr="0017366A">
              <w:t>[53]</w:t>
            </w:r>
          </w:p>
        </w:tc>
        <w:tc>
          <w:tcPr>
            <w:tcW w:w="0" w:type="auto"/>
            <w:hideMark/>
          </w:tcPr>
          <w:p w14:paraId="7B0AB4CA" w14:textId="77777777" w:rsidR="002914EF" w:rsidRPr="002914EF" w:rsidRDefault="002914EF" w:rsidP="002914EF">
            <w:r w:rsidRPr="002914EF">
              <w:t>−0.668</w:t>
            </w:r>
          </w:p>
        </w:tc>
        <w:tc>
          <w:tcPr>
            <w:tcW w:w="0" w:type="auto"/>
            <w:hideMark/>
          </w:tcPr>
          <w:p w14:paraId="64C69038" w14:textId="77777777" w:rsidR="002914EF" w:rsidRPr="002914EF" w:rsidRDefault="002914EF" w:rsidP="002914EF">
            <w:r w:rsidRPr="002914EF">
              <w:t>−0.861</w:t>
            </w:r>
          </w:p>
        </w:tc>
      </w:tr>
      <w:bookmarkEnd w:id="87"/>
    </w:tbl>
    <w:p w14:paraId="7DE9C545" w14:textId="4709E024" w:rsidR="17C9C7ED" w:rsidRDefault="17C9C7ED"/>
    <w:p w14:paraId="45D6BD77" w14:textId="6C6016C2" w:rsidR="002914EF" w:rsidRPr="002914EF" w:rsidRDefault="002914EF" w:rsidP="002914EF">
      <w:r w:rsidRPr="002914EF">
        <w:t>The contribution of each random variable to the variability of the limit state function (Eq. </w:t>
      </w:r>
      <w:bookmarkStart w:id="90" w:name="be0090"/>
      <w:r w:rsidRPr="0017366A">
        <w:t>(17)</w:t>
      </w:r>
      <w:bookmarkEnd w:id="90"/>
      <w:r w:rsidRPr="002914EF">
        <w:t xml:space="preserve">) is also investigated based on the important measures of the random variables when considering 5% corrosion and a demand of 60 </w:t>
      </w:r>
      <w:proofErr w:type="spellStart"/>
      <w:r w:rsidRPr="002914EF">
        <w:t>kN</w:t>
      </w:r>
      <w:proofErr w:type="spellEnd"/>
      <w:r w:rsidRPr="002914EF">
        <w:t>, and the results are shown in </w:t>
      </w:r>
      <w:r w:rsidRPr="0017366A">
        <w:t>Table 9</w:t>
      </w:r>
      <w:r w:rsidRPr="002914EF">
        <w:t>. A larger absolute value of importance measure indicates a greater contribution of the corresponding random variable on the variability of the limit state function. The detailed information of importance measures in reliability analysis can be found in related literature </w:t>
      </w:r>
      <w:bookmarkStart w:id="91" w:name="bb0265"/>
      <w:r w:rsidRPr="0017366A">
        <w:t>[55]</w:t>
      </w:r>
      <w:bookmarkEnd w:id="91"/>
      <w:r w:rsidRPr="002914EF">
        <w:t>. </w:t>
      </w:r>
      <w:r w:rsidRPr="0017366A">
        <w:t>Table 9</w:t>
      </w:r>
      <w:bookmarkEnd w:id="76"/>
      <w:r w:rsidRPr="002914EF">
        <w:t> shows that for both cases (bond behaves in splitting and in pull-out), three variables, model error in bond strength, </w:t>
      </w:r>
      <w:proofErr w:type="spellStart"/>
      <w:r w:rsidRPr="002914EF">
        <w:rPr>
          <w:i/>
          <w:iCs/>
        </w:rPr>
        <w:t>f</w:t>
      </w:r>
      <w:r w:rsidRPr="002914EF">
        <w:rPr>
          <w:i/>
          <w:iCs/>
          <w:vertAlign w:val="subscript"/>
        </w:rPr>
        <w:t>y</w:t>
      </w:r>
      <w:proofErr w:type="spellEnd"/>
      <w:r w:rsidRPr="002914EF">
        <w:t>, and </w:t>
      </w:r>
      <w:proofErr w:type="spellStart"/>
      <w:r w:rsidRPr="002914EF">
        <w:rPr>
          <w:i/>
          <w:iCs/>
        </w:rPr>
        <w:t>f′</w:t>
      </w:r>
      <w:r w:rsidRPr="002914EF">
        <w:rPr>
          <w:i/>
          <w:iCs/>
          <w:vertAlign w:val="subscript"/>
        </w:rPr>
        <w:t>c</w:t>
      </w:r>
      <w:proofErr w:type="spellEnd"/>
      <w:r w:rsidRPr="002914EF">
        <w:t> (namely bond, concrete, and steel properties) dominates the contribution to the variability of the limit state function.</w:t>
      </w:r>
    </w:p>
    <w:p w14:paraId="5A2F4DBA" w14:textId="68E23F3D" w:rsidR="002914EF" w:rsidRPr="002914EF" w:rsidRDefault="002914EF" w:rsidP="002914EF">
      <w:bookmarkStart w:id="92" w:name="bf0070"/>
      <w:r w:rsidRPr="0017366A">
        <w:t>Fig. 14</w:t>
      </w:r>
      <w:r>
        <w:t> shows the fragility curves conditioned on demand values with corrosion levels of 0% (intact beam), 5%, 10%, and 15%. For a given level of corrosion, the fragility curves show the differences in the structural performance due to different bond</w:t>
      </w:r>
    </w:p>
    <w:p w14:paraId="1B31FBAD" w14:textId="77777777" w:rsidR="00F24A77" w:rsidRDefault="002914EF" w:rsidP="00F24A77">
      <w:pPr>
        <w:pStyle w:val="NoSpacing"/>
      </w:pPr>
      <w:r>
        <w:rPr>
          <w:noProof/>
        </w:rPr>
        <w:drawing>
          <wp:inline distT="0" distB="0" distL="0" distR="0" wp14:anchorId="265433EE" wp14:editId="27944C15">
            <wp:extent cx="3657600" cy="3282696"/>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3">
                      <a:extLst>
                        <a:ext uri="{28A0092B-C50C-407E-A947-70E740481C1C}">
                          <a14:useLocalDpi xmlns:a14="http://schemas.microsoft.com/office/drawing/2010/main" val="0"/>
                        </a:ext>
                      </a:extLst>
                    </a:blip>
                    <a:stretch>
                      <a:fillRect/>
                    </a:stretch>
                  </pic:blipFill>
                  <pic:spPr>
                    <a:xfrm>
                      <a:off x="0" y="0"/>
                      <a:ext cx="3657600" cy="3282696"/>
                    </a:xfrm>
                    <a:prstGeom prst="rect">
                      <a:avLst/>
                    </a:prstGeom>
                  </pic:spPr>
                </pic:pic>
              </a:graphicData>
            </a:graphic>
          </wp:inline>
        </w:drawing>
      </w:r>
    </w:p>
    <w:p w14:paraId="75F65A78" w14:textId="14B9139C" w:rsidR="002914EF" w:rsidRPr="002914EF" w:rsidRDefault="002914EF" w:rsidP="00F24A77">
      <w:pPr>
        <w:pStyle w:val="NoSpacing"/>
      </w:pPr>
      <w:r>
        <w:t>Fig. 14. Fragility curves under different corrosion levels: (a) </w:t>
      </w:r>
      <w:r w:rsidRPr="17C9C7ED">
        <w:rPr>
          <w:i/>
          <w:iCs/>
        </w:rPr>
        <w:t>Q</w:t>
      </w:r>
      <w:r>
        <w:t> = 0% (intact beam), (b) </w:t>
      </w:r>
      <w:r w:rsidRPr="17C9C7ED">
        <w:rPr>
          <w:i/>
          <w:iCs/>
        </w:rPr>
        <w:t>Q</w:t>
      </w:r>
      <w:r>
        <w:t> = 5%, (c) </w:t>
      </w:r>
      <w:r w:rsidRPr="17C9C7ED">
        <w:rPr>
          <w:i/>
          <w:iCs/>
        </w:rPr>
        <w:t>Q</w:t>
      </w:r>
      <w:r>
        <w:t> = 10%, and (d) </w:t>
      </w:r>
      <w:r w:rsidRPr="17C9C7ED">
        <w:rPr>
          <w:i/>
          <w:iCs/>
        </w:rPr>
        <w:t>Q</w:t>
      </w:r>
      <w:r>
        <w:t> = 15%.</w:t>
      </w:r>
    </w:p>
    <w:p w14:paraId="1F750320" w14:textId="1BE7F19E" w:rsidR="17C9C7ED" w:rsidRDefault="17C9C7ED" w:rsidP="17C9C7ED"/>
    <w:p w14:paraId="06F9A495" w14:textId="77777777" w:rsidR="002914EF" w:rsidRPr="002914EF" w:rsidRDefault="002914EF" w:rsidP="002914EF">
      <w:r w:rsidRPr="002914EF">
        <w:t>behaves in pull-out, splitting, or unknown (that is determined by the developed bond failure prediction model), and these differences become more apparent with the increase in corrosion.</w:t>
      </w:r>
    </w:p>
    <w:p w14:paraId="322BACB1" w14:textId="3FF3AB27" w:rsidR="002914EF" w:rsidRPr="002914EF" w:rsidRDefault="002914EF" w:rsidP="002914EF">
      <w:r w:rsidRPr="002914EF">
        <w:t>For the bond failure modes at each considered probability, the fragility curve for unknown bond failure mode (shown as a dotted line) is between the fragility curves for the bond in pull-out behavior (shown as a solid line) and the bond in splitting behavior (shown as a dashed line), as expected. In particular, the fragility curve with the unknown bond is closer to the curve for splitting bond behavior when the corrosion level </w:t>
      </w:r>
      <w:r w:rsidRPr="002914EF">
        <w:rPr>
          <w:i/>
          <w:iCs/>
        </w:rPr>
        <w:t>Q</w:t>
      </w:r>
      <w:r w:rsidRPr="002914EF">
        <w:t> is low, but it moves closer to the curve with pull-out bond behavior when </w:t>
      </w:r>
      <w:r w:rsidRPr="002914EF">
        <w:rPr>
          <w:i/>
          <w:iCs/>
        </w:rPr>
        <w:t>Q</w:t>
      </w:r>
      <w:r w:rsidRPr="002914EF">
        <w:t> increases. This is understandable, as the probability of being pull-out increases with the level of corrosion (as shown in </w:t>
      </w:r>
      <w:r w:rsidRPr="0017366A">
        <w:t>Fig. 14</w:t>
      </w:r>
      <w:r w:rsidRPr="002914EF">
        <w:t>).</w:t>
      </w:r>
    </w:p>
    <w:p w14:paraId="508CBD7E" w14:textId="55A95B8F" w:rsidR="002914EF" w:rsidRPr="002914EF" w:rsidRDefault="002914EF" w:rsidP="002914EF">
      <w:r w:rsidRPr="002914EF">
        <w:t>While compares the four plots in </w:t>
      </w:r>
      <w:r w:rsidRPr="0017366A">
        <w:t>Fig. 14</w:t>
      </w:r>
      <w:r w:rsidRPr="002914EF">
        <w:t>, the fragility curves with a given bond behavior shift to the left as </w:t>
      </w:r>
      <w:r w:rsidRPr="002914EF">
        <w:rPr>
          <w:i/>
          <w:iCs/>
        </w:rPr>
        <w:t>Q</w:t>
      </w:r>
      <w:r w:rsidRPr="002914EF">
        <w:t> increases. This shows the corrosion increases the probability of failure as expected. In particular, the fragility curves for splitting bond behavior are more distant from each other with the increase of </w:t>
      </w:r>
      <w:r w:rsidRPr="002914EF">
        <w:rPr>
          <w:i/>
          <w:iCs/>
        </w:rPr>
        <w:t>Q</w:t>
      </w:r>
      <w:r w:rsidRPr="002914EF">
        <w:t>. For example, at the lowest level of corrosion (</w:t>
      </w:r>
      <w:r w:rsidRPr="002914EF">
        <w:rPr>
          <w:i/>
          <w:iCs/>
        </w:rPr>
        <w:t>Q</w:t>
      </w:r>
      <w:r w:rsidRPr="002914EF">
        <w:t> = 5%) shown in </w:t>
      </w:r>
      <w:r w:rsidRPr="0017366A">
        <w:t>Fig. 14</w:t>
      </w:r>
      <w:r w:rsidRPr="002914EF">
        <w:t>(b), the fragility curve for splitting failure is significantly distant from the curve for the intact beam shown in </w:t>
      </w:r>
      <w:r w:rsidRPr="0017366A">
        <w:t>Fig. 14</w:t>
      </w:r>
      <w:r w:rsidRPr="002914EF">
        <w:t>(a). However, the fragility curves for pull-out bond behavior do not change dramatically with the change of </w:t>
      </w:r>
      <w:r w:rsidRPr="002914EF">
        <w:rPr>
          <w:i/>
          <w:iCs/>
        </w:rPr>
        <w:t>Q</w:t>
      </w:r>
      <w:r w:rsidRPr="002914EF">
        <w:t>. This indicates that corrosion has more impact on the performance of a structure with a splitting bond than the structure with a pull-out bond. It can also be seen that with the increase of the corrosion level, the fragility curves became steeper, indicating that the probability of failure becomes more sensitive to demand with more corrosion.</w:t>
      </w:r>
    </w:p>
    <w:p w14:paraId="424E77A5" w14:textId="50FB29F1" w:rsidR="002914EF" w:rsidRPr="002914EF" w:rsidRDefault="002914EF" w:rsidP="002914EF">
      <w:bookmarkStart w:id="93" w:name="bf0075"/>
      <w:r w:rsidRPr="0017366A">
        <w:t>Fig. 15</w:t>
      </w:r>
      <w:r>
        <w:t> (a) and (b) show the reliability index curves with respect to the level of corrosion </w:t>
      </w:r>
      <w:r w:rsidRPr="17C9C7ED">
        <w:rPr>
          <w:i/>
          <w:iCs/>
        </w:rPr>
        <w:t>Q</w:t>
      </w:r>
      <w:r>
        <w:t> by setting the demand </w:t>
      </w:r>
      <w:r w:rsidRPr="17C9C7ED">
        <w:rPr>
          <w:i/>
          <w:iCs/>
        </w:rPr>
        <w:t>D</w:t>
      </w:r>
      <w:r>
        <w:t xml:space="preserve"> as a deterministic value of 60 </w:t>
      </w:r>
      <w:proofErr w:type="spellStart"/>
      <w:r>
        <w:t>kN</w:t>
      </w:r>
      <w:proofErr w:type="spellEnd"/>
      <w:r>
        <w:t xml:space="preserve"> and as a random variable with mean </w:t>
      </w:r>
      <w:r w:rsidRPr="17C9C7ED">
        <w:rPr>
          <w:i/>
          <w:iCs/>
        </w:rPr>
        <w:t>µ</w:t>
      </w:r>
      <w:r w:rsidRPr="17C9C7ED">
        <w:rPr>
          <w:i/>
          <w:iCs/>
          <w:vertAlign w:val="subscript"/>
        </w:rPr>
        <w:t>D</w:t>
      </w:r>
      <w:r>
        <w:t xml:space="preserve"> = 60 </w:t>
      </w:r>
      <w:proofErr w:type="spellStart"/>
      <w:r>
        <w:t>kN</w:t>
      </w:r>
      <w:proofErr w:type="spellEnd"/>
      <w:r>
        <w:t xml:space="preserve"> and COV = 0.15, respectively. The purpose of </w:t>
      </w:r>
      <w:r w:rsidRPr="0017366A">
        <w:t>Fig. 15</w:t>
      </w:r>
      <w:r>
        <w:t> is to examine how the bond behavior impacts the structural performance with a progressing deterioration; thus, the demand used in </w:t>
      </w:r>
      <w:r w:rsidRPr="0017366A">
        <w:t>Fig. 15</w:t>
      </w:r>
      <w:r>
        <w:t> can be arbitrary. Moreover, the reliability index curve with the unknown bond failure mode is between the other two curves. The reliability index curve with splitting bond behavior is much lower than the one with pull-out bond behavior, and its rate of decrease is much greater. From </w:t>
      </w:r>
      <w:r w:rsidRPr="17C9C7ED">
        <w:rPr>
          <w:i/>
          <w:iCs/>
        </w:rPr>
        <w:t>Q</w:t>
      </w:r>
      <w:r>
        <w:t> = 0% to </w:t>
      </w:r>
      <w:r w:rsidRPr="17C9C7ED">
        <w:rPr>
          <w:i/>
          <w:iCs/>
        </w:rPr>
        <w:t>Q</w:t>
      </w:r>
      <w:r>
        <w:t> = 5%, </w:t>
      </w:r>
      <w:r w:rsidRPr="17C9C7ED">
        <w:rPr>
          <w:i/>
          <w:iCs/>
        </w:rPr>
        <w:t>β</w:t>
      </w:r>
      <w:r>
        <w:t> decreases from 3.3 to 1.8 in </w:t>
      </w:r>
      <w:r w:rsidRPr="0017366A">
        <w:t>Fig. 15</w:t>
      </w:r>
      <w:r>
        <w:t>(a) and decreases from 3.1 to 2.1 in </w:t>
      </w:r>
      <w:r w:rsidRPr="0017366A">
        <w:t>Fig. 15</w:t>
      </w:r>
      <w:r>
        <w:t>(b). Consistent with the previous observations in </w:t>
      </w:r>
      <w:r w:rsidRPr="0017366A">
        <w:t>Fig. 13</w:t>
      </w:r>
      <w:bookmarkEnd w:id="85"/>
      <w:r>
        <w:t>, </w:t>
      </w:r>
      <w:r w:rsidRPr="0017366A">
        <w:t>Fig. 14</w:t>
      </w:r>
      <w:bookmarkEnd w:id="92"/>
      <w:r>
        <w:t>, the result from both </w:t>
      </w:r>
      <w:r w:rsidRPr="0017366A">
        <w:t>Fig. 15</w:t>
      </w:r>
      <w:bookmarkEnd w:id="93"/>
      <w:r>
        <w:t>(a) and (b) indicates that the bond behavior plays a critical role in the time-dependent performance evolution, particularly when the specimen is exposed to a high level of corrosion. In addition, the prediction of the bond failure behavior is important, as it determines the actual structural performance.</w:t>
      </w:r>
    </w:p>
    <w:p w14:paraId="6F6E6E2B" w14:textId="0ACC4D2A" w:rsidR="002914EF" w:rsidRPr="002914EF" w:rsidRDefault="002914EF" w:rsidP="00F24A77">
      <w:pPr>
        <w:pStyle w:val="NoSpacing"/>
      </w:pPr>
      <w:r>
        <w:rPr>
          <w:noProof/>
        </w:rPr>
        <w:drawing>
          <wp:inline distT="0" distB="0" distL="0" distR="0" wp14:anchorId="0758F19A" wp14:editId="7F378ECD">
            <wp:extent cx="2743200" cy="48006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4">
                      <a:extLst>
                        <a:ext uri="{28A0092B-C50C-407E-A947-70E740481C1C}">
                          <a14:useLocalDpi xmlns:a14="http://schemas.microsoft.com/office/drawing/2010/main" val="0"/>
                        </a:ext>
                      </a:extLst>
                    </a:blip>
                    <a:stretch>
                      <a:fillRect/>
                    </a:stretch>
                  </pic:blipFill>
                  <pic:spPr>
                    <a:xfrm>
                      <a:off x="0" y="0"/>
                      <a:ext cx="2743200" cy="4800600"/>
                    </a:xfrm>
                    <a:prstGeom prst="rect">
                      <a:avLst/>
                    </a:prstGeom>
                  </pic:spPr>
                </pic:pic>
              </a:graphicData>
            </a:graphic>
          </wp:inline>
        </w:drawing>
      </w:r>
    </w:p>
    <w:p w14:paraId="7A854D98" w14:textId="77777777" w:rsidR="002914EF" w:rsidRPr="002914EF" w:rsidRDefault="002914EF" w:rsidP="00F24A77">
      <w:pPr>
        <w:pStyle w:val="NoSpacing"/>
      </w:pPr>
      <w:r>
        <w:t>Fig. 15. Reliability index curves under various corrosion levels conditioned on different bond behaviors under (a) </w:t>
      </w:r>
      <w:r w:rsidRPr="17C9C7ED">
        <w:rPr>
          <w:i/>
          <w:iCs/>
        </w:rPr>
        <w:t>D</w:t>
      </w:r>
      <w:r>
        <w:t xml:space="preserve"> = 60 </w:t>
      </w:r>
      <w:proofErr w:type="spellStart"/>
      <w:r>
        <w:t>kN</w:t>
      </w:r>
      <w:proofErr w:type="spellEnd"/>
      <w:r>
        <w:t xml:space="preserve"> and (b) </w:t>
      </w:r>
      <w:r w:rsidRPr="17C9C7ED">
        <w:rPr>
          <w:i/>
          <w:iCs/>
        </w:rPr>
        <w:t>µ</w:t>
      </w:r>
      <w:r w:rsidRPr="17C9C7ED">
        <w:rPr>
          <w:vertAlign w:val="subscript"/>
        </w:rPr>
        <w:t>D</w:t>
      </w:r>
      <w:r>
        <w:t xml:space="preserve"> = 60 </w:t>
      </w:r>
      <w:proofErr w:type="spellStart"/>
      <w:r>
        <w:t>kN</w:t>
      </w:r>
      <w:proofErr w:type="spellEnd"/>
      <w:r>
        <w:t xml:space="preserve"> and COV = 0.15.</w:t>
      </w:r>
    </w:p>
    <w:p w14:paraId="060F813F" w14:textId="24C69CCD" w:rsidR="17C9C7ED" w:rsidRDefault="17C9C7ED" w:rsidP="17C9C7ED"/>
    <w:p w14:paraId="66FEC8A9" w14:textId="77777777" w:rsidR="002914EF" w:rsidRPr="002914EF" w:rsidRDefault="002914EF" w:rsidP="17C9C7ED">
      <w:pPr>
        <w:pStyle w:val="Heading1"/>
        <w:rPr>
          <w:rFonts w:ascii="Calibri" w:eastAsia="Meiryo" w:hAnsi="Calibri" w:cs="Arial"/>
        </w:rPr>
      </w:pPr>
      <w:r>
        <w:t>5. Summary and conclusions</w:t>
      </w:r>
    </w:p>
    <w:p w14:paraId="5764F2C1" w14:textId="77777777" w:rsidR="002914EF" w:rsidRPr="002914EF" w:rsidRDefault="002914EF" w:rsidP="002914EF">
      <w:r w:rsidRPr="002914EF">
        <w:t>Sufficient bonding of rebar to concrete is crucial to ensure the reliable performance of RC structures, particularly in the corroded structures. Whilst much research has investigated the bond strength, estimation of the bond failure mode (</w:t>
      </w:r>
      <w:proofErr w:type="gramStart"/>
      <w:r w:rsidRPr="002914EF">
        <w:t>i.e.</w:t>
      </w:r>
      <w:proofErr w:type="gramEnd"/>
      <w:r w:rsidRPr="002914EF">
        <w:t xml:space="preserve"> pull-out or splitting) considering corrosion has been given little attention. In this study, by taking advantage of machine learning classifications, a probabilistic model was developed to estimate the bond failure mode. specifically, logistic and lasso classification techniques are found to be suitable for engineering practice, as they provide explicit formulations. The developed model is based on the results of bond tests for 132 beam-end specimens with various influencing parameters such as concrete compressive strength, rebar diameter size, cover size, corrosion level, and loading type (i.e., </w:t>
      </w:r>
      <w:proofErr w:type="gramStart"/>
      <w:r w:rsidRPr="002914EF">
        <w:t>monotonic</w:t>
      </w:r>
      <w:proofErr w:type="gramEnd"/>
      <w:r w:rsidRPr="002914EF">
        <w:t xml:space="preserve"> or cyclic). To evaluate if the bond behavior under corrosion affects the performance of a structure, the flexural performance of an RC beam with a lap splice under various levels of corrosion is evaluated by conducting a reliability analysis. The main findings of this study are summarized as follows:</w:t>
      </w:r>
    </w:p>
    <w:p w14:paraId="23CDAF68" w14:textId="5848F3AD" w:rsidR="002914EF" w:rsidRPr="002914EF" w:rsidRDefault="002914EF" w:rsidP="17C9C7ED">
      <w:pPr>
        <w:pStyle w:val="ListParagraph"/>
        <w:numPr>
          <w:ilvl w:val="0"/>
          <w:numId w:val="1"/>
        </w:numPr>
      </w:pPr>
      <w:r>
        <w:t>Machine learning approaches such as logistic and lasso classification techniques provide probabilistic predictions of categorical variables such as the bond failure mode, and they provide explicit and easy-to-implement formulations for engineering practice.</w:t>
      </w:r>
    </w:p>
    <w:p w14:paraId="1339CE84" w14:textId="35F7B1E4" w:rsidR="002914EF" w:rsidRPr="002914EF" w:rsidRDefault="002914EF" w:rsidP="17C9C7ED">
      <w:pPr>
        <w:pStyle w:val="ListParagraph"/>
        <w:numPr>
          <w:ilvl w:val="0"/>
          <w:numId w:val="1"/>
        </w:numPr>
      </w:pPr>
      <w:r>
        <w:t>Both logistic and lasso classification methods have similar prediction performances: much better than the deterministic approaches and not worse than most of the other classification methods; however, lasso classification is found to be more accurate.</w:t>
      </w:r>
    </w:p>
    <w:p w14:paraId="0C4AC864" w14:textId="75C9C6DA" w:rsidR="002914EF" w:rsidRPr="002914EF" w:rsidRDefault="002914EF" w:rsidP="17C9C7ED">
      <w:pPr>
        <w:pStyle w:val="ListParagraph"/>
        <w:numPr>
          <w:ilvl w:val="0"/>
          <w:numId w:val="1"/>
        </w:numPr>
      </w:pPr>
      <w:r>
        <w:t>The parameters that influence the bond failure mode prediction are concrete compressive strength, cover to the rebar diameter ratio, corrosion level, and loading type (cyclic or monotonic).</w:t>
      </w:r>
    </w:p>
    <w:p w14:paraId="6DF2BF6D" w14:textId="0A92A441" w:rsidR="002914EF" w:rsidRPr="002914EF" w:rsidRDefault="002914EF" w:rsidP="17C9C7ED">
      <w:pPr>
        <w:pStyle w:val="ListParagraph"/>
        <w:numPr>
          <w:ilvl w:val="0"/>
          <w:numId w:val="1"/>
        </w:numPr>
      </w:pPr>
      <w:r>
        <w:t>Based on the developed probabilistic prediction models, the amount of transverse stirrup does not influence the bond failure mode.</w:t>
      </w:r>
    </w:p>
    <w:p w14:paraId="6A3B0B99" w14:textId="730A9832" w:rsidR="002914EF" w:rsidRPr="002914EF" w:rsidRDefault="002914EF" w:rsidP="17C9C7ED">
      <w:pPr>
        <w:pStyle w:val="ListParagraph"/>
        <w:numPr>
          <w:ilvl w:val="0"/>
          <w:numId w:val="1"/>
        </w:numPr>
      </w:pPr>
      <w:r>
        <w:t>At the structural level, the flexural performance of the beam in the case study shows the dependence on the bond behavior, and more so at higher levels of corrosion. In addition, for high levels of corrosion where the beams exhibit splitting bond behavior, the beam fails brittlely (that is failure occurs prior to rebar yielding), which is not a desirable type of structural failure.</w:t>
      </w:r>
    </w:p>
    <w:p w14:paraId="51E888F7" w14:textId="001C2351" w:rsidR="002914EF" w:rsidRPr="002914EF" w:rsidRDefault="002914EF" w:rsidP="17C9C7ED">
      <w:pPr>
        <w:pStyle w:val="ListParagraph"/>
        <w:numPr>
          <w:ilvl w:val="0"/>
          <w:numId w:val="1"/>
        </w:numPr>
      </w:pPr>
      <w:r>
        <w:t>The case study also shows that bond behavior has a great impact on the structural reliability index curves, and more so as the level of corrosion increases. Thus, the prediction of the bond failure mode is critical for time-dependent reliability-based analysis.</w:t>
      </w:r>
    </w:p>
    <w:p w14:paraId="60DB46EB" w14:textId="77777777" w:rsidR="002914EF" w:rsidRPr="002914EF" w:rsidRDefault="002914EF" w:rsidP="17C9C7ED">
      <w:pPr>
        <w:pStyle w:val="Heading1"/>
        <w:rPr>
          <w:rFonts w:ascii="Calibri" w:eastAsia="Meiryo" w:hAnsi="Calibri" w:cs="Arial"/>
        </w:rPr>
      </w:pPr>
      <w:r>
        <w:t>Data availability statement</w:t>
      </w:r>
    </w:p>
    <w:p w14:paraId="573C8162" w14:textId="77777777" w:rsidR="002914EF" w:rsidRPr="002914EF" w:rsidRDefault="002914EF" w:rsidP="002914EF">
      <w:r w:rsidRPr="002914EF">
        <w:t>The raw/processed data required to reproduce these findings cannot be shared at this time as the data also forms part of an ongoing study.</w:t>
      </w:r>
    </w:p>
    <w:p w14:paraId="473C688A" w14:textId="77777777" w:rsidR="002914EF" w:rsidRPr="002914EF" w:rsidRDefault="002914EF" w:rsidP="17C9C7ED">
      <w:pPr>
        <w:pStyle w:val="Heading1"/>
        <w:rPr>
          <w:rFonts w:ascii="Calibri" w:eastAsia="Meiryo" w:hAnsi="Calibri" w:cs="Arial"/>
        </w:rPr>
      </w:pPr>
      <w:r>
        <w:t>Funding</w:t>
      </w:r>
    </w:p>
    <w:p w14:paraId="73834B19" w14:textId="77777777" w:rsidR="002914EF" w:rsidRPr="002914EF" w:rsidRDefault="002914EF" w:rsidP="002914EF">
      <w:r w:rsidRPr="002914EF">
        <w:t>This material is based upon work supported by the National Science Foundation under Grant No. CMMI 1635507. Any opinions, findings, and conclusions or recommendations expressed in this material are those of the authors and do not necessarily reflect the views of the National Science Foundation.</w:t>
      </w:r>
    </w:p>
    <w:p w14:paraId="0EE4FD8A" w14:textId="77777777" w:rsidR="002914EF" w:rsidRPr="002914EF" w:rsidRDefault="002914EF" w:rsidP="17C9C7ED">
      <w:pPr>
        <w:pStyle w:val="Heading1"/>
        <w:rPr>
          <w:rFonts w:ascii="Calibri" w:eastAsia="Meiryo" w:hAnsi="Calibri" w:cs="Arial"/>
        </w:rPr>
      </w:pPr>
      <w:proofErr w:type="spellStart"/>
      <w:r>
        <w:t>CRediT</w:t>
      </w:r>
      <w:proofErr w:type="spellEnd"/>
      <w:r>
        <w:t xml:space="preserve"> authorship contribution statement</w:t>
      </w:r>
    </w:p>
    <w:p w14:paraId="01DF4990" w14:textId="77777777" w:rsidR="002914EF" w:rsidRPr="002914EF" w:rsidRDefault="002914EF" w:rsidP="002914EF">
      <w:r w:rsidRPr="002914EF">
        <w:rPr>
          <w:b/>
          <w:bCs/>
        </w:rPr>
        <w:t xml:space="preserve">Ahmad </w:t>
      </w:r>
      <w:proofErr w:type="spellStart"/>
      <w:r w:rsidRPr="002914EF">
        <w:rPr>
          <w:b/>
          <w:bCs/>
        </w:rPr>
        <w:t>Soraghi</w:t>
      </w:r>
      <w:proofErr w:type="spellEnd"/>
      <w:r w:rsidRPr="002914EF">
        <w:rPr>
          <w:b/>
          <w:bCs/>
        </w:rPr>
        <w:t>:</w:t>
      </w:r>
      <w:r w:rsidRPr="002914EF">
        <w:t> Conceptualization, Formal analysis, Investigation, Methodology, Software, Validation, Visualization, Writing - original draft, Writing - review &amp; editing. </w:t>
      </w:r>
      <w:proofErr w:type="spellStart"/>
      <w:r w:rsidRPr="002914EF">
        <w:rPr>
          <w:b/>
          <w:bCs/>
        </w:rPr>
        <w:t>Qindan</w:t>
      </w:r>
      <w:proofErr w:type="spellEnd"/>
      <w:r w:rsidRPr="002914EF">
        <w:rPr>
          <w:b/>
          <w:bCs/>
        </w:rPr>
        <w:t xml:space="preserve"> Huang:</w:t>
      </w:r>
      <w:r w:rsidRPr="002914EF">
        <w:t> Conceptualization, Funding acquisition, Investigation, Methodology, Project administration, Resources, Supervision, Validation, Visualization, Writing - original draft, Writing - review &amp; editing.</w:t>
      </w:r>
    </w:p>
    <w:p w14:paraId="6E15D627" w14:textId="77777777" w:rsidR="002914EF" w:rsidRPr="002914EF" w:rsidRDefault="002914EF" w:rsidP="17C9C7ED">
      <w:pPr>
        <w:pStyle w:val="Heading1"/>
        <w:rPr>
          <w:rFonts w:ascii="Calibri" w:eastAsia="Meiryo" w:hAnsi="Calibri" w:cs="Arial"/>
        </w:rPr>
      </w:pPr>
      <w:r>
        <w:t>Declaration of Competing Interest</w:t>
      </w:r>
    </w:p>
    <w:p w14:paraId="56C582E4" w14:textId="77777777" w:rsidR="002914EF" w:rsidRPr="002914EF" w:rsidRDefault="002914EF" w:rsidP="002914EF">
      <w:r w:rsidRPr="002914EF">
        <w:t>The authors declare that they have no known competing financial interests or personal relationships that could have appeared to influence the work reported in this paper.</w:t>
      </w:r>
    </w:p>
    <w:p w14:paraId="723B44CF" w14:textId="77777777" w:rsidR="002914EF" w:rsidRPr="002914EF" w:rsidRDefault="002914EF" w:rsidP="17C9C7ED">
      <w:pPr>
        <w:pStyle w:val="Heading1"/>
        <w:rPr>
          <w:rFonts w:ascii="Calibri" w:eastAsia="Meiryo" w:hAnsi="Calibri" w:cs="Arial"/>
        </w:rPr>
      </w:pPr>
      <w:r>
        <w:t>Acknowledgements</w:t>
      </w:r>
    </w:p>
    <w:p w14:paraId="66CBAD30" w14:textId="77777777" w:rsidR="002914EF" w:rsidRPr="002914EF" w:rsidRDefault="002914EF" w:rsidP="002914EF">
      <w:r w:rsidRPr="002914EF">
        <w:t>This material is based upon work supported by the National Science Foundation under Grant No. CMMI 1635507. Any opinions, findings, and conclusions or recommendations expressed in this material are those of the authors and do not necessarily reflect the views of the National Science Foundation.</w:t>
      </w:r>
    </w:p>
    <w:p w14:paraId="68E18932" w14:textId="77777777" w:rsidR="00D9312D" w:rsidRDefault="00D9312D">
      <w:pPr>
        <w:rPr>
          <w:rFonts w:asciiTheme="majorHAnsi" w:eastAsiaTheme="majorEastAsia" w:hAnsiTheme="majorHAnsi" w:cstheme="majorBidi"/>
          <w:color w:val="262626" w:themeColor="text1" w:themeTint="D9"/>
          <w:sz w:val="32"/>
          <w:szCs w:val="32"/>
        </w:rPr>
      </w:pPr>
      <w:r>
        <w:br w:type="page"/>
      </w:r>
    </w:p>
    <w:p w14:paraId="2EBFEB2C" w14:textId="485B1280" w:rsidR="002914EF" w:rsidRPr="002914EF" w:rsidRDefault="002914EF" w:rsidP="17C9C7ED">
      <w:pPr>
        <w:pStyle w:val="Heading1"/>
        <w:rPr>
          <w:rFonts w:ascii="Calibri" w:eastAsia="Meiryo" w:hAnsi="Calibri" w:cs="Arial"/>
        </w:rPr>
      </w:pPr>
      <w:r>
        <w:t>Appendix A. Designed specimen specifications</w:t>
      </w:r>
    </w:p>
    <w:p w14:paraId="13ADBD92" w14:textId="5E89DFA3" w:rsidR="002914EF" w:rsidRPr="002914EF" w:rsidRDefault="002914EF" w:rsidP="002914EF">
      <w:r>
        <w:t>See </w:t>
      </w:r>
      <w:r w:rsidRPr="0017366A">
        <w:t>Table A1</w:t>
      </w:r>
      <w:bookmarkEnd w:id="22"/>
      <w:r>
        <w:t>, </w:t>
      </w:r>
      <w:r w:rsidRPr="0017366A">
        <w:t>Table A2</w:t>
      </w:r>
      <w:bookmarkEnd w:id="23"/>
      <w:r>
        <w:t>, </w:t>
      </w:r>
      <w:r w:rsidRPr="0017366A">
        <w:t>Table A3</w:t>
      </w:r>
      <w:bookmarkEnd w:id="24"/>
      <w:r>
        <w:t>.</w:t>
      </w:r>
    </w:p>
    <w:p w14:paraId="0B4E4191" w14:textId="77777777" w:rsidR="002914EF" w:rsidRPr="002914EF" w:rsidRDefault="002914EF" w:rsidP="00D9312D">
      <w:pPr>
        <w:pStyle w:val="NoSpacing"/>
      </w:pPr>
      <w:r w:rsidRPr="002914EF">
        <w:t>Table A1. Specimen specifications (group 1).</w:t>
      </w:r>
    </w:p>
    <w:tbl>
      <w:tblPr>
        <w:tblStyle w:val="TableGrid"/>
        <w:tblW w:w="0" w:type="auto"/>
        <w:tblLook w:val="04A0" w:firstRow="1" w:lastRow="0" w:firstColumn="1" w:lastColumn="0" w:noHBand="0" w:noVBand="1"/>
      </w:tblPr>
      <w:tblGrid>
        <w:gridCol w:w="790"/>
        <w:gridCol w:w="538"/>
        <w:gridCol w:w="1357"/>
        <w:gridCol w:w="938"/>
        <w:gridCol w:w="777"/>
        <w:gridCol w:w="1039"/>
        <w:gridCol w:w="941"/>
        <w:gridCol w:w="607"/>
        <w:gridCol w:w="607"/>
        <w:gridCol w:w="728"/>
        <w:gridCol w:w="764"/>
        <w:gridCol w:w="984"/>
      </w:tblGrid>
      <w:tr w:rsidR="002914EF" w:rsidRPr="002914EF" w14:paraId="211EB417" w14:textId="77777777" w:rsidTr="00F24A77">
        <w:tc>
          <w:tcPr>
            <w:tcW w:w="0" w:type="auto"/>
            <w:hideMark/>
          </w:tcPr>
          <w:p w14:paraId="5435FBA4" w14:textId="77777777" w:rsidR="002914EF" w:rsidRPr="002914EF" w:rsidRDefault="002914EF" w:rsidP="002914EF">
            <w:pPr>
              <w:rPr>
                <w:b/>
                <w:bCs/>
              </w:rPr>
            </w:pPr>
            <w:r w:rsidRPr="002914EF">
              <w:rPr>
                <w:b/>
                <w:bCs/>
              </w:rPr>
              <w:t>Group</w:t>
            </w:r>
          </w:p>
        </w:tc>
        <w:tc>
          <w:tcPr>
            <w:tcW w:w="0" w:type="auto"/>
            <w:hideMark/>
          </w:tcPr>
          <w:p w14:paraId="3603A39C" w14:textId="77777777" w:rsidR="002914EF" w:rsidRPr="002914EF" w:rsidRDefault="002914EF" w:rsidP="002914EF">
            <w:pPr>
              <w:rPr>
                <w:b/>
                <w:bCs/>
              </w:rPr>
            </w:pPr>
            <w:r w:rsidRPr="002914EF">
              <w:rPr>
                <w:b/>
                <w:bCs/>
              </w:rPr>
              <w:t>No.</w:t>
            </w:r>
          </w:p>
        </w:tc>
        <w:tc>
          <w:tcPr>
            <w:tcW w:w="0" w:type="auto"/>
            <w:hideMark/>
          </w:tcPr>
          <w:p w14:paraId="44A87A21" w14:textId="77777777" w:rsidR="002914EF" w:rsidRPr="002914EF" w:rsidRDefault="002914EF" w:rsidP="002914EF">
            <w:pPr>
              <w:rPr>
                <w:b/>
                <w:bCs/>
              </w:rPr>
            </w:pPr>
            <w:r w:rsidRPr="002914EF">
              <w:rPr>
                <w:b/>
                <w:bCs/>
              </w:rPr>
              <w:t>Rebar diameter, </w:t>
            </w:r>
            <w:proofErr w:type="spellStart"/>
            <w:r w:rsidRPr="002914EF">
              <w:rPr>
                <w:b/>
                <w:bCs/>
                <w:i/>
                <w:iCs/>
              </w:rPr>
              <w:t>d</w:t>
            </w:r>
            <w:r w:rsidRPr="002914EF">
              <w:rPr>
                <w:b/>
                <w:bCs/>
                <w:i/>
                <w:iCs/>
                <w:vertAlign w:val="subscript"/>
              </w:rPr>
              <w:t>b</w:t>
            </w:r>
            <w:proofErr w:type="spellEnd"/>
            <w:r w:rsidRPr="002914EF">
              <w:rPr>
                <w:b/>
                <w:bCs/>
              </w:rPr>
              <w:br/>
              <w:t>[mm]</w:t>
            </w:r>
          </w:p>
        </w:tc>
        <w:tc>
          <w:tcPr>
            <w:tcW w:w="0" w:type="auto"/>
            <w:hideMark/>
          </w:tcPr>
          <w:p w14:paraId="0E621164" w14:textId="77777777" w:rsidR="002914EF" w:rsidRPr="002914EF" w:rsidRDefault="002914EF" w:rsidP="002914EF">
            <w:pPr>
              <w:rPr>
                <w:b/>
                <w:bCs/>
              </w:rPr>
            </w:pPr>
            <w:r w:rsidRPr="002914EF">
              <w:rPr>
                <w:b/>
                <w:bCs/>
              </w:rPr>
              <w:t>Loading type*</w:t>
            </w:r>
          </w:p>
        </w:tc>
        <w:tc>
          <w:tcPr>
            <w:tcW w:w="0" w:type="auto"/>
            <w:hideMark/>
          </w:tcPr>
          <w:p w14:paraId="6341F527" w14:textId="77777777" w:rsidR="002914EF" w:rsidRPr="002914EF" w:rsidRDefault="002914EF" w:rsidP="002914EF">
            <w:pPr>
              <w:rPr>
                <w:b/>
                <w:bCs/>
              </w:rPr>
            </w:pPr>
            <w:proofErr w:type="spellStart"/>
            <w:r w:rsidRPr="002914EF">
              <w:rPr>
                <w:b/>
                <w:bCs/>
                <w:i/>
                <w:iCs/>
              </w:rPr>
              <w:t>f</w:t>
            </w:r>
            <w:r w:rsidRPr="002914EF">
              <w:rPr>
                <w:b/>
                <w:bCs/>
              </w:rPr>
              <w:t>′</w:t>
            </w:r>
            <w:r w:rsidRPr="002914EF">
              <w:rPr>
                <w:b/>
                <w:bCs/>
                <w:i/>
                <w:iCs/>
                <w:vertAlign w:val="subscript"/>
              </w:rPr>
              <w:t>c</w:t>
            </w:r>
            <w:proofErr w:type="spellEnd"/>
            <w:r w:rsidRPr="002914EF">
              <w:rPr>
                <w:b/>
                <w:bCs/>
              </w:rPr>
              <w:br/>
              <w:t>[MPa]</w:t>
            </w:r>
          </w:p>
        </w:tc>
        <w:tc>
          <w:tcPr>
            <w:tcW w:w="0" w:type="auto"/>
            <w:hideMark/>
          </w:tcPr>
          <w:p w14:paraId="7466D279" w14:textId="77777777" w:rsidR="002914EF" w:rsidRPr="002914EF" w:rsidRDefault="002914EF" w:rsidP="002914EF">
            <w:pPr>
              <w:rPr>
                <w:b/>
                <w:bCs/>
              </w:rPr>
            </w:pPr>
            <w:r w:rsidRPr="002914EF">
              <w:rPr>
                <w:b/>
                <w:bCs/>
              </w:rPr>
              <w:t>Bond length, </w:t>
            </w:r>
            <w:proofErr w:type="spellStart"/>
            <w:r w:rsidRPr="002914EF">
              <w:rPr>
                <w:b/>
                <w:bCs/>
                <w:i/>
                <w:iCs/>
              </w:rPr>
              <w:t>l</w:t>
            </w:r>
            <w:r w:rsidRPr="002914EF">
              <w:rPr>
                <w:b/>
                <w:bCs/>
                <w:i/>
                <w:iCs/>
                <w:vertAlign w:val="subscript"/>
              </w:rPr>
              <w:t>b</w:t>
            </w:r>
            <w:proofErr w:type="spellEnd"/>
            <w:r w:rsidRPr="002914EF">
              <w:rPr>
                <w:b/>
                <w:bCs/>
              </w:rPr>
              <w:br/>
              <w:t>[mm]</w:t>
            </w:r>
          </w:p>
        </w:tc>
        <w:tc>
          <w:tcPr>
            <w:tcW w:w="0" w:type="auto"/>
            <w:hideMark/>
          </w:tcPr>
          <w:p w14:paraId="27A56F15" w14:textId="77777777" w:rsidR="002914EF" w:rsidRPr="002914EF" w:rsidRDefault="002914EF" w:rsidP="002914EF">
            <w:pPr>
              <w:rPr>
                <w:b/>
                <w:bCs/>
              </w:rPr>
            </w:pPr>
            <w:r w:rsidRPr="002914EF">
              <w:rPr>
                <w:b/>
                <w:bCs/>
              </w:rPr>
              <w:t>Cover, </w:t>
            </w:r>
            <w:r w:rsidRPr="002914EF">
              <w:rPr>
                <w:b/>
                <w:bCs/>
                <w:i/>
                <w:iCs/>
              </w:rPr>
              <w:t>c</w:t>
            </w:r>
            <w:r w:rsidRPr="002914EF">
              <w:rPr>
                <w:b/>
                <w:bCs/>
              </w:rPr>
              <w:br/>
              <w:t>[mm]</w:t>
            </w:r>
          </w:p>
        </w:tc>
        <w:tc>
          <w:tcPr>
            <w:tcW w:w="0" w:type="auto"/>
            <w:hideMark/>
          </w:tcPr>
          <w:p w14:paraId="10A34DAD" w14:textId="77777777" w:rsidR="002914EF" w:rsidRPr="002914EF" w:rsidRDefault="002914EF" w:rsidP="002914EF">
            <w:pPr>
              <w:rPr>
                <w:b/>
                <w:bCs/>
              </w:rPr>
            </w:pPr>
            <w:r w:rsidRPr="002914EF">
              <w:rPr>
                <w:b/>
                <w:bCs/>
                <w:i/>
                <w:iCs/>
              </w:rPr>
              <w:t>c</w:t>
            </w:r>
            <w:r w:rsidRPr="002914EF">
              <w:rPr>
                <w:b/>
                <w:bCs/>
              </w:rPr>
              <w:t>/</w:t>
            </w:r>
            <w:r w:rsidRPr="002914EF">
              <w:rPr>
                <w:b/>
                <w:bCs/>
                <w:i/>
                <w:iCs/>
              </w:rPr>
              <w:t>d</w:t>
            </w:r>
          </w:p>
        </w:tc>
        <w:tc>
          <w:tcPr>
            <w:tcW w:w="0" w:type="auto"/>
            <w:hideMark/>
          </w:tcPr>
          <w:p w14:paraId="63E79F8A" w14:textId="77777777" w:rsidR="002914EF" w:rsidRPr="002914EF" w:rsidRDefault="002914EF" w:rsidP="002914EF">
            <w:pPr>
              <w:rPr>
                <w:b/>
                <w:bCs/>
              </w:rPr>
            </w:pPr>
            <w:proofErr w:type="spellStart"/>
            <w:r w:rsidRPr="002914EF">
              <w:rPr>
                <w:b/>
                <w:bCs/>
                <w:i/>
                <w:iCs/>
              </w:rPr>
              <w:t>K</w:t>
            </w:r>
            <w:r w:rsidRPr="002914EF">
              <w:rPr>
                <w:b/>
                <w:bCs/>
                <w:i/>
                <w:iCs/>
                <w:vertAlign w:val="subscript"/>
              </w:rPr>
              <w:t>tr</w:t>
            </w:r>
            <w:proofErr w:type="spellEnd"/>
          </w:p>
        </w:tc>
        <w:tc>
          <w:tcPr>
            <w:tcW w:w="0" w:type="auto"/>
            <w:hideMark/>
          </w:tcPr>
          <w:p w14:paraId="47E06C17" w14:textId="77777777" w:rsidR="002914EF" w:rsidRPr="002914EF" w:rsidRDefault="002914EF" w:rsidP="002914EF">
            <w:pPr>
              <w:rPr>
                <w:b/>
                <w:bCs/>
              </w:rPr>
            </w:pPr>
            <w:proofErr w:type="spellStart"/>
            <w:r w:rsidRPr="002914EF">
              <w:rPr>
                <w:b/>
                <w:bCs/>
                <w:i/>
                <w:iCs/>
              </w:rPr>
              <w:t>Q</w:t>
            </w:r>
            <w:r w:rsidRPr="002914EF">
              <w:rPr>
                <w:b/>
                <w:bCs/>
                <w:i/>
                <w:iCs/>
                <w:vertAlign w:val="subscript"/>
              </w:rPr>
              <w:t>target</w:t>
            </w:r>
            <w:proofErr w:type="spellEnd"/>
            <w:r w:rsidRPr="002914EF">
              <w:rPr>
                <w:b/>
                <w:bCs/>
              </w:rPr>
              <w:br/>
              <w:t>(%)</w:t>
            </w:r>
          </w:p>
        </w:tc>
        <w:tc>
          <w:tcPr>
            <w:tcW w:w="0" w:type="auto"/>
            <w:hideMark/>
          </w:tcPr>
          <w:p w14:paraId="079F8AF8" w14:textId="77777777" w:rsidR="002914EF" w:rsidRPr="002914EF" w:rsidRDefault="002914EF" w:rsidP="002914EF">
            <w:pPr>
              <w:rPr>
                <w:b/>
                <w:bCs/>
              </w:rPr>
            </w:pPr>
            <w:proofErr w:type="spellStart"/>
            <w:r w:rsidRPr="002914EF">
              <w:rPr>
                <w:b/>
                <w:bCs/>
                <w:i/>
                <w:iCs/>
              </w:rPr>
              <w:t>Q</w:t>
            </w:r>
            <w:r w:rsidRPr="002914EF">
              <w:rPr>
                <w:b/>
                <w:bCs/>
                <w:i/>
                <w:iCs/>
                <w:vertAlign w:val="subscript"/>
              </w:rPr>
              <w:t>actual</w:t>
            </w:r>
            <w:proofErr w:type="spellEnd"/>
            <w:r w:rsidRPr="002914EF">
              <w:rPr>
                <w:b/>
                <w:bCs/>
              </w:rPr>
              <w:br/>
              <w:t>(%)</w:t>
            </w:r>
          </w:p>
        </w:tc>
        <w:tc>
          <w:tcPr>
            <w:tcW w:w="0" w:type="auto"/>
            <w:hideMark/>
          </w:tcPr>
          <w:p w14:paraId="0EA3130E" w14:textId="77777777" w:rsidR="002914EF" w:rsidRPr="002914EF" w:rsidRDefault="002914EF" w:rsidP="002914EF">
            <w:pPr>
              <w:rPr>
                <w:b/>
                <w:bCs/>
              </w:rPr>
            </w:pPr>
            <w:r w:rsidRPr="002914EF">
              <w:rPr>
                <w:b/>
                <w:bCs/>
              </w:rPr>
              <w:t>Failure Mode**</w:t>
            </w:r>
          </w:p>
        </w:tc>
      </w:tr>
      <w:tr w:rsidR="002914EF" w:rsidRPr="002914EF" w14:paraId="3ED584EF" w14:textId="77777777" w:rsidTr="00F24A77">
        <w:tc>
          <w:tcPr>
            <w:tcW w:w="0" w:type="auto"/>
            <w:hideMark/>
          </w:tcPr>
          <w:p w14:paraId="31EF8C15" w14:textId="77777777" w:rsidR="002914EF" w:rsidRPr="002914EF" w:rsidRDefault="002914EF" w:rsidP="002914EF">
            <w:r w:rsidRPr="002914EF">
              <w:t>Group 1</w:t>
            </w:r>
          </w:p>
        </w:tc>
        <w:tc>
          <w:tcPr>
            <w:tcW w:w="0" w:type="auto"/>
            <w:hideMark/>
          </w:tcPr>
          <w:p w14:paraId="4DDDBE2C" w14:textId="77777777" w:rsidR="002914EF" w:rsidRPr="002914EF" w:rsidRDefault="002914EF" w:rsidP="002914EF">
            <w:r w:rsidRPr="002914EF">
              <w:t>1</w:t>
            </w:r>
          </w:p>
        </w:tc>
        <w:tc>
          <w:tcPr>
            <w:tcW w:w="0" w:type="auto"/>
            <w:hideMark/>
          </w:tcPr>
          <w:p w14:paraId="4ED56ED5" w14:textId="77777777" w:rsidR="002914EF" w:rsidRPr="002914EF" w:rsidRDefault="002914EF" w:rsidP="002914EF">
            <w:r w:rsidRPr="002914EF">
              <w:t>15.875</w:t>
            </w:r>
          </w:p>
        </w:tc>
        <w:tc>
          <w:tcPr>
            <w:tcW w:w="0" w:type="auto"/>
            <w:hideMark/>
          </w:tcPr>
          <w:p w14:paraId="6D09BAD7" w14:textId="77777777" w:rsidR="002914EF" w:rsidRPr="002914EF" w:rsidRDefault="002914EF" w:rsidP="002914EF">
            <w:r w:rsidRPr="002914EF">
              <w:t>M</w:t>
            </w:r>
          </w:p>
        </w:tc>
        <w:tc>
          <w:tcPr>
            <w:tcW w:w="0" w:type="auto"/>
            <w:hideMark/>
          </w:tcPr>
          <w:p w14:paraId="2951C5AA" w14:textId="77777777" w:rsidR="002914EF" w:rsidRPr="002914EF" w:rsidRDefault="002914EF" w:rsidP="002914EF">
            <w:r w:rsidRPr="002914EF">
              <w:t>43</w:t>
            </w:r>
          </w:p>
        </w:tc>
        <w:tc>
          <w:tcPr>
            <w:tcW w:w="0" w:type="auto"/>
            <w:hideMark/>
          </w:tcPr>
          <w:p w14:paraId="4118D277" w14:textId="77777777" w:rsidR="002914EF" w:rsidRPr="002914EF" w:rsidRDefault="002914EF" w:rsidP="002914EF">
            <w:r w:rsidRPr="002914EF">
              <w:t>88.9</w:t>
            </w:r>
          </w:p>
        </w:tc>
        <w:tc>
          <w:tcPr>
            <w:tcW w:w="0" w:type="auto"/>
            <w:hideMark/>
          </w:tcPr>
          <w:p w14:paraId="704EF28C" w14:textId="77777777" w:rsidR="002914EF" w:rsidRPr="002914EF" w:rsidRDefault="002914EF" w:rsidP="002914EF">
            <w:r w:rsidRPr="002914EF">
              <w:t>50.8</w:t>
            </w:r>
          </w:p>
        </w:tc>
        <w:tc>
          <w:tcPr>
            <w:tcW w:w="0" w:type="auto"/>
            <w:hideMark/>
          </w:tcPr>
          <w:p w14:paraId="1FBBE477" w14:textId="77777777" w:rsidR="002914EF" w:rsidRPr="002914EF" w:rsidRDefault="002914EF" w:rsidP="002914EF">
            <w:r w:rsidRPr="002914EF">
              <w:t>3.20</w:t>
            </w:r>
          </w:p>
        </w:tc>
        <w:tc>
          <w:tcPr>
            <w:tcW w:w="0" w:type="auto"/>
            <w:hideMark/>
          </w:tcPr>
          <w:p w14:paraId="06386999" w14:textId="77777777" w:rsidR="002914EF" w:rsidRPr="002914EF" w:rsidRDefault="002914EF" w:rsidP="002914EF">
            <w:r w:rsidRPr="002914EF">
              <w:t>0.00</w:t>
            </w:r>
          </w:p>
        </w:tc>
        <w:tc>
          <w:tcPr>
            <w:tcW w:w="0" w:type="auto"/>
            <w:hideMark/>
          </w:tcPr>
          <w:p w14:paraId="3D37C72F" w14:textId="77777777" w:rsidR="002914EF" w:rsidRPr="002914EF" w:rsidRDefault="002914EF" w:rsidP="002914EF">
            <w:r w:rsidRPr="002914EF">
              <w:t>0%</w:t>
            </w:r>
          </w:p>
        </w:tc>
        <w:tc>
          <w:tcPr>
            <w:tcW w:w="0" w:type="auto"/>
            <w:hideMark/>
          </w:tcPr>
          <w:p w14:paraId="1FE11D2F" w14:textId="77777777" w:rsidR="002914EF" w:rsidRPr="002914EF" w:rsidRDefault="002914EF" w:rsidP="002914EF">
            <w:r w:rsidRPr="002914EF">
              <w:t>0.0%</w:t>
            </w:r>
          </w:p>
        </w:tc>
        <w:tc>
          <w:tcPr>
            <w:tcW w:w="0" w:type="auto"/>
            <w:hideMark/>
          </w:tcPr>
          <w:p w14:paraId="1A295604" w14:textId="77777777" w:rsidR="002914EF" w:rsidRPr="002914EF" w:rsidRDefault="002914EF" w:rsidP="002914EF">
            <w:r w:rsidRPr="002914EF">
              <w:t>S</w:t>
            </w:r>
          </w:p>
        </w:tc>
      </w:tr>
      <w:tr w:rsidR="002914EF" w:rsidRPr="002914EF" w14:paraId="4CB18EE6" w14:textId="77777777" w:rsidTr="00F24A77">
        <w:tc>
          <w:tcPr>
            <w:tcW w:w="0" w:type="auto"/>
            <w:hideMark/>
          </w:tcPr>
          <w:p w14:paraId="2059A87B" w14:textId="77777777" w:rsidR="002914EF" w:rsidRPr="002914EF" w:rsidRDefault="002914EF" w:rsidP="002914EF"/>
        </w:tc>
        <w:tc>
          <w:tcPr>
            <w:tcW w:w="0" w:type="auto"/>
            <w:hideMark/>
          </w:tcPr>
          <w:p w14:paraId="2AA1407D" w14:textId="77777777" w:rsidR="002914EF" w:rsidRPr="002914EF" w:rsidRDefault="002914EF" w:rsidP="002914EF">
            <w:r w:rsidRPr="002914EF">
              <w:t>2</w:t>
            </w:r>
          </w:p>
        </w:tc>
        <w:tc>
          <w:tcPr>
            <w:tcW w:w="0" w:type="auto"/>
            <w:hideMark/>
          </w:tcPr>
          <w:p w14:paraId="0733D208" w14:textId="77777777" w:rsidR="002914EF" w:rsidRPr="002914EF" w:rsidRDefault="002914EF" w:rsidP="002914EF"/>
        </w:tc>
        <w:tc>
          <w:tcPr>
            <w:tcW w:w="0" w:type="auto"/>
            <w:hideMark/>
          </w:tcPr>
          <w:p w14:paraId="6A0D2F7B" w14:textId="77777777" w:rsidR="002914EF" w:rsidRPr="002914EF" w:rsidRDefault="002914EF" w:rsidP="002914EF"/>
        </w:tc>
        <w:tc>
          <w:tcPr>
            <w:tcW w:w="0" w:type="auto"/>
            <w:hideMark/>
          </w:tcPr>
          <w:p w14:paraId="16E372D4" w14:textId="77777777" w:rsidR="002914EF" w:rsidRPr="002914EF" w:rsidRDefault="002914EF" w:rsidP="002914EF"/>
        </w:tc>
        <w:tc>
          <w:tcPr>
            <w:tcW w:w="0" w:type="auto"/>
            <w:hideMark/>
          </w:tcPr>
          <w:p w14:paraId="2EB8ED22" w14:textId="77777777" w:rsidR="002914EF" w:rsidRPr="002914EF" w:rsidRDefault="002914EF" w:rsidP="002914EF"/>
        </w:tc>
        <w:tc>
          <w:tcPr>
            <w:tcW w:w="0" w:type="auto"/>
            <w:hideMark/>
          </w:tcPr>
          <w:p w14:paraId="076DFB16" w14:textId="77777777" w:rsidR="002914EF" w:rsidRPr="002914EF" w:rsidRDefault="002914EF" w:rsidP="002914EF">
            <w:r w:rsidRPr="002914EF">
              <w:t>63.5</w:t>
            </w:r>
          </w:p>
        </w:tc>
        <w:tc>
          <w:tcPr>
            <w:tcW w:w="0" w:type="auto"/>
            <w:hideMark/>
          </w:tcPr>
          <w:p w14:paraId="21462448" w14:textId="77777777" w:rsidR="002914EF" w:rsidRPr="002914EF" w:rsidRDefault="002914EF" w:rsidP="002914EF">
            <w:r w:rsidRPr="002914EF">
              <w:t>4.00</w:t>
            </w:r>
          </w:p>
        </w:tc>
        <w:tc>
          <w:tcPr>
            <w:tcW w:w="0" w:type="auto"/>
            <w:hideMark/>
          </w:tcPr>
          <w:p w14:paraId="1AEA94DB" w14:textId="77777777" w:rsidR="002914EF" w:rsidRPr="002914EF" w:rsidRDefault="002914EF" w:rsidP="002914EF">
            <w:r w:rsidRPr="002914EF">
              <w:t>0.00</w:t>
            </w:r>
          </w:p>
        </w:tc>
        <w:tc>
          <w:tcPr>
            <w:tcW w:w="0" w:type="auto"/>
            <w:hideMark/>
          </w:tcPr>
          <w:p w14:paraId="345D5FF7" w14:textId="77777777" w:rsidR="002914EF" w:rsidRPr="002914EF" w:rsidRDefault="002914EF" w:rsidP="002914EF">
            <w:r w:rsidRPr="002914EF">
              <w:t>10%</w:t>
            </w:r>
          </w:p>
        </w:tc>
        <w:tc>
          <w:tcPr>
            <w:tcW w:w="0" w:type="auto"/>
            <w:hideMark/>
          </w:tcPr>
          <w:p w14:paraId="7D37485D" w14:textId="77777777" w:rsidR="002914EF" w:rsidRPr="002914EF" w:rsidRDefault="002914EF" w:rsidP="002914EF">
            <w:r w:rsidRPr="002914EF">
              <w:t>4.9%</w:t>
            </w:r>
          </w:p>
        </w:tc>
        <w:tc>
          <w:tcPr>
            <w:tcW w:w="0" w:type="auto"/>
            <w:hideMark/>
          </w:tcPr>
          <w:p w14:paraId="4CE01C7C" w14:textId="77777777" w:rsidR="002914EF" w:rsidRPr="002914EF" w:rsidRDefault="002914EF" w:rsidP="002914EF">
            <w:r w:rsidRPr="002914EF">
              <w:t>P</w:t>
            </w:r>
          </w:p>
        </w:tc>
      </w:tr>
      <w:tr w:rsidR="002914EF" w:rsidRPr="002914EF" w14:paraId="5843207E" w14:textId="77777777" w:rsidTr="00F24A77">
        <w:tc>
          <w:tcPr>
            <w:tcW w:w="0" w:type="auto"/>
            <w:hideMark/>
          </w:tcPr>
          <w:p w14:paraId="52C3DCD4" w14:textId="77777777" w:rsidR="002914EF" w:rsidRPr="002914EF" w:rsidRDefault="002914EF" w:rsidP="002914EF"/>
        </w:tc>
        <w:tc>
          <w:tcPr>
            <w:tcW w:w="0" w:type="auto"/>
            <w:hideMark/>
          </w:tcPr>
          <w:p w14:paraId="3EFB9199" w14:textId="77777777" w:rsidR="002914EF" w:rsidRPr="002914EF" w:rsidRDefault="002914EF" w:rsidP="002914EF">
            <w:r w:rsidRPr="002914EF">
              <w:t>3</w:t>
            </w:r>
          </w:p>
        </w:tc>
        <w:tc>
          <w:tcPr>
            <w:tcW w:w="0" w:type="auto"/>
            <w:hideMark/>
          </w:tcPr>
          <w:p w14:paraId="540D7997" w14:textId="77777777" w:rsidR="002914EF" w:rsidRPr="002914EF" w:rsidRDefault="002914EF" w:rsidP="002914EF"/>
        </w:tc>
        <w:tc>
          <w:tcPr>
            <w:tcW w:w="0" w:type="auto"/>
            <w:hideMark/>
          </w:tcPr>
          <w:p w14:paraId="23FE7BFC" w14:textId="77777777" w:rsidR="002914EF" w:rsidRPr="002914EF" w:rsidRDefault="002914EF" w:rsidP="002914EF"/>
        </w:tc>
        <w:tc>
          <w:tcPr>
            <w:tcW w:w="0" w:type="auto"/>
            <w:hideMark/>
          </w:tcPr>
          <w:p w14:paraId="74E73C20" w14:textId="77777777" w:rsidR="002914EF" w:rsidRPr="002914EF" w:rsidRDefault="002914EF" w:rsidP="002914EF"/>
        </w:tc>
        <w:tc>
          <w:tcPr>
            <w:tcW w:w="0" w:type="auto"/>
            <w:hideMark/>
          </w:tcPr>
          <w:p w14:paraId="65FA7FB3" w14:textId="77777777" w:rsidR="002914EF" w:rsidRPr="002914EF" w:rsidRDefault="002914EF" w:rsidP="002914EF"/>
        </w:tc>
        <w:tc>
          <w:tcPr>
            <w:tcW w:w="0" w:type="auto"/>
            <w:hideMark/>
          </w:tcPr>
          <w:p w14:paraId="5601DB68" w14:textId="77777777" w:rsidR="002914EF" w:rsidRPr="002914EF" w:rsidRDefault="002914EF" w:rsidP="002914EF">
            <w:r w:rsidRPr="002914EF">
              <w:t>76.2</w:t>
            </w:r>
          </w:p>
        </w:tc>
        <w:tc>
          <w:tcPr>
            <w:tcW w:w="0" w:type="auto"/>
            <w:hideMark/>
          </w:tcPr>
          <w:p w14:paraId="204AF568" w14:textId="77777777" w:rsidR="002914EF" w:rsidRPr="002914EF" w:rsidRDefault="002914EF" w:rsidP="002914EF">
            <w:r w:rsidRPr="002914EF">
              <w:t>4.80</w:t>
            </w:r>
          </w:p>
        </w:tc>
        <w:tc>
          <w:tcPr>
            <w:tcW w:w="0" w:type="auto"/>
            <w:hideMark/>
          </w:tcPr>
          <w:p w14:paraId="76B55B56" w14:textId="77777777" w:rsidR="002914EF" w:rsidRPr="002914EF" w:rsidRDefault="002914EF" w:rsidP="002914EF">
            <w:r w:rsidRPr="002914EF">
              <w:t>0.00</w:t>
            </w:r>
          </w:p>
        </w:tc>
        <w:tc>
          <w:tcPr>
            <w:tcW w:w="0" w:type="auto"/>
            <w:hideMark/>
          </w:tcPr>
          <w:p w14:paraId="267DFA2A" w14:textId="77777777" w:rsidR="002914EF" w:rsidRPr="002914EF" w:rsidRDefault="002914EF" w:rsidP="002914EF">
            <w:r w:rsidRPr="002914EF">
              <w:t>20%</w:t>
            </w:r>
          </w:p>
        </w:tc>
        <w:tc>
          <w:tcPr>
            <w:tcW w:w="0" w:type="auto"/>
            <w:hideMark/>
          </w:tcPr>
          <w:p w14:paraId="49F2E3EA" w14:textId="77777777" w:rsidR="002914EF" w:rsidRPr="002914EF" w:rsidRDefault="002914EF" w:rsidP="002914EF">
            <w:r w:rsidRPr="002914EF">
              <w:t>7.6%</w:t>
            </w:r>
          </w:p>
        </w:tc>
        <w:tc>
          <w:tcPr>
            <w:tcW w:w="0" w:type="auto"/>
            <w:hideMark/>
          </w:tcPr>
          <w:p w14:paraId="061E6CDD" w14:textId="77777777" w:rsidR="002914EF" w:rsidRPr="002914EF" w:rsidRDefault="002914EF" w:rsidP="002914EF">
            <w:r w:rsidRPr="002914EF">
              <w:t>S</w:t>
            </w:r>
          </w:p>
        </w:tc>
      </w:tr>
      <w:tr w:rsidR="002914EF" w:rsidRPr="002914EF" w14:paraId="12D86B5F" w14:textId="77777777" w:rsidTr="00F24A77">
        <w:tc>
          <w:tcPr>
            <w:tcW w:w="0" w:type="auto"/>
            <w:hideMark/>
          </w:tcPr>
          <w:p w14:paraId="2242632F" w14:textId="77777777" w:rsidR="002914EF" w:rsidRPr="002914EF" w:rsidRDefault="002914EF" w:rsidP="002914EF"/>
        </w:tc>
        <w:tc>
          <w:tcPr>
            <w:tcW w:w="0" w:type="auto"/>
            <w:hideMark/>
          </w:tcPr>
          <w:p w14:paraId="67E3BAA5" w14:textId="77777777" w:rsidR="002914EF" w:rsidRPr="002914EF" w:rsidRDefault="002914EF" w:rsidP="002914EF">
            <w:r w:rsidRPr="002914EF">
              <w:t>4</w:t>
            </w:r>
          </w:p>
        </w:tc>
        <w:tc>
          <w:tcPr>
            <w:tcW w:w="0" w:type="auto"/>
            <w:hideMark/>
          </w:tcPr>
          <w:p w14:paraId="267C2B1A" w14:textId="77777777" w:rsidR="002914EF" w:rsidRPr="002914EF" w:rsidRDefault="002914EF" w:rsidP="002914EF"/>
        </w:tc>
        <w:tc>
          <w:tcPr>
            <w:tcW w:w="0" w:type="auto"/>
            <w:hideMark/>
          </w:tcPr>
          <w:p w14:paraId="048E5226" w14:textId="77777777" w:rsidR="002914EF" w:rsidRPr="002914EF" w:rsidRDefault="002914EF" w:rsidP="002914EF"/>
        </w:tc>
        <w:tc>
          <w:tcPr>
            <w:tcW w:w="0" w:type="auto"/>
            <w:hideMark/>
          </w:tcPr>
          <w:p w14:paraId="62F23D24" w14:textId="77777777" w:rsidR="002914EF" w:rsidRPr="002914EF" w:rsidRDefault="002914EF" w:rsidP="002914EF"/>
        </w:tc>
        <w:tc>
          <w:tcPr>
            <w:tcW w:w="0" w:type="auto"/>
            <w:hideMark/>
          </w:tcPr>
          <w:p w14:paraId="022076E8" w14:textId="77777777" w:rsidR="002914EF" w:rsidRPr="002914EF" w:rsidRDefault="002914EF" w:rsidP="002914EF"/>
        </w:tc>
        <w:tc>
          <w:tcPr>
            <w:tcW w:w="0" w:type="auto"/>
            <w:hideMark/>
          </w:tcPr>
          <w:p w14:paraId="327E5A2E" w14:textId="77777777" w:rsidR="002914EF" w:rsidRPr="002914EF" w:rsidRDefault="002914EF" w:rsidP="002914EF">
            <w:r w:rsidRPr="002914EF">
              <w:t>50.8</w:t>
            </w:r>
          </w:p>
        </w:tc>
        <w:tc>
          <w:tcPr>
            <w:tcW w:w="0" w:type="auto"/>
            <w:hideMark/>
          </w:tcPr>
          <w:p w14:paraId="34565D86" w14:textId="77777777" w:rsidR="002914EF" w:rsidRPr="002914EF" w:rsidRDefault="002914EF" w:rsidP="002914EF">
            <w:r w:rsidRPr="002914EF">
              <w:t>3.20</w:t>
            </w:r>
          </w:p>
        </w:tc>
        <w:tc>
          <w:tcPr>
            <w:tcW w:w="0" w:type="auto"/>
            <w:hideMark/>
          </w:tcPr>
          <w:p w14:paraId="704E9ABE" w14:textId="77777777" w:rsidR="002914EF" w:rsidRPr="002914EF" w:rsidRDefault="002914EF" w:rsidP="002914EF">
            <w:r w:rsidRPr="002914EF">
              <w:t>5.89</w:t>
            </w:r>
          </w:p>
        </w:tc>
        <w:tc>
          <w:tcPr>
            <w:tcW w:w="0" w:type="auto"/>
            <w:hideMark/>
          </w:tcPr>
          <w:p w14:paraId="12936CA7" w14:textId="77777777" w:rsidR="002914EF" w:rsidRPr="002914EF" w:rsidRDefault="002914EF" w:rsidP="002914EF">
            <w:r w:rsidRPr="002914EF">
              <w:t>0%</w:t>
            </w:r>
          </w:p>
        </w:tc>
        <w:tc>
          <w:tcPr>
            <w:tcW w:w="0" w:type="auto"/>
            <w:hideMark/>
          </w:tcPr>
          <w:p w14:paraId="3CBBFF6F" w14:textId="77777777" w:rsidR="002914EF" w:rsidRPr="002914EF" w:rsidRDefault="002914EF" w:rsidP="002914EF">
            <w:r w:rsidRPr="002914EF">
              <w:t>0.0%</w:t>
            </w:r>
          </w:p>
        </w:tc>
        <w:tc>
          <w:tcPr>
            <w:tcW w:w="0" w:type="auto"/>
            <w:hideMark/>
          </w:tcPr>
          <w:p w14:paraId="13432B14" w14:textId="77777777" w:rsidR="002914EF" w:rsidRPr="002914EF" w:rsidRDefault="002914EF" w:rsidP="002914EF">
            <w:r w:rsidRPr="002914EF">
              <w:t>P</w:t>
            </w:r>
          </w:p>
        </w:tc>
      </w:tr>
      <w:tr w:rsidR="002914EF" w:rsidRPr="002914EF" w14:paraId="507E9A90" w14:textId="77777777" w:rsidTr="00F24A77">
        <w:tc>
          <w:tcPr>
            <w:tcW w:w="0" w:type="auto"/>
            <w:hideMark/>
          </w:tcPr>
          <w:p w14:paraId="139BCB78" w14:textId="77777777" w:rsidR="002914EF" w:rsidRPr="002914EF" w:rsidRDefault="002914EF" w:rsidP="002914EF"/>
        </w:tc>
        <w:tc>
          <w:tcPr>
            <w:tcW w:w="0" w:type="auto"/>
            <w:hideMark/>
          </w:tcPr>
          <w:p w14:paraId="5AD977A9" w14:textId="77777777" w:rsidR="002914EF" w:rsidRPr="002914EF" w:rsidRDefault="002914EF" w:rsidP="002914EF">
            <w:r w:rsidRPr="002914EF">
              <w:t>5</w:t>
            </w:r>
          </w:p>
        </w:tc>
        <w:tc>
          <w:tcPr>
            <w:tcW w:w="0" w:type="auto"/>
            <w:hideMark/>
          </w:tcPr>
          <w:p w14:paraId="63D069A8" w14:textId="77777777" w:rsidR="002914EF" w:rsidRPr="002914EF" w:rsidRDefault="002914EF" w:rsidP="002914EF"/>
        </w:tc>
        <w:tc>
          <w:tcPr>
            <w:tcW w:w="0" w:type="auto"/>
            <w:hideMark/>
          </w:tcPr>
          <w:p w14:paraId="4D723503" w14:textId="77777777" w:rsidR="002914EF" w:rsidRPr="002914EF" w:rsidRDefault="002914EF" w:rsidP="002914EF"/>
        </w:tc>
        <w:tc>
          <w:tcPr>
            <w:tcW w:w="0" w:type="auto"/>
            <w:hideMark/>
          </w:tcPr>
          <w:p w14:paraId="31688BE8" w14:textId="77777777" w:rsidR="002914EF" w:rsidRPr="002914EF" w:rsidRDefault="002914EF" w:rsidP="002914EF"/>
        </w:tc>
        <w:tc>
          <w:tcPr>
            <w:tcW w:w="0" w:type="auto"/>
            <w:hideMark/>
          </w:tcPr>
          <w:p w14:paraId="12CC18A1" w14:textId="77777777" w:rsidR="002914EF" w:rsidRPr="002914EF" w:rsidRDefault="002914EF" w:rsidP="002914EF"/>
        </w:tc>
        <w:tc>
          <w:tcPr>
            <w:tcW w:w="0" w:type="auto"/>
            <w:hideMark/>
          </w:tcPr>
          <w:p w14:paraId="3AD987B2" w14:textId="77777777" w:rsidR="002914EF" w:rsidRPr="002914EF" w:rsidRDefault="002914EF" w:rsidP="002914EF">
            <w:r w:rsidRPr="002914EF">
              <w:t>63.5</w:t>
            </w:r>
          </w:p>
        </w:tc>
        <w:tc>
          <w:tcPr>
            <w:tcW w:w="0" w:type="auto"/>
            <w:hideMark/>
          </w:tcPr>
          <w:p w14:paraId="46377BC6" w14:textId="77777777" w:rsidR="002914EF" w:rsidRPr="002914EF" w:rsidRDefault="002914EF" w:rsidP="002914EF">
            <w:r w:rsidRPr="002914EF">
              <w:t>4.00</w:t>
            </w:r>
          </w:p>
        </w:tc>
        <w:tc>
          <w:tcPr>
            <w:tcW w:w="0" w:type="auto"/>
            <w:hideMark/>
          </w:tcPr>
          <w:p w14:paraId="5994390A" w14:textId="77777777" w:rsidR="002914EF" w:rsidRPr="002914EF" w:rsidRDefault="002914EF" w:rsidP="002914EF">
            <w:r w:rsidRPr="002914EF">
              <w:t>5.89</w:t>
            </w:r>
          </w:p>
        </w:tc>
        <w:tc>
          <w:tcPr>
            <w:tcW w:w="0" w:type="auto"/>
            <w:hideMark/>
          </w:tcPr>
          <w:p w14:paraId="265D13DE" w14:textId="77777777" w:rsidR="002914EF" w:rsidRPr="002914EF" w:rsidRDefault="002914EF" w:rsidP="002914EF">
            <w:r w:rsidRPr="002914EF">
              <w:t>10%</w:t>
            </w:r>
          </w:p>
        </w:tc>
        <w:tc>
          <w:tcPr>
            <w:tcW w:w="0" w:type="auto"/>
            <w:hideMark/>
          </w:tcPr>
          <w:p w14:paraId="5BD00051" w14:textId="77777777" w:rsidR="002914EF" w:rsidRPr="002914EF" w:rsidRDefault="002914EF" w:rsidP="002914EF">
            <w:r w:rsidRPr="002914EF">
              <w:t>5.3%</w:t>
            </w:r>
          </w:p>
        </w:tc>
        <w:tc>
          <w:tcPr>
            <w:tcW w:w="0" w:type="auto"/>
            <w:hideMark/>
          </w:tcPr>
          <w:p w14:paraId="55A90701" w14:textId="77777777" w:rsidR="002914EF" w:rsidRPr="002914EF" w:rsidRDefault="002914EF" w:rsidP="002914EF">
            <w:r w:rsidRPr="002914EF">
              <w:t>P</w:t>
            </w:r>
          </w:p>
        </w:tc>
      </w:tr>
      <w:tr w:rsidR="002914EF" w:rsidRPr="002914EF" w14:paraId="4B45EBB1" w14:textId="77777777" w:rsidTr="00F24A77">
        <w:tc>
          <w:tcPr>
            <w:tcW w:w="0" w:type="auto"/>
            <w:hideMark/>
          </w:tcPr>
          <w:p w14:paraId="23FC610D" w14:textId="77777777" w:rsidR="002914EF" w:rsidRPr="002914EF" w:rsidRDefault="002914EF" w:rsidP="002914EF"/>
        </w:tc>
        <w:tc>
          <w:tcPr>
            <w:tcW w:w="0" w:type="auto"/>
            <w:hideMark/>
          </w:tcPr>
          <w:p w14:paraId="2424084A" w14:textId="77777777" w:rsidR="002914EF" w:rsidRPr="002914EF" w:rsidRDefault="002914EF" w:rsidP="002914EF">
            <w:r w:rsidRPr="002914EF">
              <w:t>6</w:t>
            </w:r>
          </w:p>
        </w:tc>
        <w:tc>
          <w:tcPr>
            <w:tcW w:w="0" w:type="auto"/>
            <w:hideMark/>
          </w:tcPr>
          <w:p w14:paraId="155ECD30" w14:textId="77777777" w:rsidR="002914EF" w:rsidRPr="002914EF" w:rsidRDefault="002914EF" w:rsidP="002914EF"/>
        </w:tc>
        <w:tc>
          <w:tcPr>
            <w:tcW w:w="0" w:type="auto"/>
            <w:hideMark/>
          </w:tcPr>
          <w:p w14:paraId="70F256CB" w14:textId="77777777" w:rsidR="002914EF" w:rsidRPr="002914EF" w:rsidRDefault="002914EF" w:rsidP="002914EF"/>
        </w:tc>
        <w:tc>
          <w:tcPr>
            <w:tcW w:w="0" w:type="auto"/>
            <w:hideMark/>
          </w:tcPr>
          <w:p w14:paraId="1BF897F8" w14:textId="77777777" w:rsidR="002914EF" w:rsidRPr="002914EF" w:rsidRDefault="002914EF" w:rsidP="002914EF"/>
        </w:tc>
        <w:tc>
          <w:tcPr>
            <w:tcW w:w="0" w:type="auto"/>
            <w:hideMark/>
          </w:tcPr>
          <w:p w14:paraId="2AEAC010" w14:textId="77777777" w:rsidR="002914EF" w:rsidRPr="002914EF" w:rsidRDefault="002914EF" w:rsidP="002914EF"/>
        </w:tc>
        <w:tc>
          <w:tcPr>
            <w:tcW w:w="0" w:type="auto"/>
            <w:hideMark/>
          </w:tcPr>
          <w:p w14:paraId="0AD6FDC8" w14:textId="77777777" w:rsidR="002914EF" w:rsidRPr="002914EF" w:rsidRDefault="002914EF" w:rsidP="002914EF">
            <w:r w:rsidRPr="002914EF">
              <w:t>76.2</w:t>
            </w:r>
          </w:p>
        </w:tc>
        <w:tc>
          <w:tcPr>
            <w:tcW w:w="0" w:type="auto"/>
            <w:hideMark/>
          </w:tcPr>
          <w:p w14:paraId="74D29E92" w14:textId="77777777" w:rsidR="002914EF" w:rsidRPr="002914EF" w:rsidRDefault="002914EF" w:rsidP="002914EF">
            <w:r w:rsidRPr="002914EF">
              <w:t>4.80</w:t>
            </w:r>
          </w:p>
        </w:tc>
        <w:tc>
          <w:tcPr>
            <w:tcW w:w="0" w:type="auto"/>
            <w:hideMark/>
          </w:tcPr>
          <w:p w14:paraId="4F1A3ABA" w14:textId="77777777" w:rsidR="002914EF" w:rsidRPr="002914EF" w:rsidRDefault="002914EF" w:rsidP="002914EF">
            <w:r w:rsidRPr="002914EF">
              <w:t>5.89</w:t>
            </w:r>
          </w:p>
        </w:tc>
        <w:tc>
          <w:tcPr>
            <w:tcW w:w="0" w:type="auto"/>
            <w:hideMark/>
          </w:tcPr>
          <w:p w14:paraId="3C4BDCCB" w14:textId="77777777" w:rsidR="002914EF" w:rsidRPr="002914EF" w:rsidRDefault="002914EF" w:rsidP="002914EF">
            <w:r w:rsidRPr="002914EF">
              <w:t>20%</w:t>
            </w:r>
          </w:p>
        </w:tc>
        <w:tc>
          <w:tcPr>
            <w:tcW w:w="0" w:type="auto"/>
            <w:hideMark/>
          </w:tcPr>
          <w:p w14:paraId="45622ED0" w14:textId="77777777" w:rsidR="002914EF" w:rsidRPr="002914EF" w:rsidRDefault="002914EF" w:rsidP="002914EF">
            <w:r w:rsidRPr="002914EF">
              <w:t>9.9%</w:t>
            </w:r>
          </w:p>
        </w:tc>
        <w:tc>
          <w:tcPr>
            <w:tcW w:w="0" w:type="auto"/>
            <w:hideMark/>
          </w:tcPr>
          <w:p w14:paraId="62AABDF3" w14:textId="77777777" w:rsidR="002914EF" w:rsidRPr="002914EF" w:rsidRDefault="002914EF" w:rsidP="002914EF">
            <w:r w:rsidRPr="002914EF">
              <w:t>P</w:t>
            </w:r>
          </w:p>
        </w:tc>
      </w:tr>
      <w:tr w:rsidR="002914EF" w:rsidRPr="002914EF" w14:paraId="385088ED" w14:textId="77777777" w:rsidTr="00F24A77">
        <w:tc>
          <w:tcPr>
            <w:tcW w:w="0" w:type="auto"/>
            <w:hideMark/>
          </w:tcPr>
          <w:p w14:paraId="546FCC07" w14:textId="77777777" w:rsidR="002914EF" w:rsidRPr="002914EF" w:rsidRDefault="002914EF" w:rsidP="002914EF"/>
        </w:tc>
        <w:tc>
          <w:tcPr>
            <w:tcW w:w="0" w:type="auto"/>
            <w:hideMark/>
          </w:tcPr>
          <w:p w14:paraId="5FF30381" w14:textId="77777777" w:rsidR="002914EF" w:rsidRPr="002914EF" w:rsidRDefault="002914EF" w:rsidP="002914EF">
            <w:r w:rsidRPr="002914EF">
              <w:t>7</w:t>
            </w:r>
          </w:p>
        </w:tc>
        <w:tc>
          <w:tcPr>
            <w:tcW w:w="0" w:type="auto"/>
            <w:hideMark/>
          </w:tcPr>
          <w:p w14:paraId="08DA5956" w14:textId="77777777" w:rsidR="002914EF" w:rsidRPr="002914EF" w:rsidRDefault="002914EF" w:rsidP="002914EF"/>
        </w:tc>
        <w:tc>
          <w:tcPr>
            <w:tcW w:w="0" w:type="auto"/>
            <w:hideMark/>
          </w:tcPr>
          <w:p w14:paraId="3BA1FA2E" w14:textId="77777777" w:rsidR="002914EF" w:rsidRPr="002914EF" w:rsidRDefault="002914EF" w:rsidP="002914EF">
            <w:r w:rsidRPr="002914EF">
              <w:t>C</w:t>
            </w:r>
          </w:p>
        </w:tc>
        <w:tc>
          <w:tcPr>
            <w:tcW w:w="0" w:type="auto"/>
            <w:hideMark/>
          </w:tcPr>
          <w:p w14:paraId="50078A8E" w14:textId="77777777" w:rsidR="002914EF" w:rsidRPr="002914EF" w:rsidRDefault="002914EF" w:rsidP="002914EF"/>
        </w:tc>
        <w:tc>
          <w:tcPr>
            <w:tcW w:w="0" w:type="auto"/>
            <w:hideMark/>
          </w:tcPr>
          <w:p w14:paraId="4C5B4D3D" w14:textId="77777777" w:rsidR="002914EF" w:rsidRPr="002914EF" w:rsidRDefault="002914EF" w:rsidP="002914EF"/>
        </w:tc>
        <w:tc>
          <w:tcPr>
            <w:tcW w:w="0" w:type="auto"/>
            <w:hideMark/>
          </w:tcPr>
          <w:p w14:paraId="65AF0D53" w14:textId="77777777" w:rsidR="002914EF" w:rsidRPr="002914EF" w:rsidRDefault="002914EF" w:rsidP="002914EF">
            <w:r w:rsidRPr="002914EF">
              <w:t>50.8</w:t>
            </w:r>
          </w:p>
        </w:tc>
        <w:tc>
          <w:tcPr>
            <w:tcW w:w="0" w:type="auto"/>
            <w:hideMark/>
          </w:tcPr>
          <w:p w14:paraId="079F2623" w14:textId="77777777" w:rsidR="002914EF" w:rsidRPr="002914EF" w:rsidRDefault="002914EF" w:rsidP="002914EF">
            <w:r w:rsidRPr="002914EF">
              <w:t>3.20</w:t>
            </w:r>
          </w:p>
        </w:tc>
        <w:tc>
          <w:tcPr>
            <w:tcW w:w="0" w:type="auto"/>
            <w:hideMark/>
          </w:tcPr>
          <w:p w14:paraId="7F86BF4A" w14:textId="77777777" w:rsidR="002914EF" w:rsidRPr="002914EF" w:rsidRDefault="002914EF" w:rsidP="002914EF">
            <w:r w:rsidRPr="002914EF">
              <w:t>0.00</w:t>
            </w:r>
          </w:p>
        </w:tc>
        <w:tc>
          <w:tcPr>
            <w:tcW w:w="0" w:type="auto"/>
            <w:hideMark/>
          </w:tcPr>
          <w:p w14:paraId="6F656B06" w14:textId="77777777" w:rsidR="002914EF" w:rsidRPr="002914EF" w:rsidRDefault="002914EF" w:rsidP="002914EF">
            <w:r w:rsidRPr="002914EF">
              <w:t>0%</w:t>
            </w:r>
          </w:p>
        </w:tc>
        <w:tc>
          <w:tcPr>
            <w:tcW w:w="0" w:type="auto"/>
            <w:hideMark/>
          </w:tcPr>
          <w:p w14:paraId="20C7A9D0" w14:textId="77777777" w:rsidR="002914EF" w:rsidRPr="002914EF" w:rsidRDefault="002914EF" w:rsidP="002914EF">
            <w:r w:rsidRPr="002914EF">
              <w:t>0.0%</w:t>
            </w:r>
          </w:p>
        </w:tc>
        <w:tc>
          <w:tcPr>
            <w:tcW w:w="0" w:type="auto"/>
            <w:hideMark/>
          </w:tcPr>
          <w:p w14:paraId="26CA41F1" w14:textId="77777777" w:rsidR="002914EF" w:rsidRPr="002914EF" w:rsidRDefault="002914EF" w:rsidP="002914EF">
            <w:r w:rsidRPr="002914EF">
              <w:t>S</w:t>
            </w:r>
          </w:p>
        </w:tc>
      </w:tr>
      <w:tr w:rsidR="002914EF" w:rsidRPr="002914EF" w14:paraId="6DC1D232" w14:textId="77777777" w:rsidTr="00F24A77">
        <w:tc>
          <w:tcPr>
            <w:tcW w:w="0" w:type="auto"/>
            <w:hideMark/>
          </w:tcPr>
          <w:p w14:paraId="04A1C5CA" w14:textId="77777777" w:rsidR="002914EF" w:rsidRPr="002914EF" w:rsidRDefault="002914EF" w:rsidP="002914EF"/>
        </w:tc>
        <w:tc>
          <w:tcPr>
            <w:tcW w:w="0" w:type="auto"/>
            <w:hideMark/>
          </w:tcPr>
          <w:p w14:paraId="4D2D9A1E" w14:textId="77777777" w:rsidR="002914EF" w:rsidRPr="002914EF" w:rsidRDefault="002914EF" w:rsidP="002914EF">
            <w:r w:rsidRPr="002914EF">
              <w:t>8</w:t>
            </w:r>
          </w:p>
        </w:tc>
        <w:tc>
          <w:tcPr>
            <w:tcW w:w="0" w:type="auto"/>
            <w:hideMark/>
          </w:tcPr>
          <w:p w14:paraId="697E5287" w14:textId="77777777" w:rsidR="002914EF" w:rsidRPr="002914EF" w:rsidRDefault="002914EF" w:rsidP="002914EF"/>
        </w:tc>
        <w:tc>
          <w:tcPr>
            <w:tcW w:w="0" w:type="auto"/>
            <w:hideMark/>
          </w:tcPr>
          <w:p w14:paraId="2E30F8E2" w14:textId="77777777" w:rsidR="002914EF" w:rsidRPr="002914EF" w:rsidRDefault="002914EF" w:rsidP="002914EF"/>
        </w:tc>
        <w:tc>
          <w:tcPr>
            <w:tcW w:w="0" w:type="auto"/>
            <w:hideMark/>
          </w:tcPr>
          <w:p w14:paraId="27C8C8E6" w14:textId="77777777" w:rsidR="002914EF" w:rsidRPr="002914EF" w:rsidRDefault="002914EF" w:rsidP="002914EF"/>
        </w:tc>
        <w:tc>
          <w:tcPr>
            <w:tcW w:w="0" w:type="auto"/>
            <w:hideMark/>
          </w:tcPr>
          <w:p w14:paraId="5CCFEE61" w14:textId="77777777" w:rsidR="002914EF" w:rsidRPr="002914EF" w:rsidRDefault="002914EF" w:rsidP="002914EF"/>
        </w:tc>
        <w:tc>
          <w:tcPr>
            <w:tcW w:w="0" w:type="auto"/>
            <w:hideMark/>
          </w:tcPr>
          <w:p w14:paraId="2FF8DC60" w14:textId="77777777" w:rsidR="002914EF" w:rsidRPr="002914EF" w:rsidRDefault="002914EF" w:rsidP="002914EF">
            <w:r w:rsidRPr="002914EF">
              <w:t>25.4</w:t>
            </w:r>
          </w:p>
        </w:tc>
        <w:tc>
          <w:tcPr>
            <w:tcW w:w="0" w:type="auto"/>
            <w:hideMark/>
          </w:tcPr>
          <w:p w14:paraId="792B203E" w14:textId="77777777" w:rsidR="002914EF" w:rsidRPr="002914EF" w:rsidRDefault="002914EF" w:rsidP="002914EF">
            <w:r w:rsidRPr="002914EF">
              <w:t>1.60</w:t>
            </w:r>
          </w:p>
        </w:tc>
        <w:tc>
          <w:tcPr>
            <w:tcW w:w="0" w:type="auto"/>
            <w:hideMark/>
          </w:tcPr>
          <w:p w14:paraId="0680F4C5" w14:textId="77777777" w:rsidR="002914EF" w:rsidRPr="002914EF" w:rsidRDefault="002914EF" w:rsidP="002914EF">
            <w:r w:rsidRPr="002914EF">
              <w:t>0.00</w:t>
            </w:r>
          </w:p>
        </w:tc>
        <w:tc>
          <w:tcPr>
            <w:tcW w:w="0" w:type="auto"/>
            <w:hideMark/>
          </w:tcPr>
          <w:p w14:paraId="1C3AE1FD" w14:textId="77777777" w:rsidR="002914EF" w:rsidRPr="002914EF" w:rsidRDefault="002914EF" w:rsidP="002914EF">
            <w:r w:rsidRPr="002914EF">
              <w:t>5%</w:t>
            </w:r>
          </w:p>
        </w:tc>
        <w:tc>
          <w:tcPr>
            <w:tcW w:w="0" w:type="auto"/>
            <w:hideMark/>
          </w:tcPr>
          <w:p w14:paraId="19FC7823" w14:textId="77777777" w:rsidR="002914EF" w:rsidRPr="002914EF" w:rsidRDefault="002914EF" w:rsidP="002914EF">
            <w:r w:rsidRPr="002914EF">
              <w:t>10.3%</w:t>
            </w:r>
          </w:p>
        </w:tc>
        <w:tc>
          <w:tcPr>
            <w:tcW w:w="0" w:type="auto"/>
            <w:hideMark/>
          </w:tcPr>
          <w:p w14:paraId="0599864C" w14:textId="77777777" w:rsidR="002914EF" w:rsidRPr="002914EF" w:rsidRDefault="002914EF" w:rsidP="002914EF">
            <w:r w:rsidRPr="002914EF">
              <w:t>P</w:t>
            </w:r>
          </w:p>
        </w:tc>
      </w:tr>
      <w:tr w:rsidR="002914EF" w:rsidRPr="002914EF" w14:paraId="06A2C10D" w14:textId="77777777" w:rsidTr="00F24A77">
        <w:tc>
          <w:tcPr>
            <w:tcW w:w="0" w:type="auto"/>
            <w:hideMark/>
          </w:tcPr>
          <w:p w14:paraId="3FA9B808" w14:textId="77777777" w:rsidR="002914EF" w:rsidRPr="002914EF" w:rsidRDefault="002914EF" w:rsidP="002914EF"/>
        </w:tc>
        <w:tc>
          <w:tcPr>
            <w:tcW w:w="0" w:type="auto"/>
            <w:hideMark/>
          </w:tcPr>
          <w:p w14:paraId="6D05EC16" w14:textId="77777777" w:rsidR="002914EF" w:rsidRPr="002914EF" w:rsidRDefault="002914EF" w:rsidP="002914EF">
            <w:r w:rsidRPr="002914EF">
              <w:t>9</w:t>
            </w:r>
          </w:p>
        </w:tc>
        <w:tc>
          <w:tcPr>
            <w:tcW w:w="0" w:type="auto"/>
            <w:hideMark/>
          </w:tcPr>
          <w:p w14:paraId="173EF863" w14:textId="77777777" w:rsidR="002914EF" w:rsidRPr="002914EF" w:rsidRDefault="002914EF" w:rsidP="002914EF"/>
        </w:tc>
        <w:tc>
          <w:tcPr>
            <w:tcW w:w="0" w:type="auto"/>
            <w:hideMark/>
          </w:tcPr>
          <w:p w14:paraId="65CBB31F" w14:textId="77777777" w:rsidR="002914EF" w:rsidRPr="002914EF" w:rsidRDefault="002914EF" w:rsidP="002914EF"/>
        </w:tc>
        <w:tc>
          <w:tcPr>
            <w:tcW w:w="0" w:type="auto"/>
            <w:hideMark/>
          </w:tcPr>
          <w:p w14:paraId="52A39F33" w14:textId="77777777" w:rsidR="002914EF" w:rsidRPr="002914EF" w:rsidRDefault="002914EF" w:rsidP="002914EF"/>
        </w:tc>
        <w:tc>
          <w:tcPr>
            <w:tcW w:w="0" w:type="auto"/>
            <w:hideMark/>
          </w:tcPr>
          <w:p w14:paraId="6A1F59CA" w14:textId="77777777" w:rsidR="002914EF" w:rsidRPr="002914EF" w:rsidRDefault="002914EF" w:rsidP="002914EF"/>
        </w:tc>
        <w:tc>
          <w:tcPr>
            <w:tcW w:w="0" w:type="auto"/>
            <w:hideMark/>
          </w:tcPr>
          <w:p w14:paraId="4FC49AA9" w14:textId="77777777" w:rsidR="002914EF" w:rsidRPr="002914EF" w:rsidRDefault="002914EF" w:rsidP="002914EF">
            <w:r w:rsidRPr="002914EF">
              <w:t>63.5</w:t>
            </w:r>
          </w:p>
        </w:tc>
        <w:tc>
          <w:tcPr>
            <w:tcW w:w="0" w:type="auto"/>
            <w:hideMark/>
          </w:tcPr>
          <w:p w14:paraId="446E1E09" w14:textId="77777777" w:rsidR="002914EF" w:rsidRPr="002914EF" w:rsidRDefault="002914EF" w:rsidP="002914EF">
            <w:r w:rsidRPr="002914EF">
              <w:t>4.00</w:t>
            </w:r>
          </w:p>
        </w:tc>
        <w:tc>
          <w:tcPr>
            <w:tcW w:w="0" w:type="auto"/>
            <w:hideMark/>
          </w:tcPr>
          <w:p w14:paraId="4F83148A" w14:textId="77777777" w:rsidR="002914EF" w:rsidRPr="002914EF" w:rsidRDefault="002914EF" w:rsidP="002914EF">
            <w:r w:rsidRPr="002914EF">
              <w:t>0.00</w:t>
            </w:r>
          </w:p>
        </w:tc>
        <w:tc>
          <w:tcPr>
            <w:tcW w:w="0" w:type="auto"/>
            <w:hideMark/>
          </w:tcPr>
          <w:p w14:paraId="72B7C0BB" w14:textId="77777777" w:rsidR="002914EF" w:rsidRPr="002914EF" w:rsidRDefault="002914EF" w:rsidP="002914EF">
            <w:r w:rsidRPr="002914EF">
              <w:t>10%</w:t>
            </w:r>
          </w:p>
        </w:tc>
        <w:tc>
          <w:tcPr>
            <w:tcW w:w="0" w:type="auto"/>
            <w:hideMark/>
          </w:tcPr>
          <w:p w14:paraId="0E69B488" w14:textId="77777777" w:rsidR="002914EF" w:rsidRPr="002914EF" w:rsidRDefault="002914EF" w:rsidP="002914EF">
            <w:r w:rsidRPr="002914EF">
              <w:t>11.0%</w:t>
            </w:r>
          </w:p>
        </w:tc>
        <w:tc>
          <w:tcPr>
            <w:tcW w:w="0" w:type="auto"/>
            <w:hideMark/>
          </w:tcPr>
          <w:p w14:paraId="083F7CC8" w14:textId="77777777" w:rsidR="002914EF" w:rsidRPr="002914EF" w:rsidRDefault="002914EF" w:rsidP="002914EF">
            <w:r w:rsidRPr="002914EF">
              <w:t>P</w:t>
            </w:r>
          </w:p>
        </w:tc>
      </w:tr>
      <w:tr w:rsidR="002914EF" w:rsidRPr="002914EF" w14:paraId="6BF80CE2" w14:textId="77777777" w:rsidTr="00F24A77">
        <w:tc>
          <w:tcPr>
            <w:tcW w:w="0" w:type="auto"/>
            <w:hideMark/>
          </w:tcPr>
          <w:p w14:paraId="2CD4D2A3" w14:textId="77777777" w:rsidR="002914EF" w:rsidRPr="002914EF" w:rsidRDefault="002914EF" w:rsidP="002914EF"/>
        </w:tc>
        <w:tc>
          <w:tcPr>
            <w:tcW w:w="0" w:type="auto"/>
            <w:hideMark/>
          </w:tcPr>
          <w:p w14:paraId="7BA1728E" w14:textId="77777777" w:rsidR="002914EF" w:rsidRPr="002914EF" w:rsidRDefault="002914EF" w:rsidP="002914EF">
            <w:r w:rsidRPr="002914EF">
              <w:t>10</w:t>
            </w:r>
          </w:p>
        </w:tc>
        <w:tc>
          <w:tcPr>
            <w:tcW w:w="0" w:type="auto"/>
            <w:hideMark/>
          </w:tcPr>
          <w:p w14:paraId="7BB4AC64" w14:textId="77777777" w:rsidR="002914EF" w:rsidRPr="002914EF" w:rsidRDefault="002914EF" w:rsidP="002914EF"/>
        </w:tc>
        <w:tc>
          <w:tcPr>
            <w:tcW w:w="0" w:type="auto"/>
            <w:hideMark/>
          </w:tcPr>
          <w:p w14:paraId="5D466D71" w14:textId="77777777" w:rsidR="002914EF" w:rsidRPr="002914EF" w:rsidRDefault="002914EF" w:rsidP="002914EF"/>
        </w:tc>
        <w:tc>
          <w:tcPr>
            <w:tcW w:w="0" w:type="auto"/>
            <w:hideMark/>
          </w:tcPr>
          <w:p w14:paraId="71E15E4A" w14:textId="77777777" w:rsidR="002914EF" w:rsidRPr="002914EF" w:rsidRDefault="002914EF" w:rsidP="002914EF"/>
        </w:tc>
        <w:tc>
          <w:tcPr>
            <w:tcW w:w="0" w:type="auto"/>
            <w:hideMark/>
          </w:tcPr>
          <w:p w14:paraId="6DEB3FB5" w14:textId="77777777" w:rsidR="002914EF" w:rsidRPr="002914EF" w:rsidRDefault="002914EF" w:rsidP="002914EF"/>
        </w:tc>
        <w:tc>
          <w:tcPr>
            <w:tcW w:w="0" w:type="auto"/>
            <w:hideMark/>
          </w:tcPr>
          <w:p w14:paraId="74F7E249" w14:textId="77777777" w:rsidR="002914EF" w:rsidRPr="002914EF" w:rsidRDefault="002914EF" w:rsidP="002914EF">
            <w:r w:rsidRPr="002914EF">
              <w:t>38.1</w:t>
            </w:r>
          </w:p>
        </w:tc>
        <w:tc>
          <w:tcPr>
            <w:tcW w:w="0" w:type="auto"/>
            <w:hideMark/>
          </w:tcPr>
          <w:p w14:paraId="64B0FB23" w14:textId="77777777" w:rsidR="002914EF" w:rsidRPr="002914EF" w:rsidRDefault="002914EF" w:rsidP="002914EF">
            <w:r w:rsidRPr="002914EF">
              <w:t>2.40</w:t>
            </w:r>
          </w:p>
        </w:tc>
        <w:tc>
          <w:tcPr>
            <w:tcW w:w="0" w:type="auto"/>
            <w:hideMark/>
          </w:tcPr>
          <w:p w14:paraId="749F47DA" w14:textId="77777777" w:rsidR="002914EF" w:rsidRPr="002914EF" w:rsidRDefault="002914EF" w:rsidP="002914EF">
            <w:r w:rsidRPr="002914EF">
              <w:t>0.00</w:t>
            </w:r>
          </w:p>
        </w:tc>
        <w:tc>
          <w:tcPr>
            <w:tcW w:w="0" w:type="auto"/>
            <w:hideMark/>
          </w:tcPr>
          <w:p w14:paraId="1D9463BE" w14:textId="77777777" w:rsidR="002914EF" w:rsidRPr="002914EF" w:rsidRDefault="002914EF" w:rsidP="002914EF">
            <w:r w:rsidRPr="002914EF">
              <w:t>15%</w:t>
            </w:r>
          </w:p>
        </w:tc>
        <w:tc>
          <w:tcPr>
            <w:tcW w:w="0" w:type="auto"/>
            <w:hideMark/>
          </w:tcPr>
          <w:p w14:paraId="60C33914" w14:textId="77777777" w:rsidR="002914EF" w:rsidRPr="002914EF" w:rsidRDefault="002914EF" w:rsidP="002914EF">
            <w:r w:rsidRPr="002914EF">
              <w:t>10.1%</w:t>
            </w:r>
          </w:p>
        </w:tc>
        <w:tc>
          <w:tcPr>
            <w:tcW w:w="0" w:type="auto"/>
            <w:hideMark/>
          </w:tcPr>
          <w:p w14:paraId="3C7191ED" w14:textId="77777777" w:rsidR="002914EF" w:rsidRPr="002914EF" w:rsidRDefault="002914EF" w:rsidP="002914EF">
            <w:r w:rsidRPr="002914EF">
              <w:t>P</w:t>
            </w:r>
          </w:p>
        </w:tc>
      </w:tr>
      <w:tr w:rsidR="002914EF" w:rsidRPr="002914EF" w14:paraId="5685CF1A" w14:textId="77777777" w:rsidTr="00F24A77">
        <w:tc>
          <w:tcPr>
            <w:tcW w:w="0" w:type="auto"/>
            <w:hideMark/>
          </w:tcPr>
          <w:p w14:paraId="26132780" w14:textId="77777777" w:rsidR="002914EF" w:rsidRPr="002914EF" w:rsidRDefault="002914EF" w:rsidP="002914EF"/>
        </w:tc>
        <w:tc>
          <w:tcPr>
            <w:tcW w:w="0" w:type="auto"/>
            <w:hideMark/>
          </w:tcPr>
          <w:p w14:paraId="47DF1478" w14:textId="77777777" w:rsidR="002914EF" w:rsidRPr="002914EF" w:rsidRDefault="002914EF" w:rsidP="002914EF">
            <w:r w:rsidRPr="002914EF">
              <w:t>11</w:t>
            </w:r>
          </w:p>
        </w:tc>
        <w:tc>
          <w:tcPr>
            <w:tcW w:w="0" w:type="auto"/>
            <w:hideMark/>
          </w:tcPr>
          <w:p w14:paraId="5421178F" w14:textId="77777777" w:rsidR="002914EF" w:rsidRPr="002914EF" w:rsidRDefault="002914EF" w:rsidP="002914EF"/>
        </w:tc>
        <w:tc>
          <w:tcPr>
            <w:tcW w:w="0" w:type="auto"/>
            <w:hideMark/>
          </w:tcPr>
          <w:p w14:paraId="1491AC3B" w14:textId="77777777" w:rsidR="002914EF" w:rsidRPr="002914EF" w:rsidRDefault="002914EF" w:rsidP="002914EF"/>
        </w:tc>
        <w:tc>
          <w:tcPr>
            <w:tcW w:w="0" w:type="auto"/>
            <w:hideMark/>
          </w:tcPr>
          <w:p w14:paraId="338920C3" w14:textId="77777777" w:rsidR="002914EF" w:rsidRPr="002914EF" w:rsidRDefault="002914EF" w:rsidP="002914EF"/>
        </w:tc>
        <w:tc>
          <w:tcPr>
            <w:tcW w:w="0" w:type="auto"/>
            <w:hideMark/>
          </w:tcPr>
          <w:p w14:paraId="2EBA9DB3" w14:textId="77777777" w:rsidR="002914EF" w:rsidRPr="002914EF" w:rsidRDefault="002914EF" w:rsidP="002914EF"/>
        </w:tc>
        <w:tc>
          <w:tcPr>
            <w:tcW w:w="0" w:type="auto"/>
            <w:hideMark/>
          </w:tcPr>
          <w:p w14:paraId="4840B318" w14:textId="77777777" w:rsidR="002914EF" w:rsidRPr="002914EF" w:rsidRDefault="002914EF" w:rsidP="002914EF">
            <w:r w:rsidRPr="002914EF">
              <w:t>76.2</w:t>
            </w:r>
          </w:p>
        </w:tc>
        <w:tc>
          <w:tcPr>
            <w:tcW w:w="0" w:type="auto"/>
            <w:hideMark/>
          </w:tcPr>
          <w:p w14:paraId="75237C1A" w14:textId="77777777" w:rsidR="002914EF" w:rsidRPr="002914EF" w:rsidRDefault="002914EF" w:rsidP="002914EF">
            <w:r w:rsidRPr="002914EF">
              <w:t>4.80</w:t>
            </w:r>
          </w:p>
        </w:tc>
        <w:tc>
          <w:tcPr>
            <w:tcW w:w="0" w:type="auto"/>
            <w:hideMark/>
          </w:tcPr>
          <w:p w14:paraId="6D5CF039" w14:textId="77777777" w:rsidR="002914EF" w:rsidRPr="002914EF" w:rsidRDefault="002914EF" w:rsidP="002914EF">
            <w:r w:rsidRPr="002914EF">
              <w:t>0.00</w:t>
            </w:r>
          </w:p>
        </w:tc>
        <w:tc>
          <w:tcPr>
            <w:tcW w:w="0" w:type="auto"/>
            <w:hideMark/>
          </w:tcPr>
          <w:p w14:paraId="2178A170" w14:textId="77777777" w:rsidR="002914EF" w:rsidRPr="002914EF" w:rsidRDefault="002914EF" w:rsidP="002914EF">
            <w:r w:rsidRPr="002914EF">
              <w:t>20%</w:t>
            </w:r>
          </w:p>
        </w:tc>
        <w:tc>
          <w:tcPr>
            <w:tcW w:w="0" w:type="auto"/>
            <w:hideMark/>
          </w:tcPr>
          <w:p w14:paraId="2BD5FA5D" w14:textId="77777777" w:rsidR="002914EF" w:rsidRPr="002914EF" w:rsidRDefault="002914EF" w:rsidP="002914EF">
            <w:r w:rsidRPr="002914EF">
              <w:t>12.0%</w:t>
            </w:r>
          </w:p>
        </w:tc>
        <w:tc>
          <w:tcPr>
            <w:tcW w:w="0" w:type="auto"/>
            <w:hideMark/>
          </w:tcPr>
          <w:p w14:paraId="4AF28FDC" w14:textId="77777777" w:rsidR="002914EF" w:rsidRPr="002914EF" w:rsidRDefault="002914EF" w:rsidP="002914EF">
            <w:r w:rsidRPr="002914EF">
              <w:t>P</w:t>
            </w:r>
          </w:p>
        </w:tc>
      </w:tr>
      <w:tr w:rsidR="002914EF" w:rsidRPr="002914EF" w14:paraId="15F04E46" w14:textId="77777777" w:rsidTr="00F24A77">
        <w:tc>
          <w:tcPr>
            <w:tcW w:w="0" w:type="auto"/>
            <w:hideMark/>
          </w:tcPr>
          <w:p w14:paraId="6666ECAA" w14:textId="77777777" w:rsidR="002914EF" w:rsidRPr="002914EF" w:rsidRDefault="002914EF" w:rsidP="002914EF"/>
        </w:tc>
        <w:tc>
          <w:tcPr>
            <w:tcW w:w="0" w:type="auto"/>
            <w:hideMark/>
          </w:tcPr>
          <w:p w14:paraId="159215E5" w14:textId="77777777" w:rsidR="002914EF" w:rsidRPr="002914EF" w:rsidRDefault="002914EF" w:rsidP="002914EF">
            <w:r w:rsidRPr="002914EF">
              <w:t>12</w:t>
            </w:r>
          </w:p>
        </w:tc>
        <w:tc>
          <w:tcPr>
            <w:tcW w:w="0" w:type="auto"/>
            <w:hideMark/>
          </w:tcPr>
          <w:p w14:paraId="205EA765" w14:textId="77777777" w:rsidR="002914EF" w:rsidRPr="002914EF" w:rsidRDefault="002914EF" w:rsidP="002914EF"/>
        </w:tc>
        <w:tc>
          <w:tcPr>
            <w:tcW w:w="0" w:type="auto"/>
            <w:hideMark/>
          </w:tcPr>
          <w:p w14:paraId="6A487FD1" w14:textId="77777777" w:rsidR="002914EF" w:rsidRPr="002914EF" w:rsidRDefault="002914EF" w:rsidP="002914EF"/>
        </w:tc>
        <w:tc>
          <w:tcPr>
            <w:tcW w:w="0" w:type="auto"/>
            <w:hideMark/>
          </w:tcPr>
          <w:p w14:paraId="7A5C629E" w14:textId="77777777" w:rsidR="002914EF" w:rsidRPr="002914EF" w:rsidRDefault="002914EF" w:rsidP="002914EF"/>
        </w:tc>
        <w:tc>
          <w:tcPr>
            <w:tcW w:w="0" w:type="auto"/>
            <w:hideMark/>
          </w:tcPr>
          <w:p w14:paraId="4540449B" w14:textId="77777777" w:rsidR="002914EF" w:rsidRPr="002914EF" w:rsidRDefault="002914EF" w:rsidP="002914EF"/>
        </w:tc>
        <w:tc>
          <w:tcPr>
            <w:tcW w:w="0" w:type="auto"/>
            <w:hideMark/>
          </w:tcPr>
          <w:p w14:paraId="4D94B5DD" w14:textId="77777777" w:rsidR="002914EF" w:rsidRPr="002914EF" w:rsidRDefault="002914EF" w:rsidP="002914EF">
            <w:r w:rsidRPr="002914EF">
              <w:t>50.8</w:t>
            </w:r>
          </w:p>
        </w:tc>
        <w:tc>
          <w:tcPr>
            <w:tcW w:w="0" w:type="auto"/>
            <w:hideMark/>
          </w:tcPr>
          <w:p w14:paraId="5D11CB08" w14:textId="77777777" w:rsidR="002914EF" w:rsidRPr="002914EF" w:rsidRDefault="002914EF" w:rsidP="002914EF">
            <w:r w:rsidRPr="002914EF">
              <w:t>3.20</w:t>
            </w:r>
          </w:p>
        </w:tc>
        <w:tc>
          <w:tcPr>
            <w:tcW w:w="0" w:type="auto"/>
            <w:hideMark/>
          </w:tcPr>
          <w:p w14:paraId="0EA6D364" w14:textId="77777777" w:rsidR="002914EF" w:rsidRPr="002914EF" w:rsidRDefault="002914EF" w:rsidP="002914EF">
            <w:r w:rsidRPr="002914EF">
              <w:t>5.89</w:t>
            </w:r>
          </w:p>
        </w:tc>
        <w:tc>
          <w:tcPr>
            <w:tcW w:w="0" w:type="auto"/>
            <w:hideMark/>
          </w:tcPr>
          <w:p w14:paraId="310862DE" w14:textId="77777777" w:rsidR="002914EF" w:rsidRPr="002914EF" w:rsidRDefault="002914EF" w:rsidP="002914EF">
            <w:r w:rsidRPr="002914EF">
              <w:t>0%</w:t>
            </w:r>
          </w:p>
        </w:tc>
        <w:tc>
          <w:tcPr>
            <w:tcW w:w="0" w:type="auto"/>
            <w:hideMark/>
          </w:tcPr>
          <w:p w14:paraId="29C5B9B0" w14:textId="77777777" w:rsidR="002914EF" w:rsidRPr="002914EF" w:rsidRDefault="002914EF" w:rsidP="002914EF">
            <w:r w:rsidRPr="002914EF">
              <w:t>0.0%</w:t>
            </w:r>
          </w:p>
        </w:tc>
        <w:tc>
          <w:tcPr>
            <w:tcW w:w="0" w:type="auto"/>
            <w:hideMark/>
          </w:tcPr>
          <w:p w14:paraId="21716304" w14:textId="77777777" w:rsidR="002914EF" w:rsidRPr="002914EF" w:rsidRDefault="002914EF" w:rsidP="002914EF">
            <w:r w:rsidRPr="002914EF">
              <w:t>P</w:t>
            </w:r>
          </w:p>
        </w:tc>
      </w:tr>
      <w:tr w:rsidR="002914EF" w:rsidRPr="002914EF" w14:paraId="12D7C64D" w14:textId="77777777" w:rsidTr="00F24A77">
        <w:tc>
          <w:tcPr>
            <w:tcW w:w="0" w:type="auto"/>
            <w:hideMark/>
          </w:tcPr>
          <w:p w14:paraId="3EF78149" w14:textId="77777777" w:rsidR="002914EF" w:rsidRPr="002914EF" w:rsidRDefault="002914EF" w:rsidP="002914EF"/>
        </w:tc>
        <w:tc>
          <w:tcPr>
            <w:tcW w:w="0" w:type="auto"/>
            <w:hideMark/>
          </w:tcPr>
          <w:p w14:paraId="3827ADA7" w14:textId="77777777" w:rsidR="002914EF" w:rsidRPr="002914EF" w:rsidRDefault="002914EF" w:rsidP="002914EF">
            <w:r w:rsidRPr="002914EF">
              <w:t>13</w:t>
            </w:r>
          </w:p>
        </w:tc>
        <w:tc>
          <w:tcPr>
            <w:tcW w:w="0" w:type="auto"/>
            <w:hideMark/>
          </w:tcPr>
          <w:p w14:paraId="653DBB3A" w14:textId="77777777" w:rsidR="002914EF" w:rsidRPr="002914EF" w:rsidRDefault="002914EF" w:rsidP="002914EF"/>
        </w:tc>
        <w:tc>
          <w:tcPr>
            <w:tcW w:w="0" w:type="auto"/>
            <w:hideMark/>
          </w:tcPr>
          <w:p w14:paraId="0C449EED" w14:textId="77777777" w:rsidR="002914EF" w:rsidRPr="002914EF" w:rsidRDefault="002914EF" w:rsidP="002914EF"/>
        </w:tc>
        <w:tc>
          <w:tcPr>
            <w:tcW w:w="0" w:type="auto"/>
            <w:hideMark/>
          </w:tcPr>
          <w:p w14:paraId="3F91B16E" w14:textId="77777777" w:rsidR="002914EF" w:rsidRPr="002914EF" w:rsidRDefault="002914EF" w:rsidP="002914EF"/>
        </w:tc>
        <w:tc>
          <w:tcPr>
            <w:tcW w:w="0" w:type="auto"/>
            <w:hideMark/>
          </w:tcPr>
          <w:p w14:paraId="53509FCD" w14:textId="77777777" w:rsidR="002914EF" w:rsidRPr="002914EF" w:rsidRDefault="002914EF" w:rsidP="002914EF"/>
        </w:tc>
        <w:tc>
          <w:tcPr>
            <w:tcW w:w="0" w:type="auto"/>
            <w:hideMark/>
          </w:tcPr>
          <w:p w14:paraId="570F6951" w14:textId="77777777" w:rsidR="002914EF" w:rsidRPr="002914EF" w:rsidRDefault="002914EF" w:rsidP="002914EF">
            <w:r w:rsidRPr="002914EF">
              <w:t>25.4</w:t>
            </w:r>
          </w:p>
        </w:tc>
        <w:tc>
          <w:tcPr>
            <w:tcW w:w="0" w:type="auto"/>
            <w:hideMark/>
          </w:tcPr>
          <w:p w14:paraId="05482D35" w14:textId="77777777" w:rsidR="002914EF" w:rsidRPr="002914EF" w:rsidRDefault="002914EF" w:rsidP="002914EF">
            <w:r w:rsidRPr="002914EF">
              <w:t>1.60</w:t>
            </w:r>
          </w:p>
        </w:tc>
        <w:tc>
          <w:tcPr>
            <w:tcW w:w="0" w:type="auto"/>
            <w:hideMark/>
          </w:tcPr>
          <w:p w14:paraId="3CFB097E" w14:textId="77777777" w:rsidR="002914EF" w:rsidRPr="002914EF" w:rsidRDefault="002914EF" w:rsidP="002914EF">
            <w:r w:rsidRPr="002914EF">
              <w:t>5.89</w:t>
            </w:r>
          </w:p>
        </w:tc>
        <w:tc>
          <w:tcPr>
            <w:tcW w:w="0" w:type="auto"/>
            <w:hideMark/>
          </w:tcPr>
          <w:p w14:paraId="05A80C4E" w14:textId="77777777" w:rsidR="002914EF" w:rsidRPr="002914EF" w:rsidRDefault="002914EF" w:rsidP="002914EF">
            <w:r w:rsidRPr="002914EF">
              <w:t>5%</w:t>
            </w:r>
          </w:p>
        </w:tc>
        <w:tc>
          <w:tcPr>
            <w:tcW w:w="0" w:type="auto"/>
            <w:hideMark/>
          </w:tcPr>
          <w:p w14:paraId="1AECC489" w14:textId="77777777" w:rsidR="002914EF" w:rsidRPr="002914EF" w:rsidRDefault="002914EF" w:rsidP="002914EF">
            <w:r w:rsidRPr="002914EF">
              <w:t>7.9%</w:t>
            </w:r>
          </w:p>
        </w:tc>
        <w:tc>
          <w:tcPr>
            <w:tcW w:w="0" w:type="auto"/>
            <w:hideMark/>
          </w:tcPr>
          <w:p w14:paraId="083C7817" w14:textId="77777777" w:rsidR="002914EF" w:rsidRPr="002914EF" w:rsidRDefault="002914EF" w:rsidP="002914EF">
            <w:r w:rsidRPr="002914EF">
              <w:t>NA</w:t>
            </w:r>
          </w:p>
        </w:tc>
      </w:tr>
      <w:tr w:rsidR="002914EF" w:rsidRPr="002914EF" w14:paraId="3DEC79A6" w14:textId="77777777" w:rsidTr="00F24A77">
        <w:tc>
          <w:tcPr>
            <w:tcW w:w="0" w:type="auto"/>
            <w:hideMark/>
          </w:tcPr>
          <w:p w14:paraId="7ADF376F" w14:textId="77777777" w:rsidR="002914EF" w:rsidRPr="002914EF" w:rsidRDefault="002914EF" w:rsidP="002914EF"/>
        </w:tc>
        <w:tc>
          <w:tcPr>
            <w:tcW w:w="0" w:type="auto"/>
            <w:hideMark/>
          </w:tcPr>
          <w:p w14:paraId="605E97C1" w14:textId="77777777" w:rsidR="002914EF" w:rsidRPr="002914EF" w:rsidRDefault="002914EF" w:rsidP="002914EF">
            <w:r w:rsidRPr="002914EF">
              <w:t>14</w:t>
            </w:r>
          </w:p>
        </w:tc>
        <w:tc>
          <w:tcPr>
            <w:tcW w:w="0" w:type="auto"/>
            <w:hideMark/>
          </w:tcPr>
          <w:p w14:paraId="27F0BFD3" w14:textId="77777777" w:rsidR="002914EF" w:rsidRPr="002914EF" w:rsidRDefault="002914EF" w:rsidP="002914EF"/>
        </w:tc>
        <w:tc>
          <w:tcPr>
            <w:tcW w:w="0" w:type="auto"/>
            <w:hideMark/>
          </w:tcPr>
          <w:p w14:paraId="59FBCD07" w14:textId="77777777" w:rsidR="002914EF" w:rsidRPr="002914EF" w:rsidRDefault="002914EF" w:rsidP="002914EF"/>
        </w:tc>
        <w:tc>
          <w:tcPr>
            <w:tcW w:w="0" w:type="auto"/>
            <w:hideMark/>
          </w:tcPr>
          <w:p w14:paraId="2BF57B68" w14:textId="77777777" w:rsidR="002914EF" w:rsidRPr="002914EF" w:rsidRDefault="002914EF" w:rsidP="002914EF"/>
        </w:tc>
        <w:tc>
          <w:tcPr>
            <w:tcW w:w="0" w:type="auto"/>
            <w:hideMark/>
          </w:tcPr>
          <w:p w14:paraId="038C13E9" w14:textId="77777777" w:rsidR="002914EF" w:rsidRPr="002914EF" w:rsidRDefault="002914EF" w:rsidP="002914EF"/>
        </w:tc>
        <w:tc>
          <w:tcPr>
            <w:tcW w:w="0" w:type="auto"/>
            <w:hideMark/>
          </w:tcPr>
          <w:p w14:paraId="2FE47DEE" w14:textId="77777777" w:rsidR="002914EF" w:rsidRPr="002914EF" w:rsidRDefault="002914EF" w:rsidP="002914EF">
            <w:r w:rsidRPr="002914EF">
              <w:t>63.5</w:t>
            </w:r>
          </w:p>
        </w:tc>
        <w:tc>
          <w:tcPr>
            <w:tcW w:w="0" w:type="auto"/>
            <w:hideMark/>
          </w:tcPr>
          <w:p w14:paraId="6BBFD459" w14:textId="77777777" w:rsidR="002914EF" w:rsidRPr="002914EF" w:rsidRDefault="002914EF" w:rsidP="002914EF">
            <w:r w:rsidRPr="002914EF">
              <w:t>4.00</w:t>
            </w:r>
          </w:p>
        </w:tc>
        <w:tc>
          <w:tcPr>
            <w:tcW w:w="0" w:type="auto"/>
            <w:hideMark/>
          </w:tcPr>
          <w:p w14:paraId="39423FB6" w14:textId="77777777" w:rsidR="002914EF" w:rsidRPr="002914EF" w:rsidRDefault="002914EF" w:rsidP="002914EF">
            <w:r w:rsidRPr="002914EF">
              <w:t>5.89</w:t>
            </w:r>
          </w:p>
        </w:tc>
        <w:tc>
          <w:tcPr>
            <w:tcW w:w="0" w:type="auto"/>
            <w:hideMark/>
          </w:tcPr>
          <w:p w14:paraId="3D92F9D1" w14:textId="77777777" w:rsidR="002914EF" w:rsidRPr="002914EF" w:rsidRDefault="002914EF" w:rsidP="002914EF">
            <w:r w:rsidRPr="002914EF">
              <w:t>10%</w:t>
            </w:r>
          </w:p>
        </w:tc>
        <w:tc>
          <w:tcPr>
            <w:tcW w:w="0" w:type="auto"/>
            <w:hideMark/>
          </w:tcPr>
          <w:p w14:paraId="4A869274" w14:textId="77777777" w:rsidR="002914EF" w:rsidRPr="002914EF" w:rsidRDefault="002914EF" w:rsidP="002914EF">
            <w:r w:rsidRPr="002914EF">
              <w:t>4.3%</w:t>
            </w:r>
          </w:p>
        </w:tc>
        <w:tc>
          <w:tcPr>
            <w:tcW w:w="0" w:type="auto"/>
            <w:hideMark/>
          </w:tcPr>
          <w:p w14:paraId="27AD4994" w14:textId="77777777" w:rsidR="002914EF" w:rsidRPr="002914EF" w:rsidRDefault="002914EF" w:rsidP="002914EF">
            <w:r w:rsidRPr="002914EF">
              <w:t>P</w:t>
            </w:r>
          </w:p>
        </w:tc>
      </w:tr>
      <w:tr w:rsidR="002914EF" w:rsidRPr="002914EF" w14:paraId="7517D18D" w14:textId="77777777" w:rsidTr="00F24A77">
        <w:tc>
          <w:tcPr>
            <w:tcW w:w="0" w:type="auto"/>
            <w:hideMark/>
          </w:tcPr>
          <w:p w14:paraId="3403A8B3" w14:textId="77777777" w:rsidR="002914EF" w:rsidRPr="002914EF" w:rsidRDefault="002914EF" w:rsidP="002914EF"/>
        </w:tc>
        <w:tc>
          <w:tcPr>
            <w:tcW w:w="0" w:type="auto"/>
            <w:hideMark/>
          </w:tcPr>
          <w:p w14:paraId="0B6BBB3D" w14:textId="77777777" w:rsidR="002914EF" w:rsidRPr="002914EF" w:rsidRDefault="002914EF" w:rsidP="002914EF">
            <w:r w:rsidRPr="002914EF">
              <w:t>15</w:t>
            </w:r>
          </w:p>
        </w:tc>
        <w:tc>
          <w:tcPr>
            <w:tcW w:w="0" w:type="auto"/>
            <w:hideMark/>
          </w:tcPr>
          <w:p w14:paraId="3EFACF54" w14:textId="77777777" w:rsidR="002914EF" w:rsidRPr="002914EF" w:rsidRDefault="002914EF" w:rsidP="002914EF"/>
        </w:tc>
        <w:tc>
          <w:tcPr>
            <w:tcW w:w="0" w:type="auto"/>
            <w:hideMark/>
          </w:tcPr>
          <w:p w14:paraId="36F09DE3" w14:textId="77777777" w:rsidR="002914EF" w:rsidRPr="002914EF" w:rsidRDefault="002914EF" w:rsidP="002914EF"/>
        </w:tc>
        <w:tc>
          <w:tcPr>
            <w:tcW w:w="0" w:type="auto"/>
            <w:hideMark/>
          </w:tcPr>
          <w:p w14:paraId="47E5D52C" w14:textId="77777777" w:rsidR="002914EF" w:rsidRPr="002914EF" w:rsidRDefault="002914EF" w:rsidP="002914EF"/>
        </w:tc>
        <w:tc>
          <w:tcPr>
            <w:tcW w:w="0" w:type="auto"/>
            <w:hideMark/>
          </w:tcPr>
          <w:p w14:paraId="572FCC4E" w14:textId="77777777" w:rsidR="002914EF" w:rsidRPr="002914EF" w:rsidRDefault="002914EF" w:rsidP="002914EF"/>
        </w:tc>
        <w:tc>
          <w:tcPr>
            <w:tcW w:w="0" w:type="auto"/>
            <w:hideMark/>
          </w:tcPr>
          <w:p w14:paraId="5FBDA593" w14:textId="77777777" w:rsidR="002914EF" w:rsidRPr="002914EF" w:rsidRDefault="002914EF" w:rsidP="002914EF">
            <w:r w:rsidRPr="002914EF">
              <w:t>38.1</w:t>
            </w:r>
          </w:p>
        </w:tc>
        <w:tc>
          <w:tcPr>
            <w:tcW w:w="0" w:type="auto"/>
            <w:hideMark/>
          </w:tcPr>
          <w:p w14:paraId="0985DF0F" w14:textId="77777777" w:rsidR="002914EF" w:rsidRPr="002914EF" w:rsidRDefault="002914EF" w:rsidP="002914EF">
            <w:r w:rsidRPr="002914EF">
              <w:t>2.40</w:t>
            </w:r>
          </w:p>
        </w:tc>
        <w:tc>
          <w:tcPr>
            <w:tcW w:w="0" w:type="auto"/>
            <w:hideMark/>
          </w:tcPr>
          <w:p w14:paraId="6FCAF014" w14:textId="77777777" w:rsidR="002914EF" w:rsidRPr="002914EF" w:rsidRDefault="002914EF" w:rsidP="002914EF">
            <w:r w:rsidRPr="002914EF">
              <w:t>5.89</w:t>
            </w:r>
          </w:p>
        </w:tc>
        <w:tc>
          <w:tcPr>
            <w:tcW w:w="0" w:type="auto"/>
            <w:hideMark/>
          </w:tcPr>
          <w:p w14:paraId="576920DB" w14:textId="77777777" w:rsidR="002914EF" w:rsidRPr="002914EF" w:rsidRDefault="002914EF" w:rsidP="002914EF">
            <w:r w:rsidRPr="002914EF">
              <w:t>15%</w:t>
            </w:r>
          </w:p>
        </w:tc>
        <w:tc>
          <w:tcPr>
            <w:tcW w:w="0" w:type="auto"/>
            <w:hideMark/>
          </w:tcPr>
          <w:p w14:paraId="771E597B" w14:textId="77777777" w:rsidR="002914EF" w:rsidRPr="002914EF" w:rsidRDefault="002914EF" w:rsidP="002914EF">
            <w:r w:rsidRPr="002914EF">
              <w:t>8.2%</w:t>
            </w:r>
          </w:p>
        </w:tc>
        <w:tc>
          <w:tcPr>
            <w:tcW w:w="0" w:type="auto"/>
            <w:hideMark/>
          </w:tcPr>
          <w:p w14:paraId="625BC169" w14:textId="77777777" w:rsidR="002914EF" w:rsidRPr="002914EF" w:rsidRDefault="002914EF" w:rsidP="002914EF">
            <w:r w:rsidRPr="002914EF">
              <w:t>S</w:t>
            </w:r>
          </w:p>
        </w:tc>
      </w:tr>
      <w:tr w:rsidR="002914EF" w:rsidRPr="002914EF" w14:paraId="4D36214E" w14:textId="77777777" w:rsidTr="00F24A77">
        <w:tc>
          <w:tcPr>
            <w:tcW w:w="0" w:type="auto"/>
            <w:hideMark/>
          </w:tcPr>
          <w:p w14:paraId="2DCF0A75" w14:textId="77777777" w:rsidR="002914EF" w:rsidRPr="002914EF" w:rsidRDefault="002914EF" w:rsidP="002914EF"/>
        </w:tc>
        <w:tc>
          <w:tcPr>
            <w:tcW w:w="0" w:type="auto"/>
            <w:hideMark/>
          </w:tcPr>
          <w:p w14:paraId="7AD0E445" w14:textId="77777777" w:rsidR="002914EF" w:rsidRPr="002914EF" w:rsidRDefault="002914EF" w:rsidP="002914EF">
            <w:r w:rsidRPr="002914EF">
              <w:t>16</w:t>
            </w:r>
          </w:p>
        </w:tc>
        <w:tc>
          <w:tcPr>
            <w:tcW w:w="0" w:type="auto"/>
            <w:hideMark/>
          </w:tcPr>
          <w:p w14:paraId="3AD22CFE" w14:textId="77777777" w:rsidR="002914EF" w:rsidRPr="002914EF" w:rsidRDefault="002914EF" w:rsidP="002914EF"/>
        </w:tc>
        <w:tc>
          <w:tcPr>
            <w:tcW w:w="0" w:type="auto"/>
            <w:hideMark/>
          </w:tcPr>
          <w:p w14:paraId="2C14E4EA" w14:textId="77777777" w:rsidR="002914EF" w:rsidRPr="002914EF" w:rsidRDefault="002914EF" w:rsidP="002914EF"/>
        </w:tc>
        <w:tc>
          <w:tcPr>
            <w:tcW w:w="0" w:type="auto"/>
            <w:hideMark/>
          </w:tcPr>
          <w:p w14:paraId="389EBA47" w14:textId="77777777" w:rsidR="002914EF" w:rsidRPr="002914EF" w:rsidRDefault="002914EF" w:rsidP="002914EF"/>
        </w:tc>
        <w:tc>
          <w:tcPr>
            <w:tcW w:w="0" w:type="auto"/>
            <w:hideMark/>
          </w:tcPr>
          <w:p w14:paraId="3C5D0465" w14:textId="77777777" w:rsidR="002914EF" w:rsidRPr="002914EF" w:rsidRDefault="002914EF" w:rsidP="002914EF"/>
        </w:tc>
        <w:tc>
          <w:tcPr>
            <w:tcW w:w="0" w:type="auto"/>
            <w:hideMark/>
          </w:tcPr>
          <w:p w14:paraId="577E5EEC" w14:textId="77777777" w:rsidR="002914EF" w:rsidRPr="002914EF" w:rsidRDefault="002914EF" w:rsidP="002914EF">
            <w:r w:rsidRPr="002914EF">
              <w:t>76.2</w:t>
            </w:r>
          </w:p>
        </w:tc>
        <w:tc>
          <w:tcPr>
            <w:tcW w:w="0" w:type="auto"/>
            <w:hideMark/>
          </w:tcPr>
          <w:p w14:paraId="260C6179" w14:textId="77777777" w:rsidR="002914EF" w:rsidRPr="002914EF" w:rsidRDefault="002914EF" w:rsidP="002914EF">
            <w:r w:rsidRPr="002914EF">
              <w:t>4.80</w:t>
            </w:r>
          </w:p>
        </w:tc>
        <w:tc>
          <w:tcPr>
            <w:tcW w:w="0" w:type="auto"/>
            <w:hideMark/>
          </w:tcPr>
          <w:p w14:paraId="44041B59" w14:textId="77777777" w:rsidR="002914EF" w:rsidRPr="002914EF" w:rsidRDefault="002914EF" w:rsidP="002914EF">
            <w:r w:rsidRPr="002914EF">
              <w:t>5.89</w:t>
            </w:r>
          </w:p>
        </w:tc>
        <w:tc>
          <w:tcPr>
            <w:tcW w:w="0" w:type="auto"/>
            <w:hideMark/>
          </w:tcPr>
          <w:p w14:paraId="6C9A0E9B" w14:textId="77777777" w:rsidR="002914EF" w:rsidRPr="002914EF" w:rsidRDefault="002914EF" w:rsidP="002914EF">
            <w:r w:rsidRPr="002914EF">
              <w:t>20%</w:t>
            </w:r>
          </w:p>
        </w:tc>
        <w:tc>
          <w:tcPr>
            <w:tcW w:w="0" w:type="auto"/>
            <w:hideMark/>
          </w:tcPr>
          <w:p w14:paraId="6D2F3203" w14:textId="77777777" w:rsidR="002914EF" w:rsidRPr="002914EF" w:rsidRDefault="002914EF" w:rsidP="002914EF">
            <w:r w:rsidRPr="002914EF">
              <w:t>11.3%</w:t>
            </w:r>
          </w:p>
        </w:tc>
        <w:tc>
          <w:tcPr>
            <w:tcW w:w="0" w:type="auto"/>
            <w:hideMark/>
          </w:tcPr>
          <w:p w14:paraId="469E97E6" w14:textId="77777777" w:rsidR="002914EF" w:rsidRPr="002914EF" w:rsidRDefault="002914EF" w:rsidP="002914EF">
            <w:r w:rsidRPr="002914EF">
              <w:t>P</w:t>
            </w:r>
          </w:p>
        </w:tc>
      </w:tr>
      <w:tr w:rsidR="002914EF" w:rsidRPr="002914EF" w14:paraId="795D0E42" w14:textId="77777777" w:rsidTr="00F24A77">
        <w:tc>
          <w:tcPr>
            <w:tcW w:w="0" w:type="auto"/>
            <w:hideMark/>
          </w:tcPr>
          <w:p w14:paraId="30A88381" w14:textId="77777777" w:rsidR="002914EF" w:rsidRPr="002914EF" w:rsidRDefault="002914EF" w:rsidP="002914EF"/>
        </w:tc>
        <w:tc>
          <w:tcPr>
            <w:tcW w:w="0" w:type="auto"/>
            <w:hideMark/>
          </w:tcPr>
          <w:p w14:paraId="4BC9C15B" w14:textId="77777777" w:rsidR="002914EF" w:rsidRPr="002914EF" w:rsidRDefault="002914EF" w:rsidP="002914EF">
            <w:r w:rsidRPr="002914EF">
              <w:t>17</w:t>
            </w:r>
          </w:p>
        </w:tc>
        <w:tc>
          <w:tcPr>
            <w:tcW w:w="0" w:type="auto"/>
            <w:hideMark/>
          </w:tcPr>
          <w:p w14:paraId="160BA391" w14:textId="77777777" w:rsidR="002914EF" w:rsidRPr="002914EF" w:rsidRDefault="002914EF" w:rsidP="002914EF">
            <w:r w:rsidRPr="002914EF">
              <w:t>19.05</w:t>
            </w:r>
          </w:p>
        </w:tc>
        <w:tc>
          <w:tcPr>
            <w:tcW w:w="0" w:type="auto"/>
            <w:hideMark/>
          </w:tcPr>
          <w:p w14:paraId="578EAD8B" w14:textId="77777777" w:rsidR="002914EF" w:rsidRPr="002914EF" w:rsidRDefault="002914EF" w:rsidP="002914EF">
            <w:r w:rsidRPr="002914EF">
              <w:t>M</w:t>
            </w:r>
          </w:p>
        </w:tc>
        <w:tc>
          <w:tcPr>
            <w:tcW w:w="0" w:type="auto"/>
            <w:hideMark/>
          </w:tcPr>
          <w:p w14:paraId="17A48C5C" w14:textId="77777777" w:rsidR="002914EF" w:rsidRPr="002914EF" w:rsidRDefault="002914EF" w:rsidP="002914EF"/>
        </w:tc>
        <w:tc>
          <w:tcPr>
            <w:tcW w:w="0" w:type="auto"/>
            <w:hideMark/>
          </w:tcPr>
          <w:p w14:paraId="1EA95740" w14:textId="77777777" w:rsidR="002914EF" w:rsidRPr="002914EF" w:rsidRDefault="002914EF" w:rsidP="002914EF">
            <w:r w:rsidRPr="002914EF">
              <w:t>114.3</w:t>
            </w:r>
          </w:p>
        </w:tc>
        <w:tc>
          <w:tcPr>
            <w:tcW w:w="0" w:type="auto"/>
            <w:hideMark/>
          </w:tcPr>
          <w:p w14:paraId="61850412" w14:textId="77777777" w:rsidR="002914EF" w:rsidRPr="002914EF" w:rsidRDefault="002914EF" w:rsidP="002914EF">
            <w:r w:rsidRPr="002914EF">
              <w:t>38.1</w:t>
            </w:r>
          </w:p>
        </w:tc>
        <w:tc>
          <w:tcPr>
            <w:tcW w:w="0" w:type="auto"/>
            <w:hideMark/>
          </w:tcPr>
          <w:p w14:paraId="46FA0DDD" w14:textId="77777777" w:rsidR="002914EF" w:rsidRPr="002914EF" w:rsidRDefault="002914EF" w:rsidP="002914EF">
            <w:r w:rsidRPr="002914EF">
              <w:t>2.00</w:t>
            </w:r>
          </w:p>
        </w:tc>
        <w:tc>
          <w:tcPr>
            <w:tcW w:w="0" w:type="auto"/>
            <w:hideMark/>
          </w:tcPr>
          <w:p w14:paraId="01F2C3A3" w14:textId="77777777" w:rsidR="002914EF" w:rsidRPr="002914EF" w:rsidRDefault="002914EF" w:rsidP="002914EF">
            <w:r w:rsidRPr="002914EF">
              <w:t>0.00</w:t>
            </w:r>
          </w:p>
        </w:tc>
        <w:tc>
          <w:tcPr>
            <w:tcW w:w="0" w:type="auto"/>
            <w:hideMark/>
          </w:tcPr>
          <w:p w14:paraId="5947EA5A" w14:textId="77777777" w:rsidR="002914EF" w:rsidRPr="002914EF" w:rsidRDefault="002914EF" w:rsidP="002914EF">
            <w:r w:rsidRPr="002914EF">
              <w:t>0%</w:t>
            </w:r>
          </w:p>
        </w:tc>
        <w:tc>
          <w:tcPr>
            <w:tcW w:w="0" w:type="auto"/>
            <w:hideMark/>
          </w:tcPr>
          <w:p w14:paraId="36F669FF" w14:textId="77777777" w:rsidR="002914EF" w:rsidRPr="002914EF" w:rsidRDefault="002914EF" w:rsidP="002914EF">
            <w:r w:rsidRPr="002914EF">
              <w:t>0.0%</w:t>
            </w:r>
          </w:p>
        </w:tc>
        <w:tc>
          <w:tcPr>
            <w:tcW w:w="0" w:type="auto"/>
            <w:hideMark/>
          </w:tcPr>
          <w:p w14:paraId="264D2A50" w14:textId="77777777" w:rsidR="002914EF" w:rsidRPr="002914EF" w:rsidRDefault="002914EF" w:rsidP="002914EF">
            <w:r w:rsidRPr="002914EF">
              <w:t>S</w:t>
            </w:r>
          </w:p>
        </w:tc>
      </w:tr>
      <w:tr w:rsidR="002914EF" w:rsidRPr="002914EF" w14:paraId="07C52A6D" w14:textId="77777777" w:rsidTr="00F24A77">
        <w:tc>
          <w:tcPr>
            <w:tcW w:w="0" w:type="auto"/>
            <w:hideMark/>
          </w:tcPr>
          <w:p w14:paraId="01F8F9F5" w14:textId="77777777" w:rsidR="002914EF" w:rsidRPr="002914EF" w:rsidRDefault="002914EF" w:rsidP="002914EF"/>
        </w:tc>
        <w:tc>
          <w:tcPr>
            <w:tcW w:w="0" w:type="auto"/>
            <w:hideMark/>
          </w:tcPr>
          <w:p w14:paraId="4799E8C5" w14:textId="77777777" w:rsidR="002914EF" w:rsidRPr="002914EF" w:rsidRDefault="002914EF" w:rsidP="002914EF">
            <w:r w:rsidRPr="002914EF">
              <w:t>18</w:t>
            </w:r>
          </w:p>
        </w:tc>
        <w:tc>
          <w:tcPr>
            <w:tcW w:w="0" w:type="auto"/>
            <w:hideMark/>
          </w:tcPr>
          <w:p w14:paraId="7683B352" w14:textId="77777777" w:rsidR="002914EF" w:rsidRPr="002914EF" w:rsidRDefault="002914EF" w:rsidP="002914EF"/>
        </w:tc>
        <w:tc>
          <w:tcPr>
            <w:tcW w:w="0" w:type="auto"/>
            <w:hideMark/>
          </w:tcPr>
          <w:p w14:paraId="358334E5" w14:textId="77777777" w:rsidR="002914EF" w:rsidRPr="002914EF" w:rsidRDefault="002914EF" w:rsidP="002914EF"/>
        </w:tc>
        <w:tc>
          <w:tcPr>
            <w:tcW w:w="0" w:type="auto"/>
            <w:hideMark/>
          </w:tcPr>
          <w:p w14:paraId="05910272" w14:textId="77777777" w:rsidR="002914EF" w:rsidRPr="002914EF" w:rsidRDefault="002914EF" w:rsidP="002914EF"/>
        </w:tc>
        <w:tc>
          <w:tcPr>
            <w:tcW w:w="0" w:type="auto"/>
            <w:hideMark/>
          </w:tcPr>
          <w:p w14:paraId="27178D4F" w14:textId="77777777" w:rsidR="002914EF" w:rsidRPr="002914EF" w:rsidRDefault="002914EF" w:rsidP="002914EF"/>
        </w:tc>
        <w:tc>
          <w:tcPr>
            <w:tcW w:w="0" w:type="auto"/>
            <w:hideMark/>
          </w:tcPr>
          <w:p w14:paraId="4D94C486" w14:textId="77777777" w:rsidR="002914EF" w:rsidRPr="002914EF" w:rsidRDefault="002914EF" w:rsidP="002914EF">
            <w:r w:rsidRPr="002914EF">
              <w:t>25.4</w:t>
            </w:r>
          </w:p>
        </w:tc>
        <w:tc>
          <w:tcPr>
            <w:tcW w:w="0" w:type="auto"/>
            <w:hideMark/>
          </w:tcPr>
          <w:p w14:paraId="5F4424B1" w14:textId="77777777" w:rsidR="002914EF" w:rsidRPr="002914EF" w:rsidRDefault="002914EF" w:rsidP="002914EF">
            <w:r w:rsidRPr="002914EF">
              <w:t>1.33</w:t>
            </w:r>
          </w:p>
        </w:tc>
        <w:tc>
          <w:tcPr>
            <w:tcW w:w="0" w:type="auto"/>
            <w:hideMark/>
          </w:tcPr>
          <w:p w14:paraId="5440763D" w14:textId="77777777" w:rsidR="002914EF" w:rsidRPr="002914EF" w:rsidRDefault="002914EF" w:rsidP="002914EF">
            <w:r w:rsidRPr="002914EF">
              <w:t>0.00</w:t>
            </w:r>
          </w:p>
        </w:tc>
        <w:tc>
          <w:tcPr>
            <w:tcW w:w="0" w:type="auto"/>
            <w:hideMark/>
          </w:tcPr>
          <w:p w14:paraId="4804D721" w14:textId="77777777" w:rsidR="002914EF" w:rsidRPr="002914EF" w:rsidRDefault="002914EF" w:rsidP="002914EF">
            <w:r w:rsidRPr="002914EF">
              <w:t>10%</w:t>
            </w:r>
          </w:p>
        </w:tc>
        <w:tc>
          <w:tcPr>
            <w:tcW w:w="0" w:type="auto"/>
            <w:hideMark/>
          </w:tcPr>
          <w:p w14:paraId="7CBDE613" w14:textId="77777777" w:rsidR="002914EF" w:rsidRPr="002914EF" w:rsidRDefault="002914EF" w:rsidP="002914EF">
            <w:r w:rsidRPr="002914EF">
              <w:t>3.6%</w:t>
            </w:r>
          </w:p>
        </w:tc>
        <w:tc>
          <w:tcPr>
            <w:tcW w:w="0" w:type="auto"/>
            <w:hideMark/>
          </w:tcPr>
          <w:p w14:paraId="1C3065FC" w14:textId="77777777" w:rsidR="002914EF" w:rsidRPr="002914EF" w:rsidRDefault="002914EF" w:rsidP="002914EF">
            <w:r w:rsidRPr="002914EF">
              <w:t>S</w:t>
            </w:r>
          </w:p>
        </w:tc>
      </w:tr>
      <w:tr w:rsidR="002914EF" w:rsidRPr="002914EF" w14:paraId="236C6F3C" w14:textId="77777777" w:rsidTr="00F24A77">
        <w:tc>
          <w:tcPr>
            <w:tcW w:w="0" w:type="auto"/>
            <w:hideMark/>
          </w:tcPr>
          <w:p w14:paraId="31F93BB7" w14:textId="77777777" w:rsidR="002914EF" w:rsidRPr="002914EF" w:rsidRDefault="002914EF" w:rsidP="002914EF"/>
        </w:tc>
        <w:tc>
          <w:tcPr>
            <w:tcW w:w="0" w:type="auto"/>
            <w:hideMark/>
          </w:tcPr>
          <w:p w14:paraId="4174A416" w14:textId="77777777" w:rsidR="002914EF" w:rsidRPr="002914EF" w:rsidRDefault="002914EF" w:rsidP="002914EF">
            <w:r w:rsidRPr="002914EF">
              <w:t>19</w:t>
            </w:r>
          </w:p>
        </w:tc>
        <w:tc>
          <w:tcPr>
            <w:tcW w:w="0" w:type="auto"/>
            <w:hideMark/>
          </w:tcPr>
          <w:p w14:paraId="32C7BA35" w14:textId="77777777" w:rsidR="002914EF" w:rsidRPr="002914EF" w:rsidRDefault="002914EF" w:rsidP="002914EF"/>
        </w:tc>
        <w:tc>
          <w:tcPr>
            <w:tcW w:w="0" w:type="auto"/>
            <w:hideMark/>
          </w:tcPr>
          <w:p w14:paraId="333F5168" w14:textId="77777777" w:rsidR="002914EF" w:rsidRPr="002914EF" w:rsidRDefault="002914EF" w:rsidP="002914EF"/>
        </w:tc>
        <w:tc>
          <w:tcPr>
            <w:tcW w:w="0" w:type="auto"/>
            <w:hideMark/>
          </w:tcPr>
          <w:p w14:paraId="1F22C791" w14:textId="77777777" w:rsidR="002914EF" w:rsidRPr="002914EF" w:rsidRDefault="002914EF" w:rsidP="002914EF"/>
        </w:tc>
        <w:tc>
          <w:tcPr>
            <w:tcW w:w="0" w:type="auto"/>
            <w:hideMark/>
          </w:tcPr>
          <w:p w14:paraId="144ED5C7" w14:textId="77777777" w:rsidR="002914EF" w:rsidRPr="002914EF" w:rsidRDefault="002914EF" w:rsidP="002914EF"/>
        </w:tc>
        <w:tc>
          <w:tcPr>
            <w:tcW w:w="0" w:type="auto"/>
            <w:hideMark/>
          </w:tcPr>
          <w:p w14:paraId="2F6BED70" w14:textId="77777777" w:rsidR="002914EF" w:rsidRPr="002914EF" w:rsidRDefault="002914EF" w:rsidP="002914EF">
            <w:r w:rsidRPr="002914EF">
              <w:t>50.8</w:t>
            </w:r>
          </w:p>
        </w:tc>
        <w:tc>
          <w:tcPr>
            <w:tcW w:w="0" w:type="auto"/>
            <w:hideMark/>
          </w:tcPr>
          <w:p w14:paraId="5A80B9BA" w14:textId="77777777" w:rsidR="002914EF" w:rsidRPr="002914EF" w:rsidRDefault="002914EF" w:rsidP="002914EF">
            <w:r w:rsidRPr="002914EF">
              <w:t>2.67</w:t>
            </w:r>
          </w:p>
        </w:tc>
        <w:tc>
          <w:tcPr>
            <w:tcW w:w="0" w:type="auto"/>
            <w:hideMark/>
          </w:tcPr>
          <w:p w14:paraId="1761FED2" w14:textId="77777777" w:rsidR="002914EF" w:rsidRPr="002914EF" w:rsidRDefault="002914EF" w:rsidP="002914EF">
            <w:r w:rsidRPr="002914EF">
              <w:t>0.00</w:t>
            </w:r>
          </w:p>
        </w:tc>
        <w:tc>
          <w:tcPr>
            <w:tcW w:w="0" w:type="auto"/>
            <w:hideMark/>
          </w:tcPr>
          <w:p w14:paraId="2579877F" w14:textId="77777777" w:rsidR="002914EF" w:rsidRPr="002914EF" w:rsidRDefault="002914EF" w:rsidP="002914EF">
            <w:r w:rsidRPr="002914EF">
              <w:t>20%</w:t>
            </w:r>
          </w:p>
        </w:tc>
        <w:tc>
          <w:tcPr>
            <w:tcW w:w="0" w:type="auto"/>
            <w:hideMark/>
          </w:tcPr>
          <w:p w14:paraId="424FD85F" w14:textId="77777777" w:rsidR="002914EF" w:rsidRPr="002914EF" w:rsidRDefault="002914EF" w:rsidP="002914EF">
            <w:r w:rsidRPr="002914EF">
              <w:t>15.6%</w:t>
            </w:r>
          </w:p>
        </w:tc>
        <w:tc>
          <w:tcPr>
            <w:tcW w:w="0" w:type="auto"/>
            <w:hideMark/>
          </w:tcPr>
          <w:p w14:paraId="0C2C880F" w14:textId="77777777" w:rsidR="002914EF" w:rsidRPr="002914EF" w:rsidRDefault="002914EF" w:rsidP="002914EF">
            <w:r w:rsidRPr="002914EF">
              <w:t>P</w:t>
            </w:r>
          </w:p>
        </w:tc>
      </w:tr>
      <w:tr w:rsidR="002914EF" w:rsidRPr="002914EF" w14:paraId="71203918" w14:textId="77777777" w:rsidTr="00F24A77">
        <w:tc>
          <w:tcPr>
            <w:tcW w:w="0" w:type="auto"/>
            <w:hideMark/>
          </w:tcPr>
          <w:p w14:paraId="11F404BA" w14:textId="77777777" w:rsidR="002914EF" w:rsidRPr="002914EF" w:rsidRDefault="002914EF" w:rsidP="002914EF"/>
        </w:tc>
        <w:tc>
          <w:tcPr>
            <w:tcW w:w="0" w:type="auto"/>
            <w:hideMark/>
          </w:tcPr>
          <w:p w14:paraId="59660253" w14:textId="77777777" w:rsidR="002914EF" w:rsidRPr="002914EF" w:rsidRDefault="002914EF" w:rsidP="002914EF">
            <w:r w:rsidRPr="002914EF">
              <w:t>20</w:t>
            </w:r>
          </w:p>
        </w:tc>
        <w:tc>
          <w:tcPr>
            <w:tcW w:w="0" w:type="auto"/>
            <w:hideMark/>
          </w:tcPr>
          <w:p w14:paraId="3974112E" w14:textId="77777777" w:rsidR="002914EF" w:rsidRPr="002914EF" w:rsidRDefault="002914EF" w:rsidP="002914EF"/>
        </w:tc>
        <w:tc>
          <w:tcPr>
            <w:tcW w:w="0" w:type="auto"/>
            <w:hideMark/>
          </w:tcPr>
          <w:p w14:paraId="34C3E22F" w14:textId="77777777" w:rsidR="002914EF" w:rsidRPr="002914EF" w:rsidRDefault="002914EF" w:rsidP="002914EF"/>
        </w:tc>
        <w:tc>
          <w:tcPr>
            <w:tcW w:w="0" w:type="auto"/>
            <w:hideMark/>
          </w:tcPr>
          <w:p w14:paraId="59C9020F" w14:textId="77777777" w:rsidR="002914EF" w:rsidRPr="002914EF" w:rsidRDefault="002914EF" w:rsidP="002914EF"/>
        </w:tc>
        <w:tc>
          <w:tcPr>
            <w:tcW w:w="0" w:type="auto"/>
            <w:hideMark/>
          </w:tcPr>
          <w:p w14:paraId="0F60E340" w14:textId="77777777" w:rsidR="002914EF" w:rsidRPr="002914EF" w:rsidRDefault="002914EF" w:rsidP="002914EF"/>
        </w:tc>
        <w:tc>
          <w:tcPr>
            <w:tcW w:w="0" w:type="auto"/>
            <w:hideMark/>
          </w:tcPr>
          <w:p w14:paraId="12FAD403" w14:textId="77777777" w:rsidR="002914EF" w:rsidRPr="002914EF" w:rsidRDefault="002914EF" w:rsidP="002914EF">
            <w:r w:rsidRPr="002914EF">
              <w:t>38.1</w:t>
            </w:r>
          </w:p>
        </w:tc>
        <w:tc>
          <w:tcPr>
            <w:tcW w:w="0" w:type="auto"/>
            <w:hideMark/>
          </w:tcPr>
          <w:p w14:paraId="3BA42EB0" w14:textId="77777777" w:rsidR="002914EF" w:rsidRPr="002914EF" w:rsidRDefault="002914EF" w:rsidP="002914EF">
            <w:r w:rsidRPr="002914EF">
              <w:t>2.00</w:t>
            </w:r>
          </w:p>
        </w:tc>
        <w:tc>
          <w:tcPr>
            <w:tcW w:w="0" w:type="auto"/>
            <w:hideMark/>
          </w:tcPr>
          <w:p w14:paraId="249FE73D" w14:textId="77777777" w:rsidR="002914EF" w:rsidRPr="002914EF" w:rsidRDefault="002914EF" w:rsidP="002914EF">
            <w:r w:rsidRPr="002914EF">
              <w:t>4.91</w:t>
            </w:r>
          </w:p>
        </w:tc>
        <w:tc>
          <w:tcPr>
            <w:tcW w:w="0" w:type="auto"/>
            <w:hideMark/>
          </w:tcPr>
          <w:p w14:paraId="2576C5B6" w14:textId="77777777" w:rsidR="002914EF" w:rsidRPr="002914EF" w:rsidRDefault="002914EF" w:rsidP="002914EF">
            <w:r w:rsidRPr="002914EF">
              <w:t>0%</w:t>
            </w:r>
          </w:p>
        </w:tc>
        <w:tc>
          <w:tcPr>
            <w:tcW w:w="0" w:type="auto"/>
            <w:hideMark/>
          </w:tcPr>
          <w:p w14:paraId="588B9395" w14:textId="77777777" w:rsidR="002914EF" w:rsidRPr="002914EF" w:rsidRDefault="002914EF" w:rsidP="002914EF">
            <w:r w:rsidRPr="002914EF">
              <w:t>0.0%</w:t>
            </w:r>
          </w:p>
        </w:tc>
        <w:tc>
          <w:tcPr>
            <w:tcW w:w="0" w:type="auto"/>
            <w:hideMark/>
          </w:tcPr>
          <w:p w14:paraId="7DA9AB5E" w14:textId="77777777" w:rsidR="002914EF" w:rsidRPr="002914EF" w:rsidRDefault="002914EF" w:rsidP="002914EF">
            <w:r w:rsidRPr="002914EF">
              <w:t>P</w:t>
            </w:r>
          </w:p>
        </w:tc>
      </w:tr>
      <w:tr w:rsidR="002914EF" w:rsidRPr="002914EF" w14:paraId="4A4B6EB4" w14:textId="77777777" w:rsidTr="00F24A77">
        <w:tc>
          <w:tcPr>
            <w:tcW w:w="0" w:type="auto"/>
            <w:hideMark/>
          </w:tcPr>
          <w:p w14:paraId="7C3B48F9" w14:textId="77777777" w:rsidR="002914EF" w:rsidRPr="002914EF" w:rsidRDefault="002914EF" w:rsidP="002914EF"/>
        </w:tc>
        <w:tc>
          <w:tcPr>
            <w:tcW w:w="0" w:type="auto"/>
            <w:hideMark/>
          </w:tcPr>
          <w:p w14:paraId="096B7105" w14:textId="77777777" w:rsidR="002914EF" w:rsidRPr="002914EF" w:rsidRDefault="002914EF" w:rsidP="002914EF">
            <w:r w:rsidRPr="002914EF">
              <w:t>21</w:t>
            </w:r>
          </w:p>
        </w:tc>
        <w:tc>
          <w:tcPr>
            <w:tcW w:w="0" w:type="auto"/>
            <w:hideMark/>
          </w:tcPr>
          <w:p w14:paraId="79DB8A54" w14:textId="77777777" w:rsidR="002914EF" w:rsidRPr="002914EF" w:rsidRDefault="002914EF" w:rsidP="002914EF"/>
        </w:tc>
        <w:tc>
          <w:tcPr>
            <w:tcW w:w="0" w:type="auto"/>
            <w:hideMark/>
          </w:tcPr>
          <w:p w14:paraId="7656BD96" w14:textId="77777777" w:rsidR="002914EF" w:rsidRPr="002914EF" w:rsidRDefault="002914EF" w:rsidP="002914EF"/>
        </w:tc>
        <w:tc>
          <w:tcPr>
            <w:tcW w:w="0" w:type="auto"/>
            <w:hideMark/>
          </w:tcPr>
          <w:p w14:paraId="78B4141B" w14:textId="77777777" w:rsidR="002914EF" w:rsidRPr="002914EF" w:rsidRDefault="002914EF" w:rsidP="002914EF"/>
        </w:tc>
        <w:tc>
          <w:tcPr>
            <w:tcW w:w="0" w:type="auto"/>
            <w:hideMark/>
          </w:tcPr>
          <w:p w14:paraId="2F745050" w14:textId="77777777" w:rsidR="002914EF" w:rsidRPr="002914EF" w:rsidRDefault="002914EF" w:rsidP="002914EF"/>
        </w:tc>
        <w:tc>
          <w:tcPr>
            <w:tcW w:w="0" w:type="auto"/>
            <w:hideMark/>
          </w:tcPr>
          <w:p w14:paraId="1C39D452" w14:textId="77777777" w:rsidR="002914EF" w:rsidRPr="002914EF" w:rsidRDefault="002914EF" w:rsidP="002914EF">
            <w:r w:rsidRPr="002914EF">
              <w:t>25.4</w:t>
            </w:r>
          </w:p>
        </w:tc>
        <w:tc>
          <w:tcPr>
            <w:tcW w:w="0" w:type="auto"/>
            <w:hideMark/>
          </w:tcPr>
          <w:p w14:paraId="71931DA9" w14:textId="77777777" w:rsidR="002914EF" w:rsidRPr="002914EF" w:rsidRDefault="002914EF" w:rsidP="002914EF">
            <w:r w:rsidRPr="002914EF">
              <w:t>1.33</w:t>
            </w:r>
          </w:p>
        </w:tc>
        <w:tc>
          <w:tcPr>
            <w:tcW w:w="0" w:type="auto"/>
            <w:hideMark/>
          </w:tcPr>
          <w:p w14:paraId="33E5CE5D" w14:textId="77777777" w:rsidR="002914EF" w:rsidRPr="002914EF" w:rsidRDefault="002914EF" w:rsidP="002914EF">
            <w:r w:rsidRPr="002914EF">
              <w:t>4.91</w:t>
            </w:r>
          </w:p>
        </w:tc>
        <w:tc>
          <w:tcPr>
            <w:tcW w:w="0" w:type="auto"/>
            <w:hideMark/>
          </w:tcPr>
          <w:p w14:paraId="122A83E7" w14:textId="77777777" w:rsidR="002914EF" w:rsidRPr="002914EF" w:rsidRDefault="002914EF" w:rsidP="002914EF">
            <w:r w:rsidRPr="002914EF">
              <w:t>10%</w:t>
            </w:r>
          </w:p>
        </w:tc>
        <w:tc>
          <w:tcPr>
            <w:tcW w:w="0" w:type="auto"/>
            <w:hideMark/>
          </w:tcPr>
          <w:p w14:paraId="0412FEA7" w14:textId="77777777" w:rsidR="002914EF" w:rsidRPr="002914EF" w:rsidRDefault="002914EF" w:rsidP="002914EF">
            <w:r w:rsidRPr="002914EF">
              <w:t>3.2%</w:t>
            </w:r>
          </w:p>
        </w:tc>
        <w:tc>
          <w:tcPr>
            <w:tcW w:w="0" w:type="auto"/>
            <w:hideMark/>
          </w:tcPr>
          <w:p w14:paraId="67BFF5F4" w14:textId="77777777" w:rsidR="002914EF" w:rsidRPr="002914EF" w:rsidRDefault="002914EF" w:rsidP="002914EF">
            <w:r w:rsidRPr="002914EF">
              <w:t>S</w:t>
            </w:r>
          </w:p>
        </w:tc>
      </w:tr>
      <w:tr w:rsidR="002914EF" w:rsidRPr="002914EF" w14:paraId="72A27C78" w14:textId="77777777" w:rsidTr="00F24A77">
        <w:tc>
          <w:tcPr>
            <w:tcW w:w="0" w:type="auto"/>
            <w:hideMark/>
          </w:tcPr>
          <w:p w14:paraId="4AE2B9CB" w14:textId="77777777" w:rsidR="002914EF" w:rsidRPr="002914EF" w:rsidRDefault="002914EF" w:rsidP="002914EF"/>
        </w:tc>
        <w:tc>
          <w:tcPr>
            <w:tcW w:w="0" w:type="auto"/>
            <w:hideMark/>
          </w:tcPr>
          <w:p w14:paraId="76FE88BE" w14:textId="77777777" w:rsidR="002914EF" w:rsidRPr="002914EF" w:rsidRDefault="002914EF" w:rsidP="002914EF">
            <w:r w:rsidRPr="002914EF">
              <w:t>22</w:t>
            </w:r>
          </w:p>
        </w:tc>
        <w:tc>
          <w:tcPr>
            <w:tcW w:w="0" w:type="auto"/>
            <w:hideMark/>
          </w:tcPr>
          <w:p w14:paraId="1DD0E5B9" w14:textId="77777777" w:rsidR="002914EF" w:rsidRPr="002914EF" w:rsidRDefault="002914EF" w:rsidP="002914EF"/>
        </w:tc>
        <w:tc>
          <w:tcPr>
            <w:tcW w:w="0" w:type="auto"/>
            <w:hideMark/>
          </w:tcPr>
          <w:p w14:paraId="7209B80E" w14:textId="77777777" w:rsidR="002914EF" w:rsidRPr="002914EF" w:rsidRDefault="002914EF" w:rsidP="002914EF"/>
        </w:tc>
        <w:tc>
          <w:tcPr>
            <w:tcW w:w="0" w:type="auto"/>
            <w:hideMark/>
          </w:tcPr>
          <w:p w14:paraId="79E6E6B8" w14:textId="77777777" w:rsidR="002914EF" w:rsidRPr="002914EF" w:rsidRDefault="002914EF" w:rsidP="002914EF"/>
        </w:tc>
        <w:tc>
          <w:tcPr>
            <w:tcW w:w="0" w:type="auto"/>
            <w:hideMark/>
          </w:tcPr>
          <w:p w14:paraId="2A2E27F1" w14:textId="77777777" w:rsidR="002914EF" w:rsidRPr="002914EF" w:rsidRDefault="002914EF" w:rsidP="002914EF"/>
        </w:tc>
        <w:tc>
          <w:tcPr>
            <w:tcW w:w="0" w:type="auto"/>
            <w:hideMark/>
          </w:tcPr>
          <w:p w14:paraId="47BF0F35" w14:textId="77777777" w:rsidR="002914EF" w:rsidRPr="002914EF" w:rsidRDefault="002914EF" w:rsidP="002914EF">
            <w:r w:rsidRPr="002914EF">
              <w:t>50.8</w:t>
            </w:r>
          </w:p>
        </w:tc>
        <w:tc>
          <w:tcPr>
            <w:tcW w:w="0" w:type="auto"/>
            <w:hideMark/>
          </w:tcPr>
          <w:p w14:paraId="07B7491C" w14:textId="77777777" w:rsidR="002914EF" w:rsidRPr="002914EF" w:rsidRDefault="002914EF" w:rsidP="002914EF">
            <w:r w:rsidRPr="002914EF">
              <w:t>2.67</w:t>
            </w:r>
          </w:p>
        </w:tc>
        <w:tc>
          <w:tcPr>
            <w:tcW w:w="0" w:type="auto"/>
            <w:hideMark/>
          </w:tcPr>
          <w:p w14:paraId="1D7C7D62" w14:textId="77777777" w:rsidR="002914EF" w:rsidRPr="002914EF" w:rsidRDefault="002914EF" w:rsidP="002914EF">
            <w:r w:rsidRPr="002914EF">
              <w:t>4.91</w:t>
            </w:r>
          </w:p>
        </w:tc>
        <w:tc>
          <w:tcPr>
            <w:tcW w:w="0" w:type="auto"/>
            <w:hideMark/>
          </w:tcPr>
          <w:p w14:paraId="4BE2D3A5" w14:textId="77777777" w:rsidR="002914EF" w:rsidRPr="002914EF" w:rsidRDefault="002914EF" w:rsidP="002914EF">
            <w:r w:rsidRPr="002914EF">
              <w:t>20%</w:t>
            </w:r>
          </w:p>
        </w:tc>
        <w:tc>
          <w:tcPr>
            <w:tcW w:w="0" w:type="auto"/>
            <w:hideMark/>
          </w:tcPr>
          <w:p w14:paraId="57DE3FE0" w14:textId="77777777" w:rsidR="002914EF" w:rsidRPr="002914EF" w:rsidRDefault="002914EF" w:rsidP="002914EF">
            <w:r w:rsidRPr="002914EF">
              <w:t>7.1%</w:t>
            </w:r>
          </w:p>
        </w:tc>
        <w:tc>
          <w:tcPr>
            <w:tcW w:w="0" w:type="auto"/>
            <w:hideMark/>
          </w:tcPr>
          <w:p w14:paraId="0445538A" w14:textId="77777777" w:rsidR="002914EF" w:rsidRPr="002914EF" w:rsidRDefault="002914EF" w:rsidP="002914EF">
            <w:r w:rsidRPr="002914EF">
              <w:t>S</w:t>
            </w:r>
          </w:p>
        </w:tc>
      </w:tr>
      <w:tr w:rsidR="002914EF" w:rsidRPr="002914EF" w14:paraId="579D1202" w14:textId="77777777" w:rsidTr="00F24A77">
        <w:tc>
          <w:tcPr>
            <w:tcW w:w="0" w:type="auto"/>
            <w:hideMark/>
          </w:tcPr>
          <w:p w14:paraId="5E8DEF4B" w14:textId="77777777" w:rsidR="002914EF" w:rsidRPr="002914EF" w:rsidRDefault="002914EF" w:rsidP="002914EF"/>
        </w:tc>
        <w:tc>
          <w:tcPr>
            <w:tcW w:w="0" w:type="auto"/>
            <w:hideMark/>
          </w:tcPr>
          <w:p w14:paraId="0621F913" w14:textId="77777777" w:rsidR="002914EF" w:rsidRPr="002914EF" w:rsidRDefault="002914EF" w:rsidP="002914EF">
            <w:r w:rsidRPr="002914EF">
              <w:t>23</w:t>
            </w:r>
          </w:p>
        </w:tc>
        <w:tc>
          <w:tcPr>
            <w:tcW w:w="0" w:type="auto"/>
            <w:hideMark/>
          </w:tcPr>
          <w:p w14:paraId="605D05CC" w14:textId="77777777" w:rsidR="002914EF" w:rsidRPr="002914EF" w:rsidRDefault="002914EF" w:rsidP="002914EF"/>
        </w:tc>
        <w:tc>
          <w:tcPr>
            <w:tcW w:w="0" w:type="auto"/>
            <w:hideMark/>
          </w:tcPr>
          <w:p w14:paraId="6BB45047" w14:textId="77777777" w:rsidR="002914EF" w:rsidRPr="002914EF" w:rsidRDefault="002914EF" w:rsidP="002914EF">
            <w:r w:rsidRPr="002914EF">
              <w:t>C</w:t>
            </w:r>
          </w:p>
        </w:tc>
        <w:tc>
          <w:tcPr>
            <w:tcW w:w="0" w:type="auto"/>
            <w:hideMark/>
          </w:tcPr>
          <w:p w14:paraId="7F78A694" w14:textId="77777777" w:rsidR="002914EF" w:rsidRPr="002914EF" w:rsidRDefault="002914EF" w:rsidP="002914EF"/>
        </w:tc>
        <w:tc>
          <w:tcPr>
            <w:tcW w:w="0" w:type="auto"/>
            <w:hideMark/>
          </w:tcPr>
          <w:p w14:paraId="529B8675" w14:textId="77777777" w:rsidR="002914EF" w:rsidRPr="002914EF" w:rsidRDefault="002914EF" w:rsidP="002914EF"/>
        </w:tc>
        <w:tc>
          <w:tcPr>
            <w:tcW w:w="0" w:type="auto"/>
            <w:hideMark/>
          </w:tcPr>
          <w:p w14:paraId="338218BC" w14:textId="77777777" w:rsidR="002914EF" w:rsidRPr="002914EF" w:rsidRDefault="002914EF" w:rsidP="002914EF">
            <w:r w:rsidRPr="002914EF">
              <w:t>38.1</w:t>
            </w:r>
          </w:p>
        </w:tc>
        <w:tc>
          <w:tcPr>
            <w:tcW w:w="0" w:type="auto"/>
            <w:hideMark/>
          </w:tcPr>
          <w:p w14:paraId="20FBC329" w14:textId="77777777" w:rsidR="002914EF" w:rsidRPr="002914EF" w:rsidRDefault="002914EF" w:rsidP="002914EF">
            <w:r w:rsidRPr="002914EF">
              <w:t>2.00</w:t>
            </w:r>
          </w:p>
        </w:tc>
        <w:tc>
          <w:tcPr>
            <w:tcW w:w="0" w:type="auto"/>
            <w:hideMark/>
          </w:tcPr>
          <w:p w14:paraId="757AADB8" w14:textId="77777777" w:rsidR="002914EF" w:rsidRPr="002914EF" w:rsidRDefault="002914EF" w:rsidP="002914EF">
            <w:r w:rsidRPr="002914EF">
              <w:t>0.00</w:t>
            </w:r>
          </w:p>
        </w:tc>
        <w:tc>
          <w:tcPr>
            <w:tcW w:w="0" w:type="auto"/>
            <w:hideMark/>
          </w:tcPr>
          <w:p w14:paraId="7E676406" w14:textId="77777777" w:rsidR="002914EF" w:rsidRPr="002914EF" w:rsidRDefault="002914EF" w:rsidP="002914EF">
            <w:r w:rsidRPr="002914EF">
              <w:t>0%</w:t>
            </w:r>
          </w:p>
        </w:tc>
        <w:tc>
          <w:tcPr>
            <w:tcW w:w="0" w:type="auto"/>
            <w:hideMark/>
          </w:tcPr>
          <w:p w14:paraId="5F7547DE" w14:textId="77777777" w:rsidR="002914EF" w:rsidRPr="002914EF" w:rsidRDefault="002914EF" w:rsidP="002914EF">
            <w:r w:rsidRPr="002914EF">
              <w:t>0.0%</w:t>
            </w:r>
          </w:p>
        </w:tc>
        <w:tc>
          <w:tcPr>
            <w:tcW w:w="0" w:type="auto"/>
            <w:hideMark/>
          </w:tcPr>
          <w:p w14:paraId="3152FC12" w14:textId="77777777" w:rsidR="002914EF" w:rsidRPr="002914EF" w:rsidRDefault="002914EF" w:rsidP="002914EF">
            <w:r w:rsidRPr="002914EF">
              <w:t>S</w:t>
            </w:r>
          </w:p>
        </w:tc>
      </w:tr>
      <w:tr w:rsidR="002914EF" w:rsidRPr="002914EF" w14:paraId="4F376242" w14:textId="77777777" w:rsidTr="00F24A77">
        <w:tc>
          <w:tcPr>
            <w:tcW w:w="0" w:type="auto"/>
            <w:hideMark/>
          </w:tcPr>
          <w:p w14:paraId="3FC8BDE7" w14:textId="77777777" w:rsidR="002914EF" w:rsidRPr="002914EF" w:rsidRDefault="002914EF" w:rsidP="002914EF"/>
        </w:tc>
        <w:tc>
          <w:tcPr>
            <w:tcW w:w="0" w:type="auto"/>
            <w:hideMark/>
          </w:tcPr>
          <w:p w14:paraId="132A2555" w14:textId="77777777" w:rsidR="002914EF" w:rsidRPr="002914EF" w:rsidRDefault="002914EF" w:rsidP="002914EF">
            <w:r w:rsidRPr="002914EF">
              <w:t>24</w:t>
            </w:r>
          </w:p>
        </w:tc>
        <w:tc>
          <w:tcPr>
            <w:tcW w:w="0" w:type="auto"/>
            <w:hideMark/>
          </w:tcPr>
          <w:p w14:paraId="52E6DC42" w14:textId="77777777" w:rsidR="002914EF" w:rsidRPr="002914EF" w:rsidRDefault="002914EF" w:rsidP="002914EF"/>
        </w:tc>
        <w:tc>
          <w:tcPr>
            <w:tcW w:w="0" w:type="auto"/>
            <w:hideMark/>
          </w:tcPr>
          <w:p w14:paraId="7D9CBA85" w14:textId="77777777" w:rsidR="002914EF" w:rsidRPr="002914EF" w:rsidRDefault="002914EF" w:rsidP="002914EF"/>
        </w:tc>
        <w:tc>
          <w:tcPr>
            <w:tcW w:w="0" w:type="auto"/>
            <w:hideMark/>
          </w:tcPr>
          <w:p w14:paraId="00AC8BC3" w14:textId="77777777" w:rsidR="002914EF" w:rsidRPr="002914EF" w:rsidRDefault="002914EF" w:rsidP="002914EF"/>
        </w:tc>
        <w:tc>
          <w:tcPr>
            <w:tcW w:w="0" w:type="auto"/>
            <w:hideMark/>
          </w:tcPr>
          <w:p w14:paraId="767A6CA9" w14:textId="77777777" w:rsidR="002914EF" w:rsidRPr="002914EF" w:rsidRDefault="002914EF" w:rsidP="002914EF"/>
        </w:tc>
        <w:tc>
          <w:tcPr>
            <w:tcW w:w="0" w:type="auto"/>
            <w:hideMark/>
          </w:tcPr>
          <w:p w14:paraId="51A791C5" w14:textId="77777777" w:rsidR="002914EF" w:rsidRPr="002914EF" w:rsidRDefault="002914EF" w:rsidP="002914EF">
            <w:r w:rsidRPr="002914EF">
              <w:t>63.5</w:t>
            </w:r>
          </w:p>
        </w:tc>
        <w:tc>
          <w:tcPr>
            <w:tcW w:w="0" w:type="auto"/>
            <w:hideMark/>
          </w:tcPr>
          <w:p w14:paraId="24901A0B" w14:textId="77777777" w:rsidR="002914EF" w:rsidRPr="002914EF" w:rsidRDefault="002914EF" w:rsidP="002914EF">
            <w:r w:rsidRPr="002914EF">
              <w:t>3.33</w:t>
            </w:r>
          </w:p>
        </w:tc>
        <w:tc>
          <w:tcPr>
            <w:tcW w:w="0" w:type="auto"/>
            <w:hideMark/>
          </w:tcPr>
          <w:p w14:paraId="4743EBEA" w14:textId="77777777" w:rsidR="002914EF" w:rsidRPr="002914EF" w:rsidRDefault="002914EF" w:rsidP="002914EF">
            <w:r w:rsidRPr="002914EF">
              <w:t>0.00</w:t>
            </w:r>
          </w:p>
        </w:tc>
        <w:tc>
          <w:tcPr>
            <w:tcW w:w="0" w:type="auto"/>
            <w:hideMark/>
          </w:tcPr>
          <w:p w14:paraId="13BE5AA2" w14:textId="77777777" w:rsidR="002914EF" w:rsidRPr="002914EF" w:rsidRDefault="002914EF" w:rsidP="002914EF">
            <w:r w:rsidRPr="002914EF">
              <w:t>5%</w:t>
            </w:r>
          </w:p>
        </w:tc>
        <w:tc>
          <w:tcPr>
            <w:tcW w:w="0" w:type="auto"/>
            <w:hideMark/>
          </w:tcPr>
          <w:p w14:paraId="08A7BE8A" w14:textId="77777777" w:rsidR="002914EF" w:rsidRPr="002914EF" w:rsidRDefault="002914EF" w:rsidP="002914EF">
            <w:r w:rsidRPr="002914EF">
              <w:t>8.5%</w:t>
            </w:r>
          </w:p>
        </w:tc>
        <w:tc>
          <w:tcPr>
            <w:tcW w:w="0" w:type="auto"/>
            <w:hideMark/>
          </w:tcPr>
          <w:p w14:paraId="264564C3" w14:textId="77777777" w:rsidR="002914EF" w:rsidRPr="002914EF" w:rsidRDefault="002914EF" w:rsidP="002914EF">
            <w:r w:rsidRPr="002914EF">
              <w:t>NA</w:t>
            </w:r>
          </w:p>
        </w:tc>
      </w:tr>
      <w:tr w:rsidR="002914EF" w:rsidRPr="002914EF" w14:paraId="25F17A3C" w14:textId="77777777" w:rsidTr="00F24A77">
        <w:tc>
          <w:tcPr>
            <w:tcW w:w="0" w:type="auto"/>
            <w:hideMark/>
          </w:tcPr>
          <w:p w14:paraId="1AC15A84" w14:textId="77777777" w:rsidR="002914EF" w:rsidRPr="002914EF" w:rsidRDefault="002914EF" w:rsidP="002914EF"/>
        </w:tc>
        <w:tc>
          <w:tcPr>
            <w:tcW w:w="0" w:type="auto"/>
            <w:hideMark/>
          </w:tcPr>
          <w:p w14:paraId="06BA39F2" w14:textId="77777777" w:rsidR="002914EF" w:rsidRPr="002914EF" w:rsidRDefault="002914EF" w:rsidP="002914EF">
            <w:r w:rsidRPr="002914EF">
              <w:t>25</w:t>
            </w:r>
          </w:p>
        </w:tc>
        <w:tc>
          <w:tcPr>
            <w:tcW w:w="0" w:type="auto"/>
            <w:hideMark/>
          </w:tcPr>
          <w:p w14:paraId="314DB109" w14:textId="77777777" w:rsidR="002914EF" w:rsidRPr="002914EF" w:rsidRDefault="002914EF" w:rsidP="002914EF"/>
        </w:tc>
        <w:tc>
          <w:tcPr>
            <w:tcW w:w="0" w:type="auto"/>
            <w:hideMark/>
          </w:tcPr>
          <w:p w14:paraId="0C8D81FC" w14:textId="77777777" w:rsidR="002914EF" w:rsidRPr="002914EF" w:rsidRDefault="002914EF" w:rsidP="002914EF"/>
        </w:tc>
        <w:tc>
          <w:tcPr>
            <w:tcW w:w="0" w:type="auto"/>
            <w:hideMark/>
          </w:tcPr>
          <w:p w14:paraId="2BC0609D" w14:textId="77777777" w:rsidR="002914EF" w:rsidRPr="002914EF" w:rsidRDefault="002914EF" w:rsidP="002914EF"/>
        </w:tc>
        <w:tc>
          <w:tcPr>
            <w:tcW w:w="0" w:type="auto"/>
            <w:hideMark/>
          </w:tcPr>
          <w:p w14:paraId="0E472621" w14:textId="77777777" w:rsidR="002914EF" w:rsidRPr="002914EF" w:rsidRDefault="002914EF" w:rsidP="002914EF"/>
        </w:tc>
        <w:tc>
          <w:tcPr>
            <w:tcW w:w="0" w:type="auto"/>
            <w:hideMark/>
          </w:tcPr>
          <w:p w14:paraId="5A8E7137" w14:textId="77777777" w:rsidR="002914EF" w:rsidRPr="002914EF" w:rsidRDefault="002914EF" w:rsidP="002914EF">
            <w:r w:rsidRPr="002914EF">
              <w:t>25.4</w:t>
            </w:r>
          </w:p>
        </w:tc>
        <w:tc>
          <w:tcPr>
            <w:tcW w:w="0" w:type="auto"/>
            <w:hideMark/>
          </w:tcPr>
          <w:p w14:paraId="259A31C9" w14:textId="77777777" w:rsidR="002914EF" w:rsidRPr="002914EF" w:rsidRDefault="002914EF" w:rsidP="002914EF">
            <w:r w:rsidRPr="002914EF">
              <w:t>1.33</w:t>
            </w:r>
          </w:p>
        </w:tc>
        <w:tc>
          <w:tcPr>
            <w:tcW w:w="0" w:type="auto"/>
            <w:hideMark/>
          </w:tcPr>
          <w:p w14:paraId="2774A797" w14:textId="77777777" w:rsidR="002914EF" w:rsidRPr="002914EF" w:rsidRDefault="002914EF" w:rsidP="002914EF">
            <w:r w:rsidRPr="002914EF">
              <w:t>0.00</w:t>
            </w:r>
          </w:p>
        </w:tc>
        <w:tc>
          <w:tcPr>
            <w:tcW w:w="0" w:type="auto"/>
            <w:hideMark/>
          </w:tcPr>
          <w:p w14:paraId="414E0ED7" w14:textId="77777777" w:rsidR="002914EF" w:rsidRPr="002914EF" w:rsidRDefault="002914EF" w:rsidP="002914EF">
            <w:r w:rsidRPr="002914EF">
              <w:t>10%</w:t>
            </w:r>
          </w:p>
        </w:tc>
        <w:tc>
          <w:tcPr>
            <w:tcW w:w="0" w:type="auto"/>
            <w:hideMark/>
          </w:tcPr>
          <w:p w14:paraId="6A9C36C7" w14:textId="77777777" w:rsidR="002914EF" w:rsidRPr="002914EF" w:rsidRDefault="002914EF" w:rsidP="002914EF">
            <w:r w:rsidRPr="002914EF">
              <w:t>7.6%</w:t>
            </w:r>
          </w:p>
        </w:tc>
        <w:tc>
          <w:tcPr>
            <w:tcW w:w="0" w:type="auto"/>
            <w:hideMark/>
          </w:tcPr>
          <w:p w14:paraId="05EE66FC" w14:textId="77777777" w:rsidR="002914EF" w:rsidRPr="002914EF" w:rsidRDefault="002914EF" w:rsidP="002914EF">
            <w:r w:rsidRPr="002914EF">
              <w:t>P</w:t>
            </w:r>
          </w:p>
        </w:tc>
      </w:tr>
      <w:tr w:rsidR="002914EF" w:rsidRPr="002914EF" w14:paraId="56245B26" w14:textId="77777777" w:rsidTr="00F24A77">
        <w:tc>
          <w:tcPr>
            <w:tcW w:w="0" w:type="auto"/>
            <w:hideMark/>
          </w:tcPr>
          <w:p w14:paraId="3BEB1B7A" w14:textId="77777777" w:rsidR="002914EF" w:rsidRPr="002914EF" w:rsidRDefault="002914EF" w:rsidP="002914EF"/>
        </w:tc>
        <w:tc>
          <w:tcPr>
            <w:tcW w:w="0" w:type="auto"/>
            <w:hideMark/>
          </w:tcPr>
          <w:p w14:paraId="4589DC54" w14:textId="77777777" w:rsidR="002914EF" w:rsidRPr="002914EF" w:rsidRDefault="002914EF" w:rsidP="002914EF">
            <w:r w:rsidRPr="002914EF">
              <w:t>26</w:t>
            </w:r>
          </w:p>
        </w:tc>
        <w:tc>
          <w:tcPr>
            <w:tcW w:w="0" w:type="auto"/>
            <w:hideMark/>
          </w:tcPr>
          <w:p w14:paraId="54D66785" w14:textId="77777777" w:rsidR="002914EF" w:rsidRPr="002914EF" w:rsidRDefault="002914EF" w:rsidP="002914EF"/>
        </w:tc>
        <w:tc>
          <w:tcPr>
            <w:tcW w:w="0" w:type="auto"/>
            <w:hideMark/>
          </w:tcPr>
          <w:p w14:paraId="404E2D76" w14:textId="77777777" w:rsidR="002914EF" w:rsidRPr="002914EF" w:rsidRDefault="002914EF" w:rsidP="002914EF"/>
        </w:tc>
        <w:tc>
          <w:tcPr>
            <w:tcW w:w="0" w:type="auto"/>
            <w:hideMark/>
          </w:tcPr>
          <w:p w14:paraId="1232E109" w14:textId="77777777" w:rsidR="002914EF" w:rsidRPr="002914EF" w:rsidRDefault="002914EF" w:rsidP="002914EF"/>
        </w:tc>
        <w:tc>
          <w:tcPr>
            <w:tcW w:w="0" w:type="auto"/>
            <w:hideMark/>
          </w:tcPr>
          <w:p w14:paraId="44EFCF97" w14:textId="77777777" w:rsidR="002914EF" w:rsidRPr="002914EF" w:rsidRDefault="002914EF" w:rsidP="002914EF"/>
        </w:tc>
        <w:tc>
          <w:tcPr>
            <w:tcW w:w="0" w:type="auto"/>
            <w:hideMark/>
          </w:tcPr>
          <w:p w14:paraId="3EFBABF9" w14:textId="77777777" w:rsidR="002914EF" w:rsidRPr="002914EF" w:rsidRDefault="002914EF" w:rsidP="002914EF">
            <w:r w:rsidRPr="002914EF">
              <w:t>76.2</w:t>
            </w:r>
          </w:p>
        </w:tc>
        <w:tc>
          <w:tcPr>
            <w:tcW w:w="0" w:type="auto"/>
            <w:hideMark/>
          </w:tcPr>
          <w:p w14:paraId="58013A4F" w14:textId="77777777" w:rsidR="002914EF" w:rsidRPr="002914EF" w:rsidRDefault="002914EF" w:rsidP="002914EF">
            <w:r w:rsidRPr="002914EF">
              <w:t>4.00</w:t>
            </w:r>
          </w:p>
        </w:tc>
        <w:tc>
          <w:tcPr>
            <w:tcW w:w="0" w:type="auto"/>
            <w:hideMark/>
          </w:tcPr>
          <w:p w14:paraId="4226D426" w14:textId="77777777" w:rsidR="002914EF" w:rsidRPr="002914EF" w:rsidRDefault="002914EF" w:rsidP="002914EF">
            <w:r w:rsidRPr="002914EF">
              <w:t>0.00</w:t>
            </w:r>
          </w:p>
        </w:tc>
        <w:tc>
          <w:tcPr>
            <w:tcW w:w="0" w:type="auto"/>
            <w:hideMark/>
          </w:tcPr>
          <w:p w14:paraId="66A57B69" w14:textId="77777777" w:rsidR="002914EF" w:rsidRPr="002914EF" w:rsidRDefault="002914EF" w:rsidP="002914EF">
            <w:r w:rsidRPr="002914EF">
              <w:t>15%</w:t>
            </w:r>
          </w:p>
        </w:tc>
        <w:tc>
          <w:tcPr>
            <w:tcW w:w="0" w:type="auto"/>
            <w:hideMark/>
          </w:tcPr>
          <w:p w14:paraId="757C6187" w14:textId="77777777" w:rsidR="002914EF" w:rsidRPr="002914EF" w:rsidRDefault="002914EF" w:rsidP="002914EF">
            <w:r w:rsidRPr="002914EF">
              <w:t>9.9%</w:t>
            </w:r>
          </w:p>
        </w:tc>
        <w:tc>
          <w:tcPr>
            <w:tcW w:w="0" w:type="auto"/>
            <w:hideMark/>
          </w:tcPr>
          <w:p w14:paraId="3FB677F2" w14:textId="77777777" w:rsidR="002914EF" w:rsidRPr="002914EF" w:rsidRDefault="002914EF" w:rsidP="002914EF">
            <w:r w:rsidRPr="002914EF">
              <w:t>S</w:t>
            </w:r>
          </w:p>
        </w:tc>
      </w:tr>
      <w:tr w:rsidR="002914EF" w:rsidRPr="002914EF" w14:paraId="47EF1593" w14:textId="77777777" w:rsidTr="00F24A77">
        <w:tc>
          <w:tcPr>
            <w:tcW w:w="0" w:type="auto"/>
            <w:hideMark/>
          </w:tcPr>
          <w:p w14:paraId="4BC9B1A5" w14:textId="77777777" w:rsidR="002914EF" w:rsidRPr="002914EF" w:rsidRDefault="002914EF" w:rsidP="002914EF"/>
        </w:tc>
        <w:tc>
          <w:tcPr>
            <w:tcW w:w="0" w:type="auto"/>
            <w:hideMark/>
          </w:tcPr>
          <w:p w14:paraId="13B0F5EA" w14:textId="77777777" w:rsidR="002914EF" w:rsidRPr="002914EF" w:rsidRDefault="002914EF" w:rsidP="002914EF">
            <w:r w:rsidRPr="002914EF">
              <w:t>27</w:t>
            </w:r>
          </w:p>
        </w:tc>
        <w:tc>
          <w:tcPr>
            <w:tcW w:w="0" w:type="auto"/>
            <w:hideMark/>
          </w:tcPr>
          <w:p w14:paraId="06D6C5DD" w14:textId="77777777" w:rsidR="002914EF" w:rsidRPr="002914EF" w:rsidRDefault="002914EF" w:rsidP="002914EF"/>
        </w:tc>
        <w:tc>
          <w:tcPr>
            <w:tcW w:w="0" w:type="auto"/>
            <w:hideMark/>
          </w:tcPr>
          <w:p w14:paraId="78715712" w14:textId="77777777" w:rsidR="002914EF" w:rsidRPr="002914EF" w:rsidRDefault="002914EF" w:rsidP="002914EF"/>
        </w:tc>
        <w:tc>
          <w:tcPr>
            <w:tcW w:w="0" w:type="auto"/>
            <w:hideMark/>
          </w:tcPr>
          <w:p w14:paraId="2F2638B0" w14:textId="77777777" w:rsidR="002914EF" w:rsidRPr="002914EF" w:rsidRDefault="002914EF" w:rsidP="002914EF"/>
        </w:tc>
        <w:tc>
          <w:tcPr>
            <w:tcW w:w="0" w:type="auto"/>
            <w:hideMark/>
          </w:tcPr>
          <w:p w14:paraId="6859882F" w14:textId="77777777" w:rsidR="002914EF" w:rsidRPr="002914EF" w:rsidRDefault="002914EF" w:rsidP="002914EF"/>
        </w:tc>
        <w:tc>
          <w:tcPr>
            <w:tcW w:w="0" w:type="auto"/>
            <w:hideMark/>
          </w:tcPr>
          <w:p w14:paraId="4DCA6185" w14:textId="77777777" w:rsidR="002914EF" w:rsidRPr="002914EF" w:rsidRDefault="002914EF" w:rsidP="002914EF">
            <w:r w:rsidRPr="002914EF">
              <w:t>50.8</w:t>
            </w:r>
          </w:p>
        </w:tc>
        <w:tc>
          <w:tcPr>
            <w:tcW w:w="0" w:type="auto"/>
            <w:hideMark/>
          </w:tcPr>
          <w:p w14:paraId="680BFB1D" w14:textId="77777777" w:rsidR="002914EF" w:rsidRPr="002914EF" w:rsidRDefault="002914EF" w:rsidP="002914EF">
            <w:r w:rsidRPr="002914EF">
              <w:t>2.67</w:t>
            </w:r>
          </w:p>
        </w:tc>
        <w:tc>
          <w:tcPr>
            <w:tcW w:w="0" w:type="auto"/>
            <w:hideMark/>
          </w:tcPr>
          <w:p w14:paraId="2EAD7289" w14:textId="77777777" w:rsidR="002914EF" w:rsidRPr="002914EF" w:rsidRDefault="002914EF" w:rsidP="002914EF">
            <w:r w:rsidRPr="002914EF">
              <w:t>0.00</w:t>
            </w:r>
          </w:p>
        </w:tc>
        <w:tc>
          <w:tcPr>
            <w:tcW w:w="0" w:type="auto"/>
            <w:hideMark/>
          </w:tcPr>
          <w:p w14:paraId="4F0FB3EE" w14:textId="77777777" w:rsidR="002914EF" w:rsidRPr="002914EF" w:rsidRDefault="002914EF" w:rsidP="002914EF">
            <w:r w:rsidRPr="002914EF">
              <w:t>20%</w:t>
            </w:r>
          </w:p>
        </w:tc>
        <w:tc>
          <w:tcPr>
            <w:tcW w:w="0" w:type="auto"/>
            <w:hideMark/>
          </w:tcPr>
          <w:p w14:paraId="28769A36" w14:textId="77777777" w:rsidR="002914EF" w:rsidRPr="002914EF" w:rsidRDefault="002914EF" w:rsidP="002914EF">
            <w:r w:rsidRPr="002914EF">
              <w:t>13.4%</w:t>
            </w:r>
          </w:p>
        </w:tc>
        <w:tc>
          <w:tcPr>
            <w:tcW w:w="0" w:type="auto"/>
            <w:hideMark/>
          </w:tcPr>
          <w:p w14:paraId="6906E0E8" w14:textId="77777777" w:rsidR="002914EF" w:rsidRPr="002914EF" w:rsidRDefault="002914EF" w:rsidP="002914EF">
            <w:r w:rsidRPr="002914EF">
              <w:t>P</w:t>
            </w:r>
          </w:p>
        </w:tc>
      </w:tr>
      <w:tr w:rsidR="002914EF" w:rsidRPr="002914EF" w14:paraId="1BFF9DBE" w14:textId="77777777" w:rsidTr="00F24A77">
        <w:tc>
          <w:tcPr>
            <w:tcW w:w="0" w:type="auto"/>
            <w:hideMark/>
          </w:tcPr>
          <w:p w14:paraId="3A1B7475" w14:textId="77777777" w:rsidR="002914EF" w:rsidRPr="002914EF" w:rsidRDefault="002914EF" w:rsidP="002914EF"/>
        </w:tc>
        <w:tc>
          <w:tcPr>
            <w:tcW w:w="0" w:type="auto"/>
            <w:hideMark/>
          </w:tcPr>
          <w:p w14:paraId="4A4F6DFE" w14:textId="77777777" w:rsidR="002914EF" w:rsidRPr="002914EF" w:rsidRDefault="002914EF" w:rsidP="002914EF">
            <w:r w:rsidRPr="002914EF">
              <w:t>28</w:t>
            </w:r>
          </w:p>
        </w:tc>
        <w:tc>
          <w:tcPr>
            <w:tcW w:w="0" w:type="auto"/>
            <w:hideMark/>
          </w:tcPr>
          <w:p w14:paraId="643B79AB" w14:textId="77777777" w:rsidR="002914EF" w:rsidRPr="002914EF" w:rsidRDefault="002914EF" w:rsidP="002914EF"/>
        </w:tc>
        <w:tc>
          <w:tcPr>
            <w:tcW w:w="0" w:type="auto"/>
            <w:hideMark/>
          </w:tcPr>
          <w:p w14:paraId="58B79180" w14:textId="77777777" w:rsidR="002914EF" w:rsidRPr="002914EF" w:rsidRDefault="002914EF" w:rsidP="002914EF"/>
        </w:tc>
        <w:tc>
          <w:tcPr>
            <w:tcW w:w="0" w:type="auto"/>
            <w:hideMark/>
          </w:tcPr>
          <w:p w14:paraId="1555C96C" w14:textId="77777777" w:rsidR="002914EF" w:rsidRPr="002914EF" w:rsidRDefault="002914EF" w:rsidP="002914EF"/>
        </w:tc>
        <w:tc>
          <w:tcPr>
            <w:tcW w:w="0" w:type="auto"/>
            <w:hideMark/>
          </w:tcPr>
          <w:p w14:paraId="171CF99F" w14:textId="77777777" w:rsidR="002914EF" w:rsidRPr="002914EF" w:rsidRDefault="002914EF" w:rsidP="002914EF"/>
        </w:tc>
        <w:tc>
          <w:tcPr>
            <w:tcW w:w="0" w:type="auto"/>
            <w:hideMark/>
          </w:tcPr>
          <w:p w14:paraId="4DA103E1" w14:textId="77777777" w:rsidR="002914EF" w:rsidRPr="002914EF" w:rsidRDefault="002914EF" w:rsidP="002914EF">
            <w:r w:rsidRPr="002914EF">
              <w:t>38.1</w:t>
            </w:r>
          </w:p>
        </w:tc>
        <w:tc>
          <w:tcPr>
            <w:tcW w:w="0" w:type="auto"/>
            <w:hideMark/>
          </w:tcPr>
          <w:p w14:paraId="351EB4A4" w14:textId="77777777" w:rsidR="002914EF" w:rsidRPr="002914EF" w:rsidRDefault="002914EF" w:rsidP="002914EF">
            <w:r w:rsidRPr="002914EF">
              <w:t>2.00</w:t>
            </w:r>
          </w:p>
        </w:tc>
        <w:tc>
          <w:tcPr>
            <w:tcW w:w="0" w:type="auto"/>
            <w:hideMark/>
          </w:tcPr>
          <w:p w14:paraId="7604D29D" w14:textId="77777777" w:rsidR="002914EF" w:rsidRPr="002914EF" w:rsidRDefault="002914EF" w:rsidP="002914EF">
            <w:r w:rsidRPr="002914EF">
              <w:t>4.91</w:t>
            </w:r>
          </w:p>
        </w:tc>
        <w:tc>
          <w:tcPr>
            <w:tcW w:w="0" w:type="auto"/>
            <w:hideMark/>
          </w:tcPr>
          <w:p w14:paraId="3210C57A" w14:textId="77777777" w:rsidR="002914EF" w:rsidRPr="002914EF" w:rsidRDefault="002914EF" w:rsidP="002914EF">
            <w:r w:rsidRPr="002914EF">
              <w:t>0%</w:t>
            </w:r>
          </w:p>
        </w:tc>
        <w:tc>
          <w:tcPr>
            <w:tcW w:w="0" w:type="auto"/>
            <w:hideMark/>
          </w:tcPr>
          <w:p w14:paraId="48749749" w14:textId="77777777" w:rsidR="002914EF" w:rsidRPr="002914EF" w:rsidRDefault="002914EF" w:rsidP="002914EF">
            <w:r w:rsidRPr="002914EF">
              <w:t>0.0%</w:t>
            </w:r>
          </w:p>
        </w:tc>
        <w:tc>
          <w:tcPr>
            <w:tcW w:w="0" w:type="auto"/>
            <w:hideMark/>
          </w:tcPr>
          <w:p w14:paraId="3BDCADAD" w14:textId="77777777" w:rsidR="002914EF" w:rsidRPr="002914EF" w:rsidRDefault="002914EF" w:rsidP="002914EF">
            <w:r w:rsidRPr="002914EF">
              <w:t>P</w:t>
            </w:r>
          </w:p>
        </w:tc>
      </w:tr>
      <w:tr w:rsidR="002914EF" w:rsidRPr="002914EF" w14:paraId="4F6FA22B" w14:textId="77777777" w:rsidTr="00F24A77">
        <w:tc>
          <w:tcPr>
            <w:tcW w:w="0" w:type="auto"/>
            <w:hideMark/>
          </w:tcPr>
          <w:p w14:paraId="385337F9" w14:textId="77777777" w:rsidR="002914EF" w:rsidRPr="002914EF" w:rsidRDefault="002914EF" w:rsidP="002914EF"/>
        </w:tc>
        <w:tc>
          <w:tcPr>
            <w:tcW w:w="0" w:type="auto"/>
            <w:hideMark/>
          </w:tcPr>
          <w:p w14:paraId="6B971CE7" w14:textId="77777777" w:rsidR="002914EF" w:rsidRPr="002914EF" w:rsidRDefault="002914EF" w:rsidP="002914EF">
            <w:r w:rsidRPr="002914EF">
              <w:t>29</w:t>
            </w:r>
          </w:p>
        </w:tc>
        <w:tc>
          <w:tcPr>
            <w:tcW w:w="0" w:type="auto"/>
            <w:hideMark/>
          </w:tcPr>
          <w:p w14:paraId="1F3CB4C5" w14:textId="77777777" w:rsidR="002914EF" w:rsidRPr="002914EF" w:rsidRDefault="002914EF" w:rsidP="002914EF"/>
        </w:tc>
        <w:tc>
          <w:tcPr>
            <w:tcW w:w="0" w:type="auto"/>
            <w:hideMark/>
          </w:tcPr>
          <w:p w14:paraId="76EF9DF0" w14:textId="77777777" w:rsidR="002914EF" w:rsidRPr="002914EF" w:rsidRDefault="002914EF" w:rsidP="002914EF"/>
        </w:tc>
        <w:tc>
          <w:tcPr>
            <w:tcW w:w="0" w:type="auto"/>
            <w:hideMark/>
          </w:tcPr>
          <w:p w14:paraId="618AFF1D" w14:textId="77777777" w:rsidR="002914EF" w:rsidRPr="002914EF" w:rsidRDefault="002914EF" w:rsidP="002914EF"/>
        </w:tc>
        <w:tc>
          <w:tcPr>
            <w:tcW w:w="0" w:type="auto"/>
            <w:hideMark/>
          </w:tcPr>
          <w:p w14:paraId="2C69F05A" w14:textId="77777777" w:rsidR="002914EF" w:rsidRPr="002914EF" w:rsidRDefault="002914EF" w:rsidP="002914EF"/>
        </w:tc>
        <w:tc>
          <w:tcPr>
            <w:tcW w:w="0" w:type="auto"/>
            <w:hideMark/>
          </w:tcPr>
          <w:p w14:paraId="773666FD" w14:textId="77777777" w:rsidR="002914EF" w:rsidRPr="002914EF" w:rsidRDefault="002914EF" w:rsidP="002914EF">
            <w:r w:rsidRPr="002914EF">
              <w:t>63.5</w:t>
            </w:r>
          </w:p>
        </w:tc>
        <w:tc>
          <w:tcPr>
            <w:tcW w:w="0" w:type="auto"/>
            <w:hideMark/>
          </w:tcPr>
          <w:p w14:paraId="7D19DDE2" w14:textId="77777777" w:rsidR="002914EF" w:rsidRPr="002914EF" w:rsidRDefault="002914EF" w:rsidP="002914EF">
            <w:r w:rsidRPr="002914EF">
              <w:t>3.33</w:t>
            </w:r>
          </w:p>
        </w:tc>
        <w:tc>
          <w:tcPr>
            <w:tcW w:w="0" w:type="auto"/>
            <w:hideMark/>
          </w:tcPr>
          <w:p w14:paraId="64622F8B" w14:textId="77777777" w:rsidR="002914EF" w:rsidRPr="002914EF" w:rsidRDefault="002914EF" w:rsidP="002914EF">
            <w:r w:rsidRPr="002914EF">
              <w:t>4.91</w:t>
            </w:r>
          </w:p>
        </w:tc>
        <w:tc>
          <w:tcPr>
            <w:tcW w:w="0" w:type="auto"/>
            <w:hideMark/>
          </w:tcPr>
          <w:p w14:paraId="25C6DEDC" w14:textId="77777777" w:rsidR="002914EF" w:rsidRPr="002914EF" w:rsidRDefault="002914EF" w:rsidP="002914EF">
            <w:r w:rsidRPr="002914EF">
              <w:t>5%</w:t>
            </w:r>
          </w:p>
        </w:tc>
        <w:tc>
          <w:tcPr>
            <w:tcW w:w="0" w:type="auto"/>
            <w:hideMark/>
          </w:tcPr>
          <w:p w14:paraId="59605EF5" w14:textId="77777777" w:rsidR="002914EF" w:rsidRPr="002914EF" w:rsidRDefault="002914EF" w:rsidP="002914EF">
            <w:r w:rsidRPr="002914EF">
              <w:t>8.6%</w:t>
            </w:r>
          </w:p>
        </w:tc>
        <w:tc>
          <w:tcPr>
            <w:tcW w:w="0" w:type="auto"/>
            <w:hideMark/>
          </w:tcPr>
          <w:p w14:paraId="6127D051" w14:textId="77777777" w:rsidR="002914EF" w:rsidRPr="002914EF" w:rsidRDefault="002914EF" w:rsidP="002914EF">
            <w:r w:rsidRPr="002914EF">
              <w:t>P</w:t>
            </w:r>
          </w:p>
        </w:tc>
      </w:tr>
      <w:tr w:rsidR="002914EF" w:rsidRPr="002914EF" w14:paraId="005F2758" w14:textId="77777777" w:rsidTr="00F24A77">
        <w:tc>
          <w:tcPr>
            <w:tcW w:w="0" w:type="auto"/>
            <w:hideMark/>
          </w:tcPr>
          <w:p w14:paraId="08AD374C" w14:textId="77777777" w:rsidR="002914EF" w:rsidRPr="002914EF" w:rsidRDefault="002914EF" w:rsidP="002914EF"/>
        </w:tc>
        <w:tc>
          <w:tcPr>
            <w:tcW w:w="0" w:type="auto"/>
            <w:hideMark/>
          </w:tcPr>
          <w:p w14:paraId="782F12C2" w14:textId="77777777" w:rsidR="002914EF" w:rsidRPr="002914EF" w:rsidRDefault="002914EF" w:rsidP="002914EF">
            <w:r w:rsidRPr="002914EF">
              <w:t>30</w:t>
            </w:r>
          </w:p>
        </w:tc>
        <w:tc>
          <w:tcPr>
            <w:tcW w:w="0" w:type="auto"/>
            <w:hideMark/>
          </w:tcPr>
          <w:p w14:paraId="40EF8680" w14:textId="77777777" w:rsidR="002914EF" w:rsidRPr="002914EF" w:rsidRDefault="002914EF" w:rsidP="002914EF"/>
        </w:tc>
        <w:tc>
          <w:tcPr>
            <w:tcW w:w="0" w:type="auto"/>
            <w:hideMark/>
          </w:tcPr>
          <w:p w14:paraId="4007B73D" w14:textId="77777777" w:rsidR="002914EF" w:rsidRPr="002914EF" w:rsidRDefault="002914EF" w:rsidP="002914EF"/>
        </w:tc>
        <w:tc>
          <w:tcPr>
            <w:tcW w:w="0" w:type="auto"/>
            <w:hideMark/>
          </w:tcPr>
          <w:p w14:paraId="030D77BB" w14:textId="77777777" w:rsidR="002914EF" w:rsidRPr="002914EF" w:rsidRDefault="002914EF" w:rsidP="002914EF"/>
        </w:tc>
        <w:tc>
          <w:tcPr>
            <w:tcW w:w="0" w:type="auto"/>
            <w:hideMark/>
          </w:tcPr>
          <w:p w14:paraId="36B6E8DF" w14:textId="77777777" w:rsidR="002914EF" w:rsidRPr="002914EF" w:rsidRDefault="002914EF" w:rsidP="002914EF"/>
        </w:tc>
        <w:tc>
          <w:tcPr>
            <w:tcW w:w="0" w:type="auto"/>
            <w:hideMark/>
          </w:tcPr>
          <w:p w14:paraId="221085BD" w14:textId="77777777" w:rsidR="002914EF" w:rsidRPr="002914EF" w:rsidRDefault="002914EF" w:rsidP="002914EF">
            <w:r w:rsidRPr="002914EF">
              <w:t>25.4</w:t>
            </w:r>
          </w:p>
        </w:tc>
        <w:tc>
          <w:tcPr>
            <w:tcW w:w="0" w:type="auto"/>
            <w:hideMark/>
          </w:tcPr>
          <w:p w14:paraId="6EE75C27" w14:textId="77777777" w:rsidR="002914EF" w:rsidRPr="002914EF" w:rsidRDefault="002914EF" w:rsidP="002914EF">
            <w:r w:rsidRPr="002914EF">
              <w:t>1.33</w:t>
            </w:r>
          </w:p>
        </w:tc>
        <w:tc>
          <w:tcPr>
            <w:tcW w:w="0" w:type="auto"/>
            <w:hideMark/>
          </w:tcPr>
          <w:p w14:paraId="3CC742B9" w14:textId="77777777" w:rsidR="002914EF" w:rsidRPr="002914EF" w:rsidRDefault="002914EF" w:rsidP="002914EF">
            <w:r w:rsidRPr="002914EF">
              <w:t>4.91</w:t>
            </w:r>
          </w:p>
        </w:tc>
        <w:tc>
          <w:tcPr>
            <w:tcW w:w="0" w:type="auto"/>
            <w:hideMark/>
          </w:tcPr>
          <w:p w14:paraId="4357851B" w14:textId="77777777" w:rsidR="002914EF" w:rsidRPr="002914EF" w:rsidRDefault="002914EF" w:rsidP="002914EF">
            <w:r w:rsidRPr="002914EF">
              <w:t>10%</w:t>
            </w:r>
          </w:p>
        </w:tc>
        <w:tc>
          <w:tcPr>
            <w:tcW w:w="0" w:type="auto"/>
            <w:hideMark/>
          </w:tcPr>
          <w:p w14:paraId="0F9A24BE" w14:textId="77777777" w:rsidR="002914EF" w:rsidRPr="002914EF" w:rsidRDefault="002914EF" w:rsidP="002914EF">
            <w:r w:rsidRPr="002914EF">
              <w:t>6.9%</w:t>
            </w:r>
          </w:p>
        </w:tc>
        <w:tc>
          <w:tcPr>
            <w:tcW w:w="0" w:type="auto"/>
            <w:hideMark/>
          </w:tcPr>
          <w:p w14:paraId="27804EE3" w14:textId="77777777" w:rsidR="002914EF" w:rsidRPr="002914EF" w:rsidRDefault="002914EF" w:rsidP="002914EF">
            <w:r w:rsidRPr="002914EF">
              <w:t>S</w:t>
            </w:r>
          </w:p>
        </w:tc>
      </w:tr>
      <w:tr w:rsidR="002914EF" w:rsidRPr="002914EF" w14:paraId="077EFD15" w14:textId="77777777" w:rsidTr="00F24A77">
        <w:tc>
          <w:tcPr>
            <w:tcW w:w="0" w:type="auto"/>
            <w:hideMark/>
          </w:tcPr>
          <w:p w14:paraId="5D751C61" w14:textId="77777777" w:rsidR="002914EF" w:rsidRPr="002914EF" w:rsidRDefault="002914EF" w:rsidP="002914EF"/>
        </w:tc>
        <w:tc>
          <w:tcPr>
            <w:tcW w:w="0" w:type="auto"/>
            <w:hideMark/>
          </w:tcPr>
          <w:p w14:paraId="70CEA508" w14:textId="77777777" w:rsidR="002914EF" w:rsidRPr="002914EF" w:rsidRDefault="002914EF" w:rsidP="002914EF">
            <w:r w:rsidRPr="002914EF">
              <w:t>31</w:t>
            </w:r>
          </w:p>
        </w:tc>
        <w:tc>
          <w:tcPr>
            <w:tcW w:w="0" w:type="auto"/>
            <w:hideMark/>
          </w:tcPr>
          <w:p w14:paraId="429E0C6E" w14:textId="77777777" w:rsidR="002914EF" w:rsidRPr="002914EF" w:rsidRDefault="002914EF" w:rsidP="002914EF"/>
        </w:tc>
        <w:tc>
          <w:tcPr>
            <w:tcW w:w="0" w:type="auto"/>
            <w:hideMark/>
          </w:tcPr>
          <w:p w14:paraId="444FC0C9" w14:textId="77777777" w:rsidR="002914EF" w:rsidRPr="002914EF" w:rsidRDefault="002914EF" w:rsidP="002914EF"/>
        </w:tc>
        <w:tc>
          <w:tcPr>
            <w:tcW w:w="0" w:type="auto"/>
            <w:hideMark/>
          </w:tcPr>
          <w:p w14:paraId="42A3BD48" w14:textId="77777777" w:rsidR="002914EF" w:rsidRPr="002914EF" w:rsidRDefault="002914EF" w:rsidP="002914EF"/>
        </w:tc>
        <w:tc>
          <w:tcPr>
            <w:tcW w:w="0" w:type="auto"/>
            <w:hideMark/>
          </w:tcPr>
          <w:p w14:paraId="1EA139F7" w14:textId="77777777" w:rsidR="002914EF" w:rsidRPr="002914EF" w:rsidRDefault="002914EF" w:rsidP="002914EF"/>
        </w:tc>
        <w:tc>
          <w:tcPr>
            <w:tcW w:w="0" w:type="auto"/>
            <w:hideMark/>
          </w:tcPr>
          <w:p w14:paraId="2A398529" w14:textId="77777777" w:rsidR="002914EF" w:rsidRPr="002914EF" w:rsidRDefault="002914EF" w:rsidP="002914EF">
            <w:r w:rsidRPr="002914EF">
              <w:t>76.2</w:t>
            </w:r>
          </w:p>
        </w:tc>
        <w:tc>
          <w:tcPr>
            <w:tcW w:w="0" w:type="auto"/>
            <w:hideMark/>
          </w:tcPr>
          <w:p w14:paraId="7BB633DB" w14:textId="77777777" w:rsidR="002914EF" w:rsidRPr="002914EF" w:rsidRDefault="002914EF" w:rsidP="002914EF">
            <w:r w:rsidRPr="002914EF">
              <w:t>4.00</w:t>
            </w:r>
          </w:p>
        </w:tc>
        <w:tc>
          <w:tcPr>
            <w:tcW w:w="0" w:type="auto"/>
            <w:hideMark/>
          </w:tcPr>
          <w:p w14:paraId="17F06115" w14:textId="77777777" w:rsidR="002914EF" w:rsidRPr="002914EF" w:rsidRDefault="002914EF" w:rsidP="002914EF">
            <w:r w:rsidRPr="002914EF">
              <w:t>4.91</w:t>
            </w:r>
          </w:p>
        </w:tc>
        <w:tc>
          <w:tcPr>
            <w:tcW w:w="0" w:type="auto"/>
            <w:hideMark/>
          </w:tcPr>
          <w:p w14:paraId="7BC9144E" w14:textId="77777777" w:rsidR="002914EF" w:rsidRPr="002914EF" w:rsidRDefault="002914EF" w:rsidP="002914EF">
            <w:r w:rsidRPr="002914EF">
              <w:t>15%</w:t>
            </w:r>
          </w:p>
        </w:tc>
        <w:tc>
          <w:tcPr>
            <w:tcW w:w="0" w:type="auto"/>
            <w:hideMark/>
          </w:tcPr>
          <w:p w14:paraId="6C1CDE95" w14:textId="77777777" w:rsidR="002914EF" w:rsidRPr="002914EF" w:rsidRDefault="002914EF" w:rsidP="002914EF">
            <w:r w:rsidRPr="002914EF">
              <w:t>7.7%</w:t>
            </w:r>
          </w:p>
        </w:tc>
        <w:tc>
          <w:tcPr>
            <w:tcW w:w="0" w:type="auto"/>
            <w:hideMark/>
          </w:tcPr>
          <w:p w14:paraId="2A93E9D9" w14:textId="77777777" w:rsidR="002914EF" w:rsidRPr="002914EF" w:rsidRDefault="002914EF" w:rsidP="002914EF">
            <w:r w:rsidRPr="002914EF">
              <w:t>P</w:t>
            </w:r>
          </w:p>
        </w:tc>
      </w:tr>
      <w:tr w:rsidR="002914EF" w:rsidRPr="002914EF" w14:paraId="20F98073" w14:textId="77777777" w:rsidTr="00F24A77">
        <w:tc>
          <w:tcPr>
            <w:tcW w:w="0" w:type="auto"/>
            <w:hideMark/>
          </w:tcPr>
          <w:p w14:paraId="2DBFBA8A" w14:textId="77777777" w:rsidR="002914EF" w:rsidRPr="002914EF" w:rsidRDefault="002914EF" w:rsidP="002914EF"/>
        </w:tc>
        <w:tc>
          <w:tcPr>
            <w:tcW w:w="0" w:type="auto"/>
            <w:hideMark/>
          </w:tcPr>
          <w:p w14:paraId="2F64048B" w14:textId="77777777" w:rsidR="002914EF" w:rsidRPr="002914EF" w:rsidRDefault="002914EF" w:rsidP="002914EF">
            <w:r w:rsidRPr="002914EF">
              <w:t>32</w:t>
            </w:r>
          </w:p>
        </w:tc>
        <w:tc>
          <w:tcPr>
            <w:tcW w:w="0" w:type="auto"/>
            <w:hideMark/>
          </w:tcPr>
          <w:p w14:paraId="2B0F1C1E" w14:textId="77777777" w:rsidR="002914EF" w:rsidRPr="002914EF" w:rsidRDefault="002914EF" w:rsidP="002914EF"/>
        </w:tc>
        <w:tc>
          <w:tcPr>
            <w:tcW w:w="0" w:type="auto"/>
            <w:hideMark/>
          </w:tcPr>
          <w:p w14:paraId="7DB679A5" w14:textId="77777777" w:rsidR="002914EF" w:rsidRPr="002914EF" w:rsidRDefault="002914EF" w:rsidP="002914EF"/>
        </w:tc>
        <w:tc>
          <w:tcPr>
            <w:tcW w:w="0" w:type="auto"/>
            <w:hideMark/>
          </w:tcPr>
          <w:p w14:paraId="5C65AB79" w14:textId="77777777" w:rsidR="002914EF" w:rsidRPr="002914EF" w:rsidRDefault="002914EF" w:rsidP="002914EF"/>
        </w:tc>
        <w:tc>
          <w:tcPr>
            <w:tcW w:w="0" w:type="auto"/>
            <w:hideMark/>
          </w:tcPr>
          <w:p w14:paraId="4370169A" w14:textId="77777777" w:rsidR="002914EF" w:rsidRPr="002914EF" w:rsidRDefault="002914EF" w:rsidP="002914EF"/>
        </w:tc>
        <w:tc>
          <w:tcPr>
            <w:tcW w:w="0" w:type="auto"/>
            <w:hideMark/>
          </w:tcPr>
          <w:p w14:paraId="3E1FDD06" w14:textId="77777777" w:rsidR="002914EF" w:rsidRPr="002914EF" w:rsidRDefault="002914EF" w:rsidP="002914EF">
            <w:r w:rsidRPr="002914EF">
              <w:t>50.8</w:t>
            </w:r>
          </w:p>
        </w:tc>
        <w:tc>
          <w:tcPr>
            <w:tcW w:w="0" w:type="auto"/>
            <w:hideMark/>
          </w:tcPr>
          <w:p w14:paraId="676F092B" w14:textId="77777777" w:rsidR="002914EF" w:rsidRPr="002914EF" w:rsidRDefault="002914EF" w:rsidP="002914EF">
            <w:r w:rsidRPr="002914EF">
              <w:t>2.67</w:t>
            </w:r>
          </w:p>
        </w:tc>
        <w:tc>
          <w:tcPr>
            <w:tcW w:w="0" w:type="auto"/>
            <w:hideMark/>
          </w:tcPr>
          <w:p w14:paraId="29BF963B" w14:textId="77777777" w:rsidR="002914EF" w:rsidRPr="002914EF" w:rsidRDefault="002914EF" w:rsidP="002914EF">
            <w:r w:rsidRPr="002914EF">
              <w:t>4.91</w:t>
            </w:r>
          </w:p>
        </w:tc>
        <w:tc>
          <w:tcPr>
            <w:tcW w:w="0" w:type="auto"/>
            <w:hideMark/>
          </w:tcPr>
          <w:p w14:paraId="35F32695" w14:textId="77777777" w:rsidR="002914EF" w:rsidRPr="002914EF" w:rsidRDefault="002914EF" w:rsidP="002914EF">
            <w:r w:rsidRPr="002914EF">
              <w:t>20%</w:t>
            </w:r>
          </w:p>
        </w:tc>
        <w:tc>
          <w:tcPr>
            <w:tcW w:w="0" w:type="auto"/>
            <w:hideMark/>
          </w:tcPr>
          <w:p w14:paraId="4C1BF11A" w14:textId="77777777" w:rsidR="002914EF" w:rsidRPr="002914EF" w:rsidRDefault="002914EF" w:rsidP="002914EF">
            <w:r w:rsidRPr="002914EF">
              <w:t>11.0%</w:t>
            </w:r>
          </w:p>
        </w:tc>
        <w:tc>
          <w:tcPr>
            <w:tcW w:w="0" w:type="auto"/>
            <w:hideMark/>
          </w:tcPr>
          <w:p w14:paraId="66FD5D84" w14:textId="77777777" w:rsidR="002914EF" w:rsidRPr="002914EF" w:rsidRDefault="002914EF" w:rsidP="002914EF">
            <w:r w:rsidRPr="002914EF">
              <w:t>P</w:t>
            </w:r>
          </w:p>
        </w:tc>
      </w:tr>
      <w:tr w:rsidR="002914EF" w:rsidRPr="002914EF" w14:paraId="0B50BFDD" w14:textId="77777777" w:rsidTr="00F24A77">
        <w:tc>
          <w:tcPr>
            <w:tcW w:w="0" w:type="auto"/>
            <w:hideMark/>
          </w:tcPr>
          <w:p w14:paraId="1EC17A0C" w14:textId="77777777" w:rsidR="002914EF" w:rsidRPr="002914EF" w:rsidRDefault="002914EF" w:rsidP="002914EF"/>
        </w:tc>
        <w:tc>
          <w:tcPr>
            <w:tcW w:w="0" w:type="auto"/>
            <w:hideMark/>
          </w:tcPr>
          <w:p w14:paraId="7F73CFA9" w14:textId="77777777" w:rsidR="002914EF" w:rsidRPr="002914EF" w:rsidRDefault="002914EF" w:rsidP="002914EF">
            <w:r w:rsidRPr="002914EF">
              <w:t>33</w:t>
            </w:r>
          </w:p>
        </w:tc>
        <w:tc>
          <w:tcPr>
            <w:tcW w:w="0" w:type="auto"/>
            <w:hideMark/>
          </w:tcPr>
          <w:p w14:paraId="18F2742B" w14:textId="77777777" w:rsidR="002914EF" w:rsidRPr="002914EF" w:rsidRDefault="002914EF" w:rsidP="002914EF">
            <w:r w:rsidRPr="002914EF">
              <w:t>25.4</w:t>
            </w:r>
          </w:p>
        </w:tc>
        <w:tc>
          <w:tcPr>
            <w:tcW w:w="0" w:type="auto"/>
            <w:hideMark/>
          </w:tcPr>
          <w:p w14:paraId="285F4D25" w14:textId="77777777" w:rsidR="002914EF" w:rsidRPr="002914EF" w:rsidRDefault="002914EF" w:rsidP="002914EF">
            <w:r w:rsidRPr="002914EF">
              <w:t>M</w:t>
            </w:r>
          </w:p>
        </w:tc>
        <w:tc>
          <w:tcPr>
            <w:tcW w:w="0" w:type="auto"/>
            <w:hideMark/>
          </w:tcPr>
          <w:p w14:paraId="6B1F4EC5" w14:textId="77777777" w:rsidR="002914EF" w:rsidRPr="002914EF" w:rsidRDefault="002914EF" w:rsidP="002914EF"/>
        </w:tc>
        <w:tc>
          <w:tcPr>
            <w:tcW w:w="0" w:type="auto"/>
            <w:hideMark/>
          </w:tcPr>
          <w:p w14:paraId="2B1DBC9A" w14:textId="77777777" w:rsidR="002914EF" w:rsidRPr="002914EF" w:rsidRDefault="002914EF" w:rsidP="002914EF">
            <w:r w:rsidRPr="002914EF">
              <w:t>203.2</w:t>
            </w:r>
          </w:p>
        </w:tc>
        <w:tc>
          <w:tcPr>
            <w:tcW w:w="0" w:type="auto"/>
            <w:hideMark/>
          </w:tcPr>
          <w:p w14:paraId="2ED91C1D" w14:textId="77777777" w:rsidR="002914EF" w:rsidRPr="002914EF" w:rsidRDefault="002914EF" w:rsidP="002914EF">
            <w:r w:rsidRPr="002914EF">
              <w:t>63.5</w:t>
            </w:r>
          </w:p>
        </w:tc>
        <w:tc>
          <w:tcPr>
            <w:tcW w:w="0" w:type="auto"/>
            <w:hideMark/>
          </w:tcPr>
          <w:p w14:paraId="5A1858E7" w14:textId="77777777" w:rsidR="002914EF" w:rsidRPr="002914EF" w:rsidRDefault="002914EF" w:rsidP="002914EF">
            <w:r w:rsidRPr="002914EF">
              <w:t>2.50</w:t>
            </w:r>
          </w:p>
        </w:tc>
        <w:tc>
          <w:tcPr>
            <w:tcW w:w="0" w:type="auto"/>
            <w:hideMark/>
          </w:tcPr>
          <w:p w14:paraId="731783FC" w14:textId="77777777" w:rsidR="002914EF" w:rsidRPr="002914EF" w:rsidRDefault="002914EF" w:rsidP="002914EF">
            <w:r w:rsidRPr="002914EF">
              <w:t>0.00</w:t>
            </w:r>
          </w:p>
        </w:tc>
        <w:tc>
          <w:tcPr>
            <w:tcW w:w="0" w:type="auto"/>
            <w:hideMark/>
          </w:tcPr>
          <w:p w14:paraId="682F543A" w14:textId="77777777" w:rsidR="002914EF" w:rsidRPr="002914EF" w:rsidRDefault="002914EF" w:rsidP="002914EF">
            <w:r w:rsidRPr="002914EF">
              <w:t>0%</w:t>
            </w:r>
          </w:p>
        </w:tc>
        <w:tc>
          <w:tcPr>
            <w:tcW w:w="0" w:type="auto"/>
            <w:hideMark/>
          </w:tcPr>
          <w:p w14:paraId="7ABF34AC" w14:textId="77777777" w:rsidR="002914EF" w:rsidRPr="002914EF" w:rsidRDefault="002914EF" w:rsidP="002914EF">
            <w:r w:rsidRPr="002914EF">
              <w:t>0.0%</w:t>
            </w:r>
          </w:p>
        </w:tc>
        <w:tc>
          <w:tcPr>
            <w:tcW w:w="0" w:type="auto"/>
            <w:hideMark/>
          </w:tcPr>
          <w:p w14:paraId="14549124" w14:textId="77777777" w:rsidR="002914EF" w:rsidRPr="002914EF" w:rsidRDefault="002914EF" w:rsidP="002914EF">
            <w:r w:rsidRPr="002914EF">
              <w:t>S</w:t>
            </w:r>
          </w:p>
        </w:tc>
      </w:tr>
      <w:tr w:rsidR="002914EF" w:rsidRPr="002914EF" w14:paraId="537EC509" w14:textId="77777777" w:rsidTr="00F24A77">
        <w:tc>
          <w:tcPr>
            <w:tcW w:w="0" w:type="auto"/>
            <w:hideMark/>
          </w:tcPr>
          <w:p w14:paraId="33DD3416" w14:textId="77777777" w:rsidR="002914EF" w:rsidRPr="002914EF" w:rsidRDefault="002914EF" w:rsidP="002914EF"/>
        </w:tc>
        <w:tc>
          <w:tcPr>
            <w:tcW w:w="0" w:type="auto"/>
            <w:hideMark/>
          </w:tcPr>
          <w:p w14:paraId="48240FAD" w14:textId="77777777" w:rsidR="002914EF" w:rsidRPr="002914EF" w:rsidRDefault="002914EF" w:rsidP="002914EF">
            <w:r w:rsidRPr="002914EF">
              <w:t>34</w:t>
            </w:r>
          </w:p>
        </w:tc>
        <w:tc>
          <w:tcPr>
            <w:tcW w:w="0" w:type="auto"/>
            <w:hideMark/>
          </w:tcPr>
          <w:p w14:paraId="2A7A37F7" w14:textId="77777777" w:rsidR="002914EF" w:rsidRPr="002914EF" w:rsidRDefault="002914EF" w:rsidP="002914EF"/>
        </w:tc>
        <w:tc>
          <w:tcPr>
            <w:tcW w:w="0" w:type="auto"/>
            <w:hideMark/>
          </w:tcPr>
          <w:p w14:paraId="2DC1C996" w14:textId="77777777" w:rsidR="002914EF" w:rsidRPr="002914EF" w:rsidRDefault="002914EF" w:rsidP="002914EF"/>
        </w:tc>
        <w:tc>
          <w:tcPr>
            <w:tcW w:w="0" w:type="auto"/>
            <w:hideMark/>
          </w:tcPr>
          <w:p w14:paraId="7E5F4493" w14:textId="77777777" w:rsidR="002914EF" w:rsidRPr="002914EF" w:rsidRDefault="002914EF" w:rsidP="002914EF"/>
        </w:tc>
        <w:tc>
          <w:tcPr>
            <w:tcW w:w="0" w:type="auto"/>
            <w:hideMark/>
          </w:tcPr>
          <w:p w14:paraId="27D6A760" w14:textId="77777777" w:rsidR="002914EF" w:rsidRPr="002914EF" w:rsidRDefault="002914EF" w:rsidP="002914EF"/>
        </w:tc>
        <w:tc>
          <w:tcPr>
            <w:tcW w:w="0" w:type="auto"/>
            <w:hideMark/>
          </w:tcPr>
          <w:p w14:paraId="70DFDDF8" w14:textId="77777777" w:rsidR="002914EF" w:rsidRPr="002914EF" w:rsidRDefault="002914EF" w:rsidP="002914EF">
            <w:r w:rsidRPr="002914EF">
              <w:t>50.8</w:t>
            </w:r>
          </w:p>
        </w:tc>
        <w:tc>
          <w:tcPr>
            <w:tcW w:w="0" w:type="auto"/>
            <w:hideMark/>
          </w:tcPr>
          <w:p w14:paraId="575379F7" w14:textId="77777777" w:rsidR="002914EF" w:rsidRPr="002914EF" w:rsidRDefault="002914EF" w:rsidP="002914EF">
            <w:r w:rsidRPr="002914EF">
              <w:t>2.00</w:t>
            </w:r>
          </w:p>
        </w:tc>
        <w:tc>
          <w:tcPr>
            <w:tcW w:w="0" w:type="auto"/>
            <w:hideMark/>
          </w:tcPr>
          <w:p w14:paraId="387AD0C6" w14:textId="77777777" w:rsidR="002914EF" w:rsidRPr="002914EF" w:rsidRDefault="002914EF" w:rsidP="002914EF">
            <w:r w:rsidRPr="002914EF">
              <w:t>0.00</w:t>
            </w:r>
          </w:p>
        </w:tc>
        <w:tc>
          <w:tcPr>
            <w:tcW w:w="0" w:type="auto"/>
            <w:hideMark/>
          </w:tcPr>
          <w:p w14:paraId="5AA7FFD0" w14:textId="77777777" w:rsidR="002914EF" w:rsidRPr="002914EF" w:rsidRDefault="002914EF" w:rsidP="002914EF">
            <w:r w:rsidRPr="002914EF">
              <w:t>10%</w:t>
            </w:r>
          </w:p>
        </w:tc>
        <w:tc>
          <w:tcPr>
            <w:tcW w:w="0" w:type="auto"/>
            <w:hideMark/>
          </w:tcPr>
          <w:p w14:paraId="7A0DBE21" w14:textId="77777777" w:rsidR="002914EF" w:rsidRPr="002914EF" w:rsidRDefault="002914EF" w:rsidP="002914EF">
            <w:r w:rsidRPr="002914EF">
              <w:t>4.3%</w:t>
            </w:r>
          </w:p>
        </w:tc>
        <w:tc>
          <w:tcPr>
            <w:tcW w:w="0" w:type="auto"/>
            <w:hideMark/>
          </w:tcPr>
          <w:p w14:paraId="7C43E395" w14:textId="77777777" w:rsidR="002914EF" w:rsidRPr="002914EF" w:rsidRDefault="002914EF" w:rsidP="002914EF">
            <w:r w:rsidRPr="002914EF">
              <w:t>S</w:t>
            </w:r>
          </w:p>
        </w:tc>
      </w:tr>
      <w:tr w:rsidR="002914EF" w:rsidRPr="002914EF" w14:paraId="5D52B002" w14:textId="77777777" w:rsidTr="00F24A77">
        <w:tc>
          <w:tcPr>
            <w:tcW w:w="0" w:type="auto"/>
            <w:hideMark/>
          </w:tcPr>
          <w:p w14:paraId="4159D87D" w14:textId="77777777" w:rsidR="002914EF" w:rsidRPr="002914EF" w:rsidRDefault="002914EF" w:rsidP="002914EF"/>
        </w:tc>
        <w:tc>
          <w:tcPr>
            <w:tcW w:w="0" w:type="auto"/>
            <w:hideMark/>
          </w:tcPr>
          <w:p w14:paraId="2ED314AB" w14:textId="77777777" w:rsidR="002914EF" w:rsidRPr="002914EF" w:rsidRDefault="002914EF" w:rsidP="002914EF">
            <w:r w:rsidRPr="002914EF">
              <w:t>35</w:t>
            </w:r>
          </w:p>
        </w:tc>
        <w:tc>
          <w:tcPr>
            <w:tcW w:w="0" w:type="auto"/>
            <w:hideMark/>
          </w:tcPr>
          <w:p w14:paraId="72CCB51E" w14:textId="77777777" w:rsidR="002914EF" w:rsidRPr="002914EF" w:rsidRDefault="002914EF" w:rsidP="002914EF"/>
        </w:tc>
        <w:tc>
          <w:tcPr>
            <w:tcW w:w="0" w:type="auto"/>
            <w:hideMark/>
          </w:tcPr>
          <w:p w14:paraId="324D274D" w14:textId="77777777" w:rsidR="002914EF" w:rsidRPr="002914EF" w:rsidRDefault="002914EF" w:rsidP="002914EF"/>
        </w:tc>
        <w:tc>
          <w:tcPr>
            <w:tcW w:w="0" w:type="auto"/>
            <w:hideMark/>
          </w:tcPr>
          <w:p w14:paraId="54E981EC" w14:textId="77777777" w:rsidR="002914EF" w:rsidRPr="002914EF" w:rsidRDefault="002914EF" w:rsidP="002914EF"/>
        </w:tc>
        <w:tc>
          <w:tcPr>
            <w:tcW w:w="0" w:type="auto"/>
            <w:hideMark/>
          </w:tcPr>
          <w:p w14:paraId="1D2A297B" w14:textId="77777777" w:rsidR="002914EF" w:rsidRPr="002914EF" w:rsidRDefault="002914EF" w:rsidP="002914EF"/>
        </w:tc>
        <w:tc>
          <w:tcPr>
            <w:tcW w:w="0" w:type="auto"/>
            <w:hideMark/>
          </w:tcPr>
          <w:p w14:paraId="758618FD" w14:textId="77777777" w:rsidR="002914EF" w:rsidRPr="002914EF" w:rsidRDefault="002914EF" w:rsidP="002914EF">
            <w:r w:rsidRPr="002914EF">
              <w:t>38.1</w:t>
            </w:r>
          </w:p>
        </w:tc>
        <w:tc>
          <w:tcPr>
            <w:tcW w:w="0" w:type="auto"/>
            <w:hideMark/>
          </w:tcPr>
          <w:p w14:paraId="3479A2CA" w14:textId="77777777" w:rsidR="002914EF" w:rsidRPr="002914EF" w:rsidRDefault="002914EF" w:rsidP="002914EF">
            <w:r w:rsidRPr="002914EF">
              <w:t>1.50</w:t>
            </w:r>
          </w:p>
        </w:tc>
        <w:tc>
          <w:tcPr>
            <w:tcW w:w="0" w:type="auto"/>
            <w:hideMark/>
          </w:tcPr>
          <w:p w14:paraId="3966E30B" w14:textId="77777777" w:rsidR="002914EF" w:rsidRPr="002914EF" w:rsidRDefault="002914EF" w:rsidP="002914EF">
            <w:r w:rsidRPr="002914EF">
              <w:t>0.00</w:t>
            </w:r>
          </w:p>
        </w:tc>
        <w:tc>
          <w:tcPr>
            <w:tcW w:w="0" w:type="auto"/>
            <w:hideMark/>
          </w:tcPr>
          <w:p w14:paraId="3B20F7A9" w14:textId="77777777" w:rsidR="002914EF" w:rsidRPr="002914EF" w:rsidRDefault="002914EF" w:rsidP="002914EF">
            <w:r w:rsidRPr="002914EF">
              <w:t>20%</w:t>
            </w:r>
          </w:p>
        </w:tc>
        <w:tc>
          <w:tcPr>
            <w:tcW w:w="0" w:type="auto"/>
            <w:hideMark/>
          </w:tcPr>
          <w:p w14:paraId="7AC9DFFD" w14:textId="77777777" w:rsidR="002914EF" w:rsidRPr="002914EF" w:rsidRDefault="002914EF" w:rsidP="002914EF">
            <w:r w:rsidRPr="002914EF">
              <w:t>10.2%</w:t>
            </w:r>
          </w:p>
        </w:tc>
        <w:tc>
          <w:tcPr>
            <w:tcW w:w="0" w:type="auto"/>
            <w:hideMark/>
          </w:tcPr>
          <w:p w14:paraId="2DA2E5B2" w14:textId="77777777" w:rsidR="002914EF" w:rsidRPr="002914EF" w:rsidRDefault="002914EF" w:rsidP="002914EF">
            <w:r w:rsidRPr="002914EF">
              <w:t>S</w:t>
            </w:r>
          </w:p>
        </w:tc>
      </w:tr>
      <w:tr w:rsidR="002914EF" w:rsidRPr="002914EF" w14:paraId="40A5089D" w14:textId="77777777" w:rsidTr="00F24A77">
        <w:tc>
          <w:tcPr>
            <w:tcW w:w="0" w:type="auto"/>
            <w:hideMark/>
          </w:tcPr>
          <w:p w14:paraId="48372E78" w14:textId="77777777" w:rsidR="002914EF" w:rsidRPr="002914EF" w:rsidRDefault="002914EF" w:rsidP="002914EF"/>
        </w:tc>
        <w:tc>
          <w:tcPr>
            <w:tcW w:w="0" w:type="auto"/>
            <w:hideMark/>
          </w:tcPr>
          <w:p w14:paraId="07FE8119" w14:textId="77777777" w:rsidR="002914EF" w:rsidRPr="002914EF" w:rsidRDefault="002914EF" w:rsidP="002914EF">
            <w:r w:rsidRPr="002914EF">
              <w:t>36</w:t>
            </w:r>
          </w:p>
        </w:tc>
        <w:tc>
          <w:tcPr>
            <w:tcW w:w="0" w:type="auto"/>
            <w:hideMark/>
          </w:tcPr>
          <w:p w14:paraId="49AB44D8" w14:textId="77777777" w:rsidR="002914EF" w:rsidRPr="002914EF" w:rsidRDefault="002914EF" w:rsidP="002914EF"/>
        </w:tc>
        <w:tc>
          <w:tcPr>
            <w:tcW w:w="0" w:type="auto"/>
            <w:hideMark/>
          </w:tcPr>
          <w:p w14:paraId="4A7CE51D" w14:textId="77777777" w:rsidR="002914EF" w:rsidRPr="002914EF" w:rsidRDefault="002914EF" w:rsidP="002914EF"/>
        </w:tc>
        <w:tc>
          <w:tcPr>
            <w:tcW w:w="0" w:type="auto"/>
            <w:hideMark/>
          </w:tcPr>
          <w:p w14:paraId="346E70CA" w14:textId="77777777" w:rsidR="002914EF" w:rsidRPr="002914EF" w:rsidRDefault="002914EF" w:rsidP="002914EF"/>
        </w:tc>
        <w:tc>
          <w:tcPr>
            <w:tcW w:w="0" w:type="auto"/>
            <w:hideMark/>
          </w:tcPr>
          <w:p w14:paraId="0BE9B467" w14:textId="77777777" w:rsidR="002914EF" w:rsidRPr="002914EF" w:rsidRDefault="002914EF" w:rsidP="002914EF"/>
        </w:tc>
        <w:tc>
          <w:tcPr>
            <w:tcW w:w="0" w:type="auto"/>
            <w:hideMark/>
          </w:tcPr>
          <w:p w14:paraId="1FBA7DAE" w14:textId="77777777" w:rsidR="002914EF" w:rsidRPr="002914EF" w:rsidRDefault="002914EF" w:rsidP="002914EF">
            <w:r w:rsidRPr="002914EF">
              <w:t>63.5</w:t>
            </w:r>
          </w:p>
        </w:tc>
        <w:tc>
          <w:tcPr>
            <w:tcW w:w="0" w:type="auto"/>
            <w:hideMark/>
          </w:tcPr>
          <w:p w14:paraId="507440C5" w14:textId="77777777" w:rsidR="002914EF" w:rsidRPr="002914EF" w:rsidRDefault="002914EF" w:rsidP="002914EF">
            <w:r w:rsidRPr="002914EF">
              <w:t>2.50</w:t>
            </w:r>
          </w:p>
        </w:tc>
        <w:tc>
          <w:tcPr>
            <w:tcW w:w="0" w:type="auto"/>
            <w:hideMark/>
          </w:tcPr>
          <w:p w14:paraId="16E5A720" w14:textId="77777777" w:rsidR="002914EF" w:rsidRPr="002914EF" w:rsidRDefault="002914EF" w:rsidP="002914EF">
            <w:r w:rsidRPr="002914EF">
              <w:t>3.68</w:t>
            </w:r>
          </w:p>
        </w:tc>
        <w:tc>
          <w:tcPr>
            <w:tcW w:w="0" w:type="auto"/>
            <w:hideMark/>
          </w:tcPr>
          <w:p w14:paraId="03493D23" w14:textId="77777777" w:rsidR="002914EF" w:rsidRPr="002914EF" w:rsidRDefault="002914EF" w:rsidP="002914EF">
            <w:r w:rsidRPr="002914EF">
              <w:t>0%</w:t>
            </w:r>
          </w:p>
        </w:tc>
        <w:tc>
          <w:tcPr>
            <w:tcW w:w="0" w:type="auto"/>
            <w:hideMark/>
          </w:tcPr>
          <w:p w14:paraId="2BBB1845" w14:textId="77777777" w:rsidR="002914EF" w:rsidRPr="002914EF" w:rsidRDefault="002914EF" w:rsidP="002914EF">
            <w:r w:rsidRPr="002914EF">
              <w:t>0.0%</w:t>
            </w:r>
          </w:p>
        </w:tc>
        <w:tc>
          <w:tcPr>
            <w:tcW w:w="0" w:type="auto"/>
            <w:hideMark/>
          </w:tcPr>
          <w:p w14:paraId="439EDD85" w14:textId="77777777" w:rsidR="002914EF" w:rsidRPr="002914EF" w:rsidRDefault="002914EF" w:rsidP="002914EF">
            <w:r w:rsidRPr="002914EF">
              <w:t>S</w:t>
            </w:r>
          </w:p>
        </w:tc>
      </w:tr>
      <w:tr w:rsidR="002914EF" w:rsidRPr="002914EF" w14:paraId="0D1AB475" w14:textId="77777777" w:rsidTr="00F24A77">
        <w:tc>
          <w:tcPr>
            <w:tcW w:w="0" w:type="auto"/>
            <w:hideMark/>
          </w:tcPr>
          <w:p w14:paraId="16484BF3" w14:textId="77777777" w:rsidR="002914EF" w:rsidRPr="002914EF" w:rsidRDefault="002914EF" w:rsidP="002914EF"/>
        </w:tc>
        <w:tc>
          <w:tcPr>
            <w:tcW w:w="0" w:type="auto"/>
            <w:hideMark/>
          </w:tcPr>
          <w:p w14:paraId="6E9665BE" w14:textId="77777777" w:rsidR="002914EF" w:rsidRPr="002914EF" w:rsidRDefault="002914EF" w:rsidP="002914EF">
            <w:r w:rsidRPr="002914EF">
              <w:t>37</w:t>
            </w:r>
          </w:p>
        </w:tc>
        <w:tc>
          <w:tcPr>
            <w:tcW w:w="0" w:type="auto"/>
            <w:hideMark/>
          </w:tcPr>
          <w:p w14:paraId="1ACA1A45" w14:textId="77777777" w:rsidR="002914EF" w:rsidRPr="002914EF" w:rsidRDefault="002914EF" w:rsidP="002914EF"/>
        </w:tc>
        <w:tc>
          <w:tcPr>
            <w:tcW w:w="0" w:type="auto"/>
            <w:hideMark/>
          </w:tcPr>
          <w:p w14:paraId="565E8070" w14:textId="77777777" w:rsidR="002914EF" w:rsidRPr="002914EF" w:rsidRDefault="002914EF" w:rsidP="002914EF"/>
        </w:tc>
        <w:tc>
          <w:tcPr>
            <w:tcW w:w="0" w:type="auto"/>
            <w:hideMark/>
          </w:tcPr>
          <w:p w14:paraId="02722B72" w14:textId="77777777" w:rsidR="002914EF" w:rsidRPr="002914EF" w:rsidRDefault="002914EF" w:rsidP="002914EF"/>
        </w:tc>
        <w:tc>
          <w:tcPr>
            <w:tcW w:w="0" w:type="auto"/>
            <w:hideMark/>
          </w:tcPr>
          <w:p w14:paraId="70F97753" w14:textId="77777777" w:rsidR="002914EF" w:rsidRPr="002914EF" w:rsidRDefault="002914EF" w:rsidP="002914EF"/>
        </w:tc>
        <w:tc>
          <w:tcPr>
            <w:tcW w:w="0" w:type="auto"/>
            <w:hideMark/>
          </w:tcPr>
          <w:p w14:paraId="2D638CDD" w14:textId="77777777" w:rsidR="002914EF" w:rsidRPr="002914EF" w:rsidRDefault="002914EF" w:rsidP="002914EF">
            <w:r w:rsidRPr="002914EF">
              <w:t>50.8</w:t>
            </w:r>
          </w:p>
        </w:tc>
        <w:tc>
          <w:tcPr>
            <w:tcW w:w="0" w:type="auto"/>
            <w:hideMark/>
          </w:tcPr>
          <w:p w14:paraId="5F1FBF71" w14:textId="77777777" w:rsidR="002914EF" w:rsidRPr="002914EF" w:rsidRDefault="002914EF" w:rsidP="002914EF">
            <w:r w:rsidRPr="002914EF">
              <w:t>2.00</w:t>
            </w:r>
          </w:p>
        </w:tc>
        <w:tc>
          <w:tcPr>
            <w:tcW w:w="0" w:type="auto"/>
            <w:hideMark/>
          </w:tcPr>
          <w:p w14:paraId="600044FD" w14:textId="77777777" w:rsidR="002914EF" w:rsidRPr="002914EF" w:rsidRDefault="002914EF" w:rsidP="002914EF">
            <w:r w:rsidRPr="002914EF">
              <w:t>3.68</w:t>
            </w:r>
          </w:p>
        </w:tc>
        <w:tc>
          <w:tcPr>
            <w:tcW w:w="0" w:type="auto"/>
            <w:hideMark/>
          </w:tcPr>
          <w:p w14:paraId="0563902E" w14:textId="77777777" w:rsidR="002914EF" w:rsidRPr="002914EF" w:rsidRDefault="002914EF" w:rsidP="002914EF">
            <w:r w:rsidRPr="002914EF">
              <w:t>10%</w:t>
            </w:r>
          </w:p>
        </w:tc>
        <w:tc>
          <w:tcPr>
            <w:tcW w:w="0" w:type="auto"/>
            <w:hideMark/>
          </w:tcPr>
          <w:p w14:paraId="579EE843" w14:textId="77777777" w:rsidR="002914EF" w:rsidRPr="002914EF" w:rsidRDefault="002914EF" w:rsidP="002914EF">
            <w:r w:rsidRPr="002914EF">
              <w:t>7.7%</w:t>
            </w:r>
          </w:p>
        </w:tc>
        <w:tc>
          <w:tcPr>
            <w:tcW w:w="0" w:type="auto"/>
            <w:hideMark/>
          </w:tcPr>
          <w:p w14:paraId="06412AFC" w14:textId="77777777" w:rsidR="002914EF" w:rsidRPr="002914EF" w:rsidRDefault="002914EF" w:rsidP="002914EF">
            <w:r w:rsidRPr="002914EF">
              <w:t>S</w:t>
            </w:r>
          </w:p>
        </w:tc>
      </w:tr>
      <w:tr w:rsidR="002914EF" w:rsidRPr="002914EF" w14:paraId="12D51A9F" w14:textId="77777777" w:rsidTr="00F24A77">
        <w:tc>
          <w:tcPr>
            <w:tcW w:w="0" w:type="auto"/>
            <w:hideMark/>
          </w:tcPr>
          <w:p w14:paraId="548994BD" w14:textId="77777777" w:rsidR="002914EF" w:rsidRPr="002914EF" w:rsidRDefault="002914EF" w:rsidP="002914EF"/>
        </w:tc>
        <w:tc>
          <w:tcPr>
            <w:tcW w:w="0" w:type="auto"/>
            <w:hideMark/>
          </w:tcPr>
          <w:p w14:paraId="3D1C0541" w14:textId="77777777" w:rsidR="002914EF" w:rsidRPr="002914EF" w:rsidRDefault="002914EF" w:rsidP="002914EF">
            <w:r w:rsidRPr="002914EF">
              <w:t>38</w:t>
            </w:r>
          </w:p>
        </w:tc>
        <w:tc>
          <w:tcPr>
            <w:tcW w:w="0" w:type="auto"/>
            <w:hideMark/>
          </w:tcPr>
          <w:p w14:paraId="77026C58" w14:textId="77777777" w:rsidR="002914EF" w:rsidRPr="002914EF" w:rsidRDefault="002914EF" w:rsidP="002914EF"/>
        </w:tc>
        <w:tc>
          <w:tcPr>
            <w:tcW w:w="0" w:type="auto"/>
            <w:hideMark/>
          </w:tcPr>
          <w:p w14:paraId="33037517" w14:textId="77777777" w:rsidR="002914EF" w:rsidRPr="002914EF" w:rsidRDefault="002914EF" w:rsidP="002914EF"/>
        </w:tc>
        <w:tc>
          <w:tcPr>
            <w:tcW w:w="0" w:type="auto"/>
            <w:hideMark/>
          </w:tcPr>
          <w:p w14:paraId="26AFB66B" w14:textId="77777777" w:rsidR="002914EF" w:rsidRPr="002914EF" w:rsidRDefault="002914EF" w:rsidP="002914EF"/>
        </w:tc>
        <w:tc>
          <w:tcPr>
            <w:tcW w:w="0" w:type="auto"/>
            <w:hideMark/>
          </w:tcPr>
          <w:p w14:paraId="3DF5F027" w14:textId="77777777" w:rsidR="002914EF" w:rsidRPr="002914EF" w:rsidRDefault="002914EF" w:rsidP="002914EF"/>
        </w:tc>
        <w:tc>
          <w:tcPr>
            <w:tcW w:w="0" w:type="auto"/>
            <w:hideMark/>
          </w:tcPr>
          <w:p w14:paraId="1F0AD45F" w14:textId="77777777" w:rsidR="002914EF" w:rsidRPr="002914EF" w:rsidRDefault="002914EF" w:rsidP="002914EF">
            <w:r w:rsidRPr="002914EF">
              <w:t>38.1</w:t>
            </w:r>
          </w:p>
        </w:tc>
        <w:tc>
          <w:tcPr>
            <w:tcW w:w="0" w:type="auto"/>
            <w:hideMark/>
          </w:tcPr>
          <w:p w14:paraId="7D820FEF" w14:textId="77777777" w:rsidR="002914EF" w:rsidRPr="002914EF" w:rsidRDefault="002914EF" w:rsidP="002914EF">
            <w:r w:rsidRPr="002914EF">
              <w:t>1.50</w:t>
            </w:r>
          </w:p>
        </w:tc>
        <w:tc>
          <w:tcPr>
            <w:tcW w:w="0" w:type="auto"/>
            <w:hideMark/>
          </w:tcPr>
          <w:p w14:paraId="01AA3259" w14:textId="77777777" w:rsidR="002914EF" w:rsidRPr="002914EF" w:rsidRDefault="002914EF" w:rsidP="002914EF">
            <w:r w:rsidRPr="002914EF">
              <w:t>3.68</w:t>
            </w:r>
          </w:p>
        </w:tc>
        <w:tc>
          <w:tcPr>
            <w:tcW w:w="0" w:type="auto"/>
            <w:hideMark/>
          </w:tcPr>
          <w:p w14:paraId="795A30CF" w14:textId="77777777" w:rsidR="002914EF" w:rsidRPr="002914EF" w:rsidRDefault="002914EF" w:rsidP="002914EF">
            <w:r w:rsidRPr="002914EF">
              <w:t>20%</w:t>
            </w:r>
          </w:p>
        </w:tc>
        <w:tc>
          <w:tcPr>
            <w:tcW w:w="0" w:type="auto"/>
            <w:hideMark/>
          </w:tcPr>
          <w:p w14:paraId="140F630C" w14:textId="77777777" w:rsidR="002914EF" w:rsidRPr="002914EF" w:rsidRDefault="002914EF" w:rsidP="002914EF">
            <w:r w:rsidRPr="002914EF">
              <w:t>11.9%</w:t>
            </w:r>
          </w:p>
        </w:tc>
        <w:tc>
          <w:tcPr>
            <w:tcW w:w="0" w:type="auto"/>
            <w:hideMark/>
          </w:tcPr>
          <w:p w14:paraId="2D578D51" w14:textId="77777777" w:rsidR="002914EF" w:rsidRPr="002914EF" w:rsidRDefault="002914EF" w:rsidP="002914EF">
            <w:r w:rsidRPr="002914EF">
              <w:t>P</w:t>
            </w:r>
          </w:p>
        </w:tc>
      </w:tr>
      <w:tr w:rsidR="002914EF" w:rsidRPr="002914EF" w14:paraId="70B479C0" w14:textId="77777777" w:rsidTr="00F24A77">
        <w:tc>
          <w:tcPr>
            <w:tcW w:w="0" w:type="auto"/>
            <w:hideMark/>
          </w:tcPr>
          <w:p w14:paraId="146AF019" w14:textId="77777777" w:rsidR="002914EF" w:rsidRPr="002914EF" w:rsidRDefault="002914EF" w:rsidP="002914EF"/>
        </w:tc>
        <w:tc>
          <w:tcPr>
            <w:tcW w:w="0" w:type="auto"/>
            <w:hideMark/>
          </w:tcPr>
          <w:p w14:paraId="6589BA9C" w14:textId="77777777" w:rsidR="002914EF" w:rsidRPr="002914EF" w:rsidRDefault="002914EF" w:rsidP="002914EF">
            <w:r w:rsidRPr="002914EF">
              <w:t>39</w:t>
            </w:r>
          </w:p>
        </w:tc>
        <w:tc>
          <w:tcPr>
            <w:tcW w:w="0" w:type="auto"/>
            <w:hideMark/>
          </w:tcPr>
          <w:p w14:paraId="6FC8D01B" w14:textId="77777777" w:rsidR="002914EF" w:rsidRPr="002914EF" w:rsidRDefault="002914EF" w:rsidP="002914EF"/>
        </w:tc>
        <w:tc>
          <w:tcPr>
            <w:tcW w:w="0" w:type="auto"/>
            <w:hideMark/>
          </w:tcPr>
          <w:p w14:paraId="05E4890F" w14:textId="77777777" w:rsidR="002914EF" w:rsidRPr="002914EF" w:rsidRDefault="002914EF" w:rsidP="002914EF">
            <w:r w:rsidRPr="002914EF">
              <w:t>C</w:t>
            </w:r>
          </w:p>
        </w:tc>
        <w:tc>
          <w:tcPr>
            <w:tcW w:w="0" w:type="auto"/>
            <w:hideMark/>
          </w:tcPr>
          <w:p w14:paraId="2B6AB1A2" w14:textId="77777777" w:rsidR="002914EF" w:rsidRPr="002914EF" w:rsidRDefault="002914EF" w:rsidP="002914EF"/>
        </w:tc>
        <w:tc>
          <w:tcPr>
            <w:tcW w:w="0" w:type="auto"/>
            <w:hideMark/>
          </w:tcPr>
          <w:p w14:paraId="372D5BA2" w14:textId="77777777" w:rsidR="002914EF" w:rsidRPr="002914EF" w:rsidRDefault="002914EF" w:rsidP="002914EF"/>
        </w:tc>
        <w:tc>
          <w:tcPr>
            <w:tcW w:w="0" w:type="auto"/>
            <w:hideMark/>
          </w:tcPr>
          <w:p w14:paraId="62213023" w14:textId="77777777" w:rsidR="002914EF" w:rsidRPr="002914EF" w:rsidRDefault="002914EF" w:rsidP="002914EF">
            <w:r w:rsidRPr="002914EF">
              <w:t>63.5</w:t>
            </w:r>
          </w:p>
        </w:tc>
        <w:tc>
          <w:tcPr>
            <w:tcW w:w="0" w:type="auto"/>
            <w:hideMark/>
          </w:tcPr>
          <w:p w14:paraId="2E40AA33" w14:textId="77777777" w:rsidR="002914EF" w:rsidRPr="002914EF" w:rsidRDefault="002914EF" w:rsidP="002914EF">
            <w:r w:rsidRPr="002914EF">
              <w:t>2.50</w:t>
            </w:r>
          </w:p>
        </w:tc>
        <w:tc>
          <w:tcPr>
            <w:tcW w:w="0" w:type="auto"/>
            <w:hideMark/>
          </w:tcPr>
          <w:p w14:paraId="01CE2732" w14:textId="77777777" w:rsidR="002914EF" w:rsidRPr="002914EF" w:rsidRDefault="002914EF" w:rsidP="002914EF">
            <w:r w:rsidRPr="002914EF">
              <w:t>3.68</w:t>
            </w:r>
          </w:p>
        </w:tc>
        <w:tc>
          <w:tcPr>
            <w:tcW w:w="0" w:type="auto"/>
            <w:hideMark/>
          </w:tcPr>
          <w:p w14:paraId="5CC25346" w14:textId="77777777" w:rsidR="002914EF" w:rsidRPr="002914EF" w:rsidRDefault="002914EF" w:rsidP="002914EF">
            <w:r w:rsidRPr="002914EF">
              <w:t>0%</w:t>
            </w:r>
          </w:p>
        </w:tc>
        <w:tc>
          <w:tcPr>
            <w:tcW w:w="0" w:type="auto"/>
            <w:hideMark/>
          </w:tcPr>
          <w:p w14:paraId="2601816C" w14:textId="77777777" w:rsidR="002914EF" w:rsidRPr="002914EF" w:rsidRDefault="002914EF" w:rsidP="002914EF">
            <w:r w:rsidRPr="002914EF">
              <w:t>0.0%</w:t>
            </w:r>
          </w:p>
        </w:tc>
        <w:tc>
          <w:tcPr>
            <w:tcW w:w="0" w:type="auto"/>
            <w:hideMark/>
          </w:tcPr>
          <w:p w14:paraId="22CEC050" w14:textId="77777777" w:rsidR="002914EF" w:rsidRPr="002914EF" w:rsidRDefault="002914EF" w:rsidP="002914EF">
            <w:r w:rsidRPr="002914EF">
              <w:t>S</w:t>
            </w:r>
          </w:p>
        </w:tc>
      </w:tr>
      <w:tr w:rsidR="002914EF" w:rsidRPr="002914EF" w14:paraId="55E73626" w14:textId="77777777" w:rsidTr="00F24A77">
        <w:tc>
          <w:tcPr>
            <w:tcW w:w="0" w:type="auto"/>
            <w:hideMark/>
          </w:tcPr>
          <w:p w14:paraId="56AFBFE6" w14:textId="77777777" w:rsidR="002914EF" w:rsidRPr="002914EF" w:rsidRDefault="002914EF" w:rsidP="002914EF"/>
        </w:tc>
        <w:tc>
          <w:tcPr>
            <w:tcW w:w="0" w:type="auto"/>
            <w:hideMark/>
          </w:tcPr>
          <w:p w14:paraId="2F61ABDA" w14:textId="77777777" w:rsidR="002914EF" w:rsidRPr="002914EF" w:rsidRDefault="002914EF" w:rsidP="002914EF">
            <w:r w:rsidRPr="002914EF">
              <w:t>40</w:t>
            </w:r>
          </w:p>
        </w:tc>
        <w:tc>
          <w:tcPr>
            <w:tcW w:w="0" w:type="auto"/>
            <w:hideMark/>
          </w:tcPr>
          <w:p w14:paraId="510AA71B" w14:textId="77777777" w:rsidR="002914EF" w:rsidRPr="002914EF" w:rsidRDefault="002914EF" w:rsidP="002914EF"/>
        </w:tc>
        <w:tc>
          <w:tcPr>
            <w:tcW w:w="0" w:type="auto"/>
            <w:hideMark/>
          </w:tcPr>
          <w:p w14:paraId="20B999A4" w14:textId="77777777" w:rsidR="002914EF" w:rsidRPr="002914EF" w:rsidRDefault="002914EF" w:rsidP="002914EF"/>
        </w:tc>
        <w:tc>
          <w:tcPr>
            <w:tcW w:w="0" w:type="auto"/>
            <w:hideMark/>
          </w:tcPr>
          <w:p w14:paraId="0B47F276" w14:textId="77777777" w:rsidR="002914EF" w:rsidRPr="002914EF" w:rsidRDefault="002914EF" w:rsidP="002914EF"/>
        </w:tc>
        <w:tc>
          <w:tcPr>
            <w:tcW w:w="0" w:type="auto"/>
            <w:hideMark/>
          </w:tcPr>
          <w:p w14:paraId="622D5016" w14:textId="77777777" w:rsidR="002914EF" w:rsidRPr="002914EF" w:rsidRDefault="002914EF" w:rsidP="002914EF"/>
        </w:tc>
        <w:tc>
          <w:tcPr>
            <w:tcW w:w="0" w:type="auto"/>
            <w:hideMark/>
          </w:tcPr>
          <w:p w14:paraId="7F66572C" w14:textId="77777777" w:rsidR="002914EF" w:rsidRPr="002914EF" w:rsidRDefault="002914EF" w:rsidP="002914EF">
            <w:r w:rsidRPr="002914EF">
              <w:t>50.8</w:t>
            </w:r>
          </w:p>
        </w:tc>
        <w:tc>
          <w:tcPr>
            <w:tcW w:w="0" w:type="auto"/>
            <w:hideMark/>
          </w:tcPr>
          <w:p w14:paraId="142B2481" w14:textId="77777777" w:rsidR="002914EF" w:rsidRPr="002914EF" w:rsidRDefault="002914EF" w:rsidP="002914EF">
            <w:r w:rsidRPr="002914EF">
              <w:t>2.00</w:t>
            </w:r>
          </w:p>
        </w:tc>
        <w:tc>
          <w:tcPr>
            <w:tcW w:w="0" w:type="auto"/>
            <w:hideMark/>
          </w:tcPr>
          <w:p w14:paraId="56242388" w14:textId="77777777" w:rsidR="002914EF" w:rsidRPr="002914EF" w:rsidRDefault="002914EF" w:rsidP="002914EF">
            <w:r w:rsidRPr="002914EF">
              <w:t>0.00</w:t>
            </w:r>
          </w:p>
        </w:tc>
        <w:tc>
          <w:tcPr>
            <w:tcW w:w="0" w:type="auto"/>
            <w:hideMark/>
          </w:tcPr>
          <w:p w14:paraId="4373FADD" w14:textId="77777777" w:rsidR="002914EF" w:rsidRPr="002914EF" w:rsidRDefault="002914EF" w:rsidP="002914EF">
            <w:r w:rsidRPr="002914EF">
              <w:t>10%</w:t>
            </w:r>
          </w:p>
        </w:tc>
        <w:tc>
          <w:tcPr>
            <w:tcW w:w="0" w:type="auto"/>
            <w:hideMark/>
          </w:tcPr>
          <w:p w14:paraId="536BBDAF" w14:textId="77777777" w:rsidR="002914EF" w:rsidRPr="002914EF" w:rsidRDefault="002914EF" w:rsidP="002914EF">
            <w:r w:rsidRPr="002914EF">
              <w:t>5.2%</w:t>
            </w:r>
          </w:p>
        </w:tc>
        <w:tc>
          <w:tcPr>
            <w:tcW w:w="0" w:type="auto"/>
            <w:hideMark/>
          </w:tcPr>
          <w:p w14:paraId="6758D4C3" w14:textId="77777777" w:rsidR="002914EF" w:rsidRPr="002914EF" w:rsidRDefault="002914EF" w:rsidP="002914EF">
            <w:r w:rsidRPr="002914EF">
              <w:t>NA</w:t>
            </w:r>
          </w:p>
        </w:tc>
      </w:tr>
      <w:tr w:rsidR="002914EF" w:rsidRPr="002914EF" w14:paraId="02258BA6" w14:textId="77777777" w:rsidTr="00F24A77">
        <w:tc>
          <w:tcPr>
            <w:tcW w:w="0" w:type="auto"/>
            <w:hideMark/>
          </w:tcPr>
          <w:p w14:paraId="22152C91" w14:textId="77777777" w:rsidR="002914EF" w:rsidRPr="002914EF" w:rsidRDefault="002914EF" w:rsidP="002914EF"/>
        </w:tc>
        <w:tc>
          <w:tcPr>
            <w:tcW w:w="0" w:type="auto"/>
            <w:hideMark/>
          </w:tcPr>
          <w:p w14:paraId="215B8B92" w14:textId="77777777" w:rsidR="002914EF" w:rsidRPr="002914EF" w:rsidRDefault="002914EF" w:rsidP="002914EF">
            <w:r w:rsidRPr="002914EF">
              <w:t>41</w:t>
            </w:r>
          </w:p>
        </w:tc>
        <w:tc>
          <w:tcPr>
            <w:tcW w:w="0" w:type="auto"/>
            <w:hideMark/>
          </w:tcPr>
          <w:p w14:paraId="50063229" w14:textId="77777777" w:rsidR="002914EF" w:rsidRPr="002914EF" w:rsidRDefault="002914EF" w:rsidP="002914EF"/>
        </w:tc>
        <w:tc>
          <w:tcPr>
            <w:tcW w:w="0" w:type="auto"/>
            <w:hideMark/>
          </w:tcPr>
          <w:p w14:paraId="18BF2BBC" w14:textId="77777777" w:rsidR="002914EF" w:rsidRPr="002914EF" w:rsidRDefault="002914EF" w:rsidP="002914EF"/>
        </w:tc>
        <w:tc>
          <w:tcPr>
            <w:tcW w:w="0" w:type="auto"/>
            <w:hideMark/>
          </w:tcPr>
          <w:p w14:paraId="78FD80CB" w14:textId="77777777" w:rsidR="002914EF" w:rsidRPr="002914EF" w:rsidRDefault="002914EF" w:rsidP="002914EF"/>
        </w:tc>
        <w:tc>
          <w:tcPr>
            <w:tcW w:w="0" w:type="auto"/>
            <w:hideMark/>
          </w:tcPr>
          <w:p w14:paraId="3042E01C" w14:textId="77777777" w:rsidR="002914EF" w:rsidRPr="002914EF" w:rsidRDefault="002914EF" w:rsidP="002914EF"/>
        </w:tc>
        <w:tc>
          <w:tcPr>
            <w:tcW w:w="0" w:type="auto"/>
            <w:hideMark/>
          </w:tcPr>
          <w:p w14:paraId="109C6F76" w14:textId="77777777" w:rsidR="002914EF" w:rsidRPr="002914EF" w:rsidRDefault="002914EF" w:rsidP="002914EF">
            <w:r w:rsidRPr="002914EF">
              <w:t>38.1</w:t>
            </w:r>
          </w:p>
        </w:tc>
        <w:tc>
          <w:tcPr>
            <w:tcW w:w="0" w:type="auto"/>
            <w:hideMark/>
          </w:tcPr>
          <w:p w14:paraId="5C6CBAD0" w14:textId="77777777" w:rsidR="002914EF" w:rsidRPr="002914EF" w:rsidRDefault="002914EF" w:rsidP="002914EF">
            <w:r w:rsidRPr="002914EF">
              <w:t>1.50</w:t>
            </w:r>
          </w:p>
        </w:tc>
        <w:tc>
          <w:tcPr>
            <w:tcW w:w="0" w:type="auto"/>
            <w:hideMark/>
          </w:tcPr>
          <w:p w14:paraId="52479933" w14:textId="77777777" w:rsidR="002914EF" w:rsidRPr="002914EF" w:rsidRDefault="002914EF" w:rsidP="002914EF">
            <w:r w:rsidRPr="002914EF">
              <w:t>0.00</w:t>
            </w:r>
          </w:p>
        </w:tc>
        <w:tc>
          <w:tcPr>
            <w:tcW w:w="0" w:type="auto"/>
            <w:hideMark/>
          </w:tcPr>
          <w:p w14:paraId="1FCD18FD" w14:textId="77777777" w:rsidR="002914EF" w:rsidRPr="002914EF" w:rsidRDefault="002914EF" w:rsidP="002914EF">
            <w:r w:rsidRPr="002914EF">
              <w:t>20%</w:t>
            </w:r>
          </w:p>
        </w:tc>
        <w:tc>
          <w:tcPr>
            <w:tcW w:w="0" w:type="auto"/>
            <w:hideMark/>
          </w:tcPr>
          <w:p w14:paraId="1A446520" w14:textId="77777777" w:rsidR="002914EF" w:rsidRPr="002914EF" w:rsidRDefault="002914EF" w:rsidP="002914EF">
            <w:r w:rsidRPr="002914EF">
              <w:t>13.1%</w:t>
            </w:r>
          </w:p>
        </w:tc>
        <w:tc>
          <w:tcPr>
            <w:tcW w:w="0" w:type="auto"/>
            <w:hideMark/>
          </w:tcPr>
          <w:p w14:paraId="4CE82D7A" w14:textId="77777777" w:rsidR="002914EF" w:rsidRPr="002914EF" w:rsidRDefault="002914EF" w:rsidP="002914EF">
            <w:r w:rsidRPr="002914EF">
              <w:t>NA</w:t>
            </w:r>
          </w:p>
        </w:tc>
      </w:tr>
      <w:tr w:rsidR="002914EF" w:rsidRPr="002914EF" w14:paraId="24367988" w14:textId="77777777" w:rsidTr="00F24A77">
        <w:tc>
          <w:tcPr>
            <w:tcW w:w="0" w:type="auto"/>
            <w:hideMark/>
          </w:tcPr>
          <w:p w14:paraId="756B091D" w14:textId="77777777" w:rsidR="002914EF" w:rsidRPr="002914EF" w:rsidRDefault="002914EF" w:rsidP="002914EF"/>
        </w:tc>
        <w:tc>
          <w:tcPr>
            <w:tcW w:w="0" w:type="auto"/>
            <w:hideMark/>
          </w:tcPr>
          <w:p w14:paraId="26498504" w14:textId="77777777" w:rsidR="002914EF" w:rsidRPr="002914EF" w:rsidRDefault="002914EF" w:rsidP="002914EF">
            <w:r w:rsidRPr="002914EF">
              <w:t>42</w:t>
            </w:r>
          </w:p>
        </w:tc>
        <w:tc>
          <w:tcPr>
            <w:tcW w:w="0" w:type="auto"/>
            <w:hideMark/>
          </w:tcPr>
          <w:p w14:paraId="6D80AF03" w14:textId="77777777" w:rsidR="002914EF" w:rsidRPr="002914EF" w:rsidRDefault="002914EF" w:rsidP="002914EF"/>
        </w:tc>
        <w:tc>
          <w:tcPr>
            <w:tcW w:w="0" w:type="auto"/>
            <w:hideMark/>
          </w:tcPr>
          <w:p w14:paraId="7CC6E7A5" w14:textId="77777777" w:rsidR="002914EF" w:rsidRPr="002914EF" w:rsidRDefault="002914EF" w:rsidP="002914EF"/>
        </w:tc>
        <w:tc>
          <w:tcPr>
            <w:tcW w:w="0" w:type="auto"/>
            <w:hideMark/>
          </w:tcPr>
          <w:p w14:paraId="75B191F6" w14:textId="77777777" w:rsidR="002914EF" w:rsidRPr="002914EF" w:rsidRDefault="002914EF" w:rsidP="002914EF"/>
        </w:tc>
        <w:tc>
          <w:tcPr>
            <w:tcW w:w="0" w:type="auto"/>
            <w:hideMark/>
          </w:tcPr>
          <w:p w14:paraId="38396F4C" w14:textId="77777777" w:rsidR="002914EF" w:rsidRPr="002914EF" w:rsidRDefault="002914EF" w:rsidP="002914EF"/>
        </w:tc>
        <w:tc>
          <w:tcPr>
            <w:tcW w:w="0" w:type="auto"/>
            <w:hideMark/>
          </w:tcPr>
          <w:p w14:paraId="0E6F83DD" w14:textId="77777777" w:rsidR="002914EF" w:rsidRPr="002914EF" w:rsidRDefault="002914EF" w:rsidP="002914EF">
            <w:r w:rsidRPr="002914EF">
              <w:t>63.5</w:t>
            </w:r>
          </w:p>
        </w:tc>
        <w:tc>
          <w:tcPr>
            <w:tcW w:w="0" w:type="auto"/>
            <w:hideMark/>
          </w:tcPr>
          <w:p w14:paraId="6722732D" w14:textId="77777777" w:rsidR="002914EF" w:rsidRPr="002914EF" w:rsidRDefault="002914EF" w:rsidP="002914EF">
            <w:r w:rsidRPr="002914EF">
              <w:t>2.50</w:t>
            </w:r>
          </w:p>
        </w:tc>
        <w:tc>
          <w:tcPr>
            <w:tcW w:w="0" w:type="auto"/>
            <w:hideMark/>
          </w:tcPr>
          <w:p w14:paraId="2FA96089" w14:textId="77777777" w:rsidR="002914EF" w:rsidRPr="002914EF" w:rsidRDefault="002914EF" w:rsidP="002914EF">
            <w:r w:rsidRPr="002914EF">
              <w:t>3.68</w:t>
            </w:r>
          </w:p>
        </w:tc>
        <w:tc>
          <w:tcPr>
            <w:tcW w:w="0" w:type="auto"/>
            <w:hideMark/>
          </w:tcPr>
          <w:p w14:paraId="0FE943C9" w14:textId="77777777" w:rsidR="002914EF" w:rsidRPr="002914EF" w:rsidRDefault="002914EF" w:rsidP="002914EF">
            <w:r w:rsidRPr="002914EF">
              <w:t>0%</w:t>
            </w:r>
          </w:p>
        </w:tc>
        <w:tc>
          <w:tcPr>
            <w:tcW w:w="0" w:type="auto"/>
            <w:hideMark/>
          </w:tcPr>
          <w:p w14:paraId="02DA2B99" w14:textId="77777777" w:rsidR="002914EF" w:rsidRPr="002914EF" w:rsidRDefault="002914EF" w:rsidP="002914EF">
            <w:r w:rsidRPr="002914EF">
              <w:t>0.0%</w:t>
            </w:r>
          </w:p>
        </w:tc>
        <w:tc>
          <w:tcPr>
            <w:tcW w:w="0" w:type="auto"/>
            <w:hideMark/>
          </w:tcPr>
          <w:p w14:paraId="06C73B31" w14:textId="77777777" w:rsidR="002914EF" w:rsidRPr="002914EF" w:rsidRDefault="002914EF" w:rsidP="002914EF">
            <w:r w:rsidRPr="002914EF">
              <w:t>NA</w:t>
            </w:r>
          </w:p>
        </w:tc>
      </w:tr>
      <w:tr w:rsidR="002914EF" w:rsidRPr="002914EF" w14:paraId="4CEC1DE5" w14:textId="77777777" w:rsidTr="00F24A77">
        <w:tc>
          <w:tcPr>
            <w:tcW w:w="0" w:type="auto"/>
            <w:hideMark/>
          </w:tcPr>
          <w:p w14:paraId="58E11FC0" w14:textId="77777777" w:rsidR="002914EF" w:rsidRPr="002914EF" w:rsidRDefault="002914EF" w:rsidP="002914EF"/>
        </w:tc>
        <w:tc>
          <w:tcPr>
            <w:tcW w:w="0" w:type="auto"/>
            <w:hideMark/>
          </w:tcPr>
          <w:p w14:paraId="4F8BF309" w14:textId="77777777" w:rsidR="002914EF" w:rsidRPr="002914EF" w:rsidRDefault="002914EF" w:rsidP="002914EF">
            <w:r w:rsidRPr="002914EF">
              <w:t>43</w:t>
            </w:r>
          </w:p>
        </w:tc>
        <w:tc>
          <w:tcPr>
            <w:tcW w:w="0" w:type="auto"/>
            <w:hideMark/>
          </w:tcPr>
          <w:p w14:paraId="46F7802D" w14:textId="77777777" w:rsidR="002914EF" w:rsidRPr="002914EF" w:rsidRDefault="002914EF" w:rsidP="002914EF"/>
        </w:tc>
        <w:tc>
          <w:tcPr>
            <w:tcW w:w="0" w:type="auto"/>
            <w:hideMark/>
          </w:tcPr>
          <w:p w14:paraId="1FFD2B5F" w14:textId="77777777" w:rsidR="002914EF" w:rsidRPr="002914EF" w:rsidRDefault="002914EF" w:rsidP="002914EF"/>
        </w:tc>
        <w:tc>
          <w:tcPr>
            <w:tcW w:w="0" w:type="auto"/>
            <w:hideMark/>
          </w:tcPr>
          <w:p w14:paraId="4E759A00" w14:textId="77777777" w:rsidR="002914EF" w:rsidRPr="002914EF" w:rsidRDefault="002914EF" w:rsidP="002914EF"/>
        </w:tc>
        <w:tc>
          <w:tcPr>
            <w:tcW w:w="0" w:type="auto"/>
            <w:hideMark/>
          </w:tcPr>
          <w:p w14:paraId="10A1DE93" w14:textId="77777777" w:rsidR="002914EF" w:rsidRPr="002914EF" w:rsidRDefault="002914EF" w:rsidP="002914EF"/>
        </w:tc>
        <w:tc>
          <w:tcPr>
            <w:tcW w:w="0" w:type="auto"/>
            <w:hideMark/>
          </w:tcPr>
          <w:p w14:paraId="2CE46873" w14:textId="77777777" w:rsidR="002914EF" w:rsidRPr="002914EF" w:rsidRDefault="002914EF" w:rsidP="002914EF">
            <w:r w:rsidRPr="002914EF">
              <w:t>50.8</w:t>
            </w:r>
          </w:p>
        </w:tc>
        <w:tc>
          <w:tcPr>
            <w:tcW w:w="0" w:type="auto"/>
            <w:hideMark/>
          </w:tcPr>
          <w:p w14:paraId="5187BC59" w14:textId="77777777" w:rsidR="002914EF" w:rsidRPr="002914EF" w:rsidRDefault="002914EF" w:rsidP="002914EF">
            <w:r w:rsidRPr="002914EF">
              <w:t>2.00</w:t>
            </w:r>
          </w:p>
        </w:tc>
        <w:tc>
          <w:tcPr>
            <w:tcW w:w="0" w:type="auto"/>
            <w:hideMark/>
          </w:tcPr>
          <w:p w14:paraId="5F51817D" w14:textId="77777777" w:rsidR="002914EF" w:rsidRPr="002914EF" w:rsidRDefault="002914EF" w:rsidP="002914EF">
            <w:r w:rsidRPr="002914EF">
              <w:t>3.68</w:t>
            </w:r>
          </w:p>
        </w:tc>
        <w:tc>
          <w:tcPr>
            <w:tcW w:w="0" w:type="auto"/>
            <w:hideMark/>
          </w:tcPr>
          <w:p w14:paraId="54E18C79" w14:textId="77777777" w:rsidR="002914EF" w:rsidRPr="002914EF" w:rsidRDefault="002914EF" w:rsidP="002914EF">
            <w:r w:rsidRPr="002914EF">
              <w:t>10%</w:t>
            </w:r>
          </w:p>
        </w:tc>
        <w:tc>
          <w:tcPr>
            <w:tcW w:w="0" w:type="auto"/>
            <w:hideMark/>
          </w:tcPr>
          <w:p w14:paraId="6BD6E5A8" w14:textId="77777777" w:rsidR="002914EF" w:rsidRPr="002914EF" w:rsidRDefault="002914EF" w:rsidP="002914EF">
            <w:r w:rsidRPr="002914EF">
              <w:t>5.7%</w:t>
            </w:r>
          </w:p>
        </w:tc>
        <w:tc>
          <w:tcPr>
            <w:tcW w:w="0" w:type="auto"/>
            <w:hideMark/>
          </w:tcPr>
          <w:p w14:paraId="2E3546DB" w14:textId="77777777" w:rsidR="002914EF" w:rsidRPr="002914EF" w:rsidRDefault="002914EF" w:rsidP="002914EF">
            <w:r w:rsidRPr="002914EF">
              <w:t>P</w:t>
            </w:r>
          </w:p>
        </w:tc>
      </w:tr>
      <w:tr w:rsidR="002914EF" w:rsidRPr="002914EF" w14:paraId="3BF314BA" w14:textId="77777777" w:rsidTr="00F24A77">
        <w:tc>
          <w:tcPr>
            <w:tcW w:w="0" w:type="auto"/>
            <w:hideMark/>
          </w:tcPr>
          <w:p w14:paraId="1943A7F8" w14:textId="77777777" w:rsidR="002914EF" w:rsidRPr="002914EF" w:rsidRDefault="002914EF" w:rsidP="002914EF"/>
        </w:tc>
        <w:tc>
          <w:tcPr>
            <w:tcW w:w="0" w:type="auto"/>
            <w:hideMark/>
          </w:tcPr>
          <w:p w14:paraId="538F9D66" w14:textId="77777777" w:rsidR="002914EF" w:rsidRPr="002914EF" w:rsidRDefault="002914EF" w:rsidP="002914EF">
            <w:r w:rsidRPr="002914EF">
              <w:t>44</w:t>
            </w:r>
          </w:p>
        </w:tc>
        <w:tc>
          <w:tcPr>
            <w:tcW w:w="0" w:type="auto"/>
            <w:hideMark/>
          </w:tcPr>
          <w:p w14:paraId="479636C2" w14:textId="77777777" w:rsidR="002914EF" w:rsidRPr="002914EF" w:rsidRDefault="002914EF" w:rsidP="002914EF"/>
        </w:tc>
        <w:tc>
          <w:tcPr>
            <w:tcW w:w="0" w:type="auto"/>
            <w:hideMark/>
          </w:tcPr>
          <w:p w14:paraId="68BF8F1C" w14:textId="77777777" w:rsidR="002914EF" w:rsidRPr="002914EF" w:rsidRDefault="002914EF" w:rsidP="002914EF"/>
        </w:tc>
        <w:tc>
          <w:tcPr>
            <w:tcW w:w="0" w:type="auto"/>
            <w:hideMark/>
          </w:tcPr>
          <w:p w14:paraId="17E20ED3" w14:textId="77777777" w:rsidR="002914EF" w:rsidRPr="002914EF" w:rsidRDefault="002914EF" w:rsidP="002914EF"/>
        </w:tc>
        <w:tc>
          <w:tcPr>
            <w:tcW w:w="0" w:type="auto"/>
            <w:hideMark/>
          </w:tcPr>
          <w:p w14:paraId="565F6C79" w14:textId="77777777" w:rsidR="002914EF" w:rsidRPr="002914EF" w:rsidRDefault="002914EF" w:rsidP="002914EF"/>
        </w:tc>
        <w:tc>
          <w:tcPr>
            <w:tcW w:w="0" w:type="auto"/>
            <w:hideMark/>
          </w:tcPr>
          <w:p w14:paraId="25D14429" w14:textId="77777777" w:rsidR="002914EF" w:rsidRPr="002914EF" w:rsidRDefault="002914EF" w:rsidP="002914EF">
            <w:r w:rsidRPr="002914EF">
              <w:t>38.1</w:t>
            </w:r>
          </w:p>
        </w:tc>
        <w:tc>
          <w:tcPr>
            <w:tcW w:w="0" w:type="auto"/>
            <w:hideMark/>
          </w:tcPr>
          <w:p w14:paraId="6830A971" w14:textId="77777777" w:rsidR="002914EF" w:rsidRPr="002914EF" w:rsidRDefault="002914EF" w:rsidP="002914EF">
            <w:r w:rsidRPr="002914EF">
              <w:t>1.50</w:t>
            </w:r>
          </w:p>
        </w:tc>
        <w:tc>
          <w:tcPr>
            <w:tcW w:w="0" w:type="auto"/>
            <w:hideMark/>
          </w:tcPr>
          <w:p w14:paraId="2DE13802" w14:textId="77777777" w:rsidR="002914EF" w:rsidRPr="002914EF" w:rsidRDefault="002914EF" w:rsidP="002914EF">
            <w:r w:rsidRPr="002914EF">
              <w:t>3.68</w:t>
            </w:r>
          </w:p>
        </w:tc>
        <w:tc>
          <w:tcPr>
            <w:tcW w:w="0" w:type="auto"/>
            <w:hideMark/>
          </w:tcPr>
          <w:p w14:paraId="342E640B" w14:textId="77777777" w:rsidR="002914EF" w:rsidRPr="002914EF" w:rsidRDefault="002914EF" w:rsidP="002914EF">
            <w:r w:rsidRPr="002914EF">
              <w:t>20%</w:t>
            </w:r>
          </w:p>
        </w:tc>
        <w:tc>
          <w:tcPr>
            <w:tcW w:w="0" w:type="auto"/>
            <w:hideMark/>
          </w:tcPr>
          <w:p w14:paraId="72C0C020" w14:textId="77777777" w:rsidR="002914EF" w:rsidRPr="002914EF" w:rsidRDefault="002914EF" w:rsidP="002914EF">
            <w:r w:rsidRPr="002914EF">
              <w:t>13.7%</w:t>
            </w:r>
          </w:p>
        </w:tc>
        <w:tc>
          <w:tcPr>
            <w:tcW w:w="0" w:type="auto"/>
            <w:hideMark/>
          </w:tcPr>
          <w:p w14:paraId="67978C6D" w14:textId="77777777" w:rsidR="002914EF" w:rsidRPr="002914EF" w:rsidRDefault="002914EF" w:rsidP="002914EF">
            <w:r w:rsidRPr="002914EF">
              <w:t>P</w:t>
            </w:r>
          </w:p>
        </w:tc>
      </w:tr>
    </w:tbl>
    <w:p w14:paraId="776F0952" w14:textId="77777777" w:rsidR="002914EF" w:rsidRPr="002914EF" w:rsidRDefault="002914EF" w:rsidP="007F521F">
      <w:pPr>
        <w:pStyle w:val="NoSpacing"/>
      </w:pPr>
      <w:r w:rsidRPr="002914EF">
        <w:t>* M (monotonic), and C (cyclic).</w:t>
      </w:r>
    </w:p>
    <w:p w14:paraId="79C58240" w14:textId="77777777" w:rsidR="002914EF" w:rsidRPr="002914EF" w:rsidRDefault="002914EF" w:rsidP="007F521F">
      <w:pPr>
        <w:pStyle w:val="NoSpacing"/>
      </w:pPr>
      <w:r>
        <w:t>** P (pull-out), S (splitting), and NA (not assigned).</w:t>
      </w:r>
    </w:p>
    <w:p w14:paraId="5EC4DF35" w14:textId="74727A65" w:rsidR="17C9C7ED" w:rsidRDefault="17C9C7ED" w:rsidP="17C9C7ED"/>
    <w:p w14:paraId="2922CE02" w14:textId="77777777" w:rsidR="002914EF" w:rsidRPr="002914EF" w:rsidRDefault="002914EF" w:rsidP="007F521F">
      <w:pPr>
        <w:pStyle w:val="NoSpacing"/>
      </w:pPr>
      <w:r w:rsidRPr="002914EF">
        <w:t>Table A2. Specimen specifications (group 2).</w:t>
      </w:r>
    </w:p>
    <w:tbl>
      <w:tblPr>
        <w:tblStyle w:val="TableGrid"/>
        <w:tblW w:w="10256" w:type="dxa"/>
        <w:tblLook w:val="04A0" w:firstRow="1" w:lastRow="0" w:firstColumn="1" w:lastColumn="0" w:noHBand="0" w:noVBand="1"/>
      </w:tblPr>
      <w:tblGrid>
        <w:gridCol w:w="805"/>
        <w:gridCol w:w="559"/>
        <w:gridCol w:w="1349"/>
        <w:gridCol w:w="945"/>
        <w:gridCol w:w="784"/>
        <w:gridCol w:w="1032"/>
        <w:gridCol w:w="941"/>
        <w:gridCol w:w="622"/>
        <w:gridCol w:w="721"/>
        <w:gridCol w:w="746"/>
        <w:gridCol w:w="777"/>
        <w:gridCol w:w="975"/>
      </w:tblGrid>
      <w:tr w:rsidR="002914EF" w:rsidRPr="002914EF" w14:paraId="00D04879" w14:textId="77777777" w:rsidTr="007F521F">
        <w:tc>
          <w:tcPr>
            <w:tcW w:w="885" w:type="dxa"/>
            <w:hideMark/>
          </w:tcPr>
          <w:p w14:paraId="3745E6D6" w14:textId="77777777" w:rsidR="002914EF" w:rsidRPr="002914EF" w:rsidRDefault="002914EF" w:rsidP="002914EF">
            <w:pPr>
              <w:rPr>
                <w:b/>
                <w:bCs/>
              </w:rPr>
            </w:pPr>
            <w:r w:rsidRPr="002914EF">
              <w:rPr>
                <w:b/>
                <w:bCs/>
              </w:rPr>
              <w:t>Group</w:t>
            </w:r>
          </w:p>
        </w:tc>
        <w:tc>
          <w:tcPr>
            <w:tcW w:w="663" w:type="dxa"/>
            <w:hideMark/>
          </w:tcPr>
          <w:p w14:paraId="0FB57DDB" w14:textId="77777777" w:rsidR="002914EF" w:rsidRPr="002914EF" w:rsidRDefault="002914EF" w:rsidP="002914EF">
            <w:pPr>
              <w:rPr>
                <w:b/>
                <w:bCs/>
              </w:rPr>
            </w:pPr>
            <w:r w:rsidRPr="002914EF">
              <w:rPr>
                <w:b/>
                <w:bCs/>
              </w:rPr>
              <w:t>No.</w:t>
            </w:r>
          </w:p>
        </w:tc>
        <w:tc>
          <w:tcPr>
            <w:tcW w:w="1087" w:type="dxa"/>
            <w:hideMark/>
          </w:tcPr>
          <w:p w14:paraId="40A9F36E" w14:textId="77777777" w:rsidR="002914EF" w:rsidRPr="002914EF" w:rsidRDefault="002914EF" w:rsidP="002914EF">
            <w:pPr>
              <w:rPr>
                <w:b/>
                <w:bCs/>
              </w:rPr>
            </w:pPr>
            <w:r w:rsidRPr="002914EF">
              <w:rPr>
                <w:b/>
                <w:bCs/>
              </w:rPr>
              <w:t>Rebar diameter, </w:t>
            </w:r>
            <w:proofErr w:type="spellStart"/>
            <w:r w:rsidRPr="002914EF">
              <w:rPr>
                <w:b/>
                <w:bCs/>
                <w:i/>
                <w:iCs/>
              </w:rPr>
              <w:t>d</w:t>
            </w:r>
            <w:r w:rsidRPr="002914EF">
              <w:rPr>
                <w:b/>
                <w:bCs/>
                <w:i/>
                <w:iCs/>
                <w:vertAlign w:val="subscript"/>
              </w:rPr>
              <w:t>b</w:t>
            </w:r>
            <w:proofErr w:type="spellEnd"/>
            <w:r w:rsidRPr="002914EF">
              <w:rPr>
                <w:b/>
                <w:bCs/>
              </w:rPr>
              <w:br/>
              <w:t>[mm]</w:t>
            </w:r>
          </w:p>
        </w:tc>
        <w:tc>
          <w:tcPr>
            <w:tcW w:w="1013" w:type="dxa"/>
            <w:hideMark/>
          </w:tcPr>
          <w:p w14:paraId="52EC97A1" w14:textId="77777777" w:rsidR="002914EF" w:rsidRPr="002914EF" w:rsidRDefault="002914EF" w:rsidP="002914EF">
            <w:pPr>
              <w:rPr>
                <w:b/>
                <w:bCs/>
              </w:rPr>
            </w:pPr>
            <w:r w:rsidRPr="002914EF">
              <w:rPr>
                <w:b/>
                <w:bCs/>
              </w:rPr>
              <w:t>Loading type*</w:t>
            </w:r>
          </w:p>
        </w:tc>
        <w:tc>
          <w:tcPr>
            <w:tcW w:w="820" w:type="dxa"/>
            <w:hideMark/>
          </w:tcPr>
          <w:p w14:paraId="5981DF11" w14:textId="77777777" w:rsidR="002914EF" w:rsidRPr="002914EF" w:rsidRDefault="002914EF" w:rsidP="002914EF">
            <w:pPr>
              <w:rPr>
                <w:b/>
                <w:bCs/>
              </w:rPr>
            </w:pPr>
            <w:proofErr w:type="spellStart"/>
            <w:r w:rsidRPr="002914EF">
              <w:rPr>
                <w:b/>
                <w:bCs/>
                <w:i/>
                <w:iCs/>
              </w:rPr>
              <w:t>f</w:t>
            </w:r>
            <w:r w:rsidRPr="002914EF">
              <w:rPr>
                <w:b/>
                <w:bCs/>
              </w:rPr>
              <w:t>′</w:t>
            </w:r>
            <w:r w:rsidRPr="002914EF">
              <w:rPr>
                <w:b/>
                <w:bCs/>
                <w:i/>
                <w:iCs/>
                <w:vertAlign w:val="subscript"/>
              </w:rPr>
              <w:t>c</w:t>
            </w:r>
            <w:proofErr w:type="spellEnd"/>
            <w:r w:rsidRPr="002914EF">
              <w:rPr>
                <w:b/>
                <w:bCs/>
              </w:rPr>
              <w:br/>
              <w:t>[MPa]</w:t>
            </w:r>
          </w:p>
        </w:tc>
        <w:tc>
          <w:tcPr>
            <w:tcW w:w="936" w:type="dxa"/>
            <w:hideMark/>
          </w:tcPr>
          <w:p w14:paraId="66577860" w14:textId="77777777" w:rsidR="002914EF" w:rsidRPr="002914EF" w:rsidRDefault="002914EF" w:rsidP="002914EF">
            <w:pPr>
              <w:rPr>
                <w:b/>
                <w:bCs/>
              </w:rPr>
            </w:pPr>
            <w:r w:rsidRPr="002914EF">
              <w:rPr>
                <w:b/>
                <w:bCs/>
              </w:rPr>
              <w:t>Bond length, </w:t>
            </w:r>
            <w:proofErr w:type="spellStart"/>
            <w:r w:rsidRPr="002914EF">
              <w:rPr>
                <w:b/>
                <w:bCs/>
                <w:i/>
                <w:iCs/>
              </w:rPr>
              <w:t>l</w:t>
            </w:r>
            <w:r w:rsidRPr="002914EF">
              <w:rPr>
                <w:b/>
                <w:bCs/>
                <w:i/>
                <w:iCs/>
                <w:vertAlign w:val="subscript"/>
              </w:rPr>
              <w:t>b</w:t>
            </w:r>
            <w:proofErr w:type="spellEnd"/>
            <w:r w:rsidRPr="002914EF">
              <w:rPr>
                <w:b/>
                <w:bCs/>
              </w:rPr>
              <w:br/>
              <w:t>[mm]</w:t>
            </w:r>
          </w:p>
        </w:tc>
        <w:tc>
          <w:tcPr>
            <w:tcW w:w="861" w:type="dxa"/>
            <w:hideMark/>
          </w:tcPr>
          <w:p w14:paraId="44B1D59D" w14:textId="77777777" w:rsidR="002914EF" w:rsidRPr="002914EF" w:rsidRDefault="002914EF" w:rsidP="002914EF">
            <w:pPr>
              <w:rPr>
                <w:b/>
                <w:bCs/>
              </w:rPr>
            </w:pPr>
            <w:r w:rsidRPr="002914EF">
              <w:rPr>
                <w:b/>
                <w:bCs/>
              </w:rPr>
              <w:t>Cover, </w:t>
            </w:r>
            <w:r w:rsidRPr="002914EF">
              <w:rPr>
                <w:b/>
                <w:bCs/>
                <w:i/>
                <w:iCs/>
              </w:rPr>
              <w:t>c</w:t>
            </w:r>
            <w:r w:rsidRPr="002914EF">
              <w:rPr>
                <w:b/>
                <w:bCs/>
              </w:rPr>
              <w:br/>
              <w:t>[mm]</w:t>
            </w:r>
          </w:p>
        </w:tc>
        <w:tc>
          <w:tcPr>
            <w:tcW w:w="695" w:type="dxa"/>
            <w:hideMark/>
          </w:tcPr>
          <w:p w14:paraId="755CC099" w14:textId="77777777" w:rsidR="002914EF" w:rsidRPr="002914EF" w:rsidRDefault="002914EF" w:rsidP="002914EF">
            <w:pPr>
              <w:rPr>
                <w:b/>
                <w:bCs/>
              </w:rPr>
            </w:pPr>
            <w:r w:rsidRPr="002914EF">
              <w:rPr>
                <w:b/>
                <w:bCs/>
                <w:i/>
                <w:iCs/>
              </w:rPr>
              <w:t>c</w:t>
            </w:r>
            <w:r w:rsidRPr="002914EF">
              <w:rPr>
                <w:b/>
                <w:bCs/>
              </w:rPr>
              <w:t>/</w:t>
            </w:r>
            <w:r w:rsidRPr="002914EF">
              <w:rPr>
                <w:b/>
                <w:bCs/>
                <w:i/>
                <w:iCs/>
              </w:rPr>
              <w:t>d</w:t>
            </w:r>
          </w:p>
        </w:tc>
        <w:tc>
          <w:tcPr>
            <w:tcW w:w="736" w:type="dxa"/>
            <w:hideMark/>
          </w:tcPr>
          <w:p w14:paraId="0255A240" w14:textId="77777777" w:rsidR="002914EF" w:rsidRPr="002914EF" w:rsidRDefault="002914EF" w:rsidP="002914EF">
            <w:pPr>
              <w:rPr>
                <w:b/>
                <w:bCs/>
              </w:rPr>
            </w:pPr>
            <w:proofErr w:type="spellStart"/>
            <w:r w:rsidRPr="002914EF">
              <w:rPr>
                <w:b/>
                <w:bCs/>
                <w:i/>
                <w:iCs/>
              </w:rPr>
              <w:t>K</w:t>
            </w:r>
            <w:r w:rsidRPr="002914EF">
              <w:rPr>
                <w:b/>
                <w:bCs/>
                <w:i/>
                <w:iCs/>
                <w:vertAlign w:val="subscript"/>
              </w:rPr>
              <w:t>tr</w:t>
            </w:r>
            <w:proofErr w:type="spellEnd"/>
          </w:p>
        </w:tc>
        <w:tc>
          <w:tcPr>
            <w:tcW w:w="832" w:type="dxa"/>
            <w:hideMark/>
          </w:tcPr>
          <w:p w14:paraId="2A3E1DAF" w14:textId="77777777" w:rsidR="002914EF" w:rsidRPr="002914EF" w:rsidRDefault="002914EF" w:rsidP="002914EF">
            <w:pPr>
              <w:rPr>
                <w:b/>
                <w:bCs/>
              </w:rPr>
            </w:pPr>
            <w:proofErr w:type="spellStart"/>
            <w:r w:rsidRPr="002914EF">
              <w:rPr>
                <w:b/>
                <w:bCs/>
                <w:i/>
                <w:iCs/>
              </w:rPr>
              <w:t>Q</w:t>
            </w:r>
            <w:r w:rsidRPr="002914EF">
              <w:rPr>
                <w:b/>
                <w:bCs/>
                <w:i/>
                <w:iCs/>
                <w:vertAlign w:val="subscript"/>
              </w:rPr>
              <w:t>target</w:t>
            </w:r>
            <w:proofErr w:type="spellEnd"/>
            <w:r w:rsidRPr="002914EF">
              <w:rPr>
                <w:b/>
                <w:bCs/>
              </w:rPr>
              <w:br/>
              <w:t>(%)</w:t>
            </w:r>
          </w:p>
        </w:tc>
        <w:tc>
          <w:tcPr>
            <w:tcW w:w="842" w:type="dxa"/>
            <w:hideMark/>
          </w:tcPr>
          <w:p w14:paraId="2C059167" w14:textId="77777777" w:rsidR="002914EF" w:rsidRPr="002914EF" w:rsidRDefault="002914EF" w:rsidP="002914EF">
            <w:pPr>
              <w:rPr>
                <w:b/>
                <w:bCs/>
              </w:rPr>
            </w:pPr>
            <w:proofErr w:type="spellStart"/>
            <w:r w:rsidRPr="002914EF">
              <w:rPr>
                <w:b/>
                <w:bCs/>
                <w:i/>
                <w:iCs/>
              </w:rPr>
              <w:t>Q</w:t>
            </w:r>
            <w:r w:rsidRPr="002914EF">
              <w:rPr>
                <w:b/>
                <w:bCs/>
                <w:i/>
                <w:iCs/>
                <w:vertAlign w:val="subscript"/>
              </w:rPr>
              <w:t>actual</w:t>
            </w:r>
            <w:proofErr w:type="spellEnd"/>
            <w:r w:rsidRPr="002914EF">
              <w:rPr>
                <w:b/>
                <w:bCs/>
              </w:rPr>
              <w:br/>
              <w:t>(%)</w:t>
            </w:r>
          </w:p>
        </w:tc>
        <w:tc>
          <w:tcPr>
            <w:tcW w:w="886" w:type="dxa"/>
            <w:hideMark/>
          </w:tcPr>
          <w:p w14:paraId="6CA7EA31" w14:textId="77777777" w:rsidR="002914EF" w:rsidRPr="002914EF" w:rsidRDefault="002914EF" w:rsidP="002914EF">
            <w:pPr>
              <w:rPr>
                <w:b/>
                <w:bCs/>
              </w:rPr>
            </w:pPr>
            <w:r w:rsidRPr="002914EF">
              <w:rPr>
                <w:b/>
                <w:bCs/>
              </w:rPr>
              <w:t>Failure Mode**</w:t>
            </w:r>
          </w:p>
        </w:tc>
      </w:tr>
      <w:tr w:rsidR="002914EF" w:rsidRPr="002914EF" w14:paraId="376A4F08" w14:textId="77777777" w:rsidTr="007F521F">
        <w:tc>
          <w:tcPr>
            <w:tcW w:w="885" w:type="dxa"/>
            <w:hideMark/>
          </w:tcPr>
          <w:p w14:paraId="5179085F" w14:textId="77777777" w:rsidR="002914EF" w:rsidRPr="002914EF" w:rsidRDefault="002914EF" w:rsidP="002914EF">
            <w:r w:rsidRPr="002914EF">
              <w:t>Group 2</w:t>
            </w:r>
          </w:p>
        </w:tc>
        <w:tc>
          <w:tcPr>
            <w:tcW w:w="663" w:type="dxa"/>
            <w:hideMark/>
          </w:tcPr>
          <w:p w14:paraId="2B430A1E" w14:textId="77777777" w:rsidR="002914EF" w:rsidRPr="002914EF" w:rsidRDefault="002914EF" w:rsidP="002914EF">
            <w:r w:rsidRPr="002914EF">
              <w:t>1</w:t>
            </w:r>
          </w:p>
        </w:tc>
        <w:tc>
          <w:tcPr>
            <w:tcW w:w="1087" w:type="dxa"/>
            <w:hideMark/>
          </w:tcPr>
          <w:p w14:paraId="45E7EB87" w14:textId="77777777" w:rsidR="002914EF" w:rsidRPr="002914EF" w:rsidRDefault="002914EF" w:rsidP="002914EF">
            <w:r w:rsidRPr="002914EF">
              <w:t>15.875</w:t>
            </w:r>
          </w:p>
        </w:tc>
        <w:tc>
          <w:tcPr>
            <w:tcW w:w="1013" w:type="dxa"/>
            <w:hideMark/>
          </w:tcPr>
          <w:p w14:paraId="6D437095" w14:textId="77777777" w:rsidR="002914EF" w:rsidRPr="002914EF" w:rsidRDefault="002914EF" w:rsidP="002914EF">
            <w:r w:rsidRPr="002914EF">
              <w:t>M</w:t>
            </w:r>
          </w:p>
        </w:tc>
        <w:tc>
          <w:tcPr>
            <w:tcW w:w="820" w:type="dxa"/>
            <w:hideMark/>
          </w:tcPr>
          <w:p w14:paraId="4F42FC77" w14:textId="77777777" w:rsidR="002914EF" w:rsidRPr="002914EF" w:rsidRDefault="002914EF" w:rsidP="002914EF">
            <w:r w:rsidRPr="002914EF">
              <w:t>36</w:t>
            </w:r>
          </w:p>
        </w:tc>
        <w:tc>
          <w:tcPr>
            <w:tcW w:w="936" w:type="dxa"/>
            <w:hideMark/>
          </w:tcPr>
          <w:p w14:paraId="57DC3047" w14:textId="77777777" w:rsidR="002914EF" w:rsidRPr="002914EF" w:rsidRDefault="002914EF" w:rsidP="002914EF">
            <w:r w:rsidRPr="002914EF">
              <w:t>88.9</w:t>
            </w:r>
          </w:p>
        </w:tc>
        <w:tc>
          <w:tcPr>
            <w:tcW w:w="861" w:type="dxa"/>
            <w:hideMark/>
          </w:tcPr>
          <w:p w14:paraId="353505D6" w14:textId="77777777" w:rsidR="002914EF" w:rsidRPr="002914EF" w:rsidRDefault="002914EF" w:rsidP="002914EF">
            <w:r w:rsidRPr="002914EF">
              <w:t>25.4</w:t>
            </w:r>
          </w:p>
        </w:tc>
        <w:tc>
          <w:tcPr>
            <w:tcW w:w="695" w:type="dxa"/>
            <w:hideMark/>
          </w:tcPr>
          <w:p w14:paraId="4E2DA7C0" w14:textId="77777777" w:rsidR="002914EF" w:rsidRPr="002914EF" w:rsidRDefault="002914EF" w:rsidP="002914EF">
            <w:r w:rsidRPr="002914EF">
              <w:t>1.60</w:t>
            </w:r>
          </w:p>
        </w:tc>
        <w:tc>
          <w:tcPr>
            <w:tcW w:w="736" w:type="dxa"/>
            <w:hideMark/>
          </w:tcPr>
          <w:p w14:paraId="488955C1" w14:textId="77777777" w:rsidR="002914EF" w:rsidRPr="002914EF" w:rsidRDefault="002914EF" w:rsidP="002914EF">
            <w:r w:rsidRPr="002914EF">
              <w:t>11.73</w:t>
            </w:r>
          </w:p>
        </w:tc>
        <w:tc>
          <w:tcPr>
            <w:tcW w:w="832" w:type="dxa"/>
            <w:hideMark/>
          </w:tcPr>
          <w:p w14:paraId="57ABA142" w14:textId="77777777" w:rsidR="002914EF" w:rsidRPr="002914EF" w:rsidRDefault="002914EF" w:rsidP="002914EF">
            <w:r w:rsidRPr="002914EF">
              <w:t>5%</w:t>
            </w:r>
          </w:p>
        </w:tc>
        <w:tc>
          <w:tcPr>
            <w:tcW w:w="842" w:type="dxa"/>
            <w:hideMark/>
          </w:tcPr>
          <w:p w14:paraId="6E563A24" w14:textId="77777777" w:rsidR="002914EF" w:rsidRPr="002914EF" w:rsidRDefault="002914EF" w:rsidP="002914EF">
            <w:r w:rsidRPr="002914EF">
              <w:t>13.1%</w:t>
            </w:r>
          </w:p>
        </w:tc>
        <w:tc>
          <w:tcPr>
            <w:tcW w:w="886" w:type="dxa"/>
            <w:hideMark/>
          </w:tcPr>
          <w:p w14:paraId="7D0156C2" w14:textId="77777777" w:rsidR="002914EF" w:rsidRPr="002914EF" w:rsidRDefault="002914EF" w:rsidP="002914EF">
            <w:r w:rsidRPr="002914EF">
              <w:t>P</w:t>
            </w:r>
          </w:p>
        </w:tc>
      </w:tr>
      <w:tr w:rsidR="002914EF" w:rsidRPr="002914EF" w14:paraId="7D074B5E" w14:textId="77777777" w:rsidTr="007F521F">
        <w:tc>
          <w:tcPr>
            <w:tcW w:w="885" w:type="dxa"/>
            <w:hideMark/>
          </w:tcPr>
          <w:p w14:paraId="0466B7CF" w14:textId="77777777" w:rsidR="002914EF" w:rsidRPr="002914EF" w:rsidRDefault="002914EF" w:rsidP="002914EF"/>
        </w:tc>
        <w:tc>
          <w:tcPr>
            <w:tcW w:w="663" w:type="dxa"/>
            <w:hideMark/>
          </w:tcPr>
          <w:p w14:paraId="73A621C4" w14:textId="77777777" w:rsidR="002914EF" w:rsidRPr="002914EF" w:rsidRDefault="002914EF" w:rsidP="002914EF">
            <w:r w:rsidRPr="002914EF">
              <w:t>2</w:t>
            </w:r>
          </w:p>
        </w:tc>
        <w:tc>
          <w:tcPr>
            <w:tcW w:w="1087" w:type="dxa"/>
            <w:hideMark/>
          </w:tcPr>
          <w:p w14:paraId="476A446E" w14:textId="77777777" w:rsidR="002914EF" w:rsidRPr="002914EF" w:rsidRDefault="002914EF" w:rsidP="002914EF"/>
        </w:tc>
        <w:tc>
          <w:tcPr>
            <w:tcW w:w="1013" w:type="dxa"/>
            <w:hideMark/>
          </w:tcPr>
          <w:p w14:paraId="52CFFCE9" w14:textId="77777777" w:rsidR="002914EF" w:rsidRPr="002914EF" w:rsidRDefault="002914EF" w:rsidP="002914EF"/>
        </w:tc>
        <w:tc>
          <w:tcPr>
            <w:tcW w:w="820" w:type="dxa"/>
            <w:hideMark/>
          </w:tcPr>
          <w:p w14:paraId="10266564" w14:textId="77777777" w:rsidR="002914EF" w:rsidRPr="002914EF" w:rsidRDefault="002914EF" w:rsidP="002914EF"/>
        </w:tc>
        <w:tc>
          <w:tcPr>
            <w:tcW w:w="936" w:type="dxa"/>
            <w:hideMark/>
          </w:tcPr>
          <w:p w14:paraId="2C0C72A3" w14:textId="77777777" w:rsidR="002914EF" w:rsidRPr="002914EF" w:rsidRDefault="002914EF" w:rsidP="002914EF"/>
        </w:tc>
        <w:tc>
          <w:tcPr>
            <w:tcW w:w="861" w:type="dxa"/>
            <w:hideMark/>
          </w:tcPr>
          <w:p w14:paraId="7496B1BA" w14:textId="77777777" w:rsidR="002914EF" w:rsidRPr="002914EF" w:rsidRDefault="002914EF" w:rsidP="002914EF">
            <w:r w:rsidRPr="002914EF">
              <w:t>38.1</w:t>
            </w:r>
          </w:p>
        </w:tc>
        <w:tc>
          <w:tcPr>
            <w:tcW w:w="695" w:type="dxa"/>
            <w:hideMark/>
          </w:tcPr>
          <w:p w14:paraId="542D1698" w14:textId="77777777" w:rsidR="002914EF" w:rsidRPr="002914EF" w:rsidRDefault="002914EF" w:rsidP="002914EF">
            <w:r w:rsidRPr="002914EF">
              <w:t>2.40</w:t>
            </w:r>
          </w:p>
        </w:tc>
        <w:tc>
          <w:tcPr>
            <w:tcW w:w="736" w:type="dxa"/>
            <w:hideMark/>
          </w:tcPr>
          <w:p w14:paraId="60C89FF5" w14:textId="77777777" w:rsidR="002914EF" w:rsidRPr="002914EF" w:rsidRDefault="002914EF" w:rsidP="002914EF">
            <w:r w:rsidRPr="002914EF">
              <w:t>11.73</w:t>
            </w:r>
          </w:p>
        </w:tc>
        <w:tc>
          <w:tcPr>
            <w:tcW w:w="832" w:type="dxa"/>
            <w:hideMark/>
          </w:tcPr>
          <w:p w14:paraId="0BAD5293" w14:textId="77777777" w:rsidR="002914EF" w:rsidRPr="002914EF" w:rsidRDefault="002914EF" w:rsidP="002914EF">
            <w:r w:rsidRPr="002914EF">
              <w:t>0%</w:t>
            </w:r>
          </w:p>
        </w:tc>
        <w:tc>
          <w:tcPr>
            <w:tcW w:w="842" w:type="dxa"/>
            <w:hideMark/>
          </w:tcPr>
          <w:p w14:paraId="13457958" w14:textId="77777777" w:rsidR="002914EF" w:rsidRPr="002914EF" w:rsidRDefault="002914EF" w:rsidP="002914EF">
            <w:r w:rsidRPr="002914EF">
              <w:t>0.0%</w:t>
            </w:r>
          </w:p>
        </w:tc>
        <w:tc>
          <w:tcPr>
            <w:tcW w:w="886" w:type="dxa"/>
            <w:hideMark/>
          </w:tcPr>
          <w:p w14:paraId="6B4CD153" w14:textId="77777777" w:rsidR="002914EF" w:rsidRPr="002914EF" w:rsidRDefault="002914EF" w:rsidP="002914EF">
            <w:r w:rsidRPr="002914EF">
              <w:t>P</w:t>
            </w:r>
          </w:p>
        </w:tc>
      </w:tr>
      <w:tr w:rsidR="002914EF" w:rsidRPr="002914EF" w14:paraId="1020791C" w14:textId="77777777" w:rsidTr="007F521F">
        <w:tc>
          <w:tcPr>
            <w:tcW w:w="885" w:type="dxa"/>
            <w:hideMark/>
          </w:tcPr>
          <w:p w14:paraId="1BE35CD9" w14:textId="77777777" w:rsidR="002914EF" w:rsidRPr="002914EF" w:rsidRDefault="002914EF" w:rsidP="002914EF"/>
        </w:tc>
        <w:tc>
          <w:tcPr>
            <w:tcW w:w="663" w:type="dxa"/>
            <w:hideMark/>
          </w:tcPr>
          <w:p w14:paraId="7C6DA282" w14:textId="77777777" w:rsidR="002914EF" w:rsidRPr="002914EF" w:rsidRDefault="002914EF" w:rsidP="002914EF">
            <w:r w:rsidRPr="002914EF">
              <w:t>3</w:t>
            </w:r>
          </w:p>
        </w:tc>
        <w:tc>
          <w:tcPr>
            <w:tcW w:w="1087" w:type="dxa"/>
            <w:hideMark/>
          </w:tcPr>
          <w:p w14:paraId="15003F7A" w14:textId="77777777" w:rsidR="002914EF" w:rsidRPr="002914EF" w:rsidRDefault="002914EF" w:rsidP="002914EF"/>
        </w:tc>
        <w:tc>
          <w:tcPr>
            <w:tcW w:w="1013" w:type="dxa"/>
            <w:hideMark/>
          </w:tcPr>
          <w:p w14:paraId="458FF4AD" w14:textId="77777777" w:rsidR="002914EF" w:rsidRPr="002914EF" w:rsidRDefault="002914EF" w:rsidP="002914EF"/>
        </w:tc>
        <w:tc>
          <w:tcPr>
            <w:tcW w:w="820" w:type="dxa"/>
            <w:hideMark/>
          </w:tcPr>
          <w:p w14:paraId="3EAA6405" w14:textId="77777777" w:rsidR="002914EF" w:rsidRPr="002914EF" w:rsidRDefault="002914EF" w:rsidP="002914EF"/>
        </w:tc>
        <w:tc>
          <w:tcPr>
            <w:tcW w:w="936" w:type="dxa"/>
            <w:hideMark/>
          </w:tcPr>
          <w:p w14:paraId="29CBDF1F" w14:textId="77777777" w:rsidR="002914EF" w:rsidRPr="002914EF" w:rsidRDefault="002914EF" w:rsidP="002914EF"/>
        </w:tc>
        <w:tc>
          <w:tcPr>
            <w:tcW w:w="861" w:type="dxa"/>
            <w:hideMark/>
          </w:tcPr>
          <w:p w14:paraId="0D3B70CC" w14:textId="77777777" w:rsidR="002914EF" w:rsidRPr="002914EF" w:rsidRDefault="002914EF" w:rsidP="002914EF">
            <w:r w:rsidRPr="002914EF">
              <w:t>38.1</w:t>
            </w:r>
          </w:p>
        </w:tc>
        <w:tc>
          <w:tcPr>
            <w:tcW w:w="695" w:type="dxa"/>
            <w:hideMark/>
          </w:tcPr>
          <w:p w14:paraId="3C62EEFE" w14:textId="77777777" w:rsidR="002914EF" w:rsidRPr="002914EF" w:rsidRDefault="002914EF" w:rsidP="002914EF">
            <w:r w:rsidRPr="002914EF">
              <w:t>2.40</w:t>
            </w:r>
          </w:p>
        </w:tc>
        <w:tc>
          <w:tcPr>
            <w:tcW w:w="736" w:type="dxa"/>
            <w:hideMark/>
          </w:tcPr>
          <w:p w14:paraId="3A77588C" w14:textId="77777777" w:rsidR="002914EF" w:rsidRPr="002914EF" w:rsidRDefault="002914EF" w:rsidP="002914EF">
            <w:r w:rsidRPr="002914EF">
              <w:t>11.73</w:t>
            </w:r>
          </w:p>
        </w:tc>
        <w:tc>
          <w:tcPr>
            <w:tcW w:w="832" w:type="dxa"/>
            <w:hideMark/>
          </w:tcPr>
          <w:p w14:paraId="0F8CB746" w14:textId="77777777" w:rsidR="002914EF" w:rsidRPr="002914EF" w:rsidRDefault="002914EF" w:rsidP="002914EF">
            <w:r w:rsidRPr="002914EF">
              <w:t>10%</w:t>
            </w:r>
          </w:p>
        </w:tc>
        <w:tc>
          <w:tcPr>
            <w:tcW w:w="842" w:type="dxa"/>
            <w:hideMark/>
          </w:tcPr>
          <w:p w14:paraId="245FA5B0" w14:textId="77777777" w:rsidR="002914EF" w:rsidRPr="002914EF" w:rsidRDefault="002914EF" w:rsidP="002914EF">
            <w:r w:rsidRPr="002914EF">
              <w:t>16.3%</w:t>
            </w:r>
          </w:p>
        </w:tc>
        <w:tc>
          <w:tcPr>
            <w:tcW w:w="886" w:type="dxa"/>
            <w:hideMark/>
          </w:tcPr>
          <w:p w14:paraId="04641FB1" w14:textId="77777777" w:rsidR="002914EF" w:rsidRPr="002914EF" w:rsidRDefault="002914EF" w:rsidP="002914EF">
            <w:r w:rsidRPr="002914EF">
              <w:t>S</w:t>
            </w:r>
          </w:p>
        </w:tc>
      </w:tr>
      <w:tr w:rsidR="002914EF" w:rsidRPr="002914EF" w14:paraId="0A55A353" w14:textId="77777777" w:rsidTr="007F521F">
        <w:tc>
          <w:tcPr>
            <w:tcW w:w="885" w:type="dxa"/>
            <w:hideMark/>
          </w:tcPr>
          <w:p w14:paraId="48D2D64D" w14:textId="77777777" w:rsidR="002914EF" w:rsidRPr="002914EF" w:rsidRDefault="002914EF" w:rsidP="002914EF"/>
        </w:tc>
        <w:tc>
          <w:tcPr>
            <w:tcW w:w="663" w:type="dxa"/>
            <w:hideMark/>
          </w:tcPr>
          <w:p w14:paraId="5B742B7A" w14:textId="77777777" w:rsidR="002914EF" w:rsidRPr="002914EF" w:rsidRDefault="002914EF" w:rsidP="002914EF">
            <w:r w:rsidRPr="002914EF">
              <w:t>4</w:t>
            </w:r>
          </w:p>
        </w:tc>
        <w:tc>
          <w:tcPr>
            <w:tcW w:w="1087" w:type="dxa"/>
            <w:hideMark/>
          </w:tcPr>
          <w:p w14:paraId="12B4C98E" w14:textId="77777777" w:rsidR="002914EF" w:rsidRPr="002914EF" w:rsidRDefault="002914EF" w:rsidP="002914EF"/>
        </w:tc>
        <w:tc>
          <w:tcPr>
            <w:tcW w:w="1013" w:type="dxa"/>
            <w:hideMark/>
          </w:tcPr>
          <w:p w14:paraId="3CA50515" w14:textId="77777777" w:rsidR="002914EF" w:rsidRPr="002914EF" w:rsidRDefault="002914EF" w:rsidP="002914EF"/>
        </w:tc>
        <w:tc>
          <w:tcPr>
            <w:tcW w:w="820" w:type="dxa"/>
            <w:hideMark/>
          </w:tcPr>
          <w:p w14:paraId="21C0CED2" w14:textId="77777777" w:rsidR="002914EF" w:rsidRPr="002914EF" w:rsidRDefault="002914EF" w:rsidP="002914EF"/>
        </w:tc>
        <w:tc>
          <w:tcPr>
            <w:tcW w:w="936" w:type="dxa"/>
            <w:hideMark/>
          </w:tcPr>
          <w:p w14:paraId="7CCB201B" w14:textId="77777777" w:rsidR="002914EF" w:rsidRPr="002914EF" w:rsidRDefault="002914EF" w:rsidP="002914EF"/>
        </w:tc>
        <w:tc>
          <w:tcPr>
            <w:tcW w:w="861" w:type="dxa"/>
            <w:hideMark/>
          </w:tcPr>
          <w:p w14:paraId="179BB980" w14:textId="77777777" w:rsidR="002914EF" w:rsidRPr="002914EF" w:rsidRDefault="002914EF" w:rsidP="002914EF">
            <w:r w:rsidRPr="002914EF">
              <w:t>50.8</w:t>
            </w:r>
          </w:p>
        </w:tc>
        <w:tc>
          <w:tcPr>
            <w:tcW w:w="695" w:type="dxa"/>
            <w:hideMark/>
          </w:tcPr>
          <w:p w14:paraId="4C28298F" w14:textId="77777777" w:rsidR="002914EF" w:rsidRPr="002914EF" w:rsidRDefault="002914EF" w:rsidP="002914EF">
            <w:r w:rsidRPr="002914EF">
              <w:t>3.20</w:t>
            </w:r>
          </w:p>
        </w:tc>
        <w:tc>
          <w:tcPr>
            <w:tcW w:w="736" w:type="dxa"/>
            <w:hideMark/>
          </w:tcPr>
          <w:p w14:paraId="3BCF266B" w14:textId="77777777" w:rsidR="002914EF" w:rsidRPr="002914EF" w:rsidRDefault="002914EF" w:rsidP="002914EF">
            <w:r w:rsidRPr="002914EF">
              <w:t>11.73</w:t>
            </w:r>
          </w:p>
        </w:tc>
        <w:tc>
          <w:tcPr>
            <w:tcW w:w="832" w:type="dxa"/>
            <w:hideMark/>
          </w:tcPr>
          <w:p w14:paraId="1501BE0D" w14:textId="77777777" w:rsidR="002914EF" w:rsidRPr="002914EF" w:rsidRDefault="002914EF" w:rsidP="002914EF">
            <w:r w:rsidRPr="002914EF">
              <w:t>10%</w:t>
            </w:r>
          </w:p>
        </w:tc>
        <w:tc>
          <w:tcPr>
            <w:tcW w:w="842" w:type="dxa"/>
            <w:hideMark/>
          </w:tcPr>
          <w:p w14:paraId="7EE4B0C4" w14:textId="77777777" w:rsidR="002914EF" w:rsidRPr="002914EF" w:rsidRDefault="002914EF" w:rsidP="002914EF">
            <w:r w:rsidRPr="002914EF">
              <w:t>14.9%</w:t>
            </w:r>
          </w:p>
        </w:tc>
        <w:tc>
          <w:tcPr>
            <w:tcW w:w="886" w:type="dxa"/>
            <w:hideMark/>
          </w:tcPr>
          <w:p w14:paraId="265E4A50" w14:textId="77777777" w:rsidR="002914EF" w:rsidRPr="002914EF" w:rsidRDefault="002914EF" w:rsidP="002914EF">
            <w:r w:rsidRPr="002914EF">
              <w:t>P</w:t>
            </w:r>
          </w:p>
        </w:tc>
      </w:tr>
      <w:tr w:rsidR="002914EF" w:rsidRPr="002914EF" w14:paraId="710510EA" w14:textId="77777777" w:rsidTr="007F521F">
        <w:tc>
          <w:tcPr>
            <w:tcW w:w="885" w:type="dxa"/>
            <w:hideMark/>
          </w:tcPr>
          <w:p w14:paraId="12676CD7" w14:textId="77777777" w:rsidR="002914EF" w:rsidRPr="002914EF" w:rsidRDefault="002914EF" w:rsidP="002914EF"/>
        </w:tc>
        <w:tc>
          <w:tcPr>
            <w:tcW w:w="663" w:type="dxa"/>
            <w:hideMark/>
          </w:tcPr>
          <w:p w14:paraId="24C724BC" w14:textId="77777777" w:rsidR="002914EF" w:rsidRPr="002914EF" w:rsidRDefault="002914EF" w:rsidP="002914EF">
            <w:r w:rsidRPr="002914EF">
              <w:t>5</w:t>
            </w:r>
          </w:p>
        </w:tc>
        <w:tc>
          <w:tcPr>
            <w:tcW w:w="1087" w:type="dxa"/>
            <w:hideMark/>
          </w:tcPr>
          <w:p w14:paraId="06D915B8" w14:textId="77777777" w:rsidR="002914EF" w:rsidRPr="002914EF" w:rsidRDefault="002914EF" w:rsidP="002914EF"/>
        </w:tc>
        <w:tc>
          <w:tcPr>
            <w:tcW w:w="1013" w:type="dxa"/>
            <w:hideMark/>
          </w:tcPr>
          <w:p w14:paraId="5122EA04" w14:textId="77777777" w:rsidR="002914EF" w:rsidRPr="002914EF" w:rsidRDefault="002914EF" w:rsidP="002914EF"/>
        </w:tc>
        <w:tc>
          <w:tcPr>
            <w:tcW w:w="820" w:type="dxa"/>
            <w:hideMark/>
          </w:tcPr>
          <w:p w14:paraId="437881CE" w14:textId="77777777" w:rsidR="002914EF" w:rsidRPr="002914EF" w:rsidRDefault="002914EF" w:rsidP="002914EF"/>
        </w:tc>
        <w:tc>
          <w:tcPr>
            <w:tcW w:w="936" w:type="dxa"/>
            <w:hideMark/>
          </w:tcPr>
          <w:p w14:paraId="01189A53" w14:textId="77777777" w:rsidR="002914EF" w:rsidRPr="002914EF" w:rsidRDefault="002914EF" w:rsidP="002914EF"/>
        </w:tc>
        <w:tc>
          <w:tcPr>
            <w:tcW w:w="861" w:type="dxa"/>
            <w:hideMark/>
          </w:tcPr>
          <w:p w14:paraId="27E51781" w14:textId="77777777" w:rsidR="002914EF" w:rsidRPr="002914EF" w:rsidRDefault="002914EF" w:rsidP="002914EF">
            <w:r w:rsidRPr="002914EF">
              <w:t>50.8</w:t>
            </w:r>
          </w:p>
        </w:tc>
        <w:tc>
          <w:tcPr>
            <w:tcW w:w="695" w:type="dxa"/>
            <w:hideMark/>
          </w:tcPr>
          <w:p w14:paraId="1AC36FEE" w14:textId="77777777" w:rsidR="002914EF" w:rsidRPr="002914EF" w:rsidRDefault="002914EF" w:rsidP="002914EF">
            <w:r w:rsidRPr="002914EF">
              <w:t>3.20</w:t>
            </w:r>
          </w:p>
        </w:tc>
        <w:tc>
          <w:tcPr>
            <w:tcW w:w="736" w:type="dxa"/>
            <w:hideMark/>
          </w:tcPr>
          <w:p w14:paraId="56A9C80D" w14:textId="77777777" w:rsidR="002914EF" w:rsidRPr="002914EF" w:rsidRDefault="002914EF" w:rsidP="002914EF">
            <w:r w:rsidRPr="002914EF">
              <w:t>11.73</w:t>
            </w:r>
          </w:p>
        </w:tc>
        <w:tc>
          <w:tcPr>
            <w:tcW w:w="832" w:type="dxa"/>
            <w:hideMark/>
          </w:tcPr>
          <w:p w14:paraId="4A6C80F6" w14:textId="77777777" w:rsidR="002914EF" w:rsidRPr="002914EF" w:rsidRDefault="002914EF" w:rsidP="002914EF">
            <w:r w:rsidRPr="002914EF">
              <w:t>15%</w:t>
            </w:r>
          </w:p>
        </w:tc>
        <w:tc>
          <w:tcPr>
            <w:tcW w:w="842" w:type="dxa"/>
            <w:hideMark/>
          </w:tcPr>
          <w:p w14:paraId="3F9C449E" w14:textId="77777777" w:rsidR="002914EF" w:rsidRPr="002914EF" w:rsidRDefault="002914EF" w:rsidP="002914EF">
            <w:r w:rsidRPr="002914EF">
              <w:t>18.4%</w:t>
            </w:r>
          </w:p>
        </w:tc>
        <w:tc>
          <w:tcPr>
            <w:tcW w:w="886" w:type="dxa"/>
            <w:hideMark/>
          </w:tcPr>
          <w:p w14:paraId="690146C6" w14:textId="77777777" w:rsidR="002914EF" w:rsidRPr="002914EF" w:rsidRDefault="002914EF" w:rsidP="002914EF">
            <w:r w:rsidRPr="002914EF">
              <w:t>S</w:t>
            </w:r>
          </w:p>
        </w:tc>
      </w:tr>
      <w:tr w:rsidR="002914EF" w:rsidRPr="002914EF" w14:paraId="650E54D8" w14:textId="77777777" w:rsidTr="007F521F">
        <w:tc>
          <w:tcPr>
            <w:tcW w:w="885" w:type="dxa"/>
            <w:hideMark/>
          </w:tcPr>
          <w:p w14:paraId="6A66CBEE" w14:textId="77777777" w:rsidR="002914EF" w:rsidRPr="002914EF" w:rsidRDefault="002914EF" w:rsidP="002914EF"/>
        </w:tc>
        <w:tc>
          <w:tcPr>
            <w:tcW w:w="663" w:type="dxa"/>
            <w:hideMark/>
          </w:tcPr>
          <w:p w14:paraId="04AA4B19" w14:textId="77777777" w:rsidR="002914EF" w:rsidRPr="002914EF" w:rsidRDefault="002914EF" w:rsidP="002914EF">
            <w:r w:rsidRPr="002914EF">
              <w:t>6</w:t>
            </w:r>
          </w:p>
        </w:tc>
        <w:tc>
          <w:tcPr>
            <w:tcW w:w="1087" w:type="dxa"/>
            <w:hideMark/>
          </w:tcPr>
          <w:p w14:paraId="140FA533" w14:textId="77777777" w:rsidR="002914EF" w:rsidRPr="002914EF" w:rsidRDefault="002914EF" w:rsidP="002914EF"/>
        </w:tc>
        <w:tc>
          <w:tcPr>
            <w:tcW w:w="1013" w:type="dxa"/>
            <w:hideMark/>
          </w:tcPr>
          <w:p w14:paraId="374141F6" w14:textId="77777777" w:rsidR="002914EF" w:rsidRPr="002914EF" w:rsidRDefault="002914EF" w:rsidP="002914EF"/>
        </w:tc>
        <w:tc>
          <w:tcPr>
            <w:tcW w:w="820" w:type="dxa"/>
            <w:hideMark/>
          </w:tcPr>
          <w:p w14:paraId="5D8C4931" w14:textId="77777777" w:rsidR="002914EF" w:rsidRPr="002914EF" w:rsidRDefault="002914EF" w:rsidP="002914EF"/>
        </w:tc>
        <w:tc>
          <w:tcPr>
            <w:tcW w:w="936" w:type="dxa"/>
            <w:hideMark/>
          </w:tcPr>
          <w:p w14:paraId="69E0B9EF" w14:textId="77777777" w:rsidR="002914EF" w:rsidRPr="002914EF" w:rsidRDefault="002914EF" w:rsidP="002914EF"/>
        </w:tc>
        <w:tc>
          <w:tcPr>
            <w:tcW w:w="861" w:type="dxa"/>
            <w:hideMark/>
          </w:tcPr>
          <w:p w14:paraId="6D49FD8F" w14:textId="77777777" w:rsidR="002914EF" w:rsidRPr="002914EF" w:rsidRDefault="002914EF" w:rsidP="002914EF">
            <w:r w:rsidRPr="002914EF">
              <w:t>63.5</w:t>
            </w:r>
          </w:p>
        </w:tc>
        <w:tc>
          <w:tcPr>
            <w:tcW w:w="695" w:type="dxa"/>
            <w:hideMark/>
          </w:tcPr>
          <w:p w14:paraId="4A913AD4" w14:textId="77777777" w:rsidR="002914EF" w:rsidRPr="002914EF" w:rsidRDefault="002914EF" w:rsidP="002914EF">
            <w:r w:rsidRPr="002914EF">
              <w:t>4.00</w:t>
            </w:r>
          </w:p>
        </w:tc>
        <w:tc>
          <w:tcPr>
            <w:tcW w:w="736" w:type="dxa"/>
            <w:hideMark/>
          </w:tcPr>
          <w:p w14:paraId="408AB5CD" w14:textId="77777777" w:rsidR="002914EF" w:rsidRPr="002914EF" w:rsidRDefault="002914EF" w:rsidP="002914EF">
            <w:r w:rsidRPr="002914EF">
              <w:t>11.73</w:t>
            </w:r>
          </w:p>
        </w:tc>
        <w:tc>
          <w:tcPr>
            <w:tcW w:w="832" w:type="dxa"/>
            <w:hideMark/>
          </w:tcPr>
          <w:p w14:paraId="246D4AB2" w14:textId="77777777" w:rsidR="002914EF" w:rsidRPr="002914EF" w:rsidRDefault="002914EF" w:rsidP="002914EF">
            <w:r w:rsidRPr="002914EF">
              <w:t>5%</w:t>
            </w:r>
          </w:p>
        </w:tc>
        <w:tc>
          <w:tcPr>
            <w:tcW w:w="842" w:type="dxa"/>
            <w:hideMark/>
          </w:tcPr>
          <w:p w14:paraId="0FD7649C" w14:textId="77777777" w:rsidR="002914EF" w:rsidRPr="002914EF" w:rsidRDefault="002914EF" w:rsidP="002914EF">
            <w:r w:rsidRPr="002914EF">
              <w:t>13.0%</w:t>
            </w:r>
          </w:p>
        </w:tc>
        <w:tc>
          <w:tcPr>
            <w:tcW w:w="886" w:type="dxa"/>
            <w:hideMark/>
          </w:tcPr>
          <w:p w14:paraId="553B7542" w14:textId="77777777" w:rsidR="002914EF" w:rsidRPr="002914EF" w:rsidRDefault="002914EF" w:rsidP="002914EF">
            <w:r w:rsidRPr="002914EF">
              <w:t>S</w:t>
            </w:r>
          </w:p>
        </w:tc>
      </w:tr>
      <w:tr w:rsidR="002914EF" w:rsidRPr="002914EF" w14:paraId="35039976" w14:textId="77777777" w:rsidTr="007F521F">
        <w:tc>
          <w:tcPr>
            <w:tcW w:w="885" w:type="dxa"/>
            <w:hideMark/>
          </w:tcPr>
          <w:p w14:paraId="71D9C393" w14:textId="77777777" w:rsidR="002914EF" w:rsidRPr="002914EF" w:rsidRDefault="002914EF" w:rsidP="002914EF"/>
        </w:tc>
        <w:tc>
          <w:tcPr>
            <w:tcW w:w="663" w:type="dxa"/>
            <w:hideMark/>
          </w:tcPr>
          <w:p w14:paraId="4A30C7D3" w14:textId="77777777" w:rsidR="002914EF" w:rsidRPr="002914EF" w:rsidRDefault="002914EF" w:rsidP="002914EF">
            <w:r w:rsidRPr="002914EF">
              <w:t>7</w:t>
            </w:r>
          </w:p>
        </w:tc>
        <w:tc>
          <w:tcPr>
            <w:tcW w:w="1087" w:type="dxa"/>
            <w:hideMark/>
          </w:tcPr>
          <w:p w14:paraId="4C6ED95F" w14:textId="77777777" w:rsidR="002914EF" w:rsidRPr="002914EF" w:rsidRDefault="002914EF" w:rsidP="002914EF"/>
        </w:tc>
        <w:tc>
          <w:tcPr>
            <w:tcW w:w="1013" w:type="dxa"/>
            <w:hideMark/>
          </w:tcPr>
          <w:p w14:paraId="5395E4AE" w14:textId="77777777" w:rsidR="002914EF" w:rsidRPr="002914EF" w:rsidRDefault="002914EF" w:rsidP="002914EF"/>
        </w:tc>
        <w:tc>
          <w:tcPr>
            <w:tcW w:w="820" w:type="dxa"/>
            <w:hideMark/>
          </w:tcPr>
          <w:p w14:paraId="3872D8E1" w14:textId="77777777" w:rsidR="002914EF" w:rsidRPr="002914EF" w:rsidRDefault="002914EF" w:rsidP="002914EF"/>
        </w:tc>
        <w:tc>
          <w:tcPr>
            <w:tcW w:w="936" w:type="dxa"/>
            <w:hideMark/>
          </w:tcPr>
          <w:p w14:paraId="28F6F845" w14:textId="77777777" w:rsidR="002914EF" w:rsidRPr="002914EF" w:rsidRDefault="002914EF" w:rsidP="002914EF"/>
        </w:tc>
        <w:tc>
          <w:tcPr>
            <w:tcW w:w="861" w:type="dxa"/>
            <w:hideMark/>
          </w:tcPr>
          <w:p w14:paraId="259F4250" w14:textId="77777777" w:rsidR="002914EF" w:rsidRPr="002914EF" w:rsidRDefault="002914EF" w:rsidP="002914EF">
            <w:r w:rsidRPr="002914EF">
              <w:t>63.5</w:t>
            </w:r>
          </w:p>
        </w:tc>
        <w:tc>
          <w:tcPr>
            <w:tcW w:w="695" w:type="dxa"/>
            <w:hideMark/>
          </w:tcPr>
          <w:p w14:paraId="69BFC955" w14:textId="77777777" w:rsidR="002914EF" w:rsidRPr="002914EF" w:rsidRDefault="002914EF" w:rsidP="002914EF">
            <w:r w:rsidRPr="002914EF">
              <w:t>4.00</w:t>
            </w:r>
          </w:p>
        </w:tc>
        <w:tc>
          <w:tcPr>
            <w:tcW w:w="736" w:type="dxa"/>
            <w:hideMark/>
          </w:tcPr>
          <w:p w14:paraId="7D9BACA6" w14:textId="77777777" w:rsidR="002914EF" w:rsidRPr="002914EF" w:rsidRDefault="002914EF" w:rsidP="002914EF">
            <w:r w:rsidRPr="002914EF">
              <w:t>11.73</w:t>
            </w:r>
          </w:p>
        </w:tc>
        <w:tc>
          <w:tcPr>
            <w:tcW w:w="832" w:type="dxa"/>
            <w:hideMark/>
          </w:tcPr>
          <w:p w14:paraId="583B5649" w14:textId="77777777" w:rsidR="002914EF" w:rsidRPr="002914EF" w:rsidRDefault="002914EF" w:rsidP="002914EF">
            <w:r w:rsidRPr="002914EF">
              <w:t>15%</w:t>
            </w:r>
          </w:p>
        </w:tc>
        <w:tc>
          <w:tcPr>
            <w:tcW w:w="842" w:type="dxa"/>
            <w:hideMark/>
          </w:tcPr>
          <w:p w14:paraId="776A23A1" w14:textId="77777777" w:rsidR="002914EF" w:rsidRPr="002914EF" w:rsidRDefault="002914EF" w:rsidP="002914EF">
            <w:r w:rsidRPr="002914EF">
              <w:t>15.9%</w:t>
            </w:r>
          </w:p>
        </w:tc>
        <w:tc>
          <w:tcPr>
            <w:tcW w:w="886" w:type="dxa"/>
            <w:hideMark/>
          </w:tcPr>
          <w:p w14:paraId="3DE5D405" w14:textId="77777777" w:rsidR="002914EF" w:rsidRPr="002914EF" w:rsidRDefault="002914EF" w:rsidP="002914EF">
            <w:r w:rsidRPr="002914EF">
              <w:t>S</w:t>
            </w:r>
          </w:p>
        </w:tc>
      </w:tr>
      <w:tr w:rsidR="002914EF" w:rsidRPr="002914EF" w14:paraId="712FB3F4" w14:textId="77777777" w:rsidTr="007F521F">
        <w:tc>
          <w:tcPr>
            <w:tcW w:w="885" w:type="dxa"/>
            <w:hideMark/>
          </w:tcPr>
          <w:p w14:paraId="66230EF1" w14:textId="77777777" w:rsidR="002914EF" w:rsidRPr="002914EF" w:rsidRDefault="002914EF" w:rsidP="002914EF"/>
        </w:tc>
        <w:tc>
          <w:tcPr>
            <w:tcW w:w="663" w:type="dxa"/>
            <w:hideMark/>
          </w:tcPr>
          <w:p w14:paraId="6A0133E7" w14:textId="77777777" w:rsidR="002914EF" w:rsidRPr="002914EF" w:rsidRDefault="002914EF" w:rsidP="002914EF">
            <w:r w:rsidRPr="002914EF">
              <w:t>8</w:t>
            </w:r>
          </w:p>
        </w:tc>
        <w:tc>
          <w:tcPr>
            <w:tcW w:w="1087" w:type="dxa"/>
            <w:hideMark/>
          </w:tcPr>
          <w:p w14:paraId="4B310487" w14:textId="77777777" w:rsidR="002914EF" w:rsidRPr="002914EF" w:rsidRDefault="002914EF" w:rsidP="002914EF"/>
        </w:tc>
        <w:tc>
          <w:tcPr>
            <w:tcW w:w="1013" w:type="dxa"/>
            <w:hideMark/>
          </w:tcPr>
          <w:p w14:paraId="32878031" w14:textId="77777777" w:rsidR="002914EF" w:rsidRPr="002914EF" w:rsidRDefault="002914EF" w:rsidP="002914EF"/>
        </w:tc>
        <w:tc>
          <w:tcPr>
            <w:tcW w:w="820" w:type="dxa"/>
            <w:hideMark/>
          </w:tcPr>
          <w:p w14:paraId="134DA6C7" w14:textId="77777777" w:rsidR="002914EF" w:rsidRPr="002914EF" w:rsidRDefault="002914EF" w:rsidP="002914EF"/>
        </w:tc>
        <w:tc>
          <w:tcPr>
            <w:tcW w:w="936" w:type="dxa"/>
            <w:hideMark/>
          </w:tcPr>
          <w:p w14:paraId="2503E501" w14:textId="77777777" w:rsidR="002914EF" w:rsidRPr="002914EF" w:rsidRDefault="002914EF" w:rsidP="002914EF"/>
        </w:tc>
        <w:tc>
          <w:tcPr>
            <w:tcW w:w="861" w:type="dxa"/>
            <w:hideMark/>
          </w:tcPr>
          <w:p w14:paraId="2175207F" w14:textId="77777777" w:rsidR="002914EF" w:rsidRPr="002914EF" w:rsidRDefault="002914EF" w:rsidP="002914EF">
            <w:r w:rsidRPr="002914EF">
              <w:t>76.2</w:t>
            </w:r>
          </w:p>
        </w:tc>
        <w:tc>
          <w:tcPr>
            <w:tcW w:w="695" w:type="dxa"/>
            <w:hideMark/>
          </w:tcPr>
          <w:p w14:paraId="256C6667" w14:textId="77777777" w:rsidR="002914EF" w:rsidRPr="002914EF" w:rsidRDefault="002914EF" w:rsidP="002914EF">
            <w:r w:rsidRPr="002914EF">
              <w:t>4.80</w:t>
            </w:r>
          </w:p>
        </w:tc>
        <w:tc>
          <w:tcPr>
            <w:tcW w:w="736" w:type="dxa"/>
            <w:hideMark/>
          </w:tcPr>
          <w:p w14:paraId="4AA15515" w14:textId="77777777" w:rsidR="002914EF" w:rsidRPr="002914EF" w:rsidRDefault="002914EF" w:rsidP="002914EF">
            <w:r w:rsidRPr="002914EF">
              <w:t>11.73</w:t>
            </w:r>
          </w:p>
        </w:tc>
        <w:tc>
          <w:tcPr>
            <w:tcW w:w="832" w:type="dxa"/>
            <w:hideMark/>
          </w:tcPr>
          <w:p w14:paraId="2A49F467" w14:textId="77777777" w:rsidR="002914EF" w:rsidRPr="002914EF" w:rsidRDefault="002914EF" w:rsidP="002914EF">
            <w:r w:rsidRPr="002914EF">
              <w:t>15%</w:t>
            </w:r>
          </w:p>
        </w:tc>
        <w:tc>
          <w:tcPr>
            <w:tcW w:w="842" w:type="dxa"/>
            <w:hideMark/>
          </w:tcPr>
          <w:p w14:paraId="7231CADD" w14:textId="77777777" w:rsidR="002914EF" w:rsidRPr="002914EF" w:rsidRDefault="002914EF" w:rsidP="002914EF">
            <w:r w:rsidRPr="002914EF">
              <w:t>18.8%</w:t>
            </w:r>
          </w:p>
        </w:tc>
        <w:tc>
          <w:tcPr>
            <w:tcW w:w="886" w:type="dxa"/>
            <w:hideMark/>
          </w:tcPr>
          <w:p w14:paraId="7B406A01" w14:textId="77777777" w:rsidR="002914EF" w:rsidRPr="002914EF" w:rsidRDefault="002914EF" w:rsidP="002914EF">
            <w:r w:rsidRPr="002914EF">
              <w:t>P</w:t>
            </w:r>
          </w:p>
        </w:tc>
      </w:tr>
      <w:tr w:rsidR="002914EF" w:rsidRPr="002914EF" w14:paraId="7F064C66" w14:textId="77777777" w:rsidTr="007F521F">
        <w:tc>
          <w:tcPr>
            <w:tcW w:w="885" w:type="dxa"/>
            <w:hideMark/>
          </w:tcPr>
          <w:p w14:paraId="4E1780C4" w14:textId="77777777" w:rsidR="002914EF" w:rsidRPr="002914EF" w:rsidRDefault="002914EF" w:rsidP="002914EF"/>
        </w:tc>
        <w:tc>
          <w:tcPr>
            <w:tcW w:w="663" w:type="dxa"/>
            <w:hideMark/>
          </w:tcPr>
          <w:p w14:paraId="76B3B30B" w14:textId="77777777" w:rsidR="002914EF" w:rsidRPr="002914EF" w:rsidRDefault="002914EF" w:rsidP="002914EF">
            <w:r w:rsidRPr="002914EF">
              <w:t>9</w:t>
            </w:r>
          </w:p>
        </w:tc>
        <w:tc>
          <w:tcPr>
            <w:tcW w:w="1087" w:type="dxa"/>
            <w:hideMark/>
          </w:tcPr>
          <w:p w14:paraId="66E8B703" w14:textId="77777777" w:rsidR="002914EF" w:rsidRPr="002914EF" w:rsidRDefault="002914EF" w:rsidP="002914EF"/>
        </w:tc>
        <w:tc>
          <w:tcPr>
            <w:tcW w:w="1013" w:type="dxa"/>
            <w:hideMark/>
          </w:tcPr>
          <w:p w14:paraId="08C1DE69" w14:textId="77777777" w:rsidR="002914EF" w:rsidRPr="002914EF" w:rsidRDefault="002914EF" w:rsidP="002914EF">
            <w:r w:rsidRPr="002914EF">
              <w:t>C</w:t>
            </w:r>
          </w:p>
        </w:tc>
        <w:tc>
          <w:tcPr>
            <w:tcW w:w="820" w:type="dxa"/>
            <w:hideMark/>
          </w:tcPr>
          <w:p w14:paraId="107E2057" w14:textId="77777777" w:rsidR="002914EF" w:rsidRPr="002914EF" w:rsidRDefault="002914EF" w:rsidP="002914EF"/>
        </w:tc>
        <w:tc>
          <w:tcPr>
            <w:tcW w:w="936" w:type="dxa"/>
            <w:hideMark/>
          </w:tcPr>
          <w:p w14:paraId="51AB53F0" w14:textId="77777777" w:rsidR="002914EF" w:rsidRPr="002914EF" w:rsidRDefault="002914EF" w:rsidP="002914EF"/>
        </w:tc>
        <w:tc>
          <w:tcPr>
            <w:tcW w:w="861" w:type="dxa"/>
            <w:hideMark/>
          </w:tcPr>
          <w:p w14:paraId="34C01014" w14:textId="77777777" w:rsidR="002914EF" w:rsidRPr="002914EF" w:rsidRDefault="002914EF" w:rsidP="002914EF">
            <w:r w:rsidRPr="002914EF">
              <w:t>25.4</w:t>
            </w:r>
          </w:p>
        </w:tc>
        <w:tc>
          <w:tcPr>
            <w:tcW w:w="695" w:type="dxa"/>
            <w:hideMark/>
          </w:tcPr>
          <w:p w14:paraId="4735ACB3" w14:textId="77777777" w:rsidR="002914EF" w:rsidRPr="002914EF" w:rsidRDefault="002914EF" w:rsidP="002914EF">
            <w:r w:rsidRPr="002914EF">
              <w:t>1.60</w:t>
            </w:r>
          </w:p>
        </w:tc>
        <w:tc>
          <w:tcPr>
            <w:tcW w:w="736" w:type="dxa"/>
            <w:hideMark/>
          </w:tcPr>
          <w:p w14:paraId="712F3C45" w14:textId="77777777" w:rsidR="002914EF" w:rsidRPr="002914EF" w:rsidRDefault="002914EF" w:rsidP="002914EF">
            <w:r w:rsidRPr="002914EF">
              <w:t>11.73</w:t>
            </w:r>
          </w:p>
        </w:tc>
        <w:tc>
          <w:tcPr>
            <w:tcW w:w="832" w:type="dxa"/>
            <w:hideMark/>
          </w:tcPr>
          <w:p w14:paraId="3C281CD3" w14:textId="77777777" w:rsidR="002914EF" w:rsidRPr="002914EF" w:rsidRDefault="002914EF" w:rsidP="002914EF">
            <w:r w:rsidRPr="002914EF">
              <w:t>5%</w:t>
            </w:r>
          </w:p>
        </w:tc>
        <w:tc>
          <w:tcPr>
            <w:tcW w:w="842" w:type="dxa"/>
            <w:hideMark/>
          </w:tcPr>
          <w:p w14:paraId="69E6AAEF" w14:textId="77777777" w:rsidR="002914EF" w:rsidRPr="002914EF" w:rsidRDefault="002914EF" w:rsidP="002914EF">
            <w:r w:rsidRPr="002914EF">
              <w:t>16.3%</w:t>
            </w:r>
          </w:p>
        </w:tc>
        <w:tc>
          <w:tcPr>
            <w:tcW w:w="886" w:type="dxa"/>
            <w:hideMark/>
          </w:tcPr>
          <w:p w14:paraId="51387C53" w14:textId="77777777" w:rsidR="002914EF" w:rsidRPr="002914EF" w:rsidRDefault="002914EF" w:rsidP="002914EF">
            <w:r w:rsidRPr="002914EF">
              <w:t>P</w:t>
            </w:r>
          </w:p>
        </w:tc>
      </w:tr>
      <w:tr w:rsidR="002914EF" w:rsidRPr="002914EF" w14:paraId="77551969" w14:textId="77777777" w:rsidTr="007F521F">
        <w:tc>
          <w:tcPr>
            <w:tcW w:w="885" w:type="dxa"/>
            <w:hideMark/>
          </w:tcPr>
          <w:p w14:paraId="2FADD380" w14:textId="77777777" w:rsidR="002914EF" w:rsidRPr="002914EF" w:rsidRDefault="002914EF" w:rsidP="002914EF"/>
        </w:tc>
        <w:tc>
          <w:tcPr>
            <w:tcW w:w="663" w:type="dxa"/>
            <w:hideMark/>
          </w:tcPr>
          <w:p w14:paraId="3A97A573" w14:textId="77777777" w:rsidR="002914EF" w:rsidRPr="002914EF" w:rsidRDefault="002914EF" w:rsidP="002914EF">
            <w:r w:rsidRPr="002914EF">
              <w:t>10</w:t>
            </w:r>
          </w:p>
        </w:tc>
        <w:tc>
          <w:tcPr>
            <w:tcW w:w="1087" w:type="dxa"/>
            <w:hideMark/>
          </w:tcPr>
          <w:p w14:paraId="66B2FF59" w14:textId="77777777" w:rsidR="002914EF" w:rsidRPr="002914EF" w:rsidRDefault="002914EF" w:rsidP="002914EF"/>
        </w:tc>
        <w:tc>
          <w:tcPr>
            <w:tcW w:w="1013" w:type="dxa"/>
            <w:hideMark/>
          </w:tcPr>
          <w:p w14:paraId="7BFAD99D" w14:textId="77777777" w:rsidR="002914EF" w:rsidRPr="002914EF" w:rsidRDefault="002914EF" w:rsidP="002914EF"/>
        </w:tc>
        <w:tc>
          <w:tcPr>
            <w:tcW w:w="820" w:type="dxa"/>
            <w:hideMark/>
          </w:tcPr>
          <w:p w14:paraId="617B4588" w14:textId="77777777" w:rsidR="002914EF" w:rsidRPr="002914EF" w:rsidRDefault="002914EF" w:rsidP="002914EF"/>
        </w:tc>
        <w:tc>
          <w:tcPr>
            <w:tcW w:w="936" w:type="dxa"/>
            <w:hideMark/>
          </w:tcPr>
          <w:p w14:paraId="51276904" w14:textId="77777777" w:rsidR="002914EF" w:rsidRPr="002914EF" w:rsidRDefault="002914EF" w:rsidP="002914EF"/>
        </w:tc>
        <w:tc>
          <w:tcPr>
            <w:tcW w:w="861" w:type="dxa"/>
            <w:hideMark/>
          </w:tcPr>
          <w:p w14:paraId="6FF4ACE5" w14:textId="77777777" w:rsidR="002914EF" w:rsidRPr="002914EF" w:rsidRDefault="002914EF" w:rsidP="002914EF">
            <w:r w:rsidRPr="002914EF">
              <w:t>38.1</w:t>
            </w:r>
          </w:p>
        </w:tc>
        <w:tc>
          <w:tcPr>
            <w:tcW w:w="695" w:type="dxa"/>
            <w:hideMark/>
          </w:tcPr>
          <w:p w14:paraId="1899C35B" w14:textId="77777777" w:rsidR="002914EF" w:rsidRPr="002914EF" w:rsidRDefault="002914EF" w:rsidP="002914EF">
            <w:r w:rsidRPr="002914EF">
              <w:t>2.40</w:t>
            </w:r>
          </w:p>
        </w:tc>
        <w:tc>
          <w:tcPr>
            <w:tcW w:w="736" w:type="dxa"/>
            <w:hideMark/>
          </w:tcPr>
          <w:p w14:paraId="5DE83EC4" w14:textId="77777777" w:rsidR="002914EF" w:rsidRPr="002914EF" w:rsidRDefault="002914EF" w:rsidP="002914EF">
            <w:r w:rsidRPr="002914EF">
              <w:t>11.73</w:t>
            </w:r>
          </w:p>
        </w:tc>
        <w:tc>
          <w:tcPr>
            <w:tcW w:w="832" w:type="dxa"/>
            <w:hideMark/>
          </w:tcPr>
          <w:p w14:paraId="31BCD4B3" w14:textId="77777777" w:rsidR="002914EF" w:rsidRPr="002914EF" w:rsidRDefault="002914EF" w:rsidP="002914EF">
            <w:r w:rsidRPr="002914EF">
              <w:t>0%</w:t>
            </w:r>
          </w:p>
        </w:tc>
        <w:tc>
          <w:tcPr>
            <w:tcW w:w="842" w:type="dxa"/>
            <w:hideMark/>
          </w:tcPr>
          <w:p w14:paraId="3438954B" w14:textId="77777777" w:rsidR="002914EF" w:rsidRPr="002914EF" w:rsidRDefault="002914EF" w:rsidP="002914EF">
            <w:r w:rsidRPr="002914EF">
              <w:t>0.0%</w:t>
            </w:r>
          </w:p>
        </w:tc>
        <w:tc>
          <w:tcPr>
            <w:tcW w:w="886" w:type="dxa"/>
            <w:hideMark/>
          </w:tcPr>
          <w:p w14:paraId="79C435E9" w14:textId="77777777" w:rsidR="002914EF" w:rsidRPr="002914EF" w:rsidRDefault="002914EF" w:rsidP="002914EF">
            <w:r w:rsidRPr="002914EF">
              <w:t>S</w:t>
            </w:r>
          </w:p>
        </w:tc>
      </w:tr>
      <w:tr w:rsidR="002914EF" w:rsidRPr="002914EF" w14:paraId="1CE500A7" w14:textId="77777777" w:rsidTr="007F521F">
        <w:tc>
          <w:tcPr>
            <w:tcW w:w="885" w:type="dxa"/>
            <w:hideMark/>
          </w:tcPr>
          <w:p w14:paraId="16BCD565" w14:textId="77777777" w:rsidR="002914EF" w:rsidRPr="002914EF" w:rsidRDefault="002914EF" w:rsidP="002914EF"/>
        </w:tc>
        <w:tc>
          <w:tcPr>
            <w:tcW w:w="663" w:type="dxa"/>
            <w:hideMark/>
          </w:tcPr>
          <w:p w14:paraId="65534E18" w14:textId="77777777" w:rsidR="002914EF" w:rsidRPr="002914EF" w:rsidRDefault="002914EF" w:rsidP="002914EF">
            <w:r w:rsidRPr="002914EF">
              <w:t>11</w:t>
            </w:r>
          </w:p>
        </w:tc>
        <w:tc>
          <w:tcPr>
            <w:tcW w:w="1087" w:type="dxa"/>
            <w:hideMark/>
          </w:tcPr>
          <w:p w14:paraId="47E7D6B8" w14:textId="77777777" w:rsidR="002914EF" w:rsidRPr="002914EF" w:rsidRDefault="002914EF" w:rsidP="002914EF"/>
        </w:tc>
        <w:tc>
          <w:tcPr>
            <w:tcW w:w="1013" w:type="dxa"/>
            <w:hideMark/>
          </w:tcPr>
          <w:p w14:paraId="24252F2E" w14:textId="77777777" w:rsidR="002914EF" w:rsidRPr="002914EF" w:rsidRDefault="002914EF" w:rsidP="002914EF"/>
        </w:tc>
        <w:tc>
          <w:tcPr>
            <w:tcW w:w="820" w:type="dxa"/>
            <w:hideMark/>
          </w:tcPr>
          <w:p w14:paraId="418FC57D" w14:textId="77777777" w:rsidR="002914EF" w:rsidRPr="002914EF" w:rsidRDefault="002914EF" w:rsidP="002914EF"/>
        </w:tc>
        <w:tc>
          <w:tcPr>
            <w:tcW w:w="936" w:type="dxa"/>
            <w:hideMark/>
          </w:tcPr>
          <w:p w14:paraId="439814B7" w14:textId="77777777" w:rsidR="002914EF" w:rsidRPr="002914EF" w:rsidRDefault="002914EF" w:rsidP="002914EF"/>
        </w:tc>
        <w:tc>
          <w:tcPr>
            <w:tcW w:w="861" w:type="dxa"/>
            <w:hideMark/>
          </w:tcPr>
          <w:p w14:paraId="3C5F952F" w14:textId="77777777" w:rsidR="002914EF" w:rsidRPr="002914EF" w:rsidRDefault="002914EF" w:rsidP="002914EF">
            <w:r w:rsidRPr="002914EF">
              <w:t>38.1</w:t>
            </w:r>
          </w:p>
        </w:tc>
        <w:tc>
          <w:tcPr>
            <w:tcW w:w="695" w:type="dxa"/>
            <w:hideMark/>
          </w:tcPr>
          <w:p w14:paraId="39EB0AB6" w14:textId="77777777" w:rsidR="002914EF" w:rsidRPr="002914EF" w:rsidRDefault="002914EF" w:rsidP="002914EF">
            <w:r w:rsidRPr="002914EF">
              <w:t>2.40</w:t>
            </w:r>
          </w:p>
        </w:tc>
        <w:tc>
          <w:tcPr>
            <w:tcW w:w="736" w:type="dxa"/>
            <w:hideMark/>
          </w:tcPr>
          <w:p w14:paraId="0906AB68" w14:textId="77777777" w:rsidR="002914EF" w:rsidRPr="002914EF" w:rsidRDefault="002914EF" w:rsidP="002914EF">
            <w:r w:rsidRPr="002914EF">
              <w:t>11.73</w:t>
            </w:r>
          </w:p>
        </w:tc>
        <w:tc>
          <w:tcPr>
            <w:tcW w:w="832" w:type="dxa"/>
            <w:hideMark/>
          </w:tcPr>
          <w:p w14:paraId="5FEA6C9A" w14:textId="77777777" w:rsidR="002914EF" w:rsidRPr="002914EF" w:rsidRDefault="002914EF" w:rsidP="002914EF">
            <w:r w:rsidRPr="002914EF">
              <w:t>10%</w:t>
            </w:r>
          </w:p>
        </w:tc>
        <w:tc>
          <w:tcPr>
            <w:tcW w:w="842" w:type="dxa"/>
            <w:hideMark/>
          </w:tcPr>
          <w:p w14:paraId="3F553626" w14:textId="77777777" w:rsidR="002914EF" w:rsidRPr="002914EF" w:rsidRDefault="002914EF" w:rsidP="002914EF">
            <w:r w:rsidRPr="002914EF">
              <w:t>15.7%</w:t>
            </w:r>
          </w:p>
        </w:tc>
        <w:tc>
          <w:tcPr>
            <w:tcW w:w="886" w:type="dxa"/>
            <w:hideMark/>
          </w:tcPr>
          <w:p w14:paraId="430B205A" w14:textId="77777777" w:rsidR="002914EF" w:rsidRPr="002914EF" w:rsidRDefault="002914EF" w:rsidP="002914EF">
            <w:r w:rsidRPr="002914EF">
              <w:t>S</w:t>
            </w:r>
          </w:p>
        </w:tc>
      </w:tr>
      <w:tr w:rsidR="002914EF" w:rsidRPr="002914EF" w14:paraId="531CB66B" w14:textId="77777777" w:rsidTr="007F521F">
        <w:tc>
          <w:tcPr>
            <w:tcW w:w="885" w:type="dxa"/>
            <w:hideMark/>
          </w:tcPr>
          <w:p w14:paraId="1856C5FC" w14:textId="77777777" w:rsidR="002914EF" w:rsidRPr="002914EF" w:rsidRDefault="002914EF" w:rsidP="002914EF"/>
        </w:tc>
        <w:tc>
          <w:tcPr>
            <w:tcW w:w="663" w:type="dxa"/>
            <w:hideMark/>
          </w:tcPr>
          <w:p w14:paraId="53F61AAE" w14:textId="77777777" w:rsidR="002914EF" w:rsidRPr="002914EF" w:rsidRDefault="002914EF" w:rsidP="002914EF">
            <w:r w:rsidRPr="002914EF">
              <w:t>12</w:t>
            </w:r>
          </w:p>
        </w:tc>
        <w:tc>
          <w:tcPr>
            <w:tcW w:w="1087" w:type="dxa"/>
            <w:hideMark/>
          </w:tcPr>
          <w:p w14:paraId="236A5FA7" w14:textId="77777777" w:rsidR="002914EF" w:rsidRPr="002914EF" w:rsidRDefault="002914EF" w:rsidP="002914EF"/>
        </w:tc>
        <w:tc>
          <w:tcPr>
            <w:tcW w:w="1013" w:type="dxa"/>
            <w:hideMark/>
          </w:tcPr>
          <w:p w14:paraId="42E4465C" w14:textId="77777777" w:rsidR="002914EF" w:rsidRPr="002914EF" w:rsidRDefault="002914EF" w:rsidP="002914EF"/>
        </w:tc>
        <w:tc>
          <w:tcPr>
            <w:tcW w:w="820" w:type="dxa"/>
            <w:hideMark/>
          </w:tcPr>
          <w:p w14:paraId="4A6C1635" w14:textId="77777777" w:rsidR="002914EF" w:rsidRPr="002914EF" w:rsidRDefault="002914EF" w:rsidP="002914EF"/>
        </w:tc>
        <w:tc>
          <w:tcPr>
            <w:tcW w:w="936" w:type="dxa"/>
            <w:hideMark/>
          </w:tcPr>
          <w:p w14:paraId="2F9CC07A" w14:textId="77777777" w:rsidR="002914EF" w:rsidRPr="002914EF" w:rsidRDefault="002914EF" w:rsidP="002914EF"/>
        </w:tc>
        <w:tc>
          <w:tcPr>
            <w:tcW w:w="861" w:type="dxa"/>
            <w:hideMark/>
          </w:tcPr>
          <w:p w14:paraId="2B90DE44" w14:textId="77777777" w:rsidR="002914EF" w:rsidRPr="002914EF" w:rsidRDefault="002914EF" w:rsidP="002914EF">
            <w:r w:rsidRPr="002914EF">
              <w:t>50.8</w:t>
            </w:r>
          </w:p>
        </w:tc>
        <w:tc>
          <w:tcPr>
            <w:tcW w:w="695" w:type="dxa"/>
            <w:hideMark/>
          </w:tcPr>
          <w:p w14:paraId="6FAB974A" w14:textId="77777777" w:rsidR="002914EF" w:rsidRPr="002914EF" w:rsidRDefault="002914EF" w:rsidP="002914EF">
            <w:r w:rsidRPr="002914EF">
              <w:t>3.20</w:t>
            </w:r>
          </w:p>
        </w:tc>
        <w:tc>
          <w:tcPr>
            <w:tcW w:w="736" w:type="dxa"/>
            <w:hideMark/>
          </w:tcPr>
          <w:p w14:paraId="24D7E1C1" w14:textId="77777777" w:rsidR="002914EF" w:rsidRPr="002914EF" w:rsidRDefault="002914EF" w:rsidP="002914EF">
            <w:r w:rsidRPr="002914EF">
              <w:t>11.73</w:t>
            </w:r>
          </w:p>
        </w:tc>
        <w:tc>
          <w:tcPr>
            <w:tcW w:w="832" w:type="dxa"/>
            <w:hideMark/>
          </w:tcPr>
          <w:p w14:paraId="08FC63F0" w14:textId="77777777" w:rsidR="002914EF" w:rsidRPr="002914EF" w:rsidRDefault="002914EF" w:rsidP="002914EF">
            <w:r w:rsidRPr="002914EF">
              <w:t>10%</w:t>
            </w:r>
          </w:p>
        </w:tc>
        <w:tc>
          <w:tcPr>
            <w:tcW w:w="842" w:type="dxa"/>
            <w:hideMark/>
          </w:tcPr>
          <w:p w14:paraId="559291DA" w14:textId="77777777" w:rsidR="002914EF" w:rsidRPr="002914EF" w:rsidRDefault="002914EF" w:rsidP="002914EF">
            <w:r w:rsidRPr="002914EF">
              <w:t>15.4%</w:t>
            </w:r>
          </w:p>
        </w:tc>
        <w:tc>
          <w:tcPr>
            <w:tcW w:w="886" w:type="dxa"/>
            <w:hideMark/>
          </w:tcPr>
          <w:p w14:paraId="72F243B7" w14:textId="77777777" w:rsidR="002914EF" w:rsidRPr="002914EF" w:rsidRDefault="002914EF" w:rsidP="002914EF">
            <w:r w:rsidRPr="002914EF">
              <w:t>S</w:t>
            </w:r>
          </w:p>
        </w:tc>
      </w:tr>
      <w:tr w:rsidR="002914EF" w:rsidRPr="002914EF" w14:paraId="4B076977" w14:textId="77777777" w:rsidTr="007F521F">
        <w:tc>
          <w:tcPr>
            <w:tcW w:w="885" w:type="dxa"/>
            <w:hideMark/>
          </w:tcPr>
          <w:p w14:paraId="0F8F194A" w14:textId="77777777" w:rsidR="002914EF" w:rsidRPr="002914EF" w:rsidRDefault="002914EF" w:rsidP="002914EF"/>
        </w:tc>
        <w:tc>
          <w:tcPr>
            <w:tcW w:w="663" w:type="dxa"/>
            <w:hideMark/>
          </w:tcPr>
          <w:p w14:paraId="7FC9ED5E" w14:textId="77777777" w:rsidR="002914EF" w:rsidRPr="002914EF" w:rsidRDefault="002914EF" w:rsidP="002914EF">
            <w:r w:rsidRPr="002914EF">
              <w:t>13</w:t>
            </w:r>
          </w:p>
        </w:tc>
        <w:tc>
          <w:tcPr>
            <w:tcW w:w="1087" w:type="dxa"/>
            <w:hideMark/>
          </w:tcPr>
          <w:p w14:paraId="00A425EA" w14:textId="77777777" w:rsidR="002914EF" w:rsidRPr="002914EF" w:rsidRDefault="002914EF" w:rsidP="002914EF"/>
        </w:tc>
        <w:tc>
          <w:tcPr>
            <w:tcW w:w="1013" w:type="dxa"/>
            <w:hideMark/>
          </w:tcPr>
          <w:p w14:paraId="344F31BD" w14:textId="77777777" w:rsidR="002914EF" w:rsidRPr="002914EF" w:rsidRDefault="002914EF" w:rsidP="002914EF"/>
        </w:tc>
        <w:tc>
          <w:tcPr>
            <w:tcW w:w="820" w:type="dxa"/>
            <w:hideMark/>
          </w:tcPr>
          <w:p w14:paraId="5D33EE2F" w14:textId="77777777" w:rsidR="002914EF" w:rsidRPr="002914EF" w:rsidRDefault="002914EF" w:rsidP="002914EF"/>
        </w:tc>
        <w:tc>
          <w:tcPr>
            <w:tcW w:w="936" w:type="dxa"/>
            <w:hideMark/>
          </w:tcPr>
          <w:p w14:paraId="2C457434" w14:textId="77777777" w:rsidR="002914EF" w:rsidRPr="002914EF" w:rsidRDefault="002914EF" w:rsidP="002914EF"/>
        </w:tc>
        <w:tc>
          <w:tcPr>
            <w:tcW w:w="861" w:type="dxa"/>
            <w:hideMark/>
          </w:tcPr>
          <w:p w14:paraId="7F87B911" w14:textId="77777777" w:rsidR="002914EF" w:rsidRPr="002914EF" w:rsidRDefault="002914EF" w:rsidP="002914EF">
            <w:r w:rsidRPr="002914EF">
              <w:t>50.8</w:t>
            </w:r>
          </w:p>
        </w:tc>
        <w:tc>
          <w:tcPr>
            <w:tcW w:w="695" w:type="dxa"/>
            <w:hideMark/>
          </w:tcPr>
          <w:p w14:paraId="14D3BAA3" w14:textId="77777777" w:rsidR="002914EF" w:rsidRPr="002914EF" w:rsidRDefault="002914EF" w:rsidP="002914EF">
            <w:r w:rsidRPr="002914EF">
              <w:t>3.20</w:t>
            </w:r>
          </w:p>
        </w:tc>
        <w:tc>
          <w:tcPr>
            <w:tcW w:w="736" w:type="dxa"/>
            <w:hideMark/>
          </w:tcPr>
          <w:p w14:paraId="19ABC3A1" w14:textId="77777777" w:rsidR="002914EF" w:rsidRPr="002914EF" w:rsidRDefault="002914EF" w:rsidP="002914EF">
            <w:r w:rsidRPr="002914EF">
              <w:t>11.73</w:t>
            </w:r>
          </w:p>
        </w:tc>
        <w:tc>
          <w:tcPr>
            <w:tcW w:w="832" w:type="dxa"/>
            <w:hideMark/>
          </w:tcPr>
          <w:p w14:paraId="6D7CA4BE" w14:textId="77777777" w:rsidR="002914EF" w:rsidRPr="002914EF" w:rsidRDefault="002914EF" w:rsidP="002914EF">
            <w:r w:rsidRPr="002914EF">
              <w:t>15%</w:t>
            </w:r>
          </w:p>
        </w:tc>
        <w:tc>
          <w:tcPr>
            <w:tcW w:w="842" w:type="dxa"/>
            <w:hideMark/>
          </w:tcPr>
          <w:p w14:paraId="61C90222" w14:textId="77777777" w:rsidR="002914EF" w:rsidRPr="002914EF" w:rsidRDefault="002914EF" w:rsidP="002914EF">
            <w:r w:rsidRPr="002914EF">
              <w:t>17.2%</w:t>
            </w:r>
          </w:p>
        </w:tc>
        <w:tc>
          <w:tcPr>
            <w:tcW w:w="886" w:type="dxa"/>
            <w:hideMark/>
          </w:tcPr>
          <w:p w14:paraId="7763CEF4" w14:textId="77777777" w:rsidR="002914EF" w:rsidRPr="002914EF" w:rsidRDefault="002914EF" w:rsidP="002914EF">
            <w:r w:rsidRPr="002914EF">
              <w:t>P</w:t>
            </w:r>
          </w:p>
        </w:tc>
      </w:tr>
      <w:tr w:rsidR="002914EF" w:rsidRPr="002914EF" w14:paraId="45164D8D" w14:textId="77777777" w:rsidTr="007F521F">
        <w:tc>
          <w:tcPr>
            <w:tcW w:w="885" w:type="dxa"/>
            <w:hideMark/>
          </w:tcPr>
          <w:p w14:paraId="7665D9C3" w14:textId="77777777" w:rsidR="002914EF" w:rsidRPr="002914EF" w:rsidRDefault="002914EF" w:rsidP="002914EF"/>
        </w:tc>
        <w:tc>
          <w:tcPr>
            <w:tcW w:w="663" w:type="dxa"/>
            <w:hideMark/>
          </w:tcPr>
          <w:p w14:paraId="3C5FFE62" w14:textId="77777777" w:rsidR="002914EF" w:rsidRPr="002914EF" w:rsidRDefault="002914EF" w:rsidP="002914EF">
            <w:r w:rsidRPr="002914EF">
              <w:t>14</w:t>
            </w:r>
          </w:p>
        </w:tc>
        <w:tc>
          <w:tcPr>
            <w:tcW w:w="1087" w:type="dxa"/>
            <w:hideMark/>
          </w:tcPr>
          <w:p w14:paraId="49AEC8D9" w14:textId="77777777" w:rsidR="002914EF" w:rsidRPr="002914EF" w:rsidRDefault="002914EF" w:rsidP="002914EF"/>
        </w:tc>
        <w:tc>
          <w:tcPr>
            <w:tcW w:w="1013" w:type="dxa"/>
            <w:hideMark/>
          </w:tcPr>
          <w:p w14:paraId="515BFF1A" w14:textId="77777777" w:rsidR="002914EF" w:rsidRPr="002914EF" w:rsidRDefault="002914EF" w:rsidP="002914EF"/>
        </w:tc>
        <w:tc>
          <w:tcPr>
            <w:tcW w:w="820" w:type="dxa"/>
            <w:hideMark/>
          </w:tcPr>
          <w:p w14:paraId="51567338" w14:textId="77777777" w:rsidR="002914EF" w:rsidRPr="002914EF" w:rsidRDefault="002914EF" w:rsidP="002914EF"/>
        </w:tc>
        <w:tc>
          <w:tcPr>
            <w:tcW w:w="936" w:type="dxa"/>
            <w:hideMark/>
          </w:tcPr>
          <w:p w14:paraId="7C8EFEF6" w14:textId="77777777" w:rsidR="002914EF" w:rsidRPr="002914EF" w:rsidRDefault="002914EF" w:rsidP="002914EF"/>
        </w:tc>
        <w:tc>
          <w:tcPr>
            <w:tcW w:w="861" w:type="dxa"/>
            <w:hideMark/>
          </w:tcPr>
          <w:p w14:paraId="14D8187C" w14:textId="77777777" w:rsidR="002914EF" w:rsidRPr="002914EF" w:rsidRDefault="002914EF" w:rsidP="002914EF">
            <w:r w:rsidRPr="002914EF">
              <w:t>63.5</w:t>
            </w:r>
          </w:p>
        </w:tc>
        <w:tc>
          <w:tcPr>
            <w:tcW w:w="695" w:type="dxa"/>
            <w:hideMark/>
          </w:tcPr>
          <w:p w14:paraId="412FFCED" w14:textId="77777777" w:rsidR="002914EF" w:rsidRPr="002914EF" w:rsidRDefault="002914EF" w:rsidP="002914EF">
            <w:r w:rsidRPr="002914EF">
              <w:t>4.00</w:t>
            </w:r>
          </w:p>
        </w:tc>
        <w:tc>
          <w:tcPr>
            <w:tcW w:w="736" w:type="dxa"/>
            <w:hideMark/>
          </w:tcPr>
          <w:p w14:paraId="6906EC8F" w14:textId="77777777" w:rsidR="002914EF" w:rsidRPr="002914EF" w:rsidRDefault="002914EF" w:rsidP="002914EF">
            <w:r w:rsidRPr="002914EF">
              <w:t>11.73</w:t>
            </w:r>
          </w:p>
        </w:tc>
        <w:tc>
          <w:tcPr>
            <w:tcW w:w="832" w:type="dxa"/>
            <w:hideMark/>
          </w:tcPr>
          <w:p w14:paraId="49AE0955" w14:textId="77777777" w:rsidR="002914EF" w:rsidRPr="002914EF" w:rsidRDefault="002914EF" w:rsidP="002914EF">
            <w:r w:rsidRPr="002914EF">
              <w:t>5%</w:t>
            </w:r>
          </w:p>
        </w:tc>
        <w:tc>
          <w:tcPr>
            <w:tcW w:w="842" w:type="dxa"/>
            <w:hideMark/>
          </w:tcPr>
          <w:p w14:paraId="34A8E47C" w14:textId="77777777" w:rsidR="002914EF" w:rsidRPr="002914EF" w:rsidRDefault="002914EF" w:rsidP="002914EF">
            <w:r w:rsidRPr="002914EF">
              <w:t>19.1%</w:t>
            </w:r>
          </w:p>
        </w:tc>
        <w:tc>
          <w:tcPr>
            <w:tcW w:w="886" w:type="dxa"/>
            <w:hideMark/>
          </w:tcPr>
          <w:p w14:paraId="4E524462" w14:textId="77777777" w:rsidR="002914EF" w:rsidRPr="002914EF" w:rsidRDefault="002914EF" w:rsidP="002914EF">
            <w:r w:rsidRPr="002914EF">
              <w:t>P</w:t>
            </w:r>
          </w:p>
        </w:tc>
      </w:tr>
      <w:tr w:rsidR="002914EF" w:rsidRPr="002914EF" w14:paraId="259136A7" w14:textId="77777777" w:rsidTr="007F521F">
        <w:tc>
          <w:tcPr>
            <w:tcW w:w="885" w:type="dxa"/>
            <w:hideMark/>
          </w:tcPr>
          <w:p w14:paraId="03A9EDEC" w14:textId="77777777" w:rsidR="002914EF" w:rsidRPr="002914EF" w:rsidRDefault="002914EF" w:rsidP="002914EF"/>
        </w:tc>
        <w:tc>
          <w:tcPr>
            <w:tcW w:w="663" w:type="dxa"/>
            <w:hideMark/>
          </w:tcPr>
          <w:p w14:paraId="29192617" w14:textId="77777777" w:rsidR="002914EF" w:rsidRPr="002914EF" w:rsidRDefault="002914EF" w:rsidP="002914EF">
            <w:r w:rsidRPr="002914EF">
              <w:t>15</w:t>
            </w:r>
          </w:p>
        </w:tc>
        <w:tc>
          <w:tcPr>
            <w:tcW w:w="1087" w:type="dxa"/>
            <w:hideMark/>
          </w:tcPr>
          <w:p w14:paraId="44D71267" w14:textId="77777777" w:rsidR="002914EF" w:rsidRPr="002914EF" w:rsidRDefault="002914EF" w:rsidP="002914EF"/>
        </w:tc>
        <w:tc>
          <w:tcPr>
            <w:tcW w:w="1013" w:type="dxa"/>
            <w:hideMark/>
          </w:tcPr>
          <w:p w14:paraId="09E9CF4A" w14:textId="77777777" w:rsidR="002914EF" w:rsidRPr="002914EF" w:rsidRDefault="002914EF" w:rsidP="002914EF"/>
        </w:tc>
        <w:tc>
          <w:tcPr>
            <w:tcW w:w="820" w:type="dxa"/>
            <w:hideMark/>
          </w:tcPr>
          <w:p w14:paraId="69C20380" w14:textId="77777777" w:rsidR="002914EF" w:rsidRPr="002914EF" w:rsidRDefault="002914EF" w:rsidP="002914EF"/>
        </w:tc>
        <w:tc>
          <w:tcPr>
            <w:tcW w:w="936" w:type="dxa"/>
            <w:hideMark/>
          </w:tcPr>
          <w:p w14:paraId="530D397D" w14:textId="77777777" w:rsidR="002914EF" w:rsidRPr="002914EF" w:rsidRDefault="002914EF" w:rsidP="002914EF"/>
        </w:tc>
        <w:tc>
          <w:tcPr>
            <w:tcW w:w="861" w:type="dxa"/>
            <w:hideMark/>
          </w:tcPr>
          <w:p w14:paraId="3D635125" w14:textId="77777777" w:rsidR="002914EF" w:rsidRPr="002914EF" w:rsidRDefault="002914EF" w:rsidP="002914EF">
            <w:r w:rsidRPr="002914EF">
              <w:t>63.5</w:t>
            </w:r>
          </w:p>
        </w:tc>
        <w:tc>
          <w:tcPr>
            <w:tcW w:w="695" w:type="dxa"/>
            <w:hideMark/>
          </w:tcPr>
          <w:p w14:paraId="262CBF07" w14:textId="77777777" w:rsidR="002914EF" w:rsidRPr="002914EF" w:rsidRDefault="002914EF" w:rsidP="002914EF">
            <w:r w:rsidRPr="002914EF">
              <w:t>4.00</w:t>
            </w:r>
          </w:p>
        </w:tc>
        <w:tc>
          <w:tcPr>
            <w:tcW w:w="736" w:type="dxa"/>
            <w:hideMark/>
          </w:tcPr>
          <w:p w14:paraId="1DA92711" w14:textId="77777777" w:rsidR="002914EF" w:rsidRPr="002914EF" w:rsidRDefault="002914EF" w:rsidP="002914EF">
            <w:r w:rsidRPr="002914EF">
              <w:t>11.73</w:t>
            </w:r>
          </w:p>
        </w:tc>
        <w:tc>
          <w:tcPr>
            <w:tcW w:w="832" w:type="dxa"/>
            <w:hideMark/>
          </w:tcPr>
          <w:p w14:paraId="7D4C8180" w14:textId="77777777" w:rsidR="002914EF" w:rsidRPr="002914EF" w:rsidRDefault="002914EF" w:rsidP="002914EF">
            <w:r w:rsidRPr="002914EF">
              <w:t>15%</w:t>
            </w:r>
          </w:p>
        </w:tc>
        <w:tc>
          <w:tcPr>
            <w:tcW w:w="842" w:type="dxa"/>
            <w:hideMark/>
          </w:tcPr>
          <w:p w14:paraId="7B1112E4" w14:textId="77777777" w:rsidR="002914EF" w:rsidRPr="002914EF" w:rsidRDefault="002914EF" w:rsidP="002914EF">
            <w:r w:rsidRPr="002914EF">
              <w:t>16.5%</w:t>
            </w:r>
          </w:p>
        </w:tc>
        <w:tc>
          <w:tcPr>
            <w:tcW w:w="886" w:type="dxa"/>
            <w:hideMark/>
          </w:tcPr>
          <w:p w14:paraId="590EBDB9" w14:textId="77777777" w:rsidR="002914EF" w:rsidRPr="002914EF" w:rsidRDefault="002914EF" w:rsidP="002914EF">
            <w:r w:rsidRPr="002914EF">
              <w:t>S</w:t>
            </w:r>
          </w:p>
        </w:tc>
      </w:tr>
      <w:tr w:rsidR="002914EF" w:rsidRPr="002914EF" w14:paraId="67EC3D1B" w14:textId="77777777" w:rsidTr="007F521F">
        <w:tc>
          <w:tcPr>
            <w:tcW w:w="885" w:type="dxa"/>
            <w:hideMark/>
          </w:tcPr>
          <w:p w14:paraId="4EEA7358" w14:textId="77777777" w:rsidR="002914EF" w:rsidRPr="002914EF" w:rsidRDefault="002914EF" w:rsidP="002914EF"/>
        </w:tc>
        <w:tc>
          <w:tcPr>
            <w:tcW w:w="663" w:type="dxa"/>
            <w:hideMark/>
          </w:tcPr>
          <w:p w14:paraId="1357C62C" w14:textId="77777777" w:rsidR="002914EF" w:rsidRPr="002914EF" w:rsidRDefault="002914EF" w:rsidP="002914EF">
            <w:r w:rsidRPr="002914EF">
              <w:t>16</w:t>
            </w:r>
          </w:p>
        </w:tc>
        <w:tc>
          <w:tcPr>
            <w:tcW w:w="1087" w:type="dxa"/>
            <w:hideMark/>
          </w:tcPr>
          <w:p w14:paraId="295A393D" w14:textId="77777777" w:rsidR="002914EF" w:rsidRPr="002914EF" w:rsidRDefault="002914EF" w:rsidP="002914EF"/>
        </w:tc>
        <w:tc>
          <w:tcPr>
            <w:tcW w:w="1013" w:type="dxa"/>
            <w:hideMark/>
          </w:tcPr>
          <w:p w14:paraId="055295EE" w14:textId="77777777" w:rsidR="002914EF" w:rsidRPr="002914EF" w:rsidRDefault="002914EF" w:rsidP="002914EF"/>
        </w:tc>
        <w:tc>
          <w:tcPr>
            <w:tcW w:w="820" w:type="dxa"/>
            <w:hideMark/>
          </w:tcPr>
          <w:p w14:paraId="4C4E8ADA" w14:textId="77777777" w:rsidR="002914EF" w:rsidRPr="002914EF" w:rsidRDefault="002914EF" w:rsidP="002914EF"/>
        </w:tc>
        <w:tc>
          <w:tcPr>
            <w:tcW w:w="936" w:type="dxa"/>
            <w:hideMark/>
          </w:tcPr>
          <w:p w14:paraId="7C319A4B" w14:textId="77777777" w:rsidR="002914EF" w:rsidRPr="002914EF" w:rsidRDefault="002914EF" w:rsidP="002914EF"/>
        </w:tc>
        <w:tc>
          <w:tcPr>
            <w:tcW w:w="861" w:type="dxa"/>
            <w:hideMark/>
          </w:tcPr>
          <w:p w14:paraId="15F92BEE" w14:textId="77777777" w:rsidR="002914EF" w:rsidRPr="002914EF" w:rsidRDefault="002914EF" w:rsidP="002914EF">
            <w:r w:rsidRPr="002914EF">
              <w:t>76.2</w:t>
            </w:r>
          </w:p>
        </w:tc>
        <w:tc>
          <w:tcPr>
            <w:tcW w:w="695" w:type="dxa"/>
            <w:hideMark/>
          </w:tcPr>
          <w:p w14:paraId="13170688" w14:textId="77777777" w:rsidR="002914EF" w:rsidRPr="002914EF" w:rsidRDefault="002914EF" w:rsidP="002914EF">
            <w:r w:rsidRPr="002914EF">
              <w:t>4.80</w:t>
            </w:r>
          </w:p>
        </w:tc>
        <w:tc>
          <w:tcPr>
            <w:tcW w:w="736" w:type="dxa"/>
            <w:hideMark/>
          </w:tcPr>
          <w:p w14:paraId="7562444D" w14:textId="77777777" w:rsidR="002914EF" w:rsidRPr="002914EF" w:rsidRDefault="002914EF" w:rsidP="002914EF">
            <w:r w:rsidRPr="002914EF">
              <w:t>11.73</w:t>
            </w:r>
          </w:p>
        </w:tc>
        <w:tc>
          <w:tcPr>
            <w:tcW w:w="832" w:type="dxa"/>
            <w:hideMark/>
          </w:tcPr>
          <w:p w14:paraId="55E34751" w14:textId="77777777" w:rsidR="002914EF" w:rsidRPr="002914EF" w:rsidRDefault="002914EF" w:rsidP="002914EF">
            <w:r w:rsidRPr="002914EF">
              <w:t>15%</w:t>
            </w:r>
          </w:p>
        </w:tc>
        <w:tc>
          <w:tcPr>
            <w:tcW w:w="842" w:type="dxa"/>
            <w:hideMark/>
          </w:tcPr>
          <w:p w14:paraId="0B33C652" w14:textId="77777777" w:rsidR="002914EF" w:rsidRPr="002914EF" w:rsidRDefault="002914EF" w:rsidP="002914EF">
            <w:r w:rsidRPr="002914EF">
              <w:t>15.6%</w:t>
            </w:r>
          </w:p>
        </w:tc>
        <w:tc>
          <w:tcPr>
            <w:tcW w:w="886" w:type="dxa"/>
            <w:hideMark/>
          </w:tcPr>
          <w:p w14:paraId="5C4BEDBC" w14:textId="77777777" w:rsidR="002914EF" w:rsidRPr="002914EF" w:rsidRDefault="002914EF" w:rsidP="002914EF">
            <w:r w:rsidRPr="002914EF">
              <w:t>S</w:t>
            </w:r>
          </w:p>
        </w:tc>
      </w:tr>
      <w:tr w:rsidR="002914EF" w:rsidRPr="002914EF" w14:paraId="4C452D75" w14:textId="77777777" w:rsidTr="007F521F">
        <w:tc>
          <w:tcPr>
            <w:tcW w:w="885" w:type="dxa"/>
            <w:hideMark/>
          </w:tcPr>
          <w:p w14:paraId="6CF11FA7" w14:textId="77777777" w:rsidR="002914EF" w:rsidRPr="002914EF" w:rsidRDefault="002914EF" w:rsidP="002914EF"/>
        </w:tc>
        <w:tc>
          <w:tcPr>
            <w:tcW w:w="663" w:type="dxa"/>
            <w:hideMark/>
          </w:tcPr>
          <w:p w14:paraId="79584A9E" w14:textId="77777777" w:rsidR="002914EF" w:rsidRPr="002914EF" w:rsidRDefault="002914EF" w:rsidP="002914EF">
            <w:r w:rsidRPr="002914EF">
              <w:t>17</w:t>
            </w:r>
          </w:p>
        </w:tc>
        <w:tc>
          <w:tcPr>
            <w:tcW w:w="1087" w:type="dxa"/>
            <w:hideMark/>
          </w:tcPr>
          <w:p w14:paraId="4B338077" w14:textId="77777777" w:rsidR="002914EF" w:rsidRPr="002914EF" w:rsidRDefault="002914EF" w:rsidP="002914EF">
            <w:r w:rsidRPr="002914EF">
              <w:t>19.05</w:t>
            </w:r>
          </w:p>
        </w:tc>
        <w:tc>
          <w:tcPr>
            <w:tcW w:w="1013" w:type="dxa"/>
            <w:hideMark/>
          </w:tcPr>
          <w:p w14:paraId="11D432D2" w14:textId="77777777" w:rsidR="002914EF" w:rsidRPr="002914EF" w:rsidRDefault="002914EF" w:rsidP="002914EF">
            <w:r w:rsidRPr="002914EF">
              <w:t>M</w:t>
            </w:r>
          </w:p>
        </w:tc>
        <w:tc>
          <w:tcPr>
            <w:tcW w:w="820" w:type="dxa"/>
            <w:hideMark/>
          </w:tcPr>
          <w:p w14:paraId="14AE50BF" w14:textId="77777777" w:rsidR="002914EF" w:rsidRPr="002914EF" w:rsidRDefault="002914EF" w:rsidP="002914EF"/>
        </w:tc>
        <w:tc>
          <w:tcPr>
            <w:tcW w:w="936" w:type="dxa"/>
            <w:hideMark/>
          </w:tcPr>
          <w:p w14:paraId="7E5C7A89" w14:textId="77777777" w:rsidR="002914EF" w:rsidRPr="002914EF" w:rsidRDefault="002914EF" w:rsidP="002914EF">
            <w:r w:rsidRPr="002914EF">
              <w:t>114.3</w:t>
            </w:r>
          </w:p>
        </w:tc>
        <w:tc>
          <w:tcPr>
            <w:tcW w:w="861" w:type="dxa"/>
            <w:hideMark/>
          </w:tcPr>
          <w:p w14:paraId="3CD5E117" w14:textId="77777777" w:rsidR="002914EF" w:rsidRPr="002914EF" w:rsidRDefault="002914EF" w:rsidP="002914EF">
            <w:r w:rsidRPr="002914EF">
              <w:t>25.4</w:t>
            </w:r>
          </w:p>
        </w:tc>
        <w:tc>
          <w:tcPr>
            <w:tcW w:w="695" w:type="dxa"/>
            <w:hideMark/>
          </w:tcPr>
          <w:p w14:paraId="74290AFD" w14:textId="77777777" w:rsidR="002914EF" w:rsidRPr="002914EF" w:rsidRDefault="002914EF" w:rsidP="002914EF">
            <w:r w:rsidRPr="002914EF">
              <w:t>1.33</w:t>
            </w:r>
          </w:p>
        </w:tc>
        <w:tc>
          <w:tcPr>
            <w:tcW w:w="736" w:type="dxa"/>
            <w:hideMark/>
          </w:tcPr>
          <w:p w14:paraId="659791BB" w14:textId="77777777" w:rsidR="002914EF" w:rsidRPr="002914EF" w:rsidRDefault="002914EF" w:rsidP="002914EF">
            <w:r w:rsidRPr="002914EF">
              <w:t>9.78</w:t>
            </w:r>
          </w:p>
        </w:tc>
        <w:tc>
          <w:tcPr>
            <w:tcW w:w="832" w:type="dxa"/>
            <w:hideMark/>
          </w:tcPr>
          <w:p w14:paraId="02BE9CA9" w14:textId="77777777" w:rsidR="002914EF" w:rsidRPr="002914EF" w:rsidRDefault="002914EF" w:rsidP="002914EF">
            <w:r w:rsidRPr="002914EF">
              <w:t>5%</w:t>
            </w:r>
          </w:p>
        </w:tc>
        <w:tc>
          <w:tcPr>
            <w:tcW w:w="842" w:type="dxa"/>
            <w:hideMark/>
          </w:tcPr>
          <w:p w14:paraId="658CBE2F" w14:textId="77777777" w:rsidR="002914EF" w:rsidRPr="002914EF" w:rsidRDefault="002914EF" w:rsidP="002914EF">
            <w:r w:rsidRPr="002914EF">
              <w:t>6.3%</w:t>
            </w:r>
          </w:p>
        </w:tc>
        <w:tc>
          <w:tcPr>
            <w:tcW w:w="886" w:type="dxa"/>
            <w:hideMark/>
          </w:tcPr>
          <w:p w14:paraId="6368F328" w14:textId="77777777" w:rsidR="002914EF" w:rsidRPr="002914EF" w:rsidRDefault="002914EF" w:rsidP="002914EF">
            <w:r w:rsidRPr="002914EF">
              <w:t>P</w:t>
            </w:r>
          </w:p>
        </w:tc>
      </w:tr>
      <w:tr w:rsidR="002914EF" w:rsidRPr="002914EF" w14:paraId="61CE3898" w14:textId="77777777" w:rsidTr="007F521F">
        <w:tc>
          <w:tcPr>
            <w:tcW w:w="885" w:type="dxa"/>
            <w:hideMark/>
          </w:tcPr>
          <w:p w14:paraId="14EDB8E0" w14:textId="77777777" w:rsidR="002914EF" w:rsidRPr="002914EF" w:rsidRDefault="002914EF" w:rsidP="002914EF"/>
        </w:tc>
        <w:tc>
          <w:tcPr>
            <w:tcW w:w="663" w:type="dxa"/>
            <w:hideMark/>
          </w:tcPr>
          <w:p w14:paraId="7EDA14E8" w14:textId="77777777" w:rsidR="002914EF" w:rsidRPr="002914EF" w:rsidRDefault="002914EF" w:rsidP="002914EF">
            <w:r w:rsidRPr="002914EF">
              <w:t>18</w:t>
            </w:r>
          </w:p>
        </w:tc>
        <w:tc>
          <w:tcPr>
            <w:tcW w:w="1087" w:type="dxa"/>
            <w:hideMark/>
          </w:tcPr>
          <w:p w14:paraId="0F60F694" w14:textId="77777777" w:rsidR="002914EF" w:rsidRPr="002914EF" w:rsidRDefault="002914EF" w:rsidP="002914EF"/>
        </w:tc>
        <w:tc>
          <w:tcPr>
            <w:tcW w:w="1013" w:type="dxa"/>
            <w:hideMark/>
          </w:tcPr>
          <w:p w14:paraId="15E04DA1" w14:textId="77777777" w:rsidR="002914EF" w:rsidRPr="002914EF" w:rsidRDefault="002914EF" w:rsidP="002914EF"/>
        </w:tc>
        <w:tc>
          <w:tcPr>
            <w:tcW w:w="820" w:type="dxa"/>
            <w:hideMark/>
          </w:tcPr>
          <w:p w14:paraId="590EE65D" w14:textId="77777777" w:rsidR="002914EF" w:rsidRPr="002914EF" w:rsidRDefault="002914EF" w:rsidP="002914EF"/>
        </w:tc>
        <w:tc>
          <w:tcPr>
            <w:tcW w:w="936" w:type="dxa"/>
            <w:hideMark/>
          </w:tcPr>
          <w:p w14:paraId="2BA86590" w14:textId="77777777" w:rsidR="002914EF" w:rsidRPr="002914EF" w:rsidRDefault="002914EF" w:rsidP="002914EF"/>
        </w:tc>
        <w:tc>
          <w:tcPr>
            <w:tcW w:w="861" w:type="dxa"/>
            <w:hideMark/>
          </w:tcPr>
          <w:p w14:paraId="764D0EBD" w14:textId="77777777" w:rsidR="002914EF" w:rsidRPr="002914EF" w:rsidRDefault="002914EF" w:rsidP="002914EF">
            <w:r w:rsidRPr="002914EF">
              <w:t>38.1</w:t>
            </w:r>
          </w:p>
        </w:tc>
        <w:tc>
          <w:tcPr>
            <w:tcW w:w="695" w:type="dxa"/>
            <w:hideMark/>
          </w:tcPr>
          <w:p w14:paraId="053B692B" w14:textId="77777777" w:rsidR="002914EF" w:rsidRPr="002914EF" w:rsidRDefault="002914EF" w:rsidP="002914EF">
            <w:r w:rsidRPr="002914EF">
              <w:t>2.00</w:t>
            </w:r>
          </w:p>
        </w:tc>
        <w:tc>
          <w:tcPr>
            <w:tcW w:w="736" w:type="dxa"/>
            <w:hideMark/>
          </w:tcPr>
          <w:p w14:paraId="533E3784" w14:textId="77777777" w:rsidR="002914EF" w:rsidRPr="002914EF" w:rsidRDefault="002914EF" w:rsidP="002914EF">
            <w:r w:rsidRPr="002914EF">
              <w:t>9.78</w:t>
            </w:r>
          </w:p>
        </w:tc>
        <w:tc>
          <w:tcPr>
            <w:tcW w:w="832" w:type="dxa"/>
            <w:hideMark/>
          </w:tcPr>
          <w:p w14:paraId="14E492D4" w14:textId="77777777" w:rsidR="002914EF" w:rsidRPr="002914EF" w:rsidRDefault="002914EF" w:rsidP="002914EF">
            <w:r w:rsidRPr="002914EF">
              <w:t>0%</w:t>
            </w:r>
          </w:p>
        </w:tc>
        <w:tc>
          <w:tcPr>
            <w:tcW w:w="842" w:type="dxa"/>
            <w:hideMark/>
          </w:tcPr>
          <w:p w14:paraId="1FE19A9F" w14:textId="77777777" w:rsidR="002914EF" w:rsidRPr="002914EF" w:rsidRDefault="002914EF" w:rsidP="002914EF">
            <w:r w:rsidRPr="002914EF">
              <w:t>0.0%</w:t>
            </w:r>
          </w:p>
        </w:tc>
        <w:tc>
          <w:tcPr>
            <w:tcW w:w="886" w:type="dxa"/>
            <w:hideMark/>
          </w:tcPr>
          <w:p w14:paraId="2CF583CE" w14:textId="77777777" w:rsidR="002914EF" w:rsidRPr="002914EF" w:rsidRDefault="002914EF" w:rsidP="002914EF">
            <w:r w:rsidRPr="002914EF">
              <w:t>P</w:t>
            </w:r>
          </w:p>
        </w:tc>
      </w:tr>
      <w:tr w:rsidR="002914EF" w:rsidRPr="002914EF" w14:paraId="0813F51A" w14:textId="77777777" w:rsidTr="007F521F">
        <w:tc>
          <w:tcPr>
            <w:tcW w:w="885" w:type="dxa"/>
            <w:hideMark/>
          </w:tcPr>
          <w:p w14:paraId="3F5E195A" w14:textId="77777777" w:rsidR="002914EF" w:rsidRPr="002914EF" w:rsidRDefault="002914EF" w:rsidP="002914EF"/>
        </w:tc>
        <w:tc>
          <w:tcPr>
            <w:tcW w:w="663" w:type="dxa"/>
            <w:hideMark/>
          </w:tcPr>
          <w:p w14:paraId="17FF6E62" w14:textId="77777777" w:rsidR="002914EF" w:rsidRPr="002914EF" w:rsidRDefault="002914EF" w:rsidP="002914EF">
            <w:r w:rsidRPr="002914EF">
              <w:t>19</w:t>
            </w:r>
          </w:p>
        </w:tc>
        <w:tc>
          <w:tcPr>
            <w:tcW w:w="1087" w:type="dxa"/>
            <w:hideMark/>
          </w:tcPr>
          <w:p w14:paraId="3D3A7387" w14:textId="77777777" w:rsidR="002914EF" w:rsidRPr="002914EF" w:rsidRDefault="002914EF" w:rsidP="002914EF"/>
        </w:tc>
        <w:tc>
          <w:tcPr>
            <w:tcW w:w="1013" w:type="dxa"/>
            <w:hideMark/>
          </w:tcPr>
          <w:p w14:paraId="066ED84A" w14:textId="77777777" w:rsidR="002914EF" w:rsidRPr="002914EF" w:rsidRDefault="002914EF" w:rsidP="002914EF"/>
        </w:tc>
        <w:tc>
          <w:tcPr>
            <w:tcW w:w="820" w:type="dxa"/>
            <w:hideMark/>
          </w:tcPr>
          <w:p w14:paraId="656C44FB" w14:textId="77777777" w:rsidR="002914EF" w:rsidRPr="002914EF" w:rsidRDefault="002914EF" w:rsidP="002914EF"/>
        </w:tc>
        <w:tc>
          <w:tcPr>
            <w:tcW w:w="936" w:type="dxa"/>
            <w:hideMark/>
          </w:tcPr>
          <w:p w14:paraId="059F3092" w14:textId="77777777" w:rsidR="002914EF" w:rsidRPr="002914EF" w:rsidRDefault="002914EF" w:rsidP="002914EF"/>
        </w:tc>
        <w:tc>
          <w:tcPr>
            <w:tcW w:w="861" w:type="dxa"/>
            <w:hideMark/>
          </w:tcPr>
          <w:p w14:paraId="47170D48" w14:textId="77777777" w:rsidR="002914EF" w:rsidRPr="002914EF" w:rsidRDefault="002914EF" w:rsidP="002914EF">
            <w:r w:rsidRPr="002914EF">
              <w:t>38.1</w:t>
            </w:r>
          </w:p>
        </w:tc>
        <w:tc>
          <w:tcPr>
            <w:tcW w:w="695" w:type="dxa"/>
            <w:hideMark/>
          </w:tcPr>
          <w:p w14:paraId="5A655E7E" w14:textId="77777777" w:rsidR="002914EF" w:rsidRPr="002914EF" w:rsidRDefault="002914EF" w:rsidP="002914EF">
            <w:r w:rsidRPr="002914EF">
              <w:t>2.00</w:t>
            </w:r>
          </w:p>
        </w:tc>
        <w:tc>
          <w:tcPr>
            <w:tcW w:w="736" w:type="dxa"/>
            <w:hideMark/>
          </w:tcPr>
          <w:p w14:paraId="7DE6F1B8" w14:textId="77777777" w:rsidR="002914EF" w:rsidRPr="002914EF" w:rsidRDefault="002914EF" w:rsidP="002914EF">
            <w:r w:rsidRPr="002914EF">
              <w:t>9.78</w:t>
            </w:r>
          </w:p>
        </w:tc>
        <w:tc>
          <w:tcPr>
            <w:tcW w:w="832" w:type="dxa"/>
            <w:hideMark/>
          </w:tcPr>
          <w:p w14:paraId="1FD419E7" w14:textId="77777777" w:rsidR="002914EF" w:rsidRPr="002914EF" w:rsidRDefault="002914EF" w:rsidP="002914EF">
            <w:r w:rsidRPr="002914EF">
              <w:t>10%</w:t>
            </w:r>
          </w:p>
        </w:tc>
        <w:tc>
          <w:tcPr>
            <w:tcW w:w="842" w:type="dxa"/>
            <w:hideMark/>
          </w:tcPr>
          <w:p w14:paraId="26F288B6" w14:textId="77777777" w:rsidR="002914EF" w:rsidRPr="002914EF" w:rsidRDefault="002914EF" w:rsidP="002914EF">
            <w:r w:rsidRPr="002914EF">
              <w:t>11.2%</w:t>
            </w:r>
          </w:p>
        </w:tc>
        <w:tc>
          <w:tcPr>
            <w:tcW w:w="886" w:type="dxa"/>
            <w:hideMark/>
          </w:tcPr>
          <w:p w14:paraId="41738722" w14:textId="77777777" w:rsidR="002914EF" w:rsidRPr="002914EF" w:rsidRDefault="002914EF" w:rsidP="002914EF">
            <w:r w:rsidRPr="002914EF">
              <w:t>P</w:t>
            </w:r>
          </w:p>
        </w:tc>
      </w:tr>
      <w:tr w:rsidR="002914EF" w:rsidRPr="002914EF" w14:paraId="199C286B" w14:textId="77777777" w:rsidTr="007F521F">
        <w:tc>
          <w:tcPr>
            <w:tcW w:w="885" w:type="dxa"/>
            <w:hideMark/>
          </w:tcPr>
          <w:p w14:paraId="00AEA072" w14:textId="77777777" w:rsidR="002914EF" w:rsidRPr="002914EF" w:rsidRDefault="002914EF" w:rsidP="002914EF"/>
        </w:tc>
        <w:tc>
          <w:tcPr>
            <w:tcW w:w="663" w:type="dxa"/>
            <w:hideMark/>
          </w:tcPr>
          <w:p w14:paraId="464DD928" w14:textId="77777777" w:rsidR="002914EF" w:rsidRPr="002914EF" w:rsidRDefault="002914EF" w:rsidP="002914EF">
            <w:r w:rsidRPr="002914EF">
              <w:t>20</w:t>
            </w:r>
          </w:p>
        </w:tc>
        <w:tc>
          <w:tcPr>
            <w:tcW w:w="1087" w:type="dxa"/>
            <w:hideMark/>
          </w:tcPr>
          <w:p w14:paraId="33909FA9" w14:textId="77777777" w:rsidR="002914EF" w:rsidRPr="002914EF" w:rsidRDefault="002914EF" w:rsidP="002914EF"/>
        </w:tc>
        <w:tc>
          <w:tcPr>
            <w:tcW w:w="1013" w:type="dxa"/>
            <w:hideMark/>
          </w:tcPr>
          <w:p w14:paraId="4E49EA50" w14:textId="77777777" w:rsidR="002914EF" w:rsidRPr="002914EF" w:rsidRDefault="002914EF" w:rsidP="002914EF"/>
        </w:tc>
        <w:tc>
          <w:tcPr>
            <w:tcW w:w="820" w:type="dxa"/>
            <w:hideMark/>
          </w:tcPr>
          <w:p w14:paraId="04AEE9B0" w14:textId="77777777" w:rsidR="002914EF" w:rsidRPr="002914EF" w:rsidRDefault="002914EF" w:rsidP="002914EF"/>
        </w:tc>
        <w:tc>
          <w:tcPr>
            <w:tcW w:w="936" w:type="dxa"/>
            <w:hideMark/>
          </w:tcPr>
          <w:p w14:paraId="4547CA9F" w14:textId="77777777" w:rsidR="002914EF" w:rsidRPr="002914EF" w:rsidRDefault="002914EF" w:rsidP="002914EF"/>
        </w:tc>
        <w:tc>
          <w:tcPr>
            <w:tcW w:w="861" w:type="dxa"/>
            <w:hideMark/>
          </w:tcPr>
          <w:p w14:paraId="6E350CC0" w14:textId="77777777" w:rsidR="002914EF" w:rsidRPr="002914EF" w:rsidRDefault="002914EF" w:rsidP="002914EF">
            <w:r w:rsidRPr="002914EF">
              <w:t>50.8</w:t>
            </w:r>
          </w:p>
        </w:tc>
        <w:tc>
          <w:tcPr>
            <w:tcW w:w="695" w:type="dxa"/>
            <w:hideMark/>
          </w:tcPr>
          <w:p w14:paraId="04371D89" w14:textId="77777777" w:rsidR="002914EF" w:rsidRPr="002914EF" w:rsidRDefault="002914EF" w:rsidP="002914EF">
            <w:r w:rsidRPr="002914EF">
              <w:t>2.67</w:t>
            </w:r>
          </w:p>
        </w:tc>
        <w:tc>
          <w:tcPr>
            <w:tcW w:w="736" w:type="dxa"/>
            <w:hideMark/>
          </w:tcPr>
          <w:p w14:paraId="5174C6F1" w14:textId="77777777" w:rsidR="002914EF" w:rsidRPr="002914EF" w:rsidRDefault="002914EF" w:rsidP="002914EF">
            <w:r w:rsidRPr="002914EF">
              <w:t>9.78</w:t>
            </w:r>
          </w:p>
        </w:tc>
        <w:tc>
          <w:tcPr>
            <w:tcW w:w="832" w:type="dxa"/>
            <w:hideMark/>
          </w:tcPr>
          <w:p w14:paraId="0800F1E8" w14:textId="77777777" w:rsidR="002914EF" w:rsidRPr="002914EF" w:rsidRDefault="002914EF" w:rsidP="002914EF">
            <w:r w:rsidRPr="002914EF">
              <w:t>10%</w:t>
            </w:r>
          </w:p>
        </w:tc>
        <w:tc>
          <w:tcPr>
            <w:tcW w:w="842" w:type="dxa"/>
            <w:hideMark/>
          </w:tcPr>
          <w:p w14:paraId="274D0968" w14:textId="77777777" w:rsidR="002914EF" w:rsidRPr="002914EF" w:rsidRDefault="002914EF" w:rsidP="002914EF">
            <w:r w:rsidRPr="002914EF">
              <w:t>12.6%</w:t>
            </w:r>
          </w:p>
        </w:tc>
        <w:tc>
          <w:tcPr>
            <w:tcW w:w="886" w:type="dxa"/>
            <w:hideMark/>
          </w:tcPr>
          <w:p w14:paraId="516E9021" w14:textId="77777777" w:rsidR="002914EF" w:rsidRPr="002914EF" w:rsidRDefault="002914EF" w:rsidP="002914EF">
            <w:r w:rsidRPr="002914EF">
              <w:t>P</w:t>
            </w:r>
          </w:p>
        </w:tc>
      </w:tr>
      <w:tr w:rsidR="002914EF" w:rsidRPr="002914EF" w14:paraId="622B2EB2" w14:textId="77777777" w:rsidTr="007F521F">
        <w:tc>
          <w:tcPr>
            <w:tcW w:w="885" w:type="dxa"/>
            <w:hideMark/>
          </w:tcPr>
          <w:p w14:paraId="16C74FF7" w14:textId="77777777" w:rsidR="002914EF" w:rsidRPr="002914EF" w:rsidRDefault="002914EF" w:rsidP="002914EF"/>
        </w:tc>
        <w:tc>
          <w:tcPr>
            <w:tcW w:w="663" w:type="dxa"/>
            <w:hideMark/>
          </w:tcPr>
          <w:p w14:paraId="775367F5" w14:textId="77777777" w:rsidR="002914EF" w:rsidRPr="002914EF" w:rsidRDefault="002914EF" w:rsidP="002914EF">
            <w:r w:rsidRPr="002914EF">
              <w:t>21</w:t>
            </w:r>
          </w:p>
        </w:tc>
        <w:tc>
          <w:tcPr>
            <w:tcW w:w="1087" w:type="dxa"/>
            <w:hideMark/>
          </w:tcPr>
          <w:p w14:paraId="55C808CE" w14:textId="77777777" w:rsidR="002914EF" w:rsidRPr="002914EF" w:rsidRDefault="002914EF" w:rsidP="002914EF"/>
        </w:tc>
        <w:tc>
          <w:tcPr>
            <w:tcW w:w="1013" w:type="dxa"/>
            <w:hideMark/>
          </w:tcPr>
          <w:p w14:paraId="7606A8C4" w14:textId="77777777" w:rsidR="002914EF" w:rsidRPr="002914EF" w:rsidRDefault="002914EF" w:rsidP="002914EF"/>
        </w:tc>
        <w:tc>
          <w:tcPr>
            <w:tcW w:w="820" w:type="dxa"/>
            <w:hideMark/>
          </w:tcPr>
          <w:p w14:paraId="7885508D" w14:textId="77777777" w:rsidR="002914EF" w:rsidRPr="002914EF" w:rsidRDefault="002914EF" w:rsidP="002914EF"/>
        </w:tc>
        <w:tc>
          <w:tcPr>
            <w:tcW w:w="936" w:type="dxa"/>
            <w:hideMark/>
          </w:tcPr>
          <w:p w14:paraId="2D701A0C" w14:textId="77777777" w:rsidR="002914EF" w:rsidRPr="002914EF" w:rsidRDefault="002914EF" w:rsidP="002914EF"/>
        </w:tc>
        <w:tc>
          <w:tcPr>
            <w:tcW w:w="861" w:type="dxa"/>
            <w:hideMark/>
          </w:tcPr>
          <w:p w14:paraId="40A41CB2" w14:textId="77777777" w:rsidR="002914EF" w:rsidRPr="002914EF" w:rsidRDefault="002914EF" w:rsidP="002914EF">
            <w:r w:rsidRPr="002914EF">
              <w:t>50.8</w:t>
            </w:r>
          </w:p>
        </w:tc>
        <w:tc>
          <w:tcPr>
            <w:tcW w:w="695" w:type="dxa"/>
            <w:hideMark/>
          </w:tcPr>
          <w:p w14:paraId="72EDA670" w14:textId="77777777" w:rsidR="002914EF" w:rsidRPr="002914EF" w:rsidRDefault="002914EF" w:rsidP="002914EF">
            <w:r w:rsidRPr="002914EF">
              <w:t>2.67</w:t>
            </w:r>
          </w:p>
        </w:tc>
        <w:tc>
          <w:tcPr>
            <w:tcW w:w="736" w:type="dxa"/>
            <w:hideMark/>
          </w:tcPr>
          <w:p w14:paraId="2217055C" w14:textId="77777777" w:rsidR="002914EF" w:rsidRPr="002914EF" w:rsidRDefault="002914EF" w:rsidP="002914EF">
            <w:r w:rsidRPr="002914EF">
              <w:t>9.78</w:t>
            </w:r>
          </w:p>
        </w:tc>
        <w:tc>
          <w:tcPr>
            <w:tcW w:w="832" w:type="dxa"/>
            <w:hideMark/>
          </w:tcPr>
          <w:p w14:paraId="683558D6" w14:textId="77777777" w:rsidR="002914EF" w:rsidRPr="002914EF" w:rsidRDefault="002914EF" w:rsidP="002914EF">
            <w:r w:rsidRPr="002914EF">
              <w:t>15%</w:t>
            </w:r>
          </w:p>
        </w:tc>
        <w:tc>
          <w:tcPr>
            <w:tcW w:w="842" w:type="dxa"/>
            <w:hideMark/>
          </w:tcPr>
          <w:p w14:paraId="619DEF58" w14:textId="77777777" w:rsidR="002914EF" w:rsidRPr="002914EF" w:rsidRDefault="002914EF" w:rsidP="002914EF">
            <w:r w:rsidRPr="002914EF">
              <w:t>25.8%</w:t>
            </w:r>
          </w:p>
        </w:tc>
        <w:tc>
          <w:tcPr>
            <w:tcW w:w="886" w:type="dxa"/>
            <w:hideMark/>
          </w:tcPr>
          <w:p w14:paraId="02F3E880" w14:textId="77777777" w:rsidR="002914EF" w:rsidRPr="002914EF" w:rsidRDefault="002914EF" w:rsidP="002914EF">
            <w:r w:rsidRPr="002914EF">
              <w:t>S</w:t>
            </w:r>
          </w:p>
        </w:tc>
      </w:tr>
      <w:tr w:rsidR="002914EF" w:rsidRPr="002914EF" w14:paraId="140F8986" w14:textId="77777777" w:rsidTr="007F521F">
        <w:tc>
          <w:tcPr>
            <w:tcW w:w="885" w:type="dxa"/>
            <w:hideMark/>
          </w:tcPr>
          <w:p w14:paraId="2DAB4559" w14:textId="77777777" w:rsidR="002914EF" w:rsidRPr="002914EF" w:rsidRDefault="002914EF" w:rsidP="002914EF"/>
        </w:tc>
        <w:tc>
          <w:tcPr>
            <w:tcW w:w="663" w:type="dxa"/>
            <w:hideMark/>
          </w:tcPr>
          <w:p w14:paraId="1E903A48" w14:textId="77777777" w:rsidR="002914EF" w:rsidRPr="002914EF" w:rsidRDefault="002914EF" w:rsidP="002914EF">
            <w:r w:rsidRPr="002914EF">
              <w:t>22</w:t>
            </w:r>
          </w:p>
        </w:tc>
        <w:tc>
          <w:tcPr>
            <w:tcW w:w="1087" w:type="dxa"/>
            <w:hideMark/>
          </w:tcPr>
          <w:p w14:paraId="1E18928E" w14:textId="77777777" w:rsidR="002914EF" w:rsidRPr="002914EF" w:rsidRDefault="002914EF" w:rsidP="002914EF"/>
        </w:tc>
        <w:tc>
          <w:tcPr>
            <w:tcW w:w="1013" w:type="dxa"/>
            <w:hideMark/>
          </w:tcPr>
          <w:p w14:paraId="2FBB267B" w14:textId="77777777" w:rsidR="002914EF" w:rsidRPr="002914EF" w:rsidRDefault="002914EF" w:rsidP="002914EF"/>
        </w:tc>
        <w:tc>
          <w:tcPr>
            <w:tcW w:w="820" w:type="dxa"/>
            <w:hideMark/>
          </w:tcPr>
          <w:p w14:paraId="39C00ECE" w14:textId="77777777" w:rsidR="002914EF" w:rsidRPr="002914EF" w:rsidRDefault="002914EF" w:rsidP="002914EF"/>
        </w:tc>
        <w:tc>
          <w:tcPr>
            <w:tcW w:w="936" w:type="dxa"/>
            <w:hideMark/>
          </w:tcPr>
          <w:p w14:paraId="1804D1AD" w14:textId="77777777" w:rsidR="002914EF" w:rsidRPr="002914EF" w:rsidRDefault="002914EF" w:rsidP="002914EF"/>
        </w:tc>
        <w:tc>
          <w:tcPr>
            <w:tcW w:w="861" w:type="dxa"/>
            <w:hideMark/>
          </w:tcPr>
          <w:p w14:paraId="0BEC8F5A" w14:textId="77777777" w:rsidR="002914EF" w:rsidRPr="002914EF" w:rsidRDefault="002914EF" w:rsidP="002914EF">
            <w:r w:rsidRPr="002914EF">
              <w:t>63.5</w:t>
            </w:r>
          </w:p>
        </w:tc>
        <w:tc>
          <w:tcPr>
            <w:tcW w:w="695" w:type="dxa"/>
            <w:hideMark/>
          </w:tcPr>
          <w:p w14:paraId="0D441756" w14:textId="77777777" w:rsidR="002914EF" w:rsidRPr="002914EF" w:rsidRDefault="002914EF" w:rsidP="002914EF">
            <w:r w:rsidRPr="002914EF">
              <w:t>3.33</w:t>
            </w:r>
          </w:p>
        </w:tc>
        <w:tc>
          <w:tcPr>
            <w:tcW w:w="736" w:type="dxa"/>
            <w:hideMark/>
          </w:tcPr>
          <w:p w14:paraId="083FF518" w14:textId="77777777" w:rsidR="002914EF" w:rsidRPr="002914EF" w:rsidRDefault="002914EF" w:rsidP="002914EF">
            <w:r w:rsidRPr="002914EF">
              <w:t>9.78</w:t>
            </w:r>
          </w:p>
        </w:tc>
        <w:tc>
          <w:tcPr>
            <w:tcW w:w="832" w:type="dxa"/>
            <w:hideMark/>
          </w:tcPr>
          <w:p w14:paraId="18AA4BB3" w14:textId="77777777" w:rsidR="002914EF" w:rsidRPr="002914EF" w:rsidRDefault="002914EF" w:rsidP="002914EF">
            <w:r w:rsidRPr="002914EF">
              <w:t>5%</w:t>
            </w:r>
          </w:p>
        </w:tc>
        <w:tc>
          <w:tcPr>
            <w:tcW w:w="842" w:type="dxa"/>
            <w:hideMark/>
          </w:tcPr>
          <w:p w14:paraId="5826CB6C" w14:textId="77777777" w:rsidR="002914EF" w:rsidRPr="002914EF" w:rsidRDefault="002914EF" w:rsidP="002914EF">
            <w:r w:rsidRPr="002914EF">
              <w:t>7.1%</w:t>
            </w:r>
          </w:p>
        </w:tc>
        <w:tc>
          <w:tcPr>
            <w:tcW w:w="886" w:type="dxa"/>
            <w:hideMark/>
          </w:tcPr>
          <w:p w14:paraId="6356CD51" w14:textId="77777777" w:rsidR="002914EF" w:rsidRPr="002914EF" w:rsidRDefault="002914EF" w:rsidP="002914EF">
            <w:r w:rsidRPr="002914EF">
              <w:t>P</w:t>
            </w:r>
          </w:p>
        </w:tc>
      </w:tr>
      <w:tr w:rsidR="002914EF" w:rsidRPr="002914EF" w14:paraId="2AB5C99D" w14:textId="77777777" w:rsidTr="007F521F">
        <w:tc>
          <w:tcPr>
            <w:tcW w:w="885" w:type="dxa"/>
            <w:hideMark/>
          </w:tcPr>
          <w:p w14:paraId="331B9F24" w14:textId="77777777" w:rsidR="002914EF" w:rsidRPr="002914EF" w:rsidRDefault="002914EF" w:rsidP="002914EF"/>
        </w:tc>
        <w:tc>
          <w:tcPr>
            <w:tcW w:w="663" w:type="dxa"/>
            <w:hideMark/>
          </w:tcPr>
          <w:p w14:paraId="45B4EA2A" w14:textId="77777777" w:rsidR="002914EF" w:rsidRPr="002914EF" w:rsidRDefault="002914EF" w:rsidP="002914EF">
            <w:r w:rsidRPr="002914EF">
              <w:t>23</w:t>
            </w:r>
          </w:p>
        </w:tc>
        <w:tc>
          <w:tcPr>
            <w:tcW w:w="1087" w:type="dxa"/>
            <w:hideMark/>
          </w:tcPr>
          <w:p w14:paraId="48882F0A" w14:textId="77777777" w:rsidR="002914EF" w:rsidRPr="002914EF" w:rsidRDefault="002914EF" w:rsidP="002914EF"/>
        </w:tc>
        <w:tc>
          <w:tcPr>
            <w:tcW w:w="1013" w:type="dxa"/>
            <w:hideMark/>
          </w:tcPr>
          <w:p w14:paraId="2B816E0C" w14:textId="77777777" w:rsidR="002914EF" w:rsidRPr="002914EF" w:rsidRDefault="002914EF" w:rsidP="002914EF"/>
        </w:tc>
        <w:tc>
          <w:tcPr>
            <w:tcW w:w="820" w:type="dxa"/>
            <w:hideMark/>
          </w:tcPr>
          <w:p w14:paraId="1F678CEA" w14:textId="77777777" w:rsidR="002914EF" w:rsidRPr="002914EF" w:rsidRDefault="002914EF" w:rsidP="002914EF"/>
        </w:tc>
        <w:tc>
          <w:tcPr>
            <w:tcW w:w="936" w:type="dxa"/>
            <w:hideMark/>
          </w:tcPr>
          <w:p w14:paraId="6295BC94" w14:textId="77777777" w:rsidR="002914EF" w:rsidRPr="002914EF" w:rsidRDefault="002914EF" w:rsidP="002914EF"/>
        </w:tc>
        <w:tc>
          <w:tcPr>
            <w:tcW w:w="861" w:type="dxa"/>
            <w:hideMark/>
          </w:tcPr>
          <w:p w14:paraId="25707639" w14:textId="77777777" w:rsidR="002914EF" w:rsidRPr="002914EF" w:rsidRDefault="002914EF" w:rsidP="002914EF">
            <w:r w:rsidRPr="002914EF">
              <w:t>63.5</w:t>
            </w:r>
          </w:p>
        </w:tc>
        <w:tc>
          <w:tcPr>
            <w:tcW w:w="695" w:type="dxa"/>
            <w:hideMark/>
          </w:tcPr>
          <w:p w14:paraId="6674373B" w14:textId="77777777" w:rsidR="002914EF" w:rsidRPr="002914EF" w:rsidRDefault="002914EF" w:rsidP="002914EF">
            <w:r w:rsidRPr="002914EF">
              <w:t>3.33</w:t>
            </w:r>
          </w:p>
        </w:tc>
        <w:tc>
          <w:tcPr>
            <w:tcW w:w="736" w:type="dxa"/>
            <w:hideMark/>
          </w:tcPr>
          <w:p w14:paraId="1377BA10" w14:textId="77777777" w:rsidR="002914EF" w:rsidRPr="002914EF" w:rsidRDefault="002914EF" w:rsidP="002914EF">
            <w:r w:rsidRPr="002914EF">
              <w:t>9.78</w:t>
            </w:r>
          </w:p>
        </w:tc>
        <w:tc>
          <w:tcPr>
            <w:tcW w:w="832" w:type="dxa"/>
            <w:hideMark/>
          </w:tcPr>
          <w:p w14:paraId="7329B34E" w14:textId="77777777" w:rsidR="002914EF" w:rsidRPr="002914EF" w:rsidRDefault="002914EF" w:rsidP="002914EF">
            <w:r w:rsidRPr="002914EF">
              <w:t>15%</w:t>
            </w:r>
          </w:p>
        </w:tc>
        <w:tc>
          <w:tcPr>
            <w:tcW w:w="842" w:type="dxa"/>
            <w:hideMark/>
          </w:tcPr>
          <w:p w14:paraId="21D099B8" w14:textId="77777777" w:rsidR="002914EF" w:rsidRPr="002914EF" w:rsidRDefault="002914EF" w:rsidP="002914EF">
            <w:r w:rsidRPr="002914EF">
              <w:t>10.5%</w:t>
            </w:r>
          </w:p>
        </w:tc>
        <w:tc>
          <w:tcPr>
            <w:tcW w:w="886" w:type="dxa"/>
            <w:hideMark/>
          </w:tcPr>
          <w:p w14:paraId="5AA5EE5A" w14:textId="77777777" w:rsidR="002914EF" w:rsidRPr="002914EF" w:rsidRDefault="002914EF" w:rsidP="002914EF">
            <w:r w:rsidRPr="002914EF">
              <w:t>S</w:t>
            </w:r>
          </w:p>
        </w:tc>
      </w:tr>
      <w:tr w:rsidR="002914EF" w:rsidRPr="002914EF" w14:paraId="79CAE507" w14:textId="77777777" w:rsidTr="007F521F">
        <w:tc>
          <w:tcPr>
            <w:tcW w:w="885" w:type="dxa"/>
            <w:hideMark/>
          </w:tcPr>
          <w:p w14:paraId="1B045A7D" w14:textId="77777777" w:rsidR="002914EF" w:rsidRPr="002914EF" w:rsidRDefault="002914EF" w:rsidP="002914EF"/>
        </w:tc>
        <w:tc>
          <w:tcPr>
            <w:tcW w:w="663" w:type="dxa"/>
            <w:hideMark/>
          </w:tcPr>
          <w:p w14:paraId="111027B5" w14:textId="77777777" w:rsidR="002914EF" w:rsidRPr="002914EF" w:rsidRDefault="002914EF" w:rsidP="002914EF">
            <w:r w:rsidRPr="002914EF">
              <w:t>24</w:t>
            </w:r>
          </w:p>
        </w:tc>
        <w:tc>
          <w:tcPr>
            <w:tcW w:w="1087" w:type="dxa"/>
            <w:hideMark/>
          </w:tcPr>
          <w:p w14:paraId="33D00A5E" w14:textId="77777777" w:rsidR="002914EF" w:rsidRPr="002914EF" w:rsidRDefault="002914EF" w:rsidP="002914EF"/>
        </w:tc>
        <w:tc>
          <w:tcPr>
            <w:tcW w:w="1013" w:type="dxa"/>
            <w:hideMark/>
          </w:tcPr>
          <w:p w14:paraId="4F2A9A27" w14:textId="77777777" w:rsidR="002914EF" w:rsidRPr="002914EF" w:rsidRDefault="002914EF" w:rsidP="002914EF"/>
        </w:tc>
        <w:tc>
          <w:tcPr>
            <w:tcW w:w="820" w:type="dxa"/>
            <w:hideMark/>
          </w:tcPr>
          <w:p w14:paraId="3068BA7D" w14:textId="77777777" w:rsidR="002914EF" w:rsidRPr="002914EF" w:rsidRDefault="002914EF" w:rsidP="002914EF"/>
        </w:tc>
        <w:tc>
          <w:tcPr>
            <w:tcW w:w="936" w:type="dxa"/>
            <w:hideMark/>
          </w:tcPr>
          <w:p w14:paraId="3CC70B9A" w14:textId="77777777" w:rsidR="002914EF" w:rsidRPr="002914EF" w:rsidRDefault="002914EF" w:rsidP="002914EF"/>
        </w:tc>
        <w:tc>
          <w:tcPr>
            <w:tcW w:w="861" w:type="dxa"/>
            <w:hideMark/>
          </w:tcPr>
          <w:p w14:paraId="3B14E3A5" w14:textId="77777777" w:rsidR="002914EF" w:rsidRPr="002914EF" w:rsidRDefault="002914EF" w:rsidP="002914EF">
            <w:r w:rsidRPr="002914EF">
              <w:t>76.2</w:t>
            </w:r>
          </w:p>
        </w:tc>
        <w:tc>
          <w:tcPr>
            <w:tcW w:w="695" w:type="dxa"/>
            <w:hideMark/>
          </w:tcPr>
          <w:p w14:paraId="2B6DFC79" w14:textId="77777777" w:rsidR="002914EF" w:rsidRPr="002914EF" w:rsidRDefault="002914EF" w:rsidP="002914EF">
            <w:r w:rsidRPr="002914EF">
              <w:t>4.00</w:t>
            </w:r>
          </w:p>
        </w:tc>
        <w:tc>
          <w:tcPr>
            <w:tcW w:w="736" w:type="dxa"/>
            <w:hideMark/>
          </w:tcPr>
          <w:p w14:paraId="357B6508" w14:textId="77777777" w:rsidR="002914EF" w:rsidRPr="002914EF" w:rsidRDefault="002914EF" w:rsidP="002914EF">
            <w:r w:rsidRPr="002914EF">
              <w:t>9.78</w:t>
            </w:r>
          </w:p>
        </w:tc>
        <w:tc>
          <w:tcPr>
            <w:tcW w:w="832" w:type="dxa"/>
            <w:hideMark/>
          </w:tcPr>
          <w:p w14:paraId="59DFAACA" w14:textId="77777777" w:rsidR="002914EF" w:rsidRPr="002914EF" w:rsidRDefault="002914EF" w:rsidP="002914EF">
            <w:r w:rsidRPr="002914EF">
              <w:t>15%</w:t>
            </w:r>
          </w:p>
        </w:tc>
        <w:tc>
          <w:tcPr>
            <w:tcW w:w="842" w:type="dxa"/>
            <w:hideMark/>
          </w:tcPr>
          <w:p w14:paraId="74A7DAC6" w14:textId="77777777" w:rsidR="002914EF" w:rsidRPr="002914EF" w:rsidRDefault="002914EF" w:rsidP="002914EF">
            <w:r w:rsidRPr="002914EF">
              <w:t>10.8%</w:t>
            </w:r>
          </w:p>
        </w:tc>
        <w:tc>
          <w:tcPr>
            <w:tcW w:w="886" w:type="dxa"/>
            <w:hideMark/>
          </w:tcPr>
          <w:p w14:paraId="6680E480" w14:textId="77777777" w:rsidR="002914EF" w:rsidRPr="002914EF" w:rsidRDefault="002914EF" w:rsidP="002914EF">
            <w:r w:rsidRPr="002914EF">
              <w:t>P</w:t>
            </w:r>
          </w:p>
        </w:tc>
      </w:tr>
      <w:tr w:rsidR="002914EF" w:rsidRPr="002914EF" w14:paraId="43A42EEC" w14:textId="77777777" w:rsidTr="007F521F">
        <w:tc>
          <w:tcPr>
            <w:tcW w:w="885" w:type="dxa"/>
            <w:hideMark/>
          </w:tcPr>
          <w:p w14:paraId="77C13846" w14:textId="77777777" w:rsidR="002914EF" w:rsidRPr="002914EF" w:rsidRDefault="002914EF" w:rsidP="002914EF"/>
        </w:tc>
        <w:tc>
          <w:tcPr>
            <w:tcW w:w="663" w:type="dxa"/>
            <w:hideMark/>
          </w:tcPr>
          <w:p w14:paraId="4A98C3A6" w14:textId="77777777" w:rsidR="002914EF" w:rsidRPr="002914EF" w:rsidRDefault="002914EF" w:rsidP="002914EF">
            <w:r w:rsidRPr="002914EF">
              <w:t>25</w:t>
            </w:r>
          </w:p>
        </w:tc>
        <w:tc>
          <w:tcPr>
            <w:tcW w:w="1087" w:type="dxa"/>
            <w:hideMark/>
          </w:tcPr>
          <w:p w14:paraId="619698A3" w14:textId="77777777" w:rsidR="002914EF" w:rsidRPr="002914EF" w:rsidRDefault="002914EF" w:rsidP="002914EF"/>
        </w:tc>
        <w:tc>
          <w:tcPr>
            <w:tcW w:w="1013" w:type="dxa"/>
            <w:hideMark/>
          </w:tcPr>
          <w:p w14:paraId="696A7D2E" w14:textId="77777777" w:rsidR="002914EF" w:rsidRPr="002914EF" w:rsidRDefault="002914EF" w:rsidP="002914EF">
            <w:r w:rsidRPr="002914EF">
              <w:t>C</w:t>
            </w:r>
          </w:p>
        </w:tc>
        <w:tc>
          <w:tcPr>
            <w:tcW w:w="820" w:type="dxa"/>
            <w:hideMark/>
          </w:tcPr>
          <w:p w14:paraId="355130FE" w14:textId="77777777" w:rsidR="002914EF" w:rsidRPr="002914EF" w:rsidRDefault="002914EF" w:rsidP="002914EF"/>
        </w:tc>
        <w:tc>
          <w:tcPr>
            <w:tcW w:w="936" w:type="dxa"/>
            <w:hideMark/>
          </w:tcPr>
          <w:p w14:paraId="06D14D9A" w14:textId="77777777" w:rsidR="002914EF" w:rsidRPr="002914EF" w:rsidRDefault="002914EF" w:rsidP="002914EF"/>
        </w:tc>
        <w:tc>
          <w:tcPr>
            <w:tcW w:w="861" w:type="dxa"/>
            <w:hideMark/>
          </w:tcPr>
          <w:p w14:paraId="269AD1CE" w14:textId="77777777" w:rsidR="002914EF" w:rsidRPr="002914EF" w:rsidRDefault="002914EF" w:rsidP="002914EF">
            <w:r w:rsidRPr="002914EF">
              <w:t>25.4</w:t>
            </w:r>
          </w:p>
        </w:tc>
        <w:tc>
          <w:tcPr>
            <w:tcW w:w="695" w:type="dxa"/>
            <w:hideMark/>
          </w:tcPr>
          <w:p w14:paraId="1C6FA2E8" w14:textId="77777777" w:rsidR="002914EF" w:rsidRPr="002914EF" w:rsidRDefault="002914EF" w:rsidP="002914EF">
            <w:r w:rsidRPr="002914EF">
              <w:t>1.33</w:t>
            </w:r>
          </w:p>
        </w:tc>
        <w:tc>
          <w:tcPr>
            <w:tcW w:w="736" w:type="dxa"/>
            <w:hideMark/>
          </w:tcPr>
          <w:p w14:paraId="01C9544F" w14:textId="77777777" w:rsidR="002914EF" w:rsidRPr="002914EF" w:rsidRDefault="002914EF" w:rsidP="002914EF">
            <w:r w:rsidRPr="002914EF">
              <w:t>9.78</w:t>
            </w:r>
          </w:p>
        </w:tc>
        <w:tc>
          <w:tcPr>
            <w:tcW w:w="832" w:type="dxa"/>
            <w:hideMark/>
          </w:tcPr>
          <w:p w14:paraId="23B40CC1" w14:textId="77777777" w:rsidR="002914EF" w:rsidRPr="002914EF" w:rsidRDefault="002914EF" w:rsidP="002914EF">
            <w:r w:rsidRPr="002914EF">
              <w:t>5%</w:t>
            </w:r>
          </w:p>
        </w:tc>
        <w:tc>
          <w:tcPr>
            <w:tcW w:w="842" w:type="dxa"/>
            <w:hideMark/>
          </w:tcPr>
          <w:p w14:paraId="4D5A087B" w14:textId="77777777" w:rsidR="002914EF" w:rsidRPr="002914EF" w:rsidRDefault="002914EF" w:rsidP="002914EF">
            <w:r w:rsidRPr="002914EF">
              <w:t>6.5%</w:t>
            </w:r>
          </w:p>
        </w:tc>
        <w:tc>
          <w:tcPr>
            <w:tcW w:w="886" w:type="dxa"/>
            <w:hideMark/>
          </w:tcPr>
          <w:p w14:paraId="1204224A" w14:textId="77777777" w:rsidR="002914EF" w:rsidRPr="002914EF" w:rsidRDefault="002914EF" w:rsidP="002914EF">
            <w:r w:rsidRPr="002914EF">
              <w:t>S</w:t>
            </w:r>
          </w:p>
        </w:tc>
      </w:tr>
      <w:tr w:rsidR="002914EF" w:rsidRPr="002914EF" w14:paraId="14432F26" w14:textId="77777777" w:rsidTr="007F521F">
        <w:tc>
          <w:tcPr>
            <w:tcW w:w="885" w:type="dxa"/>
            <w:hideMark/>
          </w:tcPr>
          <w:p w14:paraId="0CA8FCDD" w14:textId="77777777" w:rsidR="002914EF" w:rsidRPr="002914EF" w:rsidRDefault="002914EF" w:rsidP="002914EF"/>
        </w:tc>
        <w:tc>
          <w:tcPr>
            <w:tcW w:w="663" w:type="dxa"/>
            <w:hideMark/>
          </w:tcPr>
          <w:p w14:paraId="49F957B1" w14:textId="77777777" w:rsidR="002914EF" w:rsidRPr="002914EF" w:rsidRDefault="002914EF" w:rsidP="002914EF">
            <w:r w:rsidRPr="002914EF">
              <w:t>26</w:t>
            </w:r>
          </w:p>
        </w:tc>
        <w:tc>
          <w:tcPr>
            <w:tcW w:w="1087" w:type="dxa"/>
            <w:hideMark/>
          </w:tcPr>
          <w:p w14:paraId="7DA5FDFC" w14:textId="77777777" w:rsidR="002914EF" w:rsidRPr="002914EF" w:rsidRDefault="002914EF" w:rsidP="002914EF"/>
        </w:tc>
        <w:tc>
          <w:tcPr>
            <w:tcW w:w="1013" w:type="dxa"/>
            <w:hideMark/>
          </w:tcPr>
          <w:p w14:paraId="640DA0D5" w14:textId="77777777" w:rsidR="002914EF" w:rsidRPr="002914EF" w:rsidRDefault="002914EF" w:rsidP="002914EF"/>
        </w:tc>
        <w:tc>
          <w:tcPr>
            <w:tcW w:w="820" w:type="dxa"/>
            <w:hideMark/>
          </w:tcPr>
          <w:p w14:paraId="79E007FB" w14:textId="77777777" w:rsidR="002914EF" w:rsidRPr="002914EF" w:rsidRDefault="002914EF" w:rsidP="002914EF"/>
        </w:tc>
        <w:tc>
          <w:tcPr>
            <w:tcW w:w="936" w:type="dxa"/>
            <w:hideMark/>
          </w:tcPr>
          <w:p w14:paraId="229F2B03" w14:textId="77777777" w:rsidR="002914EF" w:rsidRPr="002914EF" w:rsidRDefault="002914EF" w:rsidP="002914EF"/>
        </w:tc>
        <w:tc>
          <w:tcPr>
            <w:tcW w:w="861" w:type="dxa"/>
            <w:hideMark/>
          </w:tcPr>
          <w:p w14:paraId="4F41CB42" w14:textId="77777777" w:rsidR="002914EF" w:rsidRPr="002914EF" w:rsidRDefault="002914EF" w:rsidP="002914EF">
            <w:r w:rsidRPr="002914EF">
              <w:t>38.1</w:t>
            </w:r>
          </w:p>
        </w:tc>
        <w:tc>
          <w:tcPr>
            <w:tcW w:w="695" w:type="dxa"/>
            <w:hideMark/>
          </w:tcPr>
          <w:p w14:paraId="2A1F9385" w14:textId="77777777" w:rsidR="002914EF" w:rsidRPr="002914EF" w:rsidRDefault="002914EF" w:rsidP="002914EF">
            <w:r w:rsidRPr="002914EF">
              <w:t>2.00</w:t>
            </w:r>
          </w:p>
        </w:tc>
        <w:tc>
          <w:tcPr>
            <w:tcW w:w="736" w:type="dxa"/>
            <w:hideMark/>
          </w:tcPr>
          <w:p w14:paraId="186B286A" w14:textId="77777777" w:rsidR="002914EF" w:rsidRPr="002914EF" w:rsidRDefault="002914EF" w:rsidP="002914EF">
            <w:r w:rsidRPr="002914EF">
              <w:t>9.78</w:t>
            </w:r>
          </w:p>
        </w:tc>
        <w:tc>
          <w:tcPr>
            <w:tcW w:w="832" w:type="dxa"/>
            <w:hideMark/>
          </w:tcPr>
          <w:p w14:paraId="61FA2ED7" w14:textId="77777777" w:rsidR="002914EF" w:rsidRPr="002914EF" w:rsidRDefault="002914EF" w:rsidP="002914EF">
            <w:r w:rsidRPr="002914EF">
              <w:t>0%</w:t>
            </w:r>
          </w:p>
        </w:tc>
        <w:tc>
          <w:tcPr>
            <w:tcW w:w="842" w:type="dxa"/>
            <w:hideMark/>
          </w:tcPr>
          <w:p w14:paraId="55E3E11F" w14:textId="77777777" w:rsidR="002914EF" w:rsidRPr="002914EF" w:rsidRDefault="002914EF" w:rsidP="002914EF">
            <w:r w:rsidRPr="002914EF">
              <w:t>0.0%</w:t>
            </w:r>
          </w:p>
        </w:tc>
        <w:tc>
          <w:tcPr>
            <w:tcW w:w="886" w:type="dxa"/>
            <w:hideMark/>
          </w:tcPr>
          <w:p w14:paraId="22403522" w14:textId="77777777" w:rsidR="002914EF" w:rsidRPr="002914EF" w:rsidRDefault="002914EF" w:rsidP="002914EF">
            <w:r w:rsidRPr="002914EF">
              <w:t>S</w:t>
            </w:r>
          </w:p>
        </w:tc>
      </w:tr>
      <w:tr w:rsidR="002914EF" w:rsidRPr="002914EF" w14:paraId="1E0CE6B8" w14:textId="77777777" w:rsidTr="007F521F">
        <w:tc>
          <w:tcPr>
            <w:tcW w:w="885" w:type="dxa"/>
            <w:hideMark/>
          </w:tcPr>
          <w:p w14:paraId="70747774" w14:textId="77777777" w:rsidR="002914EF" w:rsidRPr="002914EF" w:rsidRDefault="002914EF" w:rsidP="002914EF"/>
        </w:tc>
        <w:tc>
          <w:tcPr>
            <w:tcW w:w="663" w:type="dxa"/>
            <w:hideMark/>
          </w:tcPr>
          <w:p w14:paraId="3F179540" w14:textId="77777777" w:rsidR="002914EF" w:rsidRPr="002914EF" w:rsidRDefault="002914EF" w:rsidP="002914EF">
            <w:r w:rsidRPr="002914EF">
              <w:t>27</w:t>
            </w:r>
          </w:p>
        </w:tc>
        <w:tc>
          <w:tcPr>
            <w:tcW w:w="1087" w:type="dxa"/>
            <w:hideMark/>
          </w:tcPr>
          <w:p w14:paraId="06C598B0" w14:textId="77777777" w:rsidR="002914EF" w:rsidRPr="002914EF" w:rsidRDefault="002914EF" w:rsidP="002914EF"/>
        </w:tc>
        <w:tc>
          <w:tcPr>
            <w:tcW w:w="1013" w:type="dxa"/>
            <w:hideMark/>
          </w:tcPr>
          <w:p w14:paraId="657F42A5" w14:textId="77777777" w:rsidR="002914EF" w:rsidRPr="002914EF" w:rsidRDefault="002914EF" w:rsidP="002914EF"/>
        </w:tc>
        <w:tc>
          <w:tcPr>
            <w:tcW w:w="820" w:type="dxa"/>
            <w:hideMark/>
          </w:tcPr>
          <w:p w14:paraId="5E2CA24F" w14:textId="77777777" w:rsidR="002914EF" w:rsidRPr="002914EF" w:rsidRDefault="002914EF" w:rsidP="002914EF"/>
        </w:tc>
        <w:tc>
          <w:tcPr>
            <w:tcW w:w="936" w:type="dxa"/>
            <w:hideMark/>
          </w:tcPr>
          <w:p w14:paraId="715B9FE4" w14:textId="77777777" w:rsidR="002914EF" w:rsidRPr="002914EF" w:rsidRDefault="002914EF" w:rsidP="002914EF"/>
        </w:tc>
        <w:tc>
          <w:tcPr>
            <w:tcW w:w="861" w:type="dxa"/>
            <w:hideMark/>
          </w:tcPr>
          <w:p w14:paraId="6311DCF2" w14:textId="77777777" w:rsidR="002914EF" w:rsidRPr="002914EF" w:rsidRDefault="002914EF" w:rsidP="002914EF">
            <w:r w:rsidRPr="002914EF">
              <w:t>38.1</w:t>
            </w:r>
          </w:p>
        </w:tc>
        <w:tc>
          <w:tcPr>
            <w:tcW w:w="695" w:type="dxa"/>
            <w:hideMark/>
          </w:tcPr>
          <w:p w14:paraId="3F561824" w14:textId="77777777" w:rsidR="002914EF" w:rsidRPr="002914EF" w:rsidRDefault="002914EF" w:rsidP="002914EF">
            <w:r w:rsidRPr="002914EF">
              <w:t>2.00</w:t>
            </w:r>
          </w:p>
        </w:tc>
        <w:tc>
          <w:tcPr>
            <w:tcW w:w="736" w:type="dxa"/>
            <w:hideMark/>
          </w:tcPr>
          <w:p w14:paraId="64E8E9F4" w14:textId="77777777" w:rsidR="002914EF" w:rsidRPr="002914EF" w:rsidRDefault="002914EF" w:rsidP="002914EF">
            <w:r w:rsidRPr="002914EF">
              <w:t>9.78</w:t>
            </w:r>
          </w:p>
        </w:tc>
        <w:tc>
          <w:tcPr>
            <w:tcW w:w="832" w:type="dxa"/>
            <w:hideMark/>
          </w:tcPr>
          <w:p w14:paraId="56641D6A" w14:textId="77777777" w:rsidR="002914EF" w:rsidRPr="002914EF" w:rsidRDefault="002914EF" w:rsidP="002914EF">
            <w:r w:rsidRPr="002914EF">
              <w:t>10%</w:t>
            </w:r>
          </w:p>
        </w:tc>
        <w:tc>
          <w:tcPr>
            <w:tcW w:w="842" w:type="dxa"/>
            <w:hideMark/>
          </w:tcPr>
          <w:p w14:paraId="59C95B4D" w14:textId="77777777" w:rsidR="002914EF" w:rsidRPr="002914EF" w:rsidRDefault="002914EF" w:rsidP="002914EF">
            <w:r w:rsidRPr="002914EF">
              <w:t>13.3%</w:t>
            </w:r>
          </w:p>
        </w:tc>
        <w:tc>
          <w:tcPr>
            <w:tcW w:w="886" w:type="dxa"/>
            <w:hideMark/>
          </w:tcPr>
          <w:p w14:paraId="1CC0731D" w14:textId="77777777" w:rsidR="002914EF" w:rsidRPr="002914EF" w:rsidRDefault="002914EF" w:rsidP="002914EF">
            <w:r w:rsidRPr="002914EF">
              <w:t>S</w:t>
            </w:r>
          </w:p>
        </w:tc>
      </w:tr>
      <w:tr w:rsidR="002914EF" w:rsidRPr="002914EF" w14:paraId="238E2341" w14:textId="77777777" w:rsidTr="007F521F">
        <w:tc>
          <w:tcPr>
            <w:tcW w:w="885" w:type="dxa"/>
            <w:hideMark/>
          </w:tcPr>
          <w:p w14:paraId="6FFBE9BF" w14:textId="77777777" w:rsidR="002914EF" w:rsidRPr="002914EF" w:rsidRDefault="002914EF" w:rsidP="002914EF"/>
        </w:tc>
        <w:tc>
          <w:tcPr>
            <w:tcW w:w="663" w:type="dxa"/>
            <w:hideMark/>
          </w:tcPr>
          <w:p w14:paraId="2E433A7A" w14:textId="77777777" w:rsidR="002914EF" w:rsidRPr="002914EF" w:rsidRDefault="002914EF" w:rsidP="002914EF">
            <w:r w:rsidRPr="002914EF">
              <w:t>28</w:t>
            </w:r>
          </w:p>
        </w:tc>
        <w:tc>
          <w:tcPr>
            <w:tcW w:w="1087" w:type="dxa"/>
            <w:hideMark/>
          </w:tcPr>
          <w:p w14:paraId="642717FC" w14:textId="77777777" w:rsidR="002914EF" w:rsidRPr="002914EF" w:rsidRDefault="002914EF" w:rsidP="002914EF"/>
        </w:tc>
        <w:tc>
          <w:tcPr>
            <w:tcW w:w="1013" w:type="dxa"/>
            <w:hideMark/>
          </w:tcPr>
          <w:p w14:paraId="4AD00B31" w14:textId="77777777" w:rsidR="002914EF" w:rsidRPr="002914EF" w:rsidRDefault="002914EF" w:rsidP="002914EF"/>
        </w:tc>
        <w:tc>
          <w:tcPr>
            <w:tcW w:w="820" w:type="dxa"/>
            <w:hideMark/>
          </w:tcPr>
          <w:p w14:paraId="2A4A3F2D" w14:textId="77777777" w:rsidR="002914EF" w:rsidRPr="002914EF" w:rsidRDefault="002914EF" w:rsidP="002914EF"/>
        </w:tc>
        <w:tc>
          <w:tcPr>
            <w:tcW w:w="936" w:type="dxa"/>
            <w:hideMark/>
          </w:tcPr>
          <w:p w14:paraId="7D667C28" w14:textId="77777777" w:rsidR="002914EF" w:rsidRPr="002914EF" w:rsidRDefault="002914EF" w:rsidP="002914EF"/>
        </w:tc>
        <w:tc>
          <w:tcPr>
            <w:tcW w:w="861" w:type="dxa"/>
            <w:hideMark/>
          </w:tcPr>
          <w:p w14:paraId="5FB6106D" w14:textId="77777777" w:rsidR="002914EF" w:rsidRPr="002914EF" w:rsidRDefault="002914EF" w:rsidP="002914EF">
            <w:r w:rsidRPr="002914EF">
              <w:t>50.8</w:t>
            </w:r>
          </w:p>
        </w:tc>
        <w:tc>
          <w:tcPr>
            <w:tcW w:w="695" w:type="dxa"/>
            <w:hideMark/>
          </w:tcPr>
          <w:p w14:paraId="66A11636" w14:textId="77777777" w:rsidR="002914EF" w:rsidRPr="002914EF" w:rsidRDefault="002914EF" w:rsidP="002914EF">
            <w:r w:rsidRPr="002914EF">
              <w:t>2.67</w:t>
            </w:r>
          </w:p>
        </w:tc>
        <w:tc>
          <w:tcPr>
            <w:tcW w:w="736" w:type="dxa"/>
            <w:hideMark/>
          </w:tcPr>
          <w:p w14:paraId="4CDE160B" w14:textId="77777777" w:rsidR="002914EF" w:rsidRPr="002914EF" w:rsidRDefault="002914EF" w:rsidP="002914EF">
            <w:r w:rsidRPr="002914EF">
              <w:t>9.78</w:t>
            </w:r>
          </w:p>
        </w:tc>
        <w:tc>
          <w:tcPr>
            <w:tcW w:w="832" w:type="dxa"/>
            <w:hideMark/>
          </w:tcPr>
          <w:p w14:paraId="7F008A92" w14:textId="77777777" w:rsidR="002914EF" w:rsidRPr="002914EF" w:rsidRDefault="002914EF" w:rsidP="002914EF">
            <w:r w:rsidRPr="002914EF">
              <w:t>10%</w:t>
            </w:r>
          </w:p>
        </w:tc>
        <w:tc>
          <w:tcPr>
            <w:tcW w:w="842" w:type="dxa"/>
            <w:hideMark/>
          </w:tcPr>
          <w:p w14:paraId="52D0F66E" w14:textId="77777777" w:rsidR="002914EF" w:rsidRPr="002914EF" w:rsidRDefault="002914EF" w:rsidP="002914EF">
            <w:r w:rsidRPr="002914EF">
              <w:t>12.8%</w:t>
            </w:r>
          </w:p>
        </w:tc>
        <w:tc>
          <w:tcPr>
            <w:tcW w:w="886" w:type="dxa"/>
            <w:hideMark/>
          </w:tcPr>
          <w:p w14:paraId="358AA950" w14:textId="77777777" w:rsidR="002914EF" w:rsidRPr="002914EF" w:rsidRDefault="002914EF" w:rsidP="002914EF">
            <w:r w:rsidRPr="002914EF">
              <w:t>S</w:t>
            </w:r>
          </w:p>
        </w:tc>
      </w:tr>
      <w:tr w:rsidR="002914EF" w:rsidRPr="002914EF" w14:paraId="4731BE7E" w14:textId="77777777" w:rsidTr="007F521F">
        <w:tc>
          <w:tcPr>
            <w:tcW w:w="885" w:type="dxa"/>
            <w:hideMark/>
          </w:tcPr>
          <w:p w14:paraId="1EEB2924" w14:textId="77777777" w:rsidR="002914EF" w:rsidRPr="002914EF" w:rsidRDefault="002914EF" w:rsidP="002914EF"/>
        </w:tc>
        <w:tc>
          <w:tcPr>
            <w:tcW w:w="663" w:type="dxa"/>
            <w:hideMark/>
          </w:tcPr>
          <w:p w14:paraId="3E960A38" w14:textId="77777777" w:rsidR="002914EF" w:rsidRPr="002914EF" w:rsidRDefault="002914EF" w:rsidP="002914EF">
            <w:r w:rsidRPr="002914EF">
              <w:t>29</w:t>
            </w:r>
          </w:p>
        </w:tc>
        <w:tc>
          <w:tcPr>
            <w:tcW w:w="1087" w:type="dxa"/>
            <w:hideMark/>
          </w:tcPr>
          <w:p w14:paraId="1D12CC67" w14:textId="77777777" w:rsidR="002914EF" w:rsidRPr="002914EF" w:rsidRDefault="002914EF" w:rsidP="002914EF"/>
        </w:tc>
        <w:tc>
          <w:tcPr>
            <w:tcW w:w="1013" w:type="dxa"/>
            <w:hideMark/>
          </w:tcPr>
          <w:p w14:paraId="75385EE3" w14:textId="77777777" w:rsidR="002914EF" w:rsidRPr="002914EF" w:rsidRDefault="002914EF" w:rsidP="002914EF"/>
        </w:tc>
        <w:tc>
          <w:tcPr>
            <w:tcW w:w="820" w:type="dxa"/>
            <w:hideMark/>
          </w:tcPr>
          <w:p w14:paraId="0E9D11A5" w14:textId="77777777" w:rsidR="002914EF" w:rsidRPr="002914EF" w:rsidRDefault="002914EF" w:rsidP="002914EF"/>
        </w:tc>
        <w:tc>
          <w:tcPr>
            <w:tcW w:w="936" w:type="dxa"/>
            <w:hideMark/>
          </w:tcPr>
          <w:p w14:paraId="3ABA9F10" w14:textId="77777777" w:rsidR="002914EF" w:rsidRPr="002914EF" w:rsidRDefault="002914EF" w:rsidP="002914EF"/>
        </w:tc>
        <w:tc>
          <w:tcPr>
            <w:tcW w:w="861" w:type="dxa"/>
            <w:hideMark/>
          </w:tcPr>
          <w:p w14:paraId="24750487" w14:textId="77777777" w:rsidR="002914EF" w:rsidRPr="002914EF" w:rsidRDefault="002914EF" w:rsidP="002914EF">
            <w:r w:rsidRPr="002914EF">
              <w:t>50.8</w:t>
            </w:r>
          </w:p>
        </w:tc>
        <w:tc>
          <w:tcPr>
            <w:tcW w:w="695" w:type="dxa"/>
            <w:hideMark/>
          </w:tcPr>
          <w:p w14:paraId="383B6F1C" w14:textId="77777777" w:rsidR="002914EF" w:rsidRPr="002914EF" w:rsidRDefault="002914EF" w:rsidP="002914EF">
            <w:r w:rsidRPr="002914EF">
              <w:t>2.67</w:t>
            </w:r>
          </w:p>
        </w:tc>
        <w:tc>
          <w:tcPr>
            <w:tcW w:w="736" w:type="dxa"/>
            <w:hideMark/>
          </w:tcPr>
          <w:p w14:paraId="5B224443" w14:textId="77777777" w:rsidR="002914EF" w:rsidRPr="002914EF" w:rsidRDefault="002914EF" w:rsidP="002914EF">
            <w:r w:rsidRPr="002914EF">
              <w:t>9.78</w:t>
            </w:r>
          </w:p>
        </w:tc>
        <w:tc>
          <w:tcPr>
            <w:tcW w:w="832" w:type="dxa"/>
            <w:hideMark/>
          </w:tcPr>
          <w:p w14:paraId="4CA195EE" w14:textId="77777777" w:rsidR="002914EF" w:rsidRPr="002914EF" w:rsidRDefault="002914EF" w:rsidP="002914EF">
            <w:r w:rsidRPr="002914EF">
              <w:t>15%</w:t>
            </w:r>
          </w:p>
        </w:tc>
        <w:tc>
          <w:tcPr>
            <w:tcW w:w="842" w:type="dxa"/>
            <w:hideMark/>
          </w:tcPr>
          <w:p w14:paraId="6E01B243" w14:textId="77777777" w:rsidR="002914EF" w:rsidRPr="002914EF" w:rsidRDefault="002914EF" w:rsidP="002914EF">
            <w:r w:rsidRPr="002914EF">
              <w:t>10.3%</w:t>
            </w:r>
          </w:p>
        </w:tc>
        <w:tc>
          <w:tcPr>
            <w:tcW w:w="886" w:type="dxa"/>
            <w:hideMark/>
          </w:tcPr>
          <w:p w14:paraId="52209645" w14:textId="77777777" w:rsidR="002914EF" w:rsidRPr="002914EF" w:rsidRDefault="002914EF" w:rsidP="002914EF">
            <w:r w:rsidRPr="002914EF">
              <w:t>S</w:t>
            </w:r>
          </w:p>
        </w:tc>
      </w:tr>
      <w:tr w:rsidR="002914EF" w:rsidRPr="002914EF" w14:paraId="17ECF1C1" w14:textId="77777777" w:rsidTr="007F521F">
        <w:tc>
          <w:tcPr>
            <w:tcW w:w="885" w:type="dxa"/>
            <w:hideMark/>
          </w:tcPr>
          <w:p w14:paraId="5A65B10D" w14:textId="77777777" w:rsidR="002914EF" w:rsidRPr="002914EF" w:rsidRDefault="002914EF" w:rsidP="002914EF"/>
        </w:tc>
        <w:tc>
          <w:tcPr>
            <w:tcW w:w="663" w:type="dxa"/>
            <w:hideMark/>
          </w:tcPr>
          <w:p w14:paraId="0A46324B" w14:textId="77777777" w:rsidR="002914EF" w:rsidRPr="002914EF" w:rsidRDefault="002914EF" w:rsidP="002914EF">
            <w:r w:rsidRPr="002914EF">
              <w:t>30</w:t>
            </w:r>
          </w:p>
        </w:tc>
        <w:tc>
          <w:tcPr>
            <w:tcW w:w="1087" w:type="dxa"/>
            <w:hideMark/>
          </w:tcPr>
          <w:p w14:paraId="4204104F" w14:textId="77777777" w:rsidR="002914EF" w:rsidRPr="002914EF" w:rsidRDefault="002914EF" w:rsidP="002914EF"/>
        </w:tc>
        <w:tc>
          <w:tcPr>
            <w:tcW w:w="1013" w:type="dxa"/>
            <w:hideMark/>
          </w:tcPr>
          <w:p w14:paraId="30F26EDB" w14:textId="77777777" w:rsidR="002914EF" w:rsidRPr="002914EF" w:rsidRDefault="002914EF" w:rsidP="002914EF"/>
        </w:tc>
        <w:tc>
          <w:tcPr>
            <w:tcW w:w="820" w:type="dxa"/>
            <w:hideMark/>
          </w:tcPr>
          <w:p w14:paraId="5F939E53" w14:textId="77777777" w:rsidR="002914EF" w:rsidRPr="002914EF" w:rsidRDefault="002914EF" w:rsidP="002914EF"/>
        </w:tc>
        <w:tc>
          <w:tcPr>
            <w:tcW w:w="936" w:type="dxa"/>
            <w:hideMark/>
          </w:tcPr>
          <w:p w14:paraId="3D2DBD08" w14:textId="77777777" w:rsidR="002914EF" w:rsidRPr="002914EF" w:rsidRDefault="002914EF" w:rsidP="002914EF"/>
        </w:tc>
        <w:tc>
          <w:tcPr>
            <w:tcW w:w="861" w:type="dxa"/>
            <w:hideMark/>
          </w:tcPr>
          <w:p w14:paraId="1EB99E72" w14:textId="77777777" w:rsidR="002914EF" w:rsidRPr="002914EF" w:rsidRDefault="002914EF" w:rsidP="002914EF">
            <w:r w:rsidRPr="002914EF">
              <w:t>63.5</w:t>
            </w:r>
          </w:p>
        </w:tc>
        <w:tc>
          <w:tcPr>
            <w:tcW w:w="695" w:type="dxa"/>
            <w:hideMark/>
          </w:tcPr>
          <w:p w14:paraId="52003A47" w14:textId="77777777" w:rsidR="002914EF" w:rsidRPr="002914EF" w:rsidRDefault="002914EF" w:rsidP="002914EF">
            <w:r w:rsidRPr="002914EF">
              <w:t>3.33</w:t>
            </w:r>
          </w:p>
        </w:tc>
        <w:tc>
          <w:tcPr>
            <w:tcW w:w="736" w:type="dxa"/>
            <w:hideMark/>
          </w:tcPr>
          <w:p w14:paraId="6DC89ED7" w14:textId="77777777" w:rsidR="002914EF" w:rsidRPr="002914EF" w:rsidRDefault="002914EF" w:rsidP="002914EF">
            <w:r w:rsidRPr="002914EF">
              <w:t>9.78</w:t>
            </w:r>
          </w:p>
        </w:tc>
        <w:tc>
          <w:tcPr>
            <w:tcW w:w="832" w:type="dxa"/>
            <w:hideMark/>
          </w:tcPr>
          <w:p w14:paraId="44829145" w14:textId="77777777" w:rsidR="002914EF" w:rsidRPr="002914EF" w:rsidRDefault="002914EF" w:rsidP="002914EF">
            <w:r w:rsidRPr="002914EF">
              <w:t>5%</w:t>
            </w:r>
          </w:p>
        </w:tc>
        <w:tc>
          <w:tcPr>
            <w:tcW w:w="842" w:type="dxa"/>
            <w:hideMark/>
          </w:tcPr>
          <w:p w14:paraId="600BE4F2" w14:textId="77777777" w:rsidR="002914EF" w:rsidRPr="002914EF" w:rsidRDefault="002914EF" w:rsidP="002914EF">
            <w:r w:rsidRPr="002914EF">
              <w:t>5.4%</w:t>
            </w:r>
          </w:p>
        </w:tc>
        <w:tc>
          <w:tcPr>
            <w:tcW w:w="886" w:type="dxa"/>
            <w:hideMark/>
          </w:tcPr>
          <w:p w14:paraId="435B12CC" w14:textId="77777777" w:rsidR="002914EF" w:rsidRPr="002914EF" w:rsidRDefault="002914EF" w:rsidP="002914EF">
            <w:r w:rsidRPr="002914EF">
              <w:t>S</w:t>
            </w:r>
          </w:p>
        </w:tc>
      </w:tr>
      <w:tr w:rsidR="002914EF" w:rsidRPr="002914EF" w14:paraId="78D59ABD" w14:textId="77777777" w:rsidTr="007F521F">
        <w:tc>
          <w:tcPr>
            <w:tcW w:w="885" w:type="dxa"/>
            <w:hideMark/>
          </w:tcPr>
          <w:p w14:paraId="78034430" w14:textId="77777777" w:rsidR="002914EF" w:rsidRPr="002914EF" w:rsidRDefault="002914EF" w:rsidP="002914EF"/>
        </w:tc>
        <w:tc>
          <w:tcPr>
            <w:tcW w:w="663" w:type="dxa"/>
            <w:hideMark/>
          </w:tcPr>
          <w:p w14:paraId="305BE5CA" w14:textId="77777777" w:rsidR="002914EF" w:rsidRPr="002914EF" w:rsidRDefault="002914EF" w:rsidP="002914EF">
            <w:r w:rsidRPr="002914EF">
              <w:t>31</w:t>
            </w:r>
          </w:p>
        </w:tc>
        <w:tc>
          <w:tcPr>
            <w:tcW w:w="1087" w:type="dxa"/>
            <w:hideMark/>
          </w:tcPr>
          <w:p w14:paraId="508B5611" w14:textId="77777777" w:rsidR="002914EF" w:rsidRPr="002914EF" w:rsidRDefault="002914EF" w:rsidP="002914EF"/>
        </w:tc>
        <w:tc>
          <w:tcPr>
            <w:tcW w:w="1013" w:type="dxa"/>
            <w:hideMark/>
          </w:tcPr>
          <w:p w14:paraId="0C71A24C" w14:textId="77777777" w:rsidR="002914EF" w:rsidRPr="002914EF" w:rsidRDefault="002914EF" w:rsidP="002914EF"/>
        </w:tc>
        <w:tc>
          <w:tcPr>
            <w:tcW w:w="820" w:type="dxa"/>
            <w:hideMark/>
          </w:tcPr>
          <w:p w14:paraId="7E6BE219" w14:textId="77777777" w:rsidR="002914EF" w:rsidRPr="002914EF" w:rsidRDefault="002914EF" w:rsidP="002914EF"/>
        </w:tc>
        <w:tc>
          <w:tcPr>
            <w:tcW w:w="936" w:type="dxa"/>
            <w:hideMark/>
          </w:tcPr>
          <w:p w14:paraId="0BCDC488" w14:textId="77777777" w:rsidR="002914EF" w:rsidRPr="002914EF" w:rsidRDefault="002914EF" w:rsidP="002914EF"/>
        </w:tc>
        <w:tc>
          <w:tcPr>
            <w:tcW w:w="861" w:type="dxa"/>
            <w:hideMark/>
          </w:tcPr>
          <w:p w14:paraId="6FF95B29" w14:textId="77777777" w:rsidR="002914EF" w:rsidRPr="002914EF" w:rsidRDefault="002914EF" w:rsidP="002914EF">
            <w:r w:rsidRPr="002914EF">
              <w:t>63.5</w:t>
            </w:r>
          </w:p>
        </w:tc>
        <w:tc>
          <w:tcPr>
            <w:tcW w:w="695" w:type="dxa"/>
            <w:hideMark/>
          </w:tcPr>
          <w:p w14:paraId="4C2B3838" w14:textId="77777777" w:rsidR="002914EF" w:rsidRPr="002914EF" w:rsidRDefault="002914EF" w:rsidP="002914EF">
            <w:r w:rsidRPr="002914EF">
              <w:t>3.33</w:t>
            </w:r>
          </w:p>
        </w:tc>
        <w:tc>
          <w:tcPr>
            <w:tcW w:w="736" w:type="dxa"/>
            <w:hideMark/>
          </w:tcPr>
          <w:p w14:paraId="31188DCB" w14:textId="77777777" w:rsidR="002914EF" w:rsidRPr="002914EF" w:rsidRDefault="002914EF" w:rsidP="002914EF">
            <w:r w:rsidRPr="002914EF">
              <w:t>9.78</w:t>
            </w:r>
          </w:p>
        </w:tc>
        <w:tc>
          <w:tcPr>
            <w:tcW w:w="832" w:type="dxa"/>
            <w:hideMark/>
          </w:tcPr>
          <w:p w14:paraId="1604693C" w14:textId="77777777" w:rsidR="002914EF" w:rsidRPr="002914EF" w:rsidRDefault="002914EF" w:rsidP="002914EF">
            <w:r w:rsidRPr="002914EF">
              <w:t>15%</w:t>
            </w:r>
          </w:p>
        </w:tc>
        <w:tc>
          <w:tcPr>
            <w:tcW w:w="842" w:type="dxa"/>
            <w:hideMark/>
          </w:tcPr>
          <w:p w14:paraId="4245D706" w14:textId="77777777" w:rsidR="002914EF" w:rsidRPr="002914EF" w:rsidRDefault="002914EF" w:rsidP="002914EF">
            <w:r w:rsidRPr="002914EF">
              <w:t>12.1%</w:t>
            </w:r>
          </w:p>
        </w:tc>
        <w:tc>
          <w:tcPr>
            <w:tcW w:w="886" w:type="dxa"/>
            <w:hideMark/>
          </w:tcPr>
          <w:p w14:paraId="0C56CBD0" w14:textId="77777777" w:rsidR="002914EF" w:rsidRPr="002914EF" w:rsidRDefault="002914EF" w:rsidP="002914EF">
            <w:r w:rsidRPr="002914EF">
              <w:t>S</w:t>
            </w:r>
          </w:p>
        </w:tc>
      </w:tr>
      <w:tr w:rsidR="002914EF" w:rsidRPr="002914EF" w14:paraId="6F7F7B5B" w14:textId="77777777" w:rsidTr="007F521F">
        <w:tc>
          <w:tcPr>
            <w:tcW w:w="885" w:type="dxa"/>
            <w:hideMark/>
          </w:tcPr>
          <w:p w14:paraId="359E3CFF" w14:textId="77777777" w:rsidR="002914EF" w:rsidRPr="002914EF" w:rsidRDefault="002914EF" w:rsidP="002914EF"/>
        </w:tc>
        <w:tc>
          <w:tcPr>
            <w:tcW w:w="663" w:type="dxa"/>
            <w:hideMark/>
          </w:tcPr>
          <w:p w14:paraId="1296D1B0" w14:textId="77777777" w:rsidR="002914EF" w:rsidRPr="002914EF" w:rsidRDefault="002914EF" w:rsidP="002914EF">
            <w:r w:rsidRPr="002914EF">
              <w:t>32</w:t>
            </w:r>
          </w:p>
        </w:tc>
        <w:tc>
          <w:tcPr>
            <w:tcW w:w="1087" w:type="dxa"/>
            <w:hideMark/>
          </w:tcPr>
          <w:p w14:paraId="3EF7189E" w14:textId="77777777" w:rsidR="002914EF" w:rsidRPr="002914EF" w:rsidRDefault="002914EF" w:rsidP="002914EF"/>
        </w:tc>
        <w:tc>
          <w:tcPr>
            <w:tcW w:w="1013" w:type="dxa"/>
            <w:hideMark/>
          </w:tcPr>
          <w:p w14:paraId="28782A69" w14:textId="77777777" w:rsidR="002914EF" w:rsidRPr="002914EF" w:rsidRDefault="002914EF" w:rsidP="002914EF"/>
        </w:tc>
        <w:tc>
          <w:tcPr>
            <w:tcW w:w="820" w:type="dxa"/>
            <w:hideMark/>
          </w:tcPr>
          <w:p w14:paraId="24FFBCC9" w14:textId="77777777" w:rsidR="002914EF" w:rsidRPr="002914EF" w:rsidRDefault="002914EF" w:rsidP="002914EF"/>
        </w:tc>
        <w:tc>
          <w:tcPr>
            <w:tcW w:w="936" w:type="dxa"/>
            <w:hideMark/>
          </w:tcPr>
          <w:p w14:paraId="01FA3F2B" w14:textId="77777777" w:rsidR="002914EF" w:rsidRPr="002914EF" w:rsidRDefault="002914EF" w:rsidP="002914EF"/>
        </w:tc>
        <w:tc>
          <w:tcPr>
            <w:tcW w:w="861" w:type="dxa"/>
            <w:hideMark/>
          </w:tcPr>
          <w:p w14:paraId="7856076B" w14:textId="77777777" w:rsidR="002914EF" w:rsidRPr="002914EF" w:rsidRDefault="002914EF" w:rsidP="002914EF">
            <w:r w:rsidRPr="002914EF">
              <w:t>76.2</w:t>
            </w:r>
          </w:p>
        </w:tc>
        <w:tc>
          <w:tcPr>
            <w:tcW w:w="695" w:type="dxa"/>
            <w:hideMark/>
          </w:tcPr>
          <w:p w14:paraId="176799EC" w14:textId="77777777" w:rsidR="002914EF" w:rsidRPr="002914EF" w:rsidRDefault="002914EF" w:rsidP="002914EF">
            <w:r w:rsidRPr="002914EF">
              <w:t>4.00</w:t>
            </w:r>
          </w:p>
        </w:tc>
        <w:tc>
          <w:tcPr>
            <w:tcW w:w="736" w:type="dxa"/>
            <w:hideMark/>
          </w:tcPr>
          <w:p w14:paraId="7C88BB7D" w14:textId="77777777" w:rsidR="002914EF" w:rsidRPr="002914EF" w:rsidRDefault="002914EF" w:rsidP="002914EF">
            <w:r w:rsidRPr="002914EF">
              <w:t>9.78</w:t>
            </w:r>
          </w:p>
        </w:tc>
        <w:tc>
          <w:tcPr>
            <w:tcW w:w="832" w:type="dxa"/>
            <w:hideMark/>
          </w:tcPr>
          <w:p w14:paraId="248D9290" w14:textId="77777777" w:rsidR="002914EF" w:rsidRPr="002914EF" w:rsidRDefault="002914EF" w:rsidP="002914EF">
            <w:r w:rsidRPr="002914EF">
              <w:t>15%</w:t>
            </w:r>
          </w:p>
        </w:tc>
        <w:tc>
          <w:tcPr>
            <w:tcW w:w="842" w:type="dxa"/>
            <w:hideMark/>
          </w:tcPr>
          <w:p w14:paraId="663C645E" w14:textId="77777777" w:rsidR="002914EF" w:rsidRPr="002914EF" w:rsidRDefault="002914EF" w:rsidP="002914EF">
            <w:r w:rsidRPr="002914EF">
              <w:t>11.4%</w:t>
            </w:r>
          </w:p>
        </w:tc>
        <w:tc>
          <w:tcPr>
            <w:tcW w:w="886" w:type="dxa"/>
            <w:hideMark/>
          </w:tcPr>
          <w:p w14:paraId="35E363FC" w14:textId="77777777" w:rsidR="002914EF" w:rsidRPr="002914EF" w:rsidRDefault="002914EF" w:rsidP="002914EF">
            <w:r w:rsidRPr="002914EF">
              <w:t>S</w:t>
            </w:r>
          </w:p>
        </w:tc>
      </w:tr>
      <w:tr w:rsidR="002914EF" w:rsidRPr="002914EF" w14:paraId="11C38085" w14:textId="77777777" w:rsidTr="007F521F">
        <w:tc>
          <w:tcPr>
            <w:tcW w:w="885" w:type="dxa"/>
            <w:hideMark/>
          </w:tcPr>
          <w:p w14:paraId="08AC56D6" w14:textId="77777777" w:rsidR="002914EF" w:rsidRPr="002914EF" w:rsidRDefault="002914EF" w:rsidP="002914EF"/>
        </w:tc>
        <w:tc>
          <w:tcPr>
            <w:tcW w:w="663" w:type="dxa"/>
            <w:hideMark/>
          </w:tcPr>
          <w:p w14:paraId="568BFE1F" w14:textId="77777777" w:rsidR="002914EF" w:rsidRPr="002914EF" w:rsidRDefault="002914EF" w:rsidP="002914EF">
            <w:r w:rsidRPr="002914EF">
              <w:t>33</w:t>
            </w:r>
          </w:p>
        </w:tc>
        <w:tc>
          <w:tcPr>
            <w:tcW w:w="1087" w:type="dxa"/>
            <w:hideMark/>
          </w:tcPr>
          <w:p w14:paraId="53A0D5CF" w14:textId="77777777" w:rsidR="002914EF" w:rsidRPr="002914EF" w:rsidRDefault="002914EF" w:rsidP="002914EF">
            <w:r w:rsidRPr="002914EF">
              <w:t>25.4</w:t>
            </w:r>
          </w:p>
        </w:tc>
        <w:tc>
          <w:tcPr>
            <w:tcW w:w="1013" w:type="dxa"/>
            <w:hideMark/>
          </w:tcPr>
          <w:p w14:paraId="5C374B47" w14:textId="77777777" w:rsidR="002914EF" w:rsidRPr="002914EF" w:rsidRDefault="002914EF" w:rsidP="002914EF">
            <w:r w:rsidRPr="002914EF">
              <w:t>M</w:t>
            </w:r>
          </w:p>
        </w:tc>
        <w:tc>
          <w:tcPr>
            <w:tcW w:w="820" w:type="dxa"/>
            <w:hideMark/>
          </w:tcPr>
          <w:p w14:paraId="504FBDE8" w14:textId="77777777" w:rsidR="002914EF" w:rsidRPr="002914EF" w:rsidRDefault="002914EF" w:rsidP="002914EF"/>
        </w:tc>
        <w:tc>
          <w:tcPr>
            <w:tcW w:w="936" w:type="dxa"/>
            <w:hideMark/>
          </w:tcPr>
          <w:p w14:paraId="1E354254" w14:textId="77777777" w:rsidR="002914EF" w:rsidRPr="002914EF" w:rsidRDefault="002914EF" w:rsidP="002914EF">
            <w:r w:rsidRPr="002914EF">
              <w:t>152.4</w:t>
            </w:r>
          </w:p>
        </w:tc>
        <w:tc>
          <w:tcPr>
            <w:tcW w:w="861" w:type="dxa"/>
            <w:hideMark/>
          </w:tcPr>
          <w:p w14:paraId="7C3E4A35" w14:textId="77777777" w:rsidR="002914EF" w:rsidRPr="002914EF" w:rsidRDefault="002914EF" w:rsidP="002914EF">
            <w:r w:rsidRPr="002914EF">
              <w:t>76.2</w:t>
            </w:r>
          </w:p>
        </w:tc>
        <w:tc>
          <w:tcPr>
            <w:tcW w:w="695" w:type="dxa"/>
            <w:hideMark/>
          </w:tcPr>
          <w:p w14:paraId="7CB1CE35" w14:textId="77777777" w:rsidR="002914EF" w:rsidRPr="002914EF" w:rsidRDefault="002914EF" w:rsidP="002914EF">
            <w:r w:rsidRPr="002914EF">
              <w:t>3.00</w:t>
            </w:r>
          </w:p>
        </w:tc>
        <w:tc>
          <w:tcPr>
            <w:tcW w:w="736" w:type="dxa"/>
            <w:hideMark/>
          </w:tcPr>
          <w:p w14:paraId="4C40CA4E" w14:textId="77777777" w:rsidR="002914EF" w:rsidRPr="002914EF" w:rsidRDefault="002914EF" w:rsidP="002914EF">
            <w:r w:rsidRPr="002914EF">
              <w:t>7.33</w:t>
            </w:r>
          </w:p>
        </w:tc>
        <w:tc>
          <w:tcPr>
            <w:tcW w:w="832" w:type="dxa"/>
            <w:hideMark/>
          </w:tcPr>
          <w:p w14:paraId="6C9DE055" w14:textId="77777777" w:rsidR="002914EF" w:rsidRPr="002914EF" w:rsidRDefault="002914EF" w:rsidP="002914EF">
            <w:r w:rsidRPr="002914EF">
              <w:t>5%</w:t>
            </w:r>
          </w:p>
        </w:tc>
        <w:tc>
          <w:tcPr>
            <w:tcW w:w="842" w:type="dxa"/>
            <w:hideMark/>
          </w:tcPr>
          <w:p w14:paraId="7FB42073" w14:textId="77777777" w:rsidR="002914EF" w:rsidRPr="002914EF" w:rsidRDefault="002914EF" w:rsidP="002914EF">
            <w:r w:rsidRPr="002914EF">
              <w:t>6.0%</w:t>
            </w:r>
          </w:p>
        </w:tc>
        <w:tc>
          <w:tcPr>
            <w:tcW w:w="886" w:type="dxa"/>
            <w:hideMark/>
          </w:tcPr>
          <w:p w14:paraId="3C4DDA7B" w14:textId="77777777" w:rsidR="002914EF" w:rsidRPr="002914EF" w:rsidRDefault="002914EF" w:rsidP="002914EF">
            <w:r w:rsidRPr="002914EF">
              <w:t>P</w:t>
            </w:r>
          </w:p>
        </w:tc>
      </w:tr>
      <w:tr w:rsidR="002914EF" w:rsidRPr="002914EF" w14:paraId="726EC8CC" w14:textId="77777777" w:rsidTr="007F521F">
        <w:tc>
          <w:tcPr>
            <w:tcW w:w="885" w:type="dxa"/>
            <w:hideMark/>
          </w:tcPr>
          <w:p w14:paraId="14262E02" w14:textId="77777777" w:rsidR="002914EF" w:rsidRPr="002914EF" w:rsidRDefault="002914EF" w:rsidP="002914EF"/>
        </w:tc>
        <w:tc>
          <w:tcPr>
            <w:tcW w:w="663" w:type="dxa"/>
            <w:hideMark/>
          </w:tcPr>
          <w:p w14:paraId="17BFC557" w14:textId="77777777" w:rsidR="002914EF" w:rsidRPr="002914EF" w:rsidRDefault="002914EF" w:rsidP="002914EF">
            <w:r w:rsidRPr="002914EF">
              <w:t>34</w:t>
            </w:r>
          </w:p>
        </w:tc>
        <w:tc>
          <w:tcPr>
            <w:tcW w:w="1087" w:type="dxa"/>
            <w:hideMark/>
          </w:tcPr>
          <w:p w14:paraId="33026071" w14:textId="77777777" w:rsidR="002914EF" w:rsidRPr="002914EF" w:rsidRDefault="002914EF" w:rsidP="002914EF"/>
        </w:tc>
        <w:tc>
          <w:tcPr>
            <w:tcW w:w="1013" w:type="dxa"/>
            <w:hideMark/>
          </w:tcPr>
          <w:p w14:paraId="7D3A8D9D" w14:textId="77777777" w:rsidR="002914EF" w:rsidRPr="002914EF" w:rsidRDefault="002914EF" w:rsidP="002914EF"/>
        </w:tc>
        <w:tc>
          <w:tcPr>
            <w:tcW w:w="820" w:type="dxa"/>
            <w:hideMark/>
          </w:tcPr>
          <w:p w14:paraId="4A57B393" w14:textId="77777777" w:rsidR="002914EF" w:rsidRPr="002914EF" w:rsidRDefault="002914EF" w:rsidP="002914EF"/>
        </w:tc>
        <w:tc>
          <w:tcPr>
            <w:tcW w:w="936" w:type="dxa"/>
            <w:hideMark/>
          </w:tcPr>
          <w:p w14:paraId="2190EBD7" w14:textId="77777777" w:rsidR="002914EF" w:rsidRPr="002914EF" w:rsidRDefault="002914EF" w:rsidP="002914EF"/>
        </w:tc>
        <w:tc>
          <w:tcPr>
            <w:tcW w:w="861" w:type="dxa"/>
            <w:hideMark/>
          </w:tcPr>
          <w:p w14:paraId="4FB45DFD" w14:textId="77777777" w:rsidR="002914EF" w:rsidRPr="002914EF" w:rsidRDefault="002914EF" w:rsidP="002914EF">
            <w:r w:rsidRPr="002914EF">
              <w:t>76.2</w:t>
            </w:r>
          </w:p>
        </w:tc>
        <w:tc>
          <w:tcPr>
            <w:tcW w:w="695" w:type="dxa"/>
            <w:hideMark/>
          </w:tcPr>
          <w:p w14:paraId="5586864E" w14:textId="77777777" w:rsidR="002914EF" w:rsidRPr="002914EF" w:rsidRDefault="002914EF" w:rsidP="002914EF">
            <w:r w:rsidRPr="002914EF">
              <w:t>3.00</w:t>
            </w:r>
          </w:p>
        </w:tc>
        <w:tc>
          <w:tcPr>
            <w:tcW w:w="736" w:type="dxa"/>
            <w:hideMark/>
          </w:tcPr>
          <w:p w14:paraId="24DB3E8C" w14:textId="77777777" w:rsidR="002914EF" w:rsidRPr="002914EF" w:rsidRDefault="002914EF" w:rsidP="002914EF">
            <w:r w:rsidRPr="002914EF">
              <w:t>7.33</w:t>
            </w:r>
          </w:p>
        </w:tc>
        <w:tc>
          <w:tcPr>
            <w:tcW w:w="832" w:type="dxa"/>
            <w:hideMark/>
          </w:tcPr>
          <w:p w14:paraId="09FB3D08" w14:textId="77777777" w:rsidR="002914EF" w:rsidRPr="002914EF" w:rsidRDefault="002914EF" w:rsidP="002914EF">
            <w:r w:rsidRPr="002914EF">
              <w:t>0%</w:t>
            </w:r>
          </w:p>
        </w:tc>
        <w:tc>
          <w:tcPr>
            <w:tcW w:w="842" w:type="dxa"/>
            <w:hideMark/>
          </w:tcPr>
          <w:p w14:paraId="066109EB" w14:textId="77777777" w:rsidR="002914EF" w:rsidRPr="002914EF" w:rsidRDefault="002914EF" w:rsidP="002914EF">
            <w:r w:rsidRPr="002914EF">
              <w:t>0.0%</w:t>
            </w:r>
          </w:p>
        </w:tc>
        <w:tc>
          <w:tcPr>
            <w:tcW w:w="886" w:type="dxa"/>
            <w:hideMark/>
          </w:tcPr>
          <w:p w14:paraId="53C61DB7" w14:textId="77777777" w:rsidR="002914EF" w:rsidRPr="002914EF" w:rsidRDefault="002914EF" w:rsidP="002914EF">
            <w:r w:rsidRPr="002914EF">
              <w:t>P</w:t>
            </w:r>
          </w:p>
        </w:tc>
      </w:tr>
      <w:tr w:rsidR="002914EF" w:rsidRPr="002914EF" w14:paraId="62097AAE" w14:textId="77777777" w:rsidTr="007F521F">
        <w:tc>
          <w:tcPr>
            <w:tcW w:w="885" w:type="dxa"/>
            <w:hideMark/>
          </w:tcPr>
          <w:p w14:paraId="1F1A39B7" w14:textId="77777777" w:rsidR="002914EF" w:rsidRPr="002914EF" w:rsidRDefault="002914EF" w:rsidP="002914EF"/>
        </w:tc>
        <w:tc>
          <w:tcPr>
            <w:tcW w:w="663" w:type="dxa"/>
            <w:hideMark/>
          </w:tcPr>
          <w:p w14:paraId="4C24E1D8" w14:textId="77777777" w:rsidR="002914EF" w:rsidRPr="002914EF" w:rsidRDefault="002914EF" w:rsidP="002914EF">
            <w:r w:rsidRPr="002914EF">
              <w:t>35</w:t>
            </w:r>
          </w:p>
        </w:tc>
        <w:tc>
          <w:tcPr>
            <w:tcW w:w="1087" w:type="dxa"/>
            <w:hideMark/>
          </w:tcPr>
          <w:p w14:paraId="3DF8F66F" w14:textId="77777777" w:rsidR="002914EF" w:rsidRPr="002914EF" w:rsidRDefault="002914EF" w:rsidP="002914EF"/>
        </w:tc>
        <w:tc>
          <w:tcPr>
            <w:tcW w:w="1013" w:type="dxa"/>
            <w:hideMark/>
          </w:tcPr>
          <w:p w14:paraId="1312C76F" w14:textId="77777777" w:rsidR="002914EF" w:rsidRPr="002914EF" w:rsidRDefault="002914EF" w:rsidP="002914EF"/>
        </w:tc>
        <w:tc>
          <w:tcPr>
            <w:tcW w:w="820" w:type="dxa"/>
            <w:hideMark/>
          </w:tcPr>
          <w:p w14:paraId="5279AF43" w14:textId="77777777" w:rsidR="002914EF" w:rsidRPr="002914EF" w:rsidRDefault="002914EF" w:rsidP="002914EF"/>
        </w:tc>
        <w:tc>
          <w:tcPr>
            <w:tcW w:w="936" w:type="dxa"/>
            <w:hideMark/>
          </w:tcPr>
          <w:p w14:paraId="21457130" w14:textId="77777777" w:rsidR="002914EF" w:rsidRPr="002914EF" w:rsidRDefault="002914EF" w:rsidP="002914EF"/>
        </w:tc>
        <w:tc>
          <w:tcPr>
            <w:tcW w:w="861" w:type="dxa"/>
            <w:hideMark/>
          </w:tcPr>
          <w:p w14:paraId="0013FBBC" w14:textId="77777777" w:rsidR="002914EF" w:rsidRPr="002914EF" w:rsidRDefault="002914EF" w:rsidP="002914EF">
            <w:r w:rsidRPr="002914EF">
              <w:t>88.9</w:t>
            </w:r>
          </w:p>
        </w:tc>
        <w:tc>
          <w:tcPr>
            <w:tcW w:w="695" w:type="dxa"/>
            <w:hideMark/>
          </w:tcPr>
          <w:p w14:paraId="19ACFEBE" w14:textId="77777777" w:rsidR="002914EF" w:rsidRPr="002914EF" w:rsidRDefault="002914EF" w:rsidP="002914EF">
            <w:r w:rsidRPr="002914EF">
              <w:t>3.50</w:t>
            </w:r>
          </w:p>
        </w:tc>
        <w:tc>
          <w:tcPr>
            <w:tcW w:w="736" w:type="dxa"/>
            <w:hideMark/>
          </w:tcPr>
          <w:p w14:paraId="1CB56F48" w14:textId="77777777" w:rsidR="002914EF" w:rsidRPr="002914EF" w:rsidRDefault="002914EF" w:rsidP="002914EF">
            <w:r w:rsidRPr="002914EF">
              <w:t>7.33</w:t>
            </w:r>
          </w:p>
        </w:tc>
        <w:tc>
          <w:tcPr>
            <w:tcW w:w="832" w:type="dxa"/>
            <w:hideMark/>
          </w:tcPr>
          <w:p w14:paraId="777ADD63" w14:textId="77777777" w:rsidR="002914EF" w:rsidRPr="002914EF" w:rsidRDefault="002914EF" w:rsidP="002914EF">
            <w:r w:rsidRPr="002914EF">
              <w:t>5%</w:t>
            </w:r>
          </w:p>
        </w:tc>
        <w:tc>
          <w:tcPr>
            <w:tcW w:w="842" w:type="dxa"/>
            <w:hideMark/>
          </w:tcPr>
          <w:p w14:paraId="3F8C0A7D" w14:textId="77777777" w:rsidR="002914EF" w:rsidRPr="002914EF" w:rsidRDefault="002914EF" w:rsidP="002914EF">
            <w:r w:rsidRPr="002914EF">
              <w:t>10.7%</w:t>
            </w:r>
          </w:p>
        </w:tc>
        <w:tc>
          <w:tcPr>
            <w:tcW w:w="886" w:type="dxa"/>
            <w:hideMark/>
          </w:tcPr>
          <w:p w14:paraId="7A7B2A0F" w14:textId="77777777" w:rsidR="002914EF" w:rsidRPr="002914EF" w:rsidRDefault="002914EF" w:rsidP="002914EF">
            <w:r w:rsidRPr="002914EF">
              <w:t>P</w:t>
            </w:r>
          </w:p>
        </w:tc>
      </w:tr>
      <w:tr w:rsidR="002914EF" w:rsidRPr="002914EF" w14:paraId="20B79E16" w14:textId="77777777" w:rsidTr="007F521F">
        <w:tc>
          <w:tcPr>
            <w:tcW w:w="885" w:type="dxa"/>
            <w:hideMark/>
          </w:tcPr>
          <w:p w14:paraId="20B46185" w14:textId="77777777" w:rsidR="002914EF" w:rsidRPr="002914EF" w:rsidRDefault="002914EF" w:rsidP="002914EF"/>
        </w:tc>
        <w:tc>
          <w:tcPr>
            <w:tcW w:w="663" w:type="dxa"/>
            <w:hideMark/>
          </w:tcPr>
          <w:p w14:paraId="430DEBE8" w14:textId="77777777" w:rsidR="002914EF" w:rsidRPr="002914EF" w:rsidRDefault="002914EF" w:rsidP="002914EF">
            <w:r w:rsidRPr="002914EF">
              <w:t>36</w:t>
            </w:r>
          </w:p>
        </w:tc>
        <w:tc>
          <w:tcPr>
            <w:tcW w:w="1087" w:type="dxa"/>
            <w:hideMark/>
          </w:tcPr>
          <w:p w14:paraId="081FECCA" w14:textId="77777777" w:rsidR="002914EF" w:rsidRPr="002914EF" w:rsidRDefault="002914EF" w:rsidP="002914EF"/>
        </w:tc>
        <w:tc>
          <w:tcPr>
            <w:tcW w:w="1013" w:type="dxa"/>
            <w:hideMark/>
          </w:tcPr>
          <w:p w14:paraId="4BCBBC20" w14:textId="77777777" w:rsidR="002914EF" w:rsidRPr="002914EF" w:rsidRDefault="002914EF" w:rsidP="002914EF"/>
        </w:tc>
        <w:tc>
          <w:tcPr>
            <w:tcW w:w="820" w:type="dxa"/>
            <w:hideMark/>
          </w:tcPr>
          <w:p w14:paraId="61FD010C" w14:textId="77777777" w:rsidR="002914EF" w:rsidRPr="002914EF" w:rsidRDefault="002914EF" w:rsidP="002914EF"/>
        </w:tc>
        <w:tc>
          <w:tcPr>
            <w:tcW w:w="936" w:type="dxa"/>
            <w:hideMark/>
          </w:tcPr>
          <w:p w14:paraId="421E1901" w14:textId="77777777" w:rsidR="002914EF" w:rsidRPr="002914EF" w:rsidRDefault="002914EF" w:rsidP="002914EF"/>
        </w:tc>
        <w:tc>
          <w:tcPr>
            <w:tcW w:w="861" w:type="dxa"/>
            <w:hideMark/>
          </w:tcPr>
          <w:p w14:paraId="17B20791" w14:textId="77777777" w:rsidR="002914EF" w:rsidRPr="002914EF" w:rsidRDefault="002914EF" w:rsidP="002914EF">
            <w:r w:rsidRPr="002914EF">
              <w:t>88.9</w:t>
            </w:r>
          </w:p>
        </w:tc>
        <w:tc>
          <w:tcPr>
            <w:tcW w:w="695" w:type="dxa"/>
            <w:hideMark/>
          </w:tcPr>
          <w:p w14:paraId="23D9151A" w14:textId="77777777" w:rsidR="002914EF" w:rsidRPr="002914EF" w:rsidRDefault="002914EF" w:rsidP="002914EF">
            <w:r w:rsidRPr="002914EF">
              <w:t>3.50</w:t>
            </w:r>
          </w:p>
        </w:tc>
        <w:tc>
          <w:tcPr>
            <w:tcW w:w="736" w:type="dxa"/>
            <w:hideMark/>
          </w:tcPr>
          <w:p w14:paraId="5A0B4E9A" w14:textId="77777777" w:rsidR="002914EF" w:rsidRPr="002914EF" w:rsidRDefault="002914EF" w:rsidP="002914EF">
            <w:r w:rsidRPr="002914EF">
              <w:t>7.33</w:t>
            </w:r>
          </w:p>
        </w:tc>
        <w:tc>
          <w:tcPr>
            <w:tcW w:w="832" w:type="dxa"/>
            <w:hideMark/>
          </w:tcPr>
          <w:p w14:paraId="7ED340B5" w14:textId="77777777" w:rsidR="002914EF" w:rsidRPr="002914EF" w:rsidRDefault="002914EF" w:rsidP="002914EF">
            <w:r w:rsidRPr="002914EF">
              <w:t>10%</w:t>
            </w:r>
          </w:p>
        </w:tc>
        <w:tc>
          <w:tcPr>
            <w:tcW w:w="842" w:type="dxa"/>
            <w:hideMark/>
          </w:tcPr>
          <w:p w14:paraId="09666CFF" w14:textId="77777777" w:rsidR="002914EF" w:rsidRPr="002914EF" w:rsidRDefault="002914EF" w:rsidP="002914EF">
            <w:r w:rsidRPr="002914EF">
              <w:t>7.4%</w:t>
            </w:r>
          </w:p>
        </w:tc>
        <w:tc>
          <w:tcPr>
            <w:tcW w:w="886" w:type="dxa"/>
            <w:hideMark/>
          </w:tcPr>
          <w:p w14:paraId="39703540" w14:textId="77777777" w:rsidR="002914EF" w:rsidRPr="002914EF" w:rsidRDefault="002914EF" w:rsidP="002914EF">
            <w:r w:rsidRPr="002914EF">
              <w:t>S</w:t>
            </w:r>
          </w:p>
        </w:tc>
      </w:tr>
      <w:tr w:rsidR="002914EF" w:rsidRPr="002914EF" w14:paraId="08327F6F" w14:textId="77777777" w:rsidTr="007F521F">
        <w:tc>
          <w:tcPr>
            <w:tcW w:w="885" w:type="dxa"/>
            <w:hideMark/>
          </w:tcPr>
          <w:p w14:paraId="3F38708F" w14:textId="77777777" w:rsidR="002914EF" w:rsidRPr="002914EF" w:rsidRDefault="002914EF" w:rsidP="002914EF"/>
        </w:tc>
        <w:tc>
          <w:tcPr>
            <w:tcW w:w="663" w:type="dxa"/>
            <w:hideMark/>
          </w:tcPr>
          <w:p w14:paraId="7342EB1F" w14:textId="77777777" w:rsidR="002914EF" w:rsidRPr="002914EF" w:rsidRDefault="002914EF" w:rsidP="002914EF">
            <w:r w:rsidRPr="002914EF">
              <w:t>37</w:t>
            </w:r>
          </w:p>
        </w:tc>
        <w:tc>
          <w:tcPr>
            <w:tcW w:w="1087" w:type="dxa"/>
            <w:hideMark/>
          </w:tcPr>
          <w:p w14:paraId="694307E9" w14:textId="77777777" w:rsidR="002914EF" w:rsidRPr="002914EF" w:rsidRDefault="002914EF" w:rsidP="002914EF"/>
        </w:tc>
        <w:tc>
          <w:tcPr>
            <w:tcW w:w="1013" w:type="dxa"/>
            <w:hideMark/>
          </w:tcPr>
          <w:p w14:paraId="4B935507" w14:textId="77777777" w:rsidR="002914EF" w:rsidRPr="002914EF" w:rsidRDefault="002914EF" w:rsidP="002914EF"/>
        </w:tc>
        <w:tc>
          <w:tcPr>
            <w:tcW w:w="820" w:type="dxa"/>
            <w:hideMark/>
          </w:tcPr>
          <w:p w14:paraId="6E31D025" w14:textId="77777777" w:rsidR="002914EF" w:rsidRPr="002914EF" w:rsidRDefault="002914EF" w:rsidP="002914EF"/>
        </w:tc>
        <w:tc>
          <w:tcPr>
            <w:tcW w:w="936" w:type="dxa"/>
            <w:hideMark/>
          </w:tcPr>
          <w:p w14:paraId="080B1D25" w14:textId="77777777" w:rsidR="002914EF" w:rsidRPr="002914EF" w:rsidRDefault="002914EF" w:rsidP="002914EF"/>
        </w:tc>
        <w:tc>
          <w:tcPr>
            <w:tcW w:w="861" w:type="dxa"/>
            <w:hideMark/>
          </w:tcPr>
          <w:p w14:paraId="2D69D81A" w14:textId="77777777" w:rsidR="002914EF" w:rsidRPr="002914EF" w:rsidRDefault="002914EF" w:rsidP="002914EF">
            <w:r w:rsidRPr="002914EF">
              <w:t>101.6</w:t>
            </w:r>
          </w:p>
        </w:tc>
        <w:tc>
          <w:tcPr>
            <w:tcW w:w="695" w:type="dxa"/>
            <w:hideMark/>
          </w:tcPr>
          <w:p w14:paraId="5094381C" w14:textId="77777777" w:rsidR="002914EF" w:rsidRPr="002914EF" w:rsidRDefault="002914EF" w:rsidP="002914EF">
            <w:r w:rsidRPr="002914EF">
              <w:t>4.00</w:t>
            </w:r>
          </w:p>
        </w:tc>
        <w:tc>
          <w:tcPr>
            <w:tcW w:w="736" w:type="dxa"/>
            <w:hideMark/>
          </w:tcPr>
          <w:p w14:paraId="61395BC4" w14:textId="77777777" w:rsidR="002914EF" w:rsidRPr="002914EF" w:rsidRDefault="002914EF" w:rsidP="002914EF">
            <w:r w:rsidRPr="002914EF">
              <w:t>7.33</w:t>
            </w:r>
          </w:p>
        </w:tc>
        <w:tc>
          <w:tcPr>
            <w:tcW w:w="832" w:type="dxa"/>
            <w:hideMark/>
          </w:tcPr>
          <w:p w14:paraId="708266FC" w14:textId="77777777" w:rsidR="002914EF" w:rsidRPr="002914EF" w:rsidRDefault="002914EF" w:rsidP="002914EF">
            <w:r w:rsidRPr="002914EF">
              <w:t>5%</w:t>
            </w:r>
          </w:p>
        </w:tc>
        <w:tc>
          <w:tcPr>
            <w:tcW w:w="842" w:type="dxa"/>
            <w:hideMark/>
          </w:tcPr>
          <w:p w14:paraId="55B5CA41" w14:textId="77777777" w:rsidR="002914EF" w:rsidRPr="002914EF" w:rsidRDefault="002914EF" w:rsidP="002914EF">
            <w:r w:rsidRPr="002914EF">
              <w:t>4.9%</w:t>
            </w:r>
          </w:p>
        </w:tc>
        <w:tc>
          <w:tcPr>
            <w:tcW w:w="886" w:type="dxa"/>
            <w:hideMark/>
          </w:tcPr>
          <w:p w14:paraId="3A1D116E" w14:textId="77777777" w:rsidR="002914EF" w:rsidRPr="002914EF" w:rsidRDefault="002914EF" w:rsidP="002914EF">
            <w:r w:rsidRPr="002914EF">
              <w:t>P</w:t>
            </w:r>
          </w:p>
        </w:tc>
      </w:tr>
      <w:tr w:rsidR="002914EF" w:rsidRPr="002914EF" w14:paraId="30990482" w14:textId="77777777" w:rsidTr="007F521F">
        <w:tc>
          <w:tcPr>
            <w:tcW w:w="885" w:type="dxa"/>
            <w:hideMark/>
          </w:tcPr>
          <w:p w14:paraId="144F69F8" w14:textId="77777777" w:rsidR="002914EF" w:rsidRPr="002914EF" w:rsidRDefault="002914EF" w:rsidP="002914EF"/>
        </w:tc>
        <w:tc>
          <w:tcPr>
            <w:tcW w:w="663" w:type="dxa"/>
            <w:hideMark/>
          </w:tcPr>
          <w:p w14:paraId="45A0FBC0" w14:textId="77777777" w:rsidR="002914EF" w:rsidRPr="002914EF" w:rsidRDefault="002914EF" w:rsidP="002914EF">
            <w:r w:rsidRPr="002914EF">
              <w:t>38</w:t>
            </w:r>
          </w:p>
        </w:tc>
        <w:tc>
          <w:tcPr>
            <w:tcW w:w="1087" w:type="dxa"/>
            <w:hideMark/>
          </w:tcPr>
          <w:p w14:paraId="4BE6D87B" w14:textId="77777777" w:rsidR="002914EF" w:rsidRPr="002914EF" w:rsidRDefault="002914EF" w:rsidP="002914EF"/>
        </w:tc>
        <w:tc>
          <w:tcPr>
            <w:tcW w:w="1013" w:type="dxa"/>
            <w:hideMark/>
          </w:tcPr>
          <w:p w14:paraId="720BB774" w14:textId="77777777" w:rsidR="002914EF" w:rsidRPr="002914EF" w:rsidRDefault="002914EF" w:rsidP="002914EF"/>
        </w:tc>
        <w:tc>
          <w:tcPr>
            <w:tcW w:w="820" w:type="dxa"/>
            <w:hideMark/>
          </w:tcPr>
          <w:p w14:paraId="4689D600" w14:textId="77777777" w:rsidR="002914EF" w:rsidRPr="002914EF" w:rsidRDefault="002914EF" w:rsidP="002914EF"/>
        </w:tc>
        <w:tc>
          <w:tcPr>
            <w:tcW w:w="936" w:type="dxa"/>
            <w:hideMark/>
          </w:tcPr>
          <w:p w14:paraId="30E39764" w14:textId="77777777" w:rsidR="002914EF" w:rsidRPr="002914EF" w:rsidRDefault="002914EF" w:rsidP="002914EF"/>
        </w:tc>
        <w:tc>
          <w:tcPr>
            <w:tcW w:w="861" w:type="dxa"/>
            <w:hideMark/>
          </w:tcPr>
          <w:p w14:paraId="2633A58E" w14:textId="77777777" w:rsidR="002914EF" w:rsidRPr="002914EF" w:rsidRDefault="002914EF" w:rsidP="002914EF">
            <w:r w:rsidRPr="002914EF">
              <w:t>101.6</w:t>
            </w:r>
          </w:p>
        </w:tc>
        <w:tc>
          <w:tcPr>
            <w:tcW w:w="695" w:type="dxa"/>
            <w:hideMark/>
          </w:tcPr>
          <w:p w14:paraId="26630457" w14:textId="77777777" w:rsidR="002914EF" w:rsidRPr="002914EF" w:rsidRDefault="002914EF" w:rsidP="002914EF">
            <w:r w:rsidRPr="002914EF">
              <w:t>4.00</w:t>
            </w:r>
          </w:p>
        </w:tc>
        <w:tc>
          <w:tcPr>
            <w:tcW w:w="736" w:type="dxa"/>
            <w:hideMark/>
          </w:tcPr>
          <w:p w14:paraId="3FAA4995" w14:textId="77777777" w:rsidR="002914EF" w:rsidRPr="002914EF" w:rsidRDefault="002914EF" w:rsidP="002914EF">
            <w:r w:rsidRPr="002914EF">
              <w:t>7.33</w:t>
            </w:r>
          </w:p>
        </w:tc>
        <w:tc>
          <w:tcPr>
            <w:tcW w:w="832" w:type="dxa"/>
            <w:hideMark/>
          </w:tcPr>
          <w:p w14:paraId="02D5BA04" w14:textId="77777777" w:rsidR="002914EF" w:rsidRPr="002914EF" w:rsidRDefault="002914EF" w:rsidP="002914EF">
            <w:r w:rsidRPr="002914EF">
              <w:t>10%</w:t>
            </w:r>
          </w:p>
        </w:tc>
        <w:tc>
          <w:tcPr>
            <w:tcW w:w="842" w:type="dxa"/>
            <w:hideMark/>
          </w:tcPr>
          <w:p w14:paraId="5C4DD99C" w14:textId="77777777" w:rsidR="002914EF" w:rsidRPr="002914EF" w:rsidRDefault="002914EF" w:rsidP="002914EF">
            <w:r w:rsidRPr="002914EF">
              <w:t>7.7%</w:t>
            </w:r>
          </w:p>
        </w:tc>
        <w:tc>
          <w:tcPr>
            <w:tcW w:w="886" w:type="dxa"/>
            <w:hideMark/>
          </w:tcPr>
          <w:p w14:paraId="31A20B52" w14:textId="77777777" w:rsidR="002914EF" w:rsidRPr="002914EF" w:rsidRDefault="002914EF" w:rsidP="002914EF">
            <w:r w:rsidRPr="002914EF">
              <w:t>S</w:t>
            </w:r>
          </w:p>
        </w:tc>
      </w:tr>
      <w:tr w:rsidR="002914EF" w:rsidRPr="002914EF" w14:paraId="6C25FE1F" w14:textId="77777777" w:rsidTr="007F521F">
        <w:tc>
          <w:tcPr>
            <w:tcW w:w="885" w:type="dxa"/>
            <w:hideMark/>
          </w:tcPr>
          <w:p w14:paraId="794EC025" w14:textId="77777777" w:rsidR="002914EF" w:rsidRPr="002914EF" w:rsidRDefault="002914EF" w:rsidP="002914EF"/>
        </w:tc>
        <w:tc>
          <w:tcPr>
            <w:tcW w:w="663" w:type="dxa"/>
            <w:hideMark/>
          </w:tcPr>
          <w:p w14:paraId="5D2E523C" w14:textId="77777777" w:rsidR="002914EF" w:rsidRPr="002914EF" w:rsidRDefault="002914EF" w:rsidP="002914EF">
            <w:r w:rsidRPr="002914EF">
              <w:t>39</w:t>
            </w:r>
          </w:p>
        </w:tc>
        <w:tc>
          <w:tcPr>
            <w:tcW w:w="1087" w:type="dxa"/>
            <w:hideMark/>
          </w:tcPr>
          <w:p w14:paraId="5515BF4E" w14:textId="77777777" w:rsidR="002914EF" w:rsidRPr="002914EF" w:rsidRDefault="002914EF" w:rsidP="002914EF"/>
        </w:tc>
        <w:tc>
          <w:tcPr>
            <w:tcW w:w="1013" w:type="dxa"/>
            <w:hideMark/>
          </w:tcPr>
          <w:p w14:paraId="3E5908AD" w14:textId="77777777" w:rsidR="002914EF" w:rsidRPr="002914EF" w:rsidRDefault="002914EF" w:rsidP="002914EF">
            <w:r w:rsidRPr="002914EF">
              <w:t>C</w:t>
            </w:r>
          </w:p>
        </w:tc>
        <w:tc>
          <w:tcPr>
            <w:tcW w:w="820" w:type="dxa"/>
            <w:hideMark/>
          </w:tcPr>
          <w:p w14:paraId="78AE998E" w14:textId="77777777" w:rsidR="002914EF" w:rsidRPr="002914EF" w:rsidRDefault="002914EF" w:rsidP="002914EF"/>
        </w:tc>
        <w:tc>
          <w:tcPr>
            <w:tcW w:w="936" w:type="dxa"/>
            <w:hideMark/>
          </w:tcPr>
          <w:p w14:paraId="5D45CC14" w14:textId="77777777" w:rsidR="002914EF" w:rsidRPr="002914EF" w:rsidRDefault="002914EF" w:rsidP="002914EF"/>
        </w:tc>
        <w:tc>
          <w:tcPr>
            <w:tcW w:w="861" w:type="dxa"/>
            <w:hideMark/>
          </w:tcPr>
          <w:p w14:paraId="59B2FFE5" w14:textId="77777777" w:rsidR="002914EF" w:rsidRPr="002914EF" w:rsidRDefault="002914EF" w:rsidP="002914EF">
            <w:r w:rsidRPr="002914EF">
              <w:t>76.2</w:t>
            </w:r>
          </w:p>
        </w:tc>
        <w:tc>
          <w:tcPr>
            <w:tcW w:w="695" w:type="dxa"/>
            <w:hideMark/>
          </w:tcPr>
          <w:p w14:paraId="430FCBDC" w14:textId="77777777" w:rsidR="002914EF" w:rsidRPr="002914EF" w:rsidRDefault="002914EF" w:rsidP="002914EF">
            <w:r w:rsidRPr="002914EF">
              <w:t>3.00</w:t>
            </w:r>
          </w:p>
        </w:tc>
        <w:tc>
          <w:tcPr>
            <w:tcW w:w="736" w:type="dxa"/>
            <w:hideMark/>
          </w:tcPr>
          <w:p w14:paraId="500C7E54" w14:textId="77777777" w:rsidR="002914EF" w:rsidRPr="002914EF" w:rsidRDefault="002914EF" w:rsidP="002914EF">
            <w:r w:rsidRPr="002914EF">
              <w:t>7.33</w:t>
            </w:r>
          </w:p>
        </w:tc>
        <w:tc>
          <w:tcPr>
            <w:tcW w:w="832" w:type="dxa"/>
            <w:hideMark/>
          </w:tcPr>
          <w:p w14:paraId="0A573A54" w14:textId="77777777" w:rsidR="002914EF" w:rsidRPr="002914EF" w:rsidRDefault="002914EF" w:rsidP="002914EF">
            <w:r w:rsidRPr="002914EF">
              <w:t>5%</w:t>
            </w:r>
          </w:p>
        </w:tc>
        <w:tc>
          <w:tcPr>
            <w:tcW w:w="842" w:type="dxa"/>
            <w:hideMark/>
          </w:tcPr>
          <w:p w14:paraId="4F656BE0" w14:textId="77777777" w:rsidR="002914EF" w:rsidRPr="002914EF" w:rsidRDefault="002914EF" w:rsidP="002914EF">
            <w:r w:rsidRPr="002914EF">
              <w:t>5.7%</w:t>
            </w:r>
          </w:p>
        </w:tc>
        <w:tc>
          <w:tcPr>
            <w:tcW w:w="886" w:type="dxa"/>
            <w:hideMark/>
          </w:tcPr>
          <w:p w14:paraId="00E85588" w14:textId="77777777" w:rsidR="002914EF" w:rsidRPr="002914EF" w:rsidRDefault="002914EF" w:rsidP="002914EF">
            <w:r w:rsidRPr="002914EF">
              <w:t>S</w:t>
            </w:r>
          </w:p>
        </w:tc>
      </w:tr>
      <w:tr w:rsidR="002914EF" w:rsidRPr="002914EF" w14:paraId="0BB48B29" w14:textId="77777777" w:rsidTr="007F521F">
        <w:tc>
          <w:tcPr>
            <w:tcW w:w="885" w:type="dxa"/>
            <w:hideMark/>
          </w:tcPr>
          <w:p w14:paraId="0892E28D" w14:textId="77777777" w:rsidR="002914EF" w:rsidRPr="002914EF" w:rsidRDefault="002914EF" w:rsidP="002914EF"/>
        </w:tc>
        <w:tc>
          <w:tcPr>
            <w:tcW w:w="663" w:type="dxa"/>
            <w:hideMark/>
          </w:tcPr>
          <w:p w14:paraId="060A00D6" w14:textId="77777777" w:rsidR="002914EF" w:rsidRPr="002914EF" w:rsidRDefault="002914EF" w:rsidP="002914EF">
            <w:r w:rsidRPr="002914EF">
              <w:t>40</w:t>
            </w:r>
          </w:p>
        </w:tc>
        <w:tc>
          <w:tcPr>
            <w:tcW w:w="1087" w:type="dxa"/>
            <w:hideMark/>
          </w:tcPr>
          <w:p w14:paraId="48CEBB67" w14:textId="77777777" w:rsidR="002914EF" w:rsidRPr="002914EF" w:rsidRDefault="002914EF" w:rsidP="002914EF"/>
        </w:tc>
        <w:tc>
          <w:tcPr>
            <w:tcW w:w="1013" w:type="dxa"/>
            <w:hideMark/>
          </w:tcPr>
          <w:p w14:paraId="3DF837F5" w14:textId="77777777" w:rsidR="002914EF" w:rsidRPr="002914EF" w:rsidRDefault="002914EF" w:rsidP="002914EF"/>
        </w:tc>
        <w:tc>
          <w:tcPr>
            <w:tcW w:w="820" w:type="dxa"/>
            <w:hideMark/>
          </w:tcPr>
          <w:p w14:paraId="76878E2A" w14:textId="77777777" w:rsidR="002914EF" w:rsidRPr="002914EF" w:rsidRDefault="002914EF" w:rsidP="002914EF"/>
        </w:tc>
        <w:tc>
          <w:tcPr>
            <w:tcW w:w="936" w:type="dxa"/>
            <w:hideMark/>
          </w:tcPr>
          <w:p w14:paraId="4965CB22" w14:textId="77777777" w:rsidR="002914EF" w:rsidRPr="002914EF" w:rsidRDefault="002914EF" w:rsidP="002914EF"/>
        </w:tc>
        <w:tc>
          <w:tcPr>
            <w:tcW w:w="861" w:type="dxa"/>
            <w:hideMark/>
          </w:tcPr>
          <w:p w14:paraId="612EA427" w14:textId="77777777" w:rsidR="002914EF" w:rsidRPr="002914EF" w:rsidRDefault="002914EF" w:rsidP="002914EF">
            <w:r w:rsidRPr="002914EF">
              <w:t>76.2</w:t>
            </w:r>
          </w:p>
        </w:tc>
        <w:tc>
          <w:tcPr>
            <w:tcW w:w="695" w:type="dxa"/>
            <w:hideMark/>
          </w:tcPr>
          <w:p w14:paraId="555C4CF9" w14:textId="77777777" w:rsidR="002914EF" w:rsidRPr="002914EF" w:rsidRDefault="002914EF" w:rsidP="002914EF">
            <w:r w:rsidRPr="002914EF">
              <w:t>3.00</w:t>
            </w:r>
          </w:p>
        </w:tc>
        <w:tc>
          <w:tcPr>
            <w:tcW w:w="736" w:type="dxa"/>
            <w:hideMark/>
          </w:tcPr>
          <w:p w14:paraId="5101E05F" w14:textId="77777777" w:rsidR="002914EF" w:rsidRPr="002914EF" w:rsidRDefault="002914EF" w:rsidP="002914EF">
            <w:r w:rsidRPr="002914EF">
              <w:t>7.33</w:t>
            </w:r>
          </w:p>
        </w:tc>
        <w:tc>
          <w:tcPr>
            <w:tcW w:w="832" w:type="dxa"/>
            <w:hideMark/>
          </w:tcPr>
          <w:p w14:paraId="50097646" w14:textId="77777777" w:rsidR="002914EF" w:rsidRPr="002914EF" w:rsidRDefault="002914EF" w:rsidP="002914EF">
            <w:r w:rsidRPr="002914EF">
              <w:t>0%</w:t>
            </w:r>
          </w:p>
        </w:tc>
        <w:tc>
          <w:tcPr>
            <w:tcW w:w="842" w:type="dxa"/>
            <w:hideMark/>
          </w:tcPr>
          <w:p w14:paraId="160B4C80" w14:textId="77777777" w:rsidR="002914EF" w:rsidRPr="002914EF" w:rsidRDefault="002914EF" w:rsidP="002914EF">
            <w:r w:rsidRPr="002914EF">
              <w:t>0.0%</w:t>
            </w:r>
          </w:p>
        </w:tc>
        <w:tc>
          <w:tcPr>
            <w:tcW w:w="886" w:type="dxa"/>
            <w:hideMark/>
          </w:tcPr>
          <w:p w14:paraId="4A8281A6" w14:textId="77777777" w:rsidR="002914EF" w:rsidRPr="002914EF" w:rsidRDefault="002914EF" w:rsidP="002914EF">
            <w:r w:rsidRPr="002914EF">
              <w:t>NA</w:t>
            </w:r>
          </w:p>
        </w:tc>
      </w:tr>
      <w:tr w:rsidR="002914EF" w:rsidRPr="002914EF" w14:paraId="7A12CE50" w14:textId="77777777" w:rsidTr="007F521F">
        <w:tc>
          <w:tcPr>
            <w:tcW w:w="885" w:type="dxa"/>
            <w:hideMark/>
          </w:tcPr>
          <w:p w14:paraId="284B4CCF" w14:textId="77777777" w:rsidR="002914EF" w:rsidRPr="002914EF" w:rsidRDefault="002914EF" w:rsidP="002914EF"/>
        </w:tc>
        <w:tc>
          <w:tcPr>
            <w:tcW w:w="663" w:type="dxa"/>
            <w:hideMark/>
          </w:tcPr>
          <w:p w14:paraId="6BCE5B6B" w14:textId="77777777" w:rsidR="002914EF" w:rsidRPr="002914EF" w:rsidRDefault="002914EF" w:rsidP="002914EF">
            <w:r w:rsidRPr="002914EF">
              <w:t>41</w:t>
            </w:r>
          </w:p>
        </w:tc>
        <w:tc>
          <w:tcPr>
            <w:tcW w:w="1087" w:type="dxa"/>
            <w:hideMark/>
          </w:tcPr>
          <w:p w14:paraId="6695F6E1" w14:textId="77777777" w:rsidR="002914EF" w:rsidRPr="002914EF" w:rsidRDefault="002914EF" w:rsidP="002914EF"/>
        </w:tc>
        <w:tc>
          <w:tcPr>
            <w:tcW w:w="1013" w:type="dxa"/>
            <w:hideMark/>
          </w:tcPr>
          <w:p w14:paraId="222CFBDE" w14:textId="77777777" w:rsidR="002914EF" w:rsidRPr="002914EF" w:rsidRDefault="002914EF" w:rsidP="002914EF"/>
        </w:tc>
        <w:tc>
          <w:tcPr>
            <w:tcW w:w="820" w:type="dxa"/>
            <w:hideMark/>
          </w:tcPr>
          <w:p w14:paraId="32C73D3B" w14:textId="77777777" w:rsidR="002914EF" w:rsidRPr="002914EF" w:rsidRDefault="002914EF" w:rsidP="002914EF"/>
        </w:tc>
        <w:tc>
          <w:tcPr>
            <w:tcW w:w="936" w:type="dxa"/>
            <w:hideMark/>
          </w:tcPr>
          <w:p w14:paraId="2084C226" w14:textId="77777777" w:rsidR="002914EF" w:rsidRPr="002914EF" w:rsidRDefault="002914EF" w:rsidP="002914EF"/>
        </w:tc>
        <w:tc>
          <w:tcPr>
            <w:tcW w:w="861" w:type="dxa"/>
            <w:hideMark/>
          </w:tcPr>
          <w:p w14:paraId="2018EABF" w14:textId="77777777" w:rsidR="002914EF" w:rsidRPr="002914EF" w:rsidRDefault="002914EF" w:rsidP="002914EF">
            <w:r w:rsidRPr="002914EF">
              <w:t>88.9</w:t>
            </w:r>
          </w:p>
        </w:tc>
        <w:tc>
          <w:tcPr>
            <w:tcW w:w="695" w:type="dxa"/>
            <w:hideMark/>
          </w:tcPr>
          <w:p w14:paraId="76F26B0A" w14:textId="77777777" w:rsidR="002914EF" w:rsidRPr="002914EF" w:rsidRDefault="002914EF" w:rsidP="002914EF">
            <w:r w:rsidRPr="002914EF">
              <w:t>3.50</w:t>
            </w:r>
          </w:p>
        </w:tc>
        <w:tc>
          <w:tcPr>
            <w:tcW w:w="736" w:type="dxa"/>
            <w:hideMark/>
          </w:tcPr>
          <w:p w14:paraId="4D014DAD" w14:textId="77777777" w:rsidR="002914EF" w:rsidRPr="002914EF" w:rsidRDefault="002914EF" w:rsidP="002914EF">
            <w:r w:rsidRPr="002914EF">
              <w:t>7.33</w:t>
            </w:r>
          </w:p>
        </w:tc>
        <w:tc>
          <w:tcPr>
            <w:tcW w:w="832" w:type="dxa"/>
            <w:hideMark/>
          </w:tcPr>
          <w:p w14:paraId="460DC72E" w14:textId="77777777" w:rsidR="002914EF" w:rsidRPr="002914EF" w:rsidRDefault="002914EF" w:rsidP="002914EF">
            <w:r w:rsidRPr="002914EF">
              <w:t>5%</w:t>
            </w:r>
          </w:p>
        </w:tc>
        <w:tc>
          <w:tcPr>
            <w:tcW w:w="842" w:type="dxa"/>
            <w:hideMark/>
          </w:tcPr>
          <w:p w14:paraId="199F07AE" w14:textId="77777777" w:rsidR="002914EF" w:rsidRPr="002914EF" w:rsidRDefault="002914EF" w:rsidP="002914EF">
            <w:r w:rsidRPr="002914EF">
              <w:t>5.1%</w:t>
            </w:r>
          </w:p>
        </w:tc>
        <w:tc>
          <w:tcPr>
            <w:tcW w:w="886" w:type="dxa"/>
            <w:hideMark/>
          </w:tcPr>
          <w:p w14:paraId="04F65B22" w14:textId="77777777" w:rsidR="002914EF" w:rsidRPr="002914EF" w:rsidRDefault="002914EF" w:rsidP="002914EF">
            <w:r w:rsidRPr="002914EF">
              <w:t>S</w:t>
            </w:r>
          </w:p>
        </w:tc>
      </w:tr>
      <w:tr w:rsidR="002914EF" w:rsidRPr="002914EF" w14:paraId="6B9A9539" w14:textId="77777777" w:rsidTr="007F521F">
        <w:tc>
          <w:tcPr>
            <w:tcW w:w="885" w:type="dxa"/>
            <w:hideMark/>
          </w:tcPr>
          <w:p w14:paraId="3E81BE49" w14:textId="77777777" w:rsidR="002914EF" w:rsidRPr="002914EF" w:rsidRDefault="002914EF" w:rsidP="002914EF"/>
        </w:tc>
        <w:tc>
          <w:tcPr>
            <w:tcW w:w="663" w:type="dxa"/>
            <w:hideMark/>
          </w:tcPr>
          <w:p w14:paraId="126DCDAA" w14:textId="77777777" w:rsidR="002914EF" w:rsidRPr="002914EF" w:rsidRDefault="002914EF" w:rsidP="002914EF">
            <w:r w:rsidRPr="002914EF">
              <w:t>42</w:t>
            </w:r>
          </w:p>
        </w:tc>
        <w:tc>
          <w:tcPr>
            <w:tcW w:w="1087" w:type="dxa"/>
            <w:hideMark/>
          </w:tcPr>
          <w:p w14:paraId="1977AFC1" w14:textId="77777777" w:rsidR="002914EF" w:rsidRPr="002914EF" w:rsidRDefault="002914EF" w:rsidP="002914EF"/>
        </w:tc>
        <w:tc>
          <w:tcPr>
            <w:tcW w:w="1013" w:type="dxa"/>
            <w:hideMark/>
          </w:tcPr>
          <w:p w14:paraId="1F9E2D0C" w14:textId="77777777" w:rsidR="002914EF" w:rsidRPr="002914EF" w:rsidRDefault="002914EF" w:rsidP="002914EF"/>
        </w:tc>
        <w:tc>
          <w:tcPr>
            <w:tcW w:w="820" w:type="dxa"/>
            <w:hideMark/>
          </w:tcPr>
          <w:p w14:paraId="1232E61A" w14:textId="77777777" w:rsidR="002914EF" w:rsidRPr="002914EF" w:rsidRDefault="002914EF" w:rsidP="002914EF"/>
        </w:tc>
        <w:tc>
          <w:tcPr>
            <w:tcW w:w="936" w:type="dxa"/>
            <w:hideMark/>
          </w:tcPr>
          <w:p w14:paraId="45B22486" w14:textId="77777777" w:rsidR="002914EF" w:rsidRPr="002914EF" w:rsidRDefault="002914EF" w:rsidP="002914EF"/>
        </w:tc>
        <w:tc>
          <w:tcPr>
            <w:tcW w:w="861" w:type="dxa"/>
            <w:hideMark/>
          </w:tcPr>
          <w:p w14:paraId="5E30018B" w14:textId="77777777" w:rsidR="002914EF" w:rsidRPr="002914EF" w:rsidRDefault="002914EF" w:rsidP="002914EF">
            <w:r w:rsidRPr="002914EF">
              <w:t>88.9</w:t>
            </w:r>
          </w:p>
        </w:tc>
        <w:tc>
          <w:tcPr>
            <w:tcW w:w="695" w:type="dxa"/>
            <w:hideMark/>
          </w:tcPr>
          <w:p w14:paraId="72B81BAB" w14:textId="77777777" w:rsidR="002914EF" w:rsidRPr="002914EF" w:rsidRDefault="002914EF" w:rsidP="002914EF">
            <w:r w:rsidRPr="002914EF">
              <w:t>3.50</w:t>
            </w:r>
          </w:p>
        </w:tc>
        <w:tc>
          <w:tcPr>
            <w:tcW w:w="736" w:type="dxa"/>
            <w:hideMark/>
          </w:tcPr>
          <w:p w14:paraId="1C0A57B9" w14:textId="77777777" w:rsidR="002914EF" w:rsidRPr="002914EF" w:rsidRDefault="002914EF" w:rsidP="002914EF">
            <w:r w:rsidRPr="002914EF">
              <w:t>7.33</w:t>
            </w:r>
          </w:p>
        </w:tc>
        <w:tc>
          <w:tcPr>
            <w:tcW w:w="832" w:type="dxa"/>
            <w:hideMark/>
          </w:tcPr>
          <w:p w14:paraId="53D41D90" w14:textId="77777777" w:rsidR="002914EF" w:rsidRPr="002914EF" w:rsidRDefault="002914EF" w:rsidP="002914EF">
            <w:r w:rsidRPr="002914EF">
              <w:t>10%</w:t>
            </w:r>
          </w:p>
        </w:tc>
        <w:tc>
          <w:tcPr>
            <w:tcW w:w="842" w:type="dxa"/>
            <w:hideMark/>
          </w:tcPr>
          <w:p w14:paraId="0B7EF07D" w14:textId="77777777" w:rsidR="002914EF" w:rsidRPr="002914EF" w:rsidRDefault="002914EF" w:rsidP="002914EF">
            <w:r w:rsidRPr="002914EF">
              <w:t>7.5%</w:t>
            </w:r>
          </w:p>
        </w:tc>
        <w:tc>
          <w:tcPr>
            <w:tcW w:w="886" w:type="dxa"/>
            <w:hideMark/>
          </w:tcPr>
          <w:p w14:paraId="1FDC905A" w14:textId="77777777" w:rsidR="002914EF" w:rsidRPr="002914EF" w:rsidRDefault="002914EF" w:rsidP="002914EF">
            <w:r w:rsidRPr="002914EF">
              <w:t>NA</w:t>
            </w:r>
          </w:p>
        </w:tc>
      </w:tr>
      <w:tr w:rsidR="002914EF" w:rsidRPr="002914EF" w14:paraId="74BCCA33" w14:textId="77777777" w:rsidTr="007F521F">
        <w:tc>
          <w:tcPr>
            <w:tcW w:w="885" w:type="dxa"/>
            <w:hideMark/>
          </w:tcPr>
          <w:p w14:paraId="245BA551" w14:textId="77777777" w:rsidR="002914EF" w:rsidRPr="002914EF" w:rsidRDefault="002914EF" w:rsidP="002914EF"/>
        </w:tc>
        <w:tc>
          <w:tcPr>
            <w:tcW w:w="663" w:type="dxa"/>
            <w:hideMark/>
          </w:tcPr>
          <w:p w14:paraId="6AE1E6C5" w14:textId="77777777" w:rsidR="002914EF" w:rsidRPr="002914EF" w:rsidRDefault="002914EF" w:rsidP="002914EF">
            <w:r w:rsidRPr="002914EF">
              <w:t>43</w:t>
            </w:r>
          </w:p>
        </w:tc>
        <w:tc>
          <w:tcPr>
            <w:tcW w:w="1087" w:type="dxa"/>
            <w:hideMark/>
          </w:tcPr>
          <w:p w14:paraId="775F054E" w14:textId="77777777" w:rsidR="002914EF" w:rsidRPr="002914EF" w:rsidRDefault="002914EF" w:rsidP="002914EF"/>
        </w:tc>
        <w:tc>
          <w:tcPr>
            <w:tcW w:w="1013" w:type="dxa"/>
            <w:hideMark/>
          </w:tcPr>
          <w:p w14:paraId="135B775A" w14:textId="77777777" w:rsidR="002914EF" w:rsidRPr="002914EF" w:rsidRDefault="002914EF" w:rsidP="002914EF"/>
        </w:tc>
        <w:tc>
          <w:tcPr>
            <w:tcW w:w="820" w:type="dxa"/>
            <w:hideMark/>
          </w:tcPr>
          <w:p w14:paraId="36FE6E78" w14:textId="77777777" w:rsidR="002914EF" w:rsidRPr="002914EF" w:rsidRDefault="002914EF" w:rsidP="002914EF"/>
        </w:tc>
        <w:tc>
          <w:tcPr>
            <w:tcW w:w="936" w:type="dxa"/>
            <w:hideMark/>
          </w:tcPr>
          <w:p w14:paraId="59E0C2F7" w14:textId="77777777" w:rsidR="002914EF" w:rsidRPr="002914EF" w:rsidRDefault="002914EF" w:rsidP="002914EF"/>
        </w:tc>
        <w:tc>
          <w:tcPr>
            <w:tcW w:w="861" w:type="dxa"/>
            <w:hideMark/>
          </w:tcPr>
          <w:p w14:paraId="1EA4619D" w14:textId="77777777" w:rsidR="002914EF" w:rsidRPr="002914EF" w:rsidRDefault="002914EF" w:rsidP="002914EF">
            <w:r w:rsidRPr="002914EF">
              <w:t>101.6</w:t>
            </w:r>
          </w:p>
        </w:tc>
        <w:tc>
          <w:tcPr>
            <w:tcW w:w="695" w:type="dxa"/>
            <w:hideMark/>
          </w:tcPr>
          <w:p w14:paraId="23417C62" w14:textId="77777777" w:rsidR="002914EF" w:rsidRPr="002914EF" w:rsidRDefault="002914EF" w:rsidP="002914EF">
            <w:r w:rsidRPr="002914EF">
              <w:t>4.00</w:t>
            </w:r>
          </w:p>
        </w:tc>
        <w:tc>
          <w:tcPr>
            <w:tcW w:w="736" w:type="dxa"/>
            <w:hideMark/>
          </w:tcPr>
          <w:p w14:paraId="224D85DC" w14:textId="77777777" w:rsidR="002914EF" w:rsidRPr="002914EF" w:rsidRDefault="002914EF" w:rsidP="002914EF">
            <w:r w:rsidRPr="002914EF">
              <w:t>7.33</w:t>
            </w:r>
          </w:p>
        </w:tc>
        <w:tc>
          <w:tcPr>
            <w:tcW w:w="832" w:type="dxa"/>
            <w:hideMark/>
          </w:tcPr>
          <w:p w14:paraId="1314FCA0" w14:textId="77777777" w:rsidR="002914EF" w:rsidRPr="002914EF" w:rsidRDefault="002914EF" w:rsidP="002914EF">
            <w:r w:rsidRPr="002914EF">
              <w:t>5%</w:t>
            </w:r>
          </w:p>
        </w:tc>
        <w:tc>
          <w:tcPr>
            <w:tcW w:w="842" w:type="dxa"/>
            <w:hideMark/>
          </w:tcPr>
          <w:p w14:paraId="272C4657" w14:textId="77777777" w:rsidR="002914EF" w:rsidRPr="002914EF" w:rsidRDefault="002914EF" w:rsidP="002914EF">
            <w:r w:rsidRPr="002914EF">
              <w:t>5.4%</w:t>
            </w:r>
          </w:p>
        </w:tc>
        <w:tc>
          <w:tcPr>
            <w:tcW w:w="886" w:type="dxa"/>
            <w:hideMark/>
          </w:tcPr>
          <w:p w14:paraId="689344A1" w14:textId="77777777" w:rsidR="002914EF" w:rsidRPr="002914EF" w:rsidRDefault="002914EF" w:rsidP="002914EF">
            <w:r w:rsidRPr="002914EF">
              <w:t>NA</w:t>
            </w:r>
          </w:p>
        </w:tc>
      </w:tr>
      <w:tr w:rsidR="002914EF" w:rsidRPr="002914EF" w14:paraId="14268E48" w14:textId="77777777" w:rsidTr="007F521F">
        <w:tc>
          <w:tcPr>
            <w:tcW w:w="885" w:type="dxa"/>
            <w:hideMark/>
          </w:tcPr>
          <w:p w14:paraId="09A5EE15" w14:textId="77777777" w:rsidR="002914EF" w:rsidRPr="002914EF" w:rsidRDefault="002914EF" w:rsidP="002914EF"/>
        </w:tc>
        <w:tc>
          <w:tcPr>
            <w:tcW w:w="663" w:type="dxa"/>
            <w:hideMark/>
          </w:tcPr>
          <w:p w14:paraId="3DAB504E" w14:textId="77777777" w:rsidR="002914EF" w:rsidRPr="002914EF" w:rsidRDefault="002914EF" w:rsidP="002914EF">
            <w:r w:rsidRPr="002914EF">
              <w:t>44</w:t>
            </w:r>
          </w:p>
        </w:tc>
        <w:tc>
          <w:tcPr>
            <w:tcW w:w="1087" w:type="dxa"/>
            <w:hideMark/>
          </w:tcPr>
          <w:p w14:paraId="70348E69" w14:textId="77777777" w:rsidR="002914EF" w:rsidRPr="002914EF" w:rsidRDefault="002914EF" w:rsidP="002914EF"/>
        </w:tc>
        <w:tc>
          <w:tcPr>
            <w:tcW w:w="1013" w:type="dxa"/>
            <w:hideMark/>
          </w:tcPr>
          <w:p w14:paraId="2B483653" w14:textId="77777777" w:rsidR="002914EF" w:rsidRPr="002914EF" w:rsidRDefault="002914EF" w:rsidP="002914EF"/>
        </w:tc>
        <w:tc>
          <w:tcPr>
            <w:tcW w:w="820" w:type="dxa"/>
            <w:hideMark/>
          </w:tcPr>
          <w:p w14:paraId="0C58E273" w14:textId="77777777" w:rsidR="002914EF" w:rsidRPr="002914EF" w:rsidRDefault="002914EF" w:rsidP="002914EF"/>
        </w:tc>
        <w:tc>
          <w:tcPr>
            <w:tcW w:w="936" w:type="dxa"/>
            <w:hideMark/>
          </w:tcPr>
          <w:p w14:paraId="48F41684" w14:textId="77777777" w:rsidR="002914EF" w:rsidRPr="002914EF" w:rsidRDefault="002914EF" w:rsidP="002914EF"/>
        </w:tc>
        <w:tc>
          <w:tcPr>
            <w:tcW w:w="861" w:type="dxa"/>
            <w:hideMark/>
          </w:tcPr>
          <w:p w14:paraId="57109D65" w14:textId="77777777" w:rsidR="002914EF" w:rsidRPr="002914EF" w:rsidRDefault="002914EF" w:rsidP="002914EF">
            <w:r w:rsidRPr="002914EF">
              <w:t>101.6</w:t>
            </w:r>
          </w:p>
        </w:tc>
        <w:tc>
          <w:tcPr>
            <w:tcW w:w="695" w:type="dxa"/>
            <w:hideMark/>
          </w:tcPr>
          <w:p w14:paraId="3373048F" w14:textId="77777777" w:rsidR="002914EF" w:rsidRPr="002914EF" w:rsidRDefault="002914EF" w:rsidP="002914EF">
            <w:r w:rsidRPr="002914EF">
              <w:t>4.00</w:t>
            </w:r>
          </w:p>
        </w:tc>
        <w:tc>
          <w:tcPr>
            <w:tcW w:w="736" w:type="dxa"/>
            <w:hideMark/>
          </w:tcPr>
          <w:p w14:paraId="5E82A5C2" w14:textId="77777777" w:rsidR="002914EF" w:rsidRPr="002914EF" w:rsidRDefault="002914EF" w:rsidP="002914EF">
            <w:r w:rsidRPr="002914EF">
              <w:t>7.33</w:t>
            </w:r>
          </w:p>
        </w:tc>
        <w:tc>
          <w:tcPr>
            <w:tcW w:w="832" w:type="dxa"/>
            <w:hideMark/>
          </w:tcPr>
          <w:p w14:paraId="551DEC13" w14:textId="77777777" w:rsidR="002914EF" w:rsidRPr="002914EF" w:rsidRDefault="002914EF" w:rsidP="002914EF">
            <w:r w:rsidRPr="002914EF">
              <w:t>10%</w:t>
            </w:r>
          </w:p>
        </w:tc>
        <w:tc>
          <w:tcPr>
            <w:tcW w:w="842" w:type="dxa"/>
            <w:hideMark/>
          </w:tcPr>
          <w:p w14:paraId="77F6849E" w14:textId="77777777" w:rsidR="002914EF" w:rsidRPr="002914EF" w:rsidRDefault="002914EF" w:rsidP="002914EF">
            <w:r w:rsidRPr="002914EF">
              <w:t>8.1%</w:t>
            </w:r>
          </w:p>
        </w:tc>
        <w:tc>
          <w:tcPr>
            <w:tcW w:w="886" w:type="dxa"/>
            <w:hideMark/>
          </w:tcPr>
          <w:p w14:paraId="474A9AEF" w14:textId="77777777" w:rsidR="002914EF" w:rsidRPr="002914EF" w:rsidRDefault="002914EF" w:rsidP="002914EF">
            <w:r w:rsidRPr="002914EF">
              <w:t>S</w:t>
            </w:r>
          </w:p>
        </w:tc>
      </w:tr>
    </w:tbl>
    <w:p w14:paraId="2C0C562A" w14:textId="3AF56139" w:rsidR="17C9C7ED" w:rsidRDefault="17C9C7ED"/>
    <w:p w14:paraId="262D1043" w14:textId="77777777" w:rsidR="002914EF" w:rsidRPr="002914EF" w:rsidRDefault="002914EF" w:rsidP="007F521F">
      <w:pPr>
        <w:pStyle w:val="NoSpacing"/>
      </w:pPr>
      <w:r w:rsidRPr="002914EF">
        <w:t>Table A3. Specimen specifications (group 3).</w:t>
      </w:r>
    </w:p>
    <w:tbl>
      <w:tblPr>
        <w:tblStyle w:val="TableGrid"/>
        <w:tblW w:w="10256" w:type="dxa"/>
        <w:tblLook w:val="04A0" w:firstRow="1" w:lastRow="0" w:firstColumn="1" w:lastColumn="0" w:noHBand="0" w:noVBand="1"/>
      </w:tblPr>
      <w:tblGrid>
        <w:gridCol w:w="793"/>
        <w:gridCol w:w="544"/>
        <w:gridCol w:w="1349"/>
        <w:gridCol w:w="953"/>
        <w:gridCol w:w="788"/>
        <w:gridCol w:w="1032"/>
        <w:gridCol w:w="941"/>
        <w:gridCol w:w="618"/>
        <w:gridCol w:w="739"/>
        <w:gridCol w:w="746"/>
        <w:gridCol w:w="778"/>
        <w:gridCol w:w="975"/>
      </w:tblGrid>
      <w:tr w:rsidR="002914EF" w:rsidRPr="002914EF" w14:paraId="228857A6" w14:textId="77777777" w:rsidTr="007F521F">
        <w:tc>
          <w:tcPr>
            <w:tcW w:w="810" w:type="dxa"/>
            <w:hideMark/>
          </w:tcPr>
          <w:p w14:paraId="29D5A558" w14:textId="77777777" w:rsidR="002914EF" w:rsidRPr="002914EF" w:rsidRDefault="002914EF" w:rsidP="002914EF">
            <w:pPr>
              <w:rPr>
                <w:b/>
                <w:bCs/>
              </w:rPr>
            </w:pPr>
            <w:r w:rsidRPr="002914EF">
              <w:rPr>
                <w:b/>
                <w:bCs/>
              </w:rPr>
              <w:t>Group</w:t>
            </w:r>
          </w:p>
        </w:tc>
        <w:tc>
          <w:tcPr>
            <w:tcW w:w="573" w:type="dxa"/>
            <w:hideMark/>
          </w:tcPr>
          <w:p w14:paraId="0434F3FE" w14:textId="77777777" w:rsidR="002914EF" w:rsidRPr="002914EF" w:rsidRDefault="002914EF" w:rsidP="002914EF">
            <w:pPr>
              <w:rPr>
                <w:b/>
                <w:bCs/>
              </w:rPr>
            </w:pPr>
            <w:r w:rsidRPr="002914EF">
              <w:rPr>
                <w:b/>
                <w:bCs/>
              </w:rPr>
              <w:t>No.</w:t>
            </w:r>
          </w:p>
        </w:tc>
        <w:tc>
          <w:tcPr>
            <w:tcW w:w="1087" w:type="dxa"/>
            <w:hideMark/>
          </w:tcPr>
          <w:p w14:paraId="7E8114A3" w14:textId="77777777" w:rsidR="002914EF" w:rsidRPr="002914EF" w:rsidRDefault="002914EF" w:rsidP="002914EF">
            <w:pPr>
              <w:rPr>
                <w:b/>
                <w:bCs/>
              </w:rPr>
            </w:pPr>
            <w:r w:rsidRPr="002914EF">
              <w:rPr>
                <w:b/>
                <w:bCs/>
              </w:rPr>
              <w:t>Rebar diameter, </w:t>
            </w:r>
            <w:proofErr w:type="spellStart"/>
            <w:r w:rsidRPr="002914EF">
              <w:rPr>
                <w:b/>
                <w:bCs/>
                <w:i/>
                <w:iCs/>
              </w:rPr>
              <w:t>d</w:t>
            </w:r>
            <w:r w:rsidRPr="002914EF">
              <w:rPr>
                <w:b/>
                <w:bCs/>
                <w:i/>
                <w:iCs/>
                <w:vertAlign w:val="subscript"/>
              </w:rPr>
              <w:t>b</w:t>
            </w:r>
            <w:proofErr w:type="spellEnd"/>
            <w:r w:rsidRPr="002914EF">
              <w:rPr>
                <w:b/>
                <w:bCs/>
              </w:rPr>
              <w:br/>
              <w:t>[mm]</w:t>
            </w:r>
          </w:p>
        </w:tc>
        <w:tc>
          <w:tcPr>
            <w:tcW w:w="1073" w:type="dxa"/>
            <w:hideMark/>
          </w:tcPr>
          <w:p w14:paraId="3901A85A" w14:textId="77777777" w:rsidR="002914EF" w:rsidRPr="002914EF" w:rsidRDefault="002914EF" w:rsidP="002914EF">
            <w:pPr>
              <w:rPr>
                <w:b/>
                <w:bCs/>
              </w:rPr>
            </w:pPr>
            <w:r w:rsidRPr="002914EF">
              <w:rPr>
                <w:b/>
                <w:bCs/>
              </w:rPr>
              <w:t>Loading type*</w:t>
            </w:r>
          </w:p>
        </w:tc>
        <w:tc>
          <w:tcPr>
            <w:tcW w:w="850" w:type="dxa"/>
            <w:hideMark/>
          </w:tcPr>
          <w:p w14:paraId="0FA45758" w14:textId="77777777" w:rsidR="002914EF" w:rsidRPr="002914EF" w:rsidRDefault="002914EF" w:rsidP="002914EF">
            <w:pPr>
              <w:rPr>
                <w:b/>
                <w:bCs/>
              </w:rPr>
            </w:pPr>
            <w:proofErr w:type="spellStart"/>
            <w:r w:rsidRPr="002914EF">
              <w:rPr>
                <w:b/>
                <w:bCs/>
                <w:i/>
                <w:iCs/>
              </w:rPr>
              <w:t>f</w:t>
            </w:r>
            <w:r w:rsidRPr="002914EF">
              <w:rPr>
                <w:b/>
                <w:bCs/>
              </w:rPr>
              <w:t>′</w:t>
            </w:r>
            <w:r w:rsidRPr="002914EF">
              <w:rPr>
                <w:b/>
                <w:bCs/>
                <w:i/>
                <w:iCs/>
                <w:vertAlign w:val="subscript"/>
              </w:rPr>
              <w:t>c</w:t>
            </w:r>
            <w:proofErr w:type="spellEnd"/>
            <w:r w:rsidRPr="002914EF">
              <w:rPr>
                <w:b/>
                <w:bCs/>
              </w:rPr>
              <w:br/>
              <w:t>[MPa]</w:t>
            </w:r>
          </w:p>
        </w:tc>
        <w:tc>
          <w:tcPr>
            <w:tcW w:w="936" w:type="dxa"/>
            <w:hideMark/>
          </w:tcPr>
          <w:p w14:paraId="2EB78BDC" w14:textId="77777777" w:rsidR="002914EF" w:rsidRPr="002914EF" w:rsidRDefault="002914EF" w:rsidP="002914EF">
            <w:pPr>
              <w:rPr>
                <w:b/>
                <w:bCs/>
              </w:rPr>
            </w:pPr>
            <w:r w:rsidRPr="002914EF">
              <w:rPr>
                <w:b/>
                <w:bCs/>
              </w:rPr>
              <w:t>Bond length, </w:t>
            </w:r>
            <w:proofErr w:type="spellStart"/>
            <w:r w:rsidRPr="002914EF">
              <w:rPr>
                <w:b/>
                <w:bCs/>
                <w:i/>
                <w:iCs/>
              </w:rPr>
              <w:t>l</w:t>
            </w:r>
            <w:r w:rsidRPr="002914EF">
              <w:rPr>
                <w:b/>
                <w:bCs/>
                <w:i/>
                <w:iCs/>
                <w:vertAlign w:val="subscript"/>
              </w:rPr>
              <w:t>b</w:t>
            </w:r>
            <w:proofErr w:type="spellEnd"/>
            <w:r w:rsidRPr="002914EF">
              <w:rPr>
                <w:b/>
                <w:bCs/>
              </w:rPr>
              <w:br/>
              <w:t>[mm]</w:t>
            </w:r>
          </w:p>
        </w:tc>
        <w:tc>
          <w:tcPr>
            <w:tcW w:w="831" w:type="dxa"/>
            <w:hideMark/>
          </w:tcPr>
          <w:p w14:paraId="527D35F0" w14:textId="77777777" w:rsidR="002914EF" w:rsidRPr="002914EF" w:rsidRDefault="002914EF" w:rsidP="002914EF">
            <w:pPr>
              <w:rPr>
                <w:b/>
                <w:bCs/>
              </w:rPr>
            </w:pPr>
            <w:r w:rsidRPr="002914EF">
              <w:rPr>
                <w:b/>
                <w:bCs/>
              </w:rPr>
              <w:t>Cover, </w:t>
            </w:r>
            <w:r w:rsidRPr="002914EF">
              <w:rPr>
                <w:b/>
                <w:bCs/>
                <w:i/>
                <w:iCs/>
              </w:rPr>
              <w:t>c</w:t>
            </w:r>
            <w:r w:rsidRPr="002914EF">
              <w:rPr>
                <w:b/>
                <w:bCs/>
              </w:rPr>
              <w:br/>
              <w:t>[mm]</w:t>
            </w:r>
          </w:p>
        </w:tc>
        <w:tc>
          <w:tcPr>
            <w:tcW w:w="680" w:type="dxa"/>
            <w:hideMark/>
          </w:tcPr>
          <w:p w14:paraId="288B08D0" w14:textId="77777777" w:rsidR="002914EF" w:rsidRPr="002914EF" w:rsidRDefault="002914EF" w:rsidP="002914EF">
            <w:pPr>
              <w:rPr>
                <w:b/>
                <w:bCs/>
              </w:rPr>
            </w:pPr>
            <w:r w:rsidRPr="002914EF">
              <w:rPr>
                <w:b/>
                <w:bCs/>
                <w:i/>
                <w:iCs/>
              </w:rPr>
              <w:t>c</w:t>
            </w:r>
            <w:r w:rsidRPr="002914EF">
              <w:rPr>
                <w:b/>
                <w:bCs/>
              </w:rPr>
              <w:t>/</w:t>
            </w:r>
            <w:r w:rsidRPr="002914EF">
              <w:rPr>
                <w:b/>
                <w:bCs/>
                <w:i/>
                <w:iCs/>
              </w:rPr>
              <w:t>d</w:t>
            </w:r>
          </w:p>
        </w:tc>
        <w:tc>
          <w:tcPr>
            <w:tcW w:w="856" w:type="dxa"/>
            <w:hideMark/>
          </w:tcPr>
          <w:p w14:paraId="78DDD81E" w14:textId="77777777" w:rsidR="002914EF" w:rsidRPr="002914EF" w:rsidRDefault="002914EF" w:rsidP="002914EF">
            <w:pPr>
              <w:rPr>
                <w:b/>
                <w:bCs/>
              </w:rPr>
            </w:pPr>
            <w:proofErr w:type="spellStart"/>
            <w:r w:rsidRPr="002914EF">
              <w:rPr>
                <w:b/>
                <w:bCs/>
                <w:i/>
                <w:iCs/>
              </w:rPr>
              <w:t>K</w:t>
            </w:r>
            <w:r w:rsidRPr="002914EF">
              <w:rPr>
                <w:b/>
                <w:bCs/>
                <w:i/>
                <w:iCs/>
                <w:vertAlign w:val="subscript"/>
              </w:rPr>
              <w:t>tr</w:t>
            </w:r>
            <w:proofErr w:type="spellEnd"/>
          </w:p>
        </w:tc>
        <w:tc>
          <w:tcPr>
            <w:tcW w:w="847" w:type="dxa"/>
            <w:hideMark/>
          </w:tcPr>
          <w:p w14:paraId="71B8FED1" w14:textId="77777777" w:rsidR="002914EF" w:rsidRPr="002914EF" w:rsidRDefault="002914EF" w:rsidP="002914EF">
            <w:pPr>
              <w:rPr>
                <w:b/>
                <w:bCs/>
              </w:rPr>
            </w:pPr>
            <w:proofErr w:type="spellStart"/>
            <w:r w:rsidRPr="002914EF">
              <w:rPr>
                <w:b/>
                <w:bCs/>
                <w:i/>
                <w:iCs/>
              </w:rPr>
              <w:t>Q</w:t>
            </w:r>
            <w:r w:rsidRPr="002914EF">
              <w:rPr>
                <w:b/>
                <w:bCs/>
                <w:i/>
                <w:iCs/>
                <w:vertAlign w:val="subscript"/>
              </w:rPr>
              <w:t>target</w:t>
            </w:r>
            <w:proofErr w:type="spellEnd"/>
            <w:r w:rsidRPr="002914EF">
              <w:rPr>
                <w:b/>
                <w:bCs/>
              </w:rPr>
              <w:br/>
              <w:t>(%)</w:t>
            </w:r>
          </w:p>
        </w:tc>
        <w:tc>
          <w:tcPr>
            <w:tcW w:w="857" w:type="dxa"/>
            <w:hideMark/>
          </w:tcPr>
          <w:p w14:paraId="611484F2" w14:textId="77777777" w:rsidR="002914EF" w:rsidRPr="002914EF" w:rsidRDefault="002914EF" w:rsidP="002914EF">
            <w:pPr>
              <w:rPr>
                <w:b/>
                <w:bCs/>
              </w:rPr>
            </w:pPr>
            <w:proofErr w:type="spellStart"/>
            <w:r w:rsidRPr="002914EF">
              <w:rPr>
                <w:b/>
                <w:bCs/>
                <w:i/>
                <w:iCs/>
              </w:rPr>
              <w:t>Q</w:t>
            </w:r>
            <w:r w:rsidRPr="002914EF">
              <w:rPr>
                <w:b/>
                <w:bCs/>
                <w:i/>
                <w:iCs/>
                <w:vertAlign w:val="subscript"/>
              </w:rPr>
              <w:t>actual</w:t>
            </w:r>
            <w:proofErr w:type="spellEnd"/>
            <w:r w:rsidRPr="002914EF">
              <w:rPr>
                <w:b/>
                <w:bCs/>
              </w:rPr>
              <w:br/>
              <w:t>(%)</w:t>
            </w:r>
          </w:p>
        </w:tc>
        <w:tc>
          <w:tcPr>
            <w:tcW w:w="856" w:type="dxa"/>
            <w:hideMark/>
          </w:tcPr>
          <w:p w14:paraId="6B3D1CD7" w14:textId="77777777" w:rsidR="002914EF" w:rsidRPr="002914EF" w:rsidRDefault="002914EF" w:rsidP="002914EF">
            <w:pPr>
              <w:rPr>
                <w:b/>
                <w:bCs/>
              </w:rPr>
            </w:pPr>
            <w:r w:rsidRPr="002914EF">
              <w:rPr>
                <w:b/>
                <w:bCs/>
              </w:rPr>
              <w:t>Failure Mode**</w:t>
            </w:r>
          </w:p>
        </w:tc>
      </w:tr>
      <w:tr w:rsidR="002914EF" w:rsidRPr="002914EF" w14:paraId="6C52D1BB" w14:textId="77777777" w:rsidTr="007F521F">
        <w:tc>
          <w:tcPr>
            <w:tcW w:w="810" w:type="dxa"/>
            <w:hideMark/>
          </w:tcPr>
          <w:p w14:paraId="63973260" w14:textId="77777777" w:rsidR="002914EF" w:rsidRPr="002914EF" w:rsidRDefault="002914EF" w:rsidP="002914EF">
            <w:r w:rsidRPr="002914EF">
              <w:t>Group 3</w:t>
            </w:r>
          </w:p>
        </w:tc>
        <w:tc>
          <w:tcPr>
            <w:tcW w:w="573" w:type="dxa"/>
            <w:hideMark/>
          </w:tcPr>
          <w:p w14:paraId="3A747A1F" w14:textId="77777777" w:rsidR="002914EF" w:rsidRPr="002914EF" w:rsidRDefault="002914EF" w:rsidP="002914EF">
            <w:r w:rsidRPr="002914EF">
              <w:t>1</w:t>
            </w:r>
          </w:p>
        </w:tc>
        <w:tc>
          <w:tcPr>
            <w:tcW w:w="1087" w:type="dxa"/>
            <w:hideMark/>
          </w:tcPr>
          <w:p w14:paraId="217DCAA9" w14:textId="77777777" w:rsidR="002914EF" w:rsidRPr="002914EF" w:rsidRDefault="002914EF" w:rsidP="002914EF">
            <w:r w:rsidRPr="002914EF">
              <w:t>15.875</w:t>
            </w:r>
          </w:p>
        </w:tc>
        <w:tc>
          <w:tcPr>
            <w:tcW w:w="1073" w:type="dxa"/>
            <w:hideMark/>
          </w:tcPr>
          <w:p w14:paraId="71D46F3D" w14:textId="77777777" w:rsidR="002914EF" w:rsidRPr="002914EF" w:rsidRDefault="002914EF" w:rsidP="002914EF">
            <w:r w:rsidRPr="002914EF">
              <w:t>M</w:t>
            </w:r>
          </w:p>
        </w:tc>
        <w:tc>
          <w:tcPr>
            <w:tcW w:w="850" w:type="dxa"/>
            <w:hideMark/>
          </w:tcPr>
          <w:p w14:paraId="7DBC59B0" w14:textId="77777777" w:rsidR="002914EF" w:rsidRPr="002914EF" w:rsidRDefault="002914EF" w:rsidP="002914EF">
            <w:r w:rsidRPr="002914EF">
              <w:t>27</w:t>
            </w:r>
          </w:p>
        </w:tc>
        <w:tc>
          <w:tcPr>
            <w:tcW w:w="936" w:type="dxa"/>
            <w:hideMark/>
          </w:tcPr>
          <w:p w14:paraId="3DC9AFBF" w14:textId="77777777" w:rsidR="002914EF" w:rsidRPr="002914EF" w:rsidRDefault="002914EF" w:rsidP="002914EF">
            <w:r w:rsidRPr="002914EF">
              <w:t>88.9</w:t>
            </w:r>
          </w:p>
        </w:tc>
        <w:tc>
          <w:tcPr>
            <w:tcW w:w="831" w:type="dxa"/>
            <w:hideMark/>
          </w:tcPr>
          <w:p w14:paraId="7D680122" w14:textId="77777777" w:rsidR="002914EF" w:rsidRPr="002914EF" w:rsidRDefault="002914EF" w:rsidP="002914EF">
            <w:r w:rsidRPr="002914EF">
              <w:t>25.4</w:t>
            </w:r>
          </w:p>
        </w:tc>
        <w:tc>
          <w:tcPr>
            <w:tcW w:w="680" w:type="dxa"/>
            <w:hideMark/>
          </w:tcPr>
          <w:p w14:paraId="1A0071E3" w14:textId="77777777" w:rsidR="002914EF" w:rsidRPr="002914EF" w:rsidRDefault="002914EF" w:rsidP="002914EF">
            <w:r w:rsidRPr="002914EF">
              <w:t>1.60</w:t>
            </w:r>
          </w:p>
        </w:tc>
        <w:tc>
          <w:tcPr>
            <w:tcW w:w="856" w:type="dxa"/>
            <w:hideMark/>
          </w:tcPr>
          <w:p w14:paraId="1E1DC0BF" w14:textId="77777777" w:rsidR="002914EF" w:rsidRPr="002914EF" w:rsidRDefault="002914EF" w:rsidP="002914EF">
            <w:r w:rsidRPr="002914EF">
              <w:t>11.73</w:t>
            </w:r>
          </w:p>
        </w:tc>
        <w:tc>
          <w:tcPr>
            <w:tcW w:w="847" w:type="dxa"/>
            <w:hideMark/>
          </w:tcPr>
          <w:p w14:paraId="76782A76" w14:textId="77777777" w:rsidR="002914EF" w:rsidRPr="002914EF" w:rsidRDefault="002914EF" w:rsidP="002914EF">
            <w:r w:rsidRPr="002914EF">
              <w:t>5%</w:t>
            </w:r>
          </w:p>
        </w:tc>
        <w:tc>
          <w:tcPr>
            <w:tcW w:w="857" w:type="dxa"/>
            <w:hideMark/>
          </w:tcPr>
          <w:p w14:paraId="7B01F137" w14:textId="77777777" w:rsidR="002914EF" w:rsidRPr="002914EF" w:rsidRDefault="002914EF" w:rsidP="002914EF">
            <w:r w:rsidRPr="002914EF">
              <w:t>7.9%</w:t>
            </w:r>
          </w:p>
        </w:tc>
        <w:tc>
          <w:tcPr>
            <w:tcW w:w="856" w:type="dxa"/>
            <w:hideMark/>
          </w:tcPr>
          <w:p w14:paraId="148FD108" w14:textId="77777777" w:rsidR="002914EF" w:rsidRPr="002914EF" w:rsidRDefault="002914EF" w:rsidP="002914EF">
            <w:r w:rsidRPr="002914EF">
              <w:t>P</w:t>
            </w:r>
          </w:p>
        </w:tc>
      </w:tr>
      <w:tr w:rsidR="002914EF" w:rsidRPr="002914EF" w14:paraId="1B5CC5C7" w14:textId="77777777" w:rsidTr="007F521F">
        <w:tc>
          <w:tcPr>
            <w:tcW w:w="810" w:type="dxa"/>
            <w:hideMark/>
          </w:tcPr>
          <w:p w14:paraId="4044EB1E" w14:textId="77777777" w:rsidR="002914EF" w:rsidRPr="002914EF" w:rsidRDefault="002914EF" w:rsidP="002914EF"/>
        </w:tc>
        <w:tc>
          <w:tcPr>
            <w:tcW w:w="573" w:type="dxa"/>
            <w:hideMark/>
          </w:tcPr>
          <w:p w14:paraId="2EFCC53A" w14:textId="77777777" w:rsidR="002914EF" w:rsidRPr="002914EF" w:rsidRDefault="002914EF" w:rsidP="002914EF">
            <w:r w:rsidRPr="002914EF">
              <w:t>2</w:t>
            </w:r>
          </w:p>
        </w:tc>
        <w:tc>
          <w:tcPr>
            <w:tcW w:w="1087" w:type="dxa"/>
            <w:hideMark/>
          </w:tcPr>
          <w:p w14:paraId="3227080E" w14:textId="77777777" w:rsidR="002914EF" w:rsidRPr="002914EF" w:rsidRDefault="002914EF" w:rsidP="002914EF"/>
        </w:tc>
        <w:tc>
          <w:tcPr>
            <w:tcW w:w="1073" w:type="dxa"/>
            <w:hideMark/>
          </w:tcPr>
          <w:p w14:paraId="1E6CCD97" w14:textId="77777777" w:rsidR="002914EF" w:rsidRPr="002914EF" w:rsidRDefault="002914EF" w:rsidP="002914EF"/>
        </w:tc>
        <w:tc>
          <w:tcPr>
            <w:tcW w:w="850" w:type="dxa"/>
            <w:hideMark/>
          </w:tcPr>
          <w:p w14:paraId="4F17DECA" w14:textId="77777777" w:rsidR="002914EF" w:rsidRPr="002914EF" w:rsidRDefault="002914EF" w:rsidP="002914EF"/>
        </w:tc>
        <w:tc>
          <w:tcPr>
            <w:tcW w:w="936" w:type="dxa"/>
            <w:hideMark/>
          </w:tcPr>
          <w:p w14:paraId="61CAC96B" w14:textId="77777777" w:rsidR="002914EF" w:rsidRPr="002914EF" w:rsidRDefault="002914EF" w:rsidP="002914EF"/>
        </w:tc>
        <w:tc>
          <w:tcPr>
            <w:tcW w:w="831" w:type="dxa"/>
            <w:hideMark/>
          </w:tcPr>
          <w:p w14:paraId="3B9DE623" w14:textId="77777777" w:rsidR="002914EF" w:rsidRPr="002914EF" w:rsidRDefault="002914EF" w:rsidP="002914EF">
            <w:r w:rsidRPr="002914EF">
              <w:t>38.1</w:t>
            </w:r>
          </w:p>
        </w:tc>
        <w:tc>
          <w:tcPr>
            <w:tcW w:w="680" w:type="dxa"/>
            <w:hideMark/>
          </w:tcPr>
          <w:p w14:paraId="3392A582" w14:textId="77777777" w:rsidR="002914EF" w:rsidRPr="002914EF" w:rsidRDefault="002914EF" w:rsidP="002914EF">
            <w:r w:rsidRPr="002914EF">
              <w:t>2.40</w:t>
            </w:r>
          </w:p>
        </w:tc>
        <w:tc>
          <w:tcPr>
            <w:tcW w:w="856" w:type="dxa"/>
            <w:hideMark/>
          </w:tcPr>
          <w:p w14:paraId="1BE42912" w14:textId="77777777" w:rsidR="002914EF" w:rsidRPr="002914EF" w:rsidRDefault="002914EF" w:rsidP="002914EF">
            <w:r w:rsidRPr="002914EF">
              <w:t>11.73</w:t>
            </w:r>
          </w:p>
        </w:tc>
        <w:tc>
          <w:tcPr>
            <w:tcW w:w="847" w:type="dxa"/>
            <w:hideMark/>
          </w:tcPr>
          <w:p w14:paraId="1B085DE6" w14:textId="77777777" w:rsidR="002914EF" w:rsidRPr="002914EF" w:rsidRDefault="002914EF" w:rsidP="002914EF">
            <w:r w:rsidRPr="002914EF">
              <w:t>0%</w:t>
            </w:r>
          </w:p>
        </w:tc>
        <w:tc>
          <w:tcPr>
            <w:tcW w:w="857" w:type="dxa"/>
            <w:hideMark/>
          </w:tcPr>
          <w:p w14:paraId="2B070989" w14:textId="77777777" w:rsidR="002914EF" w:rsidRPr="002914EF" w:rsidRDefault="002914EF" w:rsidP="002914EF">
            <w:r w:rsidRPr="002914EF">
              <w:t>0.0%</w:t>
            </w:r>
          </w:p>
        </w:tc>
        <w:tc>
          <w:tcPr>
            <w:tcW w:w="856" w:type="dxa"/>
            <w:hideMark/>
          </w:tcPr>
          <w:p w14:paraId="4805A376" w14:textId="77777777" w:rsidR="002914EF" w:rsidRPr="002914EF" w:rsidRDefault="002914EF" w:rsidP="002914EF">
            <w:r w:rsidRPr="002914EF">
              <w:t>P</w:t>
            </w:r>
          </w:p>
        </w:tc>
      </w:tr>
      <w:tr w:rsidR="002914EF" w:rsidRPr="002914EF" w14:paraId="756C538A" w14:textId="77777777" w:rsidTr="007F521F">
        <w:tc>
          <w:tcPr>
            <w:tcW w:w="810" w:type="dxa"/>
            <w:hideMark/>
          </w:tcPr>
          <w:p w14:paraId="511C29F3" w14:textId="77777777" w:rsidR="002914EF" w:rsidRPr="002914EF" w:rsidRDefault="002914EF" w:rsidP="002914EF"/>
        </w:tc>
        <w:tc>
          <w:tcPr>
            <w:tcW w:w="573" w:type="dxa"/>
            <w:hideMark/>
          </w:tcPr>
          <w:p w14:paraId="40823422" w14:textId="77777777" w:rsidR="002914EF" w:rsidRPr="002914EF" w:rsidRDefault="002914EF" w:rsidP="002914EF">
            <w:r w:rsidRPr="002914EF">
              <w:t>3</w:t>
            </w:r>
          </w:p>
        </w:tc>
        <w:tc>
          <w:tcPr>
            <w:tcW w:w="1087" w:type="dxa"/>
            <w:hideMark/>
          </w:tcPr>
          <w:p w14:paraId="5E16C28F" w14:textId="77777777" w:rsidR="002914EF" w:rsidRPr="002914EF" w:rsidRDefault="002914EF" w:rsidP="002914EF"/>
        </w:tc>
        <w:tc>
          <w:tcPr>
            <w:tcW w:w="1073" w:type="dxa"/>
            <w:hideMark/>
          </w:tcPr>
          <w:p w14:paraId="2A32C95C" w14:textId="77777777" w:rsidR="002914EF" w:rsidRPr="002914EF" w:rsidRDefault="002914EF" w:rsidP="002914EF"/>
        </w:tc>
        <w:tc>
          <w:tcPr>
            <w:tcW w:w="850" w:type="dxa"/>
            <w:hideMark/>
          </w:tcPr>
          <w:p w14:paraId="796386FD" w14:textId="77777777" w:rsidR="002914EF" w:rsidRPr="002914EF" w:rsidRDefault="002914EF" w:rsidP="002914EF"/>
        </w:tc>
        <w:tc>
          <w:tcPr>
            <w:tcW w:w="936" w:type="dxa"/>
            <w:hideMark/>
          </w:tcPr>
          <w:p w14:paraId="7A3E9D6E" w14:textId="77777777" w:rsidR="002914EF" w:rsidRPr="002914EF" w:rsidRDefault="002914EF" w:rsidP="002914EF"/>
        </w:tc>
        <w:tc>
          <w:tcPr>
            <w:tcW w:w="831" w:type="dxa"/>
            <w:hideMark/>
          </w:tcPr>
          <w:p w14:paraId="4F2A792D" w14:textId="77777777" w:rsidR="002914EF" w:rsidRPr="002914EF" w:rsidRDefault="002914EF" w:rsidP="002914EF">
            <w:r w:rsidRPr="002914EF">
              <w:t>38.1</w:t>
            </w:r>
          </w:p>
        </w:tc>
        <w:tc>
          <w:tcPr>
            <w:tcW w:w="680" w:type="dxa"/>
            <w:hideMark/>
          </w:tcPr>
          <w:p w14:paraId="2B7782B3" w14:textId="77777777" w:rsidR="002914EF" w:rsidRPr="002914EF" w:rsidRDefault="002914EF" w:rsidP="002914EF">
            <w:r w:rsidRPr="002914EF">
              <w:t>2.40</w:t>
            </w:r>
          </w:p>
        </w:tc>
        <w:tc>
          <w:tcPr>
            <w:tcW w:w="856" w:type="dxa"/>
            <w:hideMark/>
          </w:tcPr>
          <w:p w14:paraId="22DDCE38" w14:textId="77777777" w:rsidR="002914EF" w:rsidRPr="002914EF" w:rsidRDefault="002914EF" w:rsidP="002914EF">
            <w:r w:rsidRPr="002914EF">
              <w:t>11.73</w:t>
            </w:r>
          </w:p>
        </w:tc>
        <w:tc>
          <w:tcPr>
            <w:tcW w:w="847" w:type="dxa"/>
            <w:hideMark/>
          </w:tcPr>
          <w:p w14:paraId="323CEEDF" w14:textId="77777777" w:rsidR="002914EF" w:rsidRPr="002914EF" w:rsidRDefault="002914EF" w:rsidP="002914EF">
            <w:r w:rsidRPr="002914EF">
              <w:t>10%</w:t>
            </w:r>
          </w:p>
        </w:tc>
        <w:tc>
          <w:tcPr>
            <w:tcW w:w="857" w:type="dxa"/>
            <w:hideMark/>
          </w:tcPr>
          <w:p w14:paraId="66A4A126" w14:textId="77777777" w:rsidR="002914EF" w:rsidRPr="002914EF" w:rsidRDefault="002914EF" w:rsidP="002914EF">
            <w:r w:rsidRPr="002914EF">
              <w:t>10.3%</w:t>
            </w:r>
          </w:p>
        </w:tc>
        <w:tc>
          <w:tcPr>
            <w:tcW w:w="856" w:type="dxa"/>
            <w:hideMark/>
          </w:tcPr>
          <w:p w14:paraId="54C71B3A" w14:textId="77777777" w:rsidR="002914EF" w:rsidRPr="002914EF" w:rsidRDefault="002914EF" w:rsidP="002914EF">
            <w:r w:rsidRPr="002914EF">
              <w:t>S</w:t>
            </w:r>
          </w:p>
        </w:tc>
      </w:tr>
      <w:tr w:rsidR="002914EF" w:rsidRPr="002914EF" w14:paraId="588322F7" w14:textId="77777777" w:rsidTr="007F521F">
        <w:tc>
          <w:tcPr>
            <w:tcW w:w="810" w:type="dxa"/>
            <w:hideMark/>
          </w:tcPr>
          <w:p w14:paraId="57CDBC4F" w14:textId="77777777" w:rsidR="002914EF" w:rsidRPr="002914EF" w:rsidRDefault="002914EF" w:rsidP="002914EF"/>
        </w:tc>
        <w:tc>
          <w:tcPr>
            <w:tcW w:w="573" w:type="dxa"/>
            <w:hideMark/>
          </w:tcPr>
          <w:p w14:paraId="0ABE0130" w14:textId="77777777" w:rsidR="002914EF" w:rsidRPr="002914EF" w:rsidRDefault="002914EF" w:rsidP="002914EF">
            <w:r w:rsidRPr="002914EF">
              <w:t>4</w:t>
            </w:r>
          </w:p>
        </w:tc>
        <w:tc>
          <w:tcPr>
            <w:tcW w:w="1087" w:type="dxa"/>
            <w:hideMark/>
          </w:tcPr>
          <w:p w14:paraId="364043CA" w14:textId="77777777" w:rsidR="002914EF" w:rsidRPr="002914EF" w:rsidRDefault="002914EF" w:rsidP="002914EF"/>
        </w:tc>
        <w:tc>
          <w:tcPr>
            <w:tcW w:w="1073" w:type="dxa"/>
            <w:hideMark/>
          </w:tcPr>
          <w:p w14:paraId="5A755C72" w14:textId="77777777" w:rsidR="002914EF" w:rsidRPr="002914EF" w:rsidRDefault="002914EF" w:rsidP="002914EF"/>
        </w:tc>
        <w:tc>
          <w:tcPr>
            <w:tcW w:w="850" w:type="dxa"/>
            <w:hideMark/>
          </w:tcPr>
          <w:p w14:paraId="636866DD" w14:textId="77777777" w:rsidR="002914EF" w:rsidRPr="002914EF" w:rsidRDefault="002914EF" w:rsidP="002914EF"/>
        </w:tc>
        <w:tc>
          <w:tcPr>
            <w:tcW w:w="936" w:type="dxa"/>
            <w:hideMark/>
          </w:tcPr>
          <w:p w14:paraId="373F2A3E" w14:textId="77777777" w:rsidR="002914EF" w:rsidRPr="002914EF" w:rsidRDefault="002914EF" w:rsidP="002914EF"/>
        </w:tc>
        <w:tc>
          <w:tcPr>
            <w:tcW w:w="831" w:type="dxa"/>
            <w:hideMark/>
          </w:tcPr>
          <w:p w14:paraId="0D444CF7" w14:textId="77777777" w:rsidR="002914EF" w:rsidRPr="002914EF" w:rsidRDefault="002914EF" w:rsidP="002914EF">
            <w:r w:rsidRPr="002914EF">
              <w:t>50.8</w:t>
            </w:r>
          </w:p>
        </w:tc>
        <w:tc>
          <w:tcPr>
            <w:tcW w:w="680" w:type="dxa"/>
            <w:hideMark/>
          </w:tcPr>
          <w:p w14:paraId="10495B4D" w14:textId="77777777" w:rsidR="002914EF" w:rsidRPr="002914EF" w:rsidRDefault="002914EF" w:rsidP="002914EF">
            <w:r w:rsidRPr="002914EF">
              <w:t>3.20</w:t>
            </w:r>
          </w:p>
        </w:tc>
        <w:tc>
          <w:tcPr>
            <w:tcW w:w="856" w:type="dxa"/>
            <w:hideMark/>
          </w:tcPr>
          <w:p w14:paraId="69405BF5" w14:textId="77777777" w:rsidR="002914EF" w:rsidRPr="002914EF" w:rsidRDefault="002914EF" w:rsidP="002914EF">
            <w:r w:rsidRPr="002914EF">
              <w:t>11.73</w:t>
            </w:r>
          </w:p>
        </w:tc>
        <w:tc>
          <w:tcPr>
            <w:tcW w:w="847" w:type="dxa"/>
            <w:hideMark/>
          </w:tcPr>
          <w:p w14:paraId="6514AEAD" w14:textId="77777777" w:rsidR="002914EF" w:rsidRPr="002914EF" w:rsidRDefault="002914EF" w:rsidP="002914EF">
            <w:r w:rsidRPr="002914EF">
              <w:t>10%</w:t>
            </w:r>
          </w:p>
        </w:tc>
        <w:tc>
          <w:tcPr>
            <w:tcW w:w="857" w:type="dxa"/>
            <w:hideMark/>
          </w:tcPr>
          <w:p w14:paraId="657E1988" w14:textId="77777777" w:rsidR="002914EF" w:rsidRPr="002914EF" w:rsidRDefault="002914EF" w:rsidP="002914EF">
            <w:r w:rsidRPr="002914EF">
              <w:t>11.2%</w:t>
            </w:r>
          </w:p>
        </w:tc>
        <w:tc>
          <w:tcPr>
            <w:tcW w:w="856" w:type="dxa"/>
            <w:hideMark/>
          </w:tcPr>
          <w:p w14:paraId="31A66BD2" w14:textId="77777777" w:rsidR="002914EF" w:rsidRPr="002914EF" w:rsidRDefault="002914EF" w:rsidP="002914EF">
            <w:r w:rsidRPr="002914EF">
              <w:t>S</w:t>
            </w:r>
          </w:p>
        </w:tc>
      </w:tr>
      <w:tr w:rsidR="002914EF" w:rsidRPr="002914EF" w14:paraId="0D7F212E" w14:textId="77777777" w:rsidTr="007F521F">
        <w:tc>
          <w:tcPr>
            <w:tcW w:w="810" w:type="dxa"/>
            <w:hideMark/>
          </w:tcPr>
          <w:p w14:paraId="39E1491A" w14:textId="77777777" w:rsidR="002914EF" w:rsidRPr="002914EF" w:rsidRDefault="002914EF" w:rsidP="002914EF"/>
        </w:tc>
        <w:tc>
          <w:tcPr>
            <w:tcW w:w="573" w:type="dxa"/>
            <w:hideMark/>
          </w:tcPr>
          <w:p w14:paraId="12BE4F74" w14:textId="77777777" w:rsidR="002914EF" w:rsidRPr="002914EF" w:rsidRDefault="002914EF" w:rsidP="002914EF">
            <w:r w:rsidRPr="002914EF">
              <w:t>5</w:t>
            </w:r>
          </w:p>
        </w:tc>
        <w:tc>
          <w:tcPr>
            <w:tcW w:w="1087" w:type="dxa"/>
            <w:hideMark/>
          </w:tcPr>
          <w:p w14:paraId="29FAC2EC" w14:textId="77777777" w:rsidR="002914EF" w:rsidRPr="002914EF" w:rsidRDefault="002914EF" w:rsidP="002914EF"/>
        </w:tc>
        <w:tc>
          <w:tcPr>
            <w:tcW w:w="1073" w:type="dxa"/>
            <w:hideMark/>
          </w:tcPr>
          <w:p w14:paraId="1414B0E7" w14:textId="77777777" w:rsidR="002914EF" w:rsidRPr="002914EF" w:rsidRDefault="002914EF" w:rsidP="002914EF"/>
        </w:tc>
        <w:tc>
          <w:tcPr>
            <w:tcW w:w="850" w:type="dxa"/>
            <w:hideMark/>
          </w:tcPr>
          <w:p w14:paraId="78D3473C" w14:textId="77777777" w:rsidR="002914EF" w:rsidRPr="002914EF" w:rsidRDefault="002914EF" w:rsidP="002914EF"/>
        </w:tc>
        <w:tc>
          <w:tcPr>
            <w:tcW w:w="936" w:type="dxa"/>
            <w:hideMark/>
          </w:tcPr>
          <w:p w14:paraId="5C60C746" w14:textId="77777777" w:rsidR="002914EF" w:rsidRPr="002914EF" w:rsidRDefault="002914EF" w:rsidP="002914EF"/>
        </w:tc>
        <w:tc>
          <w:tcPr>
            <w:tcW w:w="831" w:type="dxa"/>
            <w:hideMark/>
          </w:tcPr>
          <w:p w14:paraId="07C9B9A6" w14:textId="77777777" w:rsidR="002914EF" w:rsidRPr="002914EF" w:rsidRDefault="002914EF" w:rsidP="002914EF">
            <w:r w:rsidRPr="002914EF">
              <w:t>50.8</w:t>
            </w:r>
          </w:p>
        </w:tc>
        <w:tc>
          <w:tcPr>
            <w:tcW w:w="680" w:type="dxa"/>
            <w:hideMark/>
          </w:tcPr>
          <w:p w14:paraId="60E3DA63" w14:textId="77777777" w:rsidR="002914EF" w:rsidRPr="002914EF" w:rsidRDefault="002914EF" w:rsidP="002914EF">
            <w:r w:rsidRPr="002914EF">
              <w:t>3.20</w:t>
            </w:r>
          </w:p>
        </w:tc>
        <w:tc>
          <w:tcPr>
            <w:tcW w:w="856" w:type="dxa"/>
            <w:hideMark/>
          </w:tcPr>
          <w:p w14:paraId="203DF3F0" w14:textId="77777777" w:rsidR="002914EF" w:rsidRPr="002914EF" w:rsidRDefault="002914EF" w:rsidP="002914EF">
            <w:r w:rsidRPr="002914EF">
              <w:t>11.73</w:t>
            </w:r>
          </w:p>
        </w:tc>
        <w:tc>
          <w:tcPr>
            <w:tcW w:w="847" w:type="dxa"/>
            <w:hideMark/>
          </w:tcPr>
          <w:p w14:paraId="03C40E37" w14:textId="77777777" w:rsidR="002914EF" w:rsidRPr="002914EF" w:rsidRDefault="002914EF" w:rsidP="002914EF">
            <w:r w:rsidRPr="002914EF">
              <w:t>15%</w:t>
            </w:r>
          </w:p>
        </w:tc>
        <w:tc>
          <w:tcPr>
            <w:tcW w:w="857" w:type="dxa"/>
            <w:hideMark/>
          </w:tcPr>
          <w:p w14:paraId="13620729" w14:textId="77777777" w:rsidR="002914EF" w:rsidRPr="002914EF" w:rsidRDefault="002914EF" w:rsidP="002914EF">
            <w:r w:rsidRPr="002914EF">
              <w:t>6.5%</w:t>
            </w:r>
          </w:p>
        </w:tc>
        <w:tc>
          <w:tcPr>
            <w:tcW w:w="856" w:type="dxa"/>
            <w:hideMark/>
          </w:tcPr>
          <w:p w14:paraId="32B965B2" w14:textId="77777777" w:rsidR="002914EF" w:rsidRPr="002914EF" w:rsidRDefault="002914EF" w:rsidP="002914EF">
            <w:r w:rsidRPr="002914EF">
              <w:t>P</w:t>
            </w:r>
          </w:p>
        </w:tc>
      </w:tr>
      <w:tr w:rsidR="002914EF" w:rsidRPr="002914EF" w14:paraId="0328C9D2" w14:textId="77777777" w:rsidTr="007F521F">
        <w:tc>
          <w:tcPr>
            <w:tcW w:w="810" w:type="dxa"/>
            <w:hideMark/>
          </w:tcPr>
          <w:p w14:paraId="61288813" w14:textId="77777777" w:rsidR="002914EF" w:rsidRPr="002914EF" w:rsidRDefault="002914EF" w:rsidP="002914EF"/>
        </w:tc>
        <w:tc>
          <w:tcPr>
            <w:tcW w:w="573" w:type="dxa"/>
            <w:hideMark/>
          </w:tcPr>
          <w:p w14:paraId="6AF91ABD" w14:textId="77777777" w:rsidR="002914EF" w:rsidRPr="002914EF" w:rsidRDefault="002914EF" w:rsidP="002914EF">
            <w:r w:rsidRPr="002914EF">
              <w:t>6</w:t>
            </w:r>
          </w:p>
        </w:tc>
        <w:tc>
          <w:tcPr>
            <w:tcW w:w="1087" w:type="dxa"/>
            <w:hideMark/>
          </w:tcPr>
          <w:p w14:paraId="7183BCB1" w14:textId="77777777" w:rsidR="002914EF" w:rsidRPr="002914EF" w:rsidRDefault="002914EF" w:rsidP="002914EF"/>
        </w:tc>
        <w:tc>
          <w:tcPr>
            <w:tcW w:w="1073" w:type="dxa"/>
            <w:hideMark/>
          </w:tcPr>
          <w:p w14:paraId="65EAD234" w14:textId="77777777" w:rsidR="002914EF" w:rsidRPr="002914EF" w:rsidRDefault="002914EF" w:rsidP="002914EF"/>
        </w:tc>
        <w:tc>
          <w:tcPr>
            <w:tcW w:w="850" w:type="dxa"/>
            <w:hideMark/>
          </w:tcPr>
          <w:p w14:paraId="7C8EF120" w14:textId="77777777" w:rsidR="002914EF" w:rsidRPr="002914EF" w:rsidRDefault="002914EF" w:rsidP="002914EF"/>
        </w:tc>
        <w:tc>
          <w:tcPr>
            <w:tcW w:w="936" w:type="dxa"/>
            <w:hideMark/>
          </w:tcPr>
          <w:p w14:paraId="12C54978" w14:textId="77777777" w:rsidR="002914EF" w:rsidRPr="002914EF" w:rsidRDefault="002914EF" w:rsidP="002914EF"/>
        </w:tc>
        <w:tc>
          <w:tcPr>
            <w:tcW w:w="831" w:type="dxa"/>
            <w:hideMark/>
          </w:tcPr>
          <w:p w14:paraId="35A0495A" w14:textId="77777777" w:rsidR="002914EF" w:rsidRPr="002914EF" w:rsidRDefault="002914EF" w:rsidP="002914EF">
            <w:r w:rsidRPr="002914EF">
              <w:t>63.5</w:t>
            </w:r>
          </w:p>
        </w:tc>
        <w:tc>
          <w:tcPr>
            <w:tcW w:w="680" w:type="dxa"/>
            <w:hideMark/>
          </w:tcPr>
          <w:p w14:paraId="612AC37B" w14:textId="77777777" w:rsidR="002914EF" w:rsidRPr="002914EF" w:rsidRDefault="002914EF" w:rsidP="002914EF">
            <w:r w:rsidRPr="002914EF">
              <w:t>4.00</w:t>
            </w:r>
          </w:p>
        </w:tc>
        <w:tc>
          <w:tcPr>
            <w:tcW w:w="856" w:type="dxa"/>
            <w:hideMark/>
          </w:tcPr>
          <w:p w14:paraId="409A31F5" w14:textId="77777777" w:rsidR="002914EF" w:rsidRPr="002914EF" w:rsidRDefault="002914EF" w:rsidP="002914EF">
            <w:r w:rsidRPr="002914EF">
              <w:t>11.73</w:t>
            </w:r>
          </w:p>
        </w:tc>
        <w:tc>
          <w:tcPr>
            <w:tcW w:w="847" w:type="dxa"/>
            <w:hideMark/>
          </w:tcPr>
          <w:p w14:paraId="767B4989" w14:textId="77777777" w:rsidR="002914EF" w:rsidRPr="002914EF" w:rsidRDefault="002914EF" w:rsidP="002914EF">
            <w:r w:rsidRPr="002914EF">
              <w:t>5%</w:t>
            </w:r>
          </w:p>
        </w:tc>
        <w:tc>
          <w:tcPr>
            <w:tcW w:w="857" w:type="dxa"/>
            <w:hideMark/>
          </w:tcPr>
          <w:p w14:paraId="72C0FC2F" w14:textId="77777777" w:rsidR="002914EF" w:rsidRPr="002914EF" w:rsidRDefault="002914EF" w:rsidP="002914EF">
            <w:r w:rsidRPr="002914EF">
              <w:t>4.8%</w:t>
            </w:r>
          </w:p>
        </w:tc>
        <w:tc>
          <w:tcPr>
            <w:tcW w:w="856" w:type="dxa"/>
            <w:hideMark/>
          </w:tcPr>
          <w:p w14:paraId="70979B2C" w14:textId="77777777" w:rsidR="002914EF" w:rsidRPr="002914EF" w:rsidRDefault="002914EF" w:rsidP="002914EF">
            <w:r w:rsidRPr="002914EF">
              <w:t>S</w:t>
            </w:r>
          </w:p>
        </w:tc>
      </w:tr>
      <w:tr w:rsidR="002914EF" w:rsidRPr="002914EF" w14:paraId="2D83E24C" w14:textId="77777777" w:rsidTr="007F521F">
        <w:tc>
          <w:tcPr>
            <w:tcW w:w="810" w:type="dxa"/>
            <w:hideMark/>
          </w:tcPr>
          <w:p w14:paraId="4ED320E1" w14:textId="77777777" w:rsidR="002914EF" w:rsidRPr="002914EF" w:rsidRDefault="002914EF" w:rsidP="002914EF"/>
        </w:tc>
        <w:tc>
          <w:tcPr>
            <w:tcW w:w="573" w:type="dxa"/>
            <w:hideMark/>
          </w:tcPr>
          <w:p w14:paraId="14A13C4C" w14:textId="77777777" w:rsidR="002914EF" w:rsidRPr="002914EF" w:rsidRDefault="002914EF" w:rsidP="002914EF">
            <w:r w:rsidRPr="002914EF">
              <w:t>7</w:t>
            </w:r>
          </w:p>
        </w:tc>
        <w:tc>
          <w:tcPr>
            <w:tcW w:w="1087" w:type="dxa"/>
            <w:hideMark/>
          </w:tcPr>
          <w:p w14:paraId="0892F0F3" w14:textId="77777777" w:rsidR="002914EF" w:rsidRPr="002914EF" w:rsidRDefault="002914EF" w:rsidP="002914EF"/>
        </w:tc>
        <w:tc>
          <w:tcPr>
            <w:tcW w:w="1073" w:type="dxa"/>
            <w:hideMark/>
          </w:tcPr>
          <w:p w14:paraId="08325CBE" w14:textId="77777777" w:rsidR="002914EF" w:rsidRPr="002914EF" w:rsidRDefault="002914EF" w:rsidP="002914EF"/>
        </w:tc>
        <w:tc>
          <w:tcPr>
            <w:tcW w:w="850" w:type="dxa"/>
            <w:hideMark/>
          </w:tcPr>
          <w:p w14:paraId="0F1C9CEC" w14:textId="77777777" w:rsidR="002914EF" w:rsidRPr="002914EF" w:rsidRDefault="002914EF" w:rsidP="002914EF"/>
        </w:tc>
        <w:tc>
          <w:tcPr>
            <w:tcW w:w="936" w:type="dxa"/>
            <w:hideMark/>
          </w:tcPr>
          <w:p w14:paraId="57BCD08A" w14:textId="77777777" w:rsidR="002914EF" w:rsidRPr="002914EF" w:rsidRDefault="002914EF" w:rsidP="002914EF"/>
        </w:tc>
        <w:tc>
          <w:tcPr>
            <w:tcW w:w="831" w:type="dxa"/>
            <w:hideMark/>
          </w:tcPr>
          <w:p w14:paraId="019930ED" w14:textId="77777777" w:rsidR="002914EF" w:rsidRPr="002914EF" w:rsidRDefault="002914EF" w:rsidP="002914EF">
            <w:r w:rsidRPr="002914EF">
              <w:t>63.5</w:t>
            </w:r>
          </w:p>
        </w:tc>
        <w:tc>
          <w:tcPr>
            <w:tcW w:w="680" w:type="dxa"/>
            <w:hideMark/>
          </w:tcPr>
          <w:p w14:paraId="6CF6B210" w14:textId="77777777" w:rsidR="002914EF" w:rsidRPr="002914EF" w:rsidRDefault="002914EF" w:rsidP="002914EF">
            <w:r w:rsidRPr="002914EF">
              <w:t>4.00</w:t>
            </w:r>
          </w:p>
        </w:tc>
        <w:tc>
          <w:tcPr>
            <w:tcW w:w="856" w:type="dxa"/>
            <w:hideMark/>
          </w:tcPr>
          <w:p w14:paraId="4F19F1F8" w14:textId="77777777" w:rsidR="002914EF" w:rsidRPr="002914EF" w:rsidRDefault="002914EF" w:rsidP="002914EF">
            <w:r w:rsidRPr="002914EF">
              <w:t>11.73</w:t>
            </w:r>
          </w:p>
        </w:tc>
        <w:tc>
          <w:tcPr>
            <w:tcW w:w="847" w:type="dxa"/>
            <w:hideMark/>
          </w:tcPr>
          <w:p w14:paraId="31649A86" w14:textId="77777777" w:rsidR="002914EF" w:rsidRPr="002914EF" w:rsidRDefault="002914EF" w:rsidP="002914EF">
            <w:r w:rsidRPr="002914EF">
              <w:t>15%</w:t>
            </w:r>
          </w:p>
        </w:tc>
        <w:tc>
          <w:tcPr>
            <w:tcW w:w="857" w:type="dxa"/>
            <w:hideMark/>
          </w:tcPr>
          <w:p w14:paraId="7B88E1F0" w14:textId="77777777" w:rsidR="002914EF" w:rsidRPr="002914EF" w:rsidRDefault="002914EF" w:rsidP="002914EF">
            <w:r w:rsidRPr="002914EF">
              <w:t>4.0%</w:t>
            </w:r>
          </w:p>
        </w:tc>
        <w:tc>
          <w:tcPr>
            <w:tcW w:w="856" w:type="dxa"/>
            <w:hideMark/>
          </w:tcPr>
          <w:p w14:paraId="4D50BD88" w14:textId="77777777" w:rsidR="002914EF" w:rsidRPr="002914EF" w:rsidRDefault="002914EF" w:rsidP="002914EF">
            <w:r w:rsidRPr="002914EF">
              <w:t>P</w:t>
            </w:r>
          </w:p>
        </w:tc>
      </w:tr>
      <w:tr w:rsidR="002914EF" w:rsidRPr="002914EF" w14:paraId="60E2A974" w14:textId="77777777" w:rsidTr="007F521F">
        <w:tc>
          <w:tcPr>
            <w:tcW w:w="810" w:type="dxa"/>
            <w:hideMark/>
          </w:tcPr>
          <w:p w14:paraId="378D59EC" w14:textId="77777777" w:rsidR="002914EF" w:rsidRPr="002914EF" w:rsidRDefault="002914EF" w:rsidP="002914EF"/>
        </w:tc>
        <w:tc>
          <w:tcPr>
            <w:tcW w:w="573" w:type="dxa"/>
            <w:hideMark/>
          </w:tcPr>
          <w:p w14:paraId="44BF842E" w14:textId="77777777" w:rsidR="002914EF" w:rsidRPr="002914EF" w:rsidRDefault="002914EF" w:rsidP="002914EF">
            <w:r w:rsidRPr="002914EF">
              <w:t>8</w:t>
            </w:r>
          </w:p>
        </w:tc>
        <w:tc>
          <w:tcPr>
            <w:tcW w:w="1087" w:type="dxa"/>
            <w:hideMark/>
          </w:tcPr>
          <w:p w14:paraId="023EC390" w14:textId="77777777" w:rsidR="002914EF" w:rsidRPr="002914EF" w:rsidRDefault="002914EF" w:rsidP="002914EF"/>
        </w:tc>
        <w:tc>
          <w:tcPr>
            <w:tcW w:w="1073" w:type="dxa"/>
            <w:hideMark/>
          </w:tcPr>
          <w:p w14:paraId="3CE11F8A" w14:textId="77777777" w:rsidR="002914EF" w:rsidRPr="002914EF" w:rsidRDefault="002914EF" w:rsidP="002914EF"/>
        </w:tc>
        <w:tc>
          <w:tcPr>
            <w:tcW w:w="850" w:type="dxa"/>
            <w:hideMark/>
          </w:tcPr>
          <w:p w14:paraId="2383BBC4" w14:textId="77777777" w:rsidR="002914EF" w:rsidRPr="002914EF" w:rsidRDefault="002914EF" w:rsidP="002914EF"/>
        </w:tc>
        <w:tc>
          <w:tcPr>
            <w:tcW w:w="936" w:type="dxa"/>
            <w:hideMark/>
          </w:tcPr>
          <w:p w14:paraId="0FC71563" w14:textId="77777777" w:rsidR="002914EF" w:rsidRPr="002914EF" w:rsidRDefault="002914EF" w:rsidP="002914EF"/>
        </w:tc>
        <w:tc>
          <w:tcPr>
            <w:tcW w:w="831" w:type="dxa"/>
            <w:hideMark/>
          </w:tcPr>
          <w:p w14:paraId="638C3FDE" w14:textId="77777777" w:rsidR="002914EF" w:rsidRPr="002914EF" w:rsidRDefault="002914EF" w:rsidP="002914EF">
            <w:r w:rsidRPr="002914EF">
              <w:t>76.2</w:t>
            </w:r>
          </w:p>
        </w:tc>
        <w:tc>
          <w:tcPr>
            <w:tcW w:w="680" w:type="dxa"/>
            <w:hideMark/>
          </w:tcPr>
          <w:p w14:paraId="167B1DBD" w14:textId="77777777" w:rsidR="002914EF" w:rsidRPr="002914EF" w:rsidRDefault="002914EF" w:rsidP="002914EF">
            <w:r w:rsidRPr="002914EF">
              <w:t>4.80</w:t>
            </w:r>
          </w:p>
        </w:tc>
        <w:tc>
          <w:tcPr>
            <w:tcW w:w="856" w:type="dxa"/>
            <w:hideMark/>
          </w:tcPr>
          <w:p w14:paraId="0C309954" w14:textId="77777777" w:rsidR="002914EF" w:rsidRPr="002914EF" w:rsidRDefault="002914EF" w:rsidP="002914EF">
            <w:r w:rsidRPr="002914EF">
              <w:t>11.73</w:t>
            </w:r>
          </w:p>
        </w:tc>
        <w:tc>
          <w:tcPr>
            <w:tcW w:w="847" w:type="dxa"/>
            <w:hideMark/>
          </w:tcPr>
          <w:p w14:paraId="3F76F1CC" w14:textId="77777777" w:rsidR="002914EF" w:rsidRPr="002914EF" w:rsidRDefault="002914EF" w:rsidP="002914EF">
            <w:r w:rsidRPr="002914EF">
              <w:t>15%</w:t>
            </w:r>
          </w:p>
        </w:tc>
        <w:tc>
          <w:tcPr>
            <w:tcW w:w="857" w:type="dxa"/>
            <w:hideMark/>
          </w:tcPr>
          <w:p w14:paraId="5127077C" w14:textId="77777777" w:rsidR="002914EF" w:rsidRPr="002914EF" w:rsidRDefault="002914EF" w:rsidP="002914EF">
            <w:r w:rsidRPr="002914EF">
              <w:t>7.8%</w:t>
            </w:r>
          </w:p>
        </w:tc>
        <w:tc>
          <w:tcPr>
            <w:tcW w:w="856" w:type="dxa"/>
            <w:hideMark/>
          </w:tcPr>
          <w:p w14:paraId="6156FADC" w14:textId="77777777" w:rsidR="002914EF" w:rsidRPr="002914EF" w:rsidRDefault="002914EF" w:rsidP="002914EF">
            <w:r w:rsidRPr="002914EF">
              <w:t>S</w:t>
            </w:r>
          </w:p>
        </w:tc>
      </w:tr>
      <w:tr w:rsidR="002914EF" w:rsidRPr="002914EF" w14:paraId="0021F8CD" w14:textId="77777777" w:rsidTr="007F521F">
        <w:tc>
          <w:tcPr>
            <w:tcW w:w="810" w:type="dxa"/>
            <w:hideMark/>
          </w:tcPr>
          <w:p w14:paraId="728BB7AE" w14:textId="77777777" w:rsidR="002914EF" w:rsidRPr="002914EF" w:rsidRDefault="002914EF" w:rsidP="002914EF"/>
        </w:tc>
        <w:tc>
          <w:tcPr>
            <w:tcW w:w="573" w:type="dxa"/>
            <w:hideMark/>
          </w:tcPr>
          <w:p w14:paraId="751287AB" w14:textId="77777777" w:rsidR="002914EF" w:rsidRPr="002914EF" w:rsidRDefault="002914EF" w:rsidP="002914EF">
            <w:r w:rsidRPr="002914EF">
              <w:t>9</w:t>
            </w:r>
          </w:p>
        </w:tc>
        <w:tc>
          <w:tcPr>
            <w:tcW w:w="1087" w:type="dxa"/>
            <w:hideMark/>
          </w:tcPr>
          <w:p w14:paraId="62EB95E4" w14:textId="77777777" w:rsidR="002914EF" w:rsidRPr="002914EF" w:rsidRDefault="002914EF" w:rsidP="002914EF"/>
        </w:tc>
        <w:tc>
          <w:tcPr>
            <w:tcW w:w="1073" w:type="dxa"/>
            <w:hideMark/>
          </w:tcPr>
          <w:p w14:paraId="02E245E4" w14:textId="77777777" w:rsidR="002914EF" w:rsidRPr="002914EF" w:rsidRDefault="002914EF" w:rsidP="002914EF">
            <w:r w:rsidRPr="002914EF">
              <w:t>C</w:t>
            </w:r>
          </w:p>
        </w:tc>
        <w:tc>
          <w:tcPr>
            <w:tcW w:w="850" w:type="dxa"/>
            <w:hideMark/>
          </w:tcPr>
          <w:p w14:paraId="3D9FEB2F" w14:textId="77777777" w:rsidR="002914EF" w:rsidRPr="002914EF" w:rsidRDefault="002914EF" w:rsidP="002914EF"/>
        </w:tc>
        <w:tc>
          <w:tcPr>
            <w:tcW w:w="936" w:type="dxa"/>
            <w:hideMark/>
          </w:tcPr>
          <w:p w14:paraId="3B0E3C20" w14:textId="77777777" w:rsidR="002914EF" w:rsidRPr="002914EF" w:rsidRDefault="002914EF" w:rsidP="002914EF"/>
        </w:tc>
        <w:tc>
          <w:tcPr>
            <w:tcW w:w="831" w:type="dxa"/>
            <w:hideMark/>
          </w:tcPr>
          <w:p w14:paraId="2C255E22" w14:textId="77777777" w:rsidR="002914EF" w:rsidRPr="002914EF" w:rsidRDefault="002914EF" w:rsidP="002914EF">
            <w:r w:rsidRPr="002914EF">
              <w:t>25.4</w:t>
            </w:r>
          </w:p>
        </w:tc>
        <w:tc>
          <w:tcPr>
            <w:tcW w:w="680" w:type="dxa"/>
            <w:hideMark/>
          </w:tcPr>
          <w:p w14:paraId="30991545" w14:textId="77777777" w:rsidR="002914EF" w:rsidRPr="002914EF" w:rsidRDefault="002914EF" w:rsidP="002914EF">
            <w:r w:rsidRPr="002914EF">
              <w:t>1.60</w:t>
            </w:r>
          </w:p>
        </w:tc>
        <w:tc>
          <w:tcPr>
            <w:tcW w:w="856" w:type="dxa"/>
            <w:hideMark/>
          </w:tcPr>
          <w:p w14:paraId="7BD1C683" w14:textId="77777777" w:rsidR="002914EF" w:rsidRPr="002914EF" w:rsidRDefault="002914EF" w:rsidP="002914EF">
            <w:r w:rsidRPr="002914EF">
              <w:t>11.73</w:t>
            </w:r>
          </w:p>
        </w:tc>
        <w:tc>
          <w:tcPr>
            <w:tcW w:w="847" w:type="dxa"/>
            <w:hideMark/>
          </w:tcPr>
          <w:p w14:paraId="39B9969D" w14:textId="77777777" w:rsidR="002914EF" w:rsidRPr="002914EF" w:rsidRDefault="002914EF" w:rsidP="002914EF">
            <w:r w:rsidRPr="002914EF">
              <w:t>5%</w:t>
            </w:r>
          </w:p>
        </w:tc>
        <w:tc>
          <w:tcPr>
            <w:tcW w:w="857" w:type="dxa"/>
            <w:hideMark/>
          </w:tcPr>
          <w:p w14:paraId="1FD3C4CD" w14:textId="77777777" w:rsidR="002914EF" w:rsidRPr="002914EF" w:rsidRDefault="002914EF" w:rsidP="002914EF">
            <w:r w:rsidRPr="002914EF">
              <w:t>6.2%</w:t>
            </w:r>
          </w:p>
        </w:tc>
        <w:tc>
          <w:tcPr>
            <w:tcW w:w="856" w:type="dxa"/>
            <w:hideMark/>
          </w:tcPr>
          <w:p w14:paraId="1A31B60E" w14:textId="77777777" w:rsidR="002914EF" w:rsidRPr="002914EF" w:rsidRDefault="002914EF" w:rsidP="002914EF">
            <w:r w:rsidRPr="002914EF">
              <w:t>P</w:t>
            </w:r>
          </w:p>
        </w:tc>
      </w:tr>
      <w:tr w:rsidR="002914EF" w:rsidRPr="002914EF" w14:paraId="2B385ADD" w14:textId="77777777" w:rsidTr="007F521F">
        <w:tc>
          <w:tcPr>
            <w:tcW w:w="810" w:type="dxa"/>
            <w:hideMark/>
          </w:tcPr>
          <w:p w14:paraId="32528F6A" w14:textId="77777777" w:rsidR="002914EF" w:rsidRPr="002914EF" w:rsidRDefault="002914EF" w:rsidP="002914EF"/>
        </w:tc>
        <w:tc>
          <w:tcPr>
            <w:tcW w:w="573" w:type="dxa"/>
            <w:hideMark/>
          </w:tcPr>
          <w:p w14:paraId="24549F2A" w14:textId="77777777" w:rsidR="002914EF" w:rsidRPr="002914EF" w:rsidRDefault="002914EF" w:rsidP="002914EF">
            <w:r w:rsidRPr="002914EF">
              <w:t>10</w:t>
            </w:r>
          </w:p>
        </w:tc>
        <w:tc>
          <w:tcPr>
            <w:tcW w:w="1087" w:type="dxa"/>
            <w:hideMark/>
          </w:tcPr>
          <w:p w14:paraId="5D6AE553" w14:textId="77777777" w:rsidR="002914EF" w:rsidRPr="002914EF" w:rsidRDefault="002914EF" w:rsidP="002914EF"/>
        </w:tc>
        <w:tc>
          <w:tcPr>
            <w:tcW w:w="1073" w:type="dxa"/>
            <w:hideMark/>
          </w:tcPr>
          <w:p w14:paraId="68EC7D89" w14:textId="77777777" w:rsidR="002914EF" w:rsidRPr="002914EF" w:rsidRDefault="002914EF" w:rsidP="002914EF"/>
        </w:tc>
        <w:tc>
          <w:tcPr>
            <w:tcW w:w="850" w:type="dxa"/>
            <w:hideMark/>
          </w:tcPr>
          <w:p w14:paraId="5398EF8C" w14:textId="77777777" w:rsidR="002914EF" w:rsidRPr="002914EF" w:rsidRDefault="002914EF" w:rsidP="002914EF"/>
        </w:tc>
        <w:tc>
          <w:tcPr>
            <w:tcW w:w="936" w:type="dxa"/>
            <w:hideMark/>
          </w:tcPr>
          <w:p w14:paraId="2D2AB496" w14:textId="77777777" w:rsidR="002914EF" w:rsidRPr="002914EF" w:rsidRDefault="002914EF" w:rsidP="002914EF"/>
        </w:tc>
        <w:tc>
          <w:tcPr>
            <w:tcW w:w="831" w:type="dxa"/>
            <w:hideMark/>
          </w:tcPr>
          <w:p w14:paraId="5A5EB974" w14:textId="77777777" w:rsidR="002914EF" w:rsidRPr="002914EF" w:rsidRDefault="002914EF" w:rsidP="002914EF">
            <w:r w:rsidRPr="002914EF">
              <w:t>38.1</w:t>
            </w:r>
          </w:p>
        </w:tc>
        <w:tc>
          <w:tcPr>
            <w:tcW w:w="680" w:type="dxa"/>
            <w:hideMark/>
          </w:tcPr>
          <w:p w14:paraId="7EFD849B" w14:textId="77777777" w:rsidR="002914EF" w:rsidRPr="002914EF" w:rsidRDefault="002914EF" w:rsidP="002914EF">
            <w:r w:rsidRPr="002914EF">
              <w:t>2.40</w:t>
            </w:r>
          </w:p>
        </w:tc>
        <w:tc>
          <w:tcPr>
            <w:tcW w:w="856" w:type="dxa"/>
            <w:hideMark/>
          </w:tcPr>
          <w:p w14:paraId="5ED53CF8" w14:textId="77777777" w:rsidR="002914EF" w:rsidRPr="002914EF" w:rsidRDefault="002914EF" w:rsidP="002914EF">
            <w:r w:rsidRPr="002914EF">
              <w:t>11.73</w:t>
            </w:r>
          </w:p>
        </w:tc>
        <w:tc>
          <w:tcPr>
            <w:tcW w:w="847" w:type="dxa"/>
            <w:hideMark/>
          </w:tcPr>
          <w:p w14:paraId="3590F04E" w14:textId="77777777" w:rsidR="002914EF" w:rsidRPr="002914EF" w:rsidRDefault="002914EF" w:rsidP="002914EF">
            <w:r w:rsidRPr="002914EF">
              <w:t>0%</w:t>
            </w:r>
          </w:p>
        </w:tc>
        <w:tc>
          <w:tcPr>
            <w:tcW w:w="857" w:type="dxa"/>
            <w:hideMark/>
          </w:tcPr>
          <w:p w14:paraId="145F9DA1" w14:textId="77777777" w:rsidR="002914EF" w:rsidRPr="002914EF" w:rsidRDefault="002914EF" w:rsidP="002914EF">
            <w:r w:rsidRPr="002914EF">
              <w:t>0.0%</w:t>
            </w:r>
          </w:p>
        </w:tc>
        <w:tc>
          <w:tcPr>
            <w:tcW w:w="856" w:type="dxa"/>
            <w:hideMark/>
          </w:tcPr>
          <w:p w14:paraId="332EF34B" w14:textId="77777777" w:rsidR="002914EF" w:rsidRPr="002914EF" w:rsidRDefault="002914EF" w:rsidP="002914EF">
            <w:r w:rsidRPr="002914EF">
              <w:t>P</w:t>
            </w:r>
          </w:p>
        </w:tc>
      </w:tr>
      <w:tr w:rsidR="002914EF" w:rsidRPr="002914EF" w14:paraId="5E3DEEBB" w14:textId="77777777" w:rsidTr="007F521F">
        <w:tc>
          <w:tcPr>
            <w:tcW w:w="810" w:type="dxa"/>
            <w:hideMark/>
          </w:tcPr>
          <w:p w14:paraId="2C02A93A" w14:textId="77777777" w:rsidR="002914EF" w:rsidRPr="002914EF" w:rsidRDefault="002914EF" w:rsidP="002914EF"/>
        </w:tc>
        <w:tc>
          <w:tcPr>
            <w:tcW w:w="573" w:type="dxa"/>
            <w:hideMark/>
          </w:tcPr>
          <w:p w14:paraId="7D22E0D8" w14:textId="77777777" w:rsidR="002914EF" w:rsidRPr="002914EF" w:rsidRDefault="002914EF" w:rsidP="002914EF">
            <w:r w:rsidRPr="002914EF">
              <w:t>11</w:t>
            </w:r>
          </w:p>
        </w:tc>
        <w:tc>
          <w:tcPr>
            <w:tcW w:w="1087" w:type="dxa"/>
            <w:hideMark/>
          </w:tcPr>
          <w:p w14:paraId="3E18C950" w14:textId="77777777" w:rsidR="002914EF" w:rsidRPr="002914EF" w:rsidRDefault="002914EF" w:rsidP="002914EF"/>
        </w:tc>
        <w:tc>
          <w:tcPr>
            <w:tcW w:w="1073" w:type="dxa"/>
            <w:hideMark/>
          </w:tcPr>
          <w:p w14:paraId="57EFCBDE" w14:textId="77777777" w:rsidR="002914EF" w:rsidRPr="002914EF" w:rsidRDefault="002914EF" w:rsidP="002914EF"/>
        </w:tc>
        <w:tc>
          <w:tcPr>
            <w:tcW w:w="850" w:type="dxa"/>
            <w:hideMark/>
          </w:tcPr>
          <w:p w14:paraId="256CDA44" w14:textId="77777777" w:rsidR="002914EF" w:rsidRPr="002914EF" w:rsidRDefault="002914EF" w:rsidP="002914EF"/>
        </w:tc>
        <w:tc>
          <w:tcPr>
            <w:tcW w:w="936" w:type="dxa"/>
            <w:hideMark/>
          </w:tcPr>
          <w:p w14:paraId="5BFE3BA4" w14:textId="77777777" w:rsidR="002914EF" w:rsidRPr="002914EF" w:rsidRDefault="002914EF" w:rsidP="002914EF"/>
        </w:tc>
        <w:tc>
          <w:tcPr>
            <w:tcW w:w="831" w:type="dxa"/>
            <w:hideMark/>
          </w:tcPr>
          <w:p w14:paraId="4342F3B8" w14:textId="77777777" w:rsidR="002914EF" w:rsidRPr="002914EF" w:rsidRDefault="002914EF" w:rsidP="002914EF">
            <w:r w:rsidRPr="002914EF">
              <w:t>38.1</w:t>
            </w:r>
          </w:p>
        </w:tc>
        <w:tc>
          <w:tcPr>
            <w:tcW w:w="680" w:type="dxa"/>
            <w:hideMark/>
          </w:tcPr>
          <w:p w14:paraId="7A8CBE52" w14:textId="77777777" w:rsidR="002914EF" w:rsidRPr="002914EF" w:rsidRDefault="002914EF" w:rsidP="002914EF">
            <w:r w:rsidRPr="002914EF">
              <w:t>2.40</w:t>
            </w:r>
          </w:p>
        </w:tc>
        <w:tc>
          <w:tcPr>
            <w:tcW w:w="856" w:type="dxa"/>
            <w:hideMark/>
          </w:tcPr>
          <w:p w14:paraId="046E3FE3" w14:textId="77777777" w:rsidR="002914EF" w:rsidRPr="002914EF" w:rsidRDefault="002914EF" w:rsidP="002914EF">
            <w:r w:rsidRPr="002914EF">
              <w:t>11.73</w:t>
            </w:r>
          </w:p>
        </w:tc>
        <w:tc>
          <w:tcPr>
            <w:tcW w:w="847" w:type="dxa"/>
            <w:hideMark/>
          </w:tcPr>
          <w:p w14:paraId="149590C1" w14:textId="77777777" w:rsidR="002914EF" w:rsidRPr="002914EF" w:rsidRDefault="002914EF" w:rsidP="002914EF">
            <w:r w:rsidRPr="002914EF">
              <w:t>10%</w:t>
            </w:r>
          </w:p>
        </w:tc>
        <w:tc>
          <w:tcPr>
            <w:tcW w:w="857" w:type="dxa"/>
            <w:hideMark/>
          </w:tcPr>
          <w:p w14:paraId="48DEF2D0" w14:textId="77777777" w:rsidR="002914EF" w:rsidRPr="002914EF" w:rsidRDefault="002914EF" w:rsidP="002914EF">
            <w:r w:rsidRPr="002914EF">
              <w:t>7.7%</w:t>
            </w:r>
          </w:p>
        </w:tc>
        <w:tc>
          <w:tcPr>
            <w:tcW w:w="856" w:type="dxa"/>
            <w:hideMark/>
          </w:tcPr>
          <w:p w14:paraId="2C15DFF8" w14:textId="77777777" w:rsidR="002914EF" w:rsidRPr="002914EF" w:rsidRDefault="002914EF" w:rsidP="002914EF">
            <w:r w:rsidRPr="002914EF">
              <w:t>P</w:t>
            </w:r>
          </w:p>
        </w:tc>
      </w:tr>
      <w:tr w:rsidR="002914EF" w:rsidRPr="002914EF" w14:paraId="3243C696" w14:textId="77777777" w:rsidTr="007F521F">
        <w:tc>
          <w:tcPr>
            <w:tcW w:w="810" w:type="dxa"/>
            <w:hideMark/>
          </w:tcPr>
          <w:p w14:paraId="08FC5A46" w14:textId="77777777" w:rsidR="002914EF" w:rsidRPr="002914EF" w:rsidRDefault="002914EF" w:rsidP="002914EF"/>
        </w:tc>
        <w:tc>
          <w:tcPr>
            <w:tcW w:w="573" w:type="dxa"/>
            <w:hideMark/>
          </w:tcPr>
          <w:p w14:paraId="541FD6D7" w14:textId="77777777" w:rsidR="002914EF" w:rsidRPr="002914EF" w:rsidRDefault="002914EF" w:rsidP="002914EF">
            <w:r w:rsidRPr="002914EF">
              <w:t>12</w:t>
            </w:r>
          </w:p>
        </w:tc>
        <w:tc>
          <w:tcPr>
            <w:tcW w:w="1087" w:type="dxa"/>
            <w:hideMark/>
          </w:tcPr>
          <w:p w14:paraId="6481E4C6" w14:textId="77777777" w:rsidR="002914EF" w:rsidRPr="002914EF" w:rsidRDefault="002914EF" w:rsidP="002914EF"/>
        </w:tc>
        <w:tc>
          <w:tcPr>
            <w:tcW w:w="1073" w:type="dxa"/>
            <w:hideMark/>
          </w:tcPr>
          <w:p w14:paraId="663264A2" w14:textId="77777777" w:rsidR="002914EF" w:rsidRPr="002914EF" w:rsidRDefault="002914EF" w:rsidP="002914EF"/>
        </w:tc>
        <w:tc>
          <w:tcPr>
            <w:tcW w:w="850" w:type="dxa"/>
            <w:hideMark/>
          </w:tcPr>
          <w:p w14:paraId="364B797D" w14:textId="77777777" w:rsidR="002914EF" w:rsidRPr="002914EF" w:rsidRDefault="002914EF" w:rsidP="002914EF"/>
        </w:tc>
        <w:tc>
          <w:tcPr>
            <w:tcW w:w="936" w:type="dxa"/>
            <w:hideMark/>
          </w:tcPr>
          <w:p w14:paraId="088073B3" w14:textId="77777777" w:rsidR="002914EF" w:rsidRPr="002914EF" w:rsidRDefault="002914EF" w:rsidP="002914EF"/>
        </w:tc>
        <w:tc>
          <w:tcPr>
            <w:tcW w:w="831" w:type="dxa"/>
            <w:hideMark/>
          </w:tcPr>
          <w:p w14:paraId="42E351D9" w14:textId="77777777" w:rsidR="002914EF" w:rsidRPr="002914EF" w:rsidRDefault="002914EF" w:rsidP="002914EF">
            <w:r w:rsidRPr="002914EF">
              <w:t>50.8</w:t>
            </w:r>
          </w:p>
        </w:tc>
        <w:tc>
          <w:tcPr>
            <w:tcW w:w="680" w:type="dxa"/>
            <w:hideMark/>
          </w:tcPr>
          <w:p w14:paraId="25C7D809" w14:textId="77777777" w:rsidR="002914EF" w:rsidRPr="002914EF" w:rsidRDefault="002914EF" w:rsidP="002914EF">
            <w:r w:rsidRPr="002914EF">
              <w:t>3.20</w:t>
            </w:r>
          </w:p>
        </w:tc>
        <w:tc>
          <w:tcPr>
            <w:tcW w:w="856" w:type="dxa"/>
            <w:hideMark/>
          </w:tcPr>
          <w:p w14:paraId="7EB7A1D0" w14:textId="77777777" w:rsidR="002914EF" w:rsidRPr="002914EF" w:rsidRDefault="002914EF" w:rsidP="002914EF">
            <w:r w:rsidRPr="002914EF">
              <w:t>11.73</w:t>
            </w:r>
          </w:p>
        </w:tc>
        <w:tc>
          <w:tcPr>
            <w:tcW w:w="847" w:type="dxa"/>
            <w:hideMark/>
          </w:tcPr>
          <w:p w14:paraId="65C7B2E1" w14:textId="77777777" w:rsidR="002914EF" w:rsidRPr="002914EF" w:rsidRDefault="002914EF" w:rsidP="002914EF">
            <w:r w:rsidRPr="002914EF">
              <w:t>10%</w:t>
            </w:r>
          </w:p>
        </w:tc>
        <w:tc>
          <w:tcPr>
            <w:tcW w:w="857" w:type="dxa"/>
            <w:hideMark/>
          </w:tcPr>
          <w:p w14:paraId="39264791" w14:textId="77777777" w:rsidR="002914EF" w:rsidRPr="002914EF" w:rsidRDefault="002914EF" w:rsidP="002914EF">
            <w:r w:rsidRPr="002914EF">
              <w:t>9.8%</w:t>
            </w:r>
          </w:p>
        </w:tc>
        <w:tc>
          <w:tcPr>
            <w:tcW w:w="856" w:type="dxa"/>
            <w:hideMark/>
          </w:tcPr>
          <w:p w14:paraId="0C9459C0" w14:textId="77777777" w:rsidR="002914EF" w:rsidRPr="002914EF" w:rsidRDefault="002914EF" w:rsidP="002914EF">
            <w:r w:rsidRPr="002914EF">
              <w:t>NA</w:t>
            </w:r>
          </w:p>
        </w:tc>
      </w:tr>
      <w:tr w:rsidR="002914EF" w:rsidRPr="002914EF" w14:paraId="4A6BE8E3" w14:textId="77777777" w:rsidTr="007F521F">
        <w:tc>
          <w:tcPr>
            <w:tcW w:w="810" w:type="dxa"/>
            <w:hideMark/>
          </w:tcPr>
          <w:p w14:paraId="6D2625EE" w14:textId="77777777" w:rsidR="002914EF" w:rsidRPr="002914EF" w:rsidRDefault="002914EF" w:rsidP="002914EF"/>
        </w:tc>
        <w:tc>
          <w:tcPr>
            <w:tcW w:w="573" w:type="dxa"/>
            <w:hideMark/>
          </w:tcPr>
          <w:p w14:paraId="6B8A1990" w14:textId="77777777" w:rsidR="002914EF" w:rsidRPr="002914EF" w:rsidRDefault="002914EF" w:rsidP="002914EF">
            <w:r w:rsidRPr="002914EF">
              <w:t>13</w:t>
            </w:r>
          </w:p>
        </w:tc>
        <w:tc>
          <w:tcPr>
            <w:tcW w:w="1087" w:type="dxa"/>
            <w:hideMark/>
          </w:tcPr>
          <w:p w14:paraId="2C039E21" w14:textId="77777777" w:rsidR="002914EF" w:rsidRPr="002914EF" w:rsidRDefault="002914EF" w:rsidP="002914EF"/>
        </w:tc>
        <w:tc>
          <w:tcPr>
            <w:tcW w:w="1073" w:type="dxa"/>
            <w:hideMark/>
          </w:tcPr>
          <w:p w14:paraId="21D6125C" w14:textId="77777777" w:rsidR="002914EF" w:rsidRPr="002914EF" w:rsidRDefault="002914EF" w:rsidP="002914EF"/>
        </w:tc>
        <w:tc>
          <w:tcPr>
            <w:tcW w:w="850" w:type="dxa"/>
            <w:hideMark/>
          </w:tcPr>
          <w:p w14:paraId="2C8B1A01" w14:textId="77777777" w:rsidR="002914EF" w:rsidRPr="002914EF" w:rsidRDefault="002914EF" w:rsidP="002914EF"/>
        </w:tc>
        <w:tc>
          <w:tcPr>
            <w:tcW w:w="936" w:type="dxa"/>
            <w:hideMark/>
          </w:tcPr>
          <w:p w14:paraId="6F71763F" w14:textId="77777777" w:rsidR="002914EF" w:rsidRPr="002914EF" w:rsidRDefault="002914EF" w:rsidP="002914EF"/>
        </w:tc>
        <w:tc>
          <w:tcPr>
            <w:tcW w:w="831" w:type="dxa"/>
            <w:hideMark/>
          </w:tcPr>
          <w:p w14:paraId="6ED23F94" w14:textId="77777777" w:rsidR="002914EF" w:rsidRPr="002914EF" w:rsidRDefault="002914EF" w:rsidP="002914EF">
            <w:r w:rsidRPr="002914EF">
              <w:t>50.8</w:t>
            </w:r>
          </w:p>
        </w:tc>
        <w:tc>
          <w:tcPr>
            <w:tcW w:w="680" w:type="dxa"/>
            <w:hideMark/>
          </w:tcPr>
          <w:p w14:paraId="12DDF1CD" w14:textId="77777777" w:rsidR="002914EF" w:rsidRPr="002914EF" w:rsidRDefault="002914EF" w:rsidP="002914EF">
            <w:r w:rsidRPr="002914EF">
              <w:t>3.20</w:t>
            </w:r>
          </w:p>
        </w:tc>
        <w:tc>
          <w:tcPr>
            <w:tcW w:w="856" w:type="dxa"/>
            <w:hideMark/>
          </w:tcPr>
          <w:p w14:paraId="679201A3" w14:textId="77777777" w:rsidR="002914EF" w:rsidRPr="002914EF" w:rsidRDefault="002914EF" w:rsidP="002914EF">
            <w:r w:rsidRPr="002914EF">
              <w:t>11.73</w:t>
            </w:r>
          </w:p>
        </w:tc>
        <w:tc>
          <w:tcPr>
            <w:tcW w:w="847" w:type="dxa"/>
            <w:hideMark/>
          </w:tcPr>
          <w:p w14:paraId="6755C4F2" w14:textId="77777777" w:rsidR="002914EF" w:rsidRPr="002914EF" w:rsidRDefault="002914EF" w:rsidP="002914EF">
            <w:r w:rsidRPr="002914EF">
              <w:t>15%</w:t>
            </w:r>
          </w:p>
        </w:tc>
        <w:tc>
          <w:tcPr>
            <w:tcW w:w="857" w:type="dxa"/>
            <w:hideMark/>
          </w:tcPr>
          <w:p w14:paraId="607165FB" w14:textId="77777777" w:rsidR="002914EF" w:rsidRPr="002914EF" w:rsidRDefault="002914EF" w:rsidP="002914EF">
            <w:r w:rsidRPr="002914EF">
              <w:t>9.1%</w:t>
            </w:r>
          </w:p>
        </w:tc>
        <w:tc>
          <w:tcPr>
            <w:tcW w:w="856" w:type="dxa"/>
            <w:hideMark/>
          </w:tcPr>
          <w:p w14:paraId="796247DD" w14:textId="77777777" w:rsidR="002914EF" w:rsidRPr="002914EF" w:rsidRDefault="002914EF" w:rsidP="002914EF">
            <w:r w:rsidRPr="002914EF">
              <w:t>P</w:t>
            </w:r>
          </w:p>
        </w:tc>
      </w:tr>
      <w:tr w:rsidR="002914EF" w:rsidRPr="002914EF" w14:paraId="0A7335CC" w14:textId="77777777" w:rsidTr="007F521F">
        <w:tc>
          <w:tcPr>
            <w:tcW w:w="810" w:type="dxa"/>
            <w:hideMark/>
          </w:tcPr>
          <w:p w14:paraId="28D23331" w14:textId="77777777" w:rsidR="002914EF" w:rsidRPr="002914EF" w:rsidRDefault="002914EF" w:rsidP="002914EF"/>
        </w:tc>
        <w:tc>
          <w:tcPr>
            <w:tcW w:w="573" w:type="dxa"/>
            <w:hideMark/>
          </w:tcPr>
          <w:p w14:paraId="2302B9C4" w14:textId="77777777" w:rsidR="002914EF" w:rsidRPr="002914EF" w:rsidRDefault="002914EF" w:rsidP="002914EF">
            <w:r w:rsidRPr="002914EF">
              <w:t>14</w:t>
            </w:r>
          </w:p>
        </w:tc>
        <w:tc>
          <w:tcPr>
            <w:tcW w:w="1087" w:type="dxa"/>
            <w:hideMark/>
          </w:tcPr>
          <w:p w14:paraId="3A9D5B50" w14:textId="77777777" w:rsidR="002914EF" w:rsidRPr="002914EF" w:rsidRDefault="002914EF" w:rsidP="002914EF"/>
        </w:tc>
        <w:tc>
          <w:tcPr>
            <w:tcW w:w="1073" w:type="dxa"/>
            <w:hideMark/>
          </w:tcPr>
          <w:p w14:paraId="41C4CE00" w14:textId="77777777" w:rsidR="002914EF" w:rsidRPr="002914EF" w:rsidRDefault="002914EF" w:rsidP="002914EF"/>
        </w:tc>
        <w:tc>
          <w:tcPr>
            <w:tcW w:w="850" w:type="dxa"/>
            <w:hideMark/>
          </w:tcPr>
          <w:p w14:paraId="361FA9D8" w14:textId="77777777" w:rsidR="002914EF" w:rsidRPr="002914EF" w:rsidRDefault="002914EF" w:rsidP="002914EF"/>
        </w:tc>
        <w:tc>
          <w:tcPr>
            <w:tcW w:w="936" w:type="dxa"/>
            <w:hideMark/>
          </w:tcPr>
          <w:p w14:paraId="77C3A71F" w14:textId="77777777" w:rsidR="002914EF" w:rsidRPr="002914EF" w:rsidRDefault="002914EF" w:rsidP="002914EF"/>
        </w:tc>
        <w:tc>
          <w:tcPr>
            <w:tcW w:w="831" w:type="dxa"/>
            <w:hideMark/>
          </w:tcPr>
          <w:p w14:paraId="27EF406E" w14:textId="77777777" w:rsidR="002914EF" w:rsidRPr="002914EF" w:rsidRDefault="002914EF" w:rsidP="002914EF">
            <w:r w:rsidRPr="002914EF">
              <w:t>63.5</w:t>
            </w:r>
          </w:p>
        </w:tc>
        <w:tc>
          <w:tcPr>
            <w:tcW w:w="680" w:type="dxa"/>
            <w:hideMark/>
          </w:tcPr>
          <w:p w14:paraId="208792A8" w14:textId="77777777" w:rsidR="002914EF" w:rsidRPr="002914EF" w:rsidRDefault="002914EF" w:rsidP="002914EF">
            <w:r w:rsidRPr="002914EF">
              <w:t>4.00</w:t>
            </w:r>
          </w:p>
        </w:tc>
        <w:tc>
          <w:tcPr>
            <w:tcW w:w="856" w:type="dxa"/>
            <w:hideMark/>
          </w:tcPr>
          <w:p w14:paraId="0C11F094" w14:textId="77777777" w:rsidR="002914EF" w:rsidRPr="002914EF" w:rsidRDefault="002914EF" w:rsidP="002914EF">
            <w:r w:rsidRPr="002914EF">
              <w:t>11.73</w:t>
            </w:r>
          </w:p>
        </w:tc>
        <w:tc>
          <w:tcPr>
            <w:tcW w:w="847" w:type="dxa"/>
            <w:hideMark/>
          </w:tcPr>
          <w:p w14:paraId="2747246D" w14:textId="77777777" w:rsidR="002914EF" w:rsidRPr="002914EF" w:rsidRDefault="002914EF" w:rsidP="002914EF">
            <w:r w:rsidRPr="002914EF">
              <w:t>5%</w:t>
            </w:r>
          </w:p>
        </w:tc>
        <w:tc>
          <w:tcPr>
            <w:tcW w:w="857" w:type="dxa"/>
            <w:hideMark/>
          </w:tcPr>
          <w:p w14:paraId="6F4D2816" w14:textId="77777777" w:rsidR="002914EF" w:rsidRPr="002914EF" w:rsidRDefault="002914EF" w:rsidP="002914EF">
            <w:r w:rsidRPr="002914EF">
              <w:t>3.4%</w:t>
            </w:r>
          </w:p>
        </w:tc>
        <w:tc>
          <w:tcPr>
            <w:tcW w:w="856" w:type="dxa"/>
            <w:hideMark/>
          </w:tcPr>
          <w:p w14:paraId="7E07C08F" w14:textId="77777777" w:rsidR="002914EF" w:rsidRPr="002914EF" w:rsidRDefault="002914EF" w:rsidP="002914EF">
            <w:r w:rsidRPr="002914EF">
              <w:t>P</w:t>
            </w:r>
          </w:p>
        </w:tc>
      </w:tr>
      <w:tr w:rsidR="002914EF" w:rsidRPr="002914EF" w14:paraId="369595C6" w14:textId="77777777" w:rsidTr="007F521F">
        <w:tc>
          <w:tcPr>
            <w:tcW w:w="810" w:type="dxa"/>
            <w:hideMark/>
          </w:tcPr>
          <w:p w14:paraId="00E392BA" w14:textId="77777777" w:rsidR="002914EF" w:rsidRPr="002914EF" w:rsidRDefault="002914EF" w:rsidP="002914EF"/>
        </w:tc>
        <w:tc>
          <w:tcPr>
            <w:tcW w:w="573" w:type="dxa"/>
            <w:hideMark/>
          </w:tcPr>
          <w:p w14:paraId="3580A537" w14:textId="77777777" w:rsidR="002914EF" w:rsidRPr="002914EF" w:rsidRDefault="002914EF" w:rsidP="002914EF">
            <w:r w:rsidRPr="002914EF">
              <w:t>15</w:t>
            </w:r>
          </w:p>
        </w:tc>
        <w:tc>
          <w:tcPr>
            <w:tcW w:w="1087" w:type="dxa"/>
            <w:hideMark/>
          </w:tcPr>
          <w:p w14:paraId="234EF8F0" w14:textId="77777777" w:rsidR="002914EF" w:rsidRPr="002914EF" w:rsidRDefault="002914EF" w:rsidP="002914EF"/>
        </w:tc>
        <w:tc>
          <w:tcPr>
            <w:tcW w:w="1073" w:type="dxa"/>
            <w:hideMark/>
          </w:tcPr>
          <w:p w14:paraId="27B0D8D8" w14:textId="77777777" w:rsidR="002914EF" w:rsidRPr="002914EF" w:rsidRDefault="002914EF" w:rsidP="002914EF"/>
        </w:tc>
        <w:tc>
          <w:tcPr>
            <w:tcW w:w="850" w:type="dxa"/>
            <w:hideMark/>
          </w:tcPr>
          <w:p w14:paraId="467B9F26" w14:textId="77777777" w:rsidR="002914EF" w:rsidRPr="002914EF" w:rsidRDefault="002914EF" w:rsidP="002914EF"/>
        </w:tc>
        <w:tc>
          <w:tcPr>
            <w:tcW w:w="936" w:type="dxa"/>
            <w:hideMark/>
          </w:tcPr>
          <w:p w14:paraId="0F9555FD" w14:textId="77777777" w:rsidR="002914EF" w:rsidRPr="002914EF" w:rsidRDefault="002914EF" w:rsidP="002914EF"/>
        </w:tc>
        <w:tc>
          <w:tcPr>
            <w:tcW w:w="831" w:type="dxa"/>
            <w:hideMark/>
          </w:tcPr>
          <w:p w14:paraId="6F1094F0" w14:textId="77777777" w:rsidR="002914EF" w:rsidRPr="002914EF" w:rsidRDefault="002914EF" w:rsidP="002914EF">
            <w:r w:rsidRPr="002914EF">
              <w:t>63.5</w:t>
            </w:r>
          </w:p>
        </w:tc>
        <w:tc>
          <w:tcPr>
            <w:tcW w:w="680" w:type="dxa"/>
            <w:hideMark/>
          </w:tcPr>
          <w:p w14:paraId="6A2EA6B5" w14:textId="77777777" w:rsidR="002914EF" w:rsidRPr="002914EF" w:rsidRDefault="002914EF" w:rsidP="002914EF">
            <w:r w:rsidRPr="002914EF">
              <w:t>4.00</w:t>
            </w:r>
          </w:p>
        </w:tc>
        <w:tc>
          <w:tcPr>
            <w:tcW w:w="856" w:type="dxa"/>
            <w:hideMark/>
          </w:tcPr>
          <w:p w14:paraId="1ABE60C5" w14:textId="77777777" w:rsidR="002914EF" w:rsidRPr="002914EF" w:rsidRDefault="002914EF" w:rsidP="002914EF">
            <w:r w:rsidRPr="002914EF">
              <w:t>11.73</w:t>
            </w:r>
          </w:p>
        </w:tc>
        <w:tc>
          <w:tcPr>
            <w:tcW w:w="847" w:type="dxa"/>
            <w:hideMark/>
          </w:tcPr>
          <w:p w14:paraId="14933871" w14:textId="77777777" w:rsidR="002914EF" w:rsidRPr="002914EF" w:rsidRDefault="002914EF" w:rsidP="002914EF">
            <w:r w:rsidRPr="002914EF">
              <w:t>15%</w:t>
            </w:r>
          </w:p>
        </w:tc>
        <w:tc>
          <w:tcPr>
            <w:tcW w:w="857" w:type="dxa"/>
            <w:hideMark/>
          </w:tcPr>
          <w:p w14:paraId="6EE8F67A" w14:textId="77777777" w:rsidR="002914EF" w:rsidRPr="002914EF" w:rsidRDefault="002914EF" w:rsidP="002914EF">
            <w:r w:rsidRPr="002914EF">
              <w:t>11.9%</w:t>
            </w:r>
          </w:p>
        </w:tc>
        <w:tc>
          <w:tcPr>
            <w:tcW w:w="856" w:type="dxa"/>
            <w:hideMark/>
          </w:tcPr>
          <w:p w14:paraId="7A44A5B2" w14:textId="77777777" w:rsidR="002914EF" w:rsidRPr="002914EF" w:rsidRDefault="002914EF" w:rsidP="002914EF">
            <w:r w:rsidRPr="002914EF">
              <w:t>NA</w:t>
            </w:r>
          </w:p>
        </w:tc>
      </w:tr>
      <w:tr w:rsidR="002914EF" w:rsidRPr="002914EF" w14:paraId="6FD24AA9" w14:textId="77777777" w:rsidTr="007F521F">
        <w:tc>
          <w:tcPr>
            <w:tcW w:w="810" w:type="dxa"/>
            <w:hideMark/>
          </w:tcPr>
          <w:p w14:paraId="239FAD5D" w14:textId="77777777" w:rsidR="002914EF" w:rsidRPr="002914EF" w:rsidRDefault="002914EF" w:rsidP="002914EF"/>
        </w:tc>
        <w:tc>
          <w:tcPr>
            <w:tcW w:w="573" w:type="dxa"/>
            <w:hideMark/>
          </w:tcPr>
          <w:p w14:paraId="3FCA99DC" w14:textId="77777777" w:rsidR="002914EF" w:rsidRPr="002914EF" w:rsidRDefault="002914EF" w:rsidP="002914EF">
            <w:r w:rsidRPr="002914EF">
              <w:t>16</w:t>
            </w:r>
          </w:p>
        </w:tc>
        <w:tc>
          <w:tcPr>
            <w:tcW w:w="1087" w:type="dxa"/>
            <w:hideMark/>
          </w:tcPr>
          <w:p w14:paraId="5A7D54ED" w14:textId="77777777" w:rsidR="002914EF" w:rsidRPr="002914EF" w:rsidRDefault="002914EF" w:rsidP="002914EF"/>
        </w:tc>
        <w:tc>
          <w:tcPr>
            <w:tcW w:w="1073" w:type="dxa"/>
            <w:hideMark/>
          </w:tcPr>
          <w:p w14:paraId="152FF74B" w14:textId="77777777" w:rsidR="002914EF" w:rsidRPr="002914EF" w:rsidRDefault="002914EF" w:rsidP="002914EF"/>
        </w:tc>
        <w:tc>
          <w:tcPr>
            <w:tcW w:w="850" w:type="dxa"/>
            <w:hideMark/>
          </w:tcPr>
          <w:p w14:paraId="6C2EC100" w14:textId="77777777" w:rsidR="002914EF" w:rsidRPr="002914EF" w:rsidRDefault="002914EF" w:rsidP="002914EF"/>
        </w:tc>
        <w:tc>
          <w:tcPr>
            <w:tcW w:w="936" w:type="dxa"/>
            <w:hideMark/>
          </w:tcPr>
          <w:p w14:paraId="58AF0526" w14:textId="77777777" w:rsidR="002914EF" w:rsidRPr="002914EF" w:rsidRDefault="002914EF" w:rsidP="002914EF"/>
        </w:tc>
        <w:tc>
          <w:tcPr>
            <w:tcW w:w="831" w:type="dxa"/>
            <w:hideMark/>
          </w:tcPr>
          <w:p w14:paraId="4D656F3A" w14:textId="77777777" w:rsidR="002914EF" w:rsidRPr="002914EF" w:rsidRDefault="002914EF" w:rsidP="002914EF">
            <w:r w:rsidRPr="002914EF">
              <w:t>76.2</w:t>
            </w:r>
          </w:p>
        </w:tc>
        <w:tc>
          <w:tcPr>
            <w:tcW w:w="680" w:type="dxa"/>
            <w:hideMark/>
          </w:tcPr>
          <w:p w14:paraId="4768D78A" w14:textId="77777777" w:rsidR="002914EF" w:rsidRPr="002914EF" w:rsidRDefault="002914EF" w:rsidP="002914EF">
            <w:r w:rsidRPr="002914EF">
              <w:t>4.80</w:t>
            </w:r>
          </w:p>
        </w:tc>
        <w:tc>
          <w:tcPr>
            <w:tcW w:w="856" w:type="dxa"/>
            <w:hideMark/>
          </w:tcPr>
          <w:p w14:paraId="1C21B050" w14:textId="77777777" w:rsidR="002914EF" w:rsidRPr="002914EF" w:rsidRDefault="002914EF" w:rsidP="002914EF">
            <w:r w:rsidRPr="002914EF">
              <w:t>11.73</w:t>
            </w:r>
          </w:p>
        </w:tc>
        <w:tc>
          <w:tcPr>
            <w:tcW w:w="847" w:type="dxa"/>
            <w:hideMark/>
          </w:tcPr>
          <w:p w14:paraId="5375A51C" w14:textId="77777777" w:rsidR="002914EF" w:rsidRPr="002914EF" w:rsidRDefault="002914EF" w:rsidP="002914EF">
            <w:r w:rsidRPr="002914EF">
              <w:t>15%</w:t>
            </w:r>
          </w:p>
        </w:tc>
        <w:tc>
          <w:tcPr>
            <w:tcW w:w="857" w:type="dxa"/>
            <w:hideMark/>
          </w:tcPr>
          <w:p w14:paraId="634BF7EA" w14:textId="77777777" w:rsidR="002914EF" w:rsidRPr="002914EF" w:rsidRDefault="002914EF" w:rsidP="002914EF">
            <w:r w:rsidRPr="002914EF">
              <w:t>16.9%</w:t>
            </w:r>
          </w:p>
        </w:tc>
        <w:tc>
          <w:tcPr>
            <w:tcW w:w="856" w:type="dxa"/>
            <w:hideMark/>
          </w:tcPr>
          <w:p w14:paraId="7472B68E" w14:textId="77777777" w:rsidR="002914EF" w:rsidRPr="002914EF" w:rsidRDefault="002914EF" w:rsidP="002914EF">
            <w:r w:rsidRPr="002914EF">
              <w:t>P</w:t>
            </w:r>
          </w:p>
        </w:tc>
      </w:tr>
      <w:tr w:rsidR="002914EF" w:rsidRPr="002914EF" w14:paraId="18152667" w14:textId="77777777" w:rsidTr="007F521F">
        <w:tc>
          <w:tcPr>
            <w:tcW w:w="810" w:type="dxa"/>
            <w:hideMark/>
          </w:tcPr>
          <w:p w14:paraId="718736F1" w14:textId="77777777" w:rsidR="002914EF" w:rsidRPr="002914EF" w:rsidRDefault="002914EF" w:rsidP="002914EF"/>
        </w:tc>
        <w:tc>
          <w:tcPr>
            <w:tcW w:w="573" w:type="dxa"/>
            <w:hideMark/>
          </w:tcPr>
          <w:p w14:paraId="6B53BE00" w14:textId="77777777" w:rsidR="002914EF" w:rsidRPr="002914EF" w:rsidRDefault="002914EF" w:rsidP="002914EF">
            <w:r w:rsidRPr="002914EF">
              <w:t>17</w:t>
            </w:r>
          </w:p>
        </w:tc>
        <w:tc>
          <w:tcPr>
            <w:tcW w:w="1087" w:type="dxa"/>
            <w:hideMark/>
          </w:tcPr>
          <w:p w14:paraId="06ACE8FC" w14:textId="77777777" w:rsidR="002914EF" w:rsidRPr="002914EF" w:rsidRDefault="002914EF" w:rsidP="002914EF">
            <w:r w:rsidRPr="002914EF">
              <w:t>19.05</w:t>
            </w:r>
          </w:p>
        </w:tc>
        <w:tc>
          <w:tcPr>
            <w:tcW w:w="1073" w:type="dxa"/>
            <w:hideMark/>
          </w:tcPr>
          <w:p w14:paraId="3272BD13" w14:textId="77777777" w:rsidR="002914EF" w:rsidRPr="002914EF" w:rsidRDefault="002914EF" w:rsidP="002914EF">
            <w:r w:rsidRPr="002914EF">
              <w:t>M</w:t>
            </w:r>
          </w:p>
        </w:tc>
        <w:tc>
          <w:tcPr>
            <w:tcW w:w="850" w:type="dxa"/>
            <w:hideMark/>
          </w:tcPr>
          <w:p w14:paraId="76CC5E36" w14:textId="77777777" w:rsidR="002914EF" w:rsidRPr="002914EF" w:rsidRDefault="002914EF" w:rsidP="002914EF"/>
        </w:tc>
        <w:tc>
          <w:tcPr>
            <w:tcW w:w="936" w:type="dxa"/>
            <w:hideMark/>
          </w:tcPr>
          <w:p w14:paraId="1947356E" w14:textId="77777777" w:rsidR="002914EF" w:rsidRPr="002914EF" w:rsidRDefault="002914EF" w:rsidP="002914EF">
            <w:r w:rsidRPr="002914EF">
              <w:t>114.3</w:t>
            </w:r>
          </w:p>
        </w:tc>
        <w:tc>
          <w:tcPr>
            <w:tcW w:w="831" w:type="dxa"/>
            <w:hideMark/>
          </w:tcPr>
          <w:p w14:paraId="5BD98185" w14:textId="77777777" w:rsidR="002914EF" w:rsidRPr="002914EF" w:rsidRDefault="002914EF" w:rsidP="002914EF">
            <w:r w:rsidRPr="002914EF">
              <w:t>25.4</w:t>
            </w:r>
          </w:p>
        </w:tc>
        <w:tc>
          <w:tcPr>
            <w:tcW w:w="680" w:type="dxa"/>
            <w:hideMark/>
          </w:tcPr>
          <w:p w14:paraId="424AACE0" w14:textId="77777777" w:rsidR="002914EF" w:rsidRPr="002914EF" w:rsidRDefault="002914EF" w:rsidP="002914EF">
            <w:r w:rsidRPr="002914EF">
              <w:t>1.33</w:t>
            </w:r>
          </w:p>
        </w:tc>
        <w:tc>
          <w:tcPr>
            <w:tcW w:w="856" w:type="dxa"/>
            <w:hideMark/>
          </w:tcPr>
          <w:p w14:paraId="45D6D3E2" w14:textId="77777777" w:rsidR="002914EF" w:rsidRPr="002914EF" w:rsidRDefault="002914EF" w:rsidP="002914EF">
            <w:r w:rsidRPr="002914EF">
              <w:t>9.78</w:t>
            </w:r>
          </w:p>
        </w:tc>
        <w:tc>
          <w:tcPr>
            <w:tcW w:w="847" w:type="dxa"/>
            <w:hideMark/>
          </w:tcPr>
          <w:p w14:paraId="5D8B5C04" w14:textId="77777777" w:rsidR="002914EF" w:rsidRPr="002914EF" w:rsidRDefault="002914EF" w:rsidP="002914EF">
            <w:r w:rsidRPr="002914EF">
              <w:t>5%</w:t>
            </w:r>
          </w:p>
        </w:tc>
        <w:tc>
          <w:tcPr>
            <w:tcW w:w="857" w:type="dxa"/>
            <w:hideMark/>
          </w:tcPr>
          <w:p w14:paraId="4655FA44" w14:textId="77777777" w:rsidR="002914EF" w:rsidRPr="002914EF" w:rsidRDefault="002914EF" w:rsidP="002914EF">
            <w:r w:rsidRPr="002914EF">
              <w:t>5.2%</w:t>
            </w:r>
          </w:p>
        </w:tc>
        <w:tc>
          <w:tcPr>
            <w:tcW w:w="856" w:type="dxa"/>
            <w:hideMark/>
          </w:tcPr>
          <w:p w14:paraId="6B6EE35C" w14:textId="77777777" w:rsidR="002914EF" w:rsidRPr="002914EF" w:rsidRDefault="002914EF" w:rsidP="002914EF">
            <w:r w:rsidRPr="002914EF">
              <w:t>P</w:t>
            </w:r>
          </w:p>
        </w:tc>
      </w:tr>
      <w:tr w:rsidR="002914EF" w:rsidRPr="002914EF" w14:paraId="73B5D16B" w14:textId="77777777" w:rsidTr="007F521F">
        <w:tc>
          <w:tcPr>
            <w:tcW w:w="810" w:type="dxa"/>
            <w:hideMark/>
          </w:tcPr>
          <w:p w14:paraId="7E6EF922" w14:textId="77777777" w:rsidR="002914EF" w:rsidRPr="002914EF" w:rsidRDefault="002914EF" w:rsidP="002914EF"/>
        </w:tc>
        <w:tc>
          <w:tcPr>
            <w:tcW w:w="573" w:type="dxa"/>
            <w:hideMark/>
          </w:tcPr>
          <w:p w14:paraId="025884A4" w14:textId="77777777" w:rsidR="002914EF" w:rsidRPr="002914EF" w:rsidRDefault="002914EF" w:rsidP="002914EF">
            <w:r w:rsidRPr="002914EF">
              <w:t>18</w:t>
            </w:r>
          </w:p>
        </w:tc>
        <w:tc>
          <w:tcPr>
            <w:tcW w:w="1087" w:type="dxa"/>
            <w:hideMark/>
          </w:tcPr>
          <w:p w14:paraId="18E541A6" w14:textId="77777777" w:rsidR="002914EF" w:rsidRPr="002914EF" w:rsidRDefault="002914EF" w:rsidP="002914EF"/>
        </w:tc>
        <w:tc>
          <w:tcPr>
            <w:tcW w:w="1073" w:type="dxa"/>
            <w:hideMark/>
          </w:tcPr>
          <w:p w14:paraId="2E144E62" w14:textId="77777777" w:rsidR="002914EF" w:rsidRPr="002914EF" w:rsidRDefault="002914EF" w:rsidP="002914EF"/>
        </w:tc>
        <w:tc>
          <w:tcPr>
            <w:tcW w:w="850" w:type="dxa"/>
            <w:hideMark/>
          </w:tcPr>
          <w:p w14:paraId="5C0FBE3F" w14:textId="77777777" w:rsidR="002914EF" w:rsidRPr="002914EF" w:rsidRDefault="002914EF" w:rsidP="002914EF"/>
        </w:tc>
        <w:tc>
          <w:tcPr>
            <w:tcW w:w="936" w:type="dxa"/>
            <w:hideMark/>
          </w:tcPr>
          <w:p w14:paraId="63025D03" w14:textId="77777777" w:rsidR="002914EF" w:rsidRPr="002914EF" w:rsidRDefault="002914EF" w:rsidP="002914EF"/>
        </w:tc>
        <w:tc>
          <w:tcPr>
            <w:tcW w:w="831" w:type="dxa"/>
            <w:hideMark/>
          </w:tcPr>
          <w:p w14:paraId="6CB72C08" w14:textId="77777777" w:rsidR="002914EF" w:rsidRPr="002914EF" w:rsidRDefault="002914EF" w:rsidP="002914EF">
            <w:r w:rsidRPr="002914EF">
              <w:t>38.1</w:t>
            </w:r>
          </w:p>
        </w:tc>
        <w:tc>
          <w:tcPr>
            <w:tcW w:w="680" w:type="dxa"/>
            <w:hideMark/>
          </w:tcPr>
          <w:p w14:paraId="4A2116FB" w14:textId="77777777" w:rsidR="002914EF" w:rsidRPr="002914EF" w:rsidRDefault="002914EF" w:rsidP="002914EF">
            <w:r w:rsidRPr="002914EF">
              <w:t>2.00</w:t>
            </w:r>
          </w:p>
        </w:tc>
        <w:tc>
          <w:tcPr>
            <w:tcW w:w="856" w:type="dxa"/>
            <w:hideMark/>
          </w:tcPr>
          <w:p w14:paraId="727B808F" w14:textId="77777777" w:rsidR="002914EF" w:rsidRPr="002914EF" w:rsidRDefault="002914EF" w:rsidP="002914EF">
            <w:r w:rsidRPr="002914EF">
              <w:t>9.78</w:t>
            </w:r>
          </w:p>
        </w:tc>
        <w:tc>
          <w:tcPr>
            <w:tcW w:w="847" w:type="dxa"/>
            <w:hideMark/>
          </w:tcPr>
          <w:p w14:paraId="06FFE4F0" w14:textId="77777777" w:rsidR="002914EF" w:rsidRPr="002914EF" w:rsidRDefault="002914EF" w:rsidP="002914EF">
            <w:r w:rsidRPr="002914EF">
              <w:t>0%</w:t>
            </w:r>
          </w:p>
        </w:tc>
        <w:tc>
          <w:tcPr>
            <w:tcW w:w="857" w:type="dxa"/>
            <w:hideMark/>
          </w:tcPr>
          <w:p w14:paraId="21FE8FC0" w14:textId="77777777" w:rsidR="002914EF" w:rsidRPr="002914EF" w:rsidRDefault="002914EF" w:rsidP="002914EF">
            <w:r w:rsidRPr="002914EF">
              <w:t>0.0%</w:t>
            </w:r>
          </w:p>
        </w:tc>
        <w:tc>
          <w:tcPr>
            <w:tcW w:w="856" w:type="dxa"/>
            <w:hideMark/>
          </w:tcPr>
          <w:p w14:paraId="3DDD73F2" w14:textId="77777777" w:rsidR="002914EF" w:rsidRPr="002914EF" w:rsidRDefault="002914EF" w:rsidP="002914EF">
            <w:r w:rsidRPr="002914EF">
              <w:t>P</w:t>
            </w:r>
          </w:p>
        </w:tc>
      </w:tr>
      <w:tr w:rsidR="002914EF" w:rsidRPr="002914EF" w14:paraId="6B677436" w14:textId="77777777" w:rsidTr="007F521F">
        <w:tc>
          <w:tcPr>
            <w:tcW w:w="810" w:type="dxa"/>
            <w:hideMark/>
          </w:tcPr>
          <w:p w14:paraId="212FF327" w14:textId="77777777" w:rsidR="002914EF" w:rsidRPr="002914EF" w:rsidRDefault="002914EF" w:rsidP="002914EF"/>
        </w:tc>
        <w:tc>
          <w:tcPr>
            <w:tcW w:w="573" w:type="dxa"/>
            <w:hideMark/>
          </w:tcPr>
          <w:p w14:paraId="478FED9E" w14:textId="77777777" w:rsidR="002914EF" w:rsidRPr="002914EF" w:rsidRDefault="002914EF" w:rsidP="002914EF">
            <w:r w:rsidRPr="002914EF">
              <w:t>19</w:t>
            </w:r>
          </w:p>
        </w:tc>
        <w:tc>
          <w:tcPr>
            <w:tcW w:w="1087" w:type="dxa"/>
            <w:hideMark/>
          </w:tcPr>
          <w:p w14:paraId="779BA70E" w14:textId="77777777" w:rsidR="002914EF" w:rsidRPr="002914EF" w:rsidRDefault="002914EF" w:rsidP="002914EF"/>
        </w:tc>
        <w:tc>
          <w:tcPr>
            <w:tcW w:w="1073" w:type="dxa"/>
            <w:hideMark/>
          </w:tcPr>
          <w:p w14:paraId="2964AA11" w14:textId="77777777" w:rsidR="002914EF" w:rsidRPr="002914EF" w:rsidRDefault="002914EF" w:rsidP="002914EF"/>
        </w:tc>
        <w:tc>
          <w:tcPr>
            <w:tcW w:w="850" w:type="dxa"/>
            <w:hideMark/>
          </w:tcPr>
          <w:p w14:paraId="15DD09E6" w14:textId="77777777" w:rsidR="002914EF" w:rsidRPr="002914EF" w:rsidRDefault="002914EF" w:rsidP="002914EF"/>
        </w:tc>
        <w:tc>
          <w:tcPr>
            <w:tcW w:w="936" w:type="dxa"/>
            <w:hideMark/>
          </w:tcPr>
          <w:p w14:paraId="5BD1671D" w14:textId="77777777" w:rsidR="002914EF" w:rsidRPr="002914EF" w:rsidRDefault="002914EF" w:rsidP="002914EF"/>
        </w:tc>
        <w:tc>
          <w:tcPr>
            <w:tcW w:w="831" w:type="dxa"/>
            <w:hideMark/>
          </w:tcPr>
          <w:p w14:paraId="0B6DA3F9" w14:textId="77777777" w:rsidR="002914EF" w:rsidRPr="002914EF" w:rsidRDefault="002914EF" w:rsidP="002914EF">
            <w:r w:rsidRPr="002914EF">
              <w:t>38.1</w:t>
            </w:r>
          </w:p>
        </w:tc>
        <w:tc>
          <w:tcPr>
            <w:tcW w:w="680" w:type="dxa"/>
            <w:hideMark/>
          </w:tcPr>
          <w:p w14:paraId="0838322B" w14:textId="77777777" w:rsidR="002914EF" w:rsidRPr="002914EF" w:rsidRDefault="002914EF" w:rsidP="002914EF">
            <w:r w:rsidRPr="002914EF">
              <w:t>2.00</w:t>
            </w:r>
          </w:p>
        </w:tc>
        <w:tc>
          <w:tcPr>
            <w:tcW w:w="856" w:type="dxa"/>
            <w:hideMark/>
          </w:tcPr>
          <w:p w14:paraId="6EE963A0" w14:textId="77777777" w:rsidR="002914EF" w:rsidRPr="002914EF" w:rsidRDefault="002914EF" w:rsidP="002914EF">
            <w:r w:rsidRPr="002914EF">
              <w:t>9.78</w:t>
            </w:r>
          </w:p>
        </w:tc>
        <w:tc>
          <w:tcPr>
            <w:tcW w:w="847" w:type="dxa"/>
            <w:hideMark/>
          </w:tcPr>
          <w:p w14:paraId="0A9FE052" w14:textId="77777777" w:rsidR="002914EF" w:rsidRPr="002914EF" w:rsidRDefault="002914EF" w:rsidP="002914EF">
            <w:r w:rsidRPr="002914EF">
              <w:t>10%</w:t>
            </w:r>
          </w:p>
        </w:tc>
        <w:tc>
          <w:tcPr>
            <w:tcW w:w="857" w:type="dxa"/>
            <w:hideMark/>
          </w:tcPr>
          <w:p w14:paraId="326D728C" w14:textId="77777777" w:rsidR="002914EF" w:rsidRPr="002914EF" w:rsidRDefault="002914EF" w:rsidP="002914EF">
            <w:r w:rsidRPr="002914EF">
              <w:t>6.2%</w:t>
            </w:r>
          </w:p>
        </w:tc>
        <w:tc>
          <w:tcPr>
            <w:tcW w:w="856" w:type="dxa"/>
            <w:hideMark/>
          </w:tcPr>
          <w:p w14:paraId="2BD026A6" w14:textId="77777777" w:rsidR="002914EF" w:rsidRPr="002914EF" w:rsidRDefault="002914EF" w:rsidP="002914EF">
            <w:r w:rsidRPr="002914EF">
              <w:t>S</w:t>
            </w:r>
          </w:p>
        </w:tc>
      </w:tr>
      <w:tr w:rsidR="002914EF" w:rsidRPr="002914EF" w14:paraId="1C12FFA2" w14:textId="77777777" w:rsidTr="007F521F">
        <w:tc>
          <w:tcPr>
            <w:tcW w:w="810" w:type="dxa"/>
            <w:hideMark/>
          </w:tcPr>
          <w:p w14:paraId="7AE22783" w14:textId="77777777" w:rsidR="002914EF" w:rsidRPr="002914EF" w:rsidRDefault="002914EF" w:rsidP="002914EF"/>
        </w:tc>
        <w:tc>
          <w:tcPr>
            <w:tcW w:w="573" w:type="dxa"/>
            <w:hideMark/>
          </w:tcPr>
          <w:p w14:paraId="5112BC02" w14:textId="77777777" w:rsidR="002914EF" w:rsidRPr="002914EF" w:rsidRDefault="002914EF" w:rsidP="002914EF">
            <w:r w:rsidRPr="002914EF">
              <w:t>20</w:t>
            </w:r>
          </w:p>
        </w:tc>
        <w:tc>
          <w:tcPr>
            <w:tcW w:w="1087" w:type="dxa"/>
            <w:hideMark/>
          </w:tcPr>
          <w:p w14:paraId="56C37676" w14:textId="77777777" w:rsidR="002914EF" w:rsidRPr="002914EF" w:rsidRDefault="002914EF" w:rsidP="002914EF"/>
        </w:tc>
        <w:tc>
          <w:tcPr>
            <w:tcW w:w="1073" w:type="dxa"/>
            <w:hideMark/>
          </w:tcPr>
          <w:p w14:paraId="23A46FA0" w14:textId="77777777" w:rsidR="002914EF" w:rsidRPr="002914EF" w:rsidRDefault="002914EF" w:rsidP="002914EF"/>
        </w:tc>
        <w:tc>
          <w:tcPr>
            <w:tcW w:w="850" w:type="dxa"/>
            <w:hideMark/>
          </w:tcPr>
          <w:p w14:paraId="765B1008" w14:textId="77777777" w:rsidR="002914EF" w:rsidRPr="002914EF" w:rsidRDefault="002914EF" w:rsidP="002914EF"/>
        </w:tc>
        <w:tc>
          <w:tcPr>
            <w:tcW w:w="936" w:type="dxa"/>
            <w:hideMark/>
          </w:tcPr>
          <w:p w14:paraId="1E830AFA" w14:textId="77777777" w:rsidR="002914EF" w:rsidRPr="002914EF" w:rsidRDefault="002914EF" w:rsidP="002914EF"/>
        </w:tc>
        <w:tc>
          <w:tcPr>
            <w:tcW w:w="831" w:type="dxa"/>
            <w:hideMark/>
          </w:tcPr>
          <w:p w14:paraId="2448ED44" w14:textId="77777777" w:rsidR="002914EF" w:rsidRPr="002914EF" w:rsidRDefault="002914EF" w:rsidP="002914EF">
            <w:r w:rsidRPr="002914EF">
              <w:t>50.8</w:t>
            </w:r>
          </w:p>
        </w:tc>
        <w:tc>
          <w:tcPr>
            <w:tcW w:w="680" w:type="dxa"/>
            <w:hideMark/>
          </w:tcPr>
          <w:p w14:paraId="1CC31861" w14:textId="77777777" w:rsidR="002914EF" w:rsidRPr="002914EF" w:rsidRDefault="002914EF" w:rsidP="002914EF">
            <w:r w:rsidRPr="002914EF">
              <w:t>2.67</w:t>
            </w:r>
          </w:p>
        </w:tc>
        <w:tc>
          <w:tcPr>
            <w:tcW w:w="856" w:type="dxa"/>
            <w:hideMark/>
          </w:tcPr>
          <w:p w14:paraId="038B1071" w14:textId="77777777" w:rsidR="002914EF" w:rsidRPr="002914EF" w:rsidRDefault="002914EF" w:rsidP="002914EF">
            <w:r w:rsidRPr="002914EF">
              <w:t>9.78</w:t>
            </w:r>
          </w:p>
        </w:tc>
        <w:tc>
          <w:tcPr>
            <w:tcW w:w="847" w:type="dxa"/>
            <w:hideMark/>
          </w:tcPr>
          <w:p w14:paraId="0902724E" w14:textId="77777777" w:rsidR="002914EF" w:rsidRPr="002914EF" w:rsidRDefault="002914EF" w:rsidP="002914EF">
            <w:r w:rsidRPr="002914EF">
              <w:t>10%</w:t>
            </w:r>
          </w:p>
        </w:tc>
        <w:tc>
          <w:tcPr>
            <w:tcW w:w="857" w:type="dxa"/>
            <w:hideMark/>
          </w:tcPr>
          <w:p w14:paraId="3DE7D71A" w14:textId="77777777" w:rsidR="002914EF" w:rsidRPr="002914EF" w:rsidRDefault="002914EF" w:rsidP="002914EF">
            <w:r w:rsidRPr="002914EF">
              <w:t>7.1%</w:t>
            </w:r>
          </w:p>
        </w:tc>
        <w:tc>
          <w:tcPr>
            <w:tcW w:w="856" w:type="dxa"/>
            <w:hideMark/>
          </w:tcPr>
          <w:p w14:paraId="0233E634" w14:textId="77777777" w:rsidR="002914EF" w:rsidRPr="002914EF" w:rsidRDefault="002914EF" w:rsidP="002914EF">
            <w:r w:rsidRPr="002914EF">
              <w:t>NA</w:t>
            </w:r>
          </w:p>
        </w:tc>
      </w:tr>
      <w:tr w:rsidR="002914EF" w:rsidRPr="002914EF" w14:paraId="70BF2E78" w14:textId="77777777" w:rsidTr="007F521F">
        <w:tc>
          <w:tcPr>
            <w:tcW w:w="810" w:type="dxa"/>
            <w:hideMark/>
          </w:tcPr>
          <w:p w14:paraId="1FE599CF" w14:textId="77777777" w:rsidR="002914EF" w:rsidRPr="002914EF" w:rsidRDefault="002914EF" w:rsidP="002914EF"/>
        </w:tc>
        <w:tc>
          <w:tcPr>
            <w:tcW w:w="573" w:type="dxa"/>
            <w:hideMark/>
          </w:tcPr>
          <w:p w14:paraId="464A6E45" w14:textId="77777777" w:rsidR="002914EF" w:rsidRPr="002914EF" w:rsidRDefault="002914EF" w:rsidP="002914EF">
            <w:r w:rsidRPr="002914EF">
              <w:t>21</w:t>
            </w:r>
          </w:p>
        </w:tc>
        <w:tc>
          <w:tcPr>
            <w:tcW w:w="1087" w:type="dxa"/>
            <w:hideMark/>
          </w:tcPr>
          <w:p w14:paraId="30751F44" w14:textId="77777777" w:rsidR="002914EF" w:rsidRPr="002914EF" w:rsidRDefault="002914EF" w:rsidP="002914EF"/>
        </w:tc>
        <w:tc>
          <w:tcPr>
            <w:tcW w:w="1073" w:type="dxa"/>
            <w:hideMark/>
          </w:tcPr>
          <w:p w14:paraId="183D3126" w14:textId="77777777" w:rsidR="002914EF" w:rsidRPr="002914EF" w:rsidRDefault="002914EF" w:rsidP="002914EF"/>
        </w:tc>
        <w:tc>
          <w:tcPr>
            <w:tcW w:w="850" w:type="dxa"/>
            <w:hideMark/>
          </w:tcPr>
          <w:p w14:paraId="7E93302E" w14:textId="77777777" w:rsidR="002914EF" w:rsidRPr="002914EF" w:rsidRDefault="002914EF" w:rsidP="002914EF"/>
        </w:tc>
        <w:tc>
          <w:tcPr>
            <w:tcW w:w="936" w:type="dxa"/>
            <w:hideMark/>
          </w:tcPr>
          <w:p w14:paraId="6FAC4972" w14:textId="77777777" w:rsidR="002914EF" w:rsidRPr="002914EF" w:rsidRDefault="002914EF" w:rsidP="002914EF"/>
        </w:tc>
        <w:tc>
          <w:tcPr>
            <w:tcW w:w="831" w:type="dxa"/>
            <w:hideMark/>
          </w:tcPr>
          <w:p w14:paraId="3F8A9A9E" w14:textId="77777777" w:rsidR="002914EF" w:rsidRPr="002914EF" w:rsidRDefault="002914EF" w:rsidP="002914EF">
            <w:r w:rsidRPr="002914EF">
              <w:t>50.8</w:t>
            </w:r>
          </w:p>
        </w:tc>
        <w:tc>
          <w:tcPr>
            <w:tcW w:w="680" w:type="dxa"/>
            <w:hideMark/>
          </w:tcPr>
          <w:p w14:paraId="435A7125" w14:textId="77777777" w:rsidR="002914EF" w:rsidRPr="002914EF" w:rsidRDefault="002914EF" w:rsidP="002914EF">
            <w:r w:rsidRPr="002914EF">
              <w:t>2.67</w:t>
            </w:r>
          </w:p>
        </w:tc>
        <w:tc>
          <w:tcPr>
            <w:tcW w:w="856" w:type="dxa"/>
            <w:hideMark/>
          </w:tcPr>
          <w:p w14:paraId="7FB378CC" w14:textId="77777777" w:rsidR="002914EF" w:rsidRPr="002914EF" w:rsidRDefault="002914EF" w:rsidP="002914EF">
            <w:r w:rsidRPr="002914EF">
              <w:t>9.78</w:t>
            </w:r>
          </w:p>
        </w:tc>
        <w:tc>
          <w:tcPr>
            <w:tcW w:w="847" w:type="dxa"/>
            <w:hideMark/>
          </w:tcPr>
          <w:p w14:paraId="232E1A94" w14:textId="77777777" w:rsidR="002914EF" w:rsidRPr="002914EF" w:rsidRDefault="002914EF" w:rsidP="002914EF">
            <w:r w:rsidRPr="002914EF">
              <w:t>15%</w:t>
            </w:r>
          </w:p>
        </w:tc>
        <w:tc>
          <w:tcPr>
            <w:tcW w:w="857" w:type="dxa"/>
            <w:hideMark/>
          </w:tcPr>
          <w:p w14:paraId="3ABE6BF8" w14:textId="77777777" w:rsidR="002914EF" w:rsidRPr="002914EF" w:rsidRDefault="002914EF" w:rsidP="002914EF">
            <w:r w:rsidRPr="002914EF">
              <w:t>9.0%</w:t>
            </w:r>
          </w:p>
        </w:tc>
        <w:tc>
          <w:tcPr>
            <w:tcW w:w="856" w:type="dxa"/>
            <w:hideMark/>
          </w:tcPr>
          <w:p w14:paraId="3640D885" w14:textId="77777777" w:rsidR="002914EF" w:rsidRPr="002914EF" w:rsidRDefault="002914EF" w:rsidP="002914EF">
            <w:r w:rsidRPr="002914EF">
              <w:t>P</w:t>
            </w:r>
          </w:p>
        </w:tc>
      </w:tr>
      <w:tr w:rsidR="002914EF" w:rsidRPr="002914EF" w14:paraId="1DA0F5AC" w14:textId="77777777" w:rsidTr="007F521F">
        <w:tc>
          <w:tcPr>
            <w:tcW w:w="810" w:type="dxa"/>
            <w:hideMark/>
          </w:tcPr>
          <w:p w14:paraId="7166AEB9" w14:textId="77777777" w:rsidR="002914EF" w:rsidRPr="002914EF" w:rsidRDefault="002914EF" w:rsidP="002914EF"/>
        </w:tc>
        <w:tc>
          <w:tcPr>
            <w:tcW w:w="573" w:type="dxa"/>
            <w:hideMark/>
          </w:tcPr>
          <w:p w14:paraId="0B49D63D" w14:textId="77777777" w:rsidR="002914EF" w:rsidRPr="002914EF" w:rsidRDefault="002914EF" w:rsidP="002914EF">
            <w:r w:rsidRPr="002914EF">
              <w:t>22</w:t>
            </w:r>
          </w:p>
        </w:tc>
        <w:tc>
          <w:tcPr>
            <w:tcW w:w="1087" w:type="dxa"/>
            <w:hideMark/>
          </w:tcPr>
          <w:p w14:paraId="2AAC8C59" w14:textId="77777777" w:rsidR="002914EF" w:rsidRPr="002914EF" w:rsidRDefault="002914EF" w:rsidP="002914EF"/>
        </w:tc>
        <w:tc>
          <w:tcPr>
            <w:tcW w:w="1073" w:type="dxa"/>
            <w:hideMark/>
          </w:tcPr>
          <w:p w14:paraId="3890EFED" w14:textId="77777777" w:rsidR="002914EF" w:rsidRPr="002914EF" w:rsidRDefault="002914EF" w:rsidP="002914EF"/>
        </w:tc>
        <w:tc>
          <w:tcPr>
            <w:tcW w:w="850" w:type="dxa"/>
            <w:hideMark/>
          </w:tcPr>
          <w:p w14:paraId="2B51166A" w14:textId="77777777" w:rsidR="002914EF" w:rsidRPr="002914EF" w:rsidRDefault="002914EF" w:rsidP="002914EF"/>
        </w:tc>
        <w:tc>
          <w:tcPr>
            <w:tcW w:w="936" w:type="dxa"/>
            <w:hideMark/>
          </w:tcPr>
          <w:p w14:paraId="60D5A6A4" w14:textId="77777777" w:rsidR="002914EF" w:rsidRPr="002914EF" w:rsidRDefault="002914EF" w:rsidP="002914EF"/>
        </w:tc>
        <w:tc>
          <w:tcPr>
            <w:tcW w:w="831" w:type="dxa"/>
            <w:hideMark/>
          </w:tcPr>
          <w:p w14:paraId="7F66BC03" w14:textId="77777777" w:rsidR="002914EF" w:rsidRPr="002914EF" w:rsidRDefault="002914EF" w:rsidP="002914EF">
            <w:r w:rsidRPr="002914EF">
              <w:t>63.5</w:t>
            </w:r>
          </w:p>
        </w:tc>
        <w:tc>
          <w:tcPr>
            <w:tcW w:w="680" w:type="dxa"/>
            <w:hideMark/>
          </w:tcPr>
          <w:p w14:paraId="2347C883" w14:textId="77777777" w:rsidR="002914EF" w:rsidRPr="002914EF" w:rsidRDefault="002914EF" w:rsidP="002914EF">
            <w:r w:rsidRPr="002914EF">
              <w:t>3.33</w:t>
            </w:r>
          </w:p>
        </w:tc>
        <w:tc>
          <w:tcPr>
            <w:tcW w:w="856" w:type="dxa"/>
            <w:hideMark/>
          </w:tcPr>
          <w:p w14:paraId="13E4022A" w14:textId="77777777" w:rsidR="002914EF" w:rsidRPr="002914EF" w:rsidRDefault="002914EF" w:rsidP="002914EF">
            <w:r w:rsidRPr="002914EF">
              <w:t>9.78</w:t>
            </w:r>
          </w:p>
        </w:tc>
        <w:tc>
          <w:tcPr>
            <w:tcW w:w="847" w:type="dxa"/>
            <w:hideMark/>
          </w:tcPr>
          <w:p w14:paraId="2D33BE0E" w14:textId="77777777" w:rsidR="002914EF" w:rsidRPr="002914EF" w:rsidRDefault="002914EF" w:rsidP="002914EF">
            <w:r w:rsidRPr="002914EF">
              <w:t>5%</w:t>
            </w:r>
          </w:p>
        </w:tc>
        <w:tc>
          <w:tcPr>
            <w:tcW w:w="857" w:type="dxa"/>
            <w:hideMark/>
          </w:tcPr>
          <w:p w14:paraId="350EECCA" w14:textId="77777777" w:rsidR="002914EF" w:rsidRPr="002914EF" w:rsidRDefault="002914EF" w:rsidP="002914EF">
            <w:r w:rsidRPr="002914EF">
              <w:t>5.4%</w:t>
            </w:r>
          </w:p>
        </w:tc>
        <w:tc>
          <w:tcPr>
            <w:tcW w:w="856" w:type="dxa"/>
            <w:hideMark/>
          </w:tcPr>
          <w:p w14:paraId="189EC2B9" w14:textId="77777777" w:rsidR="002914EF" w:rsidRPr="002914EF" w:rsidRDefault="002914EF" w:rsidP="002914EF">
            <w:r w:rsidRPr="002914EF">
              <w:t>P</w:t>
            </w:r>
          </w:p>
        </w:tc>
      </w:tr>
      <w:tr w:rsidR="002914EF" w:rsidRPr="002914EF" w14:paraId="10B49B57" w14:textId="77777777" w:rsidTr="007F521F">
        <w:tc>
          <w:tcPr>
            <w:tcW w:w="810" w:type="dxa"/>
            <w:hideMark/>
          </w:tcPr>
          <w:p w14:paraId="42FD7F62" w14:textId="77777777" w:rsidR="002914EF" w:rsidRPr="002914EF" w:rsidRDefault="002914EF" w:rsidP="002914EF"/>
        </w:tc>
        <w:tc>
          <w:tcPr>
            <w:tcW w:w="573" w:type="dxa"/>
            <w:hideMark/>
          </w:tcPr>
          <w:p w14:paraId="120C9969" w14:textId="77777777" w:rsidR="002914EF" w:rsidRPr="002914EF" w:rsidRDefault="002914EF" w:rsidP="002914EF">
            <w:r w:rsidRPr="002914EF">
              <w:t>23</w:t>
            </w:r>
          </w:p>
        </w:tc>
        <w:tc>
          <w:tcPr>
            <w:tcW w:w="1087" w:type="dxa"/>
            <w:hideMark/>
          </w:tcPr>
          <w:p w14:paraId="08661D93" w14:textId="77777777" w:rsidR="002914EF" w:rsidRPr="002914EF" w:rsidRDefault="002914EF" w:rsidP="002914EF"/>
        </w:tc>
        <w:tc>
          <w:tcPr>
            <w:tcW w:w="1073" w:type="dxa"/>
            <w:hideMark/>
          </w:tcPr>
          <w:p w14:paraId="50894E5E" w14:textId="77777777" w:rsidR="002914EF" w:rsidRPr="002914EF" w:rsidRDefault="002914EF" w:rsidP="002914EF"/>
        </w:tc>
        <w:tc>
          <w:tcPr>
            <w:tcW w:w="850" w:type="dxa"/>
            <w:hideMark/>
          </w:tcPr>
          <w:p w14:paraId="3E904E4E" w14:textId="77777777" w:rsidR="002914EF" w:rsidRPr="002914EF" w:rsidRDefault="002914EF" w:rsidP="002914EF"/>
        </w:tc>
        <w:tc>
          <w:tcPr>
            <w:tcW w:w="936" w:type="dxa"/>
            <w:hideMark/>
          </w:tcPr>
          <w:p w14:paraId="4118DE3A" w14:textId="77777777" w:rsidR="002914EF" w:rsidRPr="002914EF" w:rsidRDefault="002914EF" w:rsidP="002914EF"/>
        </w:tc>
        <w:tc>
          <w:tcPr>
            <w:tcW w:w="831" w:type="dxa"/>
            <w:hideMark/>
          </w:tcPr>
          <w:p w14:paraId="72123361" w14:textId="77777777" w:rsidR="002914EF" w:rsidRPr="002914EF" w:rsidRDefault="002914EF" w:rsidP="002914EF">
            <w:r w:rsidRPr="002914EF">
              <w:t>63.5</w:t>
            </w:r>
          </w:p>
        </w:tc>
        <w:tc>
          <w:tcPr>
            <w:tcW w:w="680" w:type="dxa"/>
            <w:hideMark/>
          </w:tcPr>
          <w:p w14:paraId="3F4A080D" w14:textId="77777777" w:rsidR="002914EF" w:rsidRPr="002914EF" w:rsidRDefault="002914EF" w:rsidP="002914EF">
            <w:r w:rsidRPr="002914EF">
              <w:t>3.33</w:t>
            </w:r>
          </w:p>
        </w:tc>
        <w:tc>
          <w:tcPr>
            <w:tcW w:w="856" w:type="dxa"/>
            <w:hideMark/>
          </w:tcPr>
          <w:p w14:paraId="16239F49" w14:textId="77777777" w:rsidR="002914EF" w:rsidRPr="002914EF" w:rsidRDefault="002914EF" w:rsidP="002914EF">
            <w:r w:rsidRPr="002914EF">
              <w:t>9.78</w:t>
            </w:r>
          </w:p>
        </w:tc>
        <w:tc>
          <w:tcPr>
            <w:tcW w:w="847" w:type="dxa"/>
            <w:hideMark/>
          </w:tcPr>
          <w:p w14:paraId="6FA26EB6" w14:textId="77777777" w:rsidR="002914EF" w:rsidRPr="002914EF" w:rsidRDefault="002914EF" w:rsidP="002914EF">
            <w:r w:rsidRPr="002914EF">
              <w:t>15%</w:t>
            </w:r>
          </w:p>
        </w:tc>
        <w:tc>
          <w:tcPr>
            <w:tcW w:w="857" w:type="dxa"/>
            <w:hideMark/>
          </w:tcPr>
          <w:p w14:paraId="457E28FD" w14:textId="77777777" w:rsidR="002914EF" w:rsidRPr="002914EF" w:rsidRDefault="002914EF" w:rsidP="002914EF">
            <w:r w:rsidRPr="002914EF">
              <w:t>9.5%</w:t>
            </w:r>
          </w:p>
        </w:tc>
        <w:tc>
          <w:tcPr>
            <w:tcW w:w="856" w:type="dxa"/>
            <w:hideMark/>
          </w:tcPr>
          <w:p w14:paraId="13F748E8" w14:textId="77777777" w:rsidR="002914EF" w:rsidRPr="002914EF" w:rsidRDefault="002914EF" w:rsidP="002914EF">
            <w:r w:rsidRPr="002914EF">
              <w:t>P</w:t>
            </w:r>
          </w:p>
        </w:tc>
      </w:tr>
      <w:tr w:rsidR="002914EF" w:rsidRPr="002914EF" w14:paraId="427D3357" w14:textId="77777777" w:rsidTr="007F521F">
        <w:tc>
          <w:tcPr>
            <w:tcW w:w="810" w:type="dxa"/>
            <w:hideMark/>
          </w:tcPr>
          <w:p w14:paraId="7BB80EC6" w14:textId="77777777" w:rsidR="002914EF" w:rsidRPr="002914EF" w:rsidRDefault="002914EF" w:rsidP="002914EF"/>
        </w:tc>
        <w:tc>
          <w:tcPr>
            <w:tcW w:w="573" w:type="dxa"/>
            <w:hideMark/>
          </w:tcPr>
          <w:p w14:paraId="5F1BCEA5" w14:textId="77777777" w:rsidR="002914EF" w:rsidRPr="002914EF" w:rsidRDefault="002914EF" w:rsidP="002914EF">
            <w:r w:rsidRPr="002914EF">
              <w:t>24</w:t>
            </w:r>
          </w:p>
        </w:tc>
        <w:tc>
          <w:tcPr>
            <w:tcW w:w="1087" w:type="dxa"/>
            <w:hideMark/>
          </w:tcPr>
          <w:p w14:paraId="48D36E93" w14:textId="77777777" w:rsidR="002914EF" w:rsidRPr="002914EF" w:rsidRDefault="002914EF" w:rsidP="002914EF"/>
        </w:tc>
        <w:tc>
          <w:tcPr>
            <w:tcW w:w="1073" w:type="dxa"/>
            <w:hideMark/>
          </w:tcPr>
          <w:p w14:paraId="7245E70C" w14:textId="77777777" w:rsidR="002914EF" w:rsidRPr="002914EF" w:rsidRDefault="002914EF" w:rsidP="002914EF"/>
        </w:tc>
        <w:tc>
          <w:tcPr>
            <w:tcW w:w="850" w:type="dxa"/>
            <w:hideMark/>
          </w:tcPr>
          <w:p w14:paraId="7EBDBBE7" w14:textId="77777777" w:rsidR="002914EF" w:rsidRPr="002914EF" w:rsidRDefault="002914EF" w:rsidP="002914EF"/>
        </w:tc>
        <w:tc>
          <w:tcPr>
            <w:tcW w:w="936" w:type="dxa"/>
            <w:hideMark/>
          </w:tcPr>
          <w:p w14:paraId="4FDE998F" w14:textId="77777777" w:rsidR="002914EF" w:rsidRPr="002914EF" w:rsidRDefault="002914EF" w:rsidP="002914EF"/>
        </w:tc>
        <w:tc>
          <w:tcPr>
            <w:tcW w:w="831" w:type="dxa"/>
            <w:hideMark/>
          </w:tcPr>
          <w:p w14:paraId="29B5DA8B" w14:textId="77777777" w:rsidR="002914EF" w:rsidRPr="002914EF" w:rsidRDefault="002914EF" w:rsidP="002914EF">
            <w:r w:rsidRPr="002914EF">
              <w:t>76.2</w:t>
            </w:r>
          </w:p>
        </w:tc>
        <w:tc>
          <w:tcPr>
            <w:tcW w:w="680" w:type="dxa"/>
            <w:hideMark/>
          </w:tcPr>
          <w:p w14:paraId="408DC6EF" w14:textId="77777777" w:rsidR="002914EF" w:rsidRPr="002914EF" w:rsidRDefault="002914EF" w:rsidP="002914EF">
            <w:r w:rsidRPr="002914EF">
              <w:t>4.00</w:t>
            </w:r>
          </w:p>
        </w:tc>
        <w:tc>
          <w:tcPr>
            <w:tcW w:w="856" w:type="dxa"/>
            <w:hideMark/>
          </w:tcPr>
          <w:p w14:paraId="1A15A0C2" w14:textId="77777777" w:rsidR="002914EF" w:rsidRPr="002914EF" w:rsidRDefault="002914EF" w:rsidP="002914EF">
            <w:r w:rsidRPr="002914EF">
              <w:t>9.78</w:t>
            </w:r>
          </w:p>
        </w:tc>
        <w:tc>
          <w:tcPr>
            <w:tcW w:w="847" w:type="dxa"/>
            <w:hideMark/>
          </w:tcPr>
          <w:p w14:paraId="4AC4F576" w14:textId="77777777" w:rsidR="002914EF" w:rsidRPr="002914EF" w:rsidRDefault="002914EF" w:rsidP="002914EF">
            <w:r w:rsidRPr="002914EF">
              <w:t>15%</w:t>
            </w:r>
          </w:p>
        </w:tc>
        <w:tc>
          <w:tcPr>
            <w:tcW w:w="857" w:type="dxa"/>
            <w:hideMark/>
          </w:tcPr>
          <w:p w14:paraId="0109988C" w14:textId="77777777" w:rsidR="002914EF" w:rsidRPr="002914EF" w:rsidRDefault="002914EF" w:rsidP="002914EF">
            <w:r w:rsidRPr="002914EF">
              <w:t>7.2%</w:t>
            </w:r>
          </w:p>
        </w:tc>
        <w:tc>
          <w:tcPr>
            <w:tcW w:w="856" w:type="dxa"/>
            <w:hideMark/>
          </w:tcPr>
          <w:p w14:paraId="682DDCD1" w14:textId="77777777" w:rsidR="002914EF" w:rsidRPr="002914EF" w:rsidRDefault="002914EF" w:rsidP="002914EF">
            <w:r w:rsidRPr="002914EF">
              <w:t>P</w:t>
            </w:r>
          </w:p>
        </w:tc>
      </w:tr>
      <w:tr w:rsidR="002914EF" w:rsidRPr="002914EF" w14:paraId="1C5EE764" w14:textId="77777777" w:rsidTr="007F521F">
        <w:tc>
          <w:tcPr>
            <w:tcW w:w="810" w:type="dxa"/>
            <w:hideMark/>
          </w:tcPr>
          <w:p w14:paraId="582767BF" w14:textId="77777777" w:rsidR="002914EF" w:rsidRPr="002914EF" w:rsidRDefault="002914EF" w:rsidP="002914EF"/>
        </w:tc>
        <w:tc>
          <w:tcPr>
            <w:tcW w:w="573" w:type="dxa"/>
            <w:hideMark/>
          </w:tcPr>
          <w:p w14:paraId="7AC3EDBD" w14:textId="77777777" w:rsidR="002914EF" w:rsidRPr="002914EF" w:rsidRDefault="002914EF" w:rsidP="002914EF">
            <w:r w:rsidRPr="002914EF">
              <w:t>25</w:t>
            </w:r>
          </w:p>
        </w:tc>
        <w:tc>
          <w:tcPr>
            <w:tcW w:w="1087" w:type="dxa"/>
            <w:hideMark/>
          </w:tcPr>
          <w:p w14:paraId="49846651" w14:textId="77777777" w:rsidR="002914EF" w:rsidRPr="002914EF" w:rsidRDefault="002914EF" w:rsidP="002914EF"/>
        </w:tc>
        <w:tc>
          <w:tcPr>
            <w:tcW w:w="1073" w:type="dxa"/>
            <w:hideMark/>
          </w:tcPr>
          <w:p w14:paraId="77561899" w14:textId="77777777" w:rsidR="002914EF" w:rsidRPr="002914EF" w:rsidRDefault="002914EF" w:rsidP="002914EF"/>
        </w:tc>
        <w:tc>
          <w:tcPr>
            <w:tcW w:w="850" w:type="dxa"/>
            <w:hideMark/>
          </w:tcPr>
          <w:p w14:paraId="3CFAAA5B" w14:textId="77777777" w:rsidR="002914EF" w:rsidRPr="002914EF" w:rsidRDefault="002914EF" w:rsidP="002914EF"/>
        </w:tc>
        <w:tc>
          <w:tcPr>
            <w:tcW w:w="936" w:type="dxa"/>
            <w:hideMark/>
          </w:tcPr>
          <w:p w14:paraId="776639CD" w14:textId="77777777" w:rsidR="002914EF" w:rsidRPr="002914EF" w:rsidRDefault="002914EF" w:rsidP="002914EF"/>
        </w:tc>
        <w:tc>
          <w:tcPr>
            <w:tcW w:w="831" w:type="dxa"/>
            <w:hideMark/>
          </w:tcPr>
          <w:p w14:paraId="27C45806" w14:textId="77777777" w:rsidR="002914EF" w:rsidRPr="002914EF" w:rsidRDefault="002914EF" w:rsidP="002914EF">
            <w:r w:rsidRPr="002914EF">
              <w:t>25.4</w:t>
            </w:r>
          </w:p>
        </w:tc>
        <w:tc>
          <w:tcPr>
            <w:tcW w:w="680" w:type="dxa"/>
            <w:hideMark/>
          </w:tcPr>
          <w:p w14:paraId="32719D0C" w14:textId="77777777" w:rsidR="002914EF" w:rsidRPr="002914EF" w:rsidRDefault="002914EF" w:rsidP="002914EF">
            <w:r w:rsidRPr="002914EF">
              <w:t>1.33</w:t>
            </w:r>
          </w:p>
        </w:tc>
        <w:tc>
          <w:tcPr>
            <w:tcW w:w="856" w:type="dxa"/>
            <w:hideMark/>
          </w:tcPr>
          <w:p w14:paraId="4BA2980C" w14:textId="77777777" w:rsidR="002914EF" w:rsidRPr="002914EF" w:rsidRDefault="002914EF" w:rsidP="002914EF">
            <w:r w:rsidRPr="002914EF">
              <w:t>9.78</w:t>
            </w:r>
          </w:p>
        </w:tc>
        <w:tc>
          <w:tcPr>
            <w:tcW w:w="847" w:type="dxa"/>
            <w:hideMark/>
          </w:tcPr>
          <w:p w14:paraId="37AFD129" w14:textId="77777777" w:rsidR="002914EF" w:rsidRPr="002914EF" w:rsidRDefault="002914EF" w:rsidP="002914EF">
            <w:r w:rsidRPr="002914EF">
              <w:t>5%</w:t>
            </w:r>
          </w:p>
        </w:tc>
        <w:tc>
          <w:tcPr>
            <w:tcW w:w="857" w:type="dxa"/>
            <w:hideMark/>
          </w:tcPr>
          <w:p w14:paraId="6EF7F2B3" w14:textId="77777777" w:rsidR="002914EF" w:rsidRPr="002914EF" w:rsidRDefault="002914EF" w:rsidP="002914EF">
            <w:r w:rsidRPr="002914EF">
              <w:t>6.1%</w:t>
            </w:r>
          </w:p>
        </w:tc>
        <w:tc>
          <w:tcPr>
            <w:tcW w:w="856" w:type="dxa"/>
            <w:hideMark/>
          </w:tcPr>
          <w:p w14:paraId="3926B0F1" w14:textId="77777777" w:rsidR="002914EF" w:rsidRPr="002914EF" w:rsidRDefault="002914EF" w:rsidP="002914EF">
            <w:r w:rsidRPr="002914EF">
              <w:t>S</w:t>
            </w:r>
          </w:p>
        </w:tc>
      </w:tr>
      <w:tr w:rsidR="002914EF" w:rsidRPr="002914EF" w14:paraId="4FC11E83" w14:textId="77777777" w:rsidTr="007F521F">
        <w:tc>
          <w:tcPr>
            <w:tcW w:w="810" w:type="dxa"/>
            <w:hideMark/>
          </w:tcPr>
          <w:p w14:paraId="7FDFB8FF" w14:textId="77777777" w:rsidR="002914EF" w:rsidRPr="002914EF" w:rsidRDefault="002914EF" w:rsidP="002914EF"/>
        </w:tc>
        <w:tc>
          <w:tcPr>
            <w:tcW w:w="573" w:type="dxa"/>
            <w:hideMark/>
          </w:tcPr>
          <w:p w14:paraId="44C90E64" w14:textId="77777777" w:rsidR="002914EF" w:rsidRPr="002914EF" w:rsidRDefault="002914EF" w:rsidP="002914EF">
            <w:r w:rsidRPr="002914EF">
              <w:t>26</w:t>
            </w:r>
          </w:p>
        </w:tc>
        <w:tc>
          <w:tcPr>
            <w:tcW w:w="1087" w:type="dxa"/>
            <w:hideMark/>
          </w:tcPr>
          <w:p w14:paraId="7039E0A0" w14:textId="77777777" w:rsidR="002914EF" w:rsidRPr="002914EF" w:rsidRDefault="002914EF" w:rsidP="002914EF"/>
        </w:tc>
        <w:tc>
          <w:tcPr>
            <w:tcW w:w="1073" w:type="dxa"/>
            <w:hideMark/>
          </w:tcPr>
          <w:p w14:paraId="776B5335" w14:textId="77777777" w:rsidR="002914EF" w:rsidRPr="002914EF" w:rsidRDefault="002914EF" w:rsidP="002914EF">
            <w:r w:rsidRPr="002914EF">
              <w:t>C</w:t>
            </w:r>
          </w:p>
        </w:tc>
        <w:tc>
          <w:tcPr>
            <w:tcW w:w="850" w:type="dxa"/>
            <w:hideMark/>
          </w:tcPr>
          <w:p w14:paraId="6B640679" w14:textId="77777777" w:rsidR="002914EF" w:rsidRPr="002914EF" w:rsidRDefault="002914EF" w:rsidP="002914EF"/>
        </w:tc>
        <w:tc>
          <w:tcPr>
            <w:tcW w:w="936" w:type="dxa"/>
            <w:hideMark/>
          </w:tcPr>
          <w:p w14:paraId="77593149" w14:textId="77777777" w:rsidR="002914EF" w:rsidRPr="002914EF" w:rsidRDefault="002914EF" w:rsidP="002914EF"/>
        </w:tc>
        <w:tc>
          <w:tcPr>
            <w:tcW w:w="831" w:type="dxa"/>
            <w:hideMark/>
          </w:tcPr>
          <w:p w14:paraId="33C4BBED" w14:textId="77777777" w:rsidR="002914EF" w:rsidRPr="002914EF" w:rsidRDefault="002914EF" w:rsidP="002914EF">
            <w:r w:rsidRPr="002914EF">
              <w:t>38.1</w:t>
            </w:r>
          </w:p>
        </w:tc>
        <w:tc>
          <w:tcPr>
            <w:tcW w:w="680" w:type="dxa"/>
            <w:hideMark/>
          </w:tcPr>
          <w:p w14:paraId="1D6A370F" w14:textId="77777777" w:rsidR="002914EF" w:rsidRPr="002914EF" w:rsidRDefault="002914EF" w:rsidP="002914EF">
            <w:r w:rsidRPr="002914EF">
              <w:t>2.00</w:t>
            </w:r>
          </w:p>
        </w:tc>
        <w:tc>
          <w:tcPr>
            <w:tcW w:w="856" w:type="dxa"/>
            <w:hideMark/>
          </w:tcPr>
          <w:p w14:paraId="0ECF0AA0" w14:textId="77777777" w:rsidR="002914EF" w:rsidRPr="002914EF" w:rsidRDefault="002914EF" w:rsidP="002914EF">
            <w:r w:rsidRPr="002914EF">
              <w:t>9.78</w:t>
            </w:r>
          </w:p>
        </w:tc>
        <w:tc>
          <w:tcPr>
            <w:tcW w:w="847" w:type="dxa"/>
            <w:hideMark/>
          </w:tcPr>
          <w:p w14:paraId="37D75D3D" w14:textId="77777777" w:rsidR="002914EF" w:rsidRPr="002914EF" w:rsidRDefault="002914EF" w:rsidP="002914EF">
            <w:r w:rsidRPr="002914EF">
              <w:t>0%</w:t>
            </w:r>
          </w:p>
        </w:tc>
        <w:tc>
          <w:tcPr>
            <w:tcW w:w="857" w:type="dxa"/>
            <w:hideMark/>
          </w:tcPr>
          <w:p w14:paraId="5C20C114" w14:textId="77777777" w:rsidR="002914EF" w:rsidRPr="002914EF" w:rsidRDefault="002914EF" w:rsidP="002914EF">
            <w:r w:rsidRPr="002914EF">
              <w:t>0.0%</w:t>
            </w:r>
          </w:p>
        </w:tc>
        <w:tc>
          <w:tcPr>
            <w:tcW w:w="856" w:type="dxa"/>
            <w:hideMark/>
          </w:tcPr>
          <w:p w14:paraId="6F9C06E3" w14:textId="77777777" w:rsidR="002914EF" w:rsidRPr="002914EF" w:rsidRDefault="002914EF" w:rsidP="002914EF">
            <w:r w:rsidRPr="002914EF">
              <w:t>NA</w:t>
            </w:r>
          </w:p>
        </w:tc>
      </w:tr>
      <w:tr w:rsidR="002914EF" w:rsidRPr="002914EF" w14:paraId="31996B7F" w14:textId="77777777" w:rsidTr="007F521F">
        <w:tc>
          <w:tcPr>
            <w:tcW w:w="810" w:type="dxa"/>
            <w:hideMark/>
          </w:tcPr>
          <w:p w14:paraId="3EBC5EBB" w14:textId="77777777" w:rsidR="002914EF" w:rsidRPr="002914EF" w:rsidRDefault="002914EF" w:rsidP="002914EF"/>
        </w:tc>
        <w:tc>
          <w:tcPr>
            <w:tcW w:w="573" w:type="dxa"/>
            <w:hideMark/>
          </w:tcPr>
          <w:p w14:paraId="5B8B0F4A" w14:textId="77777777" w:rsidR="002914EF" w:rsidRPr="002914EF" w:rsidRDefault="002914EF" w:rsidP="002914EF">
            <w:r w:rsidRPr="002914EF">
              <w:t>27</w:t>
            </w:r>
          </w:p>
        </w:tc>
        <w:tc>
          <w:tcPr>
            <w:tcW w:w="1087" w:type="dxa"/>
            <w:hideMark/>
          </w:tcPr>
          <w:p w14:paraId="00D65E2E" w14:textId="77777777" w:rsidR="002914EF" w:rsidRPr="002914EF" w:rsidRDefault="002914EF" w:rsidP="002914EF"/>
        </w:tc>
        <w:tc>
          <w:tcPr>
            <w:tcW w:w="1073" w:type="dxa"/>
            <w:hideMark/>
          </w:tcPr>
          <w:p w14:paraId="3AE7CB73" w14:textId="77777777" w:rsidR="002914EF" w:rsidRPr="002914EF" w:rsidRDefault="002914EF" w:rsidP="002914EF"/>
        </w:tc>
        <w:tc>
          <w:tcPr>
            <w:tcW w:w="850" w:type="dxa"/>
            <w:hideMark/>
          </w:tcPr>
          <w:p w14:paraId="6974D238" w14:textId="77777777" w:rsidR="002914EF" w:rsidRPr="002914EF" w:rsidRDefault="002914EF" w:rsidP="002914EF"/>
        </w:tc>
        <w:tc>
          <w:tcPr>
            <w:tcW w:w="936" w:type="dxa"/>
            <w:hideMark/>
          </w:tcPr>
          <w:p w14:paraId="41B192AC" w14:textId="77777777" w:rsidR="002914EF" w:rsidRPr="002914EF" w:rsidRDefault="002914EF" w:rsidP="002914EF"/>
        </w:tc>
        <w:tc>
          <w:tcPr>
            <w:tcW w:w="831" w:type="dxa"/>
            <w:hideMark/>
          </w:tcPr>
          <w:p w14:paraId="5454B2A4" w14:textId="77777777" w:rsidR="002914EF" w:rsidRPr="002914EF" w:rsidRDefault="002914EF" w:rsidP="002914EF">
            <w:r w:rsidRPr="002914EF">
              <w:t>38.1</w:t>
            </w:r>
          </w:p>
        </w:tc>
        <w:tc>
          <w:tcPr>
            <w:tcW w:w="680" w:type="dxa"/>
            <w:hideMark/>
          </w:tcPr>
          <w:p w14:paraId="50561578" w14:textId="77777777" w:rsidR="002914EF" w:rsidRPr="002914EF" w:rsidRDefault="002914EF" w:rsidP="002914EF">
            <w:r w:rsidRPr="002914EF">
              <w:t>2.00</w:t>
            </w:r>
          </w:p>
        </w:tc>
        <w:tc>
          <w:tcPr>
            <w:tcW w:w="856" w:type="dxa"/>
            <w:hideMark/>
          </w:tcPr>
          <w:p w14:paraId="118278E9" w14:textId="77777777" w:rsidR="002914EF" w:rsidRPr="002914EF" w:rsidRDefault="002914EF" w:rsidP="002914EF">
            <w:r w:rsidRPr="002914EF">
              <w:t>9.78</w:t>
            </w:r>
          </w:p>
        </w:tc>
        <w:tc>
          <w:tcPr>
            <w:tcW w:w="847" w:type="dxa"/>
            <w:hideMark/>
          </w:tcPr>
          <w:p w14:paraId="55652DBA" w14:textId="77777777" w:rsidR="002914EF" w:rsidRPr="002914EF" w:rsidRDefault="002914EF" w:rsidP="002914EF">
            <w:r w:rsidRPr="002914EF">
              <w:t>10%</w:t>
            </w:r>
          </w:p>
        </w:tc>
        <w:tc>
          <w:tcPr>
            <w:tcW w:w="857" w:type="dxa"/>
            <w:hideMark/>
          </w:tcPr>
          <w:p w14:paraId="2598236C" w14:textId="77777777" w:rsidR="002914EF" w:rsidRPr="002914EF" w:rsidRDefault="002914EF" w:rsidP="002914EF">
            <w:r w:rsidRPr="002914EF">
              <w:t>6.8%</w:t>
            </w:r>
          </w:p>
        </w:tc>
        <w:tc>
          <w:tcPr>
            <w:tcW w:w="856" w:type="dxa"/>
            <w:hideMark/>
          </w:tcPr>
          <w:p w14:paraId="58939A75" w14:textId="77777777" w:rsidR="002914EF" w:rsidRPr="002914EF" w:rsidRDefault="002914EF" w:rsidP="002914EF">
            <w:r w:rsidRPr="002914EF">
              <w:t>P</w:t>
            </w:r>
          </w:p>
        </w:tc>
      </w:tr>
      <w:tr w:rsidR="002914EF" w:rsidRPr="002914EF" w14:paraId="558F9039" w14:textId="77777777" w:rsidTr="007F521F">
        <w:tc>
          <w:tcPr>
            <w:tcW w:w="810" w:type="dxa"/>
            <w:hideMark/>
          </w:tcPr>
          <w:p w14:paraId="65BDBDAD" w14:textId="77777777" w:rsidR="002914EF" w:rsidRPr="002914EF" w:rsidRDefault="002914EF" w:rsidP="002914EF"/>
        </w:tc>
        <w:tc>
          <w:tcPr>
            <w:tcW w:w="573" w:type="dxa"/>
            <w:hideMark/>
          </w:tcPr>
          <w:p w14:paraId="3B228E2F" w14:textId="77777777" w:rsidR="002914EF" w:rsidRPr="002914EF" w:rsidRDefault="002914EF" w:rsidP="002914EF">
            <w:r w:rsidRPr="002914EF">
              <w:t>28</w:t>
            </w:r>
          </w:p>
        </w:tc>
        <w:tc>
          <w:tcPr>
            <w:tcW w:w="1087" w:type="dxa"/>
            <w:hideMark/>
          </w:tcPr>
          <w:p w14:paraId="37B56FF9" w14:textId="77777777" w:rsidR="002914EF" w:rsidRPr="002914EF" w:rsidRDefault="002914EF" w:rsidP="002914EF"/>
        </w:tc>
        <w:tc>
          <w:tcPr>
            <w:tcW w:w="1073" w:type="dxa"/>
            <w:hideMark/>
          </w:tcPr>
          <w:p w14:paraId="46958790" w14:textId="77777777" w:rsidR="002914EF" w:rsidRPr="002914EF" w:rsidRDefault="002914EF" w:rsidP="002914EF"/>
        </w:tc>
        <w:tc>
          <w:tcPr>
            <w:tcW w:w="850" w:type="dxa"/>
            <w:hideMark/>
          </w:tcPr>
          <w:p w14:paraId="717E6C90" w14:textId="77777777" w:rsidR="002914EF" w:rsidRPr="002914EF" w:rsidRDefault="002914EF" w:rsidP="002914EF"/>
        </w:tc>
        <w:tc>
          <w:tcPr>
            <w:tcW w:w="936" w:type="dxa"/>
            <w:hideMark/>
          </w:tcPr>
          <w:p w14:paraId="1A17B492" w14:textId="77777777" w:rsidR="002914EF" w:rsidRPr="002914EF" w:rsidRDefault="002914EF" w:rsidP="002914EF"/>
        </w:tc>
        <w:tc>
          <w:tcPr>
            <w:tcW w:w="831" w:type="dxa"/>
            <w:hideMark/>
          </w:tcPr>
          <w:p w14:paraId="1A76FA04" w14:textId="77777777" w:rsidR="002914EF" w:rsidRPr="002914EF" w:rsidRDefault="002914EF" w:rsidP="002914EF">
            <w:r w:rsidRPr="002914EF">
              <w:t>50.8</w:t>
            </w:r>
          </w:p>
        </w:tc>
        <w:tc>
          <w:tcPr>
            <w:tcW w:w="680" w:type="dxa"/>
            <w:hideMark/>
          </w:tcPr>
          <w:p w14:paraId="61622F09" w14:textId="77777777" w:rsidR="002914EF" w:rsidRPr="002914EF" w:rsidRDefault="002914EF" w:rsidP="002914EF">
            <w:r w:rsidRPr="002914EF">
              <w:t>2.67</w:t>
            </w:r>
          </w:p>
        </w:tc>
        <w:tc>
          <w:tcPr>
            <w:tcW w:w="856" w:type="dxa"/>
            <w:hideMark/>
          </w:tcPr>
          <w:p w14:paraId="0EB36655" w14:textId="77777777" w:rsidR="002914EF" w:rsidRPr="002914EF" w:rsidRDefault="002914EF" w:rsidP="002914EF">
            <w:r w:rsidRPr="002914EF">
              <w:t>9.78</w:t>
            </w:r>
          </w:p>
        </w:tc>
        <w:tc>
          <w:tcPr>
            <w:tcW w:w="847" w:type="dxa"/>
            <w:hideMark/>
          </w:tcPr>
          <w:p w14:paraId="13697A3D" w14:textId="77777777" w:rsidR="002914EF" w:rsidRPr="002914EF" w:rsidRDefault="002914EF" w:rsidP="002914EF">
            <w:r w:rsidRPr="002914EF">
              <w:t>10%</w:t>
            </w:r>
          </w:p>
        </w:tc>
        <w:tc>
          <w:tcPr>
            <w:tcW w:w="857" w:type="dxa"/>
            <w:hideMark/>
          </w:tcPr>
          <w:p w14:paraId="508321D8" w14:textId="77777777" w:rsidR="002914EF" w:rsidRPr="002914EF" w:rsidRDefault="002914EF" w:rsidP="002914EF">
            <w:r w:rsidRPr="002914EF">
              <w:t>6.6%</w:t>
            </w:r>
          </w:p>
        </w:tc>
        <w:tc>
          <w:tcPr>
            <w:tcW w:w="856" w:type="dxa"/>
            <w:hideMark/>
          </w:tcPr>
          <w:p w14:paraId="51B63156" w14:textId="77777777" w:rsidR="002914EF" w:rsidRPr="002914EF" w:rsidRDefault="002914EF" w:rsidP="002914EF">
            <w:r w:rsidRPr="002914EF">
              <w:t>S</w:t>
            </w:r>
          </w:p>
        </w:tc>
      </w:tr>
      <w:tr w:rsidR="002914EF" w:rsidRPr="002914EF" w14:paraId="4E199144" w14:textId="77777777" w:rsidTr="007F521F">
        <w:tc>
          <w:tcPr>
            <w:tcW w:w="810" w:type="dxa"/>
            <w:hideMark/>
          </w:tcPr>
          <w:p w14:paraId="7F9CCEB1" w14:textId="77777777" w:rsidR="002914EF" w:rsidRPr="002914EF" w:rsidRDefault="002914EF" w:rsidP="002914EF"/>
        </w:tc>
        <w:tc>
          <w:tcPr>
            <w:tcW w:w="573" w:type="dxa"/>
            <w:hideMark/>
          </w:tcPr>
          <w:p w14:paraId="3DB26366" w14:textId="77777777" w:rsidR="002914EF" w:rsidRPr="002914EF" w:rsidRDefault="002914EF" w:rsidP="002914EF">
            <w:r w:rsidRPr="002914EF">
              <w:t>29</w:t>
            </w:r>
          </w:p>
        </w:tc>
        <w:tc>
          <w:tcPr>
            <w:tcW w:w="1087" w:type="dxa"/>
            <w:hideMark/>
          </w:tcPr>
          <w:p w14:paraId="7F9C06B5" w14:textId="77777777" w:rsidR="002914EF" w:rsidRPr="002914EF" w:rsidRDefault="002914EF" w:rsidP="002914EF"/>
        </w:tc>
        <w:tc>
          <w:tcPr>
            <w:tcW w:w="1073" w:type="dxa"/>
            <w:hideMark/>
          </w:tcPr>
          <w:p w14:paraId="1FBA58F9" w14:textId="77777777" w:rsidR="002914EF" w:rsidRPr="002914EF" w:rsidRDefault="002914EF" w:rsidP="002914EF"/>
        </w:tc>
        <w:tc>
          <w:tcPr>
            <w:tcW w:w="850" w:type="dxa"/>
            <w:hideMark/>
          </w:tcPr>
          <w:p w14:paraId="4AF40ED0" w14:textId="77777777" w:rsidR="002914EF" w:rsidRPr="002914EF" w:rsidRDefault="002914EF" w:rsidP="002914EF"/>
        </w:tc>
        <w:tc>
          <w:tcPr>
            <w:tcW w:w="936" w:type="dxa"/>
            <w:hideMark/>
          </w:tcPr>
          <w:p w14:paraId="0FE930E9" w14:textId="77777777" w:rsidR="002914EF" w:rsidRPr="002914EF" w:rsidRDefault="002914EF" w:rsidP="002914EF"/>
        </w:tc>
        <w:tc>
          <w:tcPr>
            <w:tcW w:w="831" w:type="dxa"/>
            <w:hideMark/>
          </w:tcPr>
          <w:p w14:paraId="00060AFA" w14:textId="77777777" w:rsidR="002914EF" w:rsidRPr="002914EF" w:rsidRDefault="002914EF" w:rsidP="002914EF">
            <w:r w:rsidRPr="002914EF">
              <w:t>50.8</w:t>
            </w:r>
          </w:p>
        </w:tc>
        <w:tc>
          <w:tcPr>
            <w:tcW w:w="680" w:type="dxa"/>
            <w:hideMark/>
          </w:tcPr>
          <w:p w14:paraId="02DFD25F" w14:textId="77777777" w:rsidR="002914EF" w:rsidRPr="002914EF" w:rsidRDefault="002914EF" w:rsidP="002914EF">
            <w:r w:rsidRPr="002914EF">
              <w:t>2.67</w:t>
            </w:r>
          </w:p>
        </w:tc>
        <w:tc>
          <w:tcPr>
            <w:tcW w:w="856" w:type="dxa"/>
            <w:hideMark/>
          </w:tcPr>
          <w:p w14:paraId="5F9626CE" w14:textId="77777777" w:rsidR="002914EF" w:rsidRPr="002914EF" w:rsidRDefault="002914EF" w:rsidP="002914EF">
            <w:r w:rsidRPr="002914EF">
              <w:t>9.78</w:t>
            </w:r>
          </w:p>
        </w:tc>
        <w:tc>
          <w:tcPr>
            <w:tcW w:w="847" w:type="dxa"/>
            <w:hideMark/>
          </w:tcPr>
          <w:p w14:paraId="1E5B9F59" w14:textId="77777777" w:rsidR="002914EF" w:rsidRPr="002914EF" w:rsidRDefault="002914EF" w:rsidP="002914EF">
            <w:r w:rsidRPr="002914EF">
              <w:t>15%</w:t>
            </w:r>
          </w:p>
        </w:tc>
        <w:tc>
          <w:tcPr>
            <w:tcW w:w="857" w:type="dxa"/>
            <w:hideMark/>
          </w:tcPr>
          <w:p w14:paraId="3BFCD9EC" w14:textId="77777777" w:rsidR="002914EF" w:rsidRPr="002914EF" w:rsidRDefault="002914EF" w:rsidP="002914EF">
            <w:r w:rsidRPr="002914EF">
              <w:t>5.8%</w:t>
            </w:r>
          </w:p>
        </w:tc>
        <w:tc>
          <w:tcPr>
            <w:tcW w:w="856" w:type="dxa"/>
            <w:hideMark/>
          </w:tcPr>
          <w:p w14:paraId="6E40FC3D" w14:textId="77777777" w:rsidR="002914EF" w:rsidRPr="002914EF" w:rsidRDefault="002914EF" w:rsidP="002914EF">
            <w:r w:rsidRPr="002914EF">
              <w:t>P</w:t>
            </w:r>
          </w:p>
        </w:tc>
      </w:tr>
      <w:tr w:rsidR="002914EF" w:rsidRPr="002914EF" w14:paraId="45E32DF8" w14:textId="77777777" w:rsidTr="007F521F">
        <w:tc>
          <w:tcPr>
            <w:tcW w:w="810" w:type="dxa"/>
            <w:hideMark/>
          </w:tcPr>
          <w:p w14:paraId="45E6C721" w14:textId="77777777" w:rsidR="002914EF" w:rsidRPr="002914EF" w:rsidRDefault="002914EF" w:rsidP="002914EF"/>
        </w:tc>
        <w:tc>
          <w:tcPr>
            <w:tcW w:w="573" w:type="dxa"/>
            <w:hideMark/>
          </w:tcPr>
          <w:p w14:paraId="41720645" w14:textId="77777777" w:rsidR="002914EF" w:rsidRPr="002914EF" w:rsidRDefault="002914EF" w:rsidP="002914EF">
            <w:r w:rsidRPr="002914EF">
              <w:t>30</w:t>
            </w:r>
          </w:p>
        </w:tc>
        <w:tc>
          <w:tcPr>
            <w:tcW w:w="1087" w:type="dxa"/>
            <w:hideMark/>
          </w:tcPr>
          <w:p w14:paraId="4E675145" w14:textId="77777777" w:rsidR="002914EF" w:rsidRPr="002914EF" w:rsidRDefault="002914EF" w:rsidP="002914EF"/>
        </w:tc>
        <w:tc>
          <w:tcPr>
            <w:tcW w:w="1073" w:type="dxa"/>
            <w:hideMark/>
          </w:tcPr>
          <w:p w14:paraId="6CA5937D" w14:textId="77777777" w:rsidR="002914EF" w:rsidRPr="002914EF" w:rsidRDefault="002914EF" w:rsidP="002914EF"/>
        </w:tc>
        <w:tc>
          <w:tcPr>
            <w:tcW w:w="850" w:type="dxa"/>
            <w:hideMark/>
          </w:tcPr>
          <w:p w14:paraId="271810EE" w14:textId="77777777" w:rsidR="002914EF" w:rsidRPr="002914EF" w:rsidRDefault="002914EF" w:rsidP="002914EF"/>
        </w:tc>
        <w:tc>
          <w:tcPr>
            <w:tcW w:w="936" w:type="dxa"/>
            <w:hideMark/>
          </w:tcPr>
          <w:p w14:paraId="614E514D" w14:textId="77777777" w:rsidR="002914EF" w:rsidRPr="002914EF" w:rsidRDefault="002914EF" w:rsidP="002914EF"/>
        </w:tc>
        <w:tc>
          <w:tcPr>
            <w:tcW w:w="831" w:type="dxa"/>
            <w:hideMark/>
          </w:tcPr>
          <w:p w14:paraId="1491E4D2" w14:textId="77777777" w:rsidR="002914EF" w:rsidRPr="002914EF" w:rsidRDefault="002914EF" w:rsidP="002914EF">
            <w:r w:rsidRPr="002914EF">
              <w:t>63.5</w:t>
            </w:r>
          </w:p>
        </w:tc>
        <w:tc>
          <w:tcPr>
            <w:tcW w:w="680" w:type="dxa"/>
            <w:hideMark/>
          </w:tcPr>
          <w:p w14:paraId="3C040AB4" w14:textId="77777777" w:rsidR="002914EF" w:rsidRPr="002914EF" w:rsidRDefault="002914EF" w:rsidP="002914EF">
            <w:r w:rsidRPr="002914EF">
              <w:t>3.33</w:t>
            </w:r>
          </w:p>
        </w:tc>
        <w:tc>
          <w:tcPr>
            <w:tcW w:w="856" w:type="dxa"/>
            <w:hideMark/>
          </w:tcPr>
          <w:p w14:paraId="021B80FF" w14:textId="77777777" w:rsidR="002914EF" w:rsidRPr="002914EF" w:rsidRDefault="002914EF" w:rsidP="002914EF">
            <w:r w:rsidRPr="002914EF">
              <w:t>9.78</w:t>
            </w:r>
          </w:p>
        </w:tc>
        <w:tc>
          <w:tcPr>
            <w:tcW w:w="847" w:type="dxa"/>
            <w:hideMark/>
          </w:tcPr>
          <w:p w14:paraId="743075CC" w14:textId="77777777" w:rsidR="002914EF" w:rsidRPr="002914EF" w:rsidRDefault="002914EF" w:rsidP="002914EF">
            <w:r w:rsidRPr="002914EF">
              <w:t>5%</w:t>
            </w:r>
          </w:p>
        </w:tc>
        <w:tc>
          <w:tcPr>
            <w:tcW w:w="857" w:type="dxa"/>
            <w:hideMark/>
          </w:tcPr>
          <w:p w14:paraId="0224180A" w14:textId="77777777" w:rsidR="002914EF" w:rsidRPr="002914EF" w:rsidRDefault="002914EF" w:rsidP="002914EF">
            <w:r w:rsidRPr="002914EF">
              <w:t>8.0%</w:t>
            </w:r>
          </w:p>
        </w:tc>
        <w:tc>
          <w:tcPr>
            <w:tcW w:w="856" w:type="dxa"/>
            <w:hideMark/>
          </w:tcPr>
          <w:p w14:paraId="3DBAE4AA" w14:textId="77777777" w:rsidR="002914EF" w:rsidRPr="002914EF" w:rsidRDefault="002914EF" w:rsidP="002914EF">
            <w:r w:rsidRPr="002914EF">
              <w:t>S</w:t>
            </w:r>
          </w:p>
        </w:tc>
      </w:tr>
      <w:tr w:rsidR="002914EF" w:rsidRPr="002914EF" w14:paraId="42864F58" w14:textId="77777777" w:rsidTr="007F521F">
        <w:tc>
          <w:tcPr>
            <w:tcW w:w="810" w:type="dxa"/>
            <w:hideMark/>
          </w:tcPr>
          <w:p w14:paraId="37675644" w14:textId="77777777" w:rsidR="002914EF" w:rsidRPr="002914EF" w:rsidRDefault="002914EF" w:rsidP="002914EF"/>
        </w:tc>
        <w:tc>
          <w:tcPr>
            <w:tcW w:w="573" w:type="dxa"/>
            <w:hideMark/>
          </w:tcPr>
          <w:p w14:paraId="12653A02" w14:textId="77777777" w:rsidR="002914EF" w:rsidRPr="002914EF" w:rsidRDefault="002914EF" w:rsidP="002914EF">
            <w:r w:rsidRPr="002914EF">
              <w:t>31</w:t>
            </w:r>
          </w:p>
        </w:tc>
        <w:tc>
          <w:tcPr>
            <w:tcW w:w="1087" w:type="dxa"/>
            <w:hideMark/>
          </w:tcPr>
          <w:p w14:paraId="506F2742" w14:textId="77777777" w:rsidR="002914EF" w:rsidRPr="002914EF" w:rsidRDefault="002914EF" w:rsidP="002914EF"/>
        </w:tc>
        <w:tc>
          <w:tcPr>
            <w:tcW w:w="1073" w:type="dxa"/>
            <w:hideMark/>
          </w:tcPr>
          <w:p w14:paraId="5341E239" w14:textId="77777777" w:rsidR="002914EF" w:rsidRPr="002914EF" w:rsidRDefault="002914EF" w:rsidP="002914EF"/>
        </w:tc>
        <w:tc>
          <w:tcPr>
            <w:tcW w:w="850" w:type="dxa"/>
            <w:hideMark/>
          </w:tcPr>
          <w:p w14:paraId="219076FB" w14:textId="77777777" w:rsidR="002914EF" w:rsidRPr="002914EF" w:rsidRDefault="002914EF" w:rsidP="002914EF"/>
        </w:tc>
        <w:tc>
          <w:tcPr>
            <w:tcW w:w="936" w:type="dxa"/>
            <w:hideMark/>
          </w:tcPr>
          <w:p w14:paraId="3E313F98" w14:textId="77777777" w:rsidR="002914EF" w:rsidRPr="002914EF" w:rsidRDefault="002914EF" w:rsidP="002914EF"/>
        </w:tc>
        <w:tc>
          <w:tcPr>
            <w:tcW w:w="831" w:type="dxa"/>
            <w:hideMark/>
          </w:tcPr>
          <w:p w14:paraId="02617DD8" w14:textId="77777777" w:rsidR="002914EF" w:rsidRPr="002914EF" w:rsidRDefault="002914EF" w:rsidP="002914EF">
            <w:r w:rsidRPr="002914EF">
              <w:t>63.5</w:t>
            </w:r>
          </w:p>
        </w:tc>
        <w:tc>
          <w:tcPr>
            <w:tcW w:w="680" w:type="dxa"/>
            <w:hideMark/>
          </w:tcPr>
          <w:p w14:paraId="71256FDA" w14:textId="77777777" w:rsidR="002914EF" w:rsidRPr="002914EF" w:rsidRDefault="002914EF" w:rsidP="002914EF">
            <w:r w:rsidRPr="002914EF">
              <w:t>3.33</w:t>
            </w:r>
          </w:p>
        </w:tc>
        <w:tc>
          <w:tcPr>
            <w:tcW w:w="856" w:type="dxa"/>
            <w:hideMark/>
          </w:tcPr>
          <w:p w14:paraId="4440FABB" w14:textId="77777777" w:rsidR="002914EF" w:rsidRPr="002914EF" w:rsidRDefault="002914EF" w:rsidP="002914EF">
            <w:r w:rsidRPr="002914EF">
              <w:t>9.78</w:t>
            </w:r>
          </w:p>
        </w:tc>
        <w:tc>
          <w:tcPr>
            <w:tcW w:w="847" w:type="dxa"/>
            <w:hideMark/>
          </w:tcPr>
          <w:p w14:paraId="0BDF9E25" w14:textId="77777777" w:rsidR="002914EF" w:rsidRPr="002914EF" w:rsidRDefault="002914EF" w:rsidP="002914EF">
            <w:r w:rsidRPr="002914EF">
              <w:t>15%</w:t>
            </w:r>
          </w:p>
        </w:tc>
        <w:tc>
          <w:tcPr>
            <w:tcW w:w="857" w:type="dxa"/>
            <w:hideMark/>
          </w:tcPr>
          <w:p w14:paraId="1CC2AC7D" w14:textId="77777777" w:rsidR="002914EF" w:rsidRPr="002914EF" w:rsidRDefault="002914EF" w:rsidP="002914EF">
            <w:r w:rsidRPr="002914EF">
              <w:t>8.2%</w:t>
            </w:r>
          </w:p>
        </w:tc>
        <w:tc>
          <w:tcPr>
            <w:tcW w:w="856" w:type="dxa"/>
            <w:hideMark/>
          </w:tcPr>
          <w:p w14:paraId="735FEFFA" w14:textId="77777777" w:rsidR="002914EF" w:rsidRPr="002914EF" w:rsidRDefault="002914EF" w:rsidP="002914EF">
            <w:r w:rsidRPr="002914EF">
              <w:t>S</w:t>
            </w:r>
          </w:p>
        </w:tc>
      </w:tr>
      <w:tr w:rsidR="002914EF" w:rsidRPr="002914EF" w14:paraId="7C69F951" w14:textId="77777777" w:rsidTr="007F521F">
        <w:tc>
          <w:tcPr>
            <w:tcW w:w="810" w:type="dxa"/>
            <w:hideMark/>
          </w:tcPr>
          <w:p w14:paraId="359EB0D2" w14:textId="77777777" w:rsidR="002914EF" w:rsidRPr="002914EF" w:rsidRDefault="002914EF" w:rsidP="002914EF"/>
        </w:tc>
        <w:tc>
          <w:tcPr>
            <w:tcW w:w="573" w:type="dxa"/>
            <w:hideMark/>
          </w:tcPr>
          <w:p w14:paraId="23F23791" w14:textId="77777777" w:rsidR="002914EF" w:rsidRPr="002914EF" w:rsidRDefault="002914EF" w:rsidP="002914EF">
            <w:r w:rsidRPr="002914EF">
              <w:t>32</w:t>
            </w:r>
          </w:p>
        </w:tc>
        <w:tc>
          <w:tcPr>
            <w:tcW w:w="1087" w:type="dxa"/>
            <w:hideMark/>
          </w:tcPr>
          <w:p w14:paraId="1E4A6FE6" w14:textId="77777777" w:rsidR="002914EF" w:rsidRPr="002914EF" w:rsidRDefault="002914EF" w:rsidP="002914EF"/>
        </w:tc>
        <w:tc>
          <w:tcPr>
            <w:tcW w:w="1073" w:type="dxa"/>
            <w:hideMark/>
          </w:tcPr>
          <w:p w14:paraId="28B38334" w14:textId="77777777" w:rsidR="002914EF" w:rsidRPr="002914EF" w:rsidRDefault="002914EF" w:rsidP="002914EF"/>
        </w:tc>
        <w:tc>
          <w:tcPr>
            <w:tcW w:w="850" w:type="dxa"/>
            <w:hideMark/>
          </w:tcPr>
          <w:p w14:paraId="09BD21A9" w14:textId="77777777" w:rsidR="002914EF" w:rsidRPr="002914EF" w:rsidRDefault="002914EF" w:rsidP="002914EF"/>
        </w:tc>
        <w:tc>
          <w:tcPr>
            <w:tcW w:w="936" w:type="dxa"/>
            <w:hideMark/>
          </w:tcPr>
          <w:p w14:paraId="37C0F39D" w14:textId="77777777" w:rsidR="002914EF" w:rsidRPr="002914EF" w:rsidRDefault="002914EF" w:rsidP="002914EF"/>
        </w:tc>
        <w:tc>
          <w:tcPr>
            <w:tcW w:w="831" w:type="dxa"/>
            <w:hideMark/>
          </w:tcPr>
          <w:p w14:paraId="004E8FC0" w14:textId="77777777" w:rsidR="002914EF" w:rsidRPr="002914EF" w:rsidRDefault="002914EF" w:rsidP="002914EF">
            <w:r w:rsidRPr="002914EF">
              <w:t>76.2</w:t>
            </w:r>
          </w:p>
        </w:tc>
        <w:tc>
          <w:tcPr>
            <w:tcW w:w="680" w:type="dxa"/>
            <w:hideMark/>
          </w:tcPr>
          <w:p w14:paraId="60ED77B0" w14:textId="77777777" w:rsidR="002914EF" w:rsidRPr="002914EF" w:rsidRDefault="002914EF" w:rsidP="002914EF">
            <w:r w:rsidRPr="002914EF">
              <w:t>4.00</w:t>
            </w:r>
          </w:p>
        </w:tc>
        <w:tc>
          <w:tcPr>
            <w:tcW w:w="856" w:type="dxa"/>
            <w:hideMark/>
          </w:tcPr>
          <w:p w14:paraId="11158AF6" w14:textId="77777777" w:rsidR="002914EF" w:rsidRPr="002914EF" w:rsidRDefault="002914EF" w:rsidP="002914EF">
            <w:r w:rsidRPr="002914EF">
              <w:t>9.78</w:t>
            </w:r>
          </w:p>
        </w:tc>
        <w:tc>
          <w:tcPr>
            <w:tcW w:w="847" w:type="dxa"/>
            <w:hideMark/>
          </w:tcPr>
          <w:p w14:paraId="0280B013" w14:textId="77777777" w:rsidR="002914EF" w:rsidRPr="002914EF" w:rsidRDefault="002914EF" w:rsidP="002914EF">
            <w:r w:rsidRPr="002914EF">
              <w:t>15%</w:t>
            </w:r>
          </w:p>
        </w:tc>
        <w:tc>
          <w:tcPr>
            <w:tcW w:w="857" w:type="dxa"/>
            <w:hideMark/>
          </w:tcPr>
          <w:p w14:paraId="1DEF7EEE" w14:textId="77777777" w:rsidR="002914EF" w:rsidRPr="002914EF" w:rsidRDefault="002914EF" w:rsidP="002914EF">
            <w:r w:rsidRPr="002914EF">
              <w:t>8.3%</w:t>
            </w:r>
          </w:p>
        </w:tc>
        <w:tc>
          <w:tcPr>
            <w:tcW w:w="856" w:type="dxa"/>
            <w:hideMark/>
          </w:tcPr>
          <w:p w14:paraId="07E52285" w14:textId="77777777" w:rsidR="002914EF" w:rsidRPr="002914EF" w:rsidRDefault="002914EF" w:rsidP="002914EF">
            <w:r w:rsidRPr="002914EF">
              <w:t>S</w:t>
            </w:r>
          </w:p>
        </w:tc>
      </w:tr>
      <w:tr w:rsidR="002914EF" w:rsidRPr="002914EF" w14:paraId="2041F89B" w14:textId="77777777" w:rsidTr="007F521F">
        <w:tc>
          <w:tcPr>
            <w:tcW w:w="810" w:type="dxa"/>
            <w:hideMark/>
          </w:tcPr>
          <w:p w14:paraId="088E90B0" w14:textId="77777777" w:rsidR="002914EF" w:rsidRPr="002914EF" w:rsidRDefault="002914EF" w:rsidP="002914EF"/>
        </w:tc>
        <w:tc>
          <w:tcPr>
            <w:tcW w:w="573" w:type="dxa"/>
            <w:hideMark/>
          </w:tcPr>
          <w:p w14:paraId="605177F1" w14:textId="77777777" w:rsidR="002914EF" w:rsidRPr="002914EF" w:rsidRDefault="002914EF" w:rsidP="002914EF">
            <w:r w:rsidRPr="002914EF">
              <w:t>33</w:t>
            </w:r>
          </w:p>
        </w:tc>
        <w:tc>
          <w:tcPr>
            <w:tcW w:w="1087" w:type="dxa"/>
            <w:hideMark/>
          </w:tcPr>
          <w:p w14:paraId="307347BF" w14:textId="77777777" w:rsidR="002914EF" w:rsidRPr="002914EF" w:rsidRDefault="002914EF" w:rsidP="002914EF">
            <w:r w:rsidRPr="002914EF">
              <w:t>25.4</w:t>
            </w:r>
          </w:p>
        </w:tc>
        <w:tc>
          <w:tcPr>
            <w:tcW w:w="1073" w:type="dxa"/>
            <w:hideMark/>
          </w:tcPr>
          <w:p w14:paraId="51943324" w14:textId="77777777" w:rsidR="002914EF" w:rsidRPr="002914EF" w:rsidRDefault="002914EF" w:rsidP="002914EF">
            <w:r w:rsidRPr="002914EF">
              <w:t>M</w:t>
            </w:r>
          </w:p>
        </w:tc>
        <w:tc>
          <w:tcPr>
            <w:tcW w:w="850" w:type="dxa"/>
            <w:hideMark/>
          </w:tcPr>
          <w:p w14:paraId="3D7AD43B" w14:textId="77777777" w:rsidR="002914EF" w:rsidRPr="002914EF" w:rsidRDefault="002914EF" w:rsidP="002914EF"/>
        </w:tc>
        <w:tc>
          <w:tcPr>
            <w:tcW w:w="936" w:type="dxa"/>
            <w:hideMark/>
          </w:tcPr>
          <w:p w14:paraId="2C2CA158" w14:textId="77777777" w:rsidR="002914EF" w:rsidRPr="002914EF" w:rsidRDefault="002914EF" w:rsidP="002914EF">
            <w:r w:rsidRPr="002914EF">
              <w:t>152.4</w:t>
            </w:r>
          </w:p>
        </w:tc>
        <w:tc>
          <w:tcPr>
            <w:tcW w:w="831" w:type="dxa"/>
            <w:hideMark/>
          </w:tcPr>
          <w:p w14:paraId="47367281" w14:textId="77777777" w:rsidR="002914EF" w:rsidRPr="002914EF" w:rsidRDefault="002914EF" w:rsidP="002914EF">
            <w:r w:rsidRPr="002914EF">
              <w:t>76.2</w:t>
            </w:r>
          </w:p>
        </w:tc>
        <w:tc>
          <w:tcPr>
            <w:tcW w:w="680" w:type="dxa"/>
            <w:hideMark/>
          </w:tcPr>
          <w:p w14:paraId="0ED387EC" w14:textId="77777777" w:rsidR="002914EF" w:rsidRPr="002914EF" w:rsidRDefault="002914EF" w:rsidP="002914EF">
            <w:r w:rsidRPr="002914EF">
              <w:t>3.00</w:t>
            </w:r>
          </w:p>
        </w:tc>
        <w:tc>
          <w:tcPr>
            <w:tcW w:w="856" w:type="dxa"/>
            <w:hideMark/>
          </w:tcPr>
          <w:p w14:paraId="64122008" w14:textId="77777777" w:rsidR="002914EF" w:rsidRPr="002914EF" w:rsidRDefault="002914EF" w:rsidP="002914EF">
            <w:r w:rsidRPr="002914EF">
              <w:t>7.33</w:t>
            </w:r>
          </w:p>
        </w:tc>
        <w:tc>
          <w:tcPr>
            <w:tcW w:w="847" w:type="dxa"/>
            <w:hideMark/>
          </w:tcPr>
          <w:p w14:paraId="2663AEB2" w14:textId="77777777" w:rsidR="002914EF" w:rsidRPr="002914EF" w:rsidRDefault="002914EF" w:rsidP="002914EF">
            <w:r w:rsidRPr="002914EF">
              <w:t>5%</w:t>
            </w:r>
          </w:p>
        </w:tc>
        <w:tc>
          <w:tcPr>
            <w:tcW w:w="857" w:type="dxa"/>
            <w:hideMark/>
          </w:tcPr>
          <w:p w14:paraId="5931A9B2" w14:textId="77777777" w:rsidR="002914EF" w:rsidRPr="002914EF" w:rsidRDefault="002914EF" w:rsidP="002914EF">
            <w:r w:rsidRPr="002914EF">
              <w:t>5.0%</w:t>
            </w:r>
          </w:p>
        </w:tc>
        <w:tc>
          <w:tcPr>
            <w:tcW w:w="856" w:type="dxa"/>
            <w:hideMark/>
          </w:tcPr>
          <w:p w14:paraId="6147F2FF" w14:textId="77777777" w:rsidR="002914EF" w:rsidRPr="002914EF" w:rsidRDefault="002914EF" w:rsidP="002914EF">
            <w:r w:rsidRPr="002914EF">
              <w:t>S</w:t>
            </w:r>
          </w:p>
        </w:tc>
      </w:tr>
      <w:tr w:rsidR="002914EF" w:rsidRPr="002914EF" w14:paraId="73F0750A" w14:textId="77777777" w:rsidTr="007F521F">
        <w:tc>
          <w:tcPr>
            <w:tcW w:w="810" w:type="dxa"/>
            <w:hideMark/>
          </w:tcPr>
          <w:p w14:paraId="1DEB0F3A" w14:textId="77777777" w:rsidR="002914EF" w:rsidRPr="002914EF" w:rsidRDefault="002914EF" w:rsidP="002914EF"/>
        </w:tc>
        <w:tc>
          <w:tcPr>
            <w:tcW w:w="573" w:type="dxa"/>
            <w:hideMark/>
          </w:tcPr>
          <w:p w14:paraId="5DB3F165" w14:textId="77777777" w:rsidR="002914EF" w:rsidRPr="002914EF" w:rsidRDefault="002914EF" w:rsidP="002914EF">
            <w:r w:rsidRPr="002914EF">
              <w:t>34</w:t>
            </w:r>
          </w:p>
        </w:tc>
        <w:tc>
          <w:tcPr>
            <w:tcW w:w="1087" w:type="dxa"/>
            <w:hideMark/>
          </w:tcPr>
          <w:p w14:paraId="5B409AEA" w14:textId="77777777" w:rsidR="002914EF" w:rsidRPr="002914EF" w:rsidRDefault="002914EF" w:rsidP="002914EF"/>
        </w:tc>
        <w:tc>
          <w:tcPr>
            <w:tcW w:w="1073" w:type="dxa"/>
            <w:hideMark/>
          </w:tcPr>
          <w:p w14:paraId="5883DA13" w14:textId="77777777" w:rsidR="002914EF" w:rsidRPr="002914EF" w:rsidRDefault="002914EF" w:rsidP="002914EF"/>
        </w:tc>
        <w:tc>
          <w:tcPr>
            <w:tcW w:w="850" w:type="dxa"/>
            <w:hideMark/>
          </w:tcPr>
          <w:p w14:paraId="5551E74A" w14:textId="77777777" w:rsidR="002914EF" w:rsidRPr="002914EF" w:rsidRDefault="002914EF" w:rsidP="002914EF"/>
        </w:tc>
        <w:tc>
          <w:tcPr>
            <w:tcW w:w="936" w:type="dxa"/>
            <w:hideMark/>
          </w:tcPr>
          <w:p w14:paraId="4222DA4C" w14:textId="77777777" w:rsidR="002914EF" w:rsidRPr="002914EF" w:rsidRDefault="002914EF" w:rsidP="002914EF"/>
        </w:tc>
        <w:tc>
          <w:tcPr>
            <w:tcW w:w="831" w:type="dxa"/>
            <w:hideMark/>
          </w:tcPr>
          <w:p w14:paraId="4E1D7C56" w14:textId="77777777" w:rsidR="002914EF" w:rsidRPr="002914EF" w:rsidRDefault="002914EF" w:rsidP="002914EF">
            <w:r w:rsidRPr="002914EF">
              <w:t>76.2</w:t>
            </w:r>
          </w:p>
        </w:tc>
        <w:tc>
          <w:tcPr>
            <w:tcW w:w="680" w:type="dxa"/>
            <w:hideMark/>
          </w:tcPr>
          <w:p w14:paraId="5C37CA34" w14:textId="77777777" w:rsidR="002914EF" w:rsidRPr="002914EF" w:rsidRDefault="002914EF" w:rsidP="002914EF">
            <w:r w:rsidRPr="002914EF">
              <w:t>3.00</w:t>
            </w:r>
          </w:p>
        </w:tc>
        <w:tc>
          <w:tcPr>
            <w:tcW w:w="856" w:type="dxa"/>
            <w:hideMark/>
          </w:tcPr>
          <w:p w14:paraId="63551A5C" w14:textId="77777777" w:rsidR="002914EF" w:rsidRPr="002914EF" w:rsidRDefault="002914EF" w:rsidP="002914EF">
            <w:r w:rsidRPr="002914EF">
              <w:t>7.33</w:t>
            </w:r>
          </w:p>
        </w:tc>
        <w:tc>
          <w:tcPr>
            <w:tcW w:w="847" w:type="dxa"/>
            <w:hideMark/>
          </w:tcPr>
          <w:p w14:paraId="52E123B9" w14:textId="77777777" w:rsidR="002914EF" w:rsidRPr="002914EF" w:rsidRDefault="002914EF" w:rsidP="002914EF">
            <w:r w:rsidRPr="002914EF">
              <w:t>0%</w:t>
            </w:r>
          </w:p>
        </w:tc>
        <w:tc>
          <w:tcPr>
            <w:tcW w:w="857" w:type="dxa"/>
            <w:hideMark/>
          </w:tcPr>
          <w:p w14:paraId="2224440E" w14:textId="77777777" w:rsidR="002914EF" w:rsidRPr="002914EF" w:rsidRDefault="002914EF" w:rsidP="002914EF">
            <w:r w:rsidRPr="002914EF">
              <w:t>0.0%</w:t>
            </w:r>
          </w:p>
        </w:tc>
        <w:tc>
          <w:tcPr>
            <w:tcW w:w="856" w:type="dxa"/>
            <w:hideMark/>
          </w:tcPr>
          <w:p w14:paraId="64538A60" w14:textId="77777777" w:rsidR="002914EF" w:rsidRPr="002914EF" w:rsidRDefault="002914EF" w:rsidP="002914EF">
            <w:r w:rsidRPr="002914EF">
              <w:t>P</w:t>
            </w:r>
          </w:p>
        </w:tc>
      </w:tr>
      <w:tr w:rsidR="002914EF" w:rsidRPr="002914EF" w14:paraId="0D3B7667" w14:textId="77777777" w:rsidTr="007F521F">
        <w:tc>
          <w:tcPr>
            <w:tcW w:w="810" w:type="dxa"/>
            <w:hideMark/>
          </w:tcPr>
          <w:p w14:paraId="6AC6FD9C" w14:textId="77777777" w:rsidR="002914EF" w:rsidRPr="002914EF" w:rsidRDefault="002914EF" w:rsidP="002914EF"/>
        </w:tc>
        <w:tc>
          <w:tcPr>
            <w:tcW w:w="573" w:type="dxa"/>
            <w:hideMark/>
          </w:tcPr>
          <w:p w14:paraId="6EFC48F9" w14:textId="77777777" w:rsidR="002914EF" w:rsidRPr="002914EF" w:rsidRDefault="002914EF" w:rsidP="002914EF">
            <w:r w:rsidRPr="002914EF">
              <w:t>35</w:t>
            </w:r>
          </w:p>
        </w:tc>
        <w:tc>
          <w:tcPr>
            <w:tcW w:w="1087" w:type="dxa"/>
            <w:hideMark/>
          </w:tcPr>
          <w:p w14:paraId="5F8869AC" w14:textId="77777777" w:rsidR="002914EF" w:rsidRPr="002914EF" w:rsidRDefault="002914EF" w:rsidP="002914EF"/>
        </w:tc>
        <w:tc>
          <w:tcPr>
            <w:tcW w:w="1073" w:type="dxa"/>
            <w:hideMark/>
          </w:tcPr>
          <w:p w14:paraId="0F4AD703" w14:textId="77777777" w:rsidR="002914EF" w:rsidRPr="002914EF" w:rsidRDefault="002914EF" w:rsidP="002914EF"/>
        </w:tc>
        <w:tc>
          <w:tcPr>
            <w:tcW w:w="850" w:type="dxa"/>
            <w:hideMark/>
          </w:tcPr>
          <w:p w14:paraId="4527344E" w14:textId="77777777" w:rsidR="002914EF" w:rsidRPr="002914EF" w:rsidRDefault="002914EF" w:rsidP="002914EF"/>
        </w:tc>
        <w:tc>
          <w:tcPr>
            <w:tcW w:w="936" w:type="dxa"/>
            <w:hideMark/>
          </w:tcPr>
          <w:p w14:paraId="0C0E603E" w14:textId="77777777" w:rsidR="002914EF" w:rsidRPr="002914EF" w:rsidRDefault="002914EF" w:rsidP="002914EF"/>
        </w:tc>
        <w:tc>
          <w:tcPr>
            <w:tcW w:w="831" w:type="dxa"/>
            <w:hideMark/>
          </w:tcPr>
          <w:p w14:paraId="1E8EDE14" w14:textId="77777777" w:rsidR="002914EF" w:rsidRPr="002914EF" w:rsidRDefault="002914EF" w:rsidP="002914EF">
            <w:r w:rsidRPr="002914EF">
              <w:t>88.9</w:t>
            </w:r>
          </w:p>
        </w:tc>
        <w:tc>
          <w:tcPr>
            <w:tcW w:w="680" w:type="dxa"/>
            <w:hideMark/>
          </w:tcPr>
          <w:p w14:paraId="69EA578A" w14:textId="77777777" w:rsidR="002914EF" w:rsidRPr="002914EF" w:rsidRDefault="002914EF" w:rsidP="002914EF">
            <w:r w:rsidRPr="002914EF">
              <w:t>3.50</w:t>
            </w:r>
          </w:p>
        </w:tc>
        <w:tc>
          <w:tcPr>
            <w:tcW w:w="856" w:type="dxa"/>
            <w:hideMark/>
          </w:tcPr>
          <w:p w14:paraId="5E2D44C3" w14:textId="77777777" w:rsidR="002914EF" w:rsidRPr="002914EF" w:rsidRDefault="002914EF" w:rsidP="002914EF">
            <w:r w:rsidRPr="002914EF">
              <w:t>7.33</w:t>
            </w:r>
          </w:p>
        </w:tc>
        <w:tc>
          <w:tcPr>
            <w:tcW w:w="847" w:type="dxa"/>
            <w:hideMark/>
          </w:tcPr>
          <w:p w14:paraId="09B3E1CE" w14:textId="77777777" w:rsidR="002914EF" w:rsidRPr="002914EF" w:rsidRDefault="002914EF" w:rsidP="002914EF">
            <w:r w:rsidRPr="002914EF">
              <w:t>5%</w:t>
            </w:r>
          </w:p>
        </w:tc>
        <w:tc>
          <w:tcPr>
            <w:tcW w:w="857" w:type="dxa"/>
            <w:hideMark/>
          </w:tcPr>
          <w:p w14:paraId="54EA6411" w14:textId="77777777" w:rsidR="002914EF" w:rsidRPr="002914EF" w:rsidRDefault="002914EF" w:rsidP="002914EF">
            <w:r w:rsidRPr="002914EF">
              <w:t>3.7%</w:t>
            </w:r>
          </w:p>
        </w:tc>
        <w:tc>
          <w:tcPr>
            <w:tcW w:w="856" w:type="dxa"/>
            <w:hideMark/>
          </w:tcPr>
          <w:p w14:paraId="3F0DBDE9" w14:textId="77777777" w:rsidR="002914EF" w:rsidRPr="002914EF" w:rsidRDefault="002914EF" w:rsidP="002914EF">
            <w:r w:rsidRPr="002914EF">
              <w:t>S</w:t>
            </w:r>
          </w:p>
        </w:tc>
      </w:tr>
      <w:tr w:rsidR="002914EF" w:rsidRPr="002914EF" w14:paraId="4D5BF223" w14:textId="77777777" w:rsidTr="007F521F">
        <w:tc>
          <w:tcPr>
            <w:tcW w:w="810" w:type="dxa"/>
            <w:hideMark/>
          </w:tcPr>
          <w:p w14:paraId="3D3A1054" w14:textId="77777777" w:rsidR="002914EF" w:rsidRPr="002914EF" w:rsidRDefault="002914EF" w:rsidP="002914EF"/>
        </w:tc>
        <w:tc>
          <w:tcPr>
            <w:tcW w:w="573" w:type="dxa"/>
            <w:hideMark/>
          </w:tcPr>
          <w:p w14:paraId="77914838" w14:textId="77777777" w:rsidR="002914EF" w:rsidRPr="002914EF" w:rsidRDefault="002914EF" w:rsidP="002914EF">
            <w:r w:rsidRPr="002914EF">
              <w:t>36</w:t>
            </w:r>
          </w:p>
        </w:tc>
        <w:tc>
          <w:tcPr>
            <w:tcW w:w="1087" w:type="dxa"/>
            <w:hideMark/>
          </w:tcPr>
          <w:p w14:paraId="1B8C8727" w14:textId="77777777" w:rsidR="002914EF" w:rsidRPr="002914EF" w:rsidRDefault="002914EF" w:rsidP="002914EF"/>
        </w:tc>
        <w:tc>
          <w:tcPr>
            <w:tcW w:w="1073" w:type="dxa"/>
            <w:hideMark/>
          </w:tcPr>
          <w:p w14:paraId="7929B1EA" w14:textId="77777777" w:rsidR="002914EF" w:rsidRPr="002914EF" w:rsidRDefault="002914EF" w:rsidP="002914EF"/>
        </w:tc>
        <w:tc>
          <w:tcPr>
            <w:tcW w:w="850" w:type="dxa"/>
            <w:hideMark/>
          </w:tcPr>
          <w:p w14:paraId="4F9B5A8A" w14:textId="77777777" w:rsidR="002914EF" w:rsidRPr="002914EF" w:rsidRDefault="002914EF" w:rsidP="002914EF"/>
        </w:tc>
        <w:tc>
          <w:tcPr>
            <w:tcW w:w="936" w:type="dxa"/>
            <w:hideMark/>
          </w:tcPr>
          <w:p w14:paraId="15ED35C7" w14:textId="77777777" w:rsidR="002914EF" w:rsidRPr="002914EF" w:rsidRDefault="002914EF" w:rsidP="002914EF"/>
        </w:tc>
        <w:tc>
          <w:tcPr>
            <w:tcW w:w="831" w:type="dxa"/>
            <w:hideMark/>
          </w:tcPr>
          <w:p w14:paraId="4834DE5F" w14:textId="77777777" w:rsidR="002914EF" w:rsidRPr="002914EF" w:rsidRDefault="002914EF" w:rsidP="002914EF">
            <w:r w:rsidRPr="002914EF">
              <w:t>88.9</w:t>
            </w:r>
          </w:p>
        </w:tc>
        <w:tc>
          <w:tcPr>
            <w:tcW w:w="680" w:type="dxa"/>
            <w:hideMark/>
          </w:tcPr>
          <w:p w14:paraId="2F43BC80" w14:textId="77777777" w:rsidR="002914EF" w:rsidRPr="002914EF" w:rsidRDefault="002914EF" w:rsidP="002914EF">
            <w:r w:rsidRPr="002914EF">
              <w:t>3.50</w:t>
            </w:r>
          </w:p>
        </w:tc>
        <w:tc>
          <w:tcPr>
            <w:tcW w:w="856" w:type="dxa"/>
            <w:hideMark/>
          </w:tcPr>
          <w:p w14:paraId="54A35A1C" w14:textId="77777777" w:rsidR="002914EF" w:rsidRPr="002914EF" w:rsidRDefault="002914EF" w:rsidP="002914EF">
            <w:r w:rsidRPr="002914EF">
              <w:t>7.33</w:t>
            </w:r>
          </w:p>
        </w:tc>
        <w:tc>
          <w:tcPr>
            <w:tcW w:w="847" w:type="dxa"/>
            <w:hideMark/>
          </w:tcPr>
          <w:p w14:paraId="19C4B552" w14:textId="77777777" w:rsidR="002914EF" w:rsidRPr="002914EF" w:rsidRDefault="002914EF" w:rsidP="002914EF">
            <w:r w:rsidRPr="002914EF">
              <w:t>10%</w:t>
            </w:r>
          </w:p>
        </w:tc>
        <w:tc>
          <w:tcPr>
            <w:tcW w:w="857" w:type="dxa"/>
            <w:hideMark/>
          </w:tcPr>
          <w:p w14:paraId="2A6CD9C4" w14:textId="77777777" w:rsidR="002914EF" w:rsidRPr="002914EF" w:rsidRDefault="002914EF" w:rsidP="002914EF">
            <w:r w:rsidRPr="002914EF">
              <w:t>7.4%</w:t>
            </w:r>
          </w:p>
        </w:tc>
        <w:tc>
          <w:tcPr>
            <w:tcW w:w="856" w:type="dxa"/>
            <w:hideMark/>
          </w:tcPr>
          <w:p w14:paraId="2CEAF8EA" w14:textId="77777777" w:rsidR="002914EF" w:rsidRPr="002914EF" w:rsidRDefault="002914EF" w:rsidP="002914EF">
            <w:r w:rsidRPr="002914EF">
              <w:t>S</w:t>
            </w:r>
          </w:p>
        </w:tc>
      </w:tr>
      <w:tr w:rsidR="002914EF" w:rsidRPr="002914EF" w14:paraId="5F91C5D9" w14:textId="77777777" w:rsidTr="007F521F">
        <w:tc>
          <w:tcPr>
            <w:tcW w:w="810" w:type="dxa"/>
            <w:hideMark/>
          </w:tcPr>
          <w:p w14:paraId="5B650D58" w14:textId="77777777" w:rsidR="002914EF" w:rsidRPr="002914EF" w:rsidRDefault="002914EF" w:rsidP="002914EF"/>
        </w:tc>
        <w:tc>
          <w:tcPr>
            <w:tcW w:w="573" w:type="dxa"/>
            <w:hideMark/>
          </w:tcPr>
          <w:p w14:paraId="4EBDC0A2" w14:textId="77777777" w:rsidR="002914EF" w:rsidRPr="002914EF" w:rsidRDefault="002914EF" w:rsidP="002914EF">
            <w:r w:rsidRPr="002914EF">
              <w:t>37</w:t>
            </w:r>
          </w:p>
        </w:tc>
        <w:tc>
          <w:tcPr>
            <w:tcW w:w="1087" w:type="dxa"/>
            <w:hideMark/>
          </w:tcPr>
          <w:p w14:paraId="6093F49F" w14:textId="77777777" w:rsidR="002914EF" w:rsidRPr="002914EF" w:rsidRDefault="002914EF" w:rsidP="002914EF"/>
        </w:tc>
        <w:tc>
          <w:tcPr>
            <w:tcW w:w="1073" w:type="dxa"/>
            <w:hideMark/>
          </w:tcPr>
          <w:p w14:paraId="271C5593" w14:textId="77777777" w:rsidR="002914EF" w:rsidRPr="002914EF" w:rsidRDefault="002914EF" w:rsidP="002914EF"/>
        </w:tc>
        <w:tc>
          <w:tcPr>
            <w:tcW w:w="850" w:type="dxa"/>
            <w:hideMark/>
          </w:tcPr>
          <w:p w14:paraId="050BABC4" w14:textId="77777777" w:rsidR="002914EF" w:rsidRPr="002914EF" w:rsidRDefault="002914EF" w:rsidP="002914EF"/>
        </w:tc>
        <w:tc>
          <w:tcPr>
            <w:tcW w:w="936" w:type="dxa"/>
            <w:hideMark/>
          </w:tcPr>
          <w:p w14:paraId="2BC93CFF" w14:textId="77777777" w:rsidR="002914EF" w:rsidRPr="002914EF" w:rsidRDefault="002914EF" w:rsidP="002914EF"/>
        </w:tc>
        <w:tc>
          <w:tcPr>
            <w:tcW w:w="831" w:type="dxa"/>
            <w:hideMark/>
          </w:tcPr>
          <w:p w14:paraId="6235BE5A" w14:textId="77777777" w:rsidR="002914EF" w:rsidRPr="002914EF" w:rsidRDefault="002914EF" w:rsidP="002914EF">
            <w:r w:rsidRPr="002914EF">
              <w:t>101.6</w:t>
            </w:r>
          </w:p>
        </w:tc>
        <w:tc>
          <w:tcPr>
            <w:tcW w:w="680" w:type="dxa"/>
            <w:hideMark/>
          </w:tcPr>
          <w:p w14:paraId="42D479FB" w14:textId="77777777" w:rsidR="002914EF" w:rsidRPr="002914EF" w:rsidRDefault="002914EF" w:rsidP="002914EF">
            <w:r w:rsidRPr="002914EF">
              <w:t>4.00</w:t>
            </w:r>
          </w:p>
        </w:tc>
        <w:tc>
          <w:tcPr>
            <w:tcW w:w="856" w:type="dxa"/>
            <w:hideMark/>
          </w:tcPr>
          <w:p w14:paraId="6C58729D" w14:textId="77777777" w:rsidR="002914EF" w:rsidRPr="002914EF" w:rsidRDefault="002914EF" w:rsidP="002914EF">
            <w:r w:rsidRPr="002914EF">
              <w:t>7.33</w:t>
            </w:r>
          </w:p>
        </w:tc>
        <w:tc>
          <w:tcPr>
            <w:tcW w:w="847" w:type="dxa"/>
            <w:hideMark/>
          </w:tcPr>
          <w:p w14:paraId="1831E879" w14:textId="77777777" w:rsidR="002914EF" w:rsidRPr="002914EF" w:rsidRDefault="002914EF" w:rsidP="002914EF">
            <w:r w:rsidRPr="002914EF">
              <w:t>5%</w:t>
            </w:r>
          </w:p>
        </w:tc>
        <w:tc>
          <w:tcPr>
            <w:tcW w:w="857" w:type="dxa"/>
            <w:hideMark/>
          </w:tcPr>
          <w:p w14:paraId="4DB0321D" w14:textId="77777777" w:rsidR="002914EF" w:rsidRPr="002914EF" w:rsidRDefault="002914EF" w:rsidP="002914EF">
            <w:r w:rsidRPr="002914EF">
              <w:t>4.7%</w:t>
            </w:r>
          </w:p>
        </w:tc>
        <w:tc>
          <w:tcPr>
            <w:tcW w:w="856" w:type="dxa"/>
            <w:hideMark/>
          </w:tcPr>
          <w:p w14:paraId="7B7F594C" w14:textId="77777777" w:rsidR="002914EF" w:rsidRPr="002914EF" w:rsidRDefault="002914EF" w:rsidP="002914EF">
            <w:r w:rsidRPr="002914EF">
              <w:t>P</w:t>
            </w:r>
          </w:p>
        </w:tc>
      </w:tr>
      <w:tr w:rsidR="002914EF" w:rsidRPr="002914EF" w14:paraId="6167BC15" w14:textId="77777777" w:rsidTr="007F521F">
        <w:tc>
          <w:tcPr>
            <w:tcW w:w="810" w:type="dxa"/>
            <w:hideMark/>
          </w:tcPr>
          <w:p w14:paraId="765FFECE" w14:textId="77777777" w:rsidR="002914EF" w:rsidRPr="002914EF" w:rsidRDefault="002914EF" w:rsidP="002914EF"/>
        </w:tc>
        <w:tc>
          <w:tcPr>
            <w:tcW w:w="573" w:type="dxa"/>
            <w:hideMark/>
          </w:tcPr>
          <w:p w14:paraId="5BBF1108" w14:textId="77777777" w:rsidR="002914EF" w:rsidRPr="002914EF" w:rsidRDefault="002914EF" w:rsidP="002914EF">
            <w:r w:rsidRPr="002914EF">
              <w:t>38</w:t>
            </w:r>
          </w:p>
        </w:tc>
        <w:tc>
          <w:tcPr>
            <w:tcW w:w="1087" w:type="dxa"/>
            <w:hideMark/>
          </w:tcPr>
          <w:p w14:paraId="4BFD44D6" w14:textId="77777777" w:rsidR="002914EF" w:rsidRPr="002914EF" w:rsidRDefault="002914EF" w:rsidP="002914EF"/>
        </w:tc>
        <w:tc>
          <w:tcPr>
            <w:tcW w:w="1073" w:type="dxa"/>
            <w:hideMark/>
          </w:tcPr>
          <w:p w14:paraId="4E4692EB" w14:textId="77777777" w:rsidR="002914EF" w:rsidRPr="002914EF" w:rsidRDefault="002914EF" w:rsidP="002914EF"/>
        </w:tc>
        <w:tc>
          <w:tcPr>
            <w:tcW w:w="850" w:type="dxa"/>
            <w:hideMark/>
          </w:tcPr>
          <w:p w14:paraId="047F1EA9" w14:textId="77777777" w:rsidR="002914EF" w:rsidRPr="002914EF" w:rsidRDefault="002914EF" w:rsidP="002914EF"/>
        </w:tc>
        <w:tc>
          <w:tcPr>
            <w:tcW w:w="936" w:type="dxa"/>
            <w:hideMark/>
          </w:tcPr>
          <w:p w14:paraId="1BC7F258" w14:textId="77777777" w:rsidR="002914EF" w:rsidRPr="002914EF" w:rsidRDefault="002914EF" w:rsidP="002914EF"/>
        </w:tc>
        <w:tc>
          <w:tcPr>
            <w:tcW w:w="831" w:type="dxa"/>
            <w:hideMark/>
          </w:tcPr>
          <w:p w14:paraId="60A8CF3E" w14:textId="77777777" w:rsidR="002914EF" w:rsidRPr="002914EF" w:rsidRDefault="002914EF" w:rsidP="002914EF">
            <w:r w:rsidRPr="002914EF">
              <w:t>101.6</w:t>
            </w:r>
          </w:p>
        </w:tc>
        <w:tc>
          <w:tcPr>
            <w:tcW w:w="680" w:type="dxa"/>
            <w:hideMark/>
          </w:tcPr>
          <w:p w14:paraId="47235CFB" w14:textId="77777777" w:rsidR="002914EF" w:rsidRPr="002914EF" w:rsidRDefault="002914EF" w:rsidP="002914EF">
            <w:r w:rsidRPr="002914EF">
              <w:t>4.00</w:t>
            </w:r>
          </w:p>
        </w:tc>
        <w:tc>
          <w:tcPr>
            <w:tcW w:w="856" w:type="dxa"/>
            <w:hideMark/>
          </w:tcPr>
          <w:p w14:paraId="32B2F2C2" w14:textId="77777777" w:rsidR="002914EF" w:rsidRPr="002914EF" w:rsidRDefault="002914EF" w:rsidP="002914EF">
            <w:r w:rsidRPr="002914EF">
              <w:t>7.33</w:t>
            </w:r>
          </w:p>
        </w:tc>
        <w:tc>
          <w:tcPr>
            <w:tcW w:w="847" w:type="dxa"/>
            <w:hideMark/>
          </w:tcPr>
          <w:p w14:paraId="1617D3B2" w14:textId="77777777" w:rsidR="002914EF" w:rsidRPr="002914EF" w:rsidRDefault="002914EF" w:rsidP="002914EF">
            <w:r w:rsidRPr="002914EF">
              <w:t>10%</w:t>
            </w:r>
          </w:p>
        </w:tc>
        <w:tc>
          <w:tcPr>
            <w:tcW w:w="857" w:type="dxa"/>
            <w:hideMark/>
          </w:tcPr>
          <w:p w14:paraId="2B2117A0" w14:textId="77777777" w:rsidR="002914EF" w:rsidRPr="002914EF" w:rsidRDefault="002914EF" w:rsidP="002914EF">
            <w:r w:rsidRPr="002914EF">
              <w:t>6.7%</w:t>
            </w:r>
          </w:p>
        </w:tc>
        <w:tc>
          <w:tcPr>
            <w:tcW w:w="856" w:type="dxa"/>
            <w:hideMark/>
          </w:tcPr>
          <w:p w14:paraId="2F94254D" w14:textId="77777777" w:rsidR="002914EF" w:rsidRPr="002914EF" w:rsidRDefault="002914EF" w:rsidP="002914EF">
            <w:r w:rsidRPr="002914EF">
              <w:t>S</w:t>
            </w:r>
          </w:p>
        </w:tc>
      </w:tr>
      <w:tr w:rsidR="002914EF" w:rsidRPr="002914EF" w14:paraId="6477CFA5" w14:textId="77777777" w:rsidTr="007F521F">
        <w:tc>
          <w:tcPr>
            <w:tcW w:w="810" w:type="dxa"/>
            <w:hideMark/>
          </w:tcPr>
          <w:p w14:paraId="63A76BE9" w14:textId="77777777" w:rsidR="002914EF" w:rsidRPr="002914EF" w:rsidRDefault="002914EF" w:rsidP="002914EF"/>
        </w:tc>
        <w:tc>
          <w:tcPr>
            <w:tcW w:w="573" w:type="dxa"/>
            <w:hideMark/>
          </w:tcPr>
          <w:p w14:paraId="28E3B445" w14:textId="77777777" w:rsidR="002914EF" w:rsidRPr="002914EF" w:rsidRDefault="002914EF" w:rsidP="002914EF">
            <w:r w:rsidRPr="002914EF">
              <w:t>39</w:t>
            </w:r>
          </w:p>
        </w:tc>
        <w:tc>
          <w:tcPr>
            <w:tcW w:w="1087" w:type="dxa"/>
            <w:hideMark/>
          </w:tcPr>
          <w:p w14:paraId="428780C0" w14:textId="77777777" w:rsidR="002914EF" w:rsidRPr="002914EF" w:rsidRDefault="002914EF" w:rsidP="002914EF"/>
        </w:tc>
        <w:tc>
          <w:tcPr>
            <w:tcW w:w="1073" w:type="dxa"/>
            <w:hideMark/>
          </w:tcPr>
          <w:p w14:paraId="63631CBD" w14:textId="77777777" w:rsidR="002914EF" w:rsidRPr="002914EF" w:rsidRDefault="002914EF" w:rsidP="002914EF">
            <w:r w:rsidRPr="002914EF">
              <w:t>C</w:t>
            </w:r>
          </w:p>
        </w:tc>
        <w:tc>
          <w:tcPr>
            <w:tcW w:w="850" w:type="dxa"/>
            <w:hideMark/>
          </w:tcPr>
          <w:p w14:paraId="6C527A70" w14:textId="77777777" w:rsidR="002914EF" w:rsidRPr="002914EF" w:rsidRDefault="002914EF" w:rsidP="002914EF"/>
        </w:tc>
        <w:tc>
          <w:tcPr>
            <w:tcW w:w="936" w:type="dxa"/>
            <w:hideMark/>
          </w:tcPr>
          <w:p w14:paraId="33301D97" w14:textId="77777777" w:rsidR="002914EF" w:rsidRPr="002914EF" w:rsidRDefault="002914EF" w:rsidP="002914EF"/>
        </w:tc>
        <w:tc>
          <w:tcPr>
            <w:tcW w:w="831" w:type="dxa"/>
            <w:hideMark/>
          </w:tcPr>
          <w:p w14:paraId="57EBE9EB" w14:textId="77777777" w:rsidR="002914EF" w:rsidRPr="002914EF" w:rsidRDefault="002914EF" w:rsidP="002914EF">
            <w:r w:rsidRPr="002914EF">
              <w:t>76.2</w:t>
            </w:r>
          </w:p>
        </w:tc>
        <w:tc>
          <w:tcPr>
            <w:tcW w:w="680" w:type="dxa"/>
            <w:hideMark/>
          </w:tcPr>
          <w:p w14:paraId="1079C1D4" w14:textId="77777777" w:rsidR="002914EF" w:rsidRPr="002914EF" w:rsidRDefault="002914EF" w:rsidP="002914EF">
            <w:r w:rsidRPr="002914EF">
              <w:t>3.00</w:t>
            </w:r>
          </w:p>
        </w:tc>
        <w:tc>
          <w:tcPr>
            <w:tcW w:w="856" w:type="dxa"/>
            <w:hideMark/>
          </w:tcPr>
          <w:p w14:paraId="2A0D933F" w14:textId="77777777" w:rsidR="002914EF" w:rsidRPr="002914EF" w:rsidRDefault="002914EF" w:rsidP="002914EF">
            <w:r w:rsidRPr="002914EF">
              <w:t>7.33</w:t>
            </w:r>
          </w:p>
        </w:tc>
        <w:tc>
          <w:tcPr>
            <w:tcW w:w="847" w:type="dxa"/>
            <w:hideMark/>
          </w:tcPr>
          <w:p w14:paraId="65D69853" w14:textId="77777777" w:rsidR="002914EF" w:rsidRPr="002914EF" w:rsidRDefault="002914EF" w:rsidP="002914EF">
            <w:r w:rsidRPr="002914EF">
              <w:t>5%</w:t>
            </w:r>
          </w:p>
        </w:tc>
        <w:tc>
          <w:tcPr>
            <w:tcW w:w="857" w:type="dxa"/>
            <w:hideMark/>
          </w:tcPr>
          <w:p w14:paraId="749E8A15" w14:textId="77777777" w:rsidR="002914EF" w:rsidRPr="002914EF" w:rsidRDefault="002914EF" w:rsidP="002914EF">
            <w:r w:rsidRPr="002914EF">
              <w:t>4.7%</w:t>
            </w:r>
          </w:p>
        </w:tc>
        <w:tc>
          <w:tcPr>
            <w:tcW w:w="856" w:type="dxa"/>
            <w:hideMark/>
          </w:tcPr>
          <w:p w14:paraId="012430FB" w14:textId="77777777" w:rsidR="002914EF" w:rsidRPr="002914EF" w:rsidRDefault="002914EF" w:rsidP="002914EF">
            <w:r w:rsidRPr="002914EF">
              <w:t>P</w:t>
            </w:r>
          </w:p>
        </w:tc>
      </w:tr>
      <w:tr w:rsidR="002914EF" w:rsidRPr="002914EF" w14:paraId="50651955" w14:textId="77777777" w:rsidTr="007F521F">
        <w:tc>
          <w:tcPr>
            <w:tcW w:w="810" w:type="dxa"/>
            <w:hideMark/>
          </w:tcPr>
          <w:p w14:paraId="6365CB33" w14:textId="77777777" w:rsidR="002914EF" w:rsidRPr="002914EF" w:rsidRDefault="002914EF" w:rsidP="002914EF"/>
        </w:tc>
        <w:tc>
          <w:tcPr>
            <w:tcW w:w="573" w:type="dxa"/>
            <w:hideMark/>
          </w:tcPr>
          <w:p w14:paraId="53315C29" w14:textId="77777777" w:rsidR="002914EF" w:rsidRPr="002914EF" w:rsidRDefault="002914EF" w:rsidP="002914EF">
            <w:r w:rsidRPr="002914EF">
              <w:t>40</w:t>
            </w:r>
          </w:p>
        </w:tc>
        <w:tc>
          <w:tcPr>
            <w:tcW w:w="1087" w:type="dxa"/>
            <w:hideMark/>
          </w:tcPr>
          <w:p w14:paraId="27A97BAB" w14:textId="77777777" w:rsidR="002914EF" w:rsidRPr="002914EF" w:rsidRDefault="002914EF" w:rsidP="002914EF"/>
        </w:tc>
        <w:tc>
          <w:tcPr>
            <w:tcW w:w="1073" w:type="dxa"/>
            <w:hideMark/>
          </w:tcPr>
          <w:p w14:paraId="2BFA22BE" w14:textId="77777777" w:rsidR="002914EF" w:rsidRPr="002914EF" w:rsidRDefault="002914EF" w:rsidP="002914EF"/>
        </w:tc>
        <w:tc>
          <w:tcPr>
            <w:tcW w:w="850" w:type="dxa"/>
            <w:hideMark/>
          </w:tcPr>
          <w:p w14:paraId="3613A1C6" w14:textId="77777777" w:rsidR="002914EF" w:rsidRPr="002914EF" w:rsidRDefault="002914EF" w:rsidP="002914EF"/>
        </w:tc>
        <w:tc>
          <w:tcPr>
            <w:tcW w:w="936" w:type="dxa"/>
            <w:hideMark/>
          </w:tcPr>
          <w:p w14:paraId="2A31FF19" w14:textId="77777777" w:rsidR="002914EF" w:rsidRPr="002914EF" w:rsidRDefault="002914EF" w:rsidP="002914EF"/>
        </w:tc>
        <w:tc>
          <w:tcPr>
            <w:tcW w:w="831" w:type="dxa"/>
            <w:hideMark/>
          </w:tcPr>
          <w:p w14:paraId="5B143793" w14:textId="77777777" w:rsidR="002914EF" w:rsidRPr="002914EF" w:rsidRDefault="002914EF" w:rsidP="002914EF">
            <w:r w:rsidRPr="002914EF">
              <w:t>76.2</w:t>
            </w:r>
          </w:p>
        </w:tc>
        <w:tc>
          <w:tcPr>
            <w:tcW w:w="680" w:type="dxa"/>
            <w:hideMark/>
          </w:tcPr>
          <w:p w14:paraId="31A4E5E9" w14:textId="77777777" w:rsidR="002914EF" w:rsidRPr="002914EF" w:rsidRDefault="002914EF" w:rsidP="002914EF">
            <w:r w:rsidRPr="002914EF">
              <w:t>3.00</w:t>
            </w:r>
          </w:p>
        </w:tc>
        <w:tc>
          <w:tcPr>
            <w:tcW w:w="856" w:type="dxa"/>
            <w:hideMark/>
          </w:tcPr>
          <w:p w14:paraId="1E14D784" w14:textId="77777777" w:rsidR="002914EF" w:rsidRPr="002914EF" w:rsidRDefault="002914EF" w:rsidP="002914EF">
            <w:r w:rsidRPr="002914EF">
              <w:t>7.33</w:t>
            </w:r>
          </w:p>
        </w:tc>
        <w:tc>
          <w:tcPr>
            <w:tcW w:w="847" w:type="dxa"/>
            <w:hideMark/>
          </w:tcPr>
          <w:p w14:paraId="209C9B74" w14:textId="77777777" w:rsidR="002914EF" w:rsidRPr="002914EF" w:rsidRDefault="002914EF" w:rsidP="002914EF">
            <w:r w:rsidRPr="002914EF">
              <w:t>0%</w:t>
            </w:r>
          </w:p>
        </w:tc>
        <w:tc>
          <w:tcPr>
            <w:tcW w:w="857" w:type="dxa"/>
            <w:hideMark/>
          </w:tcPr>
          <w:p w14:paraId="330462F8" w14:textId="77777777" w:rsidR="002914EF" w:rsidRPr="002914EF" w:rsidRDefault="002914EF" w:rsidP="002914EF">
            <w:r w:rsidRPr="002914EF">
              <w:t>0.0%</w:t>
            </w:r>
          </w:p>
        </w:tc>
        <w:tc>
          <w:tcPr>
            <w:tcW w:w="856" w:type="dxa"/>
            <w:hideMark/>
          </w:tcPr>
          <w:p w14:paraId="4A5595EA" w14:textId="77777777" w:rsidR="002914EF" w:rsidRPr="002914EF" w:rsidRDefault="002914EF" w:rsidP="002914EF">
            <w:r w:rsidRPr="002914EF">
              <w:t>P</w:t>
            </w:r>
          </w:p>
        </w:tc>
      </w:tr>
      <w:tr w:rsidR="002914EF" w:rsidRPr="002914EF" w14:paraId="6834758D" w14:textId="77777777" w:rsidTr="007F521F">
        <w:tc>
          <w:tcPr>
            <w:tcW w:w="810" w:type="dxa"/>
            <w:hideMark/>
          </w:tcPr>
          <w:p w14:paraId="5189BE39" w14:textId="77777777" w:rsidR="002914EF" w:rsidRPr="002914EF" w:rsidRDefault="002914EF" w:rsidP="002914EF"/>
        </w:tc>
        <w:tc>
          <w:tcPr>
            <w:tcW w:w="573" w:type="dxa"/>
            <w:hideMark/>
          </w:tcPr>
          <w:p w14:paraId="2C538393" w14:textId="77777777" w:rsidR="002914EF" w:rsidRPr="002914EF" w:rsidRDefault="002914EF" w:rsidP="002914EF">
            <w:r w:rsidRPr="002914EF">
              <w:t>41</w:t>
            </w:r>
          </w:p>
        </w:tc>
        <w:tc>
          <w:tcPr>
            <w:tcW w:w="1087" w:type="dxa"/>
            <w:hideMark/>
          </w:tcPr>
          <w:p w14:paraId="1AEB6357" w14:textId="77777777" w:rsidR="002914EF" w:rsidRPr="002914EF" w:rsidRDefault="002914EF" w:rsidP="002914EF"/>
        </w:tc>
        <w:tc>
          <w:tcPr>
            <w:tcW w:w="1073" w:type="dxa"/>
            <w:hideMark/>
          </w:tcPr>
          <w:p w14:paraId="534EB847" w14:textId="77777777" w:rsidR="002914EF" w:rsidRPr="002914EF" w:rsidRDefault="002914EF" w:rsidP="002914EF"/>
        </w:tc>
        <w:tc>
          <w:tcPr>
            <w:tcW w:w="850" w:type="dxa"/>
            <w:hideMark/>
          </w:tcPr>
          <w:p w14:paraId="0E005410" w14:textId="77777777" w:rsidR="002914EF" w:rsidRPr="002914EF" w:rsidRDefault="002914EF" w:rsidP="002914EF"/>
        </w:tc>
        <w:tc>
          <w:tcPr>
            <w:tcW w:w="936" w:type="dxa"/>
            <w:hideMark/>
          </w:tcPr>
          <w:p w14:paraId="3DA59C3D" w14:textId="77777777" w:rsidR="002914EF" w:rsidRPr="002914EF" w:rsidRDefault="002914EF" w:rsidP="002914EF"/>
        </w:tc>
        <w:tc>
          <w:tcPr>
            <w:tcW w:w="831" w:type="dxa"/>
            <w:hideMark/>
          </w:tcPr>
          <w:p w14:paraId="1567B35E" w14:textId="77777777" w:rsidR="002914EF" w:rsidRPr="002914EF" w:rsidRDefault="002914EF" w:rsidP="002914EF">
            <w:r w:rsidRPr="002914EF">
              <w:t>88.9</w:t>
            </w:r>
          </w:p>
        </w:tc>
        <w:tc>
          <w:tcPr>
            <w:tcW w:w="680" w:type="dxa"/>
            <w:hideMark/>
          </w:tcPr>
          <w:p w14:paraId="4658E382" w14:textId="77777777" w:rsidR="002914EF" w:rsidRPr="002914EF" w:rsidRDefault="002914EF" w:rsidP="002914EF">
            <w:r w:rsidRPr="002914EF">
              <w:t>3.50</w:t>
            </w:r>
          </w:p>
        </w:tc>
        <w:tc>
          <w:tcPr>
            <w:tcW w:w="856" w:type="dxa"/>
            <w:hideMark/>
          </w:tcPr>
          <w:p w14:paraId="5B1CBB35" w14:textId="77777777" w:rsidR="002914EF" w:rsidRPr="002914EF" w:rsidRDefault="002914EF" w:rsidP="002914EF">
            <w:r w:rsidRPr="002914EF">
              <w:t>7.33</w:t>
            </w:r>
          </w:p>
        </w:tc>
        <w:tc>
          <w:tcPr>
            <w:tcW w:w="847" w:type="dxa"/>
            <w:hideMark/>
          </w:tcPr>
          <w:p w14:paraId="7846B6F1" w14:textId="77777777" w:rsidR="002914EF" w:rsidRPr="002914EF" w:rsidRDefault="002914EF" w:rsidP="002914EF">
            <w:r w:rsidRPr="002914EF">
              <w:t>5%</w:t>
            </w:r>
          </w:p>
        </w:tc>
        <w:tc>
          <w:tcPr>
            <w:tcW w:w="857" w:type="dxa"/>
            <w:hideMark/>
          </w:tcPr>
          <w:p w14:paraId="4BE541D2" w14:textId="77777777" w:rsidR="002914EF" w:rsidRPr="002914EF" w:rsidRDefault="002914EF" w:rsidP="002914EF">
            <w:r w:rsidRPr="002914EF">
              <w:t>4.6%</w:t>
            </w:r>
          </w:p>
        </w:tc>
        <w:tc>
          <w:tcPr>
            <w:tcW w:w="856" w:type="dxa"/>
            <w:hideMark/>
          </w:tcPr>
          <w:p w14:paraId="351B0250" w14:textId="77777777" w:rsidR="002914EF" w:rsidRPr="002914EF" w:rsidRDefault="002914EF" w:rsidP="002914EF">
            <w:r w:rsidRPr="002914EF">
              <w:t>P</w:t>
            </w:r>
          </w:p>
        </w:tc>
      </w:tr>
      <w:tr w:rsidR="002914EF" w:rsidRPr="002914EF" w14:paraId="512BB593" w14:textId="77777777" w:rsidTr="007F521F">
        <w:tc>
          <w:tcPr>
            <w:tcW w:w="810" w:type="dxa"/>
            <w:hideMark/>
          </w:tcPr>
          <w:p w14:paraId="3F8E8ECB" w14:textId="77777777" w:rsidR="002914EF" w:rsidRPr="002914EF" w:rsidRDefault="002914EF" w:rsidP="002914EF"/>
        </w:tc>
        <w:tc>
          <w:tcPr>
            <w:tcW w:w="573" w:type="dxa"/>
            <w:hideMark/>
          </w:tcPr>
          <w:p w14:paraId="5B08E327" w14:textId="77777777" w:rsidR="002914EF" w:rsidRPr="002914EF" w:rsidRDefault="002914EF" w:rsidP="002914EF">
            <w:r w:rsidRPr="002914EF">
              <w:t>42</w:t>
            </w:r>
          </w:p>
        </w:tc>
        <w:tc>
          <w:tcPr>
            <w:tcW w:w="1087" w:type="dxa"/>
            <w:hideMark/>
          </w:tcPr>
          <w:p w14:paraId="7EFF2E19" w14:textId="77777777" w:rsidR="002914EF" w:rsidRPr="002914EF" w:rsidRDefault="002914EF" w:rsidP="002914EF"/>
        </w:tc>
        <w:tc>
          <w:tcPr>
            <w:tcW w:w="1073" w:type="dxa"/>
            <w:hideMark/>
          </w:tcPr>
          <w:p w14:paraId="1E987A9B" w14:textId="77777777" w:rsidR="002914EF" w:rsidRPr="002914EF" w:rsidRDefault="002914EF" w:rsidP="002914EF"/>
        </w:tc>
        <w:tc>
          <w:tcPr>
            <w:tcW w:w="850" w:type="dxa"/>
            <w:hideMark/>
          </w:tcPr>
          <w:p w14:paraId="5AA45A28" w14:textId="77777777" w:rsidR="002914EF" w:rsidRPr="002914EF" w:rsidRDefault="002914EF" w:rsidP="002914EF"/>
        </w:tc>
        <w:tc>
          <w:tcPr>
            <w:tcW w:w="936" w:type="dxa"/>
            <w:hideMark/>
          </w:tcPr>
          <w:p w14:paraId="6E23A62B" w14:textId="77777777" w:rsidR="002914EF" w:rsidRPr="002914EF" w:rsidRDefault="002914EF" w:rsidP="002914EF"/>
        </w:tc>
        <w:tc>
          <w:tcPr>
            <w:tcW w:w="831" w:type="dxa"/>
            <w:hideMark/>
          </w:tcPr>
          <w:p w14:paraId="68AAA034" w14:textId="77777777" w:rsidR="002914EF" w:rsidRPr="002914EF" w:rsidRDefault="002914EF" w:rsidP="002914EF">
            <w:r w:rsidRPr="002914EF">
              <w:t>88.9</w:t>
            </w:r>
          </w:p>
        </w:tc>
        <w:tc>
          <w:tcPr>
            <w:tcW w:w="680" w:type="dxa"/>
            <w:hideMark/>
          </w:tcPr>
          <w:p w14:paraId="74D0C9F9" w14:textId="77777777" w:rsidR="002914EF" w:rsidRPr="002914EF" w:rsidRDefault="002914EF" w:rsidP="002914EF">
            <w:r w:rsidRPr="002914EF">
              <w:t>3.50</w:t>
            </w:r>
          </w:p>
        </w:tc>
        <w:tc>
          <w:tcPr>
            <w:tcW w:w="856" w:type="dxa"/>
            <w:hideMark/>
          </w:tcPr>
          <w:p w14:paraId="08E1428E" w14:textId="77777777" w:rsidR="002914EF" w:rsidRPr="002914EF" w:rsidRDefault="002914EF" w:rsidP="002914EF">
            <w:r w:rsidRPr="002914EF">
              <w:t>7.33</w:t>
            </w:r>
          </w:p>
        </w:tc>
        <w:tc>
          <w:tcPr>
            <w:tcW w:w="847" w:type="dxa"/>
            <w:hideMark/>
          </w:tcPr>
          <w:p w14:paraId="44C3070B" w14:textId="77777777" w:rsidR="002914EF" w:rsidRPr="002914EF" w:rsidRDefault="002914EF" w:rsidP="002914EF">
            <w:r w:rsidRPr="002914EF">
              <w:t>10%</w:t>
            </w:r>
          </w:p>
        </w:tc>
        <w:tc>
          <w:tcPr>
            <w:tcW w:w="857" w:type="dxa"/>
            <w:hideMark/>
          </w:tcPr>
          <w:p w14:paraId="08F21973" w14:textId="77777777" w:rsidR="002914EF" w:rsidRPr="002914EF" w:rsidRDefault="002914EF" w:rsidP="002914EF">
            <w:r w:rsidRPr="002914EF">
              <w:t>5.9%</w:t>
            </w:r>
          </w:p>
        </w:tc>
        <w:tc>
          <w:tcPr>
            <w:tcW w:w="856" w:type="dxa"/>
            <w:hideMark/>
          </w:tcPr>
          <w:p w14:paraId="4AC70C32" w14:textId="77777777" w:rsidR="002914EF" w:rsidRPr="002914EF" w:rsidRDefault="002914EF" w:rsidP="002914EF">
            <w:r w:rsidRPr="002914EF">
              <w:t>P</w:t>
            </w:r>
          </w:p>
        </w:tc>
      </w:tr>
      <w:tr w:rsidR="002914EF" w:rsidRPr="002914EF" w14:paraId="0F9EA11A" w14:textId="77777777" w:rsidTr="007F521F">
        <w:tc>
          <w:tcPr>
            <w:tcW w:w="810" w:type="dxa"/>
            <w:hideMark/>
          </w:tcPr>
          <w:p w14:paraId="14E1B952" w14:textId="77777777" w:rsidR="002914EF" w:rsidRPr="002914EF" w:rsidRDefault="002914EF" w:rsidP="002914EF"/>
        </w:tc>
        <w:tc>
          <w:tcPr>
            <w:tcW w:w="573" w:type="dxa"/>
            <w:hideMark/>
          </w:tcPr>
          <w:p w14:paraId="328F4E5D" w14:textId="77777777" w:rsidR="002914EF" w:rsidRPr="002914EF" w:rsidRDefault="002914EF" w:rsidP="002914EF">
            <w:r w:rsidRPr="002914EF">
              <w:t>43</w:t>
            </w:r>
          </w:p>
        </w:tc>
        <w:tc>
          <w:tcPr>
            <w:tcW w:w="1087" w:type="dxa"/>
            <w:hideMark/>
          </w:tcPr>
          <w:p w14:paraId="3EBE1BE1" w14:textId="77777777" w:rsidR="002914EF" w:rsidRPr="002914EF" w:rsidRDefault="002914EF" w:rsidP="002914EF"/>
        </w:tc>
        <w:tc>
          <w:tcPr>
            <w:tcW w:w="1073" w:type="dxa"/>
            <w:hideMark/>
          </w:tcPr>
          <w:p w14:paraId="1E405544" w14:textId="77777777" w:rsidR="002914EF" w:rsidRPr="002914EF" w:rsidRDefault="002914EF" w:rsidP="002914EF"/>
        </w:tc>
        <w:tc>
          <w:tcPr>
            <w:tcW w:w="850" w:type="dxa"/>
            <w:hideMark/>
          </w:tcPr>
          <w:p w14:paraId="2513D2F8" w14:textId="77777777" w:rsidR="002914EF" w:rsidRPr="002914EF" w:rsidRDefault="002914EF" w:rsidP="002914EF"/>
        </w:tc>
        <w:tc>
          <w:tcPr>
            <w:tcW w:w="936" w:type="dxa"/>
            <w:hideMark/>
          </w:tcPr>
          <w:p w14:paraId="04912F97" w14:textId="77777777" w:rsidR="002914EF" w:rsidRPr="002914EF" w:rsidRDefault="002914EF" w:rsidP="002914EF"/>
        </w:tc>
        <w:tc>
          <w:tcPr>
            <w:tcW w:w="831" w:type="dxa"/>
            <w:hideMark/>
          </w:tcPr>
          <w:p w14:paraId="50DB6FDF" w14:textId="77777777" w:rsidR="002914EF" w:rsidRPr="002914EF" w:rsidRDefault="002914EF" w:rsidP="002914EF">
            <w:r w:rsidRPr="002914EF">
              <w:t>101.6</w:t>
            </w:r>
          </w:p>
        </w:tc>
        <w:tc>
          <w:tcPr>
            <w:tcW w:w="680" w:type="dxa"/>
            <w:hideMark/>
          </w:tcPr>
          <w:p w14:paraId="0D5FAAD0" w14:textId="77777777" w:rsidR="002914EF" w:rsidRPr="002914EF" w:rsidRDefault="002914EF" w:rsidP="002914EF">
            <w:r w:rsidRPr="002914EF">
              <w:t>4.00</w:t>
            </w:r>
          </w:p>
        </w:tc>
        <w:tc>
          <w:tcPr>
            <w:tcW w:w="856" w:type="dxa"/>
            <w:hideMark/>
          </w:tcPr>
          <w:p w14:paraId="2A289726" w14:textId="77777777" w:rsidR="002914EF" w:rsidRPr="002914EF" w:rsidRDefault="002914EF" w:rsidP="002914EF">
            <w:r w:rsidRPr="002914EF">
              <w:t>7.33</w:t>
            </w:r>
          </w:p>
        </w:tc>
        <w:tc>
          <w:tcPr>
            <w:tcW w:w="847" w:type="dxa"/>
            <w:hideMark/>
          </w:tcPr>
          <w:p w14:paraId="723B5F5F" w14:textId="77777777" w:rsidR="002914EF" w:rsidRPr="002914EF" w:rsidRDefault="002914EF" w:rsidP="002914EF">
            <w:r w:rsidRPr="002914EF">
              <w:t>5%</w:t>
            </w:r>
          </w:p>
        </w:tc>
        <w:tc>
          <w:tcPr>
            <w:tcW w:w="857" w:type="dxa"/>
            <w:hideMark/>
          </w:tcPr>
          <w:p w14:paraId="6AC6C628" w14:textId="77777777" w:rsidR="002914EF" w:rsidRPr="002914EF" w:rsidRDefault="002914EF" w:rsidP="002914EF">
            <w:r w:rsidRPr="002914EF">
              <w:t>5.6%</w:t>
            </w:r>
          </w:p>
        </w:tc>
        <w:tc>
          <w:tcPr>
            <w:tcW w:w="856" w:type="dxa"/>
            <w:hideMark/>
          </w:tcPr>
          <w:p w14:paraId="66ACD61A" w14:textId="77777777" w:rsidR="002914EF" w:rsidRPr="002914EF" w:rsidRDefault="002914EF" w:rsidP="002914EF">
            <w:r w:rsidRPr="002914EF">
              <w:t>P</w:t>
            </w:r>
          </w:p>
        </w:tc>
      </w:tr>
      <w:tr w:rsidR="002914EF" w:rsidRPr="002914EF" w14:paraId="169C7330" w14:textId="77777777" w:rsidTr="007F521F">
        <w:tc>
          <w:tcPr>
            <w:tcW w:w="810" w:type="dxa"/>
            <w:hideMark/>
          </w:tcPr>
          <w:p w14:paraId="53972D5F" w14:textId="77777777" w:rsidR="002914EF" w:rsidRPr="002914EF" w:rsidRDefault="002914EF" w:rsidP="002914EF"/>
        </w:tc>
        <w:tc>
          <w:tcPr>
            <w:tcW w:w="573" w:type="dxa"/>
            <w:hideMark/>
          </w:tcPr>
          <w:p w14:paraId="69B487ED" w14:textId="77777777" w:rsidR="002914EF" w:rsidRPr="002914EF" w:rsidRDefault="002914EF" w:rsidP="002914EF">
            <w:r w:rsidRPr="002914EF">
              <w:t>44</w:t>
            </w:r>
          </w:p>
        </w:tc>
        <w:tc>
          <w:tcPr>
            <w:tcW w:w="1087" w:type="dxa"/>
            <w:hideMark/>
          </w:tcPr>
          <w:p w14:paraId="4DCF76F3" w14:textId="77777777" w:rsidR="002914EF" w:rsidRPr="002914EF" w:rsidRDefault="002914EF" w:rsidP="002914EF"/>
        </w:tc>
        <w:tc>
          <w:tcPr>
            <w:tcW w:w="1073" w:type="dxa"/>
            <w:hideMark/>
          </w:tcPr>
          <w:p w14:paraId="2B1318AD" w14:textId="77777777" w:rsidR="002914EF" w:rsidRPr="002914EF" w:rsidRDefault="002914EF" w:rsidP="002914EF"/>
        </w:tc>
        <w:tc>
          <w:tcPr>
            <w:tcW w:w="850" w:type="dxa"/>
            <w:hideMark/>
          </w:tcPr>
          <w:p w14:paraId="16A67ADE" w14:textId="77777777" w:rsidR="002914EF" w:rsidRPr="002914EF" w:rsidRDefault="002914EF" w:rsidP="002914EF"/>
        </w:tc>
        <w:tc>
          <w:tcPr>
            <w:tcW w:w="936" w:type="dxa"/>
            <w:hideMark/>
          </w:tcPr>
          <w:p w14:paraId="0BC45E35" w14:textId="77777777" w:rsidR="002914EF" w:rsidRPr="002914EF" w:rsidRDefault="002914EF" w:rsidP="002914EF"/>
        </w:tc>
        <w:tc>
          <w:tcPr>
            <w:tcW w:w="831" w:type="dxa"/>
            <w:hideMark/>
          </w:tcPr>
          <w:p w14:paraId="075EDCA4" w14:textId="77777777" w:rsidR="002914EF" w:rsidRPr="002914EF" w:rsidRDefault="002914EF" w:rsidP="002914EF">
            <w:r w:rsidRPr="002914EF">
              <w:t>101.6</w:t>
            </w:r>
          </w:p>
        </w:tc>
        <w:tc>
          <w:tcPr>
            <w:tcW w:w="680" w:type="dxa"/>
            <w:hideMark/>
          </w:tcPr>
          <w:p w14:paraId="5D433AB2" w14:textId="77777777" w:rsidR="002914EF" w:rsidRPr="002914EF" w:rsidRDefault="002914EF" w:rsidP="002914EF">
            <w:r w:rsidRPr="002914EF">
              <w:t>4.00</w:t>
            </w:r>
          </w:p>
        </w:tc>
        <w:tc>
          <w:tcPr>
            <w:tcW w:w="856" w:type="dxa"/>
            <w:hideMark/>
          </w:tcPr>
          <w:p w14:paraId="772FA490" w14:textId="77777777" w:rsidR="002914EF" w:rsidRPr="002914EF" w:rsidRDefault="002914EF" w:rsidP="002914EF">
            <w:r w:rsidRPr="002914EF">
              <w:t>7.33</w:t>
            </w:r>
          </w:p>
        </w:tc>
        <w:tc>
          <w:tcPr>
            <w:tcW w:w="847" w:type="dxa"/>
            <w:hideMark/>
          </w:tcPr>
          <w:p w14:paraId="79C929B6" w14:textId="77777777" w:rsidR="002914EF" w:rsidRPr="002914EF" w:rsidRDefault="002914EF" w:rsidP="002914EF">
            <w:r w:rsidRPr="002914EF">
              <w:t>10%</w:t>
            </w:r>
          </w:p>
        </w:tc>
        <w:tc>
          <w:tcPr>
            <w:tcW w:w="857" w:type="dxa"/>
            <w:hideMark/>
          </w:tcPr>
          <w:p w14:paraId="35521FA2" w14:textId="77777777" w:rsidR="002914EF" w:rsidRPr="002914EF" w:rsidRDefault="002914EF" w:rsidP="002914EF">
            <w:r w:rsidRPr="002914EF">
              <w:t>5.8%</w:t>
            </w:r>
          </w:p>
        </w:tc>
        <w:tc>
          <w:tcPr>
            <w:tcW w:w="856" w:type="dxa"/>
            <w:hideMark/>
          </w:tcPr>
          <w:p w14:paraId="2A944EB6" w14:textId="77777777" w:rsidR="002914EF" w:rsidRPr="002914EF" w:rsidRDefault="002914EF" w:rsidP="002914EF">
            <w:r w:rsidRPr="002914EF">
              <w:t>P</w:t>
            </w:r>
          </w:p>
        </w:tc>
      </w:tr>
    </w:tbl>
    <w:p w14:paraId="50034DC3" w14:textId="05F6119B" w:rsidR="17C9C7ED" w:rsidRDefault="17C9C7ED"/>
    <w:p w14:paraId="0AFBAE77" w14:textId="77777777" w:rsidR="002914EF" w:rsidRPr="002914EF" w:rsidRDefault="002914EF" w:rsidP="17C9C7ED">
      <w:pPr>
        <w:pStyle w:val="Heading1"/>
        <w:rPr>
          <w:rFonts w:ascii="Calibri" w:eastAsia="Meiryo" w:hAnsi="Calibri" w:cs="Arial"/>
        </w:rPr>
      </w:pPr>
      <w:r>
        <w:t>Appendix B. Classification algorithms</w:t>
      </w:r>
    </w:p>
    <w:p w14:paraId="7460BD48" w14:textId="77777777" w:rsidR="002914EF" w:rsidRPr="002914EF" w:rsidRDefault="002914EF" w:rsidP="17C9C7ED">
      <w:pPr>
        <w:pStyle w:val="Heading2"/>
        <w:rPr>
          <w:rFonts w:ascii="Calibri" w:eastAsia="Meiryo" w:hAnsi="Calibri" w:cs="Arial"/>
        </w:rPr>
      </w:pPr>
      <w:r>
        <w:t>Decision tree</w:t>
      </w:r>
    </w:p>
    <w:p w14:paraId="3E4A59E2" w14:textId="7E2B87F4" w:rsidR="002914EF" w:rsidRPr="002914EF" w:rsidRDefault="002914EF" w:rsidP="002914EF">
      <w:r w:rsidRPr="002914EF">
        <w:t>A decision tree is a decision support, non-parametric method that uses a tree-like model constructed from the training data and includes a sequence of yes/no questions to classify all observations. Hence, the response is predicted using the tree graph. The decision tree consists of nodes and branches in which the nodes belong to the test condition and the branches represent the outcome of the test. By following the nodes and branches of the tree, a decision can be made </w:t>
      </w:r>
      <w:bookmarkStart w:id="94" w:name="bb0270"/>
      <w:r w:rsidRPr="0017366A">
        <w:t>[56]</w:t>
      </w:r>
      <w:bookmarkEnd w:id="94"/>
      <w:r w:rsidRPr="002914EF">
        <w:t>.</w:t>
      </w:r>
    </w:p>
    <w:p w14:paraId="45670E24" w14:textId="77777777" w:rsidR="002914EF" w:rsidRPr="002914EF" w:rsidRDefault="002914EF" w:rsidP="17C9C7ED">
      <w:pPr>
        <w:pStyle w:val="Heading2"/>
        <w:rPr>
          <w:rFonts w:ascii="Calibri" w:eastAsia="Meiryo" w:hAnsi="Calibri" w:cs="Arial"/>
        </w:rPr>
      </w:pPr>
      <w:r>
        <w:t>Discriminant analysis</w:t>
      </w:r>
    </w:p>
    <w:p w14:paraId="702A421B" w14:textId="0D27FC24" w:rsidR="002914EF" w:rsidRPr="002914EF" w:rsidRDefault="002914EF" w:rsidP="002914EF">
      <w:r>
        <w:t>In discriminant classification, different classes are assumed to generate data following various Gaussian distributions </w:t>
      </w:r>
      <w:bookmarkStart w:id="95" w:name="bb0275"/>
      <w:r w:rsidRPr="0017366A">
        <w:t>[57]</w:t>
      </w:r>
      <w:bookmarkEnd w:id="95"/>
      <w:r>
        <w:t>. Linear discriminant analysis (LDA) and quadratic discriminant analysis (QDA) are two types of discriminant analysis. In LDA Bayes theorem is used to predict the probabilities of the output category, </w:t>
      </w:r>
      <w:r w:rsidRPr="17C9C7ED">
        <w:rPr>
          <w:i/>
          <w:iCs/>
        </w:rPr>
        <w:t>k</w:t>
      </w:r>
      <w:r>
        <w:t>, into the </w:t>
      </w:r>
      <w:r w:rsidRPr="17C9C7ED">
        <w:rPr>
          <w:i/>
          <w:iCs/>
        </w:rPr>
        <w:t>k</w:t>
      </w:r>
      <w:r>
        <w:t>th category given the input vector of </w:t>
      </w:r>
      <w:r w:rsidRPr="17C9C7ED">
        <w:rPr>
          <w:b/>
          <w:bCs/>
        </w:rPr>
        <w:t>x</w:t>
      </w:r>
      <w:r>
        <w:t> that can be written as:</w:t>
      </w:r>
    </w:p>
    <w:p w14:paraId="1A59201C" w14:textId="77777777" w:rsidR="003D0E51" w:rsidRDefault="002914EF" w:rsidP="002914EF">
      <w:r>
        <w:t>(B1)</w:t>
      </w:r>
    </w:p>
    <w:p w14:paraId="5375CE36" w14:textId="09BCD709" w:rsidR="003D0E51" w:rsidRPr="002914EF" w:rsidRDefault="009E1129" w:rsidP="002914EF">
      <m:oMathPara>
        <m:oMath>
          <m:r>
            <w:rPr>
              <w:rFonts w:ascii="Cambria Math" w:hAnsi="Cambria Math"/>
            </w:rPr>
            <m:t>Pr(Y=k|</m:t>
          </m:r>
          <m:r>
            <m:rPr>
              <m:sty m:val="b"/>
            </m:rPr>
            <w:rPr>
              <w:rFonts w:ascii="Cambria Math" w:hAnsi="Cambria Math"/>
            </w:rPr>
            <m:t>x</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π</m:t>
                  </m:r>
                </m:e>
                <m:sub>
                  <m:r>
                    <w:rPr>
                      <w:rFonts w:ascii="Cambria Math" w:hAnsi="Cambria Math"/>
                    </w:rPr>
                    <m:t>k</m:t>
                  </m:r>
                </m:sub>
              </m:sSub>
              <m:sSub>
                <m:sSubPr>
                  <m:ctrlPr>
                    <w:rPr>
                      <w:rFonts w:ascii="Cambria Math" w:hAnsi="Cambria Math"/>
                    </w:rPr>
                  </m:ctrlPr>
                </m:sSubPr>
                <m:e>
                  <m:r>
                    <w:rPr>
                      <w:rFonts w:ascii="Cambria Math" w:hAnsi="Cambria Math"/>
                    </w:rPr>
                    <m:t>f</m:t>
                  </m:r>
                </m:e>
                <m:sub>
                  <m:r>
                    <w:rPr>
                      <w:rFonts w:ascii="Cambria Math" w:hAnsi="Cambria Math"/>
                    </w:rPr>
                    <m:t>k</m:t>
                  </m:r>
                </m:sub>
              </m:sSub>
              <m:r>
                <w:rPr>
                  <w:rFonts w:ascii="Cambria Math" w:hAnsi="Cambria Math"/>
                </w:rPr>
                <m:t>(</m:t>
              </m:r>
              <m:r>
                <m:rPr>
                  <m:sty m:val="b"/>
                </m:rPr>
                <w:rPr>
                  <w:rFonts w:ascii="Cambria Math" w:hAnsi="Cambria Math"/>
                </w:rPr>
                <m:t>x</m:t>
              </m:r>
              <m:r>
                <w:rPr>
                  <w:rFonts w:ascii="Cambria Math" w:hAnsi="Cambria Math"/>
                </w:rPr>
                <m:t>)</m:t>
              </m:r>
            </m:num>
            <m:den>
              <m:nary>
                <m:naryPr>
                  <m:chr m:val="∑"/>
                  <m:limLoc m:val="subSup"/>
                  <m:grow m:val="1"/>
                  <m:supHide m:val="1"/>
                  <m:ctrlPr>
                    <w:rPr>
                      <w:rFonts w:ascii="Cambria Math" w:hAnsi="Cambria Math"/>
                    </w:rPr>
                  </m:ctrlPr>
                </m:naryPr>
                <m:sub>
                  <m:r>
                    <w:rPr>
                      <w:rFonts w:ascii="Cambria Math" w:hAnsi="Cambria Math"/>
                    </w:rPr>
                    <m:t>l=1</m:t>
                  </m:r>
                </m:sub>
                <m:sup/>
                <m:e/>
              </m:nary>
              <m:sSub>
                <m:sSubPr>
                  <m:ctrlPr>
                    <w:rPr>
                      <w:rFonts w:ascii="Cambria Math" w:hAnsi="Cambria Math"/>
                    </w:rPr>
                  </m:ctrlPr>
                </m:sSubPr>
                <m:e>
                  <m:r>
                    <w:rPr>
                      <w:rFonts w:ascii="Cambria Math" w:hAnsi="Cambria Math"/>
                    </w:rPr>
                    <m:t>π</m:t>
                  </m:r>
                </m:e>
                <m:sub>
                  <m:r>
                    <w:rPr>
                      <w:rFonts w:ascii="Cambria Math" w:hAnsi="Cambria Math"/>
                    </w:rPr>
                    <m:t>l</m:t>
                  </m:r>
                </m:sub>
              </m:sSub>
              <m:sSub>
                <m:sSubPr>
                  <m:ctrlPr>
                    <w:rPr>
                      <w:rFonts w:ascii="Cambria Math" w:hAnsi="Cambria Math"/>
                    </w:rPr>
                  </m:ctrlPr>
                </m:sSubPr>
                <m:e>
                  <m:r>
                    <w:rPr>
                      <w:rFonts w:ascii="Cambria Math" w:hAnsi="Cambria Math"/>
                    </w:rPr>
                    <m:t>f</m:t>
                  </m:r>
                </m:e>
                <m:sub>
                  <m:r>
                    <w:rPr>
                      <w:rFonts w:ascii="Cambria Math" w:hAnsi="Cambria Math"/>
                    </w:rPr>
                    <m:t>l</m:t>
                  </m:r>
                </m:sub>
              </m:sSub>
              <m:r>
                <w:rPr>
                  <w:rFonts w:ascii="Cambria Math" w:hAnsi="Cambria Math"/>
                </w:rPr>
                <m:t>(</m:t>
              </m:r>
              <m:r>
                <m:rPr>
                  <m:sty m:val="b"/>
                </m:rPr>
                <w:rPr>
                  <w:rFonts w:ascii="Cambria Math" w:hAnsi="Cambria Math"/>
                </w:rPr>
                <m:t>x</m:t>
              </m:r>
              <m:r>
                <w:rPr>
                  <w:rFonts w:ascii="Cambria Math" w:hAnsi="Cambria Math"/>
                </w:rPr>
                <m:t>)</m:t>
              </m:r>
            </m:den>
          </m:f>
        </m:oMath>
      </m:oMathPara>
    </w:p>
    <w:p w14:paraId="1D964928" w14:textId="1F07A932" w:rsidR="002914EF" w:rsidRPr="002914EF" w:rsidRDefault="002914EF" w:rsidP="002914EF">
      <w:r>
        <w:t>where </w:t>
      </w:r>
      <w:r w:rsidRPr="17C9C7ED">
        <w:rPr>
          <w:i/>
          <w:iCs/>
        </w:rPr>
        <w:t>π</w:t>
      </w:r>
      <w:r w:rsidRPr="17C9C7ED">
        <w:rPr>
          <w:i/>
          <w:iCs/>
          <w:vertAlign w:val="subscript"/>
        </w:rPr>
        <w:t>k</w:t>
      </w:r>
      <w:r>
        <w:t> is the prior probability (in this study </w:t>
      </w:r>
      <w:r w:rsidRPr="17C9C7ED">
        <w:rPr>
          <w:i/>
          <w:iCs/>
        </w:rPr>
        <w:t>π</w:t>
      </w:r>
      <w:r w:rsidRPr="17C9C7ED">
        <w:rPr>
          <w:i/>
          <w:iCs/>
          <w:vertAlign w:val="subscript"/>
        </w:rPr>
        <w:t>k</w:t>
      </w:r>
      <w:r>
        <w:t> = 0.5) and </w:t>
      </w:r>
      <w:proofErr w:type="spellStart"/>
      <w:r w:rsidRPr="17C9C7ED">
        <w:rPr>
          <w:i/>
          <w:iCs/>
        </w:rPr>
        <w:t>f</w:t>
      </w:r>
      <w:r w:rsidRPr="17C9C7ED">
        <w:rPr>
          <w:i/>
          <w:iCs/>
          <w:vertAlign w:val="subscript"/>
        </w:rPr>
        <w:t>k</w:t>
      </w:r>
      <w:proofErr w:type="spellEnd"/>
      <w:r>
        <w:t>(</w:t>
      </w:r>
      <w:r w:rsidRPr="17C9C7ED">
        <w:rPr>
          <w:b/>
          <w:bCs/>
        </w:rPr>
        <w:t>x</w:t>
      </w:r>
      <w:r>
        <w:t>) refers to the density function of </w:t>
      </w:r>
      <w:r w:rsidRPr="17C9C7ED">
        <w:rPr>
          <w:b/>
          <w:bCs/>
        </w:rPr>
        <w:t>x</w:t>
      </w:r>
      <w:r>
        <w:t>. In this study, </w:t>
      </w:r>
      <w:proofErr w:type="spellStart"/>
      <w:r w:rsidRPr="17C9C7ED">
        <w:rPr>
          <w:i/>
          <w:iCs/>
        </w:rPr>
        <w:t>f</w:t>
      </w:r>
      <w:r w:rsidRPr="17C9C7ED">
        <w:rPr>
          <w:i/>
          <w:iCs/>
          <w:vertAlign w:val="subscript"/>
        </w:rPr>
        <w:t>k</w:t>
      </w:r>
      <w:proofErr w:type="spellEnd"/>
      <w:r>
        <w:t>(</w:t>
      </w:r>
      <w:r w:rsidRPr="17C9C7ED">
        <w:rPr>
          <w:b/>
          <w:bCs/>
        </w:rPr>
        <w:t>x</w:t>
      </w:r>
      <w:r>
        <w:t>) is considered to have a joint normal or Gaussian distribution, and </w:t>
      </w:r>
      <w:r w:rsidRPr="17C9C7ED">
        <w:rPr>
          <w:i/>
          <w:iCs/>
        </w:rPr>
        <w:t>π</w:t>
      </w:r>
      <w:r w:rsidRPr="17C9C7ED">
        <w:rPr>
          <w:i/>
          <w:iCs/>
          <w:vertAlign w:val="subscript"/>
        </w:rPr>
        <w:t>k</w:t>
      </w:r>
      <w:r>
        <w:t> is the prior probability of an observation belonging to the </w:t>
      </w:r>
      <w:r w:rsidRPr="17C9C7ED">
        <w:rPr>
          <w:i/>
          <w:iCs/>
        </w:rPr>
        <w:t>k</w:t>
      </w:r>
      <w:r>
        <w:t xml:space="preserve">th class. QDA is </w:t>
      </w:r>
      <w:proofErr w:type="gramStart"/>
      <w:r>
        <w:t>similar to</w:t>
      </w:r>
      <w:proofErr w:type="gramEnd"/>
      <w:r>
        <w:t xml:space="preserve"> LDA in that it assigns inputs to the </w:t>
      </w:r>
      <w:r w:rsidRPr="17C9C7ED">
        <w:rPr>
          <w:i/>
          <w:iCs/>
        </w:rPr>
        <w:t>k</w:t>
      </w:r>
      <w:r>
        <w:t>th category, but QDA considers each category as having a unique covariance matrix. Accordingly, classes in LDA have a linear boundary and quadratic boundary in QDA. This study adopts QDA for the class boundary due to its better prediction accuracy </w:t>
      </w:r>
      <w:bookmarkStart w:id="96" w:name="bb0280"/>
      <w:r w:rsidRPr="0017366A">
        <w:t>[58]</w:t>
      </w:r>
      <w:bookmarkEnd w:id="96"/>
      <w:r>
        <w:t>.</w:t>
      </w:r>
    </w:p>
    <w:p w14:paraId="29814159" w14:textId="77777777" w:rsidR="002914EF" w:rsidRPr="002914EF" w:rsidRDefault="002914EF" w:rsidP="17C9C7ED">
      <w:pPr>
        <w:pStyle w:val="Heading2"/>
        <w:rPr>
          <w:rFonts w:ascii="Calibri" w:eastAsia="Meiryo" w:hAnsi="Calibri" w:cs="Arial"/>
        </w:rPr>
      </w:pPr>
      <w:r>
        <w:t xml:space="preserve">K-nearest </w:t>
      </w:r>
      <w:proofErr w:type="gramStart"/>
      <w:r>
        <w:t>neighbors</w:t>
      </w:r>
      <w:proofErr w:type="gramEnd"/>
      <w:r>
        <w:t xml:space="preserve"> classification</w:t>
      </w:r>
    </w:p>
    <w:p w14:paraId="6B7D22D5" w14:textId="6CFD2857" w:rsidR="002914EF" w:rsidRPr="002914EF" w:rsidRDefault="002914EF" w:rsidP="002914EF">
      <w:r>
        <w:t>K-nearest neighbors (KNN) classification is a non-parametric classification method </w:t>
      </w:r>
      <w:bookmarkStart w:id="97" w:name="bb0285"/>
      <w:r w:rsidRPr="0017366A">
        <w:t>[59]</w:t>
      </w:r>
      <w:r>
        <w:t>. Having a test observation of </w:t>
      </w:r>
      <w:r w:rsidRPr="17C9C7ED">
        <w:rPr>
          <w:i/>
          <w:iCs/>
        </w:rPr>
        <w:t>y</w:t>
      </w:r>
      <w:r w:rsidRPr="17C9C7ED">
        <w:rPr>
          <w:vertAlign w:val="subscript"/>
        </w:rPr>
        <w:t>0</w:t>
      </w:r>
      <w:r>
        <w:t> and </w:t>
      </w:r>
      <w:r w:rsidRPr="17C9C7ED">
        <w:rPr>
          <w:i/>
          <w:iCs/>
        </w:rPr>
        <w:t>K</w:t>
      </w:r>
      <w:r>
        <w:t> as a positive integer, the KNN determines </w:t>
      </w:r>
      <w:r w:rsidRPr="17C9C7ED">
        <w:rPr>
          <w:i/>
          <w:iCs/>
        </w:rPr>
        <w:t>K</w:t>
      </w:r>
      <w:r>
        <w:t> observations in the training data nearest to </w:t>
      </w:r>
      <w:r w:rsidRPr="17C9C7ED">
        <w:rPr>
          <w:i/>
          <w:iCs/>
        </w:rPr>
        <w:t>y</w:t>
      </w:r>
      <w:r w:rsidRPr="17C9C7ED">
        <w:rPr>
          <w:vertAlign w:val="subscript"/>
        </w:rPr>
        <w:t>0</w:t>
      </w:r>
      <w:r>
        <w:t> that are denoted as </w:t>
      </w:r>
      <w:r w:rsidRPr="17C9C7ED">
        <w:rPr>
          <w:i/>
          <w:iCs/>
        </w:rPr>
        <w:t>N</w:t>
      </w:r>
      <w:r w:rsidRPr="17C9C7ED">
        <w:rPr>
          <w:vertAlign w:val="subscript"/>
        </w:rPr>
        <w:t>0</w:t>
      </w:r>
      <w:r>
        <w:t>. It then predicts the conditional probability for class </w:t>
      </w:r>
      <w:r w:rsidRPr="17C9C7ED">
        <w:rPr>
          <w:i/>
          <w:iCs/>
        </w:rPr>
        <w:t>k</w:t>
      </w:r>
      <w:r>
        <w:t> as the fraction of data points in </w:t>
      </w:r>
      <w:r w:rsidRPr="17C9C7ED">
        <w:rPr>
          <w:i/>
          <w:iCs/>
        </w:rPr>
        <w:t>N</w:t>
      </w:r>
      <w:r w:rsidRPr="17C9C7ED">
        <w:rPr>
          <w:vertAlign w:val="subscript"/>
        </w:rPr>
        <w:t>0</w:t>
      </w:r>
      <w:r>
        <w:t> as follows:</w:t>
      </w:r>
    </w:p>
    <w:p w14:paraId="14915C3A" w14:textId="77777777" w:rsidR="009E1129" w:rsidRDefault="002914EF" w:rsidP="002914EF">
      <w:r>
        <w:t>(B2)</w:t>
      </w:r>
    </w:p>
    <w:p w14:paraId="3BAF46CE" w14:textId="2B57ABE0" w:rsidR="009E1129" w:rsidRPr="002914EF" w:rsidRDefault="009E1129" w:rsidP="002914EF">
      <m:oMathPara>
        <m:oMath>
          <m:r>
            <w:rPr>
              <w:rFonts w:ascii="Cambria Math" w:hAnsi="Cambria Math"/>
            </w:rPr>
            <m:t>Pr(Y=k|</m:t>
          </m:r>
          <m:r>
            <m:rPr>
              <m:sty m:val="b"/>
            </m:rPr>
            <w:rPr>
              <w:rFonts w:ascii="Cambria Math" w:hAnsi="Cambria Math"/>
            </w:rPr>
            <m:t>x</m:t>
          </m:r>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K</m:t>
              </m:r>
            </m:den>
          </m:f>
          <m:nary>
            <m:naryPr>
              <m:chr m:val="∑"/>
              <m:limLoc m:val="undOvr"/>
              <m:grow m:val="1"/>
              <m:supHide m:val="1"/>
              <m:ctrlPr>
                <w:rPr>
                  <w:rFonts w:ascii="Cambria Math" w:hAnsi="Cambria Math"/>
                </w:rPr>
              </m:ctrlPr>
            </m:naryPr>
            <m:sub>
              <m:r>
                <w:rPr>
                  <w:rFonts w:ascii="Cambria Math" w:hAnsi="Cambria Math"/>
                </w:rPr>
                <m:t>i∈</m:t>
              </m:r>
              <m:sSub>
                <m:sSubPr>
                  <m:ctrlPr>
                    <w:rPr>
                      <w:rFonts w:ascii="Cambria Math" w:hAnsi="Cambria Math"/>
                    </w:rPr>
                  </m:ctrlPr>
                </m:sSubPr>
                <m:e>
                  <m:r>
                    <w:rPr>
                      <w:rFonts w:ascii="Cambria Math" w:hAnsi="Cambria Math"/>
                    </w:rPr>
                    <m:t>N</m:t>
                  </m:r>
                </m:e>
                <m:sub>
                  <m:r>
                    <w:rPr>
                      <w:rFonts w:ascii="Cambria Math" w:hAnsi="Cambria Math"/>
                    </w:rPr>
                    <m:t>0</m:t>
                  </m:r>
                </m:sub>
              </m:sSub>
            </m:sub>
            <m:sup/>
            <m:e>
              <m:r>
                <w:rPr>
                  <w:rFonts w:ascii="Cambria Math" w:hAnsi="Cambria Math"/>
                </w:rPr>
                <m:t>I(</m:t>
              </m:r>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=k)</m:t>
              </m:r>
            </m:e>
          </m:nary>
        </m:oMath>
      </m:oMathPara>
    </w:p>
    <w:p w14:paraId="5EB4C78D" w14:textId="41357E34" w:rsidR="002914EF" w:rsidRPr="002914EF" w:rsidRDefault="002914EF" w:rsidP="002914EF">
      <w:r>
        <w:t>where </w:t>
      </w:r>
      <w:proofErr w:type="gramStart"/>
      <w:r w:rsidRPr="17C9C7ED">
        <w:rPr>
          <w:i/>
          <w:iCs/>
        </w:rPr>
        <w:t>I</w:t>
      </w:r>
      <w:r>
        <w:t>(</w:t>
      </w:r>
      <w:proofErr w:type="gramEnd"/>
      <w:r w:rsidRPr="17C9C7ED">
        <w:rPr>
          <w:rFonts w:ascii="Cambria Math" w:hAnsi="Cambria Math" w:cs="Cambria Math"/>
        </w:rPr>
        <w:t>⋅</w:t>
      </w:r>
      <w:r>
        <w:t>) refers to the indicator variable. The main drawback of using the KNN method is that the chosen value of</w:t>
      </w:r>
      <w:r w:rsidRPr="17C9C7ED">
        <w:rPr>
          <w:rFonts w:ascii="Calibri" w:hAnsi="Calibri" w:cs="Calibri"/>
        </w:rPr>
        <w:t> </w:t>
      </w:r>
      <w:r w:rsidRPr="17C9C7ED">
        <w:rPr>
          <w:i/>
          <w:iCs/>
        </w:rPr>
        <w:t>K</w:t>
      </w:r>
      <w:r>
        <w:t> is sensitive to the prediction performance. To deal with this issue, the approach of cross-validation is adopted in this study for different values of </w:t>
      </w:r>
      <w:r w:rsidRPr="17C9C7ED">
        <w:rPr>
          <w:i/>
          <w:iCs/>
        </w:rPr>
        <w:t>K</w:t>
      </w:r>
      <w:r>
        <w:t>, and the best model is selected.</w:t>
      </w:r>
    </w:p>
    <w:p w14:paraId="58584C5B" w14:textId="77777777" w:rsidR="002914EF" w:rsidRPr="002914EF" w:rsidRDefault="002914EF" w:rsidP="17C9C7ED">
      <w:pPr>
        <w:pStyle w:val="Heading2"/>
        <w:rPr>
          <w:rFonts w:ascii="Calibri" w:eastAsia="Meiryo" w:hAnsi="Calibri" w:cs="Arial"/>
        </w:rPr>
      </w:pPr>
      <w:r>
        <w:t>Naïve Bayes classification</w:t>
      </w:r>
    </w:p>
    <w:p w14:paraId="3A36EE70" w14:textId="47FB9D4A" w:rsidR="002914EF" w:rsidRPr="002914EF" w:rsidRDefault="002914EF" w:rsidP="002914EF">
      <w:r>
        <w:t>Naïve Bayes classification uses the Bayes theorem for classifying data by assigning an observation to a class when the probability belongs to that observation is larger than 50%. By assuming that the input vector </w:t>
      </w:r>
      <w:r w:rsidRPr="17C9C7ED">
        <w:rPr>
          <w:b/>
          <w:bCs/>
        </w:rPr>
        <w:t>x</w:t>
      </w:r>
      <w:r>
        <w:t> is independent for a given class, </w:t>
      </w:r>
      <w:r w:rsidRPr="17C9C7ED">
        <w:rPr>
          <w:i/>
          <w:iCs/>
        </w:rPr>
        <w:t>k</w:t>
      </w:r>
      <w:r>
        <w:t>, the probability of an observation pertains to that class can be formulated as </w:t>
      </w:r>
      <w:r w:rsidRPr="0017366A">
        <w:t>[59]</w:t>
      </w:r>
      <w:r>
        <w:t>:</w:t>
      </w:r>
    </w:p>
    <w:p w14:paraId="4687E0AD" w14:textId="77777777" w:rsidR="009E1129" w:rsidRDefault="002914EF" w:rsidP="002914EF">
      <w:r>
        <w:t>(B3)</w:t>
      </w:r>
    </w:p>
    <w:p w14:paraId="0AD83DCD" w14:textId="3737F9AC" w:rsidR="009E1129" w:rsidRPr="002914EF" w:rsidRDefault="000254A7" w:rsidP="002914EF">
      <m:oMathPara>
        <m:oMath>
          <m:r>
            <m:rPr>
              <m:sty m:val="p"/>
            </m:rPr>
            <w:rPr>
              <w:rFonts w:ascii="Cambria Math" w:hAnsi="Cambria Math"/>
            </w:rPr>
            <m:t>Pr</m:t>
          </m:r>
          <m:r>
            <w:rPr>
              <w:rFonts w:ascii="Cambria Math" w:hAnsi="Cambria Math"/>
            </w:rPr>
            <m:t>(Y=k|</m:t>
          </m:r>
          <m:r>
            <m:rPr>
              <m:sty m:val="b"/>
            </m:rPr>
            <w:rPr>
              <w:rFonts w:ascii="Cambria Math" w:hAnsi="Cambria Math"/>
            </w:rPr>
            <m:t>x</m:t>
          </m:r>
          <m:r>
            <w:rPr>
              <w:rFonts w:ascii="Cambria Math" w:hAnsi="Cambria Math"/>
            </w:rPr>
            <m:t>)=</m:t>
          </m:r>
          <m:f>
            <m:fPr>
              <m:ctrlPr>
                <w:rPr>
                  <w:rFonts w:ascii="Cambria Math" w:hAnsi="Cambria Math"/>
                </w:rPr>
              </m:ctrlPr>
            </m:fPr>
            <m:num>
              <m:r>
                <m:rPr>
                  <m:sty m:val="p"/>
                </m:rPr>
                <w:rPr>
                  <w:rFonts w:ascii="Cambria Math" w:hAnsi="Cambria Math"/>
                </w:rPr>
                <m:t>Pr</m:t>
              </m:r>
              <m:r>
                <w:rPr>
                  <w:rFonts w:ascii="Cambria Math" w:hAnsi="Cambria Math"/>
                </w:rPr>
                <m:t>(Y=k)</m:t>
              </m:r>
              <m:r>
                <m:rPr>
                  <m:sty m:val="p"/>
                </m:rPr>
                <w:rPr>
                  <w:rFonts w:ascii="Cambria Math" w:hAnsi="Cambria Math"/>
                </w:rPr>
                <m:t>Pr</m:t>
              </m:r>
              <m:r>
                <w:rPr>
                  <w:rFonts w:ascii="Cambria Math" w:hAnsi="Cambria Math"/>
                </w:rPr>
                <m:t>(</m:t>
              </m:r>
              <m:r>
                <m:rPr>
                  <m:sty m:val="b"/>
                </m:rPr>
                <w:rPr>
                  <w:rFonts w:ascii="Cambria Math" w:hAnsi="Cambria Math"/>
                </w:rPr>
                <m:t>x</m:t>
              </m:r>
              <m:r>
                <w:rPr>
                  <w:rFonts w:ascii="Cambria Math" w:hAnsi="Cambria Math"/>
                </w:rPr>
                <m:t>|Y=k)</m:t>
              </m:r>
            </m:num>
            <m:den>
              <m:r>
                <m:rPr>
                  <m:sty m:val="p"/>
                </m:rPr>
                <w:rPr>
                  <w:rFonts w:ascii="Cambria Math" w:hAnsi="Cambria Math"/>
                </w:rPr>
                <m:t>Pr</m:t>
              </m:r>
              <m:r>
                <w:rPr>
                  <w:rFonts w:ascii="Cambria Math" w:hAnsi="Cambria Math"/>
                </w:rPr>
                <m:t>(</m:t>
              </m:r>
              <m:r>
                <m:rPr>
                  <m:sty m:val="b"/>
                </m:rPr>
                <w:rPr>
                  <w:rFonts w:ascii="Cambria Math" w:hAnsi="Cambria Math"/>
                </w:rPr>
                <m:t>x</m:t>
              </m:r>
              <m:r>
                <w:rPr>
                  <w:rFonts w:ascii="Cambria Math" w:hAnsi="Cambria Math"/>
                </w:rPr>
                <m:t>)</m:t>
              </m:r>
            </m:den>
          </m:f>
          <m:r>
            <w:rPr>
              <w:rFonts w:ascii="Cambria Math" w:hAnsi="Cambria Math"/>
            </w:rPr>
            <m:t>=</m:t>
          </m:r>
          <m:f>
            <m:fPr>
              <m:ctrlPr>
                <w:rPr>
                  <w:rFonts w:ascii="Cambria Math" w:hAnsi="Cambria Math"/>
                </w:rPr>
              </m:ctrlPr>
            </m:fPr>
            <m:num>
              <m:r>
                <m:rPr>
                  <m:sty m:val="p"/>
                </m:rPr>
                <w:rPr>
                  <w:rFonts w:ascii="Cambria Math" w:hAnsi="Cambria Math"/>
                </w:rPr>
                <m:t>Pr</m:t>
              </m:r>
              <m:r>
                <w:rPr>
                  <w:rFonts w:ascii="Cambria Math" w:hAnsi="Cambria Math"/>
                </w:rPr>
                <m:t>(Y=k)</m:t>
              </m:r>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N</m:t>
                  </m:r>
                </m:sup>
                <m:e>
                  <m:r>
                    <m:rPr>
                      <m:sty m:val="p"/>
                    </m:rPr>
                    <w:rPr>
                      <w:rFonts w:ascii="Cambria Math" w:hAnsi="Cambria Math"/>
                    </w:rPr>
                    <m:t>Pr</m:t>
                  </m:r>
                  <m:r>
                    <w:rPr>
                      <w:rFonts w:ascii="Cambria Math" w:hAnsi="Cambria Math"/>
                    </w:rPr>
                    <m:t>(</m:t>
                  </m:r>
                  <m:r>
                    <m:rPr>
                      <m:sty m:val="b"/>
                    </m:rPr>
                    <w:rPr>
                      <w:rFonts w:ascii="Cambria Math" w:hAnsi="Cambria Math"/>
                    </w:rPr>
                    <m:t>x</m:t>
                  </m:r>
                  <m:r>
                    <w:rPr>
                      <w:rFonts w:ascii="Cambria Math" w:hAnsi="Cambria Math"/>
                    </w:rPr>
                    <m:t>|Y=k)</m:t>
                  </m:r>
                </m:e>
              </m:nary>
            </m:num>
            <m:den>
              <m:r>
                <m:rPr>
                  <m:sty m:val="p"/>
                </m:rPr>
                <w:rPr>
                  <w:rFonts w:ascii="Cambria Math" w:hAnsi="Cambria Math"/>
                </w:rPr>
                <m:t>Pr</m:t>
              </m:r>
              <m:r>
                <w:rPr>
                  <w:rFonts w:ascii="Cambria Math" w:hAnsi="Cambria Math"/>
                </w:rPr>
                <m:t>(</m:t>
              </m:r>
              <m:r>
                <m:rPr>
                  <m:sty m:val="b"/>
                </m:rPr>
                <w:rPr>
                  <w:rFonts w:ascii="Cambria Math" w:hAnsi="Cambria Math"/>
                </w:rPr>
                <m:t>x</m:t>
              </m:r>
              <m:r>
                <w:rPr>
                  <w:rFonts w:ascii="Cambria Math" w:hAnsi="Cambria Math"/>
                </w:rPr>
                <m:t>)</m:t>
              </m:r>
            </m:den>
          </m:f>
        </m:oMath>
      </m:oMathPara>
    </w:p>
    <w:p w14:paraId="23E81E41" w14:textId="77777777" w:rsidR="002914EF" w:rsidRPr="002914EF" w:rsidRDefault="002914EF" w:rsidP="17C9C7ED">
      <w:pPr>
        <w:pStyle w:val="Heading2"/>
        <w:rPr>
          <w:rFonts w:ascii="Calibri" w:eastAsia="Meiryo" w:hAnsi="Calibri" w:cs="Arial"/>
        </w:rPr>
      </w:pPr>
      <w:r>
        <w:t>Random forest</w:t>
      </w:r>
    </w:p>
    <w:p w14:paraId="23E6EC87" w14:textId="2369B2C0" w:rsidR="002914EF" w:rsidRPr="002914EF" w:rsidRDefault="002914EF" w:rsidP="002914EF">
      <w:r>
        <w:t>A random forest includes a group of decision trees in a way that each tree predictor produces a response based on a set of input variables </w:t>
      </w:r>
      <w:bookmarkStart w:id="98" w:name="bb0290"/>
      <w:r w:rsidRPr="0017366A">
        <w:t>[60]</w:t>
      </w:r>
      <w:bookmarkEnd w:id="98"/>
      <w:r>
        <w:t>. A random forest creates many learning models (i.e., decision trees) that increase the classification accuracy. This process, also known as </w:t>
      </w:r>
      <w:r w:rsidRPr="17C9C7ED">
        <w:rPr>
          <w:i/>
          <w:iCs/>
        </w:rPr>
        <w:t>bagging</w:t>
      </w:r>
      <w:r>
        <w:t>, works by averaging noisy and unbiased models to create a model with low variance. The prediction of each observation is obtained from average of all decision trees and can be formulated using the following equation:</w:t>
      </w:r>
    </w:p>
    <w:p w14:paraId="55EB8A82" w14:textId="77777777" w:rsidR="000254A7" w:rsidRDefault="002914EF" w:rsidP="002914EF">
      <w:r>
        <w:t>(B4)</w:t>
      </w:r>
    </w:p>
    <w:p w14:paraId="1291209C" w14:textId="605127B0" w:rsidR="000254A7" w:rsidRPr="002914EF" w:rsidRDefault="000254A7" w:rsidP="002914EF">
      <m:oMathPara>
        <m:oMath>
          <m:r>
            <w:rPr>
              <w:rFonts w:ascii="Cambria Math" w:hAnsi="Cambria Math"/>
            </w:rPr>
            <m:t>Pr</m:t>
          </m:r>
          <m:d>
            <m:dPr>
              <m:ctrlPr>
                <w:rPr>
                  <w:rFonts w:ascii="Cambria Math" w:hAnsi="Cambria Math"/>
                </w:rPr>
              </m:ctrlPr>
            </m:dPr>
            <m:e>
              <m:r>
                <w:rPr>
                  <w:rFonts w:ascii="Cambria Math" w:hAnsi="Cambria Math"/>
                </w:rPr>
                <m:t>Y=k|</m:t>
              </m:r>
              <m:r>
                <m:rPr>
                  <m:sty m:val="b"/>
                </m:rPr>
                <w:rPr>
                  <w:rFonts w:ascii="Cambria Math" w:hAnsi="Cambria Math"/>
                </w:rPr>
                <m:t>x</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B</m:t>
              </m:r>
            </m:den>
          </m:f>
          <m:nary>
            <m:naryPr>
              <m:chr m:val="∑"/>
              <m:limLoc m:val="undOvr"/>
              <m:grow m:val="1"/>
              <m:ctrlPr>
                <w:rPr>
                  <w:rFonts w:ascii="Cambria Math" w:hAnsi="Cambria Math"/>
                </w:rPr>
              </m:ctrlPr>
            </m:naryPr>
            <m:sub>
              <m:r>
                <w:rPr>
                  <w:rFonts w:ascii="Cambria Math" w:hAnsi="Cambria Math"/>
                </w:rPr>
                <m:t>b=1</m:t>
              </m:r>
            </m:sub>
            <m:sup>
              <m:r>
                <w:rPr>
                  <w:rFonts w:ascii="Cambria Math" w:hAnsi="Cambria Math"/>
                </w:rPr>
                <m:t>B</m:t>
              </m:r>
            </m:sup>
            <m:e>
              <m:sSub>
                <m:sSubPr>
                  <m:ctrlPr>
                    <w:rPr>
                      <w:rFonts w:ascii="Cambria Math" w:hAnsi="Cambria Math"/>
                    </w:rPr>
                  </m:ctrlPr>
                </m:sSubPr>
                <m:e>
                  <m:r>
                    <w:rPr>
                      <w:rFonts w:ascii="Cambria Math" w:hAnsi="Cambria Math"/>
                    </w:rPr>
                    <m:t>f</m:t>
                  </m:r>
                </m:e>
                <m:sub>
                  <m:r>
                    <w:rPr>
                      <w:rFonts w:ascii="Cambria Math" w:hAnsi="Cambria Math"/>
                    </w:rPr>
                    <m:t>b</m:t>
                  </m:r>
                </m:sub>
              </m:sSub>
              <m:r>
                <w:rPr>
                  <w:rFonts w:ascii="Cambria Math" w:hAnsi="Cambria Math"/>
                </w:rPr>
                <m:t>(</m:t>
              </m:r>
              <m:r>
                <m:rPr>
                  <m:sty m:val="b"/>
                </m:rPr>
                <w:rPr>
                  <w:rFonts w:ascii="Cambria Math" w:hAnsi="Cambria Math"/>
                </w:rPr>
                <m:t>x</m:t>
              </m:r>
              <m:r>
                <w:rPr>
                  <w:rFonts w:ascii="Cambria Math" w:hAnsi="Cambria Math"/>
                </w:rPr>
                <m:t>)</m:t>
              </m:r>
            </m:e>
          </m:nary>
        </m:oMath>
      </m:oMathPara>
    </w:p>
    <w:p w14:paraId="1ADD6AF3" w14:textId="450F6783" w:rsidR="002914EF" w:rsidRPr="002914EF" w:rsidRDefault="002914EF" w:rsidP="002914EF">
      <w:r>
        <w:t>where </w:t>
      </w:r>
      <w:r w:rsidRPr="17C9C7ED">
        <w:rPr>
          <w:i/>
          <w:iCs/>
        </w:rPr>
        <w:t>B</w:t>
      </w:r>
      <w:r>
        <w:t> is the number of decision trees and </w:t>
      </w:r>
      <w:r w:rsidRPr="17C9C7ED">
        <w:rPr>
          <w:i/>
          <w:iCs/>
        </w:rPr>
        <w:t>f</w:t>
      </w:r>
      <w:r w:rsidRPr="17C9C7ED">
        <w:rPr>
          <w:i/>
          <w:iCs/>
          <w:vertAlign w:val="subscript"/>
        </w:rPr>
        <w:t>b</w:t>
      </w:r>
      <w:r>
        <w:t> is the decision tree prediction.</w:t>
      </w:r>
    </w:p>
    <w:p w14:paraId="3B5C9CC2" w14:textId="77777777" w:rsidR="002914EF" w:rsidRPr="002914EF" w:rsidRDefault="002914EF" w:rsidP="17C9C7ED">
      <w:pPr>
        <w:pStyle w:val="Heading2"/>
        <w:rPr>
          <w:rFonts w:ascii="Calibri" w:eastAsia="Meiryo" w:hAnsi="Calibri" w:cs="Arial"/>
        </w:rPr>
      </w:pPr>
      <w:r>
        <w:t>Support vector machine</w:t>
      </w:r>
    </w:p>
    <w:p w14:paraId="04C5503C" w14:textId="15E2B29A" w:rsidR="002914EF" w:rsidRPr="002914EF" w:rsidRDefault="002914EF" w:rsidP="002914EF">
      <w:r>
        <w:t>A support vector machine (SVM) is a simple classifier generalization known as a maximal margin classifier for categorization </w:t>
      </w:r>
      <w:r w:rsidRPr="0017366A">
        <w:t>[59]</w:t>
      </w:r>
      <w:bookmarkEnd w:id="97"/>
      <w:r>
        <w:t>. This model builds a hyper-plane (</w:t>
      </w:r>
      <w:proofErr w:type="gramStart"/>
      <w:r>
        <w:t>e.g.</w:t>
      </w:r>
      <w:proofErr w:type="gramEnd"/>
      <w:r>
        <w:t xml:space="preserve"> a linear or polynomial equation of </w:t>
      </w:r>
      <w:r w:rsidRPr="17C9C7ED">
        <w:rPr>
          <w:b/>
          <w:bCs/>
        </w:rPr>
        <w:t>x</w:t>
      </w:r>
      <w:r>
        <w:t>) that has the maximum distance from the nearest point of each category based on the training data. SVM is a non-probabilistic classification that constructs a classifier as follows:</w:t>
      </w:r>
    </w:p>
    <w:p w14:paraId="42208D3D" w14:textId="77777777" w:rsidR="000254A7" w:rsidRDefault="002914EF" w:rsidP="002914EF">
      <w:r>
        <w:t>(B5)</w:t>
      </w:r>
    </w:p>
    <w:p w14:paraId="5A3DE580" w14:textId="3D5D1EB0" w:rsidR="000254A7" w:rsidRPr="002914EF" w:rsidRDefault="00141DE4" w:rsidP="002914EF">
      <m:oMathPara>
        <m:oMath>
          <m:r>
            <w:rPr>
              <w:rFonts w:ascii="Cambria Math" w:hAnsi="Cambria Math"/>
            </w:rPr>
            <m:t>Pr</m:t>
          </m:r>
          <m:d>
            <m:dPr>
              <m:ctrlPr>
                <w:rPr>
                  <w:rFonts w:ascii="Cambria Math" w:hAnsi="Cambria Math"/>
                </w:rPr>
              </m:ctrlPr>
            </m:dPr>
            <m:e>
              <m:r>
                <w:rPr>
                  <w:rFonts w:ascii="Cambria Math" w:hAnsi="Cambria Math"/>
                </w:rPr>
                <m:t>Y=k|</m:t>
              </m:r>
              <m:r>
                <m:rPr>
                  <m:sty m:val="b"/>
                </m:rPr>
                <w:rPr>
                  <w:rFonts w:ascii="Cambria Math" w:hAnsi="Cambria Math"/>
                </w:rPr>
                <m:t>x</m:t>
              </m:r>
            </m:e>
          </m:d>
          <m:r>
            <w:rPr>
              <w:rFonts w:ascii="Cambria Math" w:hAnsi="Cambria Math"/>
            </w:rPr>
            <m:t>=sign</m:t>
          </m:r>
          <m:d>
            <m:dPr>
              <m:begChr m:val="["/>
              <m:endChr m:val="]"/>
              <m:ctrlPr>
                <w:rPr>
                  <w:rFonts w:ascii="Cambria Math" w:hAnsi="Cambria Math"/>
                </w:rPr>
              </m:ctrlPr>
            </m:dPr>
            <m:e>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α</m:t>
                      </m:r>
                    </m:e>
                    <m:sub>
                      <m:r>
                        <w:rPr>
                          <w:rFonts w:ascii="Cambria Math" w:hAnsi="Cambria Math"/>
                        </w:rPr>
                        <m:t>i</m:t>
                      </m:r>
                    </m:sub>
                  </m:sSub>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Ψ</m:t>
                  </m:r>
                  <m:d>
                    <m:dPr>
                      <m:ctrlPr>
                        <w:rPr>
                          <w:rFonts w:ascii="Cambria Math" w:hAnsi="Cambria Math"/>
                        </w:rPr>
                      </m:ctrlPr>
                    </m:dPr>
                    <m:e>
                      <m:r>
                        <m:rPr>
                          <m:sty m:val="b"/>
                        </m:rPr>
                        <w:rPr>
                          <w:rFonts w:ascii="Cambria Math" w:hAnsi="Cambria Math"/>
                        </w:rPr>
                        <m:t>x</m:t>
                      </m:r>
                      <m:r>
                        <w:rPr>
                          <w:rFonts w:ascii="Cambria Math" w:hAnsi="Cambria Math"/>
                        </w:rPr>
                        <m:t>,</m:t>
                      </m:r>
                      <m:sSub>
                        <m:sSubPr>
                          <m:ctrlPr>
                            <w:rPr>
                              <w:rFonts w:ascii="Cambria Math" w:hAnsi="Cambria Math"/>
                            </w:rPr>
                          </m:ctrlPr>
                        </m:sSubPr>
                        <m:e>
                          <m:r>
                            <m:rPr>
                              <m:sty m:val="b"/>
                            </m:rPr>
                            <w:rPr>
                              <w:rFonts w:ascii="Cambria Math" w:hAnsi="Cambria Math"/>
                            </w:rPr>
                            <m:t>x</m:t>
                          </m:r>
                        </m:e>
                        <m:sub>
                          <m:r>
                            <w:rPr>
                              <w:rFonts w:ascii="Cambria Math" w:hAnsi="Cambria Math"/>
                            </w:rPr>
                            <m:t>i</m:t>
                          </m:r>
                        </m:sub>
                      </m:sSub>
                    </m:e>
                  </m:d>
                  <m:r>
                    <w:rPr>
                      <w:rFonts w:ascii="Cambria Math" w:hAnsi="Cambria Math"/>
                    </w:rPr>
                    <m:t>+b</m:t>
                  </m:r>
                </m:e>
              </m:nary>
            </m:e>
          </m:d>
        </m:oMath>
      </m:oMathPara>
    </w:p>
    <w:p w14:paraId="6AF685F5" w14:textId="2999D099" w:rsidR="002914EF" w:rsidRPr="002914EF" w:rsidRDefault="002914EF" w:rsidP="002914EF">
      <w:r>
        <w:t>in which </w:t>
      </w:r>
      <w:r w:rsidRPr="17C9C7ED">
        <w:rPr>
          <w:i/>
          <w:iCs/>
        </w:rPr>
        <w:t>N</w:t>
      </w:r>
      <w:r>
        <w:t> is the number of training data, </w:t>
      </w:r>
      <w:r w:rsidRPr="17C9C7ED">
        <w:rPr>
          <w:i/>
          <w:iCs/>
        </w:rPr>
        <w:t>α</w:t>
      </w:r>
      <w:proofErr w:type="spellStart"/>
      <w:r w:rsidRPr="17C9C7ED">
        <w:rPr>
          <w:i/>
          <w:iCs/>
          <w:vertAlign w:val="subscript"/>
        </w:rPr>
        <w:t>i</w:t>
      </w:r>
      <w:proofErr w:type="spellEnd"/>
      <w:r>
        <w:t> is a positive real factor, and </w:t>
      </w:r>
      <w:r w:rsidRPr="17C9C7ED">
        <w:rPr>
          <w:i/>
          <w:iCs/>
        </w:rPr>
        <w:t>b</w:t>
      </w:r>
      <w:r>
        <w:t> is a real constant. The parameter </w:t>
      </w:r>
      <w:proofErr w:type="gramStart"/>
      <w:r w:rsidRPr="17C9C7ED">
        <w:rPr>
          <w:i/>
          <w:iCs/>
        </w:rPr>
        <w:t>Ψ</w:t>
      </w:r>
      <w:r>
        <w:t>(</w:t>
      </w:r>
      <w:proofErr w:type="gramEnd"/>
      <w:r>
        <w:t>·) is a defined function: for a linear SVM, Ψ(</w:t>
      </w:r>
      <w:proofErr w:type="spellStart"/>
      <w:r w:rsidRPr="17C9C7ED">
        <w:rPr>
          <w:b/>
          <w:bCs/>
        </w:rPr>
        <w:t>x</w:t>
      </w:r>
      <w:r w:rsidRPr="17C9C7ED">
        <w:rPr>
          <w:i/>
          <w:iCs/>
        </w:rPr>
        <w:t>,</w:t>
      </w:r>
      <w:r w:rsidRPr="17C9C7ED">
        <w:rPr>
          <w:b/>
          <w:bCs/>
        </w:rPr>
        <w:t>x</w:t>
      </w:r>
      <w:r w:rsidRPr="17C9C7ED">
        <w:rPr>
          <w:i/>
          <w:iCs/>
          <w:vertAlign w:val="subscript"/>
        </w:rPr>
        <w:t>i</w:t>
      </w:r>
      <w:proofErr w:type="spellEnd"/>
      <w:r>
        <w:t>) = </w:t>
      </w:r>
      <w:proofErr w:type="spellStart"/>
      <w:r w:rsidRPr="17C9C7ED">
        <w:rPr>
          <w:b/>
          <w:bCs/>
        </w:rPr>
        <w:t>x</w:t>
      </w:r>
      <w:r w:rsidRPr="17C9C7ED">
        <w:rPr>
          <w:i/>
          <w:iCs/>
          <w:vertAlign w:val="subscript"/>
        </w:rPr>
        <w:t>i</w:t>
      </w:r>
      <w:r w:rsidRPr="17C9C7ED">
        <w:rPr>
          <w:i/>
          <w:iCs/>
          <w:vertAlign w:val="superscript"/>
        </w:rPr>
        <w:t>T</w:t>
      </w:r>
      <w:r w:rsidRPr="17C9C7ED">
        <w:rPr>
          <w:b/>
          <w:bCs/>
        </w:rPr>
        <w:t>x</w:t>
      </w:r>
      <w:proofErr w:type="spellEnd"/>
      <w:r>
        <w:t> and for a polynomial SVM, Ψ(</w:t>
      </w:r>
      <w:proofErr w:type="spellStart"/>
      <w:r w:rsidRPr="17C9C7ED">
        <w:rPr>
          <w:b/>
          <w:bCs/>
        </w:rPr>
        <w:t>x</w:t>
      </w:r>
      <w:r w:rsidRPr="17C9C7ED">
        <w:rPr>
          <w:i/>
          <w:iCs/>
        </w:rPr>
        <w:t>,</w:t>
      </w:r>
      <w:r w:rsidRPr="17C9C7ED">
        <w:rPr>
          <w:b/>
          <w:bCs/>
        </w:rPr>
        <w:t>x</w:t>
      </w:r>
      <w:r w:rsidRPr="17C9C7ED">
        <w:rPr>
          <w:i/>
          <w:iCs/>
          <w:vertAlign w:val="subscript"/>
        </w:rPr>
        <w:t>i</w:t>
      </w:r>
      <w:proofErr w:type="spellEnd"/>
      <w:r>
        <w:t>) = (</w:t>
      </w:r>
      <w:proofErr w:type="spellStart"/>
      <w:r w:rsidRPr="17C9C7ED">
        <w:rPr>
          <w:b/>
          <w:bCs/>
        </w:rPr>
        <w:t>x</w:t>
      </w:r>
      <w:r w:rsidRPr="17C9C7ED">
        <w:rPr>
          <w:i/>
          <w:iCs/>
          <w:vertAlign w:val="subscript"/>
        </w:rPr>
        <w:t>i</w:t>
      </w:r>
      <w:r w:rsidRPr="17C9C7ED">
        <w:rPr>
          <w:i/>
          <w:iCs/>
          <w:vertAlign w:val="superscript"/>
        </w:rPr>
        <w:t>T</w:t>
      </w:r>
      <w:r w:rsidRPr="17C9C7ED">
        <w:rPr>
          <w:b/>
          <w:bCs/>
        </w:rPr>
        <w:t>x</w:t>
      </w:r>
      <w:proofErr w:type="spellEnd"/>
      <w:r>
        <w:t> + 1)</w:t>
      </w:r>
      <w:r w:rsidRPr="17C9C7ED">
        <w:rPr>
          <w:i/>
          <w:iCs/>
          <w:vertAlign w:val="superscript"/>
        </w:rPr>
        <w:t>d</w:t>
      </w:r>
      <w:r>
        <w:t>, in which </w:t>
      </w:r>
      <w:r w:rsidRPr="17C9C7ED">
        <w:rPr>
          <w:i/>
          <w:iCs/>
        </w:rPr>
        <w:t>d</w:t>
      </w:r>
      <w:r>
        <w:t> is an a priori value specified by the user. This study adopted a polynomial SVM to achieve the best accuracy.</w:t>
      </w:r>
    </w:p>
    <w:p w14:paraId="0E7DECC9" w14:textId="77777777" w:rsidR="002914EF" w:rsidRPr="002914EF" w:rsidRDefault="002914EF" w:rsidP="17C9C7ED">
      <w:pPr>
        <w:pStyle w:val="Heading2"/>
        <w:rPr>
          <w:rFonts w:ascii="Calibri" w:eastAsia="Meiryo" w:hAnsi="Calibri" w:cs="Arial"/>
        </w:rPr>
      </w:pPr>
      <w:r>
        <w:t>Appendix C. Lap splice length</w:t>
      </w:r>
    </w:p>
    <w:p w14:paraId="5422CF5C" w14:textId="3B311205" w:rsidR="002914EF" w:rsidRPr="002914EF" w:rsidRDefault="002914EF" w:rsidP="002914EF">
      <w:r>
        <w:t>The designed lap splice length for the adopted beam from Abdel-Kareem </w:t>
      </w:r>
      <w:r w:rsidRPr="0017366A">
        <w:t>[43]</w:t>
      </w:r>
      <w:bookmarkEnd w:id="72"/>
      <w:r>
        <w:t> is from ACI 318-11 design code provisions </w:t>
      </w:r>
      <w:r w:rsidRPr="0017366A">
        <w:t>[44]</w:t>
      </w:r>
      <w:bookmarkEnd w:id="68"/>
      <w:r>
        <w:t>, in which </w:t>
      </w:r>
      <w:proofErr w:type="spellStart"/>
      <w:r w:rsidRPr="17C9C7ED">
        <w:rPr>
          <w:i/>
          <w:iCs/>
        </w:rPr>
        <w:t>l</w:t>
      </w:r>
      <w:r w:rsidRPr="17C9C7ED">
        <w:rPr>
          <w:i/>
          <w:iCs/>
          <w:vertAlign w:val="subscript"/>
        </w:rPr>
        <w:t>d</w:t>
      </w:r>
      <w:proofErr w:type="spellEnd"/>
      <w:r>
        <w:t> can be calculated as:</w:t>
      </w:r>
    </w:p>
    <w:p w14:paraId="48527EAA" w14:textId="77777777" w:rsidR="00141DE4" w:rsidRDefault="002914EF" w:rsidP="002914EF">
      <w:r>
        <w:t>(C1)</w:t>
      </w:r>
    </w:p>
    <w:p w14:paraId="5C015F2C" w14:textId="68B88D2E" w:rsidR="00141DE4" w:rsidRPr="002914EF" w:rsidRDefault="00D72186" w:rsidP="002914EF">
      <m:oMathPara>
        <m:oMath>
          <m:sSub>
            <m:sSubPr>
              <m:ctrlPr>
                <w:rPr>
                  <w:rFonts w:ascii="Cambria Math" w:hAnsi="Cambria Math"/>
                </w:rPr>
              </m:ctrlPr>
            </m:sSubPr>
            <m:e>
              <m:r>
                <w:rPr>
                  <w:rFonts w:ascii="Cambria Math" w:hAnsi="Cambria Math"/>
                </w:rPr>
                <m:t>l</m:t>
              </m:r>
            </m:e>
            <m:sub>
              <m:r>
                <w:rPr>
                  <w:rFonts w:ascii="Cambria Math" w:hAnsi="Cambria Math"/>
                </w:rPr>
                <m:t>d</m:t>
              </m:r>
            </m:sub>
          </m:sSub>
          <m:r>
            <w:rPr>
              <w:rFonts w:ascii="Cambria Math" w:hAnsi="Cambria Math"/>
            </w:rPr>
            <m:t>=</m:t>
          </m:r>
          <m:f>
            <m:fPr>
              <m:ctrlPr>
                <w:rPr>
                  <w:rFonts w:ascii="Cambria Math" w:hAnsi="Cambria Math"/>
                </w:rPr>
              </m:ctrlPr>
            </m:fPr>
            <m:num>
              <m:r>
                <w:rPr>
                  <w:rFonts w:ascii="Cambria Math" w:hAnsi="Cambria Math"/>
                </w:rPr>
                <m:t>0.9</m:t>
              </m:r>
              <m:sSub>
                <m:sSubPr>
                  <m:ctrlPr>
                    <w:rPr>
                      <w:rFonts w:ascii="Cambria Math" w:hAnsi="Cambria Math"/>
                    </w:rPr>
                  </m:ctrlPr>
                </m:sSubPr>
                <m:e>
                  <m:r>
                    <w:rPr>
                      <w:rFonts w:ascii="Cambria Math" w:hAnsi="Cambria Math"/>
                    </w:rPr>
                    <m:t>f</m:t>
                  </m:r>
                </m:e>
                <m:sub>
                  <m:r>
                    <w:rPr>
                      <w:rFonts w:ascii="Cambria Math" w:hAnsi="Cambria Math"/>
                    </w:rPr>
                    <m:t>y</m:t>
                  </m:r>
                </m:sub>
              </m:sSub>
              <m:r>
                <w:rPr>
                  <w:rFonts w:ascii="Cambria Math" w:hAnsi="Cambria Math"/>
                </w:rPr>
                <m:t>min(</m:t>
              </m:r>
              <m:sSub>
                <m:sSubPr>
                  <m:ctrlPr>
                    <w:rPr>
                      <w:rFonts w:ascii="Cambria Math" w:hAnsi="Cambria Math"/>
                    </w:rPr>
                  </m:ctrlPr>
                </m:sSubPr>
                <m:e>
                  <m:r>
                    <w:rPr>
                      <w:rFonts w:ascii="Cambria Math" w:hAnsi="Cambria Math"/>
                    </w:rPr>
                    <m:t>ψ</m:t>
                  </m:r>
                </m:e>
                <m:sub>
                  <m:r>
                    <w:rPr>
                      <w:rFonts w:ascii="Cambria Math" w:hAnsi="Cambria Math"/>
                    </w:rPr>
                    <m:t>t</m:t>
                  </m:r>
                </m:sub>
              </m:sSub>
              <m:sSub>
                <m:sSubPr>
                  <m:ctrlPr>
                    <w:rPr>
                      <w:rFonts w:ascii="Cambria Math" w:hAnsi="Cambria Math"/>
                    </w:rPr>
                  </m:ctrlPr>
                </m:sSubPr>
                <m:e>
                  <m:r>
                    <w:rPr>
                      <w:rFonts w:ascii="Cambria Math" w:hAnsi="Cambria Math"/>
                    </w:rPr>
                    <m:t>ψ</m:t>
                  </m:r>
                </m:e>
                <m:sub>
                  <m:r>
                    <w:rPr>
                      <w:rFonts w:ascii="Cambria Math" w:hAnsi="Cambria Math"/>
                    </w:rPr>
                    <m:t>e</m:t>
                  </m:r>
                </m:sub>
              </m:sSub>
              <m:r>
                <w:rPr>
                  <w:rFonts w:ascii="Cambria Math" w:hAnsi="Cambria Math"/>
                </w:rPr>
                <m:t>,1.7)</m:t>
              </m:r>
              <m:sSub>
                <m:sSubPr>
                  <m:ctrlPr>
                    <w:rPr>
                      <w:rFonts w:ascii="Cambria Math" w:hAnsi="Cambria Math"/>
                    </w:rPr>
                  </m:ctrlPr>
                </m:sSubPr>
                <m:e>
                  <m:r>
                    <w:rPr>
                      <w:rFonts w:ascii="Cambria Math" w:hAnsi="Cambria Math"/>
                    </w:rPr>
                    <m:t>ψ</m:t>
                  </m:r>
                </m:e>
                <m:sub>
                  <m:r>
                    <w:rPr>
                      <w:rFonts w:ascii="Cambria Math" w:hAnsi="Cambria Math"/>
                    </w:rPr>
                    <m:t>s</m:t>
                  </m:r>
                </m:sub>
              </m:sSub>
              <m:r>
                <w:rPr>
                  <w:rFonts w:ascii="Cambria Math" w:hAnsi="Cambria Math"/>
                </w:rPr>
                <m:t>λ</m:t>
              </m:r>
            </m:num>
            <m:den>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e>
              </m:rad>
              <m:r>
                <w:rPr>
                  <w:rFonts w:ascii="Cambria Math" w:hAnsi="Cambria Math"/>
                </w:rPr>
                <m:t>min(</m:t>
              </m:r>
              <m:f>
                <m:fPr>
                  <m:ctrlPr>
                    <w:rPr>
                      <w:rFonts w:ascii="Cambria Math" w:hAnsi="Cambria Math"/>
                    </w:rPr>
                  </m:ctrlPr>
                </m:fPr>
                <m:num>
                  <m:r>
                    <w:rPr>
                      <w:rFonts w:ascii="Cambria Math" w:hAnsi="Cambria Math"/>
                    </w:rPr>
                    <m:t>c+</m:t>
                  </m:r>
                  <m:sSub>
                    <m:sSubPr>
                      <m:ctrlPr>
                        <w:rPr>
                          <w:rFonts w:ascii="Cambria Math" w:hAnsi="Cambria Math"/>
                        </w:rPr>
                      </m:ctrlPr>
                    </m:sSubPr>
                    <m:e>
                      <m:r>
                        <w:rPr>
                          <w:rFonts w:ascii="Cambria Math" w:hAnsi="Cambria Math"/>
                        </w:rPr>
                        <m:t>k</m:t>
                      </m:r>
                    </m:e>
                    <m:sub>
                      <m:r>
                        <w:rPr>
                          <w:rFonts w:ascii="Cambria Math" w:hAnsi="Cambria Math"/>
                        </w:rPr>
                        <m:t>tr</m:t>
                      </m:r>
                    </m:sub>
                  </m:sSub>
                </m:num>
                <m:den>
                  <m:r>
                    <w:rPr>
                      <w:rFonts w:ascii="Cambria Math" w:hAnsi="Cambria Math"/>
                    </w:rPr>
                    <m:t>d</m:t>
                  </m:r>
                </m:den>
              </m:f>
              <m:r>
                <w:rPr>
                  <w:rFonts w:ascii="Cambria Math" w:hAnsi="Cambria Math"/>
                </w:rPr>
                <m:t>,2.5)</m:t>
              </m:r>
            </m:den>
          </m:f>
          <m:sSub>
            <m:sSubPr>
              <m:ctrlPr>
                <w:rPr>
                  <w:rFonts w:ascii="Cambria Math" w:hAnsi="Cambria Math"/>
                </w:rPr>
              </m:ctrlPr>
            </m:sSubPr>
            <m:e>
              <m:r>
                <w:rPr>
                  <w:rFonts w:ascii="Cambria Math" w:hAnsi="Cambria Math"/>
                </w:rPr>
                <m:t>d</m:t>
              </m:r>
            </m:e>
            <m:sub>
              <m:r>
                <w:rPr>
                  <w:rFonts w:ascii="Cambria Math" w:hAnsi="Cambria Math"/>
                </w:rPr>
                <m:t>b</m:t>
              </m:r>
            </m:sub>
          </m:sSub>
        </m:oMath>
      </m:oMathPara>
    </w:p>
    <w:p w14:paraId="11DE2271" w14:textId="42E820CA" w:rsidR="002914EF" w:rsidRPr="002914EF" w:rsidRDefault="002914EF" w:rsidP="002914EF">
      <w:r>
        <w:t>where </w:t>
      </w:r>
      <w:proofErr w:type="spellStart"/>
      <w:r w:rsidRPr="17C9C7ED">
        <w:rPr>
          <w:i/>
          <w:iCs/>
        </w:rPr>
        <w:t>Ψ</w:t>
      </w:r>
      <w:r w:rsidRPr="17C9C7ED">
        <w:rPr>
          <w:i/>
          <w:iCs/>
          <w:vertAlign w:val="subscript"/>
        </w:rPr>
        <w:t>t</w:t>
      </w:r>
      <w:proofErr w:type="spellEnd"/>
      <w:r>
        <w:t>, </w:t>
      </w:r>
      <w:proofErr w:type="spellStart"/>
      <w:r w:rsidRPr="17C9C7ED">
        <w:rPr>
          <w:i/>
          <w:iCs/>
        </w:rPr>
        <w:t>Ψ</w:t>
      </w:r>
      <w:r w:rsidRPr="17C9C7ED">
        <w:rPr>
          <w:i/>
          <w:iCs/>
          <w:vertAlign w:val="subscript"/>
        </w:rPr>
        <w:t>e</w:t>
      </w:r>
      <w:proofErr w:type="spellEnd"/>
      <w:r>
        <w:t>, and </w:t>
      </w:r>
      <w:proofErr w:type="spellStart"/>
      <w:r w:rsidRPr="17C9C7ED">
        <w:rPr>
          <w:i/>
          <w:iCs/>
        </w:rPr>
        <w:t>Ψ</w:t>
      </w:r>
      <w:r w:rsidRPr="17C9C7ED">
        <w:rPr>
          <w:i/>
          <w:iCs/>
          <w:vertAlign w:val="subscript"/>
        </w:rPr>
        <w:t>s</w:t>
      </w:r>
      <w:proofErr w:type="spellEnd"/>
      <w:r>
        <w:t> are modification coefficients to consider the location of reinforcement effects, coating, and size of reinforcement, respectively; </w:t>
      </w:r>
      <w:r w:rsidRPr="17C9C7ED">
        <w:rPr>
          <w:i/>
          <w:iCs/>
        </w:rPr>
        <w:t>λ</w:t>
      </w:r>
      <w:r>
        <w:t> is an aggregate concrete factor, and </w:t>
      </w:r>
      <w:r w:rsidRPr="17C9C7ED">
        <w:rPr>
          <w:i/>
          <w:iCs/>
        </w:rPr>
        <w:t>c</w:t>
      </w:r>
      <w:r>
        <w:t> is the smaller of the distance from the half of center-to-center spacing of the developed bars and the distance from the nearest concrete surface to the center of the rebar (units are based on SI units). </w:t>
      </w:r>
      <w:proofErr w:type="spellStart"/>
      <w:r w:rsidRPr="17C9C7ED">
        <w:rPr>
          <w:i/>
          <w:iCs/>
        </w:rPr>
        <w:t>K</w:t>
      </w:r>
      <w:r w:rsidRPr="17C9C7ED">
        <w:rPr>
          <w:i/>
          <w:iCs/>
          <w:vertAlign w:val="subscript"/>
        </w:rPr>
        <w:t>tr</w:t>
      </w:r>
      <w:proofErr w:type="spellEnd"/>
      <w:r>
        <w:t> is the calculated based on</w:t>
      </w:r>
      <w:r w:rsidR="52DE368B">
        <w:t>:</w:t>
      </w:r>
    </w:p>
    <w:p w14:paraId="0EE64A28" w14:textId="77777777" w:rsidR="00141DE4" w:rsidRDefault="002914EF" w:rsidP="002914EF">
      <w:r>
        <w:t>(C2)</w:t>
      </w:r>
    </w:p>
    <w:p w14:paraId="2553FB4A" w14:textId="0E1AA204" w:rsidR="00141DE4" w:rsidRPr="002914EF" w:rsidRDefault="00D72186" w:rsidP="002914EF">
      <m:oMathPara>
        <m:oMath>
          <m:sSub>
            <m:sSubPr>
              <m:ctrlPr>
                <w:rPr>
                  <w:rFonts w:ascii="Cambria Math" w:hAnsi="Cambria Math"/>
                </w:rPr>
              </m:ctrlPr>
            </m:sSubPr>
            <m:e>
              <m:r>
                <w:rPr>
                  <w:rFonts w:ascii="Cambria Math" w:hAnsi="Cambria Math"/>
                </w:rPr>
                <m:t>K</m:t>
              </m:r>
            </m:e>
            <m:sub>
              <m:r>
                <w:rPr>
                  <w:rFonts w:ascii="Cambria Math" w:hAnsi="Cambria Math"/>
                </w:rPr>
                <m:t>tr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tr</m:t>
                  </m:r>
                </m:sub>
              </m:sSub>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yt</m:t>
                  </m:r>
                </m:sub>
              </m:sSub>
            </m:num>
            <m:den>
              <m:r>
                <w:rPr>
                  <w:rFonts w:ascii="Cambria Math" w:hAnsi="Cambria Math"/>
                </w:rPr>
                <m:t>10.34s·n</m:t>
              </m:r>
            </m:den>
          </m:f>
        </m:oMath>
      </m:oMathPara>
    </w:p>
    <w:p w14:paraId="0FF19A56" w14:textId="426DADAE" w:rsidR="002914EF" w:rsidRPr="002914EF" w:rsidRDefault="002914EF" w:rsidP="002914EF">
      <w:r>
        <w:t>where </w:t>
      </w:r>
      <w:r w:rsidRPr="17C9C7ED">
        <w:rPr>
          <w:i/>
          <w:iCs/>
        </w:rPr>
        <w:t>n</w:t>
      </w:r>
      <w:r>
        <w:t> is the number of rebars developed within the splitting plane. For the calculation of </w:t>
      </w:r>
      <w:proofErr w:type="spellStart"/>
      <w:r w:rsidRPr="17C9C7ED">
        <w:rPr>
          <w:i/>
          <w:iCs/>
        </w:rPr>
        <w:t>l</w:t>
      </w:r>
      <w:r w:rsidRPr="17C9C7ED">
        <w:rPr>
          <w:i/>
          <w:iCs/>
          <w:vertAlign w:val="subscript"/>
        </w:rPr>
        <w:t>d</w:t>
      </w:r>
      <w:proofErr w:type="spellEnd"/>
      <w:r>
        <w:t> in Eq. </w:t>
      </w:r>
      <w:bookmarkStart w:id="99" w:name="be0130"/>
      <w:r w:rsidRPr="0017366A">
        <w:t>(C.1)</w:t>
      </w:r>
      <w:bookmarkEnd w:id="99"/>
      <w:r>
        <w:t>, the values for the modification factors are </w:t>
      </w:r>
      <w:proofErr w:type="spellStart"/>
      <w:r w:rsidRPr="17C9C7ED">
        <w:rPr>
          <w:i/>
          <w:iCs/>
        </w:rPr>
        <w:t>Ψ</w:t>
      </w:r>
      <w:r w:rsidRPr="17C9C7ED">
        <w:rPr>
          <w:i/>
          <w:iCs/>
          <w:vertAlign w:val="subscript"/>
        </w:rPr>
        <w:t>t</w:t>
      </w:r>
      <w:proofErr w:type="spellEnd"/>
      <w:r>
        <w:t> = </w:t>
      </w:r>
      <w:proofErr w:type="spellStart"/>
      <w:r w:rsidRPr="17C9C7ED">
        <w:rPr>
          <w:i/>
          <w:iCs/>
        </w:rPr>
        <w:t>Ψ</w:t>
      </w:r>
      <w:r w:rsidRPr="17C9C7ED">
        <w:rPr>
          <w:i/>
          <w:iCs/>
          <w:vertAlign w:val="subscript"/>
        </w:rPr>
        <w:t>e</w:t>
      </w:r>
      <w:proofErr w:type="spellEnd"/>
      <w:r>
        <w:t> = </w:t>
      </w:r>
      <w:proofErr w:type="spellStart"/>
      <w:r w:rsidRPr="17C9C7ED">
        <w:rPr>
          <w:i/>
          <w:iCs/>
        </w:rPr>
        <w:t>Ψ</w:t>
      </w:r>
      <w:r w:rsidRPr="17C9C7ED">
        <w:rPr>
          <w:i/>
          <w:iCs/>
          <w:vertAlign w:val="subscript"/>
        </w:rPr>
        <w:t>s</w:t>
      </w:r>
      <w:proofErr w:type="spellEnd"/>
      <w:r w:rsidRPr="17C9C7ED">
        <w:rPr>
          <w:i/>
          <w:iCs/>
        </w:rPr>
        <w:t> = λ =</w:t>
      </w:r>
      <w:r>
        <w:t> 1.0. Note that to obtain the minimum splice length, </w:t>
      </w:r>
      <w:proofErr w:type="spellStart"/>
      <w:r w:rsidRPr="17C9C7ED">
        <w:rPr>
          <w:i/>
          <w:iCs/>
        </w:rPr>
        <w:t>l</w:t>
      </w:r>
      <w:r w:rsidRPr="17C9C7ED">
        <w:rPr>
          <w:i/>
          <w:iCs/>
          <w:vertAlign w:val="subscript"/>
        </w:rPr>
        <w:t>d</w:t>
      </w:r>
      <w:proofErr w:type="spellEnd"/>
      <w:r>
        <w:t> can be replaced with </w:t>
      </w:r>
      <w:r w:rsidRPr="17C9C7ED">
        <w:rPr>
          <w:i/>
          <w:iCs/>
        </w:rPr>
        <w:t>l</w:t>
      </w:r>
      <w:r w:rsidRPr="17C9C7ED">
        <w:rPr>
          <w:i/>
          <w:iCs/>
          <w:vertAlign w:val="subscript"/>
        </w:rPr>
        <w:t>s</w:t>
      </w:r>
      <w:r>
        <w:t> </w:t>
      </w:r>
      <w:r w:rsidRPr="0017366A">
        <w:t>[45]</w:t>
      </w:r>
      <w:r>
        <w:t>.</w:t>
      </w:r>
    </w:p>
    <w:p w14:paraId="42BA9B60" w14:textId="77777777" w:rsidR="002914EF" w:rsidRPr="002914EF" w:rsidRDefault="002914EF" w:rsidP="17C9C7ED">
      <w:pPr>
        <w:pStyle w:val="Heading2"/>
        <w:rPr>
          <w:rFonts w:ascii="Calibri" w:eastAsia="Meiryo" w:hAnsi="Calibri" w:cs="Arial"/>
        </w:rPr>
      </w:pPr>
      <w:r>
        <w:t>Appendix D. Analytical procedure</w:t>
      </w:r>
    </w:p>
    <w:p w14:paraId="1D568770" w14:textId="080B85B8" w:rsidR="002914EF" w:rsidRPr="002914EF" w:rsidRDefault="002914EF" w:rsidP="002914EF">
      <w:r>
        <w:t>As mentioned in Eq. </w:t>
      </w:r>
      <w:bookmarkStart w:id="100" w:name="be0095"/>
      <w:r w:rsidRPr="0017366A">
        <w:t>(18)</w:t>
      </w:r>
      <w:bookmarkEnd w:id="100"/>
      <w:r>
        <w:t>, it is necessary to calculate the capacity of the structure. The following procedure is used to obtain the capacity, </w:t>
      </w:r>
      <w:r w:rsidRPr="17C9C7ED">
        <w:rPr>
          <w:i/>
          <w:iCs/>
        </w:rPr>
        <w:t>C</w:t>
      </w:r>
      <w:r>
        <w:t>(</w:t>
      </w:r>
      <w:proofErr w:type="spellStart"/>
      <w:r w:rsidRPr="17C9C7ED">
        <w:rPr>
          <w:b/>
          <w:bCs/>
        </w:rPr>
        <w:t>x</w:t>
      </w:r>
      <w:r w:rsidRPr="17C9C7ED">
        <w:rPr>
          <w:i/>
          <w:iCs/>
          <w:vertAlign w:val="subscript"/>
        </w:rPr>
        <w:t>r</w:t>
      </w:r>
      <w:proofErr w:type="spellEnd"/>
      <w:r>
        <w:t>). In this process, the beam is modeled as a series of elements having the length of crack sizes. The RC beam is assumed to be purely under a constant bending moment. The beam is assumed to have a single crack at its midpoint and, as the bending moments increase, the crack expands toward the supports. The rebar-concrete bonding transfers some portion of the tensile forces created by the bending moment and, thus, reduces the steel elongation and strain within each element, allowing the deflection and rotation be lowered. The midspan deflection, Δ, can be calculated as </w:t>
      </w:r>
      <w:bookmarkStart w:id="101" w:name="bb0295"/>
      <w:r w:rsidRPr="0017366A">
        <w:t>[61]</w:t>
      </w:r>
      <w:r>
        <w:t>:</w:t>
      </w:r>
    </w:p>
    <w:p w14:paraId="62E34773" w14:textId="77777777" w:rsidR="008E3855" w:rsidRDefault="002914EF" w:rsidP="002914EF">
      <w:r>
        <w:t>(D1)</w:t>
      </w:r>
    </w:p>
    <w:p w14:paraId="595ACD8A" w14:textId="4888C3E1" w:rsidR="008E3855" w:rsidRPr="002914EF" w:rsidRDefault="008E3855" w:rsidP="002914EF">
      <m:oMathPara>
        <m:oMath>
          <m:r>
            <m:rPr>
              <m:sty m:val="p"/>
            </m:rPr>
            <w:rPr>
              <w:rFonts w:ascii="Cambria Math" w:hAnsi="Cambria Math"/>
            </w:rPr>
            <m:t>Δ</m:t>
          </m:r>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i=n</m:t>
              </m:r>
            </m:sup>
            <m:e>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d-</m:t>
                  </m:r>
                  <m:sSub>
                    <m:sSubPr>
                      <m:ctrlPr>
                        <w:rPr>
                          <w:rFonts w:ascii="Cambria Math" w:hAnsi="Cambria Math"/>
                        </w:rPr>
                      </m:ctrlPr>
                    </m:sSubPr>
                    <m:e>
                      <m:r>
                        <w:rPr>
                          <w:rFonts w:ascii="Cambria Math" w:hAnsi="Cambria Math"/>
                        </w:rPr>
                        <m:t>c</m:t>
                      </m:r>
                    </m:e>
                    <m:sub>
                      <m:r>
                        <w:rPr>
                          <w:rFonts w:ascii="Cambria Math" w:hAnsi="Cambria Math"/>
                        </w:rPr>
                        <m:t>c</m:t>
                      </m:r>
                    </m:sub>
                  </m:sSub>
                </m:den>
              </m:f>
              <m:sSub>
                <m:sSubPr>
                  <m:ctrlPr>
                    <w:rPr>
                      <w:rFonts w:ascii="Cambria Math" w:hAnsi="Cambria Math"/>
                    </w:rPr>
                  </m:ctrlPr>
                </m:sSubPr>
                <m:e>
                  <m:r>
                    <w:rPr>
                      <w:rFonts w:ascii="Cambria Math" w:hAnsi="Cambria Math"/>
                    </w:rPr>
                    <m:t>x</m:t>
                  </m:r>
                </m:e>
                <m:sub>
                  <m:r>
                    <w:rPr>
                      <w:rFonts w:ascii="Cambria Math" w:hAnsi="Cambria Math"/>
                    </w:rPr>
                    <m:t>i</m:t>
                  </m:r>
                </m:sub>
              </m:sSub>
            </m:e>
          </m:nary>
        </m:oMath>
      </m:oMathPara>
    </w:p>
    <w:p w14:paraId="0BE78C51" w14:textId="011BD16C" w:rsidR="002914EF" w:rsidRPr="002914EF" w:rsidRDefault="002914EF" w:rsidP="002914EF">
      <w:r>
        <w:t>where </w:t>
      </w:r>
      <w:r w:rsidRPr="17C9C7ED">
        <w:rPr>
          <w:i/>
          <w:iCs/>
        </w:rPr>
        <w:t>n</w:t>
      </w:r>
      <w:r>
        <w:t> is the number of cracks, </w:t>
      </w:r>
      <w:proofErr w:type="spellStart"/>
      <w:r w:rsidRPr="17C9C7ED">
        <w:rPr>
          <w:i/>
          <w:iCs/>
        </w:rPr>
        <w:t>e</w:t>
      </w:r>
      <w:r w:rsidRPr="17C9C7ED">
        <w:rPr>
          <w:i/>
          <w:iCs/>
          <w:vertAlign w:val="subscript"/>
        </w:rPr>
        <w:t>i</w:t>
      </w:r>
      <w:proofErr w:type="spellEnd"/>
      <w:r>
        <w:t> is the elongation of each individual crack, </w:t>
      </w:r>
      <w:r w:rsidRPr="17C9C7ED">
        <w:rPr>
          <w:i/>
          <w:iCs/>
        </w:rPr>
        <w:t>d</w:t>
      </w:r>
      <w:r>
        <w:t> is the height of the center of the tensile rebar to the top of the concrete section, and </w:t>
      </w:r>
      <w:r w:rsidRPr="17C9C7ED">
        <w:rPr>
          <w:i/>
          <w:iCs/>
        </w:rPr>
        <w:t>c</w:t>
      </w:r>
      <w:r>
        <w:t> is the difference between the height of the top of the section and the top of the crack in a crack element, as shown in </w:t>
      </w:r>
      <w:bookmarkStart w:id="102" w:name="bf0080"/>
      <w:r w:rsidRPr="0017366A">
        <w:t>Fig. D1</w:t>
      </w:r>
      <w:bookmarkEnd w:id="102"/>
      <w:r>
        <w:t>.</w:t>
      </w:r>
    </w:p>
    <w:p w14:paraId="30FABB0E" w14:textId="146EA1EE" w:rsidR="002914EF" w:rsidRPr="002914EF" w:rsidRDefault="002914EF" w:rsidP="008E3855">
      <w:pPr>
        <w:pStyle w:val="NoSpacing"/>
      </w:pPr>
      <w:r>
        <w:rPr>
          <w:noProof/>
        </w:rPr>
        <w:drawing>
          <wp:inline distT="0" distB="0" distL="0" distR="0" wp14:anchorId="7A396700" wp14:editId="116E5220">
            <wp:extent cx="6400800" cy="2130425"/>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5">
                      <a:extLst>
                        <a:ext uri="{28A0092B-C50C-407E-A947-70E740481C1C}">
                          <a14:useLocalDpi xmlns:a14="http://schemas.microsoft.com/office/drawing/2010/main" val="0"/>
                        </a:ext>
                      </a:extLst>
                    </a:blip>
                    <a:stretch>
                      <a:fillRect/>
                    </a:stretch>
                  </pic:blipFill>
                  <pic:spPr>
                    <a:xfrm>
                      <a:off x="0" y="0"/>
                      <a:ext cx="6400800" cy="2130425"/>
                    </a:xfrm>
                    <a:prstGeom prst="rect">
                      <a:avLst/>
                    </a:prstGeom>
                  </pic:spPr>
                </pic:pic>
              </a:graphicData>
            </a:graphic>
          </wp:inline>
        </w:drawing>
      </w:r>
      <w:r>
        <w:t>Fig. D1. (a) Typical cracked beam under flexural loading </w:t>
      </w:r>
      <w:r w:rsidRPr="0017366A">
        <w:t>[19]</w:t>
      </w:r>
      <w:bookmarkEnd w:id="20"/>
      <w:r>
        <w:t>, and (b) typical crack element </w:t>
      </w:r>
      <w:r w:rsidRPr="0017366A">
        <w:t>[61]</w:t>
      </w:r>
      <w:r>
        <w:t>.</w:t>
      </w:r>
    </w:p>
    <w:p w14:paraId="1ECE1400" w14:textId="444E3A14" w:rsidR="17C9C7ED" w:rsidRDefault="17C9C7ED" w:rsidP="17C9C7ED"/>
    <w:p w14:paraId="10EAD522" w14:textId="1A8FF404" w:rsidR="002914EF" w:rsidRPr="002914EF" w:rsidRDefault="002914EF" w:rsidP="002914EF">
      <w:r>
        <w:t xml:space="preserve">This procedure uses compatibility and equilibrium </w:t>
      </w:r>
      <w:proofErr w:type="gramStart"/>
      <w:r>
        <w:t>requirements, and</w:t>
      </w:r>
      <w:proofErr w:type="gramEnd"/>
      <w:r>
        <w:t xml:space="preserve"> interested readers could refer to the authors’ other publications </w:t>
      </w:r>
      <w:r w:rsidRPr="0017366A">
        <w:t>[45]</w:t>
      </w:r>
      <w:bookmarkEnd w:id="74"/>
      <w:r>
        <w:t>, </w:t>
      </w:r>
      <w:r w:rsidRPr="0017366A">
        <w:t>[61]</w:t>
      </w:r>
      <w:bookmarkEnd w:id="101"/>
      <w:r>
        <w:t xml:space="preserve"> for further details. The probabilistic model developed by </w:t>
      </w:r>
      <w:proofErr w:type="spellStart"/>
      <w:r>
        <w:t>Sajedi</w:t>
      </w:r>
      <w:proofErr w:type="spellEnd"/>
      <w:r>
        <w:t xml:space="preserve"> &amp; Huang </w:t>
      </w:r>
      <w:r w:rsidRPr="0017366A">
        <w:t>[13]</w:t>
      </w:r>
      <w:r>
        <w:t> is implemented to estimate the average bond strength, </w:t>
      </w:r>
      <w:proofErr w:type="spellStart"/>
      <w:r w:rsidRPr="17C9C7ED">
        <w:rPr>
          <w:i/>
          <w:iCs/>
        </w:rPr>
        <w:t>τ</w:t>
      </w:r>
      <w:r w:rsidRPr="17C9C7ED">
        <w:rPr>
          <w:i/>
          <w:iCs/>
          <w:vertAlign w:val="subscript"/>
        </w:rPr>
        <w:t>m</w:t>
      </w:r>
      <w:proofErr w:type="spellEnd"/>
      <w:r>
        <w:t>, that is a function of corrosion for intact and corroded specimens as:</w:t>
      </w:r>
    </w:p>
    <w:p w14:paraId="79FA56CE" w14:textId="77777777" w:rsidR="008E3855" w:rsidRDefault="002914EF" w:rsidP="002914EF">
      <w:r>
        <w:t>(D2)</w:t>
      </w:r>
    </w:p>
    <w:p w14:paraId="3EDBD21A" w14:textId="6688541E" w:rsidR="008E3855" w:rsidRPr="002914EF" w:rsidRDefault="00D72186" w:rsidP="002914EF">
      <m:oMathPara>
        <m:oMath>
          <m:eqArr>
            <m:eqArrPr>
              <m:ctrlPr>
                <w:rPr>
                  <w:rFonts w:ascii="Cambria Math" w:hAnsi="Cambria Math"/>
                </w:rPr>
              </m:ctrlPr>
            </m:eqArrPr>
            <m:e>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τ</m:t>
                          </m:r>
                        </m:e>
                        <m:sub>
                          <m:r>
                            <w:rPr>
                              <w:rFonts w:ascii="Cambria Math" w:hAnsi="Cambria Math"/>
                            </w:rPr>
                            <m:t>m</m:t>
                          </m:r>
                        </m:sub>
                      </m:sSub>
                    </m:num>
                    <m:den>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e>
                      </m:rad>
                    </m:den>
                  </m:f>
                </m:e>
              </m:d>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1</m:t>
                  </m:r>
                </m:sub>
              </m:sSub>
              <m:r>
                <w:rPr>
                  <w:rFonts w:ascii="Cambria Math" w:hAnsi="Cambria Math"/>
                </w:rPr>
                <m:t>·exp(</m:t>
              </m:r>
              <m:sSub>
                <m:sSubPr>
                  <m:ctrlPr>
                    <w:rPr>
                      <w:rFonts w:ascii="Cambria Math" w:hAnsi="Cambria Math"/>
                    </w:rPr>
                  </m:ctrlPr>
                </m:sSubPr>
                <m:e>
                  <m:acc>
                    <m:accPr>
                      <m:chr m:val="̃"/>
                      <m:ctrlPr>
                        <w:rPr>
                          <w:rFonts w:ascii="Cambria Math" w:hAnsi="Cambria Math"/>
                        </w:rPr>
                      </m:ctrlPr>
                    </m:accPr>
                    <m:e>
                      <m:r>
                        <w:rPr>
                          <w:rFonts w:ascii="Cambria Math" w:hAnsi="Cambria Math"/>
                        </w:rPr>
                        <m:t>θ</m:t>
                      </m:r>
                    </m:e>
                  </m:acc>
                </m:e>
                <m:sub>
                  <m:r>
                    <w:rPr>
                      <w:rFonts w:ascii="Cambria Math" w:hAnsi="Cambria Math"/>
                    </w:rPr>
                    <m:t>1</m:t>
                  </m:r>
                </m:sub>
              </m:sSub>
              <m:r>
                <w:rPr>
                  <w:rFonts w:ascii="Cambria Math" w:hAnsi="Cambria Math"/>
                </w:rPr>
                <m:t>·Q)·</m:t>
              </m:r>
              <m:f>
                <m:fPr>
                  <m:ctrlPr>
                    <w:rPr>
                      <w:rFonts w:ascii="Cambria Math" w:hAnsi="Cambria Math"/>
                    </w:rPr>
                  </m:ctrlPr>
                </m:fPr>
                <m:num>
                  <m:r>
                    <w:rPr>
                      <w:rFonts w:ascii="Cambria Math" w:hAnsi="Cambria Math"/>
                    </w:rPr>
                    <m:t>c</m:t>
                  </m:r>
                </m:num>
                <m:den>
                  <m:sSub>
                    <m:sSubPr>
                      <m:ctrlPr>
                        <w:rPr>
                          <w:rFonts w:ascii="Cambria Math" w:hAnsi="Cambria Math"/>
                        </w:rPr>
                      </m:ctrlPr>
                    </m:sSubPr>
                    <m:e>
                      <m:r>
                        <w:rPr>
                          <w:rFonts w:ascii="Cambria Math" w:hAnsi="Cambria Math"/>
                        </w:rPr>
                        <m:t>d</m:t>
                      </m:r>
                    </m:e>
                    <m:sub>
                      <m:r>
                        <w:rPr>
                          <w:rFonts w:ascii="Cambria Math" w:hAnsi="Cambria Math"/>
                        </w:rPr>
                        <m:t>b0</m:t>
                      </m:r>
                    </m:sub>
                  </m:sSub>
                </m:den>
              </m:f>
              <m:r>
                <w:rPr>
                  <w:rFonts w:ascii="Cambria Math" w:hAnsi="Cambria Math"/>
                </w:rPr>
                <m:t>·</m:t>
              </m:r>
              <m:f>
                <m:fPr>
                  <m:ctrlPr>
                    <w:rPr>
                      <w:rFonts w:ascii="Cambria Math" w:hAnsi="Cambria Math"/>
                    </w:rPr>
                  </m:ctrlPr>
                </m:fPr>
                <m:num>
                  <m:r>
                    <w:rPr>
                      <w:rFonts w:ascii="Cambria Math" w:hAnsi="Cambria Math"/>
                    </w:rPr>
                    <m:t>μ+</m:t>
                  </m:r>
                  <m:sSub>
                    <m:sSubPr>
                      <m:ctrlPr>
                        <w:rPr>
                          <w:rFonts w:ascii="Cambria Math" w:hAnsi="Cambria Math"/>
                        </w:rPr>
                      </m:ctrlPr>
                    </m:sSubPr>
                    <m:e>
                      <m:r>
                        <w:rPr>
                          <w:rFonts w:ascii="Cambria Math" w:hAnsi="Cambria Math"/>
                        </w:rPr>
                        <m:t>R</m:t>
                      </m:r>
                    </m:e>
                    <m:sub>
                      <m:r>
                        <w:rPr>
                          <w:rFonts w:ascii="Cambria Math" w:hAnsi="Cambria Math"/>
                        </w:rPr>
                        <m:t>r</m:t>
                      </m:r>
                    </m:sub>
                  </m:sSub>
                </m:num>
                <m:den>
                  <m:r>
                    <w:rPr>
                      <w:rFonts w:ascii="Cambria Math" w:hAnsi="Cambria Math"/>
                    </w:rPr>
                    <m:t>1-μ</m:t>
                  </m:r>
                  <m:sSub>
                    <m:sSubPr>
                      <m:ctrlPr>
                        <w:rPr>
                          <w:rFonts w:ascii="Cambria Math" w:hAnsi="Cambria Math"/>
                        </w:rPr>
                      </m:ctrlPr>
                    </m:sSubPr>
                    <m:e>
                      <m:r>
                        <w:rPr>
                          <w:rFonts w:ascii="Cambria Math" w:hAnsi="Cambria Math"/>
                        </w:rPr>
                        <m:t>R</m:t>
                      </m:r>
                    </m:e>
                    <m:sub>
                      <m:r>
                        <w:rPr>
                          <w:rFonts w:ascii="Cambria Math" w:hAnsi="Cambria Math"/>
                        </w:rPr>
                        <m:t>r</m:t>
                      </m:r>
                    </m:sub>
                  </m:sSub>
                </m:den>
              </m:f>
              <m:r>
                <w:rPr>
                  <w:rFonts w:ascii="Cambria Math" w:hAnsi="Cambria Math"/>
                </w:rPr>
                <m:t>·γ</m:t>
              </m:r>
            </m:e>
            <m:e>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2</m:t>
                  </m:r>
                </m:sub>
              </m:sSub>
              <m:r>
                <w:rPr>
                  <w:rFonts w:ascii="Cambria Math" w:hAnsi="Cambria Math"/>
                </w:rPr>
                <m:t>·exp(</m:t>
              </m:r>
              <m:sSub>
                <m:sSubPr>
                  <m:ctrlPr>
                    <w:rPr>
                      <w:rFonts w:ascii="Cambria Math" w:hAnsi="Cambria Math"/>
                    </w:rPr>
                  </m:ctrlPr>
                </m:sSubPr>
                <m:e>
                  <m:acc>
                    <m:accPr>
                      <m:chr m:val="̃"/>
                      <m:ctrlPr>
                        <w:rPr>
                          <w:rFonts w:ascii="Cambria Math" w:hAnsi="Cambria Math"/>
                        </w:rPr>
                      </m:ctrlPr>
                    </m:accPr>
                    <m:e>
                      <m:r>
                        <w:rPr>
                          <w:rFonts w:ascii="Cambria Math" w:hAnsi="Cambria Math"/>
                        </w:rPr>
                        <m:t>θ</m:t>
                      </m:r>
                    </m:e>
                  </m:acc>
                </m:e>
                <m:sub>
                  <m:r>
                    <w:rPr>
                      <w:rFonts w:ascii="Cambria Math" w:hAnsi="Cambria Math"/>
                    </w:rPr>
                    <m:t>2</m:t>
                  </m:r>
                </m:sub>
              </m:sSub>
              <m:r>
                <w:rPr>
                  <w:rFonts w:ascii="Cambria Math" w:hAnsi="Cambria Math"/>
                </w:rPr>
                <m:t>·Q)·</m:t>
              </m:r>
              <m:f>
                <m:fPr>
                  <m:ctrlPr>
                    <w:rPr>
                      <w:rFonts w:ascii="Cambria Math" w:hAnsi="Cambria Math"/>
                    </w:rPr>
                  </m:ctrlPr>
                </m:fPr>
                <m:num>
                  <m:sSub>
                    <m:sSubPr>
                      <m:ctrlPr>
                        <w:rPr>
                          <w:rFonts w:ascii="Cambria Math" w:hAnsi="Cambria Math"/>
                        </w:rPr>
                      </m:ctrlPr>
                    </m:sSubPr>
                    <m:e>
                      <m:r>
                        <w:rPr>
                          <w:rFonts w:ascii="Cambria Math" w:hAnsi="Cambria Math"/>
                        </w:rPr>
                        <m:t>b</m:t>
                      </m:r>
                    </m:e>
                    <m:sub>
                      <m:r>
                        <w:rPr>
                          <w:rFonts w:ascii="Cambria Math" w:hAnsi="Cambria Math"/>
                        </w:rPr>
                        <m:t>e</m:t>
                      </m:r>
                    </m:sub>
                  </m:sSub>
                </m:num>
                <m:den>
                  <m:sSub>
                    <m:sSubPr>
                      <m:ctrlPr>
                        <w:rPr>
                          <w:rFonts w:ascii="Cambria Math" w:hAnsi="Cambria Math"/>
                        </w:rPr>
                      </m:ctrlPr>
                    </m:sSubPr>
                    <m:e>
                      <m:r>
                        <w:rPr>
                          <w:rFonts w:ascii="Cambria Math" w:hAnsi="Cambria Math"/>
                        </w:rPr>
                        <m:t>d</m:t>
                      </m:r>
                    </m:e>
                    <m:sub>
                      <m:r>
                        <w:rPr>
                          <w:rFonts w:ascii="Cambria Math" w:hAnsi="Cambria Math"/>
                        </w:rPr>
                        <m:t>b0</m:t>
                      </m:r>
                    </m:sub>
                  </m:sSub>
                </m:den>
              </m:f>
              <m:r>
                <w:rPr>
                  <w:rFonts w:ascii="Cambria Math" w:hAnsi="Cambria Math"/>
                </w:rPr>
                <m:t>·</m:t>
              </m:r>
              <m:f>
                <m:fPr>
                  <m:ctrlPr>
                    <w:rPr>
                      <w:rFonts w:ascii="Cambria Math" w:hAnsi="Cambria Math"/>
                    </w:rPr>
                  </m:ctrlPr>
                </m:fPr>
                <m:num>
                  <m:r>
                    <w:rPr>
                      <w:rFonts w:ascii="Cambria Math" w:hAnsi="Cambria Math"/>
                    </w:rPr>
                    <m:t>μ+</m:t>
                  </m:r>
                  <m:sSub>
                    <m:sSubPr>
                      <m:ctrlPr>
                        <w:rPr>
                          <w:rFonts w:ascii="Cambria Math" w:hAnsi="Cambria Math"/>
                        </w:rPr>
                      </m:ctrlPr>
                    </m:sSubPr>
                    <m:e>
                      <m:r>
                        <w:rPr>
                          <w:rFonts w:ascii="Cambria Math" w:hAnsi="Cambria Math"/>
                        </w:rPr>
                        <m:t>R</m:t>
                      </m:r>
                    </m:e>
                    <m:sub>
                      <m:r>
                        <w:rPr>
                          <w:rFonts w:ascii="Cambria Math" w:hAnsi="Cambria Math"/>
                        </w:rPr>
                        <m:t>r</m:t>
                      </m:r>
                    </m:sub>
                  </m:sSub>
                </m:num>
                <m:den>
                  <m:r>
                    <w:rPr>
                      <w:rFonts w:ascii="Cambria Math" w:hAnsi="Cambria Math"/>
                    </w:rPr>
                    <m:t>1-μ</m:t>
                  </m:r>
                  <m:sSub>
                    <m:sSubPr>
                      <m:ctrlPr>
                        <w:rPr>
                          <w:rFonts w:ascii="Cambria Math" w:hAnsi="Cambria Math"/>
                        </w:rPr>
                      </m:ctrlPr>
                    </m:sSubPr>
                    <m:e>
                      <m:r>
                        <w:rPr>
                          <w:rFonts w:ascii="Cambria Math" w:hAnsi="Cambria Math"/>
                        </w:rPr>
                        <m:t>R</m:t>
                      </m:r>
                    </m:e>
                    <m:sub>
                      <m:r>
                        <w:rPr>
                          <w:rFonts w:ascii="Cambria Math" w:hAnsi="Cambria Math"/>
                        </w:rPr>
                        <m:t>r</m:t>
                      </m:r>
                    </m:sub>
                  </m:sSub>
                </m:den>
              </m:f>
              <m:r>
                <w:rPr>
                  <w:rFonts w:ascii="Cambria Math" w:hAnsi="Cambria Math"/>
                </w:rPr>
                <m:t>·γ+</m:t>
              </m:r>
              <m:sSub>
                <m:sSubPr>
                  <m:ctrlPr>
                    <w:rPr>
                      <w:rFonts w:ascii="Cambria Math" w:hAnsi="Cambria Math"/>
                    </w:rPr>
                  </m:ctrlPr>
                </m:sSubPr>
                <m:e>
                  <m:r>
                    <w:rPr>
                      <w:rFonts w:ascii="Cambria Math" w:hAnsi="Cambria Math"/>
                    </w:rPr>
                    <m:t>θ</m:t>
                  </m:r>
                </m:e>
                <m:sub>
                  <m:r>
                    <w:rPr>
                      <w:rFonts w:ascii="Cambria Math" w:hAnsi="Cambria Math"/>
                    </w:rPr>
                    <m:t>3</m:t>
                  </m:r>
                </m:sub>
              </m:sSub>
              <m:r>
                <w:rPr>
                  <w:rFonts w:ascii="Cambria Math" w:hAnsi="Cambria Math"/>
                </w:rPr>
                <m:t>·</m:t>
              </m:r>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f</m:t>
                          </m:r>
                        </m:e>
                        <m:sub>
                          <m:r>
                            <w:rPr>
                              <w:rFonts w:ascii="Cambria Math" w:hAnsi="Cambria Math"/>
                            </w:rPr>
                            <m:t>c</m:t>
                          </m:r>
                        </m:sub>
                        <m:sup>
                          <m:r>
                            <w:rPr>
                              <w:rFonts w:ascii="Cambria Math" w:hAnsi="Cambria Math"/>
                            </w:rPr>
                            <m:t>'</m:t>
                          </m:r>
                        </m:sup>
                      </m:sSubSup>
                    </m:e>
                  </m:rad>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st</m:t>
                      </m:r>
                    </m:sub>
                  </m:sSub>
                  <m:sSub>
                    <m:sSubPr>
                      <m:ctrlPr>
                        <w:rPr>
                          <w:rFonts w:ascii="Cambria Math" w:hAnsi="Cambria Math"/>
                        </w:rPr>
                      </m:ctrlPr>
                    </m:sSubPr>
                    <m:e>
                      <m:r>
                        <w:rPr>
                          <w:rFonts w:ascii="Cambria Math" w:hAnsi="Cambria Math"/>
                        </w:rPr>
                        <m:t>f</m:t>
                      </m:r>
                    </m:e>
                    <m:sub>
                      <m:r>
                        <w:rPr>
                          <w:rFonts w:ascii="Cambria Math" w:hAnsi="Cambria Math"/>
                        </w:rPr>
                        <m:t>y,st</m:t>
                      </m:r>
                    </m:sub>
                  </m:sSub>
                </m:num>
                <m:den>
                  <m:r>
                    <w:rPr>
                      <w:rFonts w:ascii="Cambria Math" w:hAnsi="Cambria Math"/>
                    </w:rPr>
                    <m:t>s</m:t>
                  </m:r>
                  <m:sSub>
                    <m:sSubPr>
                      <m:ctrlPr>
                        <w:rPr>
                          <w:rFonts w:ascii="Cambria Math" w:hAnsi="Cambria Math"/>
                        </w:rPr>
                      </m:ctrlPr>
                    </m:sSubPr>
                    <m:e>
                      <m:r>
                        <w:rPr>
                          <w:rFonts w:ascii="Cambria Math" w:hAnsi="Cambria Math"/>
                        </w:rPr>
                        <m:t>d</m:t>
                      </m:r>
                    </m:e>
                    <m:sub>
                      <m:r>
                        <w:rPr>
                          <w:rFonts w:ascii="Cambria Math" w:hAnsi="Cambria Math"/>
                        </w:rPr>
                        <m:t>b0</m:t>
                      </m:r>
                    </m:sub>
                  </m:sSub>
                </m:den>
              </m:f>
              <m:r>
                <w:rPr>
                  <w:rFonts w:ascii="Cambria Math" w:hAnsi="Cambria Math"/>
                </w:rPr>
                <m:t>+σε</m:t>
              </m:r>
            </m:e>
          </m:eqArr>
        </m:oMath>
      </m:oMathPara>
    </w:p>
    <w:p w14:paraId="1DE6C8AD" w14:textId="09C4BF21" w:rsidR="002914EF" w:rsidRPr="002914EF" w:rsidRDefault="002914EF" w:rsidP="002914EF">
      <w:r>
        <w:t>where the predicted coefficients are: </w:t>
      </w:r>
      <w:r w:rsidRPr="17C9C7ED">
        <w:rPr>
          <w:i/>
          <w:iCs/>
        </w:rPr>
        <w:t>θ</w:t>
      </w:r>
      <w:r w:rsidRPr="17C9C7ED">
        <w:rPr>
          <w:vertAlign w:val="subscript"/>
        </w:rPr>
        <w:t>0</w:t>
      </w:r>
      <w:r>
        <w:t> = −0.90, </w:t>
      </w:r>
      <w:r w:rsidRPr="17C9C7ED">
        <w:rPr>
          <w:i/>
          <w:iCs/>
        </w:rPr>
        <w:t>θ</w:t>
      </w:r>
      <w:r w:rsidRPr="17C9C7ED">
        <w:rPr>
          <w:vertAlign w:val="subscript"/>
        </w:rPr>
        <w:t>1</w:t>
      </w:r>
      <w:r>
        <w:t> = 0.48, θ</w:t>
      </w:r>
      <w:r w:rsidRPr="17C9C7ED">
        <w:rPr>
          <w:vertAlign w:val="subscript"/>
        </w:rPr>
        <w:t>2</w:t>
      </w:r>
      <w:r>
        <w:t> = 0.12, </w:t>
      </w:r>
      <w:r w:rsidRPr="17C9C7ED">
        <w:rPr>
          <w:i/>
          <w:iCs/>
        </w:rPr>
        <w:t>θ</w:t>
      </w:r>
      <w:r w:rsidRPr="17C9C7ED">
        <w:rPr>
          <w:vertAlign w:val="subscript"/>
        </w:rPr>
        <w:t>3</w:t>
      </w:r>
      <w:r>
        <w:t> = 0.024, θ</w:t>
      </w:r>
      <w:r w:rsidRPr="17C9C7ED">
        <w:rPr>
          <w:vertAlign w:val="subscript"/>
        </w:rPr>
        <w:t>1</w:t>
      </w:r>
      <w:r>
        <w:t> = −0.08, and θ</w:t>
      </w:r>
      <w:r w:rsidRPr="17C9C7ED">
        <w:rPr>
          <w:vertAlign w:val="subscript"/>
        </w:rPr>
        <w:t>2</w:t>
      </w:r>
      <w:r>
        <w:t> = −0.148; </w:t>
      </w:r>
      <w:r w:rsidRPr="17C9C7ED">
        <w:rPr>
          <w:i/>
          <w:iCs/>
        </w:rPr>
        <w:t>µ</w:t>
      </w:r>
      <w:r>
        <w:t> = 0.45 </w:t>
      </w:r>
      <w:bookmarkStart w:id="103" w:name="bb0300"/>
      <w:r w:rsidRPr="0017366A">
        <w:t>[62]</w:t>
      </w:r>
      <w:bookmarkEnd w:id="103"/>
      <w:r>
        <w:t> is the rebar friction coefficient; </w:t>
      </w:r>
      <w:r w:rsidRPr="17C9C7ED">
        <w:rPr>
          <w:i/>
          <w:iCs/>
        </w:rPr>
        <w:t>R</w:t>
      </w:r>
      <w:r w:rsidRPr="17C9C7ED">
        <w:rPr>
          <w:i/>
          <w:iCs/>
          <w:vertAlign w:val="subscript"/>
        </w:rPr>
        <w:t>r</w:t>
      </w:r>
      <w:r>
        <w:t> = 0.1 </w:t>
      </w:r>
      <w:bookmarkStart w:id="104" w:name="bb0305"/>
      <w:r w:rsidRPr="0017366A">
        <w:t>[63]</w:t>
      </w:r>
      <w:bookmarkEnd w:id="104"/>
      <w:r>
        <w:t> is the relative lug area of the intact bar; </w:t>
      </w:r>
      <w:r w:rsidRPr="17C9C7ED">
        <w:rPr>
          <w:i/>
          <w:iCs/>
        </w:rPr>
        <w:t>b</w:t>
      </w:r>
      <w:r w:rsidRPr="17C9C7ED">
        <w:rPr>
          <w:i/>
          <w:iCs/>
          <w:vertAlign w:val="subscript"/>
        </w:rPr>
        <w:t>e</w:t>
      </w:r>
      <w:r>
        <w:t> is the effective beam width (mm) (3</w:t>
      </w:r>
      <w:r w:rsidRPr="17C9C7ED">
        <w:rPr>
          <w:i/>
          <w:iCs/>
        </w:rPr>
        <w:t>c</w:t>
      </w:r>
      <w:r>
        <w:t> ≤ </w:t>
      </w:r>
      <w:r w:rsidRPr="17C9C7ED">
        <w:rPr>
          <w:i/>
          <w:iCs/>
        </w:rPr>
        <w:t>b</w:t>
      </w:r>
      <w:r w:rsidRPr="17C9C7ED">
        <w:rPr>
          <w:i/>
          <w:iCs/>
          <w:vertAlign w:val="subscript"/>
        </w:rPr>
        <w:t>e</w:t>
      </w:r>
      <w:r>
        <w:t> ≤ 9</w:t>
      </w:r>
      <w:r w:rsidRPr="17C9C7ED">
        <w:rPr>
          <w:i/>
          <w:iCs/>
        </w:rPr>
        <w:t>c</w:t>
      </w:r>
      <w:r>
        <w:t>); γ = [8·</w:t>
      </w:r>
      <w:r w:rsidRPr="17C9C7ED">
        <w:rPr>
          <w:i/>
          <w:iCs/>
        </w:rPr>
        <w:t>d</w:t>
      </w:r>
      <w:r w:rsidRPr="17C9C7ED">
        <w:rPr>
          <w:i/>
          <w:iCs/>
          <w:vertAlign w:val="subscript"/>
        </w:rPr>
        <w:t>b0</w:t>
      </w:r>
      <w:r>
        <w:t>/(</w:t>
      </w:r>
      <w:proofErr w:type="spellStart"/>
      <w:r w:rsidRPr="17C9C7ED">
        <w:rPr>
          <w:i/>
          <w:iCs/>
        </w:rPr>
        <w:t>l</w:t>
      </w:r>
      <w:r w:rsidRPr="17C9C7ED">
        <w:rPr>
          <w:i/>
          <w:iCs/>
          <w:vertAlign w:val="subscript"/>
        </w:rPr>
        <w:t>d</w:t>
      </w:r>
      <w:proofErr w:type="spellEnd"/>
      <w:r>
        <w:t> or </w:t>
      </w:r>
      <w:r w:rsidRPr="17C9C7ED">
        <w:rPr>
          <w:i/>
          <w:iCs/>
        </w:rPr>
        <w:t>l</w:t>
      </w:r>
      <w:r w:rsidRPr="17C9C7ED">
        <w:rPr>
          <w:i/>
          <w:iCs/>
          <w:vertAlign w:val="subscript"/>
        </w:rPr>
        <w:t>s</w:t>
      </w:r>
      <w:r>
        <w:t>)]</w:t>
      </w:r>
      <w:r w:rsidRPr="17C9C7ED">
        <w:rPr>
          <w:vertAlign w:val="superscript"/>
        </w:rPr>
        <w:t>0.5</w:t>
      </w:r>
      <w:r>
        <w:t> (≤1) is a reduction factor to long development length (</w:t>
      </w:r>
      <w:proofErr w:type="spellStart"/>
      <w:r w:rsidRPr="17C9C7ED">
        <w:rPr>
          <w:i/>
          <w:iCs/>
        </w:rPr>
        <w:t>l</w:t>
      </w:r>
      <w:r w:rsidRPr="17C9C7ED">
        <w:rPr>
          <w:i/>
          <w:iCs/>
          <w:vertAlign w:val="subscript"/>
        </w:rPr>
        <w:t>d</w:t>
      </w:r>
      <w:proofErr w:type="spellEnd"/>
      <w:r>
        <w:t>) or splice length (</w:t>
      </w:r>
      <w:r w:rsidRPr="17C9C7ED">
        <w:rPr>
          <w:i/>
          <w:iCs/>
        </w:rPr>
        <w:t>l</w:t>
      </w:r>
      <w:r w:rsidRPr="17C9C7ED">
        <w:rPr>
          <w:i/>
          <w:iCs/>
          <w:vertAlign w:val="subscript"/>
        </w:rPr>
        <w:t>s</w:t>
      </w:r>
      <w:r>
        <w:t>); </w:t>
      </w:r>
      <w:proofErr w:type="spellStart"/>
      <w:r w:rsidRPr="17C9C7ED">
        <w:rPr>
          <w:i/>
          <w:iCs/>
        </w:rPr>
        <w:t>A</w:t>
      </w:r>
      <w:r w:rsidRPr="17C9C7ED">
        <w:rPr>
          <w:i/>
          <w:iCs/>
          <w:vertAlign w:val="subscript"/>
        </w:rPr>
        <w:t>st</w:t>
      </w:r>
      <w:proofErr w:type="spellEnd"/>
      <w:r>
        <w:t> is the area of two legs of the transverse reinforcement in the cross-section (mm</w:t>
      </w:r>
      <w:r w:rsidRPr="17C9C7ED">
        <w:rPr>
          <w:vertAlign w:val="superscript"/>
        </w:rPr>
        <w:t>2</w:t>
      </w:r>
      <w:r>
        <w:t>); </w:t>
      </w:r>
      <w:r w:rsidRPr="17C9C7ED">
        <w:rPr>
          <w:i/>
          <w:iCs/>
        </w:rPr>
        <w:t>s</w:t>
      </w:r>
      <w:r>
        <w:t> = transverse reinforcement spacing (mm); and </w:t>
      </w:r>
      <w:proofErr w:type="spellStart"/>
      <w:r w:rsidRPr="17C9C7ED">
        <w:rPr>
          <w:i/>
          <w:iCs/>
        </w:rPr>
        <w:t>σε</w:t>
      </w:r>
      <w:proofErr w:type="spellEnd"/>
      <w:r>
        <w:t> is the model error where </w:t>
      </w:r>
      <w:r w:rsidRPr="17C9C7ED">
        <w:rPr>
          <w:i/>
          <w:iCs/>
        </w:rPr>
        <w:t>σ</w:t>
      </w:r>
      <w:r>
        <w:t> = 0.169 and </w:t>
      </w:r>
      <w:r w:rsidRPr="17C9C7ED">
        <w:rPr>
          <w:i/>
          <w:iCs/>
        </w:rPr>
        <w:t>ε</w:t>
      </w:r>
      <w:r>
        <w:t> = standard normal random variable </w:t>
      </w:r>
      <w:r w:rsidRPr="0017366A">
        <w:t>[13]</w:t>
      </w:r>
      <w:bookmarkEnd w:id="14"/>
      <w:r>
        <w:t>.</w:t>
      </w:r>
    </w:p>
    <w:p w14:paraId="39AD5E5A" w14:textId="77777777" w:rsidR="002914EF" w:rsidRPr="002914EF" w:rsidRDefault="002914EF" w:rsidP="17C9C7ED">
      <w:pPr>
        <w:pStyle w:val="Heading1"/>
        <w:rPr>
          <w:rFonts w:ascii="Calibri" w:eastAsia="Meiryo" w:hAnsi="Calibri" w:cs="Arial"/>
        </w:rPr>
      </w:pPr>
      <w:r>
        <w:t>References</w:t>
      </w:r>
    </w:p>
    <w:p w14:paraId="4C55BB18" w14:textId="0403E964" w:rsidR="002914EF" w:rsidRDefault="002914EF" w:rsidP="0017366A">
      <w:pPr>
        <w:pStyle w:val="NoSpacing"/>
        <w:ind w:left="720" w:hanging="720"/>
      </w:pPr>
      <w:r w:rsidRPr="002F515C">
        <w:t>[1]</w:t>
      </w:r>
      <w:r w:rsidR="72AE329E">
        <w:t xml:space="preserve"> </w:t>
      </w:r>
      <w:r>
        <w:t>Q. Huang, P. </w:t>
      </w:r>
      <w:proofErr w:type="spellStart"/>
      <w:r>
        <w:t>Gardoni</w:t>
      </w:r>
      <w:proofErr w:type="spellEnd"/>
      <w:r>
        <w:t>, S. </w:t>
      </w:r>
      <w:proofErr w:type="spellStart"/>
      <w:r>
        <w:t>Hurlebaus</w:t>
      </w:r>
      <w:proofErr w:type="spellEnd"/>
      <w:r w:rsidR="0017366A">
        <w:t xml:space="preserve">. </w:t>
      </w:r>
      <w:r w:rsidRPr="002914EF">
        <w:rPr>
          <w:b/>
          <w:bCs/>
        </w:rPr>
        <w:t xml:space="preserve">Probabilistic seismic demand models and fragility estimates for reinforced concrete highway bridges with one </w:t>
      </w:r>
      <w:proofErr w:type="gramStart"/>
      <w:r w:rsidRPr="002914EF">
        <w:rPr>
          <w:b/>
          <w:bCs/>
        </w:rPr>
        <w:t>single-column</w:t>
      </w:r>
      <w:proofErr w:type="gramEnd"/>
      <w:r w:rsidRPr="002914EF">
        <w:rPr>
          <w:b/>
          <w:bCs/>
        </w:rPr>
        <w:t xml:space="preserve"> bent</w:t>
      </w:r>
      <w:r w:rsidR="0017366A">
        <w:rPr>
          <w:b/>
          <w:bCs/>
        </w:rPr>
        <w:t xml:space="preserve">. </w:t>
      </w:r>
      <w:r>
        <w:t xml:space="preserve">J </w:t>
      </w:r>
      <w:proofErr w:type="spellStart"/>
      <w:r>
        <w:t>Eng</w:t>
      </w:r>
      <w:proofErr w:type="spellEnd"/>
      <w:r>
        <w:t xml:space="preserve"> Mech (2010), </w:t>
      </w:r>
      <w:r w:rsidRPr="002F515C">
        <w:t>10.1061/(ASCE)EM.1943-7889.0000186</w:t>
      </w:r>
    </w:p>
    <w:p w14:paraId="4B9CF5AF" w14:textId="0643F85C" w:rsidR="002914EF" w:rsidRPr="002914EF" w:rsidRDefault="002914EF" w:rsidP="0017366A">
      <w:pPr>
        <w:pStyle w:val="NoSpacing"/>
        <w:ind w:left="720" w:hanging="720"/>
      </w:pPr>
      <w:r w:rsidRPr="002F515C">
        <w:t>[2]</w:t>
      </w:r>
      <w:r w:rsidR="23BCB3BF">
        <w:t xml:space="preserve"> </w:t>
      </w:r>
      <w:r>
        <w:t>Nariman L. </w:t>
      </w:r>
      <w:proofErr w:type="spellStart"/>
      <w:r>
        <w:t>Dehghani</w:t>
      </w:r>
      <w:proofErr w:type="spellEnd"/>
      <w:r>
        <w:t>, </w:t>
      </w:r>
      <w:r w:rsidRPr="17C9C7ED">
        <w:rPr>
          <w:i/>
          <w:iCs/>
        </w:rPr>
        <w:t>et al.</w:t>
      </w:r>
      <w:r w:rsidR="0017366A">
        <w:rPr>
          <w:i/>
          <w:iCs/>
        </w:rPr>
        <w:t xml:space="preserve"> </w:t>
      </w:r>
      <w:r w:rsidRPr="002914EF">
        <w:rPr>
          <w:b/>
          <w:bCs/>
        </w:rPr>
        <w:t>A Markovian approach to infrastructure life‐cycle analysis: Modeling the interplay of hazard effects and recovery</w:t>
      </w:r>
      <w:r w:rsidR="0017366A">
        <w:rPr>
          <w:b/>
          <w:bCs/>
        </w:rPr>
        <w:t xml:space="preserve">. </w:t>
      </w:r>
      <w:r>
        <w:t xml:space="preserve">Earthquake </w:t>
      </w:r>
      <w:proofErr w:type="spellStart"/>
      <w:r>
        <w:t>Eng</w:t>
      </w:r>
      <w:proofErr w:type="spellEnd"/>
      <w:r>
        <w:t xml:space="preserve"> Struct </w:t>
      </w:r>
      <w:proofErr w:type="spellStart"/>
      <w:r>
        <w:t>Dyn</w:t>
      </w:r>
      <w:proofErr w:type="spellEnd"/>
      <w:r>
        <w:t> (2020), </w:t>
      </w:r>
      <w:r w:rsidRPr="002F515C">
        <w:t>10.1002/eqe.3359</w:t>
      </w:r>
    </w:p>
    <w:p w14:paraId="22106725" w14:textId="1B63FF3D" w:rsidR="002914EF" w:rsidRPr="002914EF" w:rsidRDefault="002914EF" w:rsidP="0017366A">
      <w:pPr>
        <w:pStyle w:val="NoSpacing"/>
        <w:ind w:left="720" w:hanging="720"/>
      </w:pPr>
      <w:r w:rsidRPr="002F515C">
        <w:t>[3]</w:t>
      </w:r>
      <w:r w:rsidR="17A247EC">
        <w:t xml:space="preserve"> </w:t>
      </w:r>
      <w:r>
        <w:t>M. </w:t>
      </w:r>
      <w:proofErr w:type="spellStart"/>
      <w:r>
        <w:t>Zaker</w:t>
      </w:r>
      <w:proofErr w:type="spellEnd"/>
      <w:r>
        <w:t xml:space="preserve"> </w:t>
      </w:r>
      <w:proofErr w:type="spellStart"/>
      <w:r>
        <w:t>Esteghamati</w:t>
      </w:r>
      <w:proofErr w:type="spellEnd"/>
      <w:r>
        <w:t>, M. </w:t>
      </w:r>
      <w:proofErr w:type="spellStart"/>
      <w:r>
        <w:t>Banazadeh</w:t>
      </w:r>
      <w:proofErr w:type="spellEnd"/>
      <w:r>
        <w:t>, Q. Huang</w:t>
      </w:r>
      <w:r w:rsidR="0017366A">
        <w:t xml:space="preserve">. </w:t>
      </w:r>
      <w:r w:rsidRPr="002914EF">
        <w:rPr>
          <w:b/>
          <w:bCs/>
        </w:rPr>
        <w:t>The effect of design drift limit on the seismic performance of RC dual high-rise buildings</w:t>
      </w:r>
      <w:r w:rsidR="0017366A">
        <w:rPr>
          <w:b/>
          <w:bCs/>
        </w:rPr>
        <w:t xml:space="preserve">. </w:t>
      </w:r>
      <w:r>
        <w:t>Struct Des Tall Spec Build (2018), </w:t>
      </w:r>
      <w:r w:rsidRPr="002F515C">
        <w:t>10.1002/tal.1464</w:t>
      </w:r>
    </w:p>
    <w:p w14:paraId="17440FAF" w14:textId="596B15AA" w:rsidR="002914EF" w:rsidRPr="002914EF" w:rsidRDefault="002914EF" w:rsidP="0017366A">
      <w:pPr>
        <w:pStyle w:val="NoSpacing"/>
        <w:ind w:left="720" w:hanging="720"/>
      </w:pPr>
      <w:r w:rsidRPr="002F515C">
        <w:t>[4]</w:t>
      </w:r>
      <w:r w:rsidR="055C5E60">
        <w:t xml:space="preserve"> </w:t>
      </w:r>
      <w:r>
        <w:t>M.A. Hariri-</w:t>
      </w:r>
      <w:proofErr w:type="spellStart"/>
      <w:r>
        <w:t>Ardebili</w:t>
      </w:r>
      <w:proofErr w:type="spellEnd"/>
      <w:r>
        <w:t>, V.E. </w:t>
      </w:r>
      <w:proofErr w:type="spellStart"/>
      <w:r>
        <w:t>Saouma</w:t>
      </w:r>
      <w:proofErr w:type="spellEnd"/>
      <w:r w:rsidR="0017366A">
        <w:t xml:space="preserve">. </w:t>
      </w:r>
      <w:r w:rsidRPr="002914EF">
        <w:rPr>
          <w:b/>
          <w:bCs/>
        </w:rPr>
        <w:t>Seismic fragility analysis of concrete dams: A state-of-the-art review</w:t>
      </w:r>
      <w:r w:rsidR="0017366A">
        <w:rPr>
          <w:b/>
          <w:bCs/>
        </w:rPr>
        <w:t xml:space="preserve">. </w:t>
      </w:r>
      <w:proofErr w:type="spellStart"/>
      <w:r>
        <w:t>Eng</w:t>
      </w:r>
      <w:proofErr w:type="spellEnd"/>
      <w:r>
        <w:t xml:space="preserve"> Struct (2016), </w:t>
      </w:r>
      <w:r w:rsidRPr="002F515C">
        <w:t>10.1016/j.engstruct.2016.09.034</w:t>
      </w:r>
    </w:p>
    <w:p w14:paraId="591C08C0" w14:textId="5D3E768D" w:rsidR="002914EF" w:rsidRPr="002914EF" w:rsidRDefault="002914EF" w:rsidP="0017366A">
      <w:pPr>
        <w:pStyle w:val="NoSpacing"/>
        <w:ind w:left="720" w:hanging="720"/>
      </w:pPr>
      <w:r w:rsidRPr="002F515C">
        <w:t>[5]</w:t>
      </w:r>
      <w:r w:rsidR="7C39C749">
        <w:t xml:space="preserve"> </w:t>
      </w:r>
      <w:r>
        <w:t>A. </w:t>
      </w:r>
      <w:proofErr w:type="spellStart"/>
      <w:r>
        <w:t>Kivell</w:t>
      </w:r>
      <w:proofErr w:type="spellEnd"/>
      <w:r>
        <w:t>, A. Palermo, A. Scott</w:t>
      </w:r>
      <w:r w:rsidR="0017366A">
        <w:t xml:space="preserve">. </w:t>
      </w:r>
      <w:r w:rsidRPr="002914EF">
        <w:rPr>
          <w:b/>
          <w:bCs/>
        </w:rPr>
        <w:t>Effects of bond deterioration due to corrosion in reinforced concrete</w:t>
      </w:r>
      <w:r w:rsidR="0017366A">
        <w:rPr>
          <w:b/>
          <w:bCs/>
        </w:rPr>
        <w:t xml:space="preserve">. </w:t>
      </w:r>
      <w:r>
        <w:t xml:space="preserve">Ninth Pacific Conf </w:t>
      </w:r>
      <w:proofErr w:type="spellStart"/>
      <w:r>
        <w:t>Eathquake</w:t>
      </w:r>
      <w:proofErr w:type="spellEnd"/>
      <w:r>
        <w:t xml:space="preserve"> </w:t>
      </w:r>
      <w:proofErr w:type="spellStart"/>
      <w:r>
        <w:t>Eng</w:t>
      </w:r>
      <w:proofErr w:type="spellEnd"/>
      <w:r>
        <w:t xml:space="preserve"> </w:t>
      </w:r>
      <w:proofErr w:type="spellStart"/>
      <w:r>
        <w:t>Earthq</w:t>
      </w:r>
      <w:proofErr w:type="spellEnd"/>
      <w:r>
        <w:t xml:space="preserve"> Resilient Soc (2011)</w:t>
      </w:r>
    </w:p>
    <w:p w14:paraId="5D35647F" w14:textId="239939C1" w:rsidR="002914EF" w:rsidRPr="002914EF" w:rsidRDefault="002914EF" w:rsidP="0017366A">
      <w:pPr>
        <w:pStyle w:val="NoSpacing"/>
        <w:ind w:left="720" w:hanging="720"/>
      </w:pPr>
      <w:r w:rsidRPr="002F515C">
        <w:t>[6]</w:t>
      </w:r>
      <w:r w:rsidR="629E6477">
        <w:t xml:space="preserve"> </w:t>
      </w:r>
      <w:r>
        <w:t>A.A. </w:t>
      </w:r>
      <w:proofErr w:type="spellStart"/>
      <w:r>
        <w:t>Almusallam</w:t>
      </w:r>
      <w:proofErr w:type="spellEnd"/>
      <w:r>
        <w:t>, A.S. Al-</w:t>
      </w:r>
      <w:proofErr w:type="spellStart"/>
      <w:r>
        <w:t>Gahtani</w:t>
      </w:r>
      <w:proofErr w:type="spellEnd"/>
      <w:r>
        <w:t>, A.R. Aziz</w:t>
      </w:r>
      <w:r w:rsidR="0017366A">
        <w:t xml:space="preserve">. </w:t>
      </w:r>
      <w:proofErr w:type="spellStart"/>
      <w:r w:rsidRPr="002914EF">
        <w:rPr>
          <w:b/>
          <w:bCs/>
        </w:rPr>
        <w:t>Rasheeduzzafar</w:t>
      </w:r>
      <w:proofErr w:type="spellEnd"/>
      <w:r w:rsidRPr="002914EF">
        <w:rPr>
          <w:b/>
          <w:bCs/>
        </w:rPr>
        <w:t>, Effect of reinforcement corrosion on bond strength</w:t>
      </w:r>
      <w:r w:rsidR="0017366A">
        <w:rPr>
          <w:b/>
          <w:bCs/>
        </w:rPr>
        <w:t xml:space="preserve">. </w:t>
      </w:r>
      <w:proofErr w:type="spellStart"/>
      <w:r>
        <w:t>Constr</w:t>
      </w:r>
      <w:proofErr w:type="spellEnd"/>
      <w:r>
        <w:t xml:space="preserve"> Build Mater (1996), </w:t>
      </w:r>
      <w:r w:rsidRPr="002F515C">
        <w:t>10.1016/0950-0618(95)00077-1</w:t>
      </w:r>
    </w:p>
    <w:p w14:paraId="14DE858C" w14:textId="0D996F93" w:rsidR="002914EF" w:rsidRPr="002914EF" w:rsidRDefault="002914EF" w:rsidP="0017366A">
      <w:pPr>
        <w:pStyle w:val="NoSpacing"/>
        <w:ind w:left="720" w:hanging="720"/>
      </w:pPr>
      <w:r w:rsidRPr="002F515C">
        <w:t>[7]</w:t>
      </w:r>
      <w:r w:rsidR="7F748209">
        <w:t xml:space="preserve"> </w:t>
      </w:r>
      <w:r>
        <w:t>A. </w:t>
      </w:r>
      <w:proofErr w:type="spellStart"/>
      <w:r>
        <w:t>Soraghi</w:t>
      </w:r>
      <w:proofErr w:type="spellEnd"/>
      <w:r>
        <w:t>, Q. Huang, D.A.J. </w:t>
      </w:r>
      <w:proofErr w:type="spellStart"/>
      <w:r>
        <w:t>Hauff</w:t>
      </w:r>
      <w:proofErr w:type="spellEnd"/>
      <w:r w:rsidR="0017366A">
        <w:t xml:space="preserve">. </w:t>
      </w:r>
      <w:r w:rsidRPr="002914EF">
        <w:rPr>
          <w:b/>
          <w:bCs/>
        </w:rPr>
        <w:t>Probabilistic Model for Rebar-Concrete Bond Failure Mode Prediction Considering Corrosion</w:t>
      </w:r>
      <w:r w:rsidR="0017366A">
        <w:rPr>
          <w:b/>
          <w:bCs/>
        </w:rPr>
        <w:t xml:space="preserve">. </w:t>
      </w:r>
      <w:r>
        <w:t xml:space="preserve">Am Soc Civ </w:t>
      </w:r>
      <w:proofErr w:type="spellStart"/>
      <w:r>
        <w:t>Eng</w:t>
      </w:r>
      <w:proofErr w:type="spellEnd"/>
      <w:r>
        <w:t xml:space="preserve"> (ASCE) (2019), pp. 362-372, </w:t>
      </w:r>
      <w:r w:rsidRPr="002F515C">
        <w:t>10.1061/9780784482247.033</w:t>
      </w:r>
    </w:p>
    <w:p w14:paraId="6BA2DFDA" w14:textId="09506E93" w:rsidR="002914EF" w:rsidRPr="002914EF" w:rsidRDefault="002914EF" w:rsidP="0017366A">
      <w:pPr>
        <w:pStyle w:val="NoSpacing"/>
        <w:ind w:left="720" w:hanging="720"/>
      </w:pPr>
      <w:r w:rsidRPr="002F515C">
        <w:t>[8]</w:t>
      </w:r>
      <w:r w:rsidR="67510266">
        <w:t xml:space="preserve"> </w:t>
      </w:r>
      <w:r>
        <w:t>H. Wang</w:t>
      </w:r>
      <w:r w:rsidR="0017366A">
        <w:t xml:space="preserve">. </w:t>
      </w:r>
      <w:r w:rsidRPr="002914EF">
        <w:rPr>
          <w:b/>
          <w:bCs/>
        </w:rPr>
        <w:t>An analytical study of bond strength associated with splitting of concrete cover</w:t>
      </w:r>
      <w:r w:rsidR="0017366A">
        <w:rPr>
          <w:b/>
          <w:bCs/>
        </w:rPr>
        <w:t xml:space="preserve">. </w:t>
      </w:r>
      <w:proofErr w:type="spellStart"/>
      <w:r>
        <w:t>Eng</w:t>
      </w:r>
      <w:proofErr w:type="spellEnd"/>
      <w:r>
        <w:t xml:space="preserve"> Struct, 31 (2009), pp. 968-975, </w:t>
      </w:r>
      <w:r w:rsidRPr="002F515C">
        <w:t>10.1016/j.engstruct.2008.12.008</w:t>
      </w:r>
    </w:p>
    <w:p w14:paraId="2194357E" w14:textId="5CFAFDC7" w:rsidR="002914EF" w:rsidRPr="002914EF" w:rsidRDefault="002914EF" w:rsidP="0017366A">
      <w:pPr>
        <w:pStyle w:val="NoSpacing"/>
        <w:ind w:left="720" w:hanging="720"/>
      </w:pPr>
      <w:r w:rsidRPr="002F515C">
        <w:t>[9]</w:t>
      </w:r>
      <w:r w:rsidR="22C9B8F3">
        <w:t xml:space="preserve"> </w:t>
      </w:r>
      <w:r>
        <w:t>M.H. </w:t>
      </w:r>
      <w:proofErr w:type="spellStart"/>
      <w:r>
        <w:t>Harajli</w:t>
      </w:r>
      <w:proofErr w:type="spellEnd"/>
      <w:r w:rsidR="0017366A">
        <w:t xml:space="preserve">. </w:t>
      </w:r>
      <w:r w:rsidRPr="002914EF">
        <w:rPr>
          <w:b/>
          <w:bCs/>
        </w:rPr>
        <w:t>Comparison of bond strength of steel bars in normal- and high-strength concrete</w:t>
      </w:r>
      <w:r w:rsidR="0017366A">
        <w:rPr>
          <w:b/>
          <w:bCs/>
        </w:rPr>
        <w:t xml:space="preserve">. </w:t>
      </w:r>
      <w:r>
        <w:t xml:space="preserve">J Mater Civ </w:t>
      </w:r>
      <w:proofErr w:type="spellStart"/>
      <w:r>
        <w:t>Eng</w:t>
      </w:r>
      <w:proofErr w:type="spellEnd"/>
      <w:r>
        <w:t> (2004), </w:t>
      </w:r>
      <w:r w:rsidRPr="002F515C">
        <w:t>10.1061/(ASCE)0899-1561(2004)16:4(365)</w:t>
      </w:r>
    </w:p>
    <w:p w14:paraId="5E867E04" w14:textId="3D614450" w:rsidR="002914EF" w:rsidRPr="002914EF" w:rsidRDefault="002914EF" w:rsidP="0017366A">
      <w:pPr>
        <w:pStyle w:val="NoSpacing"/>
        <w:ind w:left="720" w:hanging="720"/>
      </w:pPr>
      <w:r w:rsidRPr="002F515C">
        <w:t>[10]</w:t>
      </w:r>
      <w:r w:rsidR="4AB53E3A">
        <w:t xml:space="preserve"> </w:t>
      </w:r>
      <w:r>
        <w:t>K. </w:t>
      </w:r>
      <w:proofErr w:type="spellStart"/>
      <w:r>
        <w:t>Stanish</w:t>
      </w:r>
      <w:proofErr w:type="spellEnd"/>
      <w:r>
        <w:t>, R.D. Hooton, S.J. </w:t>
      </w:r>
      <w:proofErr w:type="spellStart"/>
      <w:r>
        <w:t>Pantazopoulou</w:t>
      </w:r>
      <w:proofErr w:type="spellEnd"/>
      <w:r w:rsidR="0017366A">
        <w:t xml:space="preserve">. </w:t>
      </w:r>
      <w:r w:rsidRPr="002914EF">
        <w:rPr>
          <w:b/>
          <w:bCs/>
        </w:rPr>
        <w:t>Corrosion effects on bond strength in reinforced concrete</w:t>
      </w:r>
      <w:r w:rsidR="0017366A">
        <w:rPr>
          <w:b/>
          <w:bCs/>
        </w:rPr>
        <w:t xml:space="preserve">. </w:t>
      </w:r>
      <w:r w:rsidRPr="002914EF">
        <w:t>ACI Struct J, 96 (1999), pp. 915-921</w:t>
      </w:r>
      <w:r w:rsidR="0017366A">
        <w:t xml:space="preserve">. </w:t>
      </w:r>
      <w:r w:rsidRPr="002F515C">
        <w:t>https://doi.org/10.14359/765</w:t>
      </w:r>
    </w:p>
    <w:p w14:paraId="015AA3E4" w14:textId="0538E92B" w:rsidR="002914EF" w:rsidRPr="002914EF" w:rsidRDefault="002914EF" w:rsidP="0017366A">
      <w:pPr>
        <w:pStyle w:val="NoSpacing"/>
        <w:ind w:left="720" w:hanging="720"/>
      </w:pPr>
      <w:r w:rsidRPr="002F515C">
        <w:t>[11]</w:t>
      </w:r>
      <w:r w:rsidR="4377465A">
        <w:t xml:space="preserve"> </w:t>
      </w:r>
      <w:r>
        <w:t>X. Fu, D.D.L. Chung</w:t>
      </w:r>
      <w:r w:rsidR="0017366A">
        <w:t xml:space="preserve">. </w:t>
      </w:r>
      <w:r w:rsidRPr="002914EF">
        <w:rPr>
          <w:b/>
          <w:bCs/>
        </w:rPr>
        <w:t>Effect of corrosion on the bond between concrete and steel rebar</w:t>
      </w:r>
      <w:r w:rsidR="0017366A">
        <w:rPr>
          <w:b/>
          <w:bCs/>
        </w:rPr>
        <w:t xml:space="preserve">. </w:t>
      </w:r>
      <w:r>
        <w:t xml:space="preserve">Cem </w:t>
      </w:r>
      <w:proofErr w:type="spellStart"/>
      <w:r>
        <w:t>Concr</w:t>
      </w:r>
      <w:proofErr w:type="spellEnd"/>
      <w:r>
        <w:t xml:space="preserve"> Res, 27 (1997), pp. 1811-1815, </w:t>
      </w:r>
      <w:r w:rsidRPr="002F515C">
        <w:t>10.1016/S0008-8846(97)00172-5</w:t>
      </w:r>
    </w:p>
    <w:p w14:paraId="69E6FD48" w14:textId="01A30CF3" w:rsidR="002914EF" w:rsidRPr="002914EF" w:rsidRDefault="002914EF" w:rsidP="0017366A">
      <w:pPr>
        <w:pStyle w:val="NoSpacing"/>
        <w:ind w:left="720" w:hanging="720"/>
      </w:pPr>
      <w:r w:rsidRPr="002F515C">
        <w:t>[12]</w:t>
      </w:r>
      <w:r w:rsidR="08325D43">
        <w:t xml:space="preserve"> </w:t>
      </w:r>
      <w:r>
        <w:t>S. Hussain, A. Al-Musallam, A. Al-</w:t>
      </w:r>
      <w:proofErr w:type="spellStart"/>
      <w:r>
        <w:t>Gahtani</w:t>
      </w:r>
      <w:proofErr w:type="spellEnd"/>
      <w:r w:rsidR="0017366A">
        <w:t xml:space="preserve">. </w:t>
      </w:r>
      <w:r w:rsidRPr="002914EF">
        <w:rPr>
          <w:b/>
          <w:bCs/>
        </w:rPr>
        <w:t>Factors affecting threshold chloride for reinforcement corrosion in concrete</w:t>
      </w:r>
      <w:r w:rsidR="0017366A">
        <w:rPr>
          <w:b/>
          <w:bCs/>
        </w:rPr>
        <w:t xml:space="preserve">. </w:t>
      </w:r>
      <w:r>
        <w:t xml:space="preserve">Cem </w:t>
      </w:r>
      <w:proofErr w:type="spellStart"/>
      <w:r>
        <w:t>Concr</w:t>
      </w:r>
      <w:proofErr w:type="spellEnd"/>
      <w:r>
        <w:t> (1995), pp. 1543-1555</w:t>
      </w:r>
    </w:p>
    <w:p w14:paraId="7F2F5B22" w14:textId="391C83AB" w:rsidR="002914EF" w:rsidRPr="002914EF" w:rsidRDefault="002914EF" w:rsidP="0017366A">
      <w:pPr>
        <w:pStyle w:val="NoSpacing"/>
        <w:ind w:left="720" w:hanging="720"/>
      </w:pPr>
      <w:r w:rsidRPr="002F515C">
        <w:t>[13]</w:t>
      </w:r>
      <w:r w:rsidR="1F9E99BB">
        <w:t xml:space="preserve"> </w:t>
      </w:r>
      <w:r>
        <w:t>S. </w:t>
      </w:r>
      <w:proofErr w:type="spellStart"/>
      <w:r>
        <w:t>Sajedi</w:t>
      </w:r>
      <w:proofErr w:type="spellEnd"/>
      <w:r>
        <w:t>, Q. Huang</w:t>
      </w:r>
      <w:r w:rsidR="0017366A">
        <w:t xml:space="preserve">. </w:t>
      </w:r>
      <w:r w:rsidRPr="002914EF">
        <w:rPr>
          <w:b/>
          <w:bCs/>
        </w:rPr>
        <w:t>Probabilistic prediction model for average bond strength at steel-concrete interface considering corrosion effect</w:t>
      </w:r>
      <w:r w:rsidR="0017366A">
        <w:rPr>
          <w:b/>
          <w:bCs/>
        </w:rPr>
        <w:t xml:space="preserve">. </w:t>
      </w:r>
      <w:proofErr w:type="spellStart"/>
      <w:r>
        <w:t>Eng</w:t>
      </w:r>
      <w:proofErr w:type="spellEnd"/>
      <w:r>
        <w:t xml:space="preserve"> Struct, 99 (2015), pp. 120-131, </w:t>
      </w:r>
      <w:r w:rsidRPr="002F515C">
        <w:t>10.1016/j.engstruct.2015.04.036</w:t>
      </w:r>
    </w:p>
    <w:p w14:paraId="367D4A44" w14:textId="050EC766" w:rsidR="002914EF" w:rsidRPr="002914EF" w:rsidRDefault="002914EF" w:rsidP="0017366A">
      <w:pPr>
        <w:pStyle w:val="NoSpacing"/>
        <w:ind w:left="720" w:hanging="720"/>
      </w:pPr>
      <w:r w:rsidRPr="002F515C">
        <w:t>[14]</w:t>
      </w:r>
      <w:r w:rsidR="16FDC011">
        <w:t xml:space="preserve"> </w:t>
      </w:r>
      <w:r>
        <w:t>ACI. Report on bond of steel reinforcing bars under cyclic loads; 2012.</w:t>
      </w:r>
    </w:p>
    <w:p w14:paraId="2679AD4A" w14:textId="00DD5DFE" w:rsidR="002914EF" w:rsidRPr="002914EF" w:rsidRDefault="002914EF" w:rsidP="0017366A">
      <w:pPr>
        <w:pStyle w:val="NoSpacing"/>
        <w:ind w:left="720" w:hanging="720"/>
      </w:pPr>
      <w:r w:rsidRPr="002F515C">
        <w:t>[15]</w:t>
      </w:r>
      <w:r w:rsidR="035BEDC5">
        <w:t xml:space="preserve"> </w:t>
      </w:r>
      <w:r>
        <w:t xml:space="preserve">fib, fib Model Code for Concrete Structures 2010. Wiley-VCH Verlag GmbH &amp; Co. </w:t>
      </w:r>
      <w:proofErr w:type="spellStart"/>
      <w:r>
        <w:t>KGaA</w:t>
      </w:r>
      <w:proofErr w:type="spellEnd"/>
      <w:r>
        <w:t>, Weinheim, Germany; 2013. https://doi.org/10.1002/9783433604090.</w:t>
      </w:r>
    </w:p>
    <w:p w14:paraId="1A05A216" w14:textId="57E04FE4" w:rsidR="002914EF" w:rsidRPr="002914EF" w:rsidRDefault="002914EF" w:rsidP="0017366A">
      <w:pPr>
        <w:pStyle w:val="NoSpacing"/>
        <w:ind w:left="720" w:hanging="720"/>
      </w:pPr>
      <w:r w:rsidRPr="002F515C">
        <w:t>[16]</w:t>
      </w:r>
      <w:r w:rsidR="2FB6E3D1">
        <w:t xml:space="preserve"> </w:t>
      </w:r>
      <w:r>
        <w:t>C. </w:t>
      </w:r>
      <w:proofErr w:type="spellStart"/>
      <w:r>
        <w:t>Cucchiara</w:t>
      </w:r>
      <w:proofErr w:type="spellEnd"/>
      <w:r>
        <w:t xml:space="preserve">, L. La </w:t>
      </w:r>
      <w:proofErr w:type="spellStart"/>
      <w:r>
        <w:t>Mendola</w:t>
      </w:r>
      <w:proofErr w:type="spellEnd"/>
      <w:r>
        <w:t>, M. </w:t>
      </w:r>
      <w:proofErr w:type="spellStart"/>
      <w:r>
        <w:t>Papia</w:t>
      </w:r>
      <w:proofErr w:type="spellEnd"/>
      <w:r w:rsidR="0017366A">
        <w:t xml:space="preserve">. </w:t>
      </w:r>
      <w:r w:rsidRPr="002914EF">
        <w:rPr>
          <w:b/>
          <w:bCs/>
        </w:rPr>
        <w:t xml:space="preserve">Effectiveness of stirrups and steel </w:t>
      </w:r>
      <w:proofErr w:type="spellStart"/>
      <w:r w:rsidRPr="002914EF">
        <w:rPr>
          <w:b/>
          <w:bCs/>
        </w:rPr>
        <w:t>fibres</w:t>
      </w:r>
      <w:proofErr w:type="spellEnd"/>
      <w:r w:rsidRPr="002914EF">
        <w:rPr>
          <w:b/>
          <w:bCs/>
        </w:rPr>
        <w:t xml:space="preserve"> as shear reinforcement</w:t>
      </w:r>
      <w:r w:rsidR="0017366A">
        <w:rPr>
          <w:b/>
          <w:bCs/>
        </w:rPr>
        <w:t xml:space="preserve">. </w:t>
      </w:r>
      <w:r>
        <w:t xml:space="preserve">Cem </w:t>
      </w:r>
      <w:proofErr w:type="spellStart"/>
      <w:r>
        <w:t>Concr</w:t>
      </w:r>
      <w:proofErr w:type="spellEnd"/>
      <w:r>
        <w:t xml:space="preserve"> Compos (2004), </w:t>
      </w:r>
      <w:r w:rsidRPr="002F515C">
        <w:t>10.1016/j.cemconcomp.2003.07.001</w:t>
      </w:r>
    </w:p>
    <w:p w14:paraId="3FAB06A2" w14:textId="17D29E00" w:rsidR="002914EF" w:rsidRPr="002914EF" w:rsidRDefault="002914EF" w:rsidP="0017366A">
      <w:pPr>
        <w:pStyle w:val="NoSpacing"/>
        <w:ind w:left="720" w:hanging="720"/>
      </w:pPr>
      <w:r w:rsidRPr="002F515C">
        <w:t>[17]</w:t>
      </w:r>
      <w:r w:rsidR="462D7BF7">
        <w:t xml:space="preserve"> </w:t>
      </w:r>
      <w:r>
        <w:t>K.Z. </w:t>
      </w:r>
      <w:proofErr w:type="spellStart"/>
      <w:r>
        <w:t>Hanjari</w:t>
      </w:r>
      <w:proofErr w:type="spellEnd"/>
      <w:r>
        <w:t>, D. </w:t>
      </w:r>
      <w:proofErr w:type="spellStart"/>
      <w:r>
        <w:t>Coronelli</w:t>
      </w:r>
      <w:proofErr w:type="spellEnd"/>
      <w:r>
        <w:t>, K. Lundgren</w:t>
      </w:r>
      <w:r w:rsidR="0017366A">
        <w:t xml:space="preserve">. </w:t>
      </w:r>
      <w:r w:rsidRPr="002914EF">
        <w:rPr>
          <w:b/>
          <w:bCs/>
        </w:rPr>
        <w:t>Bond capacity of severely corroded bars with corroded stirrups</w:t>
      </w:r>
      <w:r w:rsidR="0017366A">
        <w:rPr>
          <w:b/>
          <w:bCs/>
        </w:rPr>
        <w:t xml:space="preserve">. </w:t>
      </w:r>
      <w:r>
        <w:t xml:space="preserve">Mag </w:t>
      </w:r>
      <w:proofErr w:type="spellStart"/>
      <w:r>
        <w:t>Concr</w:t>
      </w:r>
      <w:proofErr w:type="spellEnd"/>
      <w:r>
        <w:t xml:space="preserve"> Res (2011), </w:t>
      </w:r>
      <w:r w:rsidRPr="002F515C">
        <w:t>10.1680/macr.10.00200</w:t>
      </w:r>
    </w:p>
    <w:p w14:paraId="21CE1C40" w14:textId="6C49187F" w:rsidR="002914EF" w:rsidRPr="002914EF" w:rsidRDefault="002914EF" w:rsidP="0017366A">
      <w:pPr>
        <w:pStyle w:val="NoSpacing"/>
        <w:ind w:left="720" w:hanging="720"/>
      </w:pPr>
      <w:r w:rsidRPr="002F515C">
        <w:t>[18]</w:t>
      </w:r>
      <w:r w:rsidR="7E26D964">
        <w:t xml:space="preserve"> </w:t>
      </w:r>
      <w:r>
        <w:t>M.H. </w:t>
      </w:r>
      <w:proofErr w:type="spellStart"/>
      <w:r>
        <w:t>Harajli</w:t>
      </w:r>
      <w:proofErr w:type="spellEnd"/>
      <w:r>
        <w:t>, B.S. Hamad, A.A. </w:t>
      </w:r>
      <w:proofErr w:type="spellStart"/>
      <w:r>
        <w:t>Rteil</w:t>
      </w:r>
      <w:proofErr w:type="spellEnd"/>
      <w:r w:rsidR="0017366A">
        <w:t xml:space="preserve">. </w:t>
      </w:r>
      <w:r w:rsidRPr="002914EF">
        <w:rPr>
          <w:b/>
          <w:bCs/>
        </w:rPr>
        <w:t>Effect of confinement of bond strength between steel bars and concrete</w:t>
      </w:r>
      <w:r w:rsidR="0017366A">
        <w:rPr>
          <w:b/>
          <w:bCs/>
        </w:rPr>
        <w:t xml:space="preserve">. </w:t>
      </w:r>
      <w:r w:rsidRPr="002914EF">
        <w:t>ACI Struct J, 101 (2004), pp. 595-603</w:t>
      </w:r>
      <w:r w:rsidR="0017366A">
        <w:t xml:space="preserve">. </w:t>
      </w:r>
      <w:r w:rsidRPr="002F515C">
        <w:t>https://doi.org/10.14359/13381</w:t>
      </w:r>
    </w:p>
    <w:p w14:paraId="2EBDBC15" w14:textId="1A8F839E" w:rsidR="002914EF" w:rsidRPr="002914EF" w:rsidRDefault="002914EF" w:rsidP="0017366A">
      <w:pPr>
        <w:pStyle w:val="NoSpacing"/>
        <w:ind w:left="720" w:hanging="720"/>
      </w:pPr>
      <w:r w:rsidRPr="002F515C">
        <w:t>[19]</w:t>
      </w:r>
      <w:r w:rsidR="00E545DD">
        <w:t xml:space="preserve"> </w:t>
      </w:r>
      <w:r>
        <w:t xml:space="preserve">El </w:t>
      </w:r>
      <w:proofErr w:type="spellStart"/>
      <w:r>
        <w:t>Maaddawy</w:t>
      </w:r>
      <w:proofErr w:type="spellEnd"/>
      <w:r>
        <w:t xml:space="preserve"> T, Topper T. Long-Term Performance of Corrosion-Damaged Reinforced Concrete Beams; 2005. </w:t>
      </w:r>
      <w:r w:rsidRPr="002F515C">
        <w:t>https://www.researchgate.net/publication/256484201</w:t>
      </w:r>
      <w:r>
        <w:t> [accessed May 5, 2020].</w:t>
      </w:r>
    </w:p>
    <w:p w14:paraId="335F828A" w14:textId="080E489A" w:rsidR="002914EF" w:rsidRPr="002914EF" w:rsidRDefault="002914EF" w:rsidP="0017366A">
      <w:pPr>
        <w:pStyle w:val="NoSpacing"/>
        <w:ind w:left="720" w:hanging="720"/>
      </w:pPr>
      <w:r w:rsidRPr="002F515C">
        <w:t>[20]</w:t>
      </w:r>
      <w:r w:rsidR="45BEB34D">
        <w:t xml:space="preserve"> </w:t>
      </w:r>
      <w:r>
        <w:t>C.O. </w:t>
      </w:r>
      <w:proofErr w:type="spellStart"/>
      <w:r>
        <w:t>Orangun</w:t>
      </w:r>
      <w:proofErr w:type="spellEnd"/>
      <w:r>
        <w:t>, J.O. </w:t>
      </w:r>
      <w:proofErr w:type="spellStart"/>
      <w:r>
        <w:t>Jirsa</w:t>
      </w:r>
      <w:proofErr w:type="spellEnd"/>
      <w:r>
        <w:t>, J.E. Breen</w:t>
      </w:r>
      <w:r w:rsidR="0017366A">
        <w:t xml:space="preserve">. </w:t>
      </w:r>
      <w:r w:rsidRPr="002914EF">
        <w:rPr>
          <w:b/>
          <w:bCs/>
        </w:rPr>
        <w:t>Reevaluation of test data on development length and splices</w:t>
      </w:r>
      <w:r w:rsidR="0017366A">
        <w:rPr>
          <w:b/>
          <w:bCs/>
        </w:rPr>
        <w:t xml:space="preserve">. </w:t>
      </w:r>
      <w:r w:rsidRPr="002914EF">
        <w:t xml:space="preserve">J Am </w:t>
      </w:r>
      <w:proofErr w:type="spellStart"/>
      <w:r w:rsidRPr="002914EF">
        <w:t>Concr</w:t>
      </w:r>
      <w:proofErr w:type="spellEnd"/>
      <w:r w:rsidRPr="002914EF">
        <w:t xml:space="preserve"> Inst, 74 (1977), pp. 114-122</w:t>
      </w:r>
      <w:r w:rsidR="00E3755B">
        <w:t xml:space="preserve">. </w:t>
      </w:r>
      <w:r w:rsidRPr="002F515C">
        <w:t>https://doi.org/10.14359/10993</w:t>
      </w:r>
    </w:p>
    <w:p w14:paraId="3F32720E" w14:textId="3B3D1C24" w:rsidR="002914EF" w:rsidRPr="002914EF" w:rsidRDefault="002914EF" w:rsidP="0017366A">
      <w:pPr>
        <w:pStyle w:val="NoSpacing"/>
        <w:ind w:left="720" w:hanging="720"/>
      </w:pPr>
      <w:r w:rsidRPr="002F515C">
        <w:t>[21]</w:t>
      </w:r>
      <w:r w:rsidR="319BF1EF">
        <w:t xml:space="preserve"> </w:t>
      </w:r>
      <w:r>
        <w:t>D. Darwin, E.K. Graham</w:t>
      </w:r>
      <w:r w:rsidR="00E3755B">
        <w:t xml:space="preserve">. </w:t>
      </w:r>
      <w:r w:rsidRPr="002914EF">
        <w:rPr>
          <w:b/>
          <w:bCs/>
        </w:rPr>
        <w:t>Effect of deformation height and spacing on bond strength of reinforcing bars</w:t>
      </w:r>
      <w:r w:rsidR="00E3755B">
        <w:rPr>
          <w:b/>
          <w:bCs/>
        </w:rPr>
        <w:t xml:space="preserve">. </w:t>
      </w:r>
      <w:r w:rsidRPr="002914EF">
        <w:t>ACI Mater J, 90 (1993), pp. 646-657</w:t>
      </w:r>
      <w:r w:rsidR="00E3755B">
        <w:t xml:space="preserve">. </w:t>
      </w:r>
      <w:r w:rsidRPr="002F515C">
        <w:t>https://doi.org/10.14359/4459</w:t>
      </w:r>
    </w:p>
    <w:p w14:paraId="73242937" w14:textId="0A3FAA59" w:rsidR="002914EF" w:rsidRPr="002914EF" w:rsidRDefault="002914EF" w:rsidP="0017366A">
      <w:pPr>
        <w:pStyle w:val="NoSpacing"/>
        <w:ind w:left="720" w:hanging="720"/>
      </w:pPr>
      <w:r w:rsidRPr="002F515C">
        <w:t>[22]</w:t>
      </w:r>
      <w:r w:rsidR="078896C6">
        <w:t xml:space="preserve"> </w:t>
      </w:r>
      <w:r>
        <w:t>H. </w:t>
      </w:r>
      <w:proofErr w:type="spellStart"/>
      <w:r>
        <w:t>Yalciner</w:t>
      </w:r>
      <w:proofErr w:type="spellEnd"/>
      <w:r>
        <w:t>, O. </w:t>
      </w:r>
      <w:proofErr w:type="spellStart"/>
      <w:r>
        <w:t>Eren</w:t>
      </w:r>
      <w:proofErr w:type="spellEnd"/>
      <w:r>
        <w:t>, S. </w:t>
      </w:r>
      <w:proofErr w:type="spellStart"/>
      <w:r>
        <w:t>Sensoy</w:t>
      </w:r>
      <w:proofErr w:type="spellEnd"/>
      <w:r w:rsidR="00E3755B">
        <w:t xml:space="preserve">. </w:t>
      </w:r>
      <w:r w:rsidRPr="002914EF">
        <w:rPr>
          <w:b/>
          <w:bCs/>
        </w:rPr>
        <w:t xml:space="preserve">An experimental study on the bond strength between reinforcement bars and concrete as a function of concrete cover, </w:t>
      </w:r>
      <w:proofErr w:type="gramStart"/>
      <w:r w:rsidRPr="002914EF">
        <w:rPr>
          <w:b/>
          <w:bCs/>
        </w:rPr>
        <w:t>strength</w:t>
      </w:r>
      <w:proofErr w:type="gramEnd"/>
      <w:r w:rsidRPr="002914EF">
        <w:rPr>
          <w:b/>
          <w:bCs/>
        </w:rPr>
        <w:t xml:space="preserve"> and corrosion level</w:t>
      </w:r>
      <w:r w:rsidR="00E3755B">
        <w:rPr>
          <w:b/>
          <w:bCs/>
        </w:rPr>
        <w:t xml:space="preserve">. </w:t>
      </w:r>
      <w:r>
        <w:t xml:space="preserve">Cem </w:t>
      </w:r>
      <w:proofErr w:type="spellStart"/>
      <w:r>
        <w:t>Concr</w:t>
      </w:r>
      <w:proofErr w:type="spellEnd"/>
      <w:r>
        <w:t xml:space="preserve"> Res, 42 (2012), pp. 643-655, </w:t>
      </w:r>
      <w:r w:rsidRPr="002F515C">
        <w:t>10.1016/j.cemconres.2012.01.003</w:t>
      </w:r>
    </w:p>
    <w:p w14:paraId="73DF96AB" w14:textId="29502AE4" w:rsidR="002914EF" w:rsidRPr="002914EF" w:rsidRDefault="002914EF" w:rsidP="0017366A">
      <w:pPr>
        <w:pStyle w:val="NoSpacing"/>
        <w:ind w:left="720" w:hanging="720"/>
      </w:pPr>
      <w:r w:rsidRPr="002F515C">
        <w:t>[23]</w:t>
      </w:r>
      <w:r w:rsidR="43014D52">
        <w:t xml:space="preserve"> </w:t>
      </w:r>
      <w:r>
        <w:t>L. </w:t>
      </w:r>
      <w:proofErr w:type="spellStart"/>
      <w:r>
        <w:t>Abosrra</w:t>
      </w:r>
      <w:proofErr w:type="spellEnd"/>
      <w:r>
        <w:t>, A.F. Ashour, M. </w:t>
      </w:r>
      <w:proofErr w:type="spellStart"/>
      <w:r>
        <w:t>Youseffi</w:t>
      </w:r>
      <w:proofErr w:type="spellEnd"/>
      <w:r w:rsidR="00E3755B">
        <w:t xml:space="preserve">. </w:t>
      </w:r>
      <w:r w:rsidRPr="002914EF">
        <w:rPr>
          <w:b/>
          <w:bCs/>
        </w:rPr>
        <w:t>Corrosion of steel reinforcement in concrete of different compressive strengths</w:t>
      </w:r>
      <w:r w:rsidR="00E3755B">
        <w:rPr>
          <w:b/>
          <w:bCs/>
        </w:rPr>
        <w:t xml:space="preserve">. </w:t>
      </w:r>
      <w:proofErr w:type="spellStart"/>
      <w:r>
        <w:t>Constr</w:t>
      </w:r>
      <w:proofErr w:type="spellEnd"/>
      <w:r>
        <w:t xml:space="preserve"> Build Mater (2011), </w:t>
      </w:r>
      <w:r w:rsidRPr="002F515C">
        <w:t>10.1016/j.conbuildmat.2011.04.023</w:t>
      </w:r>
    </w:p>
    <w:p w14:paraId="18E97995" w14:textId="7E7B4BBC" w:rsidR="002914EF" w:rsidRPr="002914EF" w:rsidRDefault="002914EF" w:rsidP="0017366A">
      <w:pPr>
        <w:pStyle w:val="NoSpacing"/>
        <w:ind w:left="720" w:hanging="720"/>
      </w:pPr>
      <w:r w:rsidRPr="002F515C">
        <w:t>[24]</w:t>
      </w:r>
      <w:r w:rsidR="49819ACC">
        <w:t xml:space="preserve"> </w:t>
      </w:r>
      <w:r>
        <w:t>S.F.U. Ahmed, M. </w:t>
      </w:r>
      <w:proofErr w:type="spellStart"/>
      <w:r>
        <w:t>Maalej</w:t>
      </w:r>
      <w:proofErr w:type="spellEnd"/>
      <w:r>
        <w:t>, H. </w:t>
      </w:r>
      <w:proofErr w:type="spellStart"/>
      <w:r>
        <w:t>Mihashi</w:t>
      </w:r>
      <w:proofErr w:type="spellEnd"/>
      <w:r w:rsidR="00E3755B">
        <w:t xml:space="preserve">. </w:t>
      </w:r>
      <w:r w:rsidRPr="002914EF">
        <w:rPr>
          <w:b/>
          <w:bCs/>
        </w:rPr>
        <w:t>Cover cracking of reinforced concrete beams due to corrosion of steel</w:t>
      </w:r>
      <w:r w:rsidR="00E3755B">
        <w:rPr>
          <w:b/>
          <w:bCs/>
        </w:rPr>
        <w:t xml:space="preserve">. </w:t>
      </w:r>
      <w:r w:rsidRPr="002914EF">
        <w:t>ACI Mater J, 104 (2007), pp. 153-161</w:t>
      </w:r>
      <w:r w:rsidR="00E3755B">
        <w:t xml:space="preserve">. </w:t>
      </w:r>
      <w:r w:rsidRPr="002F515C">
        <w:t>https://doi.org/10.14359/18578</w:t>
      </w:r>
    </w:p>
    <w:p w14:paraId="77CB27A4" w14:textId="4011F490" w:rsidR="002914EF" w:rsidRPr="002914EF" w:rsidRDefault="002914EF" w:rsidP="0017366A">
      <w:pPr>
        <w:pStyle w:val="NoSpacing"/>
        <w:ind w:left="720" w:hanging="720"/>
      </w:pPr>
      <w:r w:rsidRPr="002F515C">
        <w:t>[25]</w:t>
      </w:r>
      <w:r w:rsidR="080C0F92">
        <w:t xml:space="preserve"> </w:t>
      </w:r>
      <w:r>
        <w:t xml:space="preserve">ACI Committee 308, Guide to Curing Concrete, Am. </w:t>
      </w:r>
      <w:proofErr w:type="spellStart"/>
      <w:r>
        <w:t>Concr</w:t>
      </w:r>
      <w:proofErr w:type="spellEnd"/>
      <w:r>
        <w:t>. Institute; 2001. p. 1–31.</w:t>
      </w:r>
    </w:p>
    <w:p w14:paraId="53A08282" w14:textId="4341E4C6" w:rsidR="002914EF" w:rsidRPr="002914EF" w:rsidRDefault="002914EF" w:rsidP="0017366A">
      <w:pPr>
        <w:pStyle w:val="NoSpacing"/>
        <w:ind w:left="720" w:hanging="720"/>
      </w:pPr>
      <w:r w:rsidRPr="002F515C">
        <w:t>[26]</w:t>
      </w:r>
      <w:r w:rsidR="0407BCF8">
        <w:t xml:space="preserve"> </w:t>
      </w:r>
      <w:r>
        <w:t>C. Fang, K. </w:t>
      </w:r>
      <w:proofErr w:type="spellStart"/>
      <w:r>
        <w:t>Gylltoft</w:t>
      </w:r>
      <w:proofErr w:type="spellEnd"/>
      <w:r>
        <w:t>, K. Lundgren, M. </w:t>
      </w:r>
      <w:proofErr w:type="spellStart"/>
      <w:r>
        <w:t>Plos</w:t>
      </w:r>
      <w:proofErr w:type="spellEnd"/>
      <w:r w:rsidR="00E3755B">
        <w:t xml:space="preserve">. </w:t>
      </w:r>
      <w:r w:rsidRPr="002914EF">
        <w:rPr>
          <w:b/>
          <w:bCs/>
        </w:rPr>
        <w:t>Effect of corrosion on bond in reinforced concrete under cyclic loading</w:t>
      </w:r>
      <w:r w:rsidR="00E3755B">
        <w:rPr>
          <w:b/>
          <w:bCs/>
        </w:rPr>
        <w:t xml:space="preserve">. </w:t>
      </w:r>
      <w:r>
        <w:t xml:space="preserve">Cem </w:t>
      </w:r>
      <w:proofErr w:type="spellStart"/>
      <w:r>
        <w:t>Concr</w:t>
      </w:r>
      <w:proofErr w:type="spellEnd"/>
      <w:r>
        <w:t xml:space="preserve"> Res, 36 (2006), pp. 548-555, </w:t>
      </w:r>
      <w:r w:rsidRPr="002F515C">
        <w:t>10.1016/j.cemconres.2005.11.019</w:t>
      </w:r>
    </w:p>
    <w:p w14:paraId="4DED5D88" w14:textId="284D445C" w:rsidR="002914EF" w:rsidRPr="002914EF" w:rsidRDefault="002914EF" w:rsidP="0017366A">
      <w:pPr>
        <w:pStyle w:val="NoSpacing"/>
        <w:ind w:left="720" w:hanging="720"/>
      </w:pPr>
      <w:r w:rsidRPr="002F515C">
        <w:t>[27]</w:t>
      </w:r>
      <w:r w:rsidR="6111E456">
        <w:t xml:space="preserve"> </w:t>
      </w:r>
      <w:r>
        <w:t>M.J. </w:t>
      </w:r>
      <w:proofErr w:type="spellStart"/>
      <w:r>
        <w:t>Bandelt</w:t>
      </w:r>
      <w:proofErr w:type="spellEnd"/>
      <w:r>
        <w:t>, S.L. </w:t>
      </w:r>
      <w:proofErr w:type="spellStart"/>
      <w:r>
        <w:t>Billington</w:t>
      </w:r>
      <w:proofErr w:type="spellEnd"/>
      <w:r w:rsidR="00E3755B">
        <w:t xml:space="preserve">. </w:t>
      </w:r>
      <w:r w:rsidRPr="002914EF">
        <w:rPr>
          <w:b/>
          <w:bCs/>
        </w:rPr>
        <w:t>Bond behavior of steel reinforcement in high-performance fiber-reinforced cementitious composite flexural members</w:t>
      </w:r>
      <w:r w:rsidR="00E3755B">
        <w:rPr>
          <w:b/>
          <w:bCs/>
        </w:rPr>
        <w:t xml:space="preserve">. </w:t>
      </w:r>
      <w:r>
        <w:t xml:space="preserve">Mater Struct </w:t>
      </w:r>
      <w:proofErr w:type="spellStart"/>
      <w:r>
        <w:t>Constr</w:t>
      </w:r>
      <w:proofErr w:type="spellEnd"/>
      <w:r>
        <w:t> (2016), </w:t>
      </w:r>
      <w:r w:rsidRPr="002F515C">
        <w:t>10.1617/s11527-014-0475-4</w:t>
      </w:r>
    </w:p>
    <w:p w14:paraId="400D6A06" w14:textId="6FA3A46D" w:rsidR="002914EF" w:rsidRPr="002914EF" w:rsidRDefault="002914EF" w:rsidP="0017366A">
      <w:pPr>
        <w:pStyle w:val="NoSpacing"/>
        <w:ind w:left="720" w:hanging="720"/>
      </w:pPr>
      <w:r w:rsidRPr="002F515C">
        <w:t>[28]</w:t>
      </w:r>
      <w:r w:rsidR="30EBADF9">
        <w:t xml:space="preserve"> </w:t>
      </w:r>
      <w:r>
        <w:t>ASTM A944-10. Standard Test Method for Comparing Bond Strength of Steel Reinforcing Bars to Concrete Using Beam-end Specimens. ASTM Int.; 2015. https://doi.org/10.1520/A0944-10R15.2.</w:t>
      </w:r>
    </w:p>
    <w:p w14:paraId="20DBD62F" w14:textId="378E80D5" w:rsidR="002914EF" w:rsidRPr="002914EF" w:rsidRDefault="002914EF" w:rsidP="0017366A">
      <w:pPr>
        <w:pStyle w:val="NoSpacing"/>
        <w:ind w:left="720" w:hanging="720"/>
      </w:pPr>
      <w:r w:rsidRPr="002F515C">
        <w:t>[29]</w:t>
      </w:r>
      <w:r w:rsidR="2EFE5631">
        <w:t xml:space="preserve"> </w:t>
      </w:r>
      <w:r>
        <w:t>ACI. Development of Straight Reinforcing Bars in Tension. ACI 408R-03; 2003.</w:t>
      </w:r>
    </w:p>
    <w:p w14:paraId="72DB777F" w14:textId="40209DB8" w:rsidR="002914EF" w:rsidRPr="002914EF" w:rsidRDefault="002914EF" w:rsidP="0017366A">
      <w:pPr>
        <w:pStyle w:val="NoSpacing"/>
        <w:ind w:left="720" w:hanging="720"/>
      </w:pPr>
      <w:r w:rsidRPr="002F515C">
        <w:t>[30]</w:t>
      </w:r>
      <w:r w:rsidR="0E1B1050">
        <w:t xml:space="preserve"> </w:t>
      </w:r>
      <w:r>
        <w:t>P. Harrington</w:t>
      </w:r>
      <w:r w:rsidR="00E3755B">
        <w:t xml:space="preserve">. </w:t>
      </w:r>
      <w:r w:rsidRPr="002914EF">
        <w:t>Machine Learn Act (2012), </w:t>
      </w:r>
      <w:r w:rsidRPr="002F515C">
        <w:t>10.1007/s10994-011-5249-4</w:t>
      </w:r>
    </w:p>
    <w:p w14:paraId="17903600" w14:textId="7E68C223" w:rsidR="002914EF" w:rsidRPr="002914EF" w:rsidRDefault="002914EF" w:rsidP="0017366A">
      <w:pPr>
        <w:pStyle w:val="NoSpacing"/>
        <w:ind w:left="720" w:hanging="720"/>
      </w:pPr>
      <w:r w:rsidRPr="002F515C">
        <w:t>[31]</w:t>
      </w:r>
      <w:r w:rsidR="05555A62">
        <w:t xml:space="preserve"> </w:t>
      </w:r>
      <w:r>
        <w:t>M. Chang, M. Maguire, Y. Sun</w:t>
      </w:r>
      <w:r w:rsidR="00E3755B">
        <w:t xml:space="preserve">. </w:t>
      </w:r>
      <w:r w:rsidRPr="002914EF">
        <w:rPr>
          <w:b/>
          <w:bCs/>
        </w:rPr>
        <w:t>Stochastic modeling of bridge deterioration using classification tree and logistic regression</w:t>
      </w:r>
      <w:r w:rsidR="00E3755B">
        <w:rPr>
          <w:b/>
          <w:bCs/>
        </w:rPr>
        <w:t xml:space="preserve">. </w:t>
      </w:r>
      <w:r>
        <w:t xml:space="preserve">J </w:t>
      </w:r>
      <w:proofErr w:type="spellStart"/>
      <w:r>
        <w:t>Infrastruct</w:t>
      </w:r>
      <w:proofErr w:type="spellEnd"/>
      <w:r>
        <w:t xml:space="preserve"> Syst (2019), </w:t>
      </w:r>
      <w:r w:rsidRPr="002F515C">
        <w:t>10.1061/(ASCE)IS.1943-555X.0000466</w:t>
      </w:r>
    </w:p>
    <w:p w14:paraId="35C6FC00" w14:textId="13590E50" w:rsidR="002914EF" w:rsidRPr="002914EF" w:rsidRDefault="002914EF" w:rsidP="0017366A">
      <w:pPr>
        <w:pStyle w:val="NoSpacing"/>
        <w:ind w:left="720" w:hanging="720"/>
      </w:pPr>
      <w:r w:rsidRPr="002F515C">
        <w:t>[32]</w:t>
      </w:r>
      <w:r w:rsidR="3E8E2C4A">
        <w:t xml:space="preserve"> </w:t>
      </w:r>
      <w:r>
        <w:t>R. </w:t>
      </w:r>
      <w:proofErr w:type="spellStart"/>
      <w:r>
        <w:t>Tibshirani</w:t>
      </w:r>
      <w:proofErr w:type="spellEnd"/>
      <w:r w:rsidR="00E3755B">
        <w:t xml:space="preserve">. </w:t>
      </w:r>
      <w:r w:rsidRPr="002914EF">
        <w:rPr>
          <w:b/>
          <w:bCs/>
        </w:rPr>
        <w:t>Journal of the Royal Statistical Society</w:t>
      </w:r>
      <w:r w:rsidR="00E3755B">
        <w:rPr>
          <w:b/>
          <w:bCs/>
        </w:rPr>
        <w:t xml:space="preserve">. </w:t>
      </w:r>
      <w:r>
        <w:t>Series B (Methodological), J R Stat Soc Ser B, 58 (1996), pp. 267-288</w:t>
      </w:r>
    </w:p>
    <w:p w14:paraId="59BAEF3F" w14:textId="023B2D8E" w:rsidR="002914EF" w:rsidRPr="002914EF" w:rsidRDefault="002914EF" w:rsidP="0017366A">
      <w:pPr>
        <w:pStyle w:val="NoSpacing"/>
        <w:ind w:left="720" w:hanging="720"/>
      </w:pPr>
      <w:r w:rsidRPr="002F515C">
        <w:t>[33]</w:t>
      </w:r>
      <w:r w:rsidR="6174ED8A">
        <w:t xml:space="preserve"> </w:t>
      </w:r>
      <w:r>
        <w:t>Soroush </w:t>
      </w:r>
      <w:proofErr w:type="spellStart"/>
      <w:r>
        <w:t>Zamanian</w:t>
      </w:r>
      <w:proofErr w:type="spellEnd"/>
      <w:r>
        <w:t>, </w:t>
      </w:r>
      <w:r w:rsidRPr="17C9C7ED">
        <w:rPr>
          <w:i/>
          <w:iCs/>
        </w:rPr>
        <w:t>et al.</w:t>
      </w:r>
      <w:r w:rsidR="00E3755B">
        <w:rPr>
          <w:i/>
          <w:iCs/>
        </w:rPr>
        <w:t xml:space="preserve"> </w:t>
      </w:r>
      <w:r w:rsidRPr="002914EF">
        <w:rPr>
          <w:b/>
          <w:bCs/>
        </w:rPr>
        <w:t>Significant variables affecting the performance of concrete panels impacted by wind-borne projectiles: A global sensitivity analysis</w:t>
      </w:r>
      <w:r w:rsidR="00E3755B">
        <w:rPr>
          <w:b/>
          <w:bCs/>
        </w:rPr>
        <w:t xml:space="preserve">. </w:t>
      </w:r>
      <w:r>
        <w:t xml:space="preserve">Int J Impact </w:t>
      </w:r>
      <w:proofErr w:type="spellStart"/>
      <w:r>
        <w:t>Eng</w:t>
      </w:r>
      <w:proofErr w:type="spellEnd"/>
      <w:r>
        <w:t>, 144 (2020), p. 103650, </w:t>
      </w:r>
      <w:r w:rsidRPr="002F515C">
        <w:t>10.1016/j.ijimpeng.2020.103650</w:t>
      </w:r>
    </w:p>
    <w:p w14:paraId="6CB748CE" w14:textId="29CE6396" w:rsidR="002914EF" w:rsidRPr="002914EF" w:rsidRDefault="002914EF" w:rsidP="0017366A">
      <w:pPr>
        <w:pStyle w:val="NoSpacing"/>
        <w:ind w:left="720" w:hanging="720"/>
      </w:pPr>
      <w:r w:rsidRPr="002F515C">
        <w:t>[34]</w:t>
      </w:r>
      <w:r w:rsidR="29CB0834">
        <w:t xml:space="preserve"> </w:t>
      </w:r>
      <w:r>
        <w:t>C. Lindsey, S. </w:t>
      </w:r>
      <w:proofErr w:type="spellStart"/>
      <w:r>
        <w:t>Sheather</w:t>
      </w:r>
      <w:proofErr w:type="spellEnd"/>
      <w:r w:rsidR="00E3755B">
        <w:t xml:space="preserve">. </w:t>
      </w:r>
      <w:r w:rsidRPr="002914EF">
        <w:rPr>
          <w:b/>
          <w:bCs/>
        </w:rPr>
        <w:t>Variable selection in linear regression</w:t>
      </w:r>
      <w:r w:rsidR="00E3755B">
        <w:rPr>
          <w:b/>
          <w:bCs/>
        </w:rPr>
        <w:t xml:space="preserve">. </w:t>
      </w:r>
      <w:r>
        <w:t>Stata J, 10 (2010), pp. 650-669, </w:t>
      </w:r>
      <w:r w:rsidRPr="002F515C">
        <w:t>10.1177/1536867x1101000407</w:t>
      </w:r>
    </w:p>
    <w:p w14:paraId="5E069C68" w14:textId="01B88B3A" w:rsidR="002914EF" w:rsidRPr="002914EF" w:rsidRDefault="002914EF" w:rsidP="0017366A">
      <w:pPr>
        <w:pStyle w:val="NoSpacing"/>
        <w:ind w:left="720" w:hanging="720"/>
      </w:pPr>
      <w:r w:rsidRPr="002F515C">
        <w:t>[35]</w:t>
      </w:r>
      <w:r w:rsidR="6C65CA09">
        <w:t xml:space="preserve"> </w:t>
      </w:r>
      <w:r>
        <w:t>M.H. </w:t>
      </w:r>
      <w:proofErr w:type="spellStart"/>
      <w:r>
        <w:t>Harajli</w:t>
      </w:r>
      <w:proofErr w:type="spellEnd"/>
      <w:r w:rsidR="00E3755B">
        <w:t xml:space="preserve">. </w:t>
      </w:r>
      <w:r w:rsidRPr="002914EF">
        <w:rPr>
          <w:b/>
          <w:bCs/>
        </w:rPr>
        <w:t>Bond Stress-Slip Model for Steel Bars in Unconfined or Steel, FRC, or FRP Confined Concrete under Cyclic Loading</w:t>
      </w:r>
      <w:r w:rsidR="00E3755B">
        <w:rPr>
          <w:b/>
          <w:bCs/>
        </w:rPr>
        <w:t xml:space="preserve">. </w:t>
      </w:r>
      <w:r>
        <w:t xml:space="preserve">J Struct </w:t>
      </w:r>
      <w:proofErr w:type="spellStart"/>
      <w:r>
        <w:t>Eng</w:t>
      </w:r>
      <w:proofErr w:type="spellEnd"/>
      <w:r>
        <w:t> (2009), </w:t>
      </w:r>
      <w:r w:rsidRPr="002F515C">
        <w:t>10.1061/(</w:t>
      </w:r>
      <w:proofErr w:type="spellStart"/>
      <w:r w:rsidRPr="002F515C">
        <w:t>asce</w:t>
      </w:r>
      <w:proofErr w:type="spellEnd"/>
      <w:r w:rsidRPr="002F515C">
        <w:t>)0733-9445(2009)135:5(509)</w:t>
      </w:r>
    </w:p>
    <w:p w14:paraId="55760E28" w14:textId="1988D4A7" w:rsidR="002914EF" w:rsidRPr="002914EF" w:rsidRDefault="002914EF" w:rsidP="0017366A">
      <w:pPr>
        <w:pStyle w:val="NoSpacing"/>
        <w:ind w:left="720" w:hanging="720"/>
      </w:pPr>
      <w:r w:rsidRPr="002F515C">
        <w:t>[36]</w:t>
      </w:r>
      <w:r w:rsidR="5883FC5A">
        <w:t xml:space="preserve"> </w:t>
      </w:r>
      <w:r>
        <w:t>Y.F. Wu, X.M. Zhao</w:t>
      </w:r>
      <w:r w:rsidR="00E3755B">
        <w:t xml:space="preserve">. </w:t>
      </w:r>
      <w:r w:rsidRPr="002914EF">
        <w:rPr>
          <w:b/>
          <w:bCs/>
        </w:rPr>
        <w:t>Unified bond stress-slip model for reinforced concrete</w:t>
      </w:r>
      <w:r w:rsidR="00E3755B">
        <w:rPr>
          <w:b/>
          <w:bCs/>
        </w:rPr>
        <w:t xml:space="preserve">. </w:t>
      </w:r>
      <w:r>
        <w:t xml:space="preserve">J Struct </w:t>
      </w:r>
      <w:proofErr w:type="spellStart"/>
      <w:r>
        <w:t>Eng</w:t>
      </w:r>
      <w:proofErr w:type="spellEnd"/>
      <w:r>
        <w:t xml:space="preserve"> (United States) (2013), </w:t>
      </w:r>
      <w:r w:rsidRPr="002F515C">
        <w:t>10.1061/(ASCE)ST.1943-541X.0000747</w:t>
      </w:r>
    </w:p>
    <w:p w14:paraId="79CD436A" w14:textId="2715224D" w:rsidR="002914EF" w:rsidRPr="002914EF" w:rsidRDefault="002914EF" w:rsidP="0017366A">
      <w:pPr>
        <w:pStyle w:val="NoSpacing"/>
        <w:ind w:left="720" w:hanging="720"/>
      </w:pPr>
      <w:r w:rsidRPr="002F515C">
        <w:t>[37]</w:t>
      </w:r>
      <w:r w:rsidR="45ECF5AC">
        <w:t xml:space="preserve"> </w:t>
      </w:r>
      <w:r>
        <w:t>H. Lin, Y. Zhao, J.Q. Yang, P. Feng, J. </w:t>
      </w:r>
      <w:proofErr w:type="spellStart"/>
      <w:r>
        <w:t>Ozbolt</w:t>
      </w:r>
      <w:proofErr w:type="spellEnd"/>
      <w:r>
        <w:t>, H. Ye</w:t>
      </w:r>
      <w:r w:rsidR="00E3755B">
        <w:t xml:space="preserve">. </w:t>
      </w:r>
      <w:r w:rsidRPr="002914EF">
        <w:rPr>
          <w:b/>
          <w:bCs/>
        </w:rPr>
        <w:t>Effects of the corrosion of main bar and stirrups on the bond behavior of reinforcing steel bar</w:t>
      </w:r>
      <w:r w:rsidR="00E3755B">
        <w:rPr>
          <w:b/>
          <w:bCs/>
        </w:rPr>
        <w:t xml:space="preserve">. </w:t>
      </w:r>
      <w:proofErr w:type="spellStart"/>
      <w:r>
        <w:t>Constr</w:t>
      </w:r>
      <w:proofErr w:type="spellEnd"/>
      <w:r>
        <w:t xml:space="preserve"> Build Mater (2019), </w:t>
      </w:r>
      <w:r w:rsidRPr="002F515C">
        <w:t>10.1016/j.conbuildmat.2019.07.156</w:t>
      </w:r>
    </w:p>
    <w:p w14:paraId="49B75AF4" w14:textId="12C1A4E4" w:rsidR="002914EF" w:rsidRPr="002914EF" w:rsidRDefault="002914EF" w:rsidP="0017366A">
      <w:pPr>
        <w:pStyle w:val="NoSpacing"/>
        <w:ind w:left="720" w:hanging="720"/>
      </w:pPr>
      <w:r w:rsidRPr="002F515C">
        <w:t>[38]</w:t>
      </w:r>
      <w:r w:rsidR="65FF33A5">
        <w:t xml:space="preserve"> </w:t>
      </w:r>
      <w:r>
        <w:t>H. Lin, Y. Zhao, J. </w:t>
      </w:r>
      <w:proofErr w:type="spellStart"/>
      <w:r>
        <w:t>Ozbolt</w:t>
      </w:r>
      <w:proofErr w:type="spellEnd"/>
      <w:r>
        <w:t>, P. Feng, C. Jiang, R. </w:t>
      </w:r>
      <w:proofErr w:type="spellStart"/>
      <w:r>
        <w:t>Eligehausen</w:t>
      </w:r>
      <w:proofErr w:type="spellEnd"/>
      <w:r w:rsidR="00E3755B">
        <w:t xml:space="preserve">. </w:t>
      </w:r>
      <w:r w:rsidRPr="002914EF">
        <w:rPr>
          <w:b/>
          <w:bCs/>
        </w:rPr>
        <w:t>Analytical model for the bond stress-slip relationship of deformed bars in normal strength concrete</w:t>
      </w:r>
      <w:r w:rsidR="00E3755B">
        <w:rPr>
          <w:b/>
          <w:bCs/>
        </w:rPr>
        <w:t xml:space="preserve">. </w:t>
      </w:r>
      <w:proofErr w:type="spellStart"/>
      <w:r>
        <w:t>Constr</w:t>
      </w:r>
      <w:proofErr w:type="spellEnd"/>
      <w:r>
        <w:t xml:space="preserve"> Build Mater (2019), </w:t>
      </w:r>
      <w:r w:rsidRPr="002F515C">
        <w:t>10.1016/j.conbuildmat.2018.11.258</w:t>
      </w:r>
    </w:p>
    <w:p w14:paraId="0800B71D" w14:textId="7E72A3D3" w:rsidR="002914EF" w:rsidRPr="002914EF" w:rsidRDefault="002914EF" w:rsidP="0017366A">
      <w:pPr>
        <w:pStyle w:val="NoSpacing"/>
        <w:ind w:left="720" w:hanging="720"/>
      </w:pPr>
      <w:r w:rsidRPr="002F515C">
        <w:t>[39]</w:t>
      </w:r>
      <w:r w:rsidR="707CE224">
        <w:t xml:space="preserve"> </w:t>
      </w:r>
      <w:r>
        <w:t>H. Lin, Y. Zhao, J. </w:t>
      </w:r>
      <w:proofErr w:type="spellStart"/>
      <w:r>
        <w:t>Ožbolt</w:t>
      </w:r>
      <w:proofErr w:type="spellEnd"/>
      <w:r>
        <w:t>, H.W. Reinhardt</w:t>
      </w:r>
      <w:r w:rsidR="00E3755B">
        <w:t xml:space="preserve">. </w:t>
      </w:r>
      <w:r w:rsidRPr="002914EF">
        <w:rPr>
          <w:b/>
          <w:bCs/>
        </w:rPr>
        <w:t>Bond strength evaluation of corroded steel bars via the surface crack width induced by reinforcement corrosion</w:t>
      </w:r>
      <w:r w:rsidR="00E3755B">
        <w:rPr>
          <w:b/>
          <w:bCs/>
        </w:rPr>
        <w:t xml:space="preserve">. </w:t>
      </w:r>
      <w:proofErr w:type="spellStart"/>
      <w:r>
        <w:t>Eng</w:t>
      </w:r>
      <w:proofErr w:type="spellEnd"/>
      <w:r>
        <w:t xml:space="preserve"> Struct (2017), </w:t>
      </w:r>
      <w:r w:rsidRPr="002F515C">
        <w:t>10.1016/j.engstruct.2017.08.051</w:t>
      </w:r>
    </w:p>
    <w:p w14:paraId="19C25CAC" w14:textId="7674BC08" w:rsidR="002914EF" w:rsidRPr="002914EF" w:rsidRDefault="002914EF" w:rsidP="0017366A">
      <w:pPr>
        <w:pStyle w:val="NoSpacing"/>
        <w:ind w:left="720" w:hanging="720"/>
      </w:pPr>
      <w:r w:rsidRPr="002F515C">
        <w:t>[40]</w:t>
      </w:r>
      <w:r w:rsidR="4FDA96B3">
        <w:t xml:space="preserve"> </w:t>
      </w:r>
      <w:r>
        <w:t>J. Rodriguez, L.M. Ortega, J. </w:t>
      </w:r>
      <w:proofErr w:type="spellStart"/>
      <w:r>
        <w:t>Casal</w:t>
      </w:r>
      <w:proofErr w:type="spellEnd"/>
      <w:r w:rsidR="00E3755B">
        <w:t xml:space="preserve">. </w:t>
      </w:r>
      <w:r w:rsidRPr="002914EF">
        <w:rPr>
          <w:b/>
          <w:bCs/>
        </w:rPr>
        <w:t>Corrosion of reinforcing bars and service life of reinforced concrete structures-corrosion and bond deterioration</w:t>
      </w:r>
      <w:r w:rsidR="00E3755B">
        <w:rPr>
          <w:b/>
          <w:bCs/>
        </w:rPr>
        <w:t xml:space="preserve">. </w:t>
      </w:r>
      <w:r>
        <w:t xml:space="preserve">Int Conf </w:t>
      </w:r>
      <w:proofErr w:type="spellStart"/>
      <w:r>
        <w:t>Concr</w:t>
      </w:r>
      <w:proofErr w:type="spellEnd"/>
      <w:r>
        <w:t xml:space="preserve"> Across Borders Odense, Denmark (1994)</w:t>
      </w:r>
    </w:p>
    <w:p w14:paraId="369D58B5" w14:textId="38E34A78" w:rsidR="002914EF" w:rsidRPr="002914EF" w:rsidRDefault="002914EF" w:rsidP="0017366A">
      <w:pPr>
        <w:pStyle w:val="NoSpacing"/>
        <w:ind w:left="720" w:hanging="720"/>
      </w:pPr>
      <w:r w:rsidRPr="002F515C">
        <w:t>[41]</w:t>
      </w:r>
      <w:r w:rsidR="1FAC9E0B">
        <w:t xml:space="preserve"> </w:t>
      </w:r>
      <w:r>
        <w:t>A. Castel, R. François, G. </w:t>
      </w:r>
      <w:proofErr w:type="spellStart"/>
      <w:r>
        <w:t>Arliguie</w:t>
      </w:r>
      <w:proofErr w:type="spellEnd"/>
      <w:r w:rsidR="00E3755B">
        <w:t xml:space="preserve">. </w:t>
      </w:r>
      <w:r w:rsidRPr="002914EF">
        <w:rPr>
          <w:b/>
          <w:bCs/>
        </w:rPr>
        <w:t>Mechanical behaviour of corroded reinforced concrete beams - Part 1: experimental study of corroded beams</w:t>
      </w:r>
      <w:r w:rsidR="00E3755B">
        <w:rPr>
          <w:b/>
          <w:bCs/>
        </w:rPr>
        <w:t xml:space="preserve">. </w:t>
      </w:r>
      <w:r>
        <w:t xml:space="preserve">Mater Struct </w:t>
      </w:r>
      <w:proofErr w:type="spellStart"/>
      <w:r>
        <w:t>Constr</w:t>
      </w:r>
      <w:proofErr w:type="spellEnd"/>
      <w:r>
        <w:t>, 33 (2000), pp. 539-544, </w:t>
      </w:r>
      <w:r w:rsidRPr="002F515C">
        <w:t>10.1007/bf02480533</w:t>
      </w:r>
    </w:p>
    <w:p w14:paraId="13A7ED6C" w14:textId="7F6EB289" w:rsidR="002914EF" w:rsidRPr="002914EF" w:rsidRDefault="002914EF" w:rsidP="0017366A">
      <w:pPr>
        <w:pStyle w:val="NoSpacing"/>
        <w:ind w:left="720" w:hanging="720"/>
      </w:pPr>
      <w:r w:rsidRPr="002F515C">
        <w:t>[42]</w:t>
      </w:r>
      <w:r w:rsidR="10BBA6E2">
        <w:t xml:space="preserve"> </w:t>
      </w:r>
      <w:r>
        <w:t>M.D. </w:t>
      </w:r>
      <w:proofErr w:type="spellStart"/>
      <w:r>
        <w:t>Champiri</w:t>
      </w:r>
      <w:proofErr w:type="spellEnd"/>
      <w:r>
        <w:t xml:space="preserve">, S. Hossein </w:t>
      </w:r>
      <w:proofErr w:type="spellStart"/>
      <w:r>
        <w:t>Mousavizadegan</w:t>
      </w:r>
      <w:proofErr w:type="spellEnd"/>
      <w:r>
        <w:t>, F. </w:t>
      </w:r>
      <w:proofErr w:type="spellStart"/>
      <w:r>
        <w:t>Moodi</w:t>
      </w:r>
      <w:proofErr w:type="spellEnd"/>
      <w:r w:rsidR="00E3755B">
        <w:t xml:space="preserve">. </w:t>
      </w:r>
      <w:r w:rsidRPr="002914EF">
        <w:rPr>
          <w:b/>
          <w:bCs/>
        </w:rPr>
        <w:t>A decision support system for diagnosis of distress cause and repair in marine concrete structures</w:t>
      </w:r>
      <w:r w:rsidR="00E3755B">
        <w:rPr>
          <w:b/>
          <w:bCs/>
        </w:rPr>
        <w:t xml:space="preserve">. </w:t>
      </w:r>
      <w:proofErr w:type="spellStart"/>
      <w:r>
        <w:t>Comput</w:t>
      </w:r>
      <w:proofErr w:type="spellEnd"/>
      <w:r>
        <w:t xml:space="preserve"> </w:t>
      </w:r>
      <w:proofErr w:type="spellStart"/>
      <w:r>
        <w:t>Concr</w:t>
      </w:r>
      <w:proofErr w:type="spellEnd"/>
      <w:r>
        <w:t>, 9 (2012), pp. 99-118</w:t>
      </w:r>
    </w:p>
    <w:p w14:paraId="0E3BBCDE" w14:textId="0FC5B7C6" w:rsidR="002914EF" w:rsidRPr="002914EF" w:rsidRDefault="002914EF" w:rsidP="0017366A">
      <w:pPr>
        <w:pStyle w:val="NoSpacing"/>
        <w:ind w:left="720" w:hanging="720"/>
      </w:pPr>
      <w:r w:rsidRPr="002F515C">
        <w:t>[43]</w:t>
      </w:r>
      <w:r w:rsidR="40CCCE46">
        <w:t xml:space="preserve"> </w:t>
      </w:r>
      <w:r>
        <w:t>A.H. Abdel-Kareem</w:t>
      </w:r>
      <w:r w:rsidR="00E3755B">
        <w:t xml:space="preserve">. </w:t>
      </w:r>
      <w:r w:rsidRPr="002914EF">
        <w:rPr>
          <w:b/>
          <w:bCs/>
        </w:rPr>
        <w:t>Shear strengthening of reinforced concrete beams with rectangular web openings by FRP Composites</w:t>
      </w:r>
      <w:r w:rsidR="00E3755B">
        <w:rPr>
          <w:b/>
          <w:bCs/>
        </w:rPr>
        <w:t xml:space="preserve">. </w:t>
      </w:r>
      <w:r w:rsidRPr="002914EF">
        <w:t xml:space="preserve">Adv </w:t>
      </w:r>
      <w:proofErr w:type="spellStart"/>
      <w:r w:rsidRPr="002914EF">
        <w:t>Concr</w:t>
      </w:r>
      <w:proofErr w:type="spellEnd"/>
      <w:r w:rsidRPr="002914EF">
        <w:t xml:space="preserve"> </w:t>
      </w:r>
      <w:proofErr w:type="spellStart"/>
      <w:r w:rsidRPr="002914EF">
        <w:t>Constr</w:t>
      </w:r>
      <w:proofErr w:type="spellEnd"/>
      <w:r w:rsidRPr="002914EF">
        <w:t>, 2 (2014), pp. 281-300</w:t>
      </w:r>
      <w:r w:rsidR="00E3755B">
        <w:t xml:space="preserve">. </w:t>
      </w:r>
      <w:r w:rsidRPr="002F515C">
        <w:t>https://doi.org/10.12989/acc.2014.2.4.281</w:t>
      </w:r>
    </w:p>
    <w:p w14:paraId="68228011" w14:textId="34BE15C0" w:rsidR="002914EF" w:rsidRPr="002914EF" w:rsidRDefault="002914EF" w:rsidP="0017366A">
      <w:pPr>
        <w:pStyle w:val="NoSpacing"/>
        <w:ind w:left="720" w:hanging="720"/>
      </w:pPr>
      <w:r w:rsidRPr="002F515C">
        <w:t>[44]</w:t>
      </w:r>
      <w:r w:rsidR="0BC50D0E">
        <w:t xml:space="preserve"> </w:t>
      </w:r>
      <w:r>
        <w:t>ACI Committee 318. Building Code Requirements for Structural Concrete; 2014.</w:t>
      </w:r>
    </w:p>
    <w:p w14:paraId="40892B29" w14:textId="657E470C" w:rsidR="002914EF" w:rsidRPr="002914EF" w:rsidRDefault="002914EF" w:rsidP="0017366A">
      <w:pPr>
        <w:pStyle w:val="NoSpacing"/>
        <w:ind w:left="720" w:hanging="720"/>
      </w:pPr>
      <w:r w:rsidRPr="002F515C">
        <w:t>[45]</w:t>
      </w:r>
      <w:r w:rsidR="70FA423C">
        <w:t xml:space="preserve"> </w:t>
      </w:r>
      <w:r>
        <w:t>S. </w:t>
      </w:r>
      <w:proofErr w:type="spellStart"/>
      <w:r>
        <w:t>Sajedi</w:t>
      </w:r>
      <w:proofErr w:type="spellEnd"/>
      <w:r>
        <w:t>, Q. Huang</w:t>
      </w:r>
      <w:r w:rsidR="00E3755B">
        <w:t xml:space="preserve">. </w:t>
      </w:r>
      <w:r w:rsidRPr="002914EF">
        <w:rPr>
          <w:b/>
          <w:bCs/>
        </w:rPr>
        <w:t>Load-deflection behavior prediction of intact and corroded RC bridge beams with or without lap splices considering bond stress-slip effect</w:t>
      </w:r>
      <w:r w:rsidR="00E3755B">
        <w:rPr>
          <w:b/>
          <w:bCs/>
        </w:rPr>
        <w:t xml:space="preserve">. </w:t>
      </w:r>
      <w:r>
        <w:t xml:space="preserve">J </w:t>
      </w:r>
      <w:proofErr w:type="spellStart"/>
      <w:r>
        <w:t>Bridg</w:t>
      </w:r>
      <w:proofErr w:type="spellEnd"/>
      <w:r>
        <w:t xml:space="preserve"> </w:t>
      </w:r>
      <w:proofErr w:type="spellStart"/>
      <w:r>
        <w:t>Eng</w:t>
      </w:r>
      <w:proofErr w:type="spellEnd"/>
      <w:r>
        <w:t> (2017), </w:t>
      </w:r>
      <w:r w:rsidRPr="002F515C">
        <w:t>10.1061/(ASCE)BE.1943-5592.0000981</w:t>
      </w:r>
    </w:p>
    <w:p w14:paraId="2C8EB9D4" w14:textId="47EDEB29" w:rsidR="002914EF" w:rsidRPr="002914EF" w:rsidRDefault="002914EF" w:rsidP="0017366A">
      <w:pPr>
        <w:pStyle w:val="NoSpacing"/>
        <w:ind w:left="720" w:hanging="720"/>
      </w:pPr>
      <w:r w:rsidRPr="002F515C">
        <w:t>[46]</w:t>
      </w:r>
      <w:r w:rsidR="3076397D">
        <w:t xml:space="preserve"> </w:t>
      </w:r>
      <w:r>
        <w:t>P.F. </w:t>
      </w:r>
      <w:proofErr w:type="spellStart"/>
      <w:r>
        <w:t>Bamonte</w:t>
      </w:r>
      <w:proofErr w:type="spellEnd"/>
      <w:r>
        <w:t>, P.G. </w:t>
      </w:r>
      <w:proofErr w:type="spellStart"/>
      <w:r>
        <w:t>Gambarova</w:t>
      </w:r>
      <w:proofErr w:type="spellEnd"/>
      <w:r w:rsidR="00E3755B">
        <w:t xml:space="preserve">. </w:t>
      </w:r>
      <w:r w:rsidRPr="002914EF">
        <w:rPr>
          <w:b/>
          <w:bCs/>
        </w:rPr>
        <w:t>High-Bond Bars in NSC and HPC: Study on Size Effect and on the Local Bond Stress-Slip Law</w:t>
      </w:r>
      <w:r w:rsidR="00E3755B">
        <w:rPr>
          <w:b/>
          <w:bCs/>
        </w:rPr>
        <w:t xml:space="preserve">. </w:t>
      </w:r>
      <w:r>
        <w:t xml:space="preserve">J Struct </w:t>
      </w:r>
      <w:proofErr w:type="spellStart"/>
      <w:r>
        <w:t>Eng</w:t>
      </w:r>
      <w:proofErr w:type="spellEnd"/>
      <w:r>
        <w:t> (2007), </w:t>
      </w:r>
      <w:r w:rsidRPr="002F515C">
        <w:t>10.1061/(</w:t>
      </w:r>
      <w:proofErr w:type="spellStart"/>
      <w:r w:rsidRPr="002F515C">
        <w:t>asce</w:t>
      </w:r>
      <w:proofErr w:type="spellEnd"/>
      <w:r w:rsidRPr="002F515C">
        <w:t>)0733-9445(2007)133:2(225)</w:t>
      </w:r>
    </w:p>
    <w:p w14:paraId="62106CF2" w14:textId="3EE0D236" w:rsidR="002914EF" w:rsidRPr="002914EF" w:rsidRDefault="002914EF" w:rsidP="0017366A">
      <w:pPr>
        <w:pStyle w:val="NoSpacing"/>
        <w:ind w:left="720" w:hanging="720"/>
      </w:pPr>
      <w:r w:rsidRPr="002F515C">
        <w:t>[47]</w:t>
      </w:r>
      <w:r w:rsidR="315CE391">
        <w:t xml:space="preserve"> </w:t>
      </w:r>
      <w:r>
        <w:t>H. Lin, Y. Zhao, J. </w:t>
      </w:r>
      <w:proofErr w:type="spellStart"/>
      <w:r>
        <w:t>Ožbolt</w:t>
      </w:r>
      <w:proofErr w:type="spellEnd"/>
      <w:r w:rsidR="00E3755B">
        <w:t xml:space="preserve">. </w:t>
      </w:r>
      <w:r w:rsidRPr="002914EF">
        <w:rPr>
          <w:b/>
          <w:bCs/>
        </w:rPr>
        <w:t>The bond behavior between concrete and corroded steel bar under repeated loading</w:t>
      </w:r>
      <w:r w:rsidR="00E3755B">
        <w:rPr>
          <w:b/>
          <w:bCs/>
        </w:rPr>
        <w:t xml:space="preserve">. </w:t>
      </w:r>
      <w:proofErr w:type="spellStart"/>
      <w:r>
        <w:t>Eng</w:t>
      </w:r>
      <w:proofErr w:type="spellEnd"/>
      <w:r>
        <w:t xml:space="preserve"> Struct (2017), </w:t>
      </w:r>
      <w:r w:rsidRPr="002F515C">
        <w:t>10.1016/j.engstruct.2017.02.067</w:t>
      </w:r>
    </w:p>
    <w:p w14:paraId="36F88B8B" w14:textId="5FBE40AA" w:rsidR="002914EF" w:rsidRPr="002914EF" w:rsidRDefault="002914EF" w:rsidP="0017366A">
      <w:pPr>
        <w:pStyle w:val="NoSpacing"/>
        <w:ind w:left="720" w:hanging="720"/>
      </w:pPr>
      <w:r w:rsidRPr="002F515C">
        <w:t>[48]</w:t>
      </w:r>
      <w:r w:rsidR="300770D3">
        <w:t xml:space="preserve"> </w:t>
      </w:r>
      <w:r>
        <w:t>Z. Wu, X. Zhang, J. Zheng, Y. Hu, Q. Li</w:t>
      </w:r>
      <w:r w:rsidR="00E3755B">
        <w:t xml:space="preserve">. </w:t>
      </w:r>
      <w:r w:rsidRPr="002914EF">
        <w:rPr>
          <w:b/>
          <w:bCs/>
        </w:rPr>
        <w:t>Bond Behavior of Plain Round Bars Embedded in Concrete Subjected to Biaxial Lateral Tensile-Compressive Stresses</w:t>
      </w:r>
      <w:r w:rsidR="00E3755B">
        <w:rPr>
          <w:b/>
          <w:bCs/>
        </w:rPr>
        <w:t xml:space="preserve">. </w:t>
      </w:r>
      <w:r>
        <w:t xml:space="preserve">J Struct </w:t>
      </w:r>
      <w:proofErr w:type="spellStart"/>
      <w:r>
        <w:t>Eng</w:t>
      </w:r>
      <w:proofErr w:type="spellEnd"/>
      <w:r>
        <w:t> (2014), </w:t>
      </w:r>
      <w:r w:rsidRPr="002F515C">
        <w:t>10.1061/(</w:t>
      </w:r>
      <w:proofErr w:type="spellStart"/>
      <w:r w:rsidRPr="002F515C">
        <w:t>asce</w:t>
      </w:r>
      <w:proofErr w:type="spellEnd"/>
      <w:r w:rsidRPr="002F515C">
        <w:t>)st.1943-541x.0000872</w:t>
      </w:r>
    </w:p>
    <w:p w14:paraId="3290CDFB" w14:textId="576D2ABF" w:rsidR="002914EF" w:rsidRPr="002914EF" w:rsidRDefault="002914EF" w:rsidP="0017366A">
      <w:pPr>
        <w:pStyle w:val="NoSpacing"/>
        <w:ind w:left="720" w:hanging="720"/>
      </w:pPr>
      <w:r w:rsidRPr="002F515C">
        <w:t>[49]</w:t>
      </w:r>
      <w:r w:rsidR="64D1FC21">
        <w:t xml:space="preserve"> </w:t>
      </w:r>
      <w:r>
        <w:t>D. </w:t>
      </w:r>
      <w:proofErr w:type="spellStart"/>
      <w:r>
        <w:t>Coronelli</w:t>
      </w:r>
      <w:proofErr w:type="spellEnd"/>
      <w:r>
        <w:t>, P. </w:t>
      </w:r>
      <w:proofErr w:type="spellStart"/>
      <w:r>
        <w:t>Gambarova</w:t>
      </w:r>
      <w:proofErr w:type="spellEnd"/>
      <w:r w:rsidR="00E3755B">
        <w:t xml:space="preserve">. </w:t>
      </w:r>
      <w:r w:rsidRPr="002914EF">
        <w:rPr>
          <w:b/>
          <w:bCs/>
        </w:rPr>
        <w:t>Structural assessment of corroded reinforced concrete beams: Modeling guidelines</w:t>
      </w:r>
      <w:r w:rsidR="00E3755B">
        <w:rPr>
          <w:b/>
          <w:bCs/>
        </w:rPr>
        <w:t xml:space="preserve">. </w:t>
      </w:r>
      <w:r>
        <w:t xml:space="preserve">J Struct </w:t>
      </w:r>
      <w:proofErr w:type="spellStart"/>
      <w:r>
        <w:t>Eng</w:t>
      </w:r>
      <w:proofErr w:type="spellEnd"/>
      <w:r>
        <w:t>, 130 (2004), pp. 1214-1224, </w:t>
      </w:r>
      <w:r w:rsidRPr="002F515C">
        <w:t>10.1061/(ASCE)0733-9445(2004)130:8(1214)</w:t>
      </w:r>
    </w:p>
    <w:p w14:paraId="4E7A22EA" w14:textId="09C4FF63" w:rsidR="002914EF" w:rsidRPr="002914EF" w:rsidRDefault="002914EF" w:rsidP="0017366A">
      <w:pPr>
        <w:pStyle w:val="NoSpacing"/>
        <w:ind w:left="720" w:hanging="720"/>
      </w:pPr>
      <w:r w:rsidRPr="002F515C">
        <w:t>[50]</w:t>
      </w:r>
      <w:r w:rsidR="658859A5">
        <w:t xml:space="preserve"> </w:t>
      </w:r>
      <w:r>
        <w:t>K. Lundgren</w:t>
      </w:r>
      <w:r w:rsidR="00E3755B">
        <w:t xml:space="preserve">. </w:t>
      </w:r>
      <w:r w:rsidRPr="002914EF">
        <w:rPr>
          <w:b/>
          <w:bCs/>
        </w:rPr>
        <w:t>Bond between ribbed bars and concrete. Part 2: The effect of corrosion</w:t>
      </w:r>
      <w:r w:rsidR="00E3755B">
        <w:rPr>
          <w:b/>
          <w:bCs/>
        </w:rPr>
        <w:t xml:space="preserve">. </w:t>
      </w:r>
      <w:r>
        <w:t xml:space="preserve">Mag </w:t>
      </w:r>
      <w:proofErr w:type="spellStart"/>
      <w:r>
        <w:t>Concr</w:t>
      </w:r>
      <w:proofErr w:type="spellEnd"/>
      <w:r>
        <w:t xml:space="preserve"> Res (2005), </w:t>
      </w:r>
      <w:r w:rsidRPr="002F515C">
        <w:t>10.1680/macr.2005.57.7.383</w:t>
      </w:r>
    </w:p>
    <w:p w14:paraId="467DF7BF" w14:textId="09718F05" w:rsidR="002914EF" w:rsidRPr="002914EF" w:rsidRDefault="002914EF" w:rsidP="0017366A">
      <w:pPr>
        <w:pStyle w:val="NoSpacing"/>
        <w:ind w:left="720" w:hanging="720"/>
      </w:pPr>
      <w:r w:rsidRPr="002F515C">
        <w:t>[51]</w:t>
      </w:r>
      <w:r w:rsidR="56C189F1">
        <w:t xml:space="preserve"> </w:t>
      </w:r>
      <w:r>
        <w:t>Y. Zhang, E. </w:t>
      </w:r>
      <w:proofErr w:type="spellStart"/>
      <w:r>
        <w:t>Bicici</w:t>
      </w:r>
      <w:proofErr w:type="spellEnd"/>
      <w:r>
        <w:t>, H. </w:t>
      </w:r>
      <w:proofErr w:type="spellStart"/>
      <w:r>
        <w:t>Sezen</w:t>
      </w:r>
      <w:proofErr w:type="spellEnd"/>
      <w:r>
        <w:t>, S. Zheng</w:t>
      </w:r>
      <w:r w:rsidR="00E3755B">
        <w:t xml:space="preserve">. </w:t>
      </w:r>
      <w:r w:rsidRPr="002914EF">
        <w:rPr>
          <w:b/>
          <w:bCs/>
        </w:rPr>
        <w:t>Reinforcement slip model considering corrosion effects</w:t>
      </w:r>
      <w:r w:rsidR="00E3755B">
        <w:rPr>
          <w:b/>
          <w:bCs/>
        </w:rPr>
        <w:t xml:space="preserve">. </w:t>
      </w:r>
      <w:proofErr w:type="spellStart"/>
      <w:r>
        <w:t>Constr</w:t>
      </w:r>
      <w:proofErr w:type="spellEnd"/>
      <w:r>
        <w:t xml:space="preserve"> Build Mater, 235 (2020), </w:t>
      </w:r>
      <w:r w:rsidRPr="002F515C">
        <w:t>10.1016/j.conbuildmat.2019.117348</w:t>
      </w:r>
    </w:p>
    <w:p w14:paraId="19F17D25" w14:textId="7F5F355C" w:rsidR="002914EF" w:rsidRPr="002914EF" w:rsidRDefault="002914EF" w:rsidP="0017366A">
      <w:pPr>
        <w:pStyle w:val="NoSpacing"/>
        <w:ind w:left="720" w:hanging="720"/>
      </w:pPr>
      <w:r w:rsidRPr="002F515C">
        <w:t>[52]</w:t>
      </w:r>
      <w:r w:rsidR="7BCBB1A0">
        <w:t xml:space="preserve"> </w:t>
      </w:r>
      <w:r>
        <w:t>H. Nakamura, W. </w:t>
      </w:r>
      <w:proofErr w:type="spellStart"/>
      <w:r>
        <w:t>Srisoros</w:t>
      </w:r>
      <w:proofErr w:type="spellEnd"/>
      <w:r>
        <w:t>, R. Yashiro, M. </w:t>
      </w:r>
      <w:proofErr w:type="spellStart"/>
      <w:r>
        <w:t>Kunieda</w:t>
      </w:r>
      <w:proofErr w:type="spellEnd"/>
      <w:r w:rsidR="00E3755B">
        <w:t xml:space="preserve">. </w:t>
      </w:r>
      <w:r w:rsidRPr="002914EF">
        <w:rPr>
          <w:b/>
          <w:bCs/>
        </w:rPr>
        <w:t>Time-dependent structural analysis considering mass transfer to evaluate deterioration process of RC structures</w:t>
      </w:r>
      <w:r w:rsidR="00E3755B">
        <w:rPr>
          <w:b/>
          <w:bCs/>
        </w:rPr>
        <w:t xml:space="preserve">. </w:t>
      </w:r>
      <w:r>
        <w:t xml:space="preserve">J Adv </w:t>
      </w:r>
      <w:proofErr w:type="spellStart"/>
      <w:r>
        <w:t>Concr</w:t>
      </w:r>
      <w:proofErr w:type="spellEnd"/>
      <w:r>
        <w:t xml:space="preserve"> Technol (2006), </w:t>
      </w:r>
      <w:r w:rsidRPr="002F515C">
        <w:t>10.3151/jact.4.147</w:t>
      </w:r>
    </w:p>
    <w:p w14:paraId="45D89553" w14:textId="19C49B8C" w:rsidR="002914EF" w:rsidRPr="002914EF" w:rsidRDefault="002914EF" w:rsidP="0017366A">
      <w:pPr>
        <w:pStyle w:val="NoSpacing"/>
        <w:ind w:left="720" w:hanging="720"/>
      </w:pPr>
      <w:r w:rsidRPr="002F515C">
        <w:t>[53]</w:t>
      </w:r>
      <w:r w:rsidR="6AA1869E">
        <w:t xml:space="preserve"> </w:t>
      </w:r>
      <w:r>
        <w:t>S. </w:t>
      </w:r>
      <w:proofErr w:type="spellStart"/>
      <w:r>
        <w:t>Sajedi</w:t>
      </w:r>
      <w:proofErr w:type="spellEnd"/>
      <w:r>
        <w:t>, Q. Huang, A.H. </w:t>
      </w:r>
      <w:proofErr w:type="spellStart"/>
      <w:r>
        <w:t>Gandomi</w:t>
      </w:r>
      <w:proofErr w:type="spellEnd"/>
      <w:r>
        <w:t>, B. </w:t>
      </w:r>
      <w:proofErr w:type="spellStart"/>
      <w:r>
        <w:t>Kiani</w:t>
      </w:r>
      <w:proofErr w:type="spellEnd"/>
      <w:r w:rsidR="00E3755B">
        <w:t xml:space="preserve">. </w:t>
      </w:r>
      <w:r w:rsidRPr="002914EF">
        <w:rPr>
          <w:b/>
          <w:bCs/>
        </w:rPr>
        <w:t xml:space="preserve">Reliability-Based </w:t>
      </w:r>
      <w:proofErr w:type="spellStart"/>
      <w:r w:rsidRPr="002914EF">
        <w:rPr>
          <w:b/>
          <w:bCs/>
        </w:rPr>
        <w:t>Multiobjective</w:t>
      </w:r>
      <w:proofErr w:type="spellEnd"/>
      <w:r w:rsidRPr="002914EF">
        <w:rPr>
          <w:b/>
          <w:bCs/>
        </w:rPr>
        <w:t xml:space="preserve"> Design Optimization of Reinforced Concrete Bridges Considering Corrosion Effect</w:t>
      </w:r>
      <w:r w:rsidR="00E3755B">
        <w:rPr>
          <w:b/>
          <w:bCs/>
        </w:rPr>
        <w:t xml:space="preserve">. </w:t>
      </w:r>
      <w:r>
        <w:t xml:space="preserve">ASCE-ASME J Risk Uncertain </w:t>
      </w:r>
      <w:proofErr w:type="spellStart"/>
      <w:r>
        <w:t>Eng</w:t>
      </w:r>
      <w:proofErr w:type="spellEnd"/>
      <w:r>
        <w:t xml:space="preserve"> Syst Part A Civ </w:t>
      </w:r>
      <w:proofErr w:type="spellStart"/>
      <w:r>
        <w:t>Eng</w:t>
      </w:r>
      <w:proofErr w:type="spellEnd"/>
      <w:r>
        <w:t>, 3 (2017), </w:t>
      </w:r>
      <w:r w:rsidRPr="002F515C">
        <w:t>10.1061/AJRUA6.0000896</w:t>
      </w:r>
    </w:p>
    <w:p w14:paraId="4C16FA79" w14:textId="4ADC27E6" w:rsidR="002914EF" w:rsidRPr="002914EF" w:rsidRDefault="002914EF" w:rsidP="0017366A">
      <w:pPr>
        <w:pStyle w:val="NoSpacing"/>
        <w:ind w:left="720" w:hanging="720"/>
      </w:pPr>
      <w:r w:rsidRPr="002F515C">
        <w:t>[54]</w:t>
      </w:r>
      <w:r w:rsidR="74CC60BD">
        <w:t xml:space="preserve"> </w:t>
      </w:r>
      <w:r>
        <w:t>R. Lu, Y. Luo, J.P. Conte</w:t>
      </w:r>
      <w:r w:rsidR="00E3755B">
        <w:t xml:space="preserve">. </w:t>
      </w:r>
      <w:r w:rsidRPr="002914EF">
        <w:rPr>
          <w:b/>
          <w:bCs/>
        </w:rPr>
        <w:t>Reliability evaluation of reinforced concrete beams</w:t>
      </w:r>
      <w:r w:rsidR="00E3755B">
        <w:rPr>
          <w:b/>
          <w:bCs/>
        </w:rPr>
        <w:t xml:space="preserve">. </w:t>
      </w:r>
      <w:r>
        <w:t xml:space="preserve">Struct </w:t>
      </w:r>
      <w:proofErr w:type="spellStart"/>
      <w:r>
        <w:t>Saf</w:t>
      </w:r>
      <w:proofErr w:type="spellEnd"/>
      <w:r>
        <w:t>, 14 (1994), pp. 277-298, </w:t>
      </w:r>
      <w:r w:rsidRPr="002F515C">
        <w:t>10.1016/0167-4730(94)90016-7</w:t>
      </w:r>
    </w:p>
    <w:p w14:paraId="3D6275B5" w14:textId="5FD48D6D" w:rsidR="002914EF" w:rsidRPr="002914EF" w:rsidRDefault="002914EF" w:rsidP="0017366A">
      <w:pPr>
        <w:pStyle w:val="NoSpacing"/>
        <w:ind w:left="720" w:hanging="720"/>
      </w:pPr>
      <w:r w:rsidRPr="002F515C">
        <w:t>[55]</w:t>
      </w:r>
      <w:r w:rsidR="6853F8BA">
        <w:t xml:space="preserve"> </w:t>
      </w:r>
      <w:r>
        <w:t>Q. Huang, P. </w:t>
      </w:r>
      <w:proofErr w:type="spellStart"/>
      <w:r>
        <w:t>Gardoni</w:t>
      </w:r>
      <w:proofErr w:type="spellEnd"/>
      <w:r>
        <w:t>, S. </w:t>
      </w:r>
      <w:proofErr w:type="spellStart"/>
      <w:r>
        <w:t>Hurlebaus</w:t>
      </w:r>
      <w:proofErr w:type="spellEnd"/>
      <w:r w:rsidR="00E3755B">
        <w:t xml:space="preserve">. </w:t>
      </w:r>
      <w:r w:rsidRPr="002914EF">
        <w:rPr>
          <w:b/>
          <w:bCs/>
        </w:rPr>
        <w:t>Adaptive Reliability Analysis of Reinforced Concrete Bridges Subject to Seismic Loading Using Nondestructive Testing</w:t>
      </w:r>
      <w:r w:rsidR="00E3755B">
        <w:rPr>
          <w:b/>
          <w:bCs/>
        </w:rPr>
        <w:t xml:space="preserve">. </w:t>
      </w:r>
      <w:r>
        <w:t xml:space="preserve">ASCE-ASME J Risk Uncertain </w:t>
      </w:r>
      <w:proofErr w:type="spellStart"/>
      <w:r>
        <w:t>Eng</w:t>
      </w:r>
      <w:proofErr w:type="spellEnd"/>
      <w:r>
        <w:t xml:space="preserve"> Syst Part A Civ </w:t>
      </w:r>
      <w:proofErr w:type="spellStart"/>
      <w:r>
        <w:t>Eng</w:t>
      </w:r>
      <w:proofErr w:type="spellEnd"/>
      <w:r>
        <w:t> (2015), </w:t>
      </w:r>
      <w:r w:rsidRPr="002F515C">
        <w:t>10.1061/ajrua6.0000835</w:t>
      </w:r>
    </w:p>
    <w:p w14:paraId="11CF9941" w14:textId="737B3E7D" w:rsidR="002914EF" w:rsidRPr="002914EF" w:rsidRDefault="002914EF" w:rsidP="0017366A">
      <w:pPr>
        <w:pStyle w:val="NoSpacing"/>
        <w:ind w:left="720" w:hanging="720"/>
      </w:pPr>
      <w:r w:rsidRPr="002F515C">
        <w:t>[56]</w:t>
      </w:r>
      <w:r w:rsidR="5B9B25FD">
        <w:t xml:space="preserve"> </w:t>
      </w:r>
      <w:r>
        <w:t>A. </w:t>
      </w:r>
      <w:proofErr w:type="spellStart"/>
      <w:r>
        <w:t>Karbassi</w:t>
      </w:r>
      <w:proofErr w:type="spellEnd"/>
      <w:r>
        <w:t>, B. Mohebi, S. </w:t>
      </w:r>
      <w:proofErr w:type="spellStart"/>
      <w:r>
        <w:t>Rezaee</w:t>
      </w:r>
      <w:proofErr w:type="spellEnd"/>
      <w:r>
        <w:t>, P. </w:t>
      </w:r>
      <w:proofErr w:type="spellStart"/>
      <w:r>
        <w:t>Lestuzzi</w:t>
      </w:r>
      <w:proofErr w:type="spellEnd"/>
      <w:r w:rsidR="00E3755B">
        <w:t xml:space="preserve">. </w:t>
      </w:r>
      <w:r w:rsidRPr="002914EF">
        <w:rPr>
          <w:b/>
          <w:bCs/>
        </w:rPr>
        <w:t>Damage prediction for regular reinforced concrete buildings using the decision tree algorithm</w:t>
      </w:r>
      <w:r w:rsidR="00E3755B">
        <w:rPr>
          <w:b/>
          <w:bCs/>
        </w:rPr>
        <w:t xml:space="preserve">. </w:t>
      </w:r>
      <w:proofErr w:type="spellStart"/>
      <w:r>
        <w:t>Comput</w:t>
      </w:r>
      <w:proofErr w:type="spellEnd"/>
      <w:r>
        <w:t xml:space="preserve"> Struct (2014), </w:t>
      </w:r>
      <w:r w:rsidRPr="002F515C">
        <w:t>10.1016/j.compstruc.2013.10.006</w:t>
      </w:r>
    </w:p>
    <w:p w14:paraId="3DA4D89B" w14:textId="4662FE7A" w:rsidR="002914EF" w:rsidRPr="002914EF" w:rsidRDefault="002914EF" w:rsidP="0017366A">
      <w:pPr>
        <w:pStyle w:val="NoSpacing"/>
        <w:ind w:left="720" w:hanging="720"/>
      </w:pPr>
      <w:r w:rsidRPr="002F515C">
        <w:t>[57]</w:t>
      </w:r>
      <w:r w:rsidR="25960B09">
        <w:t xml:space="preserve"> </w:t>
      </w:r>
      <w:r>
        <w:t>R.A. Fisher</w:t>
      </w:r>
      <w:r w:rsidR="00E3755B">
        <w:t xml:space="preserve">. </w:t>
      </w:r>
      <w:r w:rsidRPr="002914EF">
        <w:rPr>
          <w:b/>
          <w:bCs/>
        </w:rPr>
        <w:t>The use of multiple measurements in taxonomic problems</w:t>
      </w:r>
      <w:r w:rsidR="00E3755B">
        <w:rPr>
          <w:b/>
          <w:bCs/>
        </w:rPr>
        <w:t xml:space="preserve">. </w:t>
      </w:r>
      <w:r>
        <w:t>Ann Eugen, 7 (1936), pp. 179-188, </w:t>
      </w:r>
      <w:r w:rsidRPr="002F515C">
        <w:t>10.1111/j.1469-</w:t>
      </w:r>
      <w:proofErr w:type="gramStart"/>
      <w:r w:rsidRPr="002F515C">
        <w:t>1809.1936.tb</w:t>
      </w:r>
      <w:proofErr w:type="gramEnd"/>
      <w:r w:rsidRPr="002F515C">
        <w:t>02137.x</w:t>
      </w:r>
    </w:p>
    <w:p w14:paraId="1403893E" w14:textId="3BA62F0E" w:rsidR="002914EF" w:rsidRPr="002914EF" w:rsidRDefault="002914EF" w:rsidP="0017366A">
      <w:pPr>
        <w:pStyle w:val="NoSpacing"/>
        <w:ind w:left="720" w:hanging="720"/>
      </w:pPr>
      <w:r w:rsidRPr="002F515C">
        <w:t>[58]</w:t>
      </w:r>
      <w:r w:rsidR="0ECF9059">
        <w:t xml:space="preserve"> </w:t>
      </w:r>
      <w:r>
        <w:t>J.H. Friedman</w:t>
      </w:r>
      <w:r w:rsidR="00E3755B">
        <w:t xml:space="preserve">. </w:t>
      </w:r>
      <w:r w:rsidRPr="002914EF">
        <w:rPr>
          <w:b/>
          <w:bCs/>
        </w:rPr>
        <w:t>Regularized discriminant analysis</w:t>
      </w:r>
      <w:r w:rsidR="00E3755B">
        <w:rPr>
          <w:b/>
          <w:bCs/>
        </w:rPr>
        <w:t xml:space="preserve">. </w:t>
      </w:r>
      <w:r>
        <w:t>J Am Stat Assoc (1989), </w:t>
      </w:r>
      <w:r w:rsidRPr="002F515C">
        <w:t>10.1080/01621459.1989.10478752</w:t>
      </w:r>
    </w:p>
    <w:p w14:paraId="4F3E633B" w14:textId="5572D40B" w:rsidR="002914EF" w:rsidRPr="002914EF" w:rsidRDefault="002914EF" w:rsidP="0017366A">
      <w:pPr>
        <w:pStyle w:val="NoSpacing"/>
        <w:ind w:left="720" w:hanging="720"/>
      </w:pPr>
      <w:r w:rsidRPr="002F515C">
        <w:t>[59]</w:t>
      </w:r>
      <w:r w:rsidR="5C1D2F9F">
        <w:t xml:space="preserve"> </w:t>
      </w:r>
      <w:r>
        <w:t xml:space="preserve">James G, Witten D, Hastie T, </w:t>
      </w:r>
      <w:proofErr w:type="spellStart"/>
      <w:r>
        <w:t>Tibshirani</w:t>
      </w:r>
      <w:proofErr w:type="spellEnd"/>
      <w:r>
        <w:t xml:space="preserve"> R. An Introduction to </w:t>
      </w:r>
      <w:proofErr w:type="spellStart"/>
      <w:r>
        <w:t>Statiscal</w:t>
      </w:r>
      <w:proofErr w:type="spellEnd"/>
      <w:r>
        <w:t xml:space="preserve"> Learning with Applications in R; 2013. https://doi.org/10.1016/j.peva.2007.06.006.</w:t>
      </w:r>
    </w:p>
    <w:p w14:paraId="30F1132D" w14:textId="74120616" w:rsidR="002914EF" w:rsidRPr="002914EF" w:rsidRDefault="002914EF" w:rsidP="0017366A">
      <w:pPr>
        <w:pStyle w:val="NoSpacing"/>
        <w:ind w:left="720" w:hanging="720"/>
      </w:pPr>
      <w:r w:rsidRPr="002F515C">
        <w:t>[60]</w:t>
      </w:r>
      <w:r w:rsidR="75735456">
        <w:t xml:space="preserve"> </w:t>
      </w:r>
      <w:r>
        <w:t>J. Zhang, G. Ma, Y. Huang, J. Sun, F. </w:t>
      </w:r>
      <w:proofErr w:type="spellStart"/>
      <w:r>
        <w:t>Aslani</w:t>
      </w:r>
      <w:proofErr w:type="spellEnd"/>
      <w:r>
        <w:t>, B. </w:t>
      </w:r>
      <w:proofErr w:type="spellStart"/>
      <w:r>
        <w:t>Nener</w:t>
      </w:r>
      <w:proofErr w:type="spellEnd"/>
      <w:r w:rsidR="00E3755B">
        <w:t xml:space="preserve">. </w:t>
      </w:r>
      <w:r w:rsidRPr="002914EF">
        <w:rPr>
          <w:b/>
          <w:bCs/>
        </w:rPr>
        <w:t>Modelling uniaxial compressive strength of lightweight self-compacting concrete using random forest regression</w:t>
      </w:r>
      <w:r w:rsidR="00E3755B">
        <w:rPr>
          <w:b/>
          <w:bCs/>
        </w:rPr>
        <w:t xml:space="preserve">. </w:t>
      </w:r>
      <w:proofErr w:type="spellStart"/>
      <w:r>
        <w:t>Constr</w:t>
      </w:r>
      <w:proofErr w:type="spellEnd"/>
      <w:r>
        <w:t xml:space="preserve"> Build Mater (2019), </w:t>
      </w:r>
      <w:r w:rsidRPr="002F515C">
        <w:t>10.1016/j.conbuildmat.2019.03.189</w:t>
      </w:r>
    </w:p>
    <w:p w14:paraId="0702B23D" w14:textId="6F06BCD5" w:rsidR="002914EF" w:rsidRPr="002914EF" w:rsidRDefault="002914EF" w:rsidP="0017366A">
      <w:pPr>
        <w:pStyle w:val="NoSpacing"/>
        <w:ind w:left="720" w:hanging="720"/>
      </w:pPr>
      <w:r w:rsidRPr="002F515C">
        <w:t>[61]</w:t>
      </w:r>
      <w:r w:rsidR="7D12CC80">
        <w:t xml:space="preserve"> </w:t>
      </w:r>
      <w:r>
        <w:t xml:space="preserve">T. El </w:t>
      </w:r>
      <w:proofErr w:type="spellStart"/>
      <w:r>
        <w:t>Maaddawy</w:t>
      </w:r>
      <w:proofErr w:type="spellEnd"/>
      <w:r>
        <w:t>, K. </w:t>
      </w:r>
      <w:proofErr w:type="spellStart"/>
      <w:r>
        <w:t>Soudki</w:t>
      </w:r>
      <w:proofErr w:type="spellEnd"/>
      <w:r>
        <w:t>, T. Topper</w:t>
      </w:r>
      <w:r w:rsidR="00E3755B">
        <w:t xml:space="preserve">. </w:t>
      </w:r>
      <w:r w:rsidRPr="002914EF">
        <w:rPr>
          <w:b/>
          <w:bCs/>
        </w:rPr>
        <w:t>Analytical model to predict nonlinear flexural behavior of corroded reinforced concrete beams</w:t>
      </w:r>
      <w:r w:rsidR="00E3755B">
        <w:rPr>
          <w:b/>
          <w:bCs/>
        </w:rPr>
        <w:t xml:space="preserve">. </w:t>
      </w:r>
      <w:r w:rsidRPr="002914EF">
        <w:t>ACI Struct J (2005)</w:t>
      </w:r>
      <w:r w:rsidR="00E3755B">
        <w:t xml:space="preserve">. </w:t>
      </w:r>
      <w:r w:rsidRPr="002F515C">
        <w:t>https://doi.org/10.14359/14559</w:t>
      </w:r>
    </w:p>
    <w:p w14:paraId="7F192C24" w14:textId="6C60976D" w:rsidR="002914EF" w:rsidRPr="002914EF" w:rsidRDefault="002914EF" w:rsidP="0017366A">
      <w:pPr>
        <w:pStyle w:val="NoSpacing"/>
        <w:ind w:left="720" w:hanging="720"/>
      </w:pPr>
      <w:r w:rsidRPr="002F515C">
        <w:t>[62]</w:t>
      </w:r>
      <w:r w:rsidR="5FC988D7">
        <w:t xml:space="preserve"> </w:t>
      </w:r>
      <w:r>
        <w:t>O.C. Choi, W.S. Lee</w:t>
      </w:r>
      <w:r w:rsidR="00E3755B">
        <w:t xml:space="preserve">. </w:t>
      </w:r>
      <w:r w:rsidRPr="002914EF">
        <w:rPr>
          <w:b/>
          <w:bCs/>
        </w:rPr>
        <w:t>Interfacial bond analysis of deformed bars to concrete</w:t>
      </w:r>
      <w:r w:rsidR="00E3755B">
        <w:rPr>
          <w:b/>
          <w:bCs/>
        </w:rPr>
        <w:t xml:space="preserve">. </w:t>
      </w:r>
      <w:r w:rsidRPr="002914EF">
        <w:t>ACI Struct J, 99 (2002), pp. 750-756</w:t>
      </w:r>
      <w:r w:rsidR="00E3755B">
        <w:t xml:space="preserve">. </w:t>
      </w:r>
      <w:r w:rsidRPr="002F515C">
        <w:t>https://doi.org/10.14359/12339</w:t>
      </w:r>
    </w:p>
    <w:p w14:paraId="63212586" w14:textId="38CC863A" w:rsidR="002914EF" w:rsidRPr="002914EF" w:rsidRDefault="002914EF" w:rsidP="0017366A">
      <w:pPr>
        <w:pStyle w:val="NoSpacing"/>
        <w:ind w:left="720" w:hanging="720"/>
      </w:pPr>
      <w:r w:rsidRPr="002F515C">
        <w:t>[63]</w:t>
      </w:r>
      <w:r w:rsidR="2F0E5516">
        <w:t xml:space="preserve"> </w:t>
      </w:r>
      <w:r>
        <w:t>X. Wang, X. Liu</w:t>
      </w:r>
      <w:r w:rsidR="00E3755B">
        <w:t xml:space="preserve">. </w:t>
      </w:r>
      <w:r w:rsidRPr="002914EF">
        <w:rPr>
          <w:b/>
          <w:bCs/>
        </w:rPr>
        <w:t>Modeling bond strength of corroded reinforcement without stirrups</w:t>
      </w:r>
      <w:r w:rsidR="00E3755B">
        <w:rPr>
          <w:b/>
          <w:bCs/>
        </w:rPr>
        <w:t xml:space="preserve">. </w:t>
      </w:r>
      <w:r>
        <w:t xml:space="preserve">Cem </w:t>
      </w:r>
      <w:proofErr w:type="spellStart"/>
      <w:r>
        <w:t>Concr</w:t>
      </w:r>
      <w:proofErr w:type="spellEnd"/>
      <w:r>
        <w:t xml:space="preserve"> Res, 34 (2004), pp. 1331-1339, </w:t>
      </w:r>
      <w:r w:rsidRPr="002F515C">
        <w:t>10.1016/j.cemconres.2003.12.028</w:t>
      </w:r>
    </w:p>
    <w:p w14:paraId="2E2E2839" w14:textId="77777777" w:rsidR="002914EF" w:rsidRPr="002914EF" w:rsidRDefault="002914EF" w:rsidP="002F515C">
      <w:pPr>
        <w:pStyle w:val="NoSpacing"/>
      </w:pPr>
    </w:p>
    <w:sectPr w:rsidR="002914EF" w:rsidRPr="002914EF" w:rsidSect="008A567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2042"/>
    <w:multiLevelType w:val="multilevel"/>
    <w:tmpl w:val="9904A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B4422F"/>
    <w:multiLevelType w:val="multilevel"/>
    <w:tmpl w:val="9FE24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7D0A85"/>
    <w:multiLevelType w:val="multilevel"/>
    <w:tmpl w:val="625CE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550FF7"/>
    <w:multiLevelType w:val="multilevel"/>
    <w:tmpl w:val="4E78D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D53D16"/>
    <w:multiLevelType w:val="multilevel"/>
    <w:tmpl w:val="4DBEE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884DFF"/>
    <w:multiLevelType w:val="multilevel"/>
    <w:tmpl w:val="FA8C6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670DC0"/>
    <w:multiLevelType w:val="hybridMultilevel"/>
    <w:tmpl w:val="51524562"/>
    <w:lvl w:ilvl="0" w:tplc="51AE0A1C">
      <w:start w:val="1"/>
      <w:numFmt w:val="bullet"/>
      <w:lvlText w:val=""/>
      <w:lvlJc w:val="left"/>
      <w:pPr>
        <w:ind w:left="720" w:hanging="360"/>
      </w:pPr>
      <w:rPr>
        <w:rFonts w:ascii="Symbol" w:hAnsi="Symbol" w:hint="default"/>
      </w:rPr>
    </w:lvl>
    <w:lvl w:ilvl="1" w:tplc="31944A06">
      <w:start w:val="1"/>
      <w:numFmt w:val="bullet"/>
      <w:lvlText w:val="o"/>
      <w:lvlJc w:val="left"/>
      <w:pPr>
        <w:ind w:left="1440" w:hanging="360"/>
      </w:pPr>
      <w:rPr>
        <w:rFonts w:ascii="Courier New" w:hAnsi="Courier New" w:hint="default"/>
      </w:rPr>
    </w:lvl>
    <w:lvl w:ilvl="2" w:tplc="166802AA">
      <w:start w:val="1"/>
      <w:numFmt w:val="bullet"/>
      <w:lvlText w:val=""/>
      <w:lvlJc w:val="left"/>
      <w:pPr>
        <w:ind w:left="2160" w:hanging="360"/>
      </w:pPr>
      <w:rPr>
        <w:rFonts w:ascii="Wingdings" w:hAnsi="Wingdings" w:hint="default"/>
      </w:rPr>
    </w:lvl>
    <w:lvl w:ilvl="3" w:tplc="B3A693D8">
      <w:start w:val="1"/>
      <w:numFmt w:val="bullet"/>
      <w:lvlText w:val=""/>
      <w:lvlJc w:val="left"/>
      <w:pPr>
        <w:ind w:left="2880" w:hanging="360"/>
      </w:pPr>
      <w:rPr>
        <w:rFonts w:ascii="Symbol" w:hAnsi="Symbol" w:hint="default"/>
      </w:rPr>
    </w:lvl>
    <w:lvl w:ilvl="4" w:tplc="558AE56E">
      <w:start w:val="1"/>
      <w:numFmt w:val="bullet"/>
      <w:lvlText w:val="o"/>
      <w:lvlJc w:val="left"/>
      <w:pPr>
        <w:ind w:left="3600" w:hanging="360"/>
      </w:pPr>
      <w:rPr>
        <w:rFonts w:ascii="Courier New" w:hAnsi="Courier New" w:hint="default"/>
      </w:rPr>
    </w:lvl>
    <w:lvl w:ilvl="5" w:tplc="3F3C4D92">
      <w:start w:val="1"/>
      <w:numFmt w:val="bullet"/>
      <w:lvlText w:val=""/>
      <w:lvlJc w:val="left"/>
      <w:pPr>
        <w:ind w:left="4320" w:hanging="360"/>
      </w:pPr>
      <w:rPr>
        <w:rFonts w:ascii="Wingdings" w:hAnsi="Wingdings" w:hint="default"/>
      </w:rPr>
    </w:lvl>
    <w:lvl w:ilvl="6" w:tplc="470E35FA">
      <w:start w:val="1"/>
      <w:numFmt w:val="bullet"/>
      <w:lvlText w:val=""/>
      <w:lvlJc w:val="left"/>
      <w:pPr>
        <w:ind w:left="5040" w:hanging="360"/>
      </w:pPr>
      <w:rPr>
        <w:rFonts w:ascii="Symbol" w:hAnsi="Symbol" w:hint="default"/>
      </w:rPr>
    </w:lvl>
    <w:lvl w:ilvl="7" w:tplc="41AA7BF0">
      <w:start w:val="1"/>
      <w:numFmt w:val="bullet"/>
      <w:lvlText w:val="o"/>
      <w:lvlJc w:val="left"/>
      <w:pPr>
        <w:ind w:left="5760" w:hanging="360"/>
      </w:pPr>
      <w:rPr>
        <w:rFonts w:ascii="Courier New" w:hAnsi="Courier New" w:hint="default"/>
      </w:rPr>
    </w:lvl>
    <w:lvl w:ilvl="8" w:tplc="017EBC12">
      <w:start w:val="1"/>
      <w:numFmt w:val="bullet"/>
      <w:lvlText w:val=""/>
      <w:lvlJc w:val="left"/>
      <w:pPr>
        <w:ind w:left="6480" w:hanging="360"/>
      </w:pPr>
      <w:rPr>
        <w:rFonts w:ascii="Wingdings" w:hAnsi="Wingdings" w:hint="default"/>
      </w:rPr>
    </w:lvl>
  </w:abstractNum>
  <w:abstractNum w:abstractNumId="15"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FC13C9"/>
    <w:multiLevelType w:val="multilevel"/>
    <w:tmpl w:val="6A1C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584282"/>
    <w:multiLevelType w:val="multilevel"/>
    <w:tmpl w:val="8370D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4137B6"/>
    <w:multiLevelType w:val="multilevel"/>
    <w:tmpl w:val="206E8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D64B3F"/>
    <w:multiLevelType w:val="multilevel"/>
    <w:tmpl w:val="CF2EB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3F1607"/>
    <w:multiLevelType w:val="multilevel"/>
    <w:tmpl w:val="723A9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2D1952"/>
    <w:multiLevelType w:val="multilevel"/>
    <w:tmpl w:val="39060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9713BA7"/>
    <w:multiLevelType w:val="multilevel"/>
    <w:tmpl w:val="4886A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346BBA"/>
    <w:multiLevelType w:val="multilevel"/>
    <w:tmpl w:val="29D8C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E016B4"/>
    <w:multiLevelType w:val="multilevel"/>
    <w:tmpl w:val="3AD68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10D3B"/>
    <w:multiLevelType w:val="multilevel"/>
    <w:tmpl w:val="AB403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F7E4BF9"/>
    <w:multiLevelType w:val="multilevel"/>
    <w:tmpl w:val="BD1C5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
  </w:num>
  <w:num w:numId="3">
    <w:abstractNumId w:val="5"/>
  </w:num>
  <w:num w:numId="4">
    <w:abstractNumId w:val="30"/>
  </w:num>
  <w:num w:numId="5">
    <w:abstractNumId w:val="7"/>
  </w:num>
  <w:num w:numId="6">
    <w:abstractNumId w:val="22"/>
  </w:num>
  <w:num w:numId="7">
    <w:abstractNumId w:val="31"/>
  </w:num>
  <w:num w:numId="8">
    <w:abstractNumId w:val="2"/>
  </w:num>
  <w:num w:numId="9">
    <w:abstractNumId w:val="21"/>
  </w:num>
  <w:num w:numId="10">
    <w:abstractNumId w:val="15"/>
  </w:num>
  <w:num w:numId="11">
    <w:abstractNumId w:val="6"/>
  </w:num>
  <w:num w:numId="12">
    <w:abstractNumId w:val="27"/>
  </w:num>
  <w:num w:numId="13">
    <w:abstractNumId w:val="34"/>
  </w:num>
  <w:num w:numId="14">
    <w:abstractNumId w:val="16"/>
  </w:num>
  <w:num w:numId="15">
    <w:abstractNumId w:val="10"/>
  </w:num>
  <w:num w:numId="16">
    <w:abstractNumId w:val="28"/>
  </w:num>
  <w:num w:numId="17">
    <w:abstractNumId w:val="13"/>
  </w:num>
  <w:num w:numId="18">
    <w:abstractNumId w:val="8"/>
  </w:num>
  <w:num w:numId="19">
    <w:abstractNumId w:val="20"/>
  </w:num>
  <w:num w:numId="20">
    <w:abstractNumId w:val="23"/>
  </w:num>
  <w:num w:numId="21">
    <w:abstractNumId w:val="26"/>
  </w:num>
  <w:num w:numId="22">
    <w:abstractNumId w:val="19"/>
  </w:num>
  <w:num w:numId="23">
    <w:abstractNumId w:val="3"/>
  </w:num>
  <w:num w:numId="24">
    <w:abstractNumId w:val="0"/>
  </w:num>
  <w:num w:numId="25">
    <w:abstractNumId w:val="18"/>
  </w:num>
  <w:num w:numId="26">
    <w:abstractNumId w:val="4"/>
  </w:num>
  <w:num w:numId="27">
    <w:abstractNumId w:val="17"/>
  </w:num>
  <w:num w:numId="28">
    <w:abstractNumId w:val="35"/>
  </w:num>
  <w:num w:numId="29">
    <w:abstractNumId w:val="12"/>
  </w:num>
  <w:num w:numId="30">
    <w:abstractNumId w:val="11"/>
  </w:num>
  <w:num w:numId="31">
    <w:abstractNumId w:val="25"/>
  </w:num>
  <w:num w:numId="32">
    <w:abstractNumId w:val="29"/>
  </w:num>
  <w:num w:numId="33">
    <w:abstractNumId w:val="24"/>
  </w:num>
  <w:num w:numId="34">
    <w:abstractNumId w:val="32"/>
  </w:num>
  <w:num w:numId="35">
    <w:abstractNumId w:val="9"/>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HhCjpOy6j6na9YHxI/pEVARvum1wcON7bhE4dJYm1zaw8eEAcTu5fpngd5b43cssBuq2FHEm8wsAyyIPFhDRTQ==" w:salt="QjsgR+Nn+YXFy+je0+V/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54A7"/>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7F7"/>
    <w:rsid w:val="00123BC0"/>
    <w:rsid w:val="00123E80"/>
    <w:rsid w:val="00126F90"/>
    <w:rsid w:val="0013073E"/>
    <w:rsid w:val="00131A15"/>
    <w:rsid w:val="00131C28"/>
    <w:rsid w:val="00134CF7"/>
    <w:rsid w:val="0014182B"/>
    <w:rsid w:val="00141DE4"/>
    <w:rsid w:val="0014490B"/>
    <w:rsid w:val="00145394"/>
    <w:rsid w:val="00146A5C"/>
    <w:rsid w:val="00146E50"/>
    <w:rsid w:val="00150DB6"/>
    <w:rsid w:val="00154D34"/>
    <w:rsid w:val="00160E1F"/>
    <w:rsid w:val="00161372"/>
    <w:rsid w:val="001622DB"/>
    <w:rsid w:val="00163F71"/>
    <w:rsid w:val="00173556"/>
    <w:rsid w:val="0017366A"/>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3D76"/>
    <w:rsid w:val="00272AF4"/>
    <w:rsid w:val="00276C06"/>
    <w:rsid w:val="00280198"/>
    <w:rsid w:val="00282094"/>
    <w:rsid w:val="002843BC"/>
    <w:rsid w:val="00284A84"/>
    <w:rsid w:val="0029129F"/>
    <w:rsid w:val="002914E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2761"/>
    <w:rsid w:val="002E5C33"/>
    <w:rsid w:val="002E5D29"/>
    <w:rsid w:val="002F515C"/>
    <w:rsid w:val="00300EE4"/>
    <w:rsid w:val="0030197F"/>
    <w:rsid w:val="0030223E"/>
    <w:rsid w:val="00303A1E"/>
    <w:rsid w:val="00303BBD"/>
    <w:rsid w:val="00313440"/>
    <w:rsid w:val="00314FCD"/>
    <w:rsid w:val="00324290"/>
    <w:rsid w:val="0033120A"/>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0E51"/>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16DB"/>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629"/>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1A9B"/>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21F"/>
    <w:rsid w:val="007F7A0B"/>
    <w:rsid w:val="0080037D"/>
    <w:rsid w:val="008061E0"/>
    <w:rsid w:val="0080711D"/>
    <w:rsid w:val="00813292"/>
    <w:rsid w:val="00813E40"/>
    <w:rsid w:val="00816489"/>
    <w:rsid w:val="00816C72"/>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2E12"/>
    <w:rsid w:val="008A5673"/>
    <w:rsid w:val="008A6C51"/>
    <w:rsid w:val="008B15CF"/>
    <w:rsid w:val="008B2242"/>
    <w:rsid w:val="008B4AD1"/>
    <w:rsid w:val="008B6D93"/>
    <w:rsid w:val="008B7AF1"/>
    <w:rsid w:val="008C3543"/>
    <w:rsid w:val="008D0690"/>
    <w:rsid w:val="008D0F0D"/>
    <w:rsid w:val="008D0FF2"/>
    <w:rsid w:val="008D14D6"/>
    <w:rsid w:val="008D1D7F"/>
    <w:rsid w:val="008D3526"/>
    <w:rsid w:val="008E3855"/>
    <w:rsid w:val="008F0401"/>
    <w:rsid w:val="008F04C1"/>
    <w:rsid w:val="008F2457"/>
    <w:rsid w:val="008F252A"/>
    <w:rsid w:val="008F6AFD"/>
    <w:rsid w:val="008F7645"/>
    <w:rsid w:val="0090248F"/>
    <w:rsid w:val="00902F25"/>
    <w:rsid w:val="0090407E"/>
    <w:rsid w:val="00905334"/>
    <w:rsid w:val="00907ABB"/>
    <w:rsid w:val="00911307"/>
    <w:rsid w:val="00914EA5"/>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1129"/>
    <w:rsid w:val="009E56AC"/>
    <w:rsid w:val="009E56AF"/>
    <w:rsid w:val="009E678D"/>
    <w:rsid w:val="009F28E2"/>
    <w:rsid w:val="009F4BDF"/>
    <w:rsid w:val="009F60BA"/>
    <w:rsid w:val="009F7F44"/>
    <w:rsid w:val="00A01B8D"/>
    <w:rsid w:val="00A034AE"/>
    <w:rsid w:val="00A035F5"/>
    <w:rsid w:val="00A11F34"/>
    <w:rsid w:val="00A1350A"/>
    <w:rsid w:val="00A1466C"/>
    <w:rsid w:val="00A167B8"/>
    <w:rsid w:val="00A231A4"/>
    <w:rsid w:val="00A310DA"/>
    <w:rsid w:val="00A32FCB"/>
    <w:rsid w:val="00A3561C"/>
    <w:rsid w:val="00A37FD1"/>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6FE9"/>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DF5"/>
    <w:rsid w:val="00BD4F14"/>
    <w:rsid w:val="00BE2644"/>
    <w:rsid w:val="00BE42F3"/>
    <w:rsid w:val="00BE551C"/>
    <w:rsid w:val="00BF6ECD"/>
    <w:rsid w:val="00BF790B"/>
    <w:rsid w:val="00C01E67"/>
    <w:rsid w:val="00C037C2"/>
    <w:rsid w:val="00C05302"/>
    <w:rsid w:val="00C06B6B"/>
    <w:rsid w:val="00C06F37"/>
    <w:rsid w:val="00C0799A"/>
    <w:rsid w:val="00C13438"/>
    <w:rsid w:val="00C15C8A"/>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3F7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4AB6"/>
    <w:rsid w:val="00D15F27"/>
    <w:rsid w:val="00D162A6"/>
    <w:rsid w:val="00D17394"/>
    <w:rsid w:val="00D17B7F"/>
    <w:rsid w:val="00D21541"/>
    <w:rsid w:val="00D23FFF"/>
    <w:rsid w:val="00D2778A"/>
    <w:rsid w:val="00D31043"/>
    <w:rsid w:val="00D32077"/>
    <w:rsid w:val="00D324C0"/>
    <w:rsid w:val="00D32B0A"/>
    <w:rsid w:val="00D34A13"/>
    <w:rsid w:val="00D3640D"/>
    <w:rsid w:val="00D42AE0"/>
    <w:rsid w:val="00D43F4A"/>
    <w:rsid w:val="00D45330"/>
    <w:rsid w:val="00D45705"/>
    <w:rsid w:val="00D45A48"/>
    <w:rsid w:val="00D45DB8"/>
    <w:rsid w:val="00D45FAE"/>
    <w:rsid w:val="00D505CD"/>
    <w:rsid w:val="00D50821"/>
    <w:rsid w:val="00D52D25"/>
    <w:rsid w:val="00D561B3"/>
    <w:rsid w:val="00D65A57"/>
    <w:rsid w:val="00D66306"/>
    <w:rsid w:val="00D66B18"/>
    <w:rsid w:val="00D726DB"/>
    <w:rsid w:val="00D73164"/>
    <w:rsid w:val="00D77E53"/>
    <w:rsid w:val="00D8135F"/>
    <w:rsid w:val="00D81DD5"/>
    <w:rsid w:val="00D87BB8"/>
    <w:rsid w:val="00D90BD9"/>
    <w:rsid w:val="00D9312D"/>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3755B"/>
    <w:rsid w:val="00E40A15"/>
    <w:rsid w:val="00E40CCE"/>
    <w:rsid w:val="00E43654"/>
    <w:rsid w:val="00E459FA"/>
    <w:rsid w:val="00E45A4B"/>
    <w:rsid w:val="00E46996"/>
    <w:rsid w:val="00E50522"/>
    <w:rsid w:val="00E52F87"/>
    <w:rsid w:val="00E545DD"/>
    <w:rsid w:val="00E6120D"/>
    <w:rsid w:val="00E61D06"/>
    <w:rsid w:val="00E7043E"/>
    <w:rsid w:val="00E747D9"/>
    <w:rsid w:val="00E75D5D"/>
    <w:rsid w:val="00E766CA"/>
    <w:rsid w:val="00E81F85"/>
    <w:rsid w:val="00E8413D"/>
    <w:rsid w:val="00E84C2A"/>
    <w:rsid w:val="00E90CA1"/>
    <w:rsid w:val="00E91D25"/>
    <w:rsid w:val="00E95F4D"/>
    <w:rsid w:val="00E97067"/>
    <w:rsid w:val="00EA6343"/>
    <w:rsid w:val="00EA6E8E"/>
    <w:rsid w:val="00EA7978"/>
    <w:rsid w:val="00EA7D19"/>
    <w:rsid w:val="00EB7F70"/>
    <w:rsid w:val="00EC420A"/>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4A77"/>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1937"/>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4E23"/>
    <w:rsid w:val="00FF5582"/>
    <w:rsid w:val="01F58B56"/>
    <w:rsid w:val="02383673"/>
    <w:rsid w:val="035BEDC5"/>
    <w:rsid w:val="0407BCF8"/>
    <w:rsid w:val="040E0D6D"/>
    <w:rsid w:val="0527B918"/>
    <w:rsid w:val="05555A62"/>
    <w:rsid w:val="055C5E60"/>
    <w:rsid w:val="05C40C4D"/>
    <w:rsid w:val="06D58E99"/>
    <w:rsid w:val="078896C6"/>
    <w:rsid w:val="080C0F92"/>
    <w:rsid w:val="08325D43"/>
    <w:rsid w:val="0858369D"/>
    <w:rsid w:val="0A7A0365"/>
    <w:rsid w:val="0A87E538"/>
    <w:rsid w:val="0BC50D0E"/>
    <w:rsid w:val="0BFF6EEB"/>
    <w:rsid w:val="0D2F0C57"/>
    <w:rsid w:val="0DB02E26"/>
    <w:rsid w:val="0E1B1050"/>
    <w:rsid w:val="0E268DF0"/>
    <w:rsid w:val="0ECF9059"/>
    <w:rsid w:val="0F51D639"/>
    <w:rsid w:val="107C70DF"/>
    <w:rsid w:val="10AD6A70"/>
    <w:rsid w:val="10BBA6E2"/>
    <w:rsid w:val="13185C0C"/>
    <w:rsid w:val="1378D83D"/>
    <w:rsid w:val="139AE944"/>
    <w:rsid w:val="14A2F196"/>
    <w:rsid w:val="157D5A56"/>
    <w:rsid w:val="15EDD7D6"/>
    <w:rsid w:val="1629EE08"/>
    <w:rsid w:val="16FDC011"/>
    <w:rsid w:val="176C354F"/>
    <w:rsid w:val="17A247EC"/>
    <w:rsid w:val="17C9C7ED"/>
    <w:rsid w:val="1848BD8B"/>
    <w:rsid w:val="193C1ADC"/>
    <w:rsid w:val="198F95AE"/>
    <w:rsid w:val="1A5D038A"/>
    <w:rsid w:val="1AFDEDBB"/>
    <w:rsid w:val="1D030651"/>
    <w:rsid w:val="1D5610E9"/>
    <w:rsid w:val="1E3CB1BA"/>
    <w:rsid w:val="1F3074AD"/>
    <w:rsid w:val="1F9E99BB"/>
    <w:rsid w:val="1FAC9E0B"/>
    <w:rsid w:val="1FCDD309"/>
    <w:rsid w:val="1FF2E096"/>
    <w:rsid w:val="209CC029"/>
    <w:rsid w:val="213DAC9F"/>
    <w:rsid w:val="22C9B8F3"/>
    <w:rsid w:val="2359F7AF"/>
    <w:rsid w:val="23BCB3BF"/>
    <w:rsid w:val="24B91560"/>
    <w:rsid w:val="251605BC"/>
    <w:rsid w:val="25960B09"/>
    <w:rsid w:val="263B7573"/>
    <w:rsid w:val="2703568D"/>
    <w:rsid w:val="27C34866"/>
    <w:rsid w:val="27E0B96C"/>
    <w:rsid w:val="2856B274"/>
    <w:rsid w:val="291B50C8"/>
    <w:rsid w:val="29A5B978"/>
    <w:rsid w:val="29B587F6"/>
    <w:rsid w:val="29CB0834"/>
    <w:rsid w:val="2A23591A"/>
    <w:rsid w:val="2B38BD46"/>
    <w:rsid w:val="2B6A8B4C"/>
    <w:rsid w:val="2B854740"/>
    <w:rsid w:val="2D07EF44"/>
    <w:rsid w:val="2D24A376"/>
    <w:rsid w:val="2DBD94DD"/>
    <w:rsid w:val="2EE4CD30"/>
    <w:rsid w:val="2EFE5631"/>
    <w:rsid w:val="2F0E5516"/>
    <w:rsid w:val="2FB6E3D1"/>
    <w:rsid w:val="2FD9AC68"/>
    <w:rsid w:val="300770D3"/>
    <w:rsid w:val="3076397D"/>
    <w:rsid w:val="30DB459B"/>
    <w:rsid w:val="30EBADF9"/>
    <w:rsid w:val="30EF8AFA"/>
    <w:rsid w:val="3131B4CA"/>
    <w:rsid w:val="315CE391"/>
    <w:rsid w:val="319BF1EF"/>
    <w:rsid w:val="3377098A"/>
    <w:rsid w:val="33FC96B2"/>
    <w:rsid w:val="3637DA53"/>
    <w:rsid w:val="367301A9"/>
    <w:rsid w:val="36C7F9E7"/>
    <w:rsid w:val="3A6573AF"/>
    <w:rsid w:val="3B8E5E18"/>
    <w:rsid w:val="3BFD5994"/>
    <w:rsid w:val="3C601004"/>
    <w:rsid w:val="3E8E2C4A"/>
    <w:rsid w:val="3EB9695B"/>
    <w:rsid w:val="3F37840C"/>
    <w:rsid w:val="40CCCE46"/>
    <w:rsid w:val="4105B95C"/>
    <w:rsid w:val="41E0495A"/>
    <w:rsid w:val="41F97C4F"/>
    <w:rsid w:val="43014D52"/>
    <w:rsid w:val="43495FF1"/>
    <w:rsid w:val="4377465A"/>
    <w:rsid w:val="441B33E7"/>
    <w:rsid w:val="45BEB34D"/>
    <w:rsid w:val="45ECF5AC"/>
    <w:rsid w:val="462D7BF7"/>
    <w:rsid w:val="4649A7FF"/>
    <w:rsid w:val="46D662FC"/>
    <w:rsid w:val="4913F26F"/>
    <w:rsid w:val="49819ACC"/>
    <w:rsid w:val="4AB53E3A"/>
    <w:rsid w:val="4ADD8003"/>
    <w:rsid w:val="4B60E121"/>
    <w:rsid w:val="4C22E135"/>
    <w:rsid w:val="4CB7C626"/>
    <w:rsid w:val="4CEE8133"/>
    <w:rsid w:val="4D934836"/>
    <w:rsid w:val="4DA8EDD0"/>
    <w:rsid w:val="4DEC29EA"/>
    <w:rsid w:val="4E0EAA30"/>
    <w:rsid w:val="4FC65B1E"/>
    <w:rsid w:val="4FC75601"/>
    <w:rsid w:val="4FDA96B3"/>
    <w:rsid w:val="5256EC93"/>
    <w:rsid w:val="527EFA3C"/>
    <w:rsid w:val="52DE368B"/>
    <w:rsid w:val="56C189F1"/>
    <w:rsid w:val="5812D5FF"/>
    <w:rsid w:val="582F4553"/>
    <w:rsid w:val="586B0B7D"/>
    <w:rsid w:val="5883FC5A"/>
    <w:rsid w:val="5B9B25FD"/>
    <w:rsid w:val="5B9D4F6A"/>
    <w:rsid w:val="5C1D2F9F"/>
    <w:rsid w:val="5CADC68F"/>
    <w:rsid w:val="5CED9D17"/>
    <w:rsid w:val="5D27E4F4"/>
    <w:rsid w:val="5DA55D58"/>
    <w:rsid w:val="5F84EB20"/>
    <w:rsid w:val="5FC988D7"/>
    <w:rsid w:val="605F85B6"/>
    <w:rsid w:val="60815954"/>
    <w:rsid w:val="60F34DC5"/>
    <w:rsid w:val="6111E456"/>
    <w:rsid w:val="613008B2"/>
    <w:rsid w:val="6174ED8A"/>
    <w:rsid w:val="629E6477"/>
    <w:rsid w:val="64D1FC21"/>
    <w:rsid w:val="658859A5"/>
    <w:rsid w:val="65FF33A5"/>
    <w:rsid w:val="66CEC73A"/>
    <w:rsid w:val="67510266"/>
    <w:rsid w:val="67932ECB"/>
    <w:rsid w:val="67DFE06F"/>
    <w:rsid w:val="6853F8BA"/>
    <w:rsid w:val="686A979B"/>
    <w:rsid w:val="68B08011"/>
    <w:rsid w:val="6AA1869E"/>
    <w:rsid w:val="6ADEB60C"/>
    <w:rsid w:val="6C65CA09"/>
    <w:rsid w:val="6C74DBD0"/>
    <w:rsid w:val="6D169AE2"/>
    <w:rsid w:val="6D29C35F"/>
    <w:rsid w:val="6D573BB3"/>
    <w:rsid w:val="6DC7B933"/>
    <w:rsid w:val="70577E5D"/>
    <w:rsid w:val="7075B418"/>
    <w:rsid w:val="707CE224"/>
    <w:rsid w:val="70D2343A"/>
    <w:rsid w:val="70FA423C"/>
    <w:rsid w:val="72AE329E"/>
    <w:rsid w:val="74380D01"/>
    <w:rsid w:val="74CC60BD"/>
    <w:rsid w:val="75624300"/>
    <w:rsid w:val="75735456"/>
    <w:rsid w:val="777BBD9B"/>
    <w:rsid w:val="778CF872"/>
    <w:rsid w:val="78177330"/>
    <w:rsid w:val="78E13796"/>
    <w:rsid w:val="7AD0DBDD"/>
    <w:rsid w:val="7B38C447"/>
    <w:rsid w:val="7BCBB1A0"/>
    <w:rsid w:val="7BFC2426"/>
    <w:rsid w:val="7C18D858"/>
    <w:rsid w:val="7C28E43F"/>
    <w:rsid w:val="7C39C749"/>
    <w:rsid w:val="7C63CDC6"/>
    <w:rsid w:val="7CF05753"/>
    <w:rsid w:val="7D12CC80"/>
    <w:rsid w:val="7D659A30"/>
    <w:rsid w:val="7E26D964"/>
    <w:rsid w:val="7EEFFCE9"/>
    <w:rsid w:val="7F7482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2914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291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55368323">
      <w:bodyDiv w:val="1"/>
      <w:marLeft w:val="0"/>
      <w:marRight w:val="0"/>
      <w:marTop w:val="0"/>
      <w:marBottom w:val="0"/>
      <w:divBdr>
        <w:top w:val="none" w:sz="0" w:space="0" w:color="auto"/>
        <w:left w:val="none" w:sz="0" w:space="0" w:color="auto"/>
        <w:bottom w:val="none" w:sz="0" w:space="0" w:color="auto"/>
        <w:right w:val="none" w:sz="0" w:space="0" w:color="auto"/>
      </w:divBdr>
      <w:divsChild>
        <w:div w:id="474303712">
          <w:marLeft w:val="0"/>
          <w:marRight w:val="0"/>
          <w:marTop w:val="0"/>
          <w:marBottom w:val="0"/>
          <w:divBdr>
            <w:top w:val="none" w:sz="0" w:space="0" w:color="auto"/>
            <w:left w:val="none" w:sz="0" w:space="0" w:color="auto"/>
            <w:bottom w:val="none" w:sz="0" w:space="0" w:color="auto"/>
            <w:right w:val="none" w:sz="0" w:space="0" w:color="auto"/>
          </w:divBdr>
          <w:divsChild>
            <w:div w:id="742216540">
              <w:marLeft w:val="0"/>
              <w:marRight w:val="0"/>
              <w:marTop w:val="0"/>
              <w:marBottom w:val="120"/>
              <w:divBdr>
                <w:top w:val="none" w:sz="0" w:space="0" w:color="auto"/>
                <w:left w:val="none" w:sz="0" w:space="0" w:color="auto"/>
                <w:bottom w:val="none" w:sz="0" w:space="0" w:color="auto"/>
                <w:right w:val="none" w:sz="0" w:space="0" w:color="auto"/>
              </w:divBdr>
              <w:divsChild>
                <w:div w:id="8015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82685">
          <w:marLeft w:val="0"/>
          <w:marRight w:val="0"/>
          <w:marTop w:val="0"/>
          <w:marBottom w:val="480"/>
          <w:divBdr>
            <w:top w:val="none" w:sz="0" w:space="0" w:color="auto"/>
            <w:left w:val="none" w:sz="0" w:space="0" w:color="auto"/>
            <w:bottom w:val="single" w:sz="12" w:space="24" w:color="EBEBEB"/>
            <w:right w:val="none" w:sz="0" w:space="0" w:color="auto"/>
          </w:divBdr>
          <w:divsChild>
            <w:div w:id="1516575704">
              <w:marLeft w:val="0"/>
              <w:marRight w:val="0"/>
              <w:marTop w:val="0"/>
              <w:marBottom w:val="0"/>
              <w:divBdr>
                <w:top w:val="none" w:sz="0" w:space="0" w:color="auto"/>
                <w:left w:val="none" w:sz="0" w:space="0" w:color="auto"/>
                <w:bottom w:val="none" w:sz="0" w:space="0" w:color="auto"/>
                <w:right w:val="none" w:sz="0" w:space="0" w:color="auto"/>
              </w:divBdr>
              <w:divsChild>
                <w:div w:id="1545170820">
                  <w:marLeft w:val="0"/>
                  <w:marRight w:val="0"/>
                  <w:marTop w:val="0"/>
                  <w:marBottom w:val="0"/>
                  <w:divBdr>
                    <w:top w:val="none" w:sz="0" w:space="0" w:color="auto"/>
                    <w:left w:val="none" w:sz="0" w:space="0" w:color="auto"/>
                    <w:bottom w:val="none" w:sz="0" w:space="0" w:color="auto"/>
                    <w:right w:val="none" w:sz="0" w:space="0" w:color="auto"/>
                  </w:divBdr>
                </w:div>
                <w:div w:id="1193572132">
                  <w:marLeft w:val="0"/>
                  <w:marRight w:val="0"/>
                  <w:marTop w:val="0"/>
                  <w:marBottom w:val="0"/>
                  <w:divBdr>
                    <w:top w:val="none" w:sz="0" w:space="0" w:color="auto"/>
                    <w:left w:val="none" w:sz="0" w:space="0" w:color="auto"/>
                    <w:bottom w:val="none" w:sz="0" w:space="0" w:color="auto"/>
                    <w:right w:val="none" w:sz="0" w:space="0" w:color="auto"/>
                  </w:divBdr>
                </w:div>
                <w:div w:id="1517620173">
                  <w:marLeft w:val="0"/>
                  <w:marRight w:val="0"/>
                  <w:marTop w:val="0"/>
                  <w:marBottom w:val="0"/>
                  <w:divBdr>
                    <w:top w:val="none" w:sz="0" w:space="0" w:color="auto"/>
                    <w:left w:val="none" w:sz="0" w:space="0" w:color="auto"/>
                    <w:bottom w:val="none" w:sz="0" w:space="0" w:color="auto"/>
                    <w:right w:val="none" w:sz="0" w:space="0" w:color="auto"/>
                  </w:divBdr>
                </w:div>
                <w:div w:id="943928062">
                  <w:marLeft w:val="0"/>
                  <w:marRight w:val="0"/>
                  <w:marTop w:val="0"/>
                  <w:marBottom w:val="0"/>
                  <w:divBdr>
                    <w:top w:val="none" w:sz="0" w:space="0" w:color="auto"/>
                    <w:left w:val="none" w:sz="0" w:space="0" w:color="auto"/>
                    <w:bottom w:val="none" w:sz="0" w:space="0" w:color="auto"/>
                    <w:right w:val="none" w:sz="0" w:space="0" w:color="auto"/>
                  </w:divBdr>
                </w:div>
                <w:div w:id="1555507738">
                  <w:marLeft w:val="0"/>
                  <w:marRight w:val="0"/>
                  <w:marTop w:val="0"/>
                  <w:marBottom w:val="0"/>
                  <w:divBdr>
                    <w:top w:val="none" w:sz="0" w:space="0" w:color="auto"/>
                    <w:left w:val="none" w:sz="0" w:space="0" w:color="auto"/>
                    <w:bottom w:val="none" w:sz="0" w:space="0" w:color="auto"/>
                    <w:right w:val="none" w:sz="0" w:space="0" w:color="auto"/>
                  </w:divBdr>
                </w:div>
                <w:div w:id="761410384">
                  <w:marLeft w:val="0"/>
                  <w:marRight w:val="0"/>
                  <w:marTop w:val="0"/>
                  <w:marBottom w:val="0"/>
                  <w:divBdr>
                    <w:top w:val="none" w:sz="0" w:space="0" w:color="auto"/>
                    <w:left w:val="none" w:sz="0" w:space="0" w:color="auto"/>
                    <w:bottom w:val="none" w:sz="0" w:space="0" w:color="auto"/>
                    <w:right w:val="none" w:sz="0" w:space="0" w:color="auto"/>
                  </w:divBdr>
                </w:div>
                <w:div w:id="22468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7820">
          <w:marLeft w:val="0"/>
          <w:marRight w:val="0"/>
          <w:marTop w:val="0"/>
          <w:marBottom w:val="0"/>
          <w:divBdr>
            <w:top w:val="none" w:sz="0" w:space="0" w:color="auto"/>
            <w:left w:val="none" w:sz="0" w:space="0" w:color="auto"/>
            <w:bottom w:val="none" w:sz="0" w:space="0" w:color="auto"/>
            <w:right w:val="none" w:sz="0" w:space="0" w:color="auto"/>
          </w:divBdr>
          <w:divsChild>
            <w:div w:id="1068963113">
              <w:marLeft w:val="0"/>
              <w:marRight w:val="0"/>
              <w:marTop w:val="0"/>
              <w:marBottom w:val="0"/>
              <w:divBdr>
                <w:top w:val="none" w:sz="0" w:space="0" w:color="auto"/>
                <w:left w:val="none" w:sz="0" w:space="0" w:color="auto"/>
                <w:bottom w:val="none" w:sz="0" w:space="0" w:color="auto"/>
                <w:right w:val="none" w:sz="0" w:space="0" w:color="auto"/>
              </w:divBdr>
              <w:divsChild>
                <w:div w:id="387387165">
                  <w:marLeft w:val="0"/>
                  <w:marRight w:val="0"/>
                  <w:marTop w:val="0"/>
                  <w:marBottom w:val="0"/>
                  <w:divBdr>
                    <w:top w:val="none" w:sz="0" w:space="0" w:color="auto"/>
                    <w:left w:val="none" w:sz="0" w:space="0" w:color="auto"/>
                    <w:bottom w:val="none" w:sz="0" w:space="0" w:color="auto"/>
                    <w:right w:val="none" w:sz="0" w:space="0" w:color="auto"/>
                  </w:divBdr>
                  <w:divsChild>
                    <w:div w:id="1368524244">
                      <w:marLeft w:val="0"/>
                      <w:marRight w:val="0"/>
                      <w:marTop w:val="240"/>
                      <w:marBottom w:val="240"/>
                      <w:divBdr>
                        <w:top w:val="single" w:sz="12" w:space="0" w:color="EBEBEB"/>
                        <w:left w:val="none" w:sz="0" w:space="0" w:color="auto"/>
                        <w:bottom w:val="single" w:sz="12" w:space="0" w:color="EBEBEB"/>
                        <w:right w:val="none" w:sz="0" w:space="0" w:color="auto"/>
                      </w:divBdr>
                      <w:divsChild>
                        <w:div w:id="9820040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60284506">
                  <w:marLeft w:val="0"/>
                  <w:marRight w:val="0"/>
                  <w:marTop w:val="0"/>
                  <w:marBottom w:val="0"/>
                  <w:divBdr>
                    <w:top w:val="none" w:sz="0" w:space="0" w:color="auto"/>
                    <w:left w:val="none" w:sz="0" w:space="0" w:color="auto"/>
                    <w:bottom w:val="none" w:sz="0" w:space="0" w:color="auto"/>
                    <w:right w:val="none" w:sz="0" w:space="0" w:color="auto"/>
                  </w:divBdr>
                </w:div>
                <w:div w:id="1714965276">
                  <w:marLeft w:val="0"/>
                  <w:marRight w:val="0"/>
                  <w:marTop w:val="0"/>
                  <w:marBottom w:val="0"/>
                  <w:divBdr>
                    <w:top w:val="none" w:sz="0" w:space="0" w:color="auto"/>
                    <w:left w:val="none" w:sz="0" w:space="0" w:color="auto"/>
                    <w:bottom w:val="none" w:sz="0" w:space="0" w:color="auto"/>
                    <w:right w:val="none" w:sz="0" w:space="0" w:color="auto"/>
                  </w:divBdr>
                </w:div>
                <w:div w:id="1903901507">
                  <w:marLeft w:val="0"/>
                  <w:marRight w:val="0"/>
                  <w:marTop w:val="0"/>
                  <w:marBottom w:val="0"/>
                  <w:divBdr>
                    <w:top w:val="none" w:sz="0" w:space="0" w:color="auto"/>
                    <w:left w:val="none" w:sz="0" w:space="0" w:color="auto"/>
                    <w:bottom w:val="none" w:sz="0" w:space="0" w:color="auto"/>
                    <w:right w:val="none" w:sz="0" w:space="0" w:color="auto"/>
                  </w:divBdr>
                </w:div>
                <w:div w:id="648097546">
                  <w:marLeft w:val="0"/>
                  <w:marRight w:val="0"/>
                  <w:marTop w:val="0"/>
                  <w:marBottom w:val="0"/>
                  <w:divBdr>
                    <w:top w:val="none" w:sz="0" w:space="0" w:color="auto"/>
                    <w:left w:val="none" w:sz="0" w:space="0" w:color="auto"/>
                    <w:bottom w:val="none" w:sz="0" w:space="0" w:color="auto"/>
                    <w:right w:val="none" w:sz="0" w:space="0" w:color="auto"/>
                  </w:divBdr>
                </w:div>
                <w:div w:id="2065635023">
                  <w:marLeft w:val="0"/>
                  <w:marRight w:val="0"/>
                  <w:marTop w:val="0"/>
                  <w:marBottom w:val="0"/>
                  <w:divBdr>
                    <w:top w:val="none" w:sz="0" w:space="0" w:color="auto"/>
                    <w:left w:val="none" w:sz="0" w:space="0" w:color="auto"/>
                    <w:bottom w:val="none" w:sz="0" w:space="0" w:color="auto"/>
                    <w:right w:val="none" w:sz="0" w:space="0" w:color="auto"/>
                  </w:divBdr>
                </w:div>
                <w:div w:id="1262109060">
                  <w:marLeft w:val="0"/>
                  <w:marRight w:val="0"/>
                  <w:marTop w:val="0"/>
                  <w:marBottom w:val="0"/>
                  <w:divBdr>
                    <w:top w:val="none" w:sz="0" w:space="0" w:color="auto"/>
                    <w:left w:val="none" w:sz="0" w:space="0" w:color="auto"/>
                    <w:bottom w:val="none" w:sz="0" w:space="0" w:color="auto"/>
                    <w:right w:val="none" w:sz="0" w:space="0" w:color="auto"/>
                  </w:divBdr>
                </w:div>
                <w:div w:id="1343554349">
                  <w:marLeft w:val="0"/>
                  <w:marRight w:val="0"/>
                  <w:marTop w:val="0"/>
                  <w:marBottom w:val="0"/>
                  <w:divBdr>
                    <w:top w:val="none" w:sz="0" w:space="0" w:color="auto"/>
                    <w:left w:val="none" w:sz="0" w:space="0" w:color="auto"/>
                    <w:bottom w:val="none" w:sz="0" w:space="0" w:color="auto"/>
                    <w:right w:val="none" w:sz="0" w:space="0" w:color="auto"/>
                  </w:divBdr>
                  <w:divsChild>
                    <w:div w:id="1343362882">
                      <w:marLeft w:val="0"/>
                      <w:marRight w:val="0"/>
                      <w:marTop w:val="240"/>
                      <w:marBottom w:val="240"/>
                      <w:divBdr>
                        <w:top w:val="single" w:sz="12" w:space="0" w:color="EBEBEB"/>
                        <w:left w:val="none" w:sz="0" w:space="0" w:color="auto"/>
                        <w:bottom w:val="single" w:sz="12" w:space="0" w:color="EBEBEB"/>
                        <w:right w:val="none" w:sz="0" w:space="0" w:color="auto"/>
                      </w:divBdr>
                      <w:divsChild>
                        <w:div w:id="20020004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61568380">
                  <w:marLeft w:val="0"/>
                  <w:marRight w:val="0"/>
                  <w:marTop w:val="0"/>
                  <w:marBottom w:val="0"/>
                  <w:divBdr>
                    <w:top w:val="none" w:sz="0" w:space="0" w:color="auto"/>
                    <w:left w:val="none" w:sz="0" w:space="0" w:color="auto"/>
                    <w:bottom w:val="none" w:sz="0" w:space="0" w:color="auto"/>
                    <w:right w:val="none" w:sz="0" w:space="0" w:color="auto"/>
                  </w:divBdr>
                  <w:divsChild>
                    <w:div w:id="255481499">
                      <w:marLeft w:val="0"/>
                      <w:marRight w:val="0"/>
                      <w:marTop w:val="240"/>
                      <w:marBottom w:val="240"/>
                      <w:divBdr>
                        <w:top w:val="single" w:sz="12" w:space="0" w:color="EBEBEB"/>
                        <w:left w:val="none" w:sz="0" w:space="0" w:color="auto"/>
                        <w:bottom w:val="single" w:sz="12" w:space="0" w:color="EBEBEB"/>
                        <w:right w:val="none" w:sz="0" w:space="0" w:color="auto"/>
                      </w:divBdr>
                      <w:divsChild>
                        <w:div w:id="6283624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99278386">
                  <w:marLeft w:val="0"/>
                  <w:marRight w:val="0"/>
                  <w:marTop w:val="0"/>
                  <w:marBottom w:val="0"/>
                  <w:divBdr>
                    <w:top w:val="none" w:sz="0" w:space="0" w:color="auto"/>
                    <w:left w:val="none" w:sz="0" w:space="0" w:color="auto"/>
                    <w:bottom w:val="none" w:sz="0" w:space="0" w:color="auto"/>
                    <w:right w:val="none" w:sz="0" w:space="0" w:color="auto"/>
                  </w:divBdr>
                  <w:divsChild>
                    <w:div w:id="1496456074">
                      <w:marLeft w:val="0"/>
                      <w:marRight w:val="0"/>
                      <w:marTop w:val="240"/>
                      <w:marBottom w:val="240"/>
                      <w:divBdr>
                        <w:top w:val="single" w:sz="12" w:space="0" w:color="EBEBEB"/>
                        <w:left w:val="none" w:sz="0" w:space="0" w:color="auto"/>
                        <w:bottom w:val="single" w:sz="12" w:space="0" w:color="EBEBEB"/>
                        <w:right w:val="none" w:sz="0" w:space="0" w:color="auto"/>
                      </w:divBdr>
                      <w:divsChild>
                        <w:div w:id="1208804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62411273">
                  <w:marLeft w:val="0"/>
                  <w:marRight w:val="0"/>
                  <w:marTop w:val="0"/>
                  <w:marBottom w:val="0"/>
                  <w:divBdr>
                    <w:top w:val="none" w:sz="0" w:space="0" w:color="auto"/>
                    <w:left w:val="none" w:sz="0" w:space="0" w:color="auto"/>
                    <w:bottom w:val="none" w:sz="0" w:space="0" w:color="auto"/>
                    <w:right w:val="none" w:sz="0" w:space="0" w:color="auto"/>
                  </w:divBdr>
                  <w:divsChild>
                    <w:div w:id="477458469">
                      <w:marLeft w:val="0"/>
                      <w:marRight w:val="0"/>
                      <w:marTop w:val="240"/>
                      <w:marBottom w:val="240"/>
                      <w:divBdr>
                        <w:top w:val="single" w:sz="12" w:space="0" w:color="EBEBEB"/>
                        <w:left w:val="none" w:sz="0" w:space="0" w:color="auto"/>
                        <w:bottom w:val="single" w:sz="12" w:space="0" w:color="EBEBEB"/>
                        <w:right w:val="none" w:sz="0" w:space="0" w:color="auto"/>
                      </w:divBdr>
                      <w:divsChild>
                        <w:div w:id="18170678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59593995">
                  <w:marLeft w:val="0"/>
                  <w:marRight w:val="0"/>
                  <w:marTop w:val="0"/>
                  <w:marBottom w:val="0"/>
                  <w:divBdr>
                    <w:top w:val="none" w:sz="0" w:space="0" w:color="auto"/>
                    <w:left w:val="none" w:sz="0" w:space="0" w:color="auto"/>
                    <w:bottom w:val="none" w:sz="0" w:space="0" w:color="auto"/>
                    <w:right w:val="none" w:sz="0" w:space="0" w:color="auto"/>
                  </w:divBdr>
                  <w:divsChild>
                    <w:div w:id="1577863766">
                      <w:marLeft w:val="0"/>
                      <w:marRight w:val="0"/>
                      <w:marTop w:val="240"/>
                      <w:marBottom w:val="240"/>
                      <w:divBdr>
                        <w:top w:val="single" w:sz="12" w:space="0" w:color="EBEBEB"/>
                        <w:left w:val="none" w:sz="0" w:space="0" w:color="auto"/>
                        <w:bottom w:val="single" w:sz="12" w:space="0" w:color="EBEBEB"/>
                        <w:right w:val="none" w:sz="0" w:space="0" w:color="auto"/>
                      </w:divBdr>
                      <w:divsChild>
                        <w:div w:id="680857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48658860">
                  <w:marLeft w:val="0"/>
                  <w:marRight w:val="0"/>
                  <w:marTop w:val="0"/>
                  <w:marBottom w:val="0"/>
                  <w:divBdr>
                    <w:top w:val="none" w:sz="0" w:space="0" w:color="auto"/>
                    <w:left w:val="none" w:sz="0" w:space="0" w:color="auto"/>
                    <w:bottom w:val="none" w:sz="0" w:space="0" w:color="auto"/>
                    <w:right w:val="none" w:sz="0" w:space="0" w:color="auto"/>
                  </w:divBdr>
                </w:div>
                <w:div w:id="331683633">
                  <w:marLeft w:val="0"/>
                  <w:marRight w:val="0"/>
                  <w:marTop w:val="0"/>
                  <w:marBottom w:val="0"/>
                  <w:divBdr>
                    <w:top w:val="none" w:sz="0" w:space="0" w:color="auto"/>
                    <w:left w:val="none" w:sz="0" w:space="0" w:color="auto"/>
                    <w:bottom w:val="none" w:sz="0" w:space="0" w:color="auto"/>
                    <w:right w:val="none" w:sz="0" w:space="0" w:color="auto"/>
                  </w:divBdr>
                </w:div>
                <w:div w:id="1463235132">
                  <w:marLeft w:val="0"/>
                  <w:marRight w:val="0"/>
                  <w:marTop w:val="0"/>
                  <w:marBottom w:val="0"/>
                  <w:divBdr>
                    <w:top w:val="none" w:sz="0" w:space="0" w:color="auto"/>
                    <w:left w:val="none" w:sz="0" w:space="0" w:color="auto"/>
                    <w:bottom w:val="none" w:sz="0" w:space="0" w:color="auto"/>
                    <w:right w:val="none" w:sz="0" w:space="0" w:color="auto"/>
                  </w:divBdr>
                  <w:divsChild>
                    <w:div w:id="834228695">
                      <w:marLeft w:val="0"/>
                      <w:marRight w:val="0"/>
                      <w:marTop w:val="240"/>
                      <w:marBottom w:val="240"/>
                      <w:divBdr>
                        <w:top w:val="single" w:sz="12" w:space="0" w:color="EBEBEB"/>
                        <w:left w:val="none" w:sz="0" w:space="0" w:color="auto"/>
                        <w:bottom w:val="single" w:sz="12" w:space="0" w:color="EBEBEB"/>
                        <w:right w:val="none" w:sz="0" w:space="0" w:color="auto"/>
                      </w:divBdr>
                      <w:divsChild>
                        <w:div w:id="11694911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547599">
                  <w:marLeft w:val="0"/>
                  <w:marRight w:val="0"/>
                  <w:marTop w:val="0"/>
                  <w:marBottom w:val="0"/>
                  <w:divBdr>
                    <w:top w:val="none" w:sz="0" w:space="0" w:color="auto"/>
                    <w:left w:val="none" w:sz="0" w:space="0" w:color="auto"/>
                    <w:bottom w:val="none" w:sz="0" w:space="0" w:color="auto"/>
                    <w:right w:val="none" w:sz="0" w:space="0" w:color="auto"/>
                  </w:divBdr>
                </w:div>
                <w:div w:id="623388243">
                  <w:marLeft w:val="0"/>
                  <w:marRight w:val="0"/>
                  <w:marTop w:val="0"/>
                  <w:marBottom w:val="0"/>
                  <w:divBdr>
                    <w:top w:val="none" w:sz="0" w:space="0" w:color="auto"/>
                    <w:left w:val="none" w:sz="0" w:space="0" w:color="auto"/>
                    <w:bottom w:val="none" w:sz="0" w:space="0" w:color="auto"/>
                    <w:right w:val="none" w:sz="0" w:space="0" w:color="auto"/>
                  </w:divBdr>
                </w:div>
                <w:div w:id="1777481019">
                  <w:marLeft w:val="0"/>
                  <w:marRight w:val="0"/>
                  <w:marTop w:val="0"/>
                  <w:marBottom w:val="0"/>
                  <w:divBdr>
                    <w:top w:val="none" w:sz="0" w:space="0" w:color="auto"/>
                    <w:left w:val="none" w:sz="0" w:space="0" w:color="auto"/>
                    <w:bottom w:val="none" w:sz="0" w:space="0" w:color="auto"/>
                    <w:right w:val="none" w:sz="0" w:space="0" w:color="auto"/>
                  </w:divBdr>
                  <w:divsChild>
                    <w:div w:id="1613123148">
                      <w:marLeft w:val="0"/>
                      <w:marRight w:val="0"/>
                      <w:marTop w:val="240"/>
                      <w:marBottom w:val="240"/>
                      <w:divBdr>
                        <w:top w:val="single" w:sz="12" w:space="0" w:color="EBEBEB"/>
                        <w:left w:val="none" w:sz="0" w:space="0" w:color="auto"/>
                        <w:bottom w:val="single" w:sz="12" w:space="0" w:color="EBEBEB"/>
                        <w:right w:val="none" w:sz="0" w:space="0" w:color="auto"/>
                      </w:divBdr>
                      <w:divsChild>
                        <w:div w:id="3325363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3881747">
                  <w:marLeft w:val="0"/>
                  <w:marRight w:val="0"/>
                  <w:marTop w:val="0"/>
                  <w:marBottom w:val="0"/>
                  <w:divBdr>
                    <w:top w:val="none" w:sz="0" w:space="0" w:color="auto"/>
                    <w:left w:val="none" w:sz="0" w:space="0" w:color="auto"/>
                    <w:bottom w:val="none" w:sz="0" w:space="0" w:color="auto"/>
                    <w:right w:val="none" w:sz="0" w:space="0" w:color="auto"/>
                  </w:divBdr>
                  <w:divsChild>
                    <w:div w:id="1062096635">
                      <w:marLeft w:val="0"/>
                      <w:marRight w:val="0"/>
                      <w:marTop w:val="240"/>
                      <w:marBottom w:val="240"/>
                      <w:divBdr>
                        <w:top w:val="single" w:sz="12" w:space="0" w:color="EBEBEB"/>
                        <w:left w:val="none" w:sz="0" w:space="0" w:color="auto"/>
                        <w:bottom w:val="single" w:sz="12" w:space="0" w:color="EBEBEB"/>
                        <w:right w:val="none" w:sz="0" w:space="0" w:color="auto"/>
                      </w:divBdr>
                      <w:divsChild>
                        <w:div w:id="11384487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1678242">
                  <w:marLeft w:val="0"/>
                  <w:marRight w:val="0"/>
                  <w:marTop w:val="0"/>
                  <w:marBottom w:val="0"/>
                  <w:divBdr>
                    <w:top w:val="none" w:sz="0" w:space="0" w:color="auto"/>
                    <w:left w:val="none" w:sz="0" w:space="0" w:color="auto"/>
                    <w:bottom w:val="none" w:sz="0" w:space="0" w:color="auto"/>
                    <w:right w:val="none" w:sz="0" w:space="0" w:color="auto"/>
                  </w:divBdr>
                </w:div>
                <w:div w:id="508567376">
                  <w:marLeft w:val="0"/>
                  <w:marRight w:val="0"/>
                  <w:marTop w:val="0"/>
                  <w:marBottom w:val="0"/>
                  <w:divBdr>
                    <w:top w:val="none" w:sz="0" w:space="0" w:color="auto"/>
                    <w:left w:val="none" w:sz="0" w:space="0" w:color="auto"/>
                    <w:bottom w:val="none" w:sz="0" w:space="0" w:color="auto"/>
                    <w:right w:val="none" w:sz="0" w:space="0" w:color="auto"/>
                  </w:divBdr>
                </w:div>
              </w:divsChild>
            </w:div>
            <w:div w:id="1130902202">
              <w:marLeft w:val="0"/>
              <w:marRight w:val="0"/>
              <w:marTop w:val="0"/>
              <w:marBottom w:val="0"/>
              <w:divBdr>
                <w:top w:val="none" w:sz="0" w:space="0" w:color="auto"/>
                <w:left w:val="none" w:sz="0" w:space="0" w:color="auto"/>
                <w:bottom w:val="none" w:sz="0" w:space="0" w:color="auto"/>
                <w:right w:val="none" w:sz="0" w:space="0" w:color="auto"/>
              </w:divBdr>
              <w:divsChild>
                <w:div w:id="1873568357">
                  <w:marLeft w:val="0"/>
                  <w:marRight w:val="0"/>
                  <w:marTop w:val="0"/>
                  <w:marBottom w:val="0"/>
                  <w:divBdr>
                    <w:top w:val="none" w:sz="0" w:space="0" w:color="auto"/>
                    <w:left w:val="none" w:sz="0" w:space="0" w:color="auto"/>
                    <w:bottom w:val="none" w:sz="0" w:space="0" w:color="auto"/>
                    <w:right w:val="none" w:sz="0" w:space="0" w:color="auto"/>
                  </w:divBdr>
                  <w:divsChild>
                    <w:div w:id="1311330008">
                      <w:marLeft w:val="0"/>
                      <w:marRight w:val="0"/>
                      <w:marTop w:val="240"/>
                      <w:marBottom w:val="240"/>
                      <w:divBdr>
                        <w:top w:val="single" w:sz="12" w:space="0" w:color="EBEBEB"/>
                        <w:left w:val="none" w:sz="0" w:space="0" w:color="auto"/>
                        <w:bottom w:val="single" w:sz="12" w:space="0" w:color="EBEBEB"/>
                        <w:right w:val="none" w:sz="0" w:space="0" w:color="auto"/>
                      </w:divBdr>
                      <w:divsChild>
                        <w:div w:id="1637490535">
                          <w:marLeft w:val="0"/>
                          <w:marRight w:val="0"/>
                          <w:marTop w:val="240"/>
                          <w:marBottom w:val="240"/>
                          <w:divBdr>
                            <w:top w:val="none" w:sz="0" w:space="0" w:color="auto"/>
                            <w:left w:val="none" w:sz="0" w:space="0" w:color="auto"/>
                            <w:bottom w:val="none" w:sz="0" w:space="0" w:color="auto"/>
                            <w:right w:val="none" w:sz="0" w:space="0" w:color="auto"/>
                          </w:divBdr>
                        </w:div>
                      </w:divsChild>
                    </w:div>
                    <w:div w:id="529268856">
                      <w:marLeft w:val="0"/>
                      <w:marRight w:val="0"/>
                      <w:marTop w:val="240"/>
                      <w:marBottom w:val="240"/>
                      <w:divBdr>
                        <w:top w:val="single" w:sz="12" w:space="0" w:color="EBEBEB"/>
                        <w:left w:val="none" w:sz="0" w:space="0" w:color="auto"/>
                        <w:bottom w:val="single" w:sz="12" w:space="0" w:color="EBEBEB"/>
                        <w:right w:val="none" w:sz="0" w:space="0" w:color="auto"/>
                      </w:divBdr>
                      <w:divsChild>
                        <w:div w:id="1731074197">
                          <w:marLeft w:val="0"/>
                          <w:marRight w:val="0"/>
                          <w:marTop w:val="240"/>
                          <w:marBottom w:val="240"/>
                          <w:divBdr>
                            <w:top w:val="none" w:sz="0" w:space="0" w:color="auto"/>
                            <w:left w:val="none" w:sz="0" w:space="0" w:color="auto"/>
                            <w:bottom w:val="none" w:sz="0" w:space="0" w:color="auto"/>
                            <w:right w:val="none" w:sz="0" w:space="0" w:color="auto"/>
                          </w:divBdr>
                        </w:div>
                      </w:divsChild>
                    </w:div>
                    <w:div w:id="1592398288">
                      <w:marLeft w:val="0"/>
                      <w:marRight w:val="0"/>
                      <w:marTop w:val="240"/>
                      <w:marBottom w:val="240"/>
                      <w:divBdr>
                        <w:top w:val="single" w:sz="12" w:space="0" w:color="EBEBEB"/>
                        <w:left w:val="none" w:sz="0" w:space="0" w:color="auto"/>
                        <w:bottom w:val="single" w:sz="12" w:space="0" w:color="EBEBEB"/>
                        <w:right w:val="none" w:sz="0" w:space="0" w:color="auto"/>
                      </w:divBdr>
                      <w:divsChild>
                        <w:div w:id="10363463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0227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69028">
          <w:marLeft w:val="0"/>
          <w:marRight w:val="0"/>
          <w:marTop w:val="0"/>
          <w:marBottom w:val="0"/>
          <w:divBdr>
            <w:top w:val="none" w:sz="0" w:space="0" w:color="auto"/>
            <w:left w:val="none" w:sz="0" w:space="0" w:color="auto"/>
            <w:bottom w:val="none" w:sz="0" w:space="0" w:color="auto"/>
            <w:right w:val="none" w:sz="0" w:space="0" w:color="auto"/>
          </w:divBdr>
          <w:divsChild>
            <w:div w:id="1827936864">
              <w:marLeft w:val="0"/>
              <w:marRight w:val="0"/>
              <w:marTop w:val="0"/>
              <w:marBottom w:val="0"/>
              <w:divBdr>
                <w:top w:val="none" w:sz="0" w:space="0" w:color="auto"/>
                <w:left w:val="none" w:sz="0" w:space="0" w:color="auto"/>
                <w:bottom w:val="none" w:sz="0" w:space="0" w:color="auto"/>
                <w:right w:val="none" w:sz="0" w:space="0" w:color="auto"/>
              </w:divBdr>
            </w:div>
          </w:divsChild>
        </w:div>
        <w:div w:id="940642387">
          <w:marLeft w:val="0"/>
          <w:marRight w:val="0"/>
          <w:marTop w:val="0"/>
          <w:marBottom w:val="0"/>
          <w:divBdr>
            <w:top w:val="none" w:sz="0" w:space="0" w:color="auto"/>
            <w:left w:val="none" w:sz="0" w:space="0" w:color="auto"/>
            <w:bottom w:val="none" w:sz="0" w:space="0" w:color="auto"/>
            <w:right w:val="none" w:sz="0" w:space="0" w:color="auto"/>
          </w:divBdr>
        </w:div>
        <w:div w:id="1187213547">
          <w:marLeft w:val="0"/>
          <w:marRight w:val="0"/>
          <w:marTop w:val="0"/>
          <w:marBottom w:val="0"/>
          <w:divBdr>
            <w:top w:val="none" w:sz="0" w:space="0" w:color="auto"/>
            <w:left w:val="none" w:sz="0" w:space="0" w:color="auto"/>
            <w:bottom w:val="none" w:sz="0" w:space="0" w:color="auto"/>
            <w:right w:val="none" w:sz="0" w:space="0" w:color="auto"/>
          </w:divBdr>
        </w:div>
        <w:div w:id="439185793">
          <w:marLeft w:val="0"/>
          <w:marRight w:val="0"/>
          <w:marTop w:val="0"/>
          <w:marBottom w:val="0"/>
          <w:divBdr>
            <w:top w:val="none" w:sz="0" w:space="0" w:color="auto"/>
            <w:left w:val="none" w:sz="0" w:space="0" w:color="auto"/>
            <w:bottom w:val="none" w:sz="0" w:space="0" w:color="auto"/>
            <w:right w:val="none" w:sz="0" w:space="0" w:color="auto"/>
          </w:divBdr>
          <w:divsChild>
            <w:div w:id="124660683">
              <w:marLeft w:val="0"/>
              <w:marRight w:val="0"/>
              <w:marTop w:val="0"/>
              <w:marBottom w:val="0"/>
              <w:divBdr>
                <w:top w:val="none" w:sz="0" w:space="0" w:color="auto"/>
                <w:left w:val="none" w:sz="0" w:space="0" w:color="auto"/>
                <w:bottom w:val="none" w:sz="0" w:space="0" w:color="auto"/>
                <w:right w:val="none" w:sz="0" w:space="0" w:color="auto"/>
              </w:divBdr>
            </w:div>
          </w:divsChild>
        </w:div>
        <w:div w:id="18706634">
          <w:marLeft w:val="0"/>
          <w:marRight w:val="0"/>
          <w:marTop w:val="0"/>
          <w:marBottom w:val="0"/>
          <w:divBdr>
            <w:top w:val="none" w:sz="0" w:space="0" w:color="auto"/>
            <w:left w:val="none" w:sz="0" w:space="0" w:color="auto"/>
            <w:bottom w:val="none" w:sz="0" w:space="0" w:color="auto"/>
            <w:right w:val="none" w:sz="0" w:space="0" w:color="auto"/>
          </w:divBdr>
        </w:div>
        <w:div w:id="819230807">
          <w:marLeft w:val="0"/>
          <w:marRight w:val="0"/>
          <w:marTop w:val="0"/>
          <w:marBottom w:val="0"/>
          <w:divBdr>
            <w:top w:val="none" w:sz="0" w:space="0" w:color="auto"/>
            <w:left w:val="none" w:sz="0" w:space="0" w:color="auto"/>
            <w:bottom w:val="none" w:sz="0" w:space="0" w:color="auto"/>
            <w:right w:val="none" w:sz="0" w:space="0" w:color="auto"/>
          </w:divBdr>
        </w:div>
        <w:div w:id="836383252">
          <w:marLeft w:val="0"/>
          <w:marRight w:val="0"/>
          <w:marTop w:val="0"/>
          <w:marBottom w:val="0"/>
          <w:divBdr>
            <w:top w:val="none" w:sz="0" w:space="0" w:color="auto"/>
            <w:left w:val="none" w:sz="0" w:space="0" w:color="auto"/>
            <w:bottom w:val="none" w:sz="0" w:space="0" w:color="auto"/>
            <w:right w:val="none" w:sz="0" w:space="0" w:color="auto"/>
          </w:divBdr>
          <w:divsChild>
            <w:div w:id="1527206599">
              <w:marLeft w:val="0"/>
              <w:marRight w:val="0"/>
              <w:marTop w:val="0"/>
              <w:marBottom w:val="0"/>
              <w:divBdr>
                <w:top w:val="none" w:sz="0" w:space="0" w:color="auto"/>
                <w:left w:val="none" w:sz="0" w:space="0" w:color="auto"/>
                <w:bottom w:val="none" w:sz="0" w:space="0" w:color="auto"/>
                <w:right w:val="none" w:sz="0" w:space="0" w:color="auto"/>
              </w:divBdr>
            </w:div>
          </w:divsChild>
        </w:div>
        <w:div w:id="888804220">
          <w:marLeft w:val="0"/>
          <w:marRight w:val="0"/>
          <w:marTop w:val="0"/>
          <w:marBottom w:val="0"/>
          <w:divBdr>
            <w:top w:val="none" w:sz="0" w:space="0" w:color="auto"/>
            <w:left w:val="none" w:sz="0" w:space="0" w:color="auto"/>
            <w:bottom w:val="none" w:sz="0" w:space="0" w:color="auto"/>
            <w:right w:val="none" w:sz="0" w:space="0" w:color="auto"/>
          </w:divBdr>
        </w:div>
        <w:div w:id="155271856">
          <w:marLeft w:val="0"/>
          <w:marRight w:val="0"/>
          <w:marTop w:val="0"/>
          <w:marBottom w:val="0"/>
          <w:divBdr>
            <w:top w:val="none" w:sz="0" w:space="0" w:color="auto"/>
            <w:left w:val="none" w:sz="0" w:space="0" w:color="auto"/>
            <w:bottom w:val="none" w:sz="0" w:space="0" w:color="auto"/>
            <w:right w:val="none" w:sz="0" w:space="0" w:color="auto"/>
          </w:divBdr>
        </w:div>
        <w:div w:id="1911619639">
          <w:marLeft w:val="0"/>
          <w:marRight w:val="0"/>
          <w:marTop w:val="0"/>
          <w:marBottom w:val="0"/>
          <w:divBdr>
            <w:top w:val="none" w:sz="0" w:space="0" w:color="auto"/>
            <w:left w:val="none" w:sz="0" w:space="0" w:color="auto"/>
            <w:bottom w:val="none" w:sz="0" w:space="0" w:color="auto"/>
            <w:right w:val="none" w:sz="0" w:space="0" w:color="auto"/>
          </w:divBdr>
          <w:divsChild>
            <w:div w:id="1962347240">
              <w:marLeft w:val="0"/>
              <w:marRight w:val="0"/>
              <w:marTop w:val="0"/>
              <w:marBottom w:val="0"/>
              <w:divBdr>
                <w:top w:val="none" w:sz="0" w:space="0" w:color="auto"/>
                <w:left w:val="none" w:sz="0" w:space="0" w:color="auto"/>
                <w:bottom w:val="none" w:sz="0" w:space="0" w:color="auto"/>
                <w:right w:val="none" w:sz="0" w:space="0" w:color="auto"/>
              </w:divBdr>
            </w:div>
          </w:divsChild>
        </w:div>
        <w:div w:id="1427579500">
          <w:marLeft w:val="0"/>
          <w:marRight w:val="0"/>
          <w:marTop w:val="0"/>
          <w:marBottom w:val="0"/>
          <w:divBdr>
            <w:top w:val="none" w:sz="0" w:space="0" w:color="auto"/>
            <w:left w:val="none" w:sz="0" w:space="0" w:color="auto"/>
            <w:bottom w:val="none" w:sz="0" w:space="0" w:color="auto"/>
            <w:right w:val="none" w:sz="0" w:space="0" w:color="auto"/>
          </w:divBdr>
        </w:div>
        <w:div w:id="481309137">
          <w:marLeft w:val="0"/>
          <w:marRight w:val="0"/>
          <w:marTop w:val="0"/>
          <w:marBottom w:val="0"/>
          <w:divBdr>
            <w:top w:val="none" w:sz="0" w:space="0" w:color="auto"/>
            <w:left w:val="none" w:sz="0" w:space="0" w:color="auto"/>
            <w:bottom w:val="none" w:sz="0" w:space="0" w:color="auto"/>
            <w:right w:val="none" w:sz="0" w:space="0" w:color="auto"/>
          </w:divBdr>
        </w:div>
        <w:div w:id="1890845831">
          <w:marLeft w:val="0"/>
          <w:marRight w:val="0"/>
          <w:marTop w:val="0"/>
          <w:marBottom w:val="0"/>
          <w:divBdr>
            <w:top w:val="none" w:sz="0" w:space="0" w:color="auto"/>
            <w:left w:val="none" w:sz="0" w:space="0" w:color="auto"/>
            <w:bottom w:val="none" w:sz="0" w:space="0" w:color="auto"/>
            <w:right w:val="none" w:sz="0" w:space="0" w:color="auto"/>
          </w:divBdr>
          <w:divsChild>
            <w:div w:id="931857161">
              <w:marLeft w:val="0"/>
              <w:marRight w:val="0"/>
              <w:marTop w:val="0"/>
              <w:marBottom w:val="0"/>
              <w:divBdr>
                <w:top w:val="none" w:sz="0" w:space="0" w:color="auto"/>
                <w:left w:val="none" w:sz="0" w:space="0" w:color="auto"/>
                <w:bottom w:val="none" w:sz="0" w:space="0" w:color="auto"/>
                <w:right w:val="none" w:sz="0" w:space="0" w:color="auto"/>
              </w:divBdr>
            </w:div>
          </w:divsChild>
        </w:div>
        <w:div w:id="1186212550">
          <w:marLeft w:val="0"/>
          <w:marRight w:val="0"/>
          <w:marTop w:val="0"/>
          <w:marBottom w:val="0"/>
          <w:divBdr>
            <w:top w:val="none" w:sz="0" w:space="0" w:color="auto"/>
            <w:left w:val="none" w:sz="0" w:space="0" w:color="auto"/>
            <w:bottom w:val="none" w:sz="0" w:space="0" w:color="auto"/>
            <w:right w:val="none" w:sz="0" w:space="0" w:color="auto"/>
          </w:divBdr>
        </w:div>
        <w:div w:id="1952012560">
          <w:marLeft w:val="0"/>
          <w:marRight w:val="0"/>
          <w:marTop w:val="0"/>
          <w:marBottom w:val="0"/>
          <w:divBdr>
            <w:top w:val="none" w:sz="0" w:space="0" w:color="auto"/>
            <w:left w:val="none" w:sz="0" w:space="0" w:color="auto"/>
            <w:bottom w:val="none" w:sz="0" w:space="0" w:color="auto"/>
            <w:right w:val="none" w:sz="0" w:space="0" w:color="auto"/>
          </w:divBdr>
        </w:div>
        <w:div w:id="180583560">
          <w:marLeft w:val="0"/>
          <w:marRight w:val="0"/>
          <w:marTop w:val="0"/>
          <w:marBottom w:val="0"/>
          <w:divBdr>
            <w:top w:val="none" w:sz="0" w:space="0" w:color="auto"/>
            <w:left w:val="none" w:sz="0" w:space="0" w:color="auto"/>
            <w:bottom w:val="none" w:sz="0" w:space="0" w:color="auto"/>
            <w:right w:val="none" w:sz="0" w:space="0" w:color="auto"/>
          </w:divBdr>
          <w:divsChild>
            <w:div w:id="1778477380">
              <w:marLeft w:val="0"/>
              <w:marRight w:val="0"/>
              <w:marTop w:val="0"/>
              <w:marBottom w:val="0"/>
              <w:divBdr>
                <w:top w:val="none" w:sz="0" w:space="0" w:color="auto"/>
                <w:left w:val="none" w:sz="0" w:space="0" w:color="auto"/>
                <w:bottom w:val="none" w:sz="0" w:space="0" w:color="auto"/>
                <w:right w:val="none" w:sz="0" w:space="0" w:color="auto"/>
              </w:divBdr>
            </w:div>
          </w:divsChild>
        </w:div>
        <w:div w:id="391084032">
          <w:marLeft w:val="0"/>
          <w:marRight w:val="0"/>
          <w:marTop w:val="0"/>
          <w:marBottom w:val="0"/>
          <w:divBdr>
            <w:top w:val="none" w:sz="0" w:space="0" w:color="auto"/>
            <w:left w:val="none" w:sz="0" w:space="0" w:color="auto"/>
            <w:bottom w:val="none" w:sz="0" w:space="0" w:color="auto"/>
            <w:right w:val="none" w:sz="0" w:space="0" w:color="auto"/>
          </w:divBdr>
        </w:div>
        <w:div w:id="1456942892">
          <w:marLeft w:val="0"/>
          <w:marRight w:val="0"/>
          <w:marTop w:val="0"/>
          <w:marBottom w:val="0"/>
          <w:divBdr>
            <w:top w:val="none" w:sz="0" w:space="0" w:color="auto"/>
            <w:left w:val="none" w:sz="0" w:space="0" w:color="auto"/>
            <w:bottom w:val="none" w:sz="0" w:space="0" w:color="auto"/>
            <w:right w:val="none" w:sz="0" w:space="0" w:color="auto"/>
          </w:divBdr>
        </w:div>
        <w:div w:id="696737690">
          <w:marLeft w:val="0"/>
          <w:marRight w:val="0"/>
          <w:marTop w:val="0"/>
          <w:marBottom w:val="0"/>
          <w:divBdr>
            <w:top w:val="none" w:sz="0" w:space="0" w:color="auto"/>
            <w:left w:val="none" w:sz="0" w:space="0" w:color="auto"/>
            <w:bottom w:val="none" w:sz="0" w:space="0" w:color="auto"/>
            <w:right w:val="none" w:sz="0" w:space="0" w:color="auto"/>
          </w:divBdr>
          <w:divsChild>
            <w:div w:id="1380203692">
              <w:marLeft w:val="0"/>
              <w:marRight w:val="0"/>
              <w:marTop w:val="0"/>
              <w:marBottom w:val="0"/>
              <w:divBdr>
                <w:top w:val="none" w:sz="0" w:space="0" w:color="auto"/>
                <w:left w:val="none" w:sz="0" w:space="0" w:color="auto"/>
                <w:bottom w:val="none" w:sz="0" w:space="0" w:color="auto"/>
                <w:right w:val="none" w:sz="0" w:space="0" w:color="auto"/>
              </w:divBdr>
            </w:div>
          </w:divsChild>
        </w:div>
        <w:div w:id="1299843925">
          <w:marLeft w:val="0"/>
          <w:marRight w:val="0"/>
          <w:marTop w:val="0"/>
          <w:marBottom w:val="0"/>
          <w:divBdr>
            <w:top w:val="none" w:sz="0" w:space="0" w:color="auto"/>
            <w:left w:val="none" w:sz="0" w:space="0" w:color="auto"/>
            <w:bottom w:val="none" w:sz="0" w:space="0" w:color="auto"/>
            <w:right w:val="none" w:sz="0" w:space="0" w:color="auto"/>
          </w:divBdr>
        </w:div>
        <w:div w:id="398946138">
          <w:marLeft w:val="0"/>
          <w:marRight w:val="0"/>
          <w:marTop w:val="0"/>
          <w:marBottom w:val="0"/>
          <w:divBdr>
            <w:top w:val="none" w:sz="0" w:space="0" w:color="auto"/>
            <w:left w:val="none" w:sz="0" w:space="0" w:color="auto"/>
            <w:bottom w:val="none" w:sz="0" w:space="0" w:color="auto"/>
            <w:right w:val="none" w:sz="0" w:space="0" w:color="auto"/>
          </w:divBdr>
          <w:divsChild>
            <w:div w:id="1296252986">
              <w:marLeft w:val="0"/>
              <w:marRight w:val="360"/>
              <w:marTop w:val="0"/>
              <w:marBottom w:val="0"/>
              <w:divBdr>
                <w:top w:val="none" w:sz="0" w:space="0" w:color="auto"/>
                <w:left w:val="none" w:sz="0" w:space="0" w:color="auto"/>
                <w:bottom w:val="none" w:sz="0" w:space="0" w:color="auto"/>
                <w:right w:val="none" w:sz="0" w:space="0" w:color="auto"/>
              </w:divBdr>
            </w:div>
          </w:divsChild>
        </w:div>
        <w:div w:id="905455847">
          <w:marLeft w:val="0"/>
          <w:marRight w:val="0"/>
          <w:marTop w:val="0"/>
          <w:marBottom w:val="0"/>
          <w:divBdr>
            <w:top w:val="none" w:sz="0" w:space="0" w:color="auto"/>
            <w:left w:val="none" w:sz="0" w:space="0" w:color="auto"/>
            <w:bottom w:val="none" w:sz="0" w:space="0" w:color="auto"/>
            <w:right w:val="none" w:sz="0" w:space="0" w:color="auto"/>
          </w:divBdr>
          <w:divsChild>
            <w:div w:id="37753672">
              <w:marLeft w:val="0"/>
              <w:marRight w:val="0"/>
              <w:marTop w:val="0"/>
              <w:marBottom w:val="0"/>
              <w:divBdr>
                <w:top w:val="none" w:sz="0" w:space="0" w:color="auto"/>
                <w:left w:val="none" w:sz="0" w:space="0" w:color="auto"/>
                <w:bottom w:val="none" w:sz="0" w:space="0" w:color="auto"/>
                <w:right w:val="none" w:sz="0" w:space="0" w:color="auto"/>
              </w:divBdr>
            </w:div>
          </w:divsChild>
        </w:div>
        <w:div w:id="996810657">
          <w:marLeft w:val="0"/>
          <w:marRight w:val="0"/>
          <w:marTop w:val="0"/>
          <w:marBottom w:val="0"/>
          <w:divBdr>
            <w:top w:val="none" w:sz="0" w:space="0" w:color="auto"/>
            <w:left w:val="none" w:sz="0" w:space="0" w:color="auto"/>
            <w:bottom w:val="none" w:sz="0" w:space="0" w:color="auto"/>
            <w:right w:val="none" w:sz="0" w:space="0" w:color="auto"/>
          </w:divBdr>
        </w:div>
        <w:div w:id="91633718">
          <w:marLeft w:val="0"/>
          <w:marRight w:val="0"/>
          <w:marTop w:val="0"/>
          <w:marBottom w:val="0"/>
          <w:divBdr>
            <w:top w:val="none" w:sz="0" w:space="0" w:color="auto"/>
            <w:left w:val="none" w:sz="0" w:space="0" w:color="auto"/>
            <w:bottom w:val="none" w:sz="0" w:space="0" w:color="auto"/>
            <w:right w:val="none" w:sz="0" w:space="0" w:color="auto"/>
          </w:divBdr>
        </w:div>
        <w:div w:id="598563610">
          <w:marLeft w:val="0"/>
          <w:marRight w:val="0"/>
          <w:marTop w:val="0"/>
          <w:marBottom w:val="0"/>
          <w:divBdr>
            <w:top w:val="none" w:sz="0" w:space="0" w:color="auto"/>
            <w:left w:val="none" w:sz="0" w:space="0" w:color="auto"/>
            <w:bottom w:val="none" w:sz="0" w:space="0" w:color="auto"/>
            <w:right w:val="none" w:sz="0" w:space="0" w:color="auto"/>
          </w:divBdr>
          <w:divsChild>
            <w:div w:id="231307070">
              <w:marLeft w:val="0"/>
              <w:marRight w:val="0"/>
              <w:marTop w:val="0"/>
              <w:marBottom w:val="0"/>
              <w:divBdr>
                <w:top w:val="none" w:sz="0" w:space="0" w:color="auto"/>
                <w:left w:val="none" w:sz="0" w:space="0" w:color="auto"/>
                <w:bottom w:val="none" w:sz="0" w:space="0" w:color="auto"/>
                <w:right w:val="none" w:sz="0" w:space="0" w:color="auto"/>
              </w:divBdr>
            </w:div>
          </w:divsChild>
        </w:div>
        <w:div w:id="680818950">
          <w:marLeft w:val="0"/>
          <w:marRight w:val="0"/>
          <w:marTop w:val="0"/>
          <w:marBottom w:val="0"/>
          <w:divBdr>
            <w:top w:val="none" w:sz="0" w:space="0" w:color="auto"/>
            <w:left w:val="none" w:sz="0" w:space="0" w:color="auto"/>
            <w:bottom w:val="none" w:sz="0" w:space="0" w:color="auto"/>
            <w:right w:val="none" w:sz="0" w:space="0" w:color="auto"/>
          </w:divBdr>
        </w:div>
        <w:div w:id="2024017153">
          <w:marLeft w:val="0"/>
          <w:marRight w:val="0"/>
          <w:marTop w:val="0"/>
          <w:marBottom w:val="0"/>
          <w:divBdr>
            <w:top w:val="none" w:sz="0" w:space="0" w:color="auto"/>
            <w:left w:val="none" w:sz="0" w:space="0" w:color="auto"/>
            <w:bottom w:val="none" w:sz="0" w:space="0" w:color="auto"/>
            <w:right w:val="none" w:sz="0" w:space="0" w:color="auto"/>
          </w:divBdr>
        </w:div>
        <w:div w:id="1895892927">
          <w:marLeft w:val="0"/>
          <w:marRight w:val="0"/>
          <w:marTop w:val="0"/>
          <w:marBottom w:val="0"/>
          <w:divBdr>
            <w:top w:val="none" w:sz="0" w:space="0" w:color="auto"/>
            <w:left w:val="none" w:sz="0" w:space="0" w:color="auto"/>
            <w:bottom w:val="none" w:sz="0" w:space="0" w:color="auto"/>
            <w:right w:val="none" w:sz="0" w:space="0" w:color="auto"/>
          </w:divBdr>
          <w:divsChild>
            <w:div w:id="1495875144">
              <w:marLeft w:val="0"/>
              <w:marRight w:val="0"/>
              <w:marTop w:val="0"/>
              <w:marBottom w:val="0"/>
              <w:divBdr>
                <w:top w:val="none" w:sz="0" w:space="0" w:color="auto"/>
                <w:left w:val="none" w:sz="0" w:space="0" w:color="auto"/>
                <w:bottom w:val="none" w:sz="0" w:space="0" w:color="auto"/>
                <w:right w:val="none" w:sz="0" w:space="0" w:color="auto"/>
              </w:divBdr>
            </w:div>
          </w:divsChild>
        </w:div>
        <w:div w:id="782960482">
          <w:marLeft w:val="0"/>
          <w:marRight w:val="0"/>
          <w:marTop w:val="0"/>
          <w:marBottom w:val="0"/>
          <w:divBdr>
            <w:top w:val="none" w:sz="0" w:space="0" w:color="auto"/>
            <w:left w:val="none" w:sz="0" w:space="0" w:color="auto"/>
            <w:bottom w:val="none" w:sz="0" w:space="0" w:color="auto"/>
            <w:right w:val="none" w:sz="0" w:space="0" w:color="auto"/>
          </w:divBdr>
        </w:div>
        <w:div w:id="1398549344">
          <w:marLeft w:val="0"/>
          <w:marRight w:val="0"/>
          <w:marTop w:val="0"/>
          <w:marBottom w:val="0"/>
          <w:divBdr>
            <w:top w:val="none" w:sz="0" w:space="0" w:color="auto"/>
            <w:left w:val="none" w:sz="0" w:space="0" w:color="auto"/>
            <w:bottom w:val="none" w:sz="0" w:space="0" w:color="auto"/>
            <w:right w:val="none" w:sz="0" w:space="0" w:color="auto"/>
          </w:divBdr>
        </w:div>
        <w:div w:id="219370293">
          <w:marLeft w:val="0"/>
          <w:marRight w:val="0"/>
          <w:marTop w:val="0"/>
          <w:marBottom w:val="0"/>
          <w:divBdr>
            <w:top w:val="none" w:sz="0" w:space="0" w:color="auto"/>
            <w:left w:val="none" w:sz="0" w:space="0" w:color="auto"/>
            <w:bottom w:val="none" w:sz="0" w:space="0" w:color="auto"/>
            <w:right w:val="none" w:sz="0" w:space="0" w:color="auto"/>
          </w:divBdr>
        </w:div>
        <w:div w:id="14814032">
          <w:marLeft w:val="0"/>
          <w:marRight w:val="0"/>
          <w:marTop w:val="0"/>
          <w:marBottom w:val="0"/>
          <w:divBdr>
            <w:top w:val="none" w:sz="0" w:space="0" w:color="auto"/>
            <w:left w:val="none" w:sz="0" w:space="0" w:color="auto"/>
            <w:bottom w:val="none" w:sz="0" w:space="0" w:color="auto"/>
            <w:right w:val="none" w:sz="0" w:space="0" w:color="auto"/>
          </w:divBdr>
          <w:divsChild>
            <w:div w:id="848369332">
              <w:marLeft w:val="0"/>
              <w:marRight w:val="0"/>
              <w:marTop w:val="0"/>
              <w:marBottom w:val="0"/>
              <w:divBdr>
                <w:top w:val="none" w:sz="0" w:space="0" w:color="auto"/>
                <w:left w:val="none" w:sz="0" w:space="0" w:color="auto"/>
                <w:bottom w:val="none" w:sz="0" w:space="0" w:color="auto"/>
                <w:right w:val="none" w:sz="0" w:space="0" w:color="auto"/>
              </w:divBdr>
            </w:div>
          </w:divsChild>
        </w:div>
        <w:div w:id="159195925">
          <w:marLeft w:val="0"/>
          <w:marRight w:val="0"/>
          <w:marTop w:val="0"/>
          <w:marBottom w:val="0"/>
          <w:divBdr>
            <w:top w:val="none" w:sz="0" w:space="0" w:color="auto"/>
            <w:left w:val="none" w:sz="0" w:space="0" w:color="auto"/>
            <w:bottom w:val="none" w:sz="0" w:space="0" w:color="auto"/>
            <w:right w:val="none" w:sz="0" w:space="0" w:color="auto"/>
          </w:divBdr>
        </w:div>
        <w:div w:id="1902673337">
          <w:marLeft w:val="0"/>
          <w:marRight w:val="0"/>
          <w:marTop w:val="0"/>
          <w:marBottom w:val="0"/>
          <w:divBdr>
            <w:top w:val="none" w:sz="0" w:space="0" w:color="auto"/>
            <w:left w:val="none" w:sz="0" w:space="0" w:color="auto"/>
            <w:bottom w:val="none" w:sz="0" w:space="0" w:color="auto"/>
            <w:right w:val="none" w:sz="0" w:space="0" w:color="auto"/>
          </w:divBdr>
        </w:div>
        <w:div w:id="1158113411">
          <w:marLeft w:val="0"/>
          <w:marRight w:val="0"/>
          <w:marTop w:val="0"/>
          <w:marBottom w:val="0"/>
          <w:divBdr>
            <w:top w:val="none" w:sz="0" w:space="0" w:color="auto"/>
            <w:left w:val="none" w:sz="0" w:space="0" w:color="auto"/>
            <w:bottom w:val="none" w:sz="0" w:space="0" w:color="auto"/>
            <w:right w:val="none" w:sz="0" w:space="0" w:color="auto"/>
          </w:divBdr>
          <w:divsChild>
            <w:div w:id="1509907341">
              <w:marLeft w:val="0"/>
              <w:marRight w:val="0"/>
              <w:marTop w:val="0"/>
              <w:marBottom w:val="0"/>
              <w:divBdr>
                <w:top w:val="none" w:sz="0" w:space="0" w:color="auto"/>
                <w:left w:val="none" w:sz="0" w:space="0" w:color="auto"/>
                <w:bottom w:val="none" w:sz="0" w:space="0" w:color="auto"/>
                <w:right w:val="none" w:sz="0" w:space="0" w:color="auto"/>
              </w:divBdr>
            </w:div>
          </w:divsChild>
        </w:div>
        <w:div w:id="205604684">
          <w:marLeft w:val="0"/>
          <w:marRight w:val="0"/>
          <w:marTop w:val="0"/>
          <w:marBottom w:val="0"/>
          <w:divBdr>
            <w:top w:val="none" w:sz="0" w:space="0" w:color="auto"/>
            <w:left w:val="none" w:sz="0" w:space="0" w:color="auto"/>
            <w:bottom w:val="none" w:sz="0" w:space="0" w:color="auto"/>
            <w:right w:val="none" w:sz="0" w:space="0" w:color="auto"/>
          </w:divBdr>
        </w:div>
        <w:div w:id="1515463047">
          <w:marLeft w:val="0"/>
          <w:marRight w:val="0"/>
          <w:marTop w:val="0"/>
          <w:marBottom w:val="0"/>
          <w:divBdr>
            <w:top w:val="none" w:sz="0" w:space="0" w:color="auto"/>
            <w:left w:val="none" w:sz="0" w:space="0" w:color="auto"/>
            <w:bottom w:val="none" w:sz="0" w:space="0" w:color="auto"/>
            <w:right w:val="none" w:sz="0" w:space="0" w:color="auto"/>
          </w:divBdr>
        </w:div>
        <w:div w:id="1299532620">
          <w:marLeft w:val="0"/>
          <w:marRight w:val="0"/>
          <w:marTop w:val="0"/>
          <w:marBottom w:val="0"/>
          <w:divBdr>
            <w:top w:val="none" w:sz="0" w:space="0" w:color="auto"/>
            <w:left w:val="none" w:sz="0" w:space="0" w:color="auto"/>
            <w:bottom w:val="none" w:sz="0" w:space="0" w:color="auto"/>
            <w:right w:val="none" w:sz="0" w:space="0" w:color="auto"/>
          </w:divBdr>
          <w:divsChild>
            <w:div w:id="993879493">
              <w:marLeft w:val="0"/>
              <w:marRight w:val="0"/>
              <w:marTop w:val="0"/>
              <w:marBottom w:val="0"/>
              <w:divBdr>
                <w:top w:val="none" w:sz="0" w:space="0" w:color="auto"/>
                <w:left w:val="none" w:sz="0" w:space="0" w:color="auto"/>
                <w:bottom w:val="none" w:sz="0" w:space="0" w:color="auto"/>
                <w:right w:val="none" w:sz="0" w:space="0" w:color="auto"/>
              </w:divBdr>
            </w:div>
          </w:divsChild>
        </w:div>
        <w:div w:id="1401175690">
          <w:marLeft w:val="0"/>
          <w:marRight w:val="0"/>
          <w:marTop w:val="0"/>
          <w:marBottom w:val="0"/>
          <w:divBdr>
            <w:top w:val="none" w:sz="0" w:space="0" w:color="auto"/>
            <w:left w:val="none" w:sz="0" w:space="0" w:color="auto"/>
            <w:bottom w:val="none" w:sz="0" w:space="0" w:color="auto"/>
            <w:right w:val="none" w:sz="0" w:space="0" w:color="auto"/>
          </w:divBdr>
        </w:div>
        <w:div w:id="1283658993">
          <w:marLeft w:val="0"/>
          <w:marRight w:val="0"/>
          <w:marTop w:val="0"/>
          <w:marBottom w:val="0"/>
          <w:divBdr>
            <w:top w:val="none" w:sz="0" w:space="0" w:color="auto"/>
            <w:left w:val="none" w:sz="0" w:space="0" w:color="auto"/>
            <w:bottom w:val="none" w:sz="0" w:space="0" w:color="auto"/>
            <w:right w:val="none" w:sz="0" w:space="0" w:color="auto"/>
          </w:divBdr>
        </w:div>
        <w:div w:id="1997564117">
          <w:marLeft w:val="0"/>
          <w:marRight w:val="0"/>
          <w:marTop w:val="0"/>
          <w:marBottom w:val="0"/>
          <w:divBdr>
            <w:top w:val="none" w:sz="0" w:space="0" w:color="auto"/>
            <w:left w:val="none" w:sz="0" w:space="0" w:color="auto"/>
            <w:bottom w:val="none" w:sz="0" w:space="0" w:color="auto"/>
            <w:right w:val="none" w:sz="0" w:space="0" w:color="auto"/>
          </w:divBdr>
        </w:div>
        <w:div w:id="1429078871">
          <w:marLeft w:val="0"/>
          <w:marRight w:val="0"/>
          <w:marTop w:val="0"/>
          <w:marBottom w:val="0"/>
          <w:divBdr>
            <w:top w:val="none" w:sz="0" w:space="0" w:color="auto"/>
            <w:left w:val="none" w:sz="0" w:space="0" w:color="auto"/>
            <w:bottom w:val="none" w:sz="0" w:space="0" w:color="auto"/>
            <w:right w:val="none" w:sz="0" w:space="0" w:color="auto"/>
          </w:divBdr>
        </w:div>
        <w:div w:id="1976912472">
          <w:marLeft w:val="0"/>
          <w:marRight w:val="0"/>
          <w:marTop w:val="0"/>
          <w:marBottom w:val="0"/>
          <w:divBdr>
            <w:top w:val="none" w:sz="0" w:space="0" w:color="auto"/>
            <w:left w:val="none" w:sz="0" w:space="0" w:color="auto"/>
            <w:bottom w:val="none" w:sz="0" w:space="0" w:color="auto"/>
            <w:right w:val="none" w:sz="0" w:space="0" w:color="auto"/>
          </w:divBdr>
          <w:divsChild>
            <w:div w:id="542210460">
              <w:marLeft w:val="0"/>
              <w:marRight w:val="0"/>
              <w:marTop w:val="0"/>
              <w:marBottom w:val="0"/>
              <w:divBdr>
                <w:top w:val="none" w:sz="0" w:space="0" w:color="auto"/>
                <w:left w:val="none" w:sz="0" w:space="0" w:color="auto"/>
                <w:bottom w:val="none" w:sz="0" w:space="0" w:color="auto"/>
                <w:right w:val="none" w:sz="0" w:space="0" w:color="auto"/>
              </w:divBdr>
            </w:div>
          </w:divsChild>
        </w:div>
        <w:div w:id="916668021">
          <w:marLeft w:val="0"/>
          <w:marRight w:val="0"/>
          <w:marTop w:val="0"/>
          <w:marBottom w:val="0"/>
          <w:divBdr>
            <w:top w:val="none" w:sz="0" w:space="0" w:color="auto"/>
            <w:left w:val="none" w:sz="0" w:space="0" w:color="auto"/>
            <w:bottom w:val="none" w:sz="0" w:space="0" w:color="auto"/>
            <w:right w:val="none" w:sz="0" w:space="0" w:color="auto"/>
          </w:divBdr>
        </w:div>
        <w:div w:id="937831043">
          <w:marLeft w:val="0"/>
          <w:marRight w:val="0"/>
          <w:marTop w:val="0"/>
          <w:marBottom w:val="0"/>
          <w:divBdr>
            <w:top w:val="none" w:sz="0" w:space="0" w:color="auto"/>
            <w:left w:val="none" w:sz="0" w:space="0" w:color="auto"/>
            <w:bottom w:val="none" w:sz="0" w:space="0" w:color="auto"/>
            <w:right w:val="none" w:sz="0" w:space="0" w:color="auto"/>
          </w:divBdr>
        </w:div>
        <w:div w:id="1174957179">
          <w:marLeft w:val="0"/>
          <w:marRight w:val="0"/>
          <w:marTop w:val="0"/>
          <w:marBottom w:val="0"/>
          <w:divBdr>
            <w:top w:val="none" w:sz="0" w:space="0" w:color="auto"/>
            <w:left w:val="none" w:sz="0" w:space="0" w:color="auto"/>
            <w:bottom w:val="none" w:sz="0" w:space="0" w:color="auto"/>
            <w:right w:val="none" w:sz="0" w:space="0" w:color="auto"/>
          </w:divBdr>
          <w:divsChild>
            <w:div w:id="1775520371">
              <w:marLeft w:val="0"/>
              <w:marRight w:val="0"/>
              <w:marTop w:val="0"/>
              <w:marBottom w:val="0"/>
              <w:divBdr>
                <w:top w:val="none" w:sz="0" w:space="0" w:color="auto"/>
                <w:left w:val="none" w:sz="0" w:space="0" w:color="auto"/>
                <w:bottom w:val="none" w:sz="0" w:space="0" w:color="auto"/>
                <w:right w:val="none" w:sz="0" w:space="0" w:color="auto"/>
              </w:divBdr>
            </w:div>
          </w:divsChild>
        </w:div>
        <w:div w:id="1212114489">
          <w:marLeft w:val="0"/>
          <w:marRight w:val="0"/>
          <w:marTop w:val="0"/>
          <w:marBottom w:val="0"/>
          <w:divBdr>
            <w:top w:val="none" w:sz="0" w:space="0" w:color="auto"/>
            <w:left w:val="none" w:sz="0" w:space="0" w:color="auto"/>
            <w:bottom w:val="none" w:sz="0" w:space="0" w:color="auto"/>
            <w:right w:val="none" w:sz="0" w:space="0" w:color="auto"/>
          </w:divBdr>
        </w:div>
        <w:div w:id="1373964782">
          <w:marLeft w:val="0"/>
          <w:marRight w:val="0"/>
          <w:marTop w:val="0"/>
          <w:marBottom w:val="0"/>
          <w:divBdr>
            <w:top w:val="none" w:sz="0" w:space="0" w:color="auto"/>
            <w:left w:val="none" w:sz="0" w:space="0" w:color="auto"/>
            <w:bottom w:val="none" w:sz="0" w:space="0" w:color="auto"/>
            <w:right w:val="none" w:sz="0" w:space="0" w:color="auto"/>
          </w:divBdr>
        </w:div>
        <w:div w:id="1940867925">
          <w:marLeft w:val="0"/>
          <w:marRight w:val="0"/>
          <w:marTop w:val="0"/>
          <w:marBottom w:val="0"/>
          <w:divBdr>
            <w:top w:val="none" w:sz="0" w:space="0" w:color="auto"/>
            <w:left w:val="none" w:sz="0" w:space="0" w:color="auto"/>
            <w:bottom w:val="none" w:sz="0" w:space="0" w:color="auto"/>
            <w:right w:val="none" w:sz="0" w:space="0" w:color="auto"/>
          </w:divBdr>
          <w:divsChild>
            <w:div w:id="11304525">
              <w:marLeft w:val="0"/>
              <w:marRight w:val="0"/>
              <w:marTop w:val="0"/>
              <w:marBottom w:val="0"/>
              <w:divBdr>
                <w:top w:val="none" w:sz="0" w:space="0" w:color="auto"/>
                <w:left w:val="none" w:sz="0" w:space="0" w:color="auto"/>
                <w:bottom w:val="none" w:sz="0" w:space="0" w:color="auto"/>
                <w:right w:val="none" w:sz="0" w:space="0" w:color="auto"/>
              </w:divBdr>
            </w:div>
          </w:divsChild>
        </w:div>
        <w:div w:id="291331955">
          <w:marLeft w:val="0"/>
          <w:marRight w:val="0"/>
          <w:marTop w:val="0"/>
          <w:marBottom w:val="0"/>
          <w:divBdr>
            <w:top w:val="none" w:sz="0" w:space="0" w:color="auto"/>
            <w:left w:val="none" w:sz="0" w:space="0" w:color="auto"/>
            <w:bottom w:val="none" w:sz="0" w:space="0" w:color="auto"/>
            <w:right w:val="none" w:sz="0" w:space="0" w:color="auto"/>
          </w:divBdr>
        </w:div>
        <w:div w:id="1908565105">
          <w:marLeft w:val="0"/>
          <w:marRight w:val="0"/>
          <w:marTop w:val="0"/>
          <w:marBottom w:val="0"/>
          <w:divBdr>
            <w:top w:val="none" w:sz="0" w:space="0" w:color="auto"/>
            <w:left w:val="none" w:sz="0" w:space="0" w:color="auto"/>
            <w:bottom w:val="none" w:sz="0" w:space="0" w:color="auto"/>
            <w:right w:val="none" w:sz="0" w:space="0" w:color="auto"/>
          </w:divBdr>
        </w:div>
        <w:div w:id="1758817820">
          <w:marLeft w:val="0"/>
          <w:marRight w:val="0"/>
          <w:marTop w:val="0"/>
          <w:marBottom w:val="0"/>
          <w:divBdr>
            <w:top w:val="none" w:sz="0" w:space="0" w:color="auto"/>
            <w:left w:val="none" w:sz="0" w:space="0" w:color="auto"/>
            <w:bottom w:val="none" w:sz="0" w:space="0" w:color="auto"/>
            <w:right w:val="none" w:sz="0" w:space="0" w:color="auto"/>
          </w:divBdr>
        </w:div>
        <w:div w:id="1371301066">
          <w:marLeft w:val="0"/>
          <w:marRight w:val="0"/>
          <w:marTop w:val="0"/>
          <w:marBottom w:val="0"/>
          <w:divBdr>
            <w:top w:val="none" w:sz="0" w:space="0" w:color="auto"/>
            <w:left w:val="none" w:sz="0" w:space="0" w:color="auto"/>
            <w:bottom w:val="none" w:sz="0" w:space="0" w:color="auto"/>
            <w:right w:val="none" w:sz="0" w:space="0" w:color="auto"/>
          </w:divBdr>
        </w:div>
        <w:div w:id="1949577090">
          <w:marLeft w:val="0"/>
          <w:marRight w:val="0"/>
          <w:marTop w:val="0"/>
          <w:marBottom w:val="0"/>
          <w:divBdr>
            <w:top w:val="none" w:sz="0" w:space="0" w:color="auto"/>
            <w:left w:val="none" w:sz="0" w:space="0" w:color="auto"/>
            <w:bottom w:val="none" w:sz="0" w:space="0" w:color="auto"/>
            <w:right w:val="none" w:sz="0" w:space="0" w:color="auto"/>
          </w:divBdr>
          <w:divsChild>
            <w:div w:id="1272935588">
              <w:marLeft w:val="0"/>
              <w:marRight w:val="0"/>
              <w:marTop w:val="0"/>
              <w:marBottom w:val="0"/>
              <w:divBdr>
                <w:top w:val="none" w:sz="0" w:space="0" w:color="auto"/>
                <w:left w:val="none" w:sz="0" w:space="0" w:color="auto"/>
                <w:bottom w:val="none" w:sz="0" w:space="0" w:color="auto"/>
                <w:right w:val="none" w:sz="0" w:space="0" w:color="auto"/>
              </w:divBdr>
            </w:div>
          </w:divsChild>
        </w:div>
        <w:div w:id="768812628">
          <w:marLeft w:val="0"/>
          <w:marRight w:val="0"/>
          <w:marTop w:val="0"/>
          <w:marBottom w:val="0"/>
          <w:divBdr>
            <w:top w:val="none" w:sz="0" w:space="0" w:color="auto"/>
            <w:left w:val="none" w:sz="0" w:space="0" w:color="auto"/>
            <w:bottom w:val="none" w:sz="0" w:space="0" w:color="auto"/>
            <w:right w:val="none" w:sz="0" w:space="0" w:color="auto"/>
          </w:divBdr>
        </w:div>
        <w:div w:id="102969274">
          <w:marLeft w:val="0"/>
          <w:marRight w:val="0"/>
          <w:marTop w:val="0"/>
          <w:marBottom w:val="0"/>
          <w:divBdr>
            <w:top w:val="none" w:sz="0" w:space="0" w:color="auto"/>
            <w:left w:val="none" w:sz="0" w:space="0" w:color="auto"/>
            <w:bottom w:val="none" w:sz="0" w:space="0" w:color="auto"/>
            <w:right w:val="none" w:sz="0" w:space="0" w:color="auto"/>
          </w:divBdr>
        </w:div>
        <w:div w:id="190459899">
          <w:marLeft w:val="0"/>
          <w:marRight w:val="0"/>
          <w:marTop w:val="0"/>
          <w:marBottom w:val="0"/>
          <w:divBdr>
            <w:top w:val="none" w:sz="0" w:space="0" w:color="auto"/>
            <w:left w:val="none" w:sz="0" w:space="0" w:color="auto"/>
            <w:bottom w:val="none" w:sz="0" w:space="0" w:color="auto"/>
            <w:right w:val="none" w:sz="0" w:space="0" w:color="auto"/>
          </w:divBdr>
        </w:div>
        <w:div w:id="313796330">
          <w:marLeft w:val="0"/>
          <w:marRight w:val="0"/>
          <w:marTop w:val="0"/>
          <w:marBottom w:val="0"/>
          <w:divBdr>
            <w:top w:val="none" w:sz="0" w:space="0" w:color="auto"/>
            <w:left w:val="none" w:sz="0" w:space="0" w:color="auto"/>
            <w:bottom w:val="none" w:sz="0" w:space="0" w:color="auto"/>
            <w:right w:val="none" w:sz="0" w:space="0" w:color="auto"/>
          </w:divBdr>
          <w:divsChild>
            <w:div w:id="1442914050">
              <w:marLeft w:val="0"/>
              <w:marRight w:val="0"/>
              <w:marTop w:val="0"/>
              <w:marBottom w:val="0"/>
              <w:divBdr>
                <w:top w:val="none" w:sz="0" w:space="0" w:color="auto"/>
                <w:left w:val="none" w:sz="0" w:space="0" w:color="auto"/>
                <w:bottom w:val="none" w:sz="0" w:space="0" w:color="auto"/>
                <w:right w:val="none" w:sz="0" w:space="0" w:color="auto"/>
              </w:divBdr>
            </w:div>
          </w:divsChild>
        </w:div>
        <w:div w:id="2074035084">
          <w:marLeft w:val="0"/>
          <w:marRight w:val="0"/>
          <w:marTop w:val="0"/>
          <w:marBottom w:val="0"/>
          <w:divBdr>
            <w:top w:val="none" w:sz="0" w:space="0" w:color="auto"/>
            <w:left w:val="none" w:sz="0" w:space="0" w:color="auto"/>
            <w:bottom w:val="none" w:sz="0" w:space="0" w:color="auto"/>
            <w:right w:val="none" w:sz="0" w:space="0" w:color="auto"/>
          </w:divBdr>
        </w:div>
        <w:div w:id="1677197375">
          <w:marLeft w:val="0"/>
          <w:marRight w:val="0"/>
          <w:marTop w:val="0"/>
          <w:marBottom w:val="0"/>
          <w:divBdr>
            <w:top w:val="none" w:sz="0" w:space="0" w:color="auto"/>
            <w:left w:val="none" w:sz="0" w:space="0" w:color="auto"/>
            <w:bottom w:val="none" w:sz="0" w:space="0" w:color="auto"/>
            <w:right w:val="none" w:sz="0" w:space="0" w:color="auto"/>
          </w:divBdr>
        </w:div>
        <w:div w:id="1930846711">
          <w:marLeft w:val="0"/>
          <w:marRight w:val="0"/>
          <w:marTop w:val="0"/>
          <w:marBottom w:val="0"/>
          <w:divBdr>
            <w:top w:val="none" w:sz="0" w:space="0" w:color="auto"/>
            <w:left w:val="none" w:sz="0" w:space="0" w:color="auto"/>
            <w:bottom w:val="none" w:sz="0" w:space="0" w:color="auto"/>
            <w:right w:val="none" w:sz="0" w:space="0" w:color="auto"/>
          </w:divBdr>
        </w:div>
        <w:div w:id="929044728">
          <w:marLeft w:val="0"/>
          <w:marRight w:val="0"/>
          <w:marTop w:val="0"/>
          <w:marBottom w:val="0"/>
          <w:divBdr>
            <w:top w:val="none" w:sz="0" w:space="0" w:color="auto"/>
            <w:left w:val="none" w:sz="0" w:space="0" w:color="auto"/>
            <w:bottom w:val="none" w:sz="0" w:space="0" w:color="auto"/>
            <w:right w:val="none" w:sz="0" w:space="0" w:color="auto"/>
          </w:divBdr>
          <w:divsChild>
            <w:div w:id="1416902805">
              <w:marLeft w:val="0"/>
              <w:marRight w:val="0"/>
              <w:marTop w:val="0"/>
              <w:marBottom w:val="0"/>
              <w:divBdr>
                <w:top w:val="none" w:sz="0" w:space="0" w:color="auto"/>
                <w:left w:val="none" w:sz="0" w:space="0" w:color="auto"/>
                <w:bottom w:val="none" w:sz="0" w:space="0" w:color="auto"/>
                <w:right w:val="none" w:sz="0" w:space="0" w:color="auto"/>
              </w:divBdr>
            </w:div>
          </w:divsChild>
        </w:div>
        <w:div w:id="1969702112">
          <w:marLeft w:val="0"/>
          <w:marRight w:val="0"/>
          <w:marTop w:val="0"/>
          <w:marBottom w:val="0"/>
          <w:divBdr>
            <w:top w:val="none" w:sz="0" w:space="0" w:color="auto"/>
            <w:left w:val="none" w:sz="0" w:space="0" w:color="auto"/>
            <w:bottom w:val="none" w:sz="0" w:space="0" w:color="auto"/>
            <w:right w:val="none" w:sz="0" w:space="0" w:color="auto"/>
          </w:divBdr>
        </w:div>
        <w:div w:id="1587376641">
          <w:marLeft w:val="0"/>
          <w:marRight w:val="0"/>
          <w:marTop w:val="0"/>
          <w:marBottom w:val="0"/>
          <w:divBdr>
            <w:top w:val="none" w:sz="0" w:space="0" w:color="auto"/>
            <w:left w:val="none" w:sz="0" w:space="0" w:color="auto"/>
            <w:bottom w:val="none" w:sz="0" w:space="0" w:color="auto"/>
            <w:right w:val="none" w:sz="0" w:space="0" w:color="auto"/>
          </w:divBdr>
        </w:div>
        <w:div w:id="217085900">
          <w:marLeft w:val="0"/>
          <w:marRight w:val="0"/>
          <w:marTop w:val="0"/>
          <w:marBottom w:val="0"/>
          <w:divBdr>
            <w:top w:val="none" w:sz="0" w:space="0" w:color="auto"/>
            <w:left w:val="none" w:sz="0" w:space="0" w:color="auto"/>
            <w:bottom w:val="none" w:sz="0" w:space="0" w:color="auto"/>
            <w:right w:val="none" w:sz="0" w:space="0" w:color="auto"/>
          </w:divBdr>
          <w:divsChild>
            <w:div w:id="785467037">
              <w:marLeft w:val="0"/>
              <w:marRight w:val="0"/>
              <w:marTop w:val="0"/>
              <w:marBottom w:val="0"/>
              <w:divBdr>
                <w:top w:val="none" w:sz="0" w:space="0" w:color="auto"/>
                <w:left w:val="none" w:sz="0" w:space="0" w:color="auto"/>
                <w:bottom w:val="none" w:sz="0" w:space="0" w:color="auto"/>
                <w:right w:val="none" w:sz="0" w:space="0" w:color="auto"/>
              </w:divBdr>
            </w:div>
          </w:divsChild>
        </w:div>
        <w:div w:id="56976180">
          <w:marLeft w:val="0"/>
          <w:marRight w:val="0"/>
          <w:marTop w:val="0"/>
          <w:marBottom w:val="0"/>
          <w:divBdr>
            <w:top w:val="none" w:sz="0" w:space="0" w:color="auto"/>
            <w:left w:val="none" w:sz="0" w:space="0" w:color="auto"/>
            <w:bottom w:val="none" w:sz="0" w:space="0" w:color="auto"/>
            <w:right w:val="none" w:sz="0" w:space="0" w:color="auto"/>
          </w:divBdr>
        </w:div>
        <w:div w:id="1847862356">
          <w:marLeft w:val="0"/>
          <w:marRight w:val="0"/>
          <w:marTop w:val="0"/>
          <w:marBottom w:val="0"/>
          <w:divBdr>
            <w:top w:val="none" w:sz="0" w:space="0" w:color="auto"/>
            <w:left w:val="none" w:sz="0" w:space="0" w:color="auto"/>
            <w:bottom w:val="none" w:sz="0" w:space="0" w:color="auto"/>
            <w:right w:val="none" w:sz="0" w:space="0" w:color="auto"/>
          </w:divBdr>
        </w:div>
        <w:div w:id="1705251574">
          <w:marLeft w:val="0"/>
          <w:marRight w:val="0"/>
          <w:marTop w:val="0"/>
          <w:marBottom w:val="0"/>
          <w:divBdr>
            <w:top w:val="none" w:sz="0" w:space="0" w:color="auto"/>
            <w:left w:val="none" w:sz="0" w:space="0" w:color="auto"/>
            <w:bottom w:val="none" w:sz="0" w:space="0" w:color="auto"/>
            <w:right w:val="none" w:sz="0" w:space="0" w:color="auto"/>
          </w:divBdr>
          <w:divsChild>
            <w:div w:id="910964646">
              <w:marLeft w:val="0"/>
              <w:marRight w:val="0"/>
              <w:marTop w:val="0"/>
              <w:marBottom w:val="0"/>
              <w:divBdr>
                <w:top w:val="none" w:sz="0" w:space="0" w:color="auto"/>
                <w:left w:val="none" w:sz="0" w:space="0" w:color="auto"/>
                <w:bottom w:val="none" w:sz="0" w:space="0" w:color="auto"/>
                <w:right w:val="none" w:sz="0" w:space="0" w:color="auto"/>
              </w:divBdr>
            </w:div>
          </w:divsChild>
        </w:div>
        <w:div w:id="2083329018">
          <w:marLeft w:val="0"/>
          <w:marRight w:val="0"/>
          <w:marTop w:val="0"/>
          <w:marBottom w:val="0"/>
          <w:divBdr>
            <w:top w:val="none" w:sz="0" w:space="0" w:color="auto"/>
            <w:left w:val="none" w:sz="0" w:space="0" w:color="auto"/>
            <w:bottom w:val="none" w:sz="0" w:space="0" w:color="auto"/>
            <w:right w:val="none" w:sz="0" w:space="0" w:color="auto"/>
          </w:divBdr>
        </w:div>
        <w:div w:id="1646738650">
          <w:marLeft w:val="0"/>
          <w:marRight w:val="0"/>
          <w:marTop w:val="0"/>
          <w:marBottom w:val="0"/>
          <w:divBdr>
            <w:top w:val="none" w:sz="0" w:space="0" w:color="auto"/>
            <w:left w:val="none" w:sz="0" w:space="0" w:color="auto"/>
            <w:bottom w:val="none" w:sz="0" w:space="0" w:color="auto"/>
            <w:right w:val="none" w:sz="0" w:space="0" w:color="auto"/>
          </w:divBdr>
        </w:div>
        <w:div w:id="536889291">
          <w:marLeft w:val="0"/>
          <w:marRight w:val="0"/>
          <w:marTop w:val="0"/>
          <w:marBottom w:val="0"/>
          <w:divBdr>
            <w:top w:val="none" w:sz="0" w:space="0" w:color="auto"/>
            <w:left w:val="none" w:sz="0" w:space="0" w:color="auto"/>
            <w:bottom w:val="none" w:sz="0" w:space="0" w:color="auto"/>
            <w:right w:val="none" w:sz="0" w:space="0" w:color="auto"/>
          </w:divBdr>
        </w:div>
        <w:div w:id="1410927536">
          <w:marLeft w:val="0"/>
          <w:marRight w:val="0"/>
          <w:marTop w:val="0"/>
          <w:marBottom w:val="0"/>
          <w:divBdr>
            <w:top w:val="none" w:sz="0" w:space="0" w:color="auto"/>
            <w:left w:val="none" w:sz="0" w:space="0" w:color="auto"/>
            <w:bottom w:val="none" w:sz="0" w:space="0" w:color="auto"/>
            <w:right w:val="none" w:sz="0" w:space="0" w:color="auto"/>
          </w:divBdr>
        </w:div>
        <w:div w:id="1828595568">
          <w:marLeft w:val="0"/>
          <w:marRight w:val="0"/>
          <w:marTop w:val="0"/>
          <w:marBottom w:val="0"/>
          <w:divBdr>
            <w:top w:val="none" w:sz="0" w:space="0" w:color="auto"/>
            <w:left w:val="none" w:sz="0" w:space="0" w:color="auto"/>
            <w:bottom w:val="none" w:sz="0" w:space="0" w:color="auto"/>
            <w:right w:val="none" w:sz="0" w:space="0" w:color="auto"/>
          </w:divBdr>
          <w:divsChild>
            <w:div w:id="2015691298">
              <w:marLeft w:val="0"/>
              <w:marRight w:val="0"/>
              <w:marTop w:val="0"/>
              <w:marBottom w:val="0"/>
              <w:divBdr>
                <w:top w:val="none" w:sz="0" w:space="0" w:color="auto"/>
                <w:left w:val="none" w:sz="0" w:space="0" w:color="auto"/>
                <w:bottom w:val="none" w:sz="0" w:space="0" w:color="auto"/>
                <w:right w:val="none" w:sz="0" w:space="0" w:color="auto"/>
              </w:divBdr>
            </w:div>
          </w:divsChild>
        </w:div>
        <w:div w:id="2045858831">
          <w:marLeft w:val="0"/>
          <w:marRight w:val="0"/>
          <w:marTop w:val="0"/>
          <w:marBottom w:val="0"/>
          <w:divBdr>
            <w:top w:val="none" w:sz="0" w:space="0" w:color="auto"/>
            <w:left w:val="none" w:sz="0" w:space="0" w:color="auto"/>
            <w:bottom w:val="none" w:sz="0" w:space="0" w:color="auto"/>
            <w:right w:val="none" w:sz="0" w:space="0" w:color="auto"/>
          </w:divBdr>
        </w:div>
        <w:div w:id="1477138899">
          <w:marLeft w:val="0"/>
          <w:marRight w:val="0"/>
          <w:marTop w:val="0"/>
          <w:marBottom w:val="0"/>
          <w:divBdr>
            <w:top w:val="none" w:sz="0" w:space="0" w:color="auto"/>
            <w:left w:val="none" w:sz="0" w:space="0" w:color="auto"/>
            <w:bottom w:val="none" w:sz="0" w:space="0" w:color="auto"/>
            <w:right w:val="none" w:sz="0" w:space="0" w:color="auto"/>
          </w:divBdr>
        </w:div>
        <w:div w:id="147988703">
          <w:marLeft w:val="0"/>
          <w:marRight w:val="0"/>
          <w:marTop w:val="0"/>
          <w:marBottom w:val="0"/>
          <w:divBdr>
            <w:top w:val="none" w:sz="0" w:space="0" w:color="auto"/>
            <w:left w:val="none" w:sz="0" w:space="0" w:color="auto"/>
            <w:bottom w:val="none" w:sz="0" w:space="0" w:color="auto"/>
            <w:right w:val="none" w:sz="0" w:space="0" w:color="auto"/>
          </w:divBdr>
          <w:divsChild>
            <w:div w:id="59060291">
              <w:marLeft w:val="0"/>
              <w:marRight w:val="0"/>
              <w:marTop w:val="0"/>
              <w:marBottom w:val="0"/>
              <w:divBdr>
                <w:top w:val="none" w:sz="0" w:space="0" w:color="auto"/>
                <w:left w:val="none" w:sz="0" w:space="0" w:color="auto"/>
                <w:bottom w:val="none" w:sz="0" w:space="0" w:color="auto"/>
                <w:right w:val="none" w:sz="0" w:space="0" w:color="auto"/>
              </w:divBdr>
            </w:div>
          </w:divsChild>
        </w:div>
        <w:div w:id="752624845">
          <w:marLeft w:val="0"/>
          <w:marRight w:val="0"/>
          <w:marTop w:val="0"/>
          <w:marBottom w:val="0"/>
          <w:divBdr>
            <w:top w:val="none" w:sz="0" w:space="0" w:color="auto"/>
            <w:left w:val="none" w:sz="0" w:space="0" w:color="auto"/>
            <w:bottom w:val="none" w:sz="0" w:space="0" w:color="auto"/>
            <w:right w:val="none" w:sz="0" w:space="0" w:color="auto"/>
          </w:divBdr>
        </w:div>
        <w:div w:id="1832669999">
          <w:marLeft w:val="0"/>
          <w:marRight w:val="0"/>
          <w:marTop w:val="0"/>
          <w:marBottom w:val="0"/>
          <w:divBdr>
            <w:top w:val="none" w:sz="0" w:space="0" w:color="auto"/>
            <w:left w:val="none" w:sz="0" w:space="0" w:color="auto"/>
            <w:bottom w:val="none" w:sz="0" w:space="0" w:color="auto"/>
            <w:right w:val="none" w:sz="0" w:space="0" w:color="auto"/>
          </w:divBdr>
        </w:div>
        <w:div w:id="1427724122">
          <w:marLeft w:val="0"/>
          <w:marRight w:val="0"/>
          <w:marTop w:val="0"/>
          <w:marBottom w:val="0"/>
          <w:divBdr>
            <w:top w:val="none" w:sz="0" w:space="0" w:color="auto"/>
            <w:left w:val="none" w:sz="0" w:space="0" w:color="auto"/>
            <w:bottom w:val="none" w:sz="0" w:space="0" w:color="auto"/>
            <w:right w:val="none" w:sz="0" w:space="0" w:color="auto"/>
          </w:divBdr>
        </w:div>
        <w:div w:id="1229026822">
          <w:marLeft w:val="0"/>
          <w:marRight w:val="0"/>
          <w:marTop w:val="0"/>
          <w:marBottom w:val="0"/>
          <w:divBdr>
            <w:top w:val="none" w:sz="0" w:space="0" w:color="auto"/>
            <w:left w:val="none" w:sz="0" w:space="0" w:color="auto"/>
            <w:bottom w:val="none" w:sz="0" w:space="0" w:color="auto"/>
            <w:right w:val="none" w:sz="0" w:space="0" w:color="auto"/>
          </w:divBdr>
        </w:div>
        <w:div w:id="1650329157">
          <w:marLeft w:val="0"/>
          <w:marRight w:val="0"/>
          <w:marTop w:val="0"/>
          <w:marBottom w:val="0"/>
          <w:divBdr>
            <w:top w:val="none" w:sz="0" w:space="0" w:color="auto"/>
            <w:left w:val="none" w:sz="0" w:space="0" w:color="auto"/>
            <w:bottom w:val="none" w:sz="0" w:space="0" w:color="auto"/>
            <w:right w:val="none" w:sz="0" w:space="0" w:color="auto"/>
          </w:divBdr>
        </w:div>
        <w:div w:id="204997125">
          <w:marLeft w:val="0"/>
          <w:marRight w:val="0"/>
          <w:marTop w:val="0"/>
          <w:marBottom w:val="0"/>
          <w:divBdr>
            <w:top w:val="none" w:sz="0" w:space="0" w:color="auto"/>
            <w:left w:val="none" w:sz="0" w:space="0" w:color="auto"/>
            <w:bottom w:val="none" w:sz="0" w:space="0" w:color="auto"/>
            <w:right w:val="none" w:sz="0" w:space="0" w:color="auto"/>
          </w:divBdr>
        </w:div>
        <w:div w:id="1355498012">
          <w:marLeft w:val="0"/>
          <w:marRight w:val="0"/>
          <w:marTop w:val="0"/>
          <w:marBottom w:val="0"/>
          <w:divBdr>
            <w:top w:val="none" w:sz="0" w:space="0" w:color="auto"/>
            <w:left w:val="none" w:sz="0" w:space="0" w:color="auto"/>
            <w:bottom w:val="none" w:sz="0" w:space="0" w:color="auto"/>
            <w:right w:val="none" w:sz="0" w:space="0" w:color="auto"/>
          </w:divBdr>
          <w:divsChild>
            <w:div w:id="170066839">
              <w:marLeft w:val="0"/>
              <w:marRight w:val="0"/>
              <w:marTop w:val="0"/>
              <w:marBottom w:val="0"/>
              <w:divBdr>
                <w:top w:val="none" w:sz="0" w:space="0" w:color="auto"/>
                <w:left w:val="none" w:sz="0" w:space="0" w:color="auto"/>
                <w:bottom w:val="none" w:sz="0" w:space="0" w:color="auto"/>
                <w:right w:val="none" w:sz="0" w:space="0" w:color="auto"/>
              </w:divBdr>
            </w:div>
          </w:divsChild>
        </w:div>
        <w:div w:id="1077942870">
          <w:marLeft w:val="0"/>
          <w:marRight w:val="0"/>
          <w:marTop w:val="0"/>
          <w:marBottom w:val="0"/>
          <w:divBdr>
            <w:top w:val="none" w:sz="0" w:space="0" w:color="auto"/>
            <w:left w:val="none" w:sz="0" w:space="0" w:color="auto"/>
            <w:bottom w:val="none" w:sz="0" w:space="0" w:color="auto"/>
            <w:right w:val="none" w:sz="0" w:space="0" w:color="auto"/>
          </w:divBdr>
        </w:div>
        <w:div w:id="1458135442">
          <w:marLeft w:val="0"/>
          <w:marRight w:val="0"/>
          <w:marTop w:val="0"/>
          <w:marBottom w:val="0"/>
          <w:divBdr>
            <w:top w:val="none" w:sz="0" w:space="0" w:color="auto"/>
            <w:left w:val="none" w:sz="0" w:space="0" w:color="auto"/>
            <w:bottom w:val="none" w:sz="0" w:space="0" w:color="auto"/>
            <w:right w:val="none" w:sz="0" w:space="0" w:color="auto"/>
          </w:divBdr>
        </w:div>
        <w:div w:id="1816795212">
          <w:marLeft w:val="0"/>
          <w:marRight w:val="0"/>
          <w:marTop w:val="0"/>
          <w:marBottom w:val="0"/>
          <w:divBdr>
            <w:top w:val="none" w:sz="0" w:space="0" w:color="auto"/>
            <w:left w:val="none" w:sz="0" w:space="0" w:color="auto"/>
            <w:bottom w:val="none" w:sz="0" w:space="0" w:color="auto"/>
            <w:right w:val="none" w:sz="0" w:space="0" w:color="auto"/>
          </w:divBdr>
          <w:divsChild>
            <w:div w:id="1061564939">
              <w:marLeft w:val="0"/>
              <w:marRight w:val="0"/>
              <w:marTop w:val="0"/>
              <w:marBottom w:val="0"/>
              <w:divBdr>
                <w:top w:val="none" w:sz="0" w:space="0" w:color="auto"/>
                <w:left w:val="none" w:sz="0" w:space="0" w:color="auto"/>
                <w:bottom w:val="none" w:sz="0" w:space="0" w:color="auto"/>
                <w:right w:val="none" w:sz="0" w:space="0" w:color="auto"/>
              </w:divBdr>
            </w:div>
          </w:divsChild>
        </w:div>
        <w:div w:id="733891931">
          <w:marLeft w:val="0"/>
          <w:marRight w:val="0"/>
          <w:marTop w:val="0"/>
          <w:marBottom w:val="0"/>
          <w:divBdr>
            <w:top w:val="none" w:sz="0" w:space="0" w:color="auto"/>
            <w:left w:val="none" w:sz="0" w:space="0" w:color="auto"/>
            <w:bottom w:val="none" w:sz="0" w:space="0" w:color="auto"/>
            <w:right w:val="none" w:sz="0" w:space="0" w:color="auto"/>
          </w:divBdr>
        </w:div>
        <w:div w:id="959067620">
          <w:marLeft w:val="0"/>
          <w:marRight w:val="0"/>
          <w:marTop w:val="0"/>
          <w:marBottom w:val="0"/>
          <w:divBdr>
            <w:top w:val="none" w:sz="0" w:space="0" w:color="auto"/>
            <w:left w:val="none" w:sz="0" w:space="0" w:color="auto"/>
            <w:bottom w:val="none" w:sz="0" w:space="0" w:color="auto"/>
            <w:right w:val="none" w:sz="0" w:space="0" w:color="auto"/>
          </w:divBdr>
          <w:divsChild>
            <w:div w:id="980770661">
              <w:marLeft w:val="0"/>
              <w:marRight w:val="360"/>
              <w:marTop w:val="0"/>
              <w:marBottom w:val="0"/>
              <w:divBdr>
                <w:top w:val="none" w:sz="0" w:space="0" w:color="auto"/>
                <w:left w:val="none" w:sz="0" w:space="0" w:color="auto"/>
                <w:bottom w:val="none" w:sz="0" w:space="0" w:color="auto"/>
                <w:right w:val="none" w:sz="0" w:space="0" w:color="auto"/>
              </w:divBdr>
            </w:div>
          </w:divsChild>
        </w:div>
        <w:div w:id="1639534907">
          <w:marLeft w:val="0"/>
          <w:marRight w:val="0"/>
          <w:marTop w:val="0"/>
          <w:marBottom w:val="0"/>
          <w:divBdr>
            <w:top w:val="none" w:sz="0" w:space="0" w:color="auto"/>
            <w:left w:val="none" w:sz="0" w:space="0" w:color="auto"/>
            <w:bottom w:val="none" w:sz="0" w:space="0" w:color="auto"/>
            <w:right w:val="none" w:sz="0" w:space="0" w:color="auto"/>
          </w:divBdr>
          <w:divsChild>
            <w:div w:id="17506809">
              <w:marLeft w:val="0"/>
              <w:marRight w:val="0"/>
              <w:marTop w:val="0"/>
              <w:marBottom w:val="0"/>
              <w:divBdr>
                <w:top w:val="none" w:sz="0" w:space="0" w:color="auto"/>
                <w:left w:val="none" w:sz="0" w:space="0" w:color="auto"/>
                <w:bottom w:val="none" w:sz="0" w:space="0" w:color="auto"/>
                <w:right w:val="none" w:sz="0" w:space="0" w:color="auto"/>
              </w:divBdr>
            </w:div>
          </w:divsChild>
        </w:div>
        <w:div w:id="1816556817">
          <w:marLeft w:val="0"/>
          <w:marRight w:val="0"/>
          <w:marTop w:val="0"/>
          <w:marBottom w:val="0"/>
          <w:divBdr>
            <w:top w:val="none" w:sz="0" w:space="0" w:color="auto"/>
            <w:left w:val="none" w:sz="0" w:space="0" w:color="auto"/>
            <w:bottom w:val="none" w:sz="0" w:space="0" w:color="auto"/>
            <w:right w:val="none" w:sz="0" w:space="0" w:color="auto"/>
          </w:divBdr>
        </w:div>
        <w:div w:id="747657230">
          <w:marLeft w:val="0"/>
          <w:marRight w:val="0"/>
          <w:marTop w:val="0"/>
          <w:marBottom w:val="0"/>
          <w:divBdr>
            <w:top w:val="none" w:sz="0" w:space="0" w:color="auto"/>
            <w:left w:val="none" w:sz="0" w:space="0" w:color="auto"/>
            <w:bottom w:val="none" w:sz="0" w:space="0" w:color="auto"/>
            <w:right w:val="none" w:sz="0" w:space="0" w:color="auto"/>
          </w:divBdr>
        </w:div>
        <w:div w:id="1443957424">
          <w:marLeft w:val="0"/>
          <w:marRight w:val="0"/>
          <w:marTop w:val="0"/>
          <w:marBottom w:val="0"/>
          <w:divBdr>
            <w:top w:val="none" w:sz="0" w:space="0" w:color="auto"/>
            <w:left w:val="none" w:sz="0" w:space="0" w:color="auto"/>
            <w:bottom w:val="none" w:sz="0" w:space="0" w:color="auto"/>
            <w:right w:val="none" w:sz="0" w:space="0" w:color="auto"/>
          </w:divBdr>
          <w:divsChild>
            <w:div w:id="899828753">
              <w:marLeft w:val="0"/>
              <w:marRight w:val="0"/>
              <w:marTop w:val="0"/>
              <w:marBottom w:val="0"/>
              <w:divBdr>
                <w:top w:val="none" w:sz="0" w:space="0" w:color="auto"/>
                <w:left w:val="none" w:sz="0" w:space="0" w:color="auto"/>
                <w:bottom w:val="none" w:sz="0" w:space="0" w:color="auto"/>
                <w:right w:val="none" w:sz="0" w:space="0" w:color="auto"/>
              </w:divBdr>
            </w:div>
          </w:divsChild>
        </w:div>
        <w:div w:id="375013521">
          <w:marLeft w:val="0"/>
          <w:marRight w:val="0"/>
          <w:marTop w:val="0"/>
          <w:marBottom w:val="0"/>
          <w:divBdr>
            <w:top w:val="none" w:sz="0" w:space="0" w:color="auto"/>
            <w:left w:val="none" w:sz="0" w:space="0" w:color="auto"/>
            <w:bottom w:val="none" w:sz="0" w:space="0" w:color="auto"/>
            <w:right w:val="none" w:sz="0" w:space="0" w:color="auto"/>
          </w:divBdr>
        </w:div>
        <w:div w:id="1144276897">
          <w:marLeft w:val="0"/>
          <w:marRight w:val="0"/>
          <w:marTop w:val="0"/>
          <w:marBottom w:val="0"/>
          <w:divBdr>
            <w:top w:val="none" w:sz="0" w:space="0" w:color="auto"/>
            <w:left w:val="none" w:sz="0" w:space="0" w:color="auto"/>
            <w:bottom w:val="none" w:sz="0" w:space="0" w:color="auto"/>
            <w:right w:val="none" w:sz="0" w:space="0" w:color="auto"/>
          </w:divBdr>
          <w:divsChild>
            <w:div w:id="542986778">
              <w:marLeft w:val="0"/>
              <w:marRight w:val="360"/>
              <w:marTop w:val="0"/>
              <w:marBottom w:val="0"/>
              <w:divBdr>
                <w:top w:val="none" w:sz="0" w:space="0" w:color="auto"/>
                <w:left w:val="none" w:sz="0" w:space="0" w:color="auto"/>
                <w:bottom w:val="none" w:sz="0" w:space="0" w:color="auto"/>
                <w:right w:val="none" w:sz="0" w:space="0" w:color="auto"/>
              </w:divBdr>
            </w:div>
          </w:divsChild>
        </w:div>
        <w:div w:id="1991904363">
          <w:marLeft w:val="0"/>
          <w:marRight w:val="0"/>
          <w:marTop w:val="0"/>
          <w:marBottom w:val="0"/>
          <w:divBdr>
            <w:top w:val="none" w:sz="0" w:space="0" w:color="auto"/>
            <w:left w:val="none" w:sz="0" w:space="0" w:color="auto"/>
            <w:bottom w:val="none" w:sz="0" w:space="0" w:color="auto"/>
            <w:right w:val="none" w:sz="0" w:space="0" w:color="auto"/>
          </w:divBdr>
          <w:divsChild>
            <w:div w:id="2103183447">
              <w:marLeft w:val="0"/>
              <w:marRight w:val="0"/>
              <w:marTop w:val="0"/>
              <w:marBottom w:val="0"/>
              <w:divBdr>
                <w:top w:val="none" w:sz="0" w:space="0" w:color="auto"/>
                <w:left w:val="none" w:sz="0" w:space="0" w:color="auto"/>
                <w:bottom w:val="none" w:sz="0" w:space="0" w:color="auto"/>
                <w:right w:val="none" w:sz="0" w:space="0" w:color="auto"/>
              </w:divBdr>
            </w:div>
          </w:divsChild>
        </w:div>
        <w:div w:id="11688733">
          <w:marLeft w:val="0"/>
          <w:marRight w:val="0"/>
          <w:marTop w:val="0"/>
          <w:marBottom w:val="0"/>
          <w:divBdr>
            <w:top w:val="none" w:sz="0" w:space="0" w:color="auto"/>
            <w:left w:val="none" w:sz="0" w:space="0" w:color="auto"/>
            <w:bottom w:val="none" w:sz="0" w:space="0" w:color="auto"/>
            <w:right w:val="none" w:sz="0" w:space="0" w:color="auto"/>
          </w:divBdr>
        </w:div>
        <w:div w:id="360667900">
          <w:marLeft w:val="0"/>
          <w:marRight w:val="0"/>
          <w:marTop w:val="0"/>
          <w:marBottom w:val="0"/>
          <w:divBdr>
            <w:top w:val="none" w:sz="0" w:space="0" w:color="auto"/>
            <w:left w:val="none" w:sz="0" w:space="0" w:color="auto"/>
            <w:bottom w:val="none" w:sz="0" w:space="0" w:color="auto"/>
            <w:right w:val="none" w:sz="0" w:space="0" w:color="auto"/>
          </w:divBdr>
        </w:div>
        <w:div w:id="1468282112">
          <w:marLeft w:val="0"/>
          <w:marRight w:val="0"/>
          <w:marTop w:val="0"/>
          <w:marBottom w:val="0"/>
          <w:divBdr>
            <w:top w:val="none" w:sz="0" w:space="0" w:color="auto"/>
            <w:left w:val="none" w:sz="0" w:space="0" w:color="auto"/>
            <w:bottom w:val="none" w:sz="0" w:space="0" w:color="auto"/>
            <w:right w:val="none" w:sz="0" w:space="0" w:color="auto"/>
          </w:divBdr>
          <w:divsChild>
            <w:div w:id="496386025">
              <w:marLeft w:val="0"/>
              <w:marRight w:val="0"/>
              <w:marTop w:val="0"/>
              <w:marBottom w:val="0"/>
              <w:divBdr>
                <w:top w:val="none" w:sz="0" w:space="0" w:color="auto"/>
                <w:left w:val="none" w:sz="0" w:space="0" w:color="auto"/>
                <w:bottom w:val="none" w:sz="0" w:space="0" w:color="auto"/>
                <w:right w:val="none" w:sz="0" w:space="0" w:color="auto"/>
              </w:divBdr>
            </w:div>
          </w:divsChild>
        </w:div>
        <w:div w:id="1667202645">
          <w:marLeft w:val="0"/>
          <w:marRight w:val="0"/>
          <w:marTop w:val="0"/>
          <w:marBottom w:val="0"/>
          <w:divBdr>
            <w:top w:val="none" w:sz="0" w:space="0" w:color="auto"/>
            <w:left w:val="none" w:sz="0" w:space="0" w:color="auto"/>
            <w:bottom w:val="none" w:sz="0" w:space="0" w:color="auto"/>
            <w:right w:val="none" w:sz="0" w:space="0" w:color="auto"/>
          </w:divBdr>
        </w:div>
        <w:div w:id="1031998417">
          <w:marLeft w:val="0"/>
          <w:marRight w:val="0"/>
          <w:marTop w:val="0"/>
          <w:marBottom w:val="0"/>
          <w:divBdr>
            <w:top w:val="none" w:sz="0" w:space="0" w:color="auto"/>
            <w:left w:val="none" w:sz="0" w:space="0" w:color="auto"/>
            <w:bottom w:val="none" w:sz="0" w:space="0" w:color="auto"/>
            <w:right w:val="none" w:sz="0" w:space="0" w:color="auto"/>
          </w:divBdr>
        </w:div>
        <w:div w:id="1999649174">
          <w:marLeft w:val="0"/>
          <w:marRight w:val="0"/>
          <w:marTop w:val="0"/>
          <w:marBottom w:val="0"/>
          <w:divBdr>
            <w:top w:val="none" w:sz="0" w:space="0" w:color="auto"/>
            <w:left w:val="none" w:sz="0" w:space="0" w:color="auto"/>
            <w:bottom w:val="none" w:sz="0" w:space="0" w:color="auto"/>
            <w:right w:val="none" w:sz="0" w:space="0" w:color="auto"/>
          </w:divBdr>
          <w:divsChild>
            <w:div w:id="1714188262">
              <w:marLeft w:val="0"/>
              <w:marRight w:val="0"/>
              <w:marTop w:val="0"/>
              <w:marBottom w:val="0"/>
              <w:divBdr>
                <w:top w:val="none" w:sz="0" w:space="0" w:color="auto"/>
                <w:left w:val="none" w:sz="0" w:space="0" w:color="auto"/>
                <w:bottom w:val="none" w:sz="0" w:space="0" w:color="auto"/>
                <w:right w:val="none" w:sz="0" w:space="0" w:color="auto"/>
              </w:divBdr>
            </w:div>
          </w:divsChild>
        </w:div>
        <w:div w:id="947539951">
          <w:marLeft w:val="0"/>
          <w:marRight w:val="0"/>
          <w:marTop w:val="0"/>
          <w:marBottom w:val="0"/>
          <w:divBdr>
            <w:top w:val="none" w:sz="0" w:space="0" w:color="auto"/>
            <w:left w:val="none" w:sz="0" w:space="0" w:color="auto"/>
            <w:bottom w:val="none" w:sz="0" w:space="0" w:color="auto"/>
            <w:right w:val="none" w:sz="0" w:space="0" w:color="auto"/>
          </w:divBdr>
        </w:div>
        <w:div w:id="464003179">
          <w:marLeft w:val="0"/>
          <w:marRight w:val="0"/>
          <w:marTop w:val="0"/>
          <w:marBottom w:val="0"/>
          <w:divBdr>
            <w:top w:val="none" w:sz="0" w:space="0" w:color="auto"/>
            <w:left w:val="none" w:sz="0" w:space="0" w:color="auto"/>
            <w:bottom w:val="none" w:sz="0" w:space="0" w:color="auto"/>
            <w:right w:val="none" w:sz="0" w:space="0" w:color="auto"/>
          </w:divBdr>
        </w:div>
        <w:div w:id="1904024193">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
          </w:divsChild>
        </w:div>
        <w:div w:id="1373849928">
          <w:marLeft w:val="0"/>
          <w:marRight w:val="0"/>
          <w:marTop w:val="0"/>
          <w:marBottom w:val="0"/>
          <w:divBdr>
            <w:top w:val="none" w:sz="0" w:space="0" w:color="auto"/>
            <w:left w:val="none" w:sz="0" w:space="0" w:color="auto"/>
            <w:bottom w:val="none" w:sz="0" w:space="0" w:color="auto"/>
            <w:right w:val="none" w:sz="0" w:space="0" w:color="auto"/>
          </w:divBdr>
        </w:div>
        <w:div w:id="2031299465">
          <w:marLeft w:val="0"/>
          <w:marRight w:val="0"/>
          <w:marTop w:val="0"/>
          <w:marBottom w:val="0"/>
          <w:divBdr>
            <w:top w:val="none" w:sz="0" w:space="0" w:color="auto"/>
            <w:left w:val="none" w:sz="0" w:space="0" w:color="auto"/>
            <w:bottom w:val="none" w:sz="0" w:space="0" w:color="auto"/>
            <w:right w:val="none" w:sz="0" w:space="0" w:color="auto"/>
          </w:divBdr>
        </w:div>
        <w:div w:id="1560047593">
          <w:marLeft w:val="0"/>
          <w:marRight w:val="0"/>
          <w:marTop w:val="0"/>
          <w:marBottom w:val="0"/>
          <w:divBdr>
            <w:top w:val="none" w:sz="0" w:space="0" w:color="auto"/>
            <w:left w:val="none" w:sz="0" w:space="0" w:color="auto"/>
            <w:bottom w:val="none" w:sz="0" w:space="0" w:color="auto"/>
            <w:right w:val="none" w:sz="0" w:space="0" w:color="auto"/>
          </w:divBdr>
          <w:divsChild>
            <w:div w:id="1090813680">
              <w:marLeft w:val="0"/>
              <w:marRight w:val="0"/>
              <w:marTop w:val="0"/>
              <w:marBottom w:val="0"/>
              <w:divBdr>
                <w:top w:val="none" w:sz="0" w:space="0" w:color="auto"/>
                <w:left w:val="none" w:sz="0" w:space="0" w:color="auto"/>
                <w:bottom w:val="none" w:sz="0" w:space="0" w:color="auto"/>
                <w:right w:val="none" w:sz="0" w:space="0" w:color="auto"/>
              </w:divBdr>
            </w:div>
          </w:divsChild>
        </w:div>
        <w:div w:id="1874222882">
          <w:marLeft w:val="0"/>
          <w:marRight w:val="0"/>
          <w:marTop w:val="0"/>
          <w:marBottom w:val="0"/>
          <w:divBdr>
            <w:top w:val="none" w:sz="0" w:space="0" w:color="auto"/>
            <w:left w:val="none" w:sz="0" w:space="0" w:color="auto"/>
            <w:bottom w:val="none" w:sz="0" w:space="0" w:color="auto"/>
            <w:right w:val="none" w:sz="0" w:space="0" w:color="auto"/>
          </w:divBdr>
        </w:div>
        <w:div w:id="906502641">
          <w:marLeft w:val="0"/>
          <w:marRight w:val="0"/>
          <w:marTop w:val="0"/>
          <w:marBottom w:val="0"/>
          <w:divBdr>
            <w:top w:val="none" w:sz="0" w:space="0" w:color="auto"/>
            <w:left w:val="none" w:sz="0" w:space="0" w:color="auto"/>
            <w:bottom w:val="none" w:sz="0" w:space="0" w:color="auto"/>
            <w:right w:val="none" w:sz="0" w:space="0" w:color="auto"/>
          </w:divBdr>
        </w:div>
        <w:div w:id="128212632">
          <w:marLeft w:val="0"/>
          <w:marRight w:val="0"/>
          <w:marTop w:val="0"/>
          <w:marBottom w:val="0"/>
          <w:divBdr>
            <w:top w:val="none" w:sz="0" w:space="0" w:color="auto"/>
            <w:left w:val="none" w:sz="0" w:space="0" w:color="auto"/>
            <w:bottom w:val="none" w:sz="0" w:space="0" w:color="auto"/>
            <w:right w:val="none" w:sz="0" w:space="0" w:color="auto"/>
          </w:divBdr>
          <w:divsChild>
            <w:div w:id="676350351">
              <w:marLeft w:val="0"/>
              <w:marRight w:val="0"/>
              <w:marTop w:val="0"/>
              <w:marBottom w:val="0"/>
              <w:divBdr>
                <w:top w:val="none" w:sz="0" w:space="0" w:color="auto"/>
                <w:left w:val="none" w:sz="0" w:space="0" w:color="auto"/>
                <w:bottom w:val="none" w:sz="0" w:space="0" w:color="auto"/>
                <w:right w:val="none" w:sz="0" w:space="0" w:color="auto"/>
              </w:divBdr>
            </w:div>
          </w:divsChild>
        </w:div>
        <w:div w:id="55203599">
          <w:marLeft w:val="0"/>
          <w:marRight w:val="0"/>
          <w:marTop w:val="0"/>
          <w:marBottom w:val="0"/>
          <w:divBdr>
            <w:top w:val="none" w:sz="0" w:space="0" w:color="auto"/>
            <w:left w:val="none" w:sz="0" w:space="0" w:color="auto"/>
            <w:bottom w:val="none" w:sz="0" w:space="0" w:color="auto"/>
            <w:right w:val="none" w:sz="0" w:space="0" w:color="auto"/>
          </w:divBdr>
        </w:div>
        <w:div w:id="62871324">
          <w:marLeft w:val="0"/>
          <w:marRight w:val="0"/>
          <w:marTop w:val="0"/>
          <w:marBottom w:val="0"/>
          <w:divBdr>
            <w:top w:val="none" w:sz="0" w:space="0" w:color="auto"/>
            <w:left w:val="none" w:sz="0" w:space="0" w:color="auto"/>
            <w:bottom w:val="none" w:sz="0" w:space="0" w:color="auto"/>
            <w:right w:val="none" w:sz="0" w:space="0" w:color="auto"/>
          </w:divBdr>
        </w:div>
        <w:div w:id="2082407474">
          <w:marLeft w:val="0"/>
          <w:marRight w:val="0"/>
          <w:marTop w:val="0"/>
          <w:marBottom w:val="0"/>
          <w:divBdr>
            <w:top w:val="none" w:sz="0" w:space="0" w:color="auto"/>
            <w:left w:val="none" w:sz="0" w:space="0" w:color="auto"/>
            <w:bottom w:val="none" w:sz="0" w:space="0" w:color="auto"/>
            <w:right w:val="none" w:sz="0" w:space="0" w:color="auto"/>
          </w:divBdr>
          <w:divsChild>
            <w:div w:id="1904607679">
              <w:marLeft w:val="0"/>
              <w:marRight w:val="0"/>
              <w:marTop w:val="0"/>
              <w:marBottom w:val="0"/>
              <w:divBdr>
                <w:top w:val="none" w:sz="0" w:space="0" w:color="auto"/>
                <w:left w:val="none" w:sz="0" w:space="0" w:color="auto"/>
                <w:bottom w:val="none" w:sz="0" w:space="0" w:color="auto"/>
                <w:right w:val="none" w:sz="0" w:space="0" w:color="auto"/>
              </w:divBdr>
            </w:div>
          </w:divsChild>
        </w:div>
        <w:div w:id="211381982">
          <w:marLeft w:val="0"/>
          <w:marRight w:val="0"/>
          <w:marTop w:val="0"/>
          <w:marBottom w:val="0"/>
          <w:divBdr>
            <w:top w:val="none" w:sz="0" w:space="0" w:color="auto"/>
            <w:left w:val="none" w:sz="0" w:space="0" w:color="auto"/>
            <w:bottom w:val="none" w:sz="0" w:space="0" w:color="auto"/>
            <w:right w:val="none" w:sz="0" w:space="0" w:color="auto"/>
          </w:divBdr>
        </w:div>
        <w:div w:id="529418577">
          <w:marLeft w:val="0"/>
          <w:marRight w:val="0"/>
          <w:marTop w:val="0"/>
          <w:marBottom w:val="0"/>
          <w:divBdr>
            <w:top w:val="none" w:sz="0" w:space="0" w:color="auto"/>
            <w:left w:val="none" w:sz="0" w:space="0" w:color="auto"/>
            <w:bottom w:val="none" w:sz="0" w:space="0" w:color="auto"/>
            <w:right w:val="none" w:sz="0" w:space="0" w:color="auto"/>
          </w:divBdr>
          <w:divsChild>
            <w:div w:id="1508326311">
              <w:marLeft w:val="0"/>
              <w:marRight w:val="360"/>
              <w:marTop w:val="0"/>
              <w:marBottom w:val="0"/>
              <w:divBdr>
                <w:top w:val="none" w:sz="0" w:space="0" w:color="auto"/>
                <w:left w:val="none" w:sz="0" w:space="0" w:color="auto"/>
                <w:bottom w:val="none" w:sz="0" w:space="0" w:color="auto"/>
                <w:right w:val="none" w:sz="0" w:space="0" w:color="auto"/>
              </w:divBdr>
            </w:div>
          </w:divsChild>
        </w:div>
        <w:div w:id="845441763">
          <w:marLeft w:val="0"/>
          <w:marRight w:val="0"/>
          <w:marTop w:val="0"/>
          <w:marBottom w:val="0"/>
          <w:divBdr>
            <w:top w:val="none" w:sz="0" w:space="0" w:color="auto"/>
            <w:left w:val="none" w:sz="0" w:space="0" w:color="auto"/>
            <w:bottom w:val="none" w:sz="0" w:space="0" w:color="auto"/>
            <w:right w:val="none" w:sz="0" w:space="0" w:color="auto"/>
          </w:divBdr>
          <w:divsChild>
            <w:div w:id="1004863532">
              <w:marLeft w:val="0"/>
              <w:marRight w:val="0"/>
              <w:marTop w:val="0"/>
              <w:marBottom w:val="0"/>
              <w:divBdr>
                <w:top w:val="none" w:sz="0" w:space="0" w:color="auto"/>
                <w:left w:val="none" w:sz="0" w:space="0" w:color="auto"/>
                <w:bottom w:val="none" w:sz="0" w:space="0" w:color="auto"/>
                <w:right w:val="none" w:sz="0" w:space="0" w:color="auto"/>
              </w:divBdr>
            </w:div>
          </w:divsChild>
        </w:div>
        <w:div w:id="665013961">
          <w:marLeft w:val="0"/>
          <w:marRight w:val="0"/>
          <w:marTop w:val="0"/>
          <w:marBottom w:val="0"/>
          <w:divBdr>
            <w:top w:val="none" w:sz="0" w:space="0" w:color="auto"/>
            <w:left w:val="none" w:sz="0" w:space="0" w:color="auto"/>
            <w:bottom w:val="none" w:sz="0" w:space="0" w:color="auto"/>
            <w:right w:val="none" w:sz="0" w:space="0" w:color="auto"/>
          </w:divBdr>
        </w:div>
        <w:div w:id="149710736">
          <w:marLeft w:val="0"/>
          <w:marRight w:val="0"/>
          <w:marTop w:val="0"/>
          <w:marBottom w:val="0"/>
          <w:divBdr>
            <w:top w:val="none" w:sz="0" w:space="0" w:color="auto"/>
            <w:left w:val="none" w:sz="0" w:space="0" w:color="auto"/>
            <w:bottom w:val="none" w:sz="0" w:space="0" w:color="auto"/>
            <w:right w:val="none" w:sz="0" w:space="0" w:color="auto"/>
          </w:divBdr>
          <w:divsChild>
            <w:div w:id="343703227">
              <w:marLeft w:val="0"/>
              <w:marRight w:val="360"/>
              <w:marTop w:val="0"/>
              <w:marBottom w:val="0"/>
              <w:divBdr>
                <w:top w:val="none" w:sz="0" w:space="0" w:color="auto"/>
                <w:left w:val="none" w:sz="0" w:space="0" w:color="auto"/>
                <w:bottom w:val="none" w:sz="0" w:space="0" w:color="auto"/>
                <w:right w:val="none" w:sz="0" w:space="0" w:color="auto"/>
              </w:divBdr>
            </w:div>
          </w:divsChild>
        </w:div>
        <w:div w:id="1073619358">
          <w:marLeft w:val="0"/>
          <w:marRight w:val="0"/>
          <w:marTop w:val="0"/>
          <w:marBottom w:val="0"/>
          <w:divBdr>
            <w:top w:val="none" w:sz="0" w:space="0" w:color="auto"/>
            <w:left w:val="none" w:sz="0" w:space="0" w:color="auto"/>
            <w:bottom w:val="none" w:sz="0" w:space="0" w:color="auto"/>
            <w:right w:val="none" w:sz="0" w:space="0" w:color="auto"/>
          </w:divBdr>
          <w:divsChild>
            <w:div w:id="915669828">
              <w:marLeft w:val="0"/>
              <w:marRight w:val="0"/>
              <w:marTop w:val="0"/>
              <w:marBottom w:val="0"/>
              <w:divBdr>
                <w:top w:val="none" w:sz="0" w:space="0" w:color="auto"/>
                <w:left w:val="none" w:sz="0" w:space="0" w:color="auto"/>
                <w:bottom w:val="none" w:sz="0" w:space="0" w:color="auto"/>
                <w:right w:val="none" w:sz="0" w:space="0" w:color="auto"/>
              </w:divBdr>
            </w:div>
          </w:divsChild>
        </w:div>
        <w:div w:id="1005669285">
          <w:marLeft w:val="0"/>
          <w:marRight w:val="0"/>
          <w:marTop w:val="0"/>
          <w:marBottom w:val="0"/>
          <w:divBdr>
            <w:top w:val="none" w:sz="0" w:space="0" w:color="auto"/>
            <w:left w:val="none" w:sz="0" w:space="0" w:color="auto"/>
            <w:bottom w:val="none" w:sz="0" w:space="0" w:color="auto"/>
            <w:right w:val="none" w:sz="0" w:space="0" w:color="auto"/>
          </w:divBdr>
        </w:div>
        <w:div w:id="215627611">
          <w:marLeft w:val="0"/>
          <w:marRight w:val="0"/>
          <w:marTop w:val="0"/>
          <w:marBottom w:val="0"/>
          <w:divBdr>
            <w:top w:val="none" w:sz="0" w:space="0" w:color="auto"/>
            <w:left w:val="none" w:sz="0" w:space="0" w:color="auto"/>
            <w:bottom w:val="none" w:sz="0" w:space="0" w:color="auto"/>
            <w:right w:val="none" w:sz="0" w:space="0" w:color="auto"/>
          </w:divBdr>
        </w:div>
        <w:div w:id="845486413">
          <w:marLeft w:val="0"/>
          <w:marRight w:val="0"/>
          <w:marTop w:val="0"/>
          <w:marBottom w:val="0"/>
          <w:divBdr>
            <w:top w:val="none" w:sz="0" w:space="0" w:color="auto"/>
            <w:left w:val="none" w:sz="0" w:space="0" w:color="auto"/>
            <w:bottom w:val="none" w:sz="0" w:space="0" w:color="auto"/>
            <w:right w:val="none" w:sz="0" w:space="0" w:color="auto"/>
          </w:divBdr>
          <w:divsChild>
            <w:div w:id="1139956540">
              <w:marLeft w:val="0"/>
              <w:marRight w:val="360"/>
              <w:marTop w:val="0"/>
              <w:marBottom w:val="0"/>
              <w:divBdr>
                <w:top w:val="none" w:sz="0" w:space="0" w:color="auto"/>
                <w:left w:val="none" w:sz="0" w:space="0" w:color="auto"/>
                <w:bottom w:val="none" w:sz="0" w:space="0" w:color="auto"/>
                <w:right w:val="none" w:sz="0" w:space="0" w:color="auto"/>
              </w:divBdr>
            </w:div>
          </w:divsChild>
        </w:div>
        <w:div w:id="1099450212">
          <w:marLeft w:val="0"/>
          <w:marRight w:val="0"/>
          <w:marTop w:val="0"/>
          <w:marBottom w:val="0"/>
          <w:divBdr>
            <w:top w:val="none" w:sz="0" w:space="0" w:color="auto"/>
            <w:left w:val="none" w:sz="0" w:space="0" w:color="auto"/>
            <w:bottom w:val="none" w:sz="0" w:space="0" w:color="auto"/>
            <w:right w:val="none" w:sz="0" w:space="0" w:color="auto"/>
          </w:divBdr>
        </w:div>
        <w:div w:id="964041559">
          <w:marLeft w:val="0"/>
          <w:marRight w:val="0"/>
          <w:marTop w:val="0"/>
          <w:marBottom w:val="0"/>
          <w:divBdr>
            <w:top w:val="none" w:sz="0" w:space="0" w:color="auto"/>
            <w:left w:val="none" w:sz="0" w:space="0" w:color="auto"/>
            <w:bottom w:val="none" w:sz="0" w:space="0" w:color="auto"/>
            <w:right w:val="none" w:sz="0" w:space="0" w:color="auto"/>
          </w:divBdr>
          <w:divsChild>
            <w:div w:id="1607539482">
              <w:marLeft w:val="0"/>
              <w:marRight w:val="0"/>
              <w:marTop w:val="0"/>
              <w:marBottom w:val="0"/>
              <w:divBdr>
                <w:top w:val="none" w:sz="0" w:space="0" w:color="auto"/>
                <w:left w:val="none" w:sz="0" w:space="0" w:color="auto"/>
                <w:bottom w:val="none" w:sz="0" w:space="0" w:color="auto"/>
                <w:right w:val="none" w:sz="0" w:space="0" w:color="auto"/>
              </w:divBdr>
            </w:div>
          </w:divsChild>
        </w:div>
        <w:div w:id="1891261346">
          <w:marLeft w:val="0"/>
          <w:marRight w:val="0"/>
          <w:marTop w:val="0"/>
          <w:marBottom w:val="0"/>
          <w:divBdr>
            <w:top w:val="none" w:sz="0" w:space="0" w:color="auto"/>
            <w:left w:val="none" w:sz="0" w:space="0" w:color="auto"/>
            <w:bottom w:val="none" w:sz="0" w:space="0" w:color="auto"/>
            <w:right w:val="none" w:sz="0" w:space="0" w:color="auto"/>
          </w:divBdr>
        </w:div>
        <w:div w:id="1832523915">
          <w:marLeft w:val="0"/>
          <w:marRight w:val="0"/>
          <w:marTop w:val="0"/>
          <w:marBottom w:val="0"/>
          <w:divBdr>
            <w:top w:val="none" w:sz="0" w:space="0" w:color="auto"/>
            <w:left w:val="none" w:sz="0" w:space="0" w:color="auto"/>
            <w:bottom w:val="none" w:sz="0" w:space="0" w:color="auto"/>
            <w:right w:val="none" w:sz="0" w:space="0" w:color="auto"/>
          </w:divBdr>
        </w:div>
        <w:div w:id="489324145">
          <w:marLeft w:val="0"/>
          <w:marRight w:val="0"/>
          <w:marTop w:val="0"/>
          <w:marBottom w:val="0"/>
          <w:divBdr>
            <w:top w:val="none" w:sz="0" w:space="0" w:color="auto"/>
            <w:left w:val="none" w:sz="0" w:space="0" w:color="auto"/>
            <w:bottom w:val="none" w:sz="0" w:space="0" w:color="auto"/>
            <w:right w:val="none" w:sz="0" w:space="0" w:color="auto"/>
          </w:divBdr>
          <w:divsChild>
            <w:div w:id="638342204">
              <w:marLeft w:val="0"/>
              <w:marRight w:val="0"/>
              <w:marTop w:val="0"/>
              <w:marBottom w:val="0"/>
              <w:divBdr>
                <w:top w:val="none" w:sz="0" w:space="0" w:color="auto"/>
                <w:left w:val="none" w:sz="0" w:space="0" w:color="auto"/>
                <w:bottom w:val="none" w:sz="0" w:space="0" w:color="auto"/>
                <w:right w:val="none" w:sz="0" w:space="0" w:color="auto"/>
              </w:divBdr>
            </w:div>
          </w:divsChild>
        </w:div>
        <w:div w:id="1907833274">
          <w:marLeft w:val="0"/>
          <w:marRight w:val="0"/>
          <w:marTop w:val="0"/>
          <w:marBottom w:val="0"/>
          <w:divBdr>
            <w:top w:val="none" w:sz="0" w:space="0" w:color="auto"/>
            <w:left w:val="none" w:sz="0" w:space="0" w:color="auto"/>
            <w:bottom w:val="none" w:sz="0" w:space="0" w:color="auto"/>
            <w:right w:val="none" w:sz="0" w:space="0" w:color="auto"/>
          </w:divBdr>
        </w:div>
        <w:div w:id="959803756">
          <w:marLeft w:val="0"/>
          <w:marRight w:val="0"/>
          <w:marTop w:val="0"/>
          <w:marBottom w:val="0"/>
          <w:divBdr>
            <w:top w:val="none" w:sz="0" w:space="0" w:color="auto"/>
            <w:left w:val="none" w:sz="0" w:space="0" w:color="auto"/>
            <w:bottom w:val="none" w:sz="0" w:space="0" w:color="auto"/>
            <w:right w:val="none" w:sz="0" w:space="0" w:color="auto"/>
          </w:divBdr>
        </w:div>
        <w:div w:id="2038388261">
          <w:marLeft w:val="0"/>
          <w:marRight w:val="0"/>
          <w:marTop w:val="0"/>
          <w:marBottom w:val="0"/>
          <w:divBdr>
            <w:top w:val="none" w:sz="0" w:space="0" w:color="auto"/>
            <w:left w:val="none" w:sz="0" w:space="0" w:color="auto"/>
            <w:bottom w:val="none" w:sz="0" w:space="0" w:color="auto"/>
            <w:right w:val="none" w:sz="0" w:space="0" w:color="auto"/>
          </w:divBdr>
          <w:divsChild>
            <w:div w:id="1693145301">
              <w:marLeft w:val="0"/>
              <w:marRight w:val="0"/>
              <w:marTop w:val="0"/>
              <w:marBottom w:val="0"/>
              <w:divBdr>
                <w:top w:val="none" w:sz="0" w:space="0" w:color="auto"/>
                <w:left w:val="none" w:sz="0" w:space="0" w:color="auto"/>
                <w:bottom w:val="none" w:sz="0" w:space="0" w:color="auto"/>
                <w:right w:val="none" w:sz="0" w:space="0" w:color="auto"/>
              </w:divBdr>
            </w:div>
          </w:divsChild>
        </w:div>
        <w:div w:id="1771192979">
          <w:marLeft w:val="0"/>
          <w:marRight w:val="0"/>
          <w:marTop w:val="0"/>
          <w:marBottom w:val="0"/>
          <w:divBdr>
            <w:top w:val="none" w:sz="0" w:space="0" w:color="auto"/>
            <w:left w:val="none" w:sz="0" w:space="0" w:color="auto"/>
            <w:bottom w:val="none" w:sz="0" w:space="0" w:color="auto"/>
            <w:right w:val="none" w:sz="0" w:space="0" w:color="auto"/>
          </w:divBdr>
        </w:div>
        <w:div w:id="678460837">
          <w:marLeft w:val="0"/>
          <w:marRight w:val="0"/>
          <w:marTop w:val="0"/>
          <w:marBottom w:val="0"/>
          <w:divBdr>
            <w:top w:val="none" w:sz="0" w:space="0" w:color="auto"/>
            <w:left w:val="none" w:sz="0" w:space="0" w:color="auto"/>
            <w:bottom w:val="none" w:sz="0" w:space="0" w:color="auto"/>
            <w:right w:val="none" w:sz="0" w:space="0" w:color="auto"/>
          </w:divBdr>
        </w:div>
        <w:div w:id="1580670324">
          <w:marLeft w:val="0"/>
          <w:marRight w:val="0"/>
          <w:marTop w:val="0"/>
          <w:marBottom w:val="0"/>
          <w:divBdr>
            <w:top w:val="none" w:sz="0" w:space="0" w:color="auto"/>
            <w:left w:val="none" w:sz="0" w:space="0" w:color="auto"/>
            <w:bottom w:val="none" w:sz="0" w:space="0" w:color="auto"/>
            <w:right w:val="none" w:sz="0" w:space="0" w:color="auto"/>
          </w:divBdr>
          <w:divsChild>
            <w:div w:id="1171095136">
              <w:marLeft w:val="0"/>
              <w:marRight w:val="0"/>
              <w:marTop w:val="0"/>
              <w:marBottom w:val="0"/>
              <w:divBdr>
                <w:top w:val="none" w:sz="0" w:space="0" w:color="auto"/>
                <w:left w:val="none" w:sz="0" w:space="0" w:color="auto"/>
                <w:bottom w:val="none" w:sz="0" w:space="0" w:color="auto"/>
                <w:right w:val="none" w:sz="0" w:space="0" w:color="auto"/>
              </w:divBdr>
            </w:div>
          </w:divsChild>
        </w:div>
        <w:div w:id="53236121">
          <w:marLeft w:val="0"/>
          <w:marRight w:val="0"/>
          <w:marTop w:val="0"/>
          <w:marBottom w:val="0"/>
          <w:divBdr>
            <w:top w:val="none" w:sz="0" w:space="0" w:color="auto"/>
            <w:left w:val="none" w:sz="0" w:space="0" w:color="auto"/>
            <w:bottom w:val="none" w:sz="0" w:space="0" w:color="auto"/>
            <w:right w:val="none" w:sz="0" w:space="0" w:color="auto"/>
          </w:divBdr>
        </w:div>
        <w:div w:id="207031479">
          <w:marLeft w:val="0"/>
          <w:marRight w:val="0"/>
          <w:marTop w:val="0"/>
          <w:marBottom w:val="0"/>
          <w:divBdr>
            <w:top w:val="none" w:sz="0" w:space="0" w:color="auto"/>
            <w:left w:val="none" w:sz="0" w:space="0" w:color="auto"/>
            <w:bottom w:val="none" w:sz="0" w:space="0" w:color="auto"/>
            <w:right w:val="none" w:sz="0" w:space="0" w:color="auto"/>
          </w:divBdr>
        </w:div>
        <w:div w:id="527568232">
          <w:marLeft w:val="0"/>
          <w:marRight w:val="0"/>
          <w:marTop w:val="0"/>
          <w:marBottom w:val="0"/>
          <w:divBdr>
            <w:top w:val="none" w:sz="0" w:space="0" w:color="auto"/>
            <w:left w:val="none" w:sz="0" w:space="0" w:color="auto"/>
            <w:bottom w:val="none" w:sz="0" w:space="0" w:color="auto"/>
            <w:right w:val="none" w:sz="0" w:space="0" w:color="auto"/>
          </w:divBdr>
          <w:divsChild>
            <w:div w:id="1556817983">
              <w:marLeft w:val="0"/>
              <w:marRight w:val="0"/>
              <w:marTop w:val="0"/>
              <w:marBottom w:val="0"/>
              <w:divBdr>
                <w:top w:val="none" w:sz="0" w:space="0" w:color="auto"/>
                <w:left w:val="none" w:sz="0" w:space="0" w:color="auto"/>
                <w:bottom w:val="none" w:sz="0" w:space="0" w:color="auto"/>
                <w:right w:val="none" w:sz="0" w:space="0" w:color="auto"/>
              </w:divBdr>
            </w:div>
          </w:divsChild>
        </w:div>
        <w:div w:id="1237278696">
          <w:marLeft w:val="0"/>
          <w:marRight w:val="0"/>
          <w:marTop w:val="0"/>
          <w:marBottom w:val="0"/>
          <w:divBdr>
            <w:top w:val="none" w:sz="0" w:space="0" w:color="auto"/>
            <w:left w:val="none" w:sz="0" w:space="0" w:color="auto"/>
            <w:bottom w:val="none" w:sz="0" w:space="0" w:color="auto"/>
            <w:right w:val="none" w:sz="0" w:space="0" w:color="auto"/>
          </w:divBdr>
        </w:div>
        <w:div w:id="1347370553">
          <w:marLeft w:val="0"/>
          <w:marRight w:val="0"/>
          <w:marTop w:val="0"/>
          <w:marBottom w:val="0"/>
          <w:divBdr>
            <w:top w:val="none" w:sz="0" w:space="0" w:color="auto"/>
            <w:left w:val="none" w:sz="0" w:space="0" w:color="auto"/>
            <w:bottom w:val="none" w:sz="0" w:space="0" w:color="auto"/>
            <w:right w:val="none" w:sz="0" w:space="0" w:color="auto"/>
          </w:divBdr>
          <w:divsChild>
            <w:div w:id="2117870166">
              <w:marLeft w:val="0"/>
              <w:marRight w:val="360"/>
              <w:marTop w:val="0"/>
              <w:marBottom w:val="0"/>
              <w:divBdr>
                <w:top w:val="none" w:sz="0" w:space="0" w:color="auto"/>
                <w:left w:val="none" w:sz="0" w:space="0" w:color="auto"/>
                <w:bottom w:val="none" w:sz="0" w:space="0" w:color="auto"/>
                <w:right w:val="none" w:sz="0" w:space="0" w:color="auto"/>
              </w:divBdr>
            </w:div>
          </w:divsChild>
        </w:div>
        <w:div w:id="2022657631">
          <w:marLeft w:val="0"/>
          <w:marRight w:val="0"/>
          <w:marTop w:val="0"/>
          <w:marBottom w:val="0"/>
          <w:divBdr>
            <w:top w:val="none" w:sz="0" w:space="0" w:color="auto"/>
            <w:left w:val="none" w:sz="0" w:space="0" w:color="auto"/>
            <w:bottom w:val="none" w:sz="0" w:space="0" w:color="auto"/>
            <w:right w:val="none" w:sz="0" w:space="0" w:color="auto"/>
          </w:divBdr>
          <w:divsChild>
            <w:div w:id="944268578">
              <w:marLeft w:val="0"/>
              <w:marRight w:val="0"/>
              <w:marTop w:val="0"/>
              <w:marBottom w:val="0"/>
              <w:divBdr>
                <w:top w:val="none" w:sz="0" w:space="0" w:color="auto"/>
                <w:left w:val="none" w:sz="0" w:space="0" w:color="auto"/>
                <w:bottom w:val="none" w:sz="0" w:space="0" w:color="auto"/>
                <w:right w:val="none" w:sz="0" w:space="0" w:color="auto"/>
              </w:divBdr>
            </w:div>
          </w:divsChild>
        </w:div>
        <w:div w:id="1044793035">
          <w:marLeft w:val="0"/>
          <w:marRight w:val="0"/>
          <w:marTop w:val="0"/>
          <w:marBottom w:val="0"/>
          <w:divBdr>
            <w:top w:val="none" w:sz="0" w:space="0" w:color="auto"/>
            <w:left w:val="none" w:sz="0" w:space="0" w:color="auto"/>
            <w:bottom w:val="none" w:sz="0" w:space="0" w:color="auto"/>
            <w:right w:val="none" w:sz="0" w:space="0" w:color="auto"/>
          </w:divBdr>
        </w:div>
        <w:div w:id="128133886">
          <w:marLeft w:val="0"/>
          <w:marRight w:val="0"/>
          <w:marTop w:val="0"/>
          <w:marBottom w:val="0"/>
          <w:divBdr>
            <w:top w:val="none" w:sz="0" w:space="0" w:color="auto"/>
            <w:left w:val="none" w:sz="0" w:space="0" w:color="auto"/>
            <w:bottom w:val="none" w:sz="0" w:space="0" w:color="auto"/>
            <w:right w:val="none" w:sz="0" w:space="0" w:color="auto"/>
          </w:divBdr>
        </w:div>
        <w:div w:id="740953536">
          <w:marLeft w:val="0"/>
          <w:marRight w:val="0"/>
          <w:marTop w:val="0"/>
          <w:marBottom w:val="0"/>
          <w:divBdr>
            <w:top w:val="none" w:sz="0" w:space="0" w:color="auto"/>
            <w:left w:val="none" w:sz="0" w:space="0" w:color="auto"/>
            <w:bottom w:val="none" w:sz="0" w:space="0" w:color="auto"/>
            <w:right w:val="none" w:sz="0" w:space="0" w:color="auto"/>
          </w:divBdr>
          <w:divsChild>
            <w:div w:id="2040006361">
              <w:marLeft w:val="0"/>
              <w:marRight w:val="0"/>
              <w:marTop w:val="0"/>
              <w:marBottom w:val="0"/>
              <w:divBdr>
                <w:top w:val="none" w:sz="0" w:space="0" w:color="auto"/>
                <w:left w:val="none" w:sz="0" w:space="0" w:color="auto"/>
                <w:bottom w:val="none" w:sz="0" w:space="0" w:color="auto"/>
                <w:right w:val="none" w:sz="0" w:space="0" w:color="auto"/>
              </w:divBdr>
            </w:div>
          </w:divsChild>
        </w:div>
        <w:div w:id="400643408">
          <w:marLeft w:val="0"/>
          <w:marRight w:val="0"/>
          <w:marTop w:val="0"/>
          <w:marBottom w:val="0"/>
          <w:divBdr>
            <w:top w:val="none" w:sz="0" w:space="0" w:color="auto"/>
            <w:left w:val="none" w:sz="0" w:space="0" w:color="auto"/>
            <w:bottom w:val="none" w:sz="0" w:space="0" w:color="auto"/>
            <w:right w:val="none" w:sz="0" w:space="0" w:color="auto"/>
          </w:divBdr>
        </w:div>
        <w:div w:id="61025887">
          <w:marLeft w:val="0"/>
          <w:marRight w:val="0"/>
          <w:marTop w:val="0"/>
          <w:marBottom w:val="0"/>
          <w:divBdr>
            <w:top w:val="none" w:sz="0" w:space="0" w:color="auto"/>
            <w:left w:val="none" w:sz="0" w:space="0" w:color="auto"/>
            <w:bottom w:val="none" w:sz="0" w:space="0" w:color="auto"/>
            <w:right w:val="none" w:sz="0" w:space="0" w:color="auto"/>
          </w:divBdr>
        </w:div>
        <w:div w:id="1558249630">
          <w:marLeft w:val="0"/>
          <w:marRight w:val="0"/>
          <w:marTop w:val="0"/>
          <w:marBottom w:val="0"/>
          <w:divBdr>
            <w:top w:val="none" w:sz="0" w:space="0" w:color="auto"/>
            <w:left w:val="none" w:sz="0" w:space="0" w:color="auto"/>
            <w:bottom w:val="none" w:sz="0" w:space="0" w:color="auto"/>
            <w:right w:val="none" w:sz="0" w:space="0" w:color="auto"/>
          </w:divBdr>
          <w:divsChild>
            <w:div w:id="293100576">
              <w:marLeft w:val="0"/>
              <w:marRight w:val="0"/>
              <w:marTop w:val="0"/>
              <w:marBottom w:val="0"/>
              <w:divBdr>
                <w:top w:val="none" w:sz="0" w:space="0" w:color="auto"/>
                <w:left w:val="none" w:sz="0" w:space="0" w:color="auto"/>
                <w:bottom w:val="none" w:sz="0" w:space="0" w:color="auto"/>
                <w:right w:val="none" w:sz="0" w:space="0" w:color="auto"/>
              </w:divBdr>
            </w:div>
          </w:divsChild>
        </w:div>
        <w:div w:id="1119841995">
          <w:marLeft w:val="0"/>
          <w:marRight w:val="0"/>
          <w:marTop w:val="0"/>
          <w:marBottom w:val="0"/>
          <w:divBdr>
            <w:top w:val="none" w:sz="0" w:space="0" w:color="auto"/>
            <w:left w:val="none" w:sz="0" w:space="0" w:color="auto"/>
            <w:bottom w:val="none" w:sz="0" w:space="0" w:color="auto"/>
            <w:right w:val="none" w:sz="0" w:space="0" w:color="auto"/>
          </w:divBdr>
        </w:div>
        <w:div w:id="68890709">
          <w:marLeft w:val="0"/>
          <w:marRight w:val="0"/>
          <w:marTop w:val="0"/>
          <w:marBottom w:val="0"/>
          <w:divBdr>
            <w:top w:val="none" w:sz="0" w:space="0" w:color="auto"/>
            <w:left w:val="none" w:sz="0" w:space="0" w:color="auto"/>
            <w:bottom w:val="none" w:sz="0" w:space="0" w:color="auto"/>
            <w:right w:val="none" w:sz="0" w:space="0" w:color="auto"/>
          </w:divBdr>
        </w:div>
        <w:div w:id="1941176882">
          <w:marLeft w:val="0"/>
          <w:marRight w:val="0"/>
          <w:marTop w:val="0"/>
          <w:marBottom w:val="0"/>
          <w:divBdr>
            <w:top w:val="none" w:sz="0" w:space="0" w:color="auto"/>
            <w:left w:val="none" w:sz="0" w:space="0" w:color="auto"/>
            <w:bottom w:val="none" w:sz="0" w:space="0" w:color="auto"/>
            <w:right w:val="none" w:sz="0" w:space="0" w:color="auto"/>
          </w:divBdr>
          <w:divsChild>
            <w:div w:id="1325477347">
              <w:marLeft w:val="0"/>
              <w:marRight w:val="0"/>
              <w:marTop w:val="0"/>
              <w:marBottom w:val="0"/>
              <w:divBdr>
                <w:top w:val="none" w:sz="0" w:space="0" w:color="auto"/>
                <w:left w:val="none" w:sz="0" w:space="0" w:color="auto"/>
                <w:bottom w:val="none" w:sz="0" w:space="0" w:color="auto"/>
                <w:right w:val="none" w:sz="0" w:space="0" w:color="auto"/>
              </w:divBdr>
            </w:div>
          </w:divsChild>
        </w:div>
        <w:div w:id="1184053752">
          <w:marLeft w:val="0"/>
          <w:marRight w:val="0"/>
          <w:marTop w:val="0"/>
          <w:marBottom w:val="0"/>
          <w:divBdr>
            <w:top w:val="none" w:sz="0" w:space="0" w:color="auto"/>
            <w:left w:val="none" w:sz="0" w:space="0" w:color="auto"/>
            <w:bottom w:val="none" w:sz="0" w:space="0" w:color="auto"/>
            <w:right w:val="none" w:sz="0" w:space="0" w:color="auto"/>
          </w:divBdr>
        </w:div>
        <w:div w:id="2091612778">
          <w:marLeft w:val="0"/>
          <w:marRight w:val="0"/>
          <w:marTop w:val="0"/>
          <w:marBottom w:val="0"/>
          <w:divBdr>
            <w:top w:val="none" w:sz="0" w:space="0" w:color="auto"/>
            <w:left w:val="none" w:sz="0" w:space="0" w:color="auto"/>
            <w:bottom w:val="none" w:sz="0" w:space="0" w:color="auto"/>
            <w:right w:val="none" w:sz="0" w:space="0" w:color="auto"/>
          </w:divBdr>
        </w:div>
        <w:div w:id="196698843">
          <w:marLeft w:val="0"/>
          <w:marRight w:val="0"/>
          <w:marTop w:val="0"/>
          <w:marBottom w:val="0"/>
          <w:divBdr>
            <w:top w:val="none" w:sz="0" w:space="0" w:color="auto"/>
            <w:left w:val="none" w:sz="0" w:space="0" w:color="auto"/>
            <w:bottom w:val="none" w:sz="0" w:space="0" w:color="auto"/>
            <w:right w:val="none" w:sz="0" w:space="0" w:color="auto"/>
          </w:divBdr>
          <w:divsChild>
            <w:div w:id="1778405265">
              <w:marLeft w:val="0"/>
              <w:marRight w:val="0"/>
              <w:marTop w:val="0"/>
              <w:marBottom w:val="0"/>
              <w:divBdr>
                <w:top w:val="none" w:sz="0" w:space="0" w:color="auto"/>
                <w:left w:val="none" w:sz="0" w:space="0" w:color="auto"/>
                <w:bottom w:val="none" w:sz="0" w:space="0" w:color="auto"/>
                <w:right w:val="none" w:sz="0" w:space="0" w:color="auto"/>
              </w:divBdr>
            </w:div>
          </w:divsChild>
        </w:div>
        <w:div w:id="238100667">
          <w:marLeft w:val="0"/>
          <w:marRight w:val="0"/>
          <w:marTop w:val="0"/>
          <w:marBottom w:val="0"/>
          <w:divBdr>
            <w:top w:val="none" w:sz="0" w:space="0" w:color="auto"/>
            <w:left w:val="none" w:sz="0" w:space="0" w:color="auto"/>
            <w:bottom w:val="none" w:sz="0" w:space="0" w:color="auto"/>
            <w:right w:val="none" w:sz="0" w:space="0" w:color="auto"/>
          </w:divBdr>
        </w:div>
        <w:div w:id="611863717">
          <w:marLeft w:val="0"/>
          <w:marRight w:val="0"/>
          <w:marTop w:val="0"/>
          <w:marBottom w:val="0"/>
          <w:divBdr>
            <w:top w:val="none" w:sz="0" w:space="0" w:color="auto"/>
            <w:left w:val="none" w:sz="0" w:space="0" w:color="auto"/>
            <w:bottom w:val="none" w:sz="0" w:space="0" w:color="auto"/>
            <w:right w:val="none" w:sz="0" w:space="0" w:color="auto"/>
          </w:divBdr>
        </w:div>
        <w:div w:id="922757523">
          <w:marLeft w:val="0"/>
          <w:marRight w:val="0"/>
          <w:marTop w:val="0"/>
          <w:marBottom w:val="0"/>
          <w:divBdr>
            <w:top w:val="none" w:sz="0" w:space="0" w:color="auto"/>
            <w:left w:val="none" w:sz="0" w:space="0" w:color="auto"/>
            <w:bottom w:val="none" w:sz="0" w:space="0" w:color="auto"/>
            <w:right w:val="none" w:sz="0" w:space="0" w:color="auto"/>
          </w:divBdr>
          <w:divsChild>
            <w:div w:id="53238915">
              <w:marLeft w:val="0"/>
              <w:marRight w:val="0"/>
              <w:marTop w:val="0"/>
              <w:marBottom w:val="0"/>
              <w:divBdr>
                <w:top w:val="none" w:sz="0" w:space="0" w:color="auto"/>
                <w:left w:val="none" w:sz="0" w:space="0" w:color="auto"/>
                <w:bottom w:val="none" w:sz="0" w:space="0" w:color="auto"/>
                <w:right w:val="none" w:sz="0" w:space="0" w:color="auto"/>
              </w:divBdr>
            </w:div>
          </w:divsChild>
        </w:div>
        <w:div w:id="247661115">
          <w:marLeft w:val="0"/>
          <w:marRight w:val="0"/>
          <w:marTop w:val="0"/>
          <w:marBottom w:val="0"/>
          <w:divBdr>
            <w:top w:val="none" w:sz="0" w:space="0" w:color="auto"/>
            <w:left w:val="none" w:sz="0" w:space="0" w:color="auto"/>
            <w:bottom w:val="none" w:sz="0" w:space="0" w:color="auto"/>
            <w:right w:val="none" w:sz="0" w:space="0" w:color="auto"/>
          </w:divBdr>
        </w:div>
        <w:div w:id="218983470">
          <w:marLeft w:val="0"/>
          <w:marRight w:val="0"/>
          <w:marTop w:val="0"/>
          <w:marBottom w:val="0"/>
          <w:divBdr>
            <w:top w:val="none" w:sz="0" w:space="0" w:color="auto"/>
            <w:left w:val="none" w:sz="0" w:space="0" w:color="auto"/>
            <w:bottom w:val="none" w:sz="0" w:space="0" w:color="auto"/>
            <w:right w:val="none" w:sz="0" w:space="0" w:color="auto"/>
          </w:divBdr>
        </w:div>
        <w:div w:id="458493352">
          <w:marLeft w:val="0"/>
          <w:marRight w:val="0"/>
          <w:marTop w:val="0"/>
          <w:marBottom w:val="0"/>
          <w:divBdr>
            <w:top w:val="none" w:sz="0" w:space="0" w:color="auto"/>
            <w:left w:val="none" w:sz="0" w:space="0" w:color="auto"/>
            <w:bottom w:val="none" w:sz="0" w:space="0" w:color="auto"/>
            <w:right w:val="none" w:sz="0" w:space="0" w:color="auto"/>
          </w:divBdr>
          <w:divsChild>
            <w:div w:id="1494376712">
              <w:marLeft w:val="0"/>
              <w:marRight w:val="0"/>
              <w:marTop w:val="0"/>
              <w:marBottom w:val="0"/>
              <w:divBdr>
                <w:top w:val="none" w:sz="0" w:space="0" w:color="auto"/>
                <w:left w:val="none" w:sz="0" w:space="0" w:color="auto"/>
                <w:bottom w:val="none" w:sz="0" w:space="0" w:color="auto"/>
                <w:right w:val="none" w:sz="0" w:space="0" w:color="auto"/>
              </w:divBdr>
            </w:div>
          </w:divsChild>
        </w:div>
        <w:div w:id="1845507071">
          <w:marLeft w:val="0"/>
          <w:marRight w:val="0"/>
          <w:marTop w:val="0"/>
          <w:marBottom w:val="0"/>
          <w:divBdr>
            <w:top w:val="none" w:sz="0" w:space="0" w:color="auto"/>
            <w:left w:val="none" w:sz="0" w:space="0" w:color="auto"/>
            <w:bottom w:val="none" w:sz="0" w:space="0" w:color="auto"/>
            <w:right w:val="none" w:sz="0" w:space="0" w:color="auto"/>
          </w:divBdr>
        </w:div>
        <w:div w:id="1747068943">
          <w:marLeft w:val="0"/>
          <w:marRight w:val="0"/>
          <w:marTop w:val="0"/>
          <w:marBottom w:val="0"/>
          <w:divBdr>
            <w:top w:val="none" w:sz="0" w:space="0" w:color="auto"/>
            <w:left w:val="none" w:sz="0" w:space="0" w:color="auto"/>
            <w:bottom w:val="none" w:sz="0" w:space="0" w:color="auto"/>
            <w:right w:val="none" w:sz="0" w:space="0" w:color="auto"/>
          </w:divBdr>
        </w:div>
        <w:div w:id="1982348797">
          <w:marLeft w:val="0"/>
          <w:marRight w:val="0"/>
          <w:marTop w:val="0"/>
          <w:marBottom w:val="0"/>
          <w:divBdr>
            <w:top w:val="none" w:sz="0" w:space="0" w:color="auto"/>
            <w:left w:val="none" w:sz="0" w:space="0" w:color="auto"/>
            <w:bottom w:val="none" w:sz="0" w:space="0" w:color="auto"/>
            <w:right w:val="none" w:sz="0" w:space="0" w:color="auto"/>
          </w:divBdr>
          <w:divsChild>
            <w:div w:id="1342509280">
              <w:marLeft w:val="0"/>
              <w:marRight w:val="0"/>
              <w:marTop w:val="0"/>
              <w:marBottom w:val="0"/>
              <w:divBdr>
                <w:top w:val="none" w:sz="0" w:space="0" w:color="auto"/>
                <w:left w:val="none" w:sz="0" w:space="0" w:color="auto"/>
                <w:bottom w:val="none" w:sz="0" w:space="0" w:color="auto"/>
                <w:right w:val="none" w:sz="0" w:space="0" w:color="auto"/>
              </w:divBdr>
            </w:div>
          </w:divsChild>
        </w:div>
        <w:div w:id="557279270">
          <w:marLeft w:val="0"/>
          <w:marRight w:val="0"/>
          <w:marTop w:val="0"/>
          <w:marBottom w:val="0"/>
          <w:divBdr>
            <w:top w:val="none" w:sz="0" w:space="0" w:color="auto"/>
            <w:left w:val="none" w:sz="0" w:space="0" w:color="auto"/>
            <w:bottom w:val="none" w:sz="0" w:space="0" w:color="auto"/>
            <w:right w:val="none" w:sz="0" w:space="0" w:color="auto"/>
          </w:divBdr>
        </w:div>
        <w:div w:id="788402215">
          <w:marLeft w:val="0"/>
          <w:marRight w:val="0"/>
          <w:marTop w:val="0"/>
          <w:marBottom w:val="0"/>
          <w:divBdr>
            <w:top w:val="none" w:sz="0" w:space="0" w:color="auto"/>
            <w:left w:val="none" w:sz="0" w:space="0" w:color="auto"/>
            <w:bottom w:val="none" w:sz="0" w:space="0" w:color="auto"/>
            <w:right w:val="none" w:sz="0" w:space="0" w:color="auto"/>
          </w:divBdr>
          <w:divsChild>
            <w:div w:id="491726962">
              <w:marLeft w:val="0"/>
              <w:marRight w:val="360"/>
              <w:marTop w:val="0"/>
              <w:marBottom w:val="0"/>
              <w:divBdr>
                <w:top w:val="none" w:sz="0" w:space="0" w:color="auto"/>
                <w:left w:val="none" w:sz="0" w:space="0" w:color="auto"/>
                <w:bottom w:val="none" w:sz="0" w:space="0" w:color="auto"/>
                <w:right w:val="none" w:sz="0" w:space="0" w:color="auto"/>
              </w:divBdr>
            </w:div>
          </w:divsChild>
        </w:div>
        <w:div w:id="1294676164">
          <w:marLeft w:val="0"/>
          <w:marRight w:val="0"/>
          <w:marTop w:val="0"/>
          <w:marBottom w:val="0"/>
          <w:divBdr>
            <w:top w:val="none" w:sz="0" w:space="0" w:color="auto"/>
            <w:left w:val="none" w:sz="0" w:space="0" w:color="auto"/>
            <w:bottom w:val="none" w:sz="0" w:space="0" w:color="auto"/>
            <w:right w:val="none" w:sz="0" w:space="0" w:color="auto"/>
          </w:divBdr>
          <w:divsChild>
            <w:div w:id="1156455718">
              <w:marLeft w:val="0"/>
              <w:marRight w:val="0"/>
              <w:marTop w:val="0"/>
              <w:marBottom w:val="0"/>
              <w:divBdr>
                <w:top w:val="none" w:sz="0" w:space="0" w:color="auto"/>
                <w:left w:val="none" w:sz="0" w:space="0" w:color="auto"/>
                <w:bottom w:val="none" w:sz="0" w:space="0" w:color="auto"/>
                <w:right w:val="none" w:sz="0" w:space="0" w:color="auto"/>
              </w:divBdr>
            </w:div>
          </w:divsChild>
        </w:div>
        <w:div w:id="1645962318">
          <w:marLeft w:val="0"/>
          <w:marRight w:val="0"/>
          <w:marTop w:val="0"/>
          <w:marBottom w:val="0"/>
          <w:divBdr>
            <w:top w:val="none" w:sz="0" w:space="0" w:color="auto"/>
            <w:left w:val="none" w:sz="0" w:space="0" w:color="auto"/>
            <w:bottom w:val="none" w:sz="0" w:space="0" w:color="auto"/>
            <w:right w:val="none" w:sz="0" w:space="0" w:color="auto"/>
          </w:divBdr>
        </w:div>
        <w:div w:id="973407282">
          <w:marLeft w:val="0"/>
          <w:marRight w:val="0"/>
          <w:marTop w:val="0"/>
          <w:marBottom w:val="0"/>
          <w:divBdr>
            <w:top w:val="none" w:sz="0" w:space="0" w:color="auto"/>
            <w:left w:val="none" w:sz="0" w:space="0" w:color="auto"/>
            <w:bottom w:val="none" w:sz="0" w:space="0" w:color="auto"/>
            <w:right w:val="none" w:sz="0" w:space="0" w:color="auto"/>
          </w:divBdr>
        </w:div>
        <w:div w:id="46220195">
          <w:marLeft w:val="0"/>
          <w:marRight w:val="0"/>
          <w:marTop w:val="0"/>
          <w:marBottom w:val="0"/>
          <w:divBdr>
            <w:top w:val="none" w:sz="0" w:space="0" w:color="auto"/>
            <w:left w:val="none" w:sz="0" w:space="0" w:color="auto"/>
            <w:bottom w:val="none" w:sz="0" w:space="0" w:color="auto"/>
            <w:right w:val="none" w:sz="0" w:space="0" w:color="auto"/>
          </w:divBdr>
        </w:div>
        <w:div w:id="687636289">
          <w:marLeft w:val="0"/>
          <w:marRight w:val="0"/>
          <w:marTop w:val="0"/>
          <w:marBottom w:val="0"/>
          <w:divBdr>
            <w:top w:val="none" w:sz="0" w:space="0" w:color="auto"/>
            <w:left w:val="none" w:sz="0" w:space="0" w:color="auto"/>
            <w:bottom w:val="none" w:sz="0" w:space="0" w:color="auto"/>
            <w:right w:val="none" w:sz="0" w:space="0" w:color="auto"/>
          </w:divBdr>
          <w:divsChild>
            <w:div w:id="1898783951">
              <w:marLeft w:val="0"/>
              <w:marRight w:val="0"/>
              <w:marTop w:val="0"/>
              <w:marBottom w:val="0"/>
              <w:divBdr>
                <w:top w:val="none" w:sz="0" w:space="0" w:color="auto"/>
                <w:left w:val="none" w:sz="0" w:space="0" w:color="auto"/>
                <w:bottom w:val="none" w:sz="0" w:space="0" w:color="auto"/>
                <w:right w:val="none" w:sz="0" w:space="0" w:color="auto"/>
              </w:divBdr>
            </w:div>
          </w:divsChild>
        </w:div>
        <w:div w:id="264466721">
          <w:marLeft w:val="0"/>
          <w:marRight w:val="0"/>
          <w:marTop w:val="0"/>
          <w:marBottom w:val="0"/>
          <w:divBdr>
            <w:top w:val="none" w:sz="0" w:space="0" w:color="auto"/>
            <w:left w:val="none" w:sz="0" w:space="0" w:color="auto"/>
            <w:bottom w:val="none" w:sz="0" w:space="0" w:color="auto"/>
            <w:right w:val="none" w:sz="0" w:space="0" w:color="auto"/>
          </w:divBdr>
        </w:div>
        <w:div w:id="737290476">
          <w:marLeft w:val="0"/>
          <w:marRight w:val="0"/>
          <w:marTop w:val="0"/>
          <w:marBottom w:val="0"/>
          <w:divBdr>
            <w:top w:val="none" w:sz="0" w:space="0" w:color="auto"/>
            <w:left w:val="none" w:sz="0" w:space="0" w:color="auto"/>
            <w:bottom w:val="none" w:sz="0" w:space="0" w:color="auto"/>
            <w:right w:val="none" w:sz="0" w:space="0" w:color="auto"/>
          </w:divBdr>
        </w:div>
        <w:div w:id="137111734">
          <w:marLeft w:val="0"/>
          <w:marRight w:val="0"/>
          <w:marTop w:val="0"/>
          <w:marBottom w:val="0"/>
          <w:divBdr>
            <w:top w:val="none" w:sz="0" w:space="0" w:color="auto"/>
            <w:left w:val="none" w:sz="0" w:space="0" w:color="auto"/>
            <w:bottom w:val="none" w:sz="0" w:space="0" w:color="auto"/>
            <w:right w:val="none" w:sz="0" w:space="0" w:color="auto"/>
          </w:divBdr>
          <w:divsChild>
            <w:div w:id="2059738448">
              <w:marLeft w:val="0"/>
              <w:marRight w:val="0"/>
              <w:marTop w:val="0"/>
              <w:marBottom w:val="0"/>
              <w:divBdr>
                <w:top w:val="none" w:sz="0" w:space="0" w:color="auto"/>
                <w:left w:val="none" w:sz="0" w:space="0" w:color="auto"/>
                <w:bottom w:val="none" w:sz="0" w:space="0" w:color="auto"/>
                <w:right w:val="none" w:sz="0" w:space="0" w:color="auto"/>
              </w:divBdr>
            </w:div>
          </w:divsChild>
        </w:div>
        <w:div w:id="1589117896">
          <w:marLeft w:val="0"/>
          <w:marRight w:val="0"/>
          <w:marTop w:val="0"/>
          <w:marBottom w:val="0"/>
          <w:divBdr>
            <w:top w:val="none" w:sz="0" w:space="0" w:color="auto"/>
            <w:left w:val="none" w:sz="0" w:space="0" w:color="auto"/>
            <w:bottom w:val="none" w:sz="0" w:space="0" w:color="auto"/>
            <w:right w:val="none" w:sz="0" w:space="0" w:color="auto"/>
          </w:divBdr>
        </w:div>
        <w:div w:id="392050585">
          <w:marLeft w:val="0"/>
          <w:marRight w:val="0"/>
          <w:marTop w:val="0"/>
          <w:marBottom w:val="0"/>
          <w:divBdr>
            <w:top w:val="none" w:sz="0" w:space="0" w:color="auto"/>
            <w:left w:val="none" w:sz="0" w:space="0" w:color="auto"/>
            <w:bottom w:val="none" w:sz="0" w:space="0" w:color="auto"/>
            <w:right w:val="none" w:sz="0" w:space="0" w:color="auto"/>
          </w:divBdr>
        </w:div>
        <w:div w:id="2088112014">
          <w:marLeft w:val="0"/>
          <w:marRight w:val="0"/>
          <w:marTop w:val="0"/>
          <w:marBottom w:val="0"/>
          <w:divBdr>
            <w:top w:val="none" w:sz="0" w:space="0" w:color="auto"/>
            <w:left w:val="none" w:sz="0" w:space="0" w:color="auto"/>
            <w:bottom w:val="none" w:sz="0" w:space="0" w:color="auto"/>
            <w:right w:val="none" w:sz="0" w:space="0" w:color="auto"/>
          </w:divBdr>
        </w:div>
        <w:div w:id="917788612">
          <w:marLeft w:val="0"/>
          <w:marRight w:val="0"/>
          <w:marTop w:val="0"/>
          <w:marBottom w:val="0"/>
          <w:divBdr>
            <w:top w:val="none" w:sz="0" w:space="0" w:color="auto"/>
            <w:left w:val="none" w:sz="0" w:space="0" w:color="auto"/>
            <w:bottom w:val="none" w:sz="0" w:space="0" w:color="auto"/>
            <w:right w:val="none" w:sz="0" w:space="0" w:color="auto"/>
          </w:divBdr>
          <w:divsChild>
            <w:div w:id="1080979262">
              <w:marLeft w:val="0"/>
              <w:marRight w:val="0"/>
              <w:marTop w:val="0"/>
              <w:marBottom w:val="0"/>
              <w:divBdr>
                <w:top w:val="none" w:sz="0" w:space="0" w:color="auto"/>
                <w:left w:val="none" w:sz="0" w:space="0" w:color="auto"/>
                <w:bottom w:val="none" w:sz="0" w:space="0" w:color="auto"/>
                <w:right w:val="none" w:sz="0" w:space="0" w:color="auto"/>
              </w:divBdr>
            </w:div>
          </w:divsChild>
        </w:div>
        <w:div w:id="636885106">
          <w:marLeft w:val="0"/>
          <w:marRight w:val="0"/>
          <w:marTop w:val="0"/>
          <w:marBottom w:val="0"/>
          <w:divBdr>
            <w:top w:val="none" w:sz="0" w:space="0" w:color="auto"/>
            <w:left w:val="none" w:sz="0" w:space="0" w:color="auto"/>
            <w:bottom w:val="none" w:sz="0" w:space="0" w:color="auto"/>
            <w:right w:val="none" w:sz="0" w:space="0" w:color="auto"/>
          </w:divBdr>
        </w:div>
        <w:div w:id="1295722524">
          <w:marLeft w:val="0"/>
          <w:marRight w:val="0"/>
          <w:marTop w:val="0"/>
          <w:marBottom w:val="0"/>
          <w:divBdr>
            <w:top w:val="none" w:sz="0" w:space="0" w:color="auto"/>
            <w:left w:val="none" w:sz="0" w:space="0" w:color="auto"/>
            <w:bottom w:val="none" w:sz="0" w:space="0" w:color="auto"/>
            <w:right w:val="none" w:sz="0" w:space="0" w:color="auto"/>
          </w:divBdr>
        </w:div>
        <w:div w:id="1526023074">
          <w:marLeft w:val="0"/>
          <w:marRight w:val="0"/>
          <w:marTop w:val="0"/>
          <w:marBottom w:val="0"/>
          <w:divBdr>
            <w:top w:val="none" w:sz="0" w:space="0" w:color="auto"/>
            <w:left w:val="none" w:sz="0" w:space="0" w:color="auto"/>
            <w:bottom w:val="none" w:sz="0" w:space="0" w:color="auto"/>
            <w:right w:val="none" w:sz="0" w:space="0" w:color="auto"/>
          </w:divBdr>
        </w:div>
        <w:div w:id="45034184">
          <w:marLeft w:val="0"/>
          <w:marRight w:val="0"/>
          <w:marTop w:val="0"/>
          <w:marBottom w:val="0"/>
          <w:divBdr>
            <w:top w:val="none" w:sz="0" w:space="0" w:color="auto"/>
            <w:left w:val="none" w:sz="0" w:space="0" w:color="auto"/>
            <w:bottom w:val="none" w:sz="0" w:space="0" w:color="auto"/>
            <w:right w:val="none" w:sz="0" w:space="0" w:color="auto"/>
          </w:divBdr>
          <w:divsChild>
            <w:div w:id="1190338722">
              <w:marLeft w:val="0"/>
              <w:marRight w:val="0"/>
              <w:marTop w:val="0"/>
              <w:marBottom w:val="0"/>
              <w:divBdr>
                <w:top w:val="none" w:sz="0" w:space="0" w:color="auto"/>
                <w:left w:val="none" w:sz="0" w:space="0" w:color="auto"/>
                <w:bottom w:val="none" w:sz="0" w:space="0" w:color="auto"/>
                <w:right w:val="none" w:sz="0" w:space="0" w:color="auto"/>
              </w:divBdr>
            </w:div>
          </w:divsChild>
        </w:div>
        <w:div w:id="1452020049">
          <w:marLeft w:val="0"/>
          <w:marRight w:val="0"/>
          <w:marTop w:val="0"/>
          <w:marBottom w:val="0"/>
          <w:divBdr>
            <w:top w:val="none" w:sz="0" w:space="0" w:color="auto"/>
            <w:left w:val="none" w:sz="0" w:space="0" w:color="auto"/>
            <w:bottom w:val="none" w:sz="0" w:space="0" w:color="auto"/>
            <w:right w:val="none" w:sz="0" w:space="0" w:color="auto"/>
          </w:divBdr>
        </w:div>
        <w:div w:id="1465927863">
          <w:marLeft w:val="0"/>
          <w:marRight w:val="0"/>
          <w:marTop w:val="0"/>
          <w:marBottom w:val="0"/>
          <w:divBdr>
            <w:top w:val="none" w:sz="0" w:space="0" w:color="auto"/>
            <w:left w:val="none" w:sz="0" w:space="0" w:color="auto"/>
            <w:bottom w:val="none" w:sz="0" w:space="0" w:color="auto"/>
            <w:right w:val="none" w:sz="0" w:space="0" w:color="auto"/>
          </w:divBdr>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16/j.engstruct.2021.11194" TargetMode="Externa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image" Target="media/image16.jp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image" Target="media/image15.jpg"/><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image" Target="media/image14.jpg"/><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g"/><Relationship Id="rId22" Type="http://schemas.openxmlformats.org/officeDocument/2006/relationships/image" Target="media/image13.jp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35</Pages>
  <Words>12194</Words>
  <Characters>69512</Characters>
  <Application>Microsoft Office Word</Application>
  <DocSecurity>8</DocSecurity>
  <Lines>579</Lines>
  <Paragraphs>163</Paragraphs>
  <ScaleCrop>false</ScaleCrop>
  <Company/>
  <LinksUpToDate>false</LinksUpToDate>
  <CharactersWithSpaces>81543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2022-01-12T16:46:00Z</dcterms:created>
  <dcterms:modified xsi:type="dcterms:W3CDTF">2022-01-21T20:18:00Z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